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Default Extension="bin" ContentType="application/vnd.openxmlformats-officedocument.oleObject"/>
  <Override PartName="/word/diagrams/quickStyle2.xml" ContentType="application/vnd.openxmlformats-officedocument.drawingml.diagramStyle+xml"/>
  <Override PartName="/word/diagrams/data3.xml" ContentType="application/vnd.openxmlformats-officedocument.drawingml.diagramData+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Override PartName="/word/diagrams/colors3.xml" ContentType="application/vnd.openxmlformats-officedocument.drawingml.diagramColors+xml"/>
  <Default Extension="jpeg" ContentType="image/jpeg"/>
  <Default Extension="emf" ContentType="image/x-emf"/>
  <Default Extension="wmf" ContentType="image/x-wmf"/>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diagrams/layout3.xml" ContentType="application/vnd.openxmlformats-officedocument.drawingml.diagramLayou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diagrams/layout1.xml" ContentType="application/vnd.openxmlformats-officedocument.drawingml.diagramLayout+xml"/>
  <Override PartName="/word/charts/chart1.xml" ContentType="application/vnd.openxmlformats-officedocument.drawingml.chart+xml"/>
  <Override PartName="/word/diagrams/layout2.xml" ContentType="application/vnd.openxmlformats-officedocument.drawingml.diagramLayout+xml"/>
  <Override PartName="/word/diagrams/quickStyle3.xml" ContentType="application/vnd.openxmlformats-officedocument.drawingml.diagramStyle+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C7E33" w:rsidRPr="00DC7E33" w:rsidRDefault="00CA6EF1" w:rsidP="00DC7E33">
      <w:pPr>
        <w:jc w:val="center"/>
        <w:rPr>
          <w:rFonts w:ascii="Arial" w:hAnsi="Arial" w:cs="Arial"/>
          <w:b/>
          <w:sz w:val="24"/>
          <w:u w:val="single"/>
        </w:rPr>
      </w:pPr>
      <w:r>
        <w:rPr>
          <w:noProof/>
          <w:sz w:val="24"/>
          <w:szCs w:val="24"/>
          <w:u w:val="single"/>
          <w:lang w:val="en-US" w:eastAsia="en-US"/>
        </w:rPr>
        <w:pict>
          <v:rect id="_x0000_s1411" style="position:absolute;left:0;text-align:left;margin-left:-40pt;margin-top:-63pt;width:480pt;height:54pt;z-index:251686400" stroked="f"/>
        </w:pict>
      </w:r>
      <w:r w:rsidR="00DC7E33" w:rsidRPr="00DC7E33">
        <w:rPr>
          <w:rFonts w:ascii="Arial" w:hAnsi="Arial" w:cs="Arial"/>
          <w:b/>
          <w:sz w:val="24"/>
          <w:u w:val="single"/>
        </w:rPr>
        <w:t>ÍNDICE GENERAL</w:t>
      </w:r>
    </w:p>
    <w:p w:rsidR="00DC7E33" w:rsidRPr="00DC7E33" w:rsidRDefault="00DC7E33" w:rsidP="00DC7E33">
      <w:pPr>
        <w:rPr>
          <w:rFonts w:ascii="Arial" w:hAnsi="Arial" w:cs="Arial"/>
        </w:rPr>
      </w:pPr>
    </w:p>
    <w:p w:rsidR="00DC7E33" w:rsidRPr="006963CB" w:rsidRDefault="00382E77" w:rsidP="006963CB">
      <w:pPr>
        <w:spacing w:line="360" w:lineRule="auto"/>
        <w:rPr>
          <w:rFonts w:ascii="Arial" w:hAnsi="Arial" w:cs="Arial"/>
        </w:rPr>
      </w:pPr>
      <w:r w:rsidRPr="006963CB">
        <w:rPr>
          <w:rFonts w:ascii="Arial" w:hAnsi="Arial" w:cs="Arial"/>
        </w:rPr>
        <w:t>Tribunal de Graduación</w:t>
      </w:r>
      <w:r w:rsidRPr="006963CB">
        <w:rPr>
          <w:rFonts w:ascii="Arial" w:hAnsi="Arial" w:cs="Arial"/>
        </w:rPr>
        <w:tab/>
      </w:r>
      <w:r w:rsidRPr="006963CB">
        <w:rPr>
          <w:rFonts w:ascii="Arial" w:hAnsi="Arial" w:cs="Arial"/>
        </w:rPr>
        <w:tab/>
      </w:r>
      <w:r w:rsidRPr="006963CB">
        <w:rPr>
          <w:rFonts w:ascii="Arial" w:hAnsi="Arial" w:cs="Arial"/>
        </w:rPr>
        <w:tab/>
      </w:r>
      <w:r w:rsidRPr="006963CB">
        <w:rPr>
          <w:rFonts w:ascii="Arial" w:hAnsi="Arial" w:cs="Arial"/>
        </w:rPr>
        <w:tab/>
      </w:r>
      <w:r w:rsidRPr="006963CB">
        <w:rPr>
          <w:rFonts w:ascii="Arial" w:hAnsi="Arial" w:cs="Arial"/>
        </w:rPr>
        <w:tab/>
      </w:r>
      <w:r w:rsidRPr="006963CB">
        <w:rPr>
          <w:rFonts w:ascii="Arial" w:hAnsi="Arial" w:cs="Arial"/>
        </w:rPr>
        <w:tab/>
      </w:r>
      <w:r w:rsidRPr="006963CB">
        <w:rPr>
          <w:rFonts w:ascii="Arial" w:hAnsi="Arial" w:cs="Arial"/>
        </w:rPr>
        <w:tab/>
      </w:r>
      <w:r w:rsidRPr="006963CB">
        <w:rPr>
          <w:rFonts w:ascii="Arial" w:hAnsi="Arial" w:cs="Arial"/>
        </w:rPr>
        <w:tab/>
      </w:r>
      <w:r w:rsidRPr="006963CB">
        <w:rPr>
          <w:rFonts w:ascii="Arial" w:hAnsi="Arial" w:cs="Arial"/>
        </w:rPr>
        <w:tab/>
      </w:r>
      <w:r w:rsidR="006963CB" w:rsidRPr="006963CB">
        <w:rPr>
          <w:rFonts w:ascii="Arial" w:hAnsi="Arial" w:cs="Arial"/>
        </w:rPr>
        <w:t xml:space="preserve">  </w:t>
      </w:r>
      <w:r w:rsidRPr="006963CB">
        <w:rPr>
          <w:rFonts w:ascii="Arial" w:hAnsi="Arial" w:cs="Arial"/>
        </w:rPr>
        <w:t>iii</w:t>
      </w:r>
    </w:p>
    <w:p w:rsidR="00382E77" w:rsidRPr="006963CB" w:rsidRDefault="00382E77" w:rsidP="006963CB">
      <w:pPr>
        <w:spacing w:line="360" w:lineRule="auto"/>
        <w:rPr>
          <w:rFonts w:ascii="Arial" w:hAnsi="Arial" w:cs="Arial"/>
        </w:rPr>
      </w:pPr>
      <w:r w:rsidRPr="006963CB">
        <w:rPr>
          <w:rFonts w:ascii="Arial" w:hAnsi="Arial" w:cs="Arial"/>
        </w:rPr>
        <w:t>Declaración Expresa</w:t>
      </w:r>
      <w:r w:rsidRPr="006963CB">
        <w:rPr>
          <w:rFonts w:ascii="Arial" w:hAnsi="Arial" w:cs="Arial"/>
        </w:rPr>
        <w:tab/>
      </w:r>
      <w:r w:rsidRPr="006963CB">
        <w:rPr>
          <w:rFonts w:ascii="Arial" w:hAnsi="Arial" w:cs="Arial"/>
        </w:rPr>
        <w:tab/>
      </w:r>
      <w:r w:rsidRPr="006963CB">
        <w:rPr>
          <w:rFonts w:ascii="Arial" w:hAnsi="Arial" w:cs="Arial"/>
        </w:rPr>
        <w:tab/>
      </w:r>
      <w:r w:rsidRPr="006963CB">
        <w:rPr>
          <w:rFonts w:ascii="Arial" w:hAnsi="Arial" w:cs="Arial"/>
        </w:rPr>
        <w:tab/>
      </w:r>
      <w:r w:rsidRPr="006963CB">
        <w:rPr>
          <w:rFonts w:ascii="Arial" w:hAnsi="Arial" w:cs="Arial"/>
        </w:rPr>
        <w:tab/>
      </w:r>
      <w:r w:rsidRPr="006963CB">
        <w:rPr>
          <w:rFonts w:ascii="Arial" w:hAnsi="Arial" w:cs="Arial"/>
        </w:rPr>
        <w:tab/>
      </w:r>
      <w:r w:rsidRPr="006963CB">
        <w:rPr>
          <w:rFonts w:ascii="Arial" w:hAnsi="Arial" w:cs="Arial"/>
        </w:rPr>
        <w:tab/>
      </w:r>
      <w:r w:rsidRPr="006963CB">
        <w:rPr>
          <w:rFonts w:ascii="Arial" w:hAnsi="Arial" w:cs="Arial"/>
        </w:rPr>
        <w:tab/>
      </w:r>
      <w:r w:rsidRPr="006963CB">
        <w:rPr>
          <w:rFonts w:ascii="Arial" w:hAnsi="Arial" w:cs="Arial"/>
        </w:rPr>
        <w:tab/>
      </w:r>
      <w:r w:rsidR="006963CB" w:rsidRPr="006963CB">
        <w:rPr>
          <w:rFonts w:ascii="Arial" w:hAnsi="Arial" w:cs="Arial"/>
        </w:rPr>
        <w:t xml:space="preserve">  </w:t>
      </w:r>
      <w:r w:rsidRPr="006963CB">
        <w:rPr>
          <w:rFonts w:ascii="Arial" w:hAnsi="Arial" w:cs="Arial"/>
        </w:rPr>
        <w:t>iv</w:t>
      </w:r>
    </w:p>
    <w:p w:rsidR="00382E77" w:rsidRPr="006963CB" w:rsidRDefault="00382E77" w:rsidP="006963CB">
      <w:pPr>
        <w:spacing w:line="360" w:lineRule="auto"/>
        <w:rPr>
          <w:rFonts w:ascii="Arial" w:hAnsi="Arial" w:cs="Arial"/>
        </w:rPr>
      </w:pPr>
      <w:r w:rsidRPr="006963CB">
        <w:rPr>
          <w:rFonts w:ascii="Arial" w:hAnsi="Arial" w:cs="Arial"/>
        </w:rPr>
        <w:t>Índice</w:t>
      </w:r>
      <w:r w:rsidR="008D676D">
        <w:rPr>
          <w:rFonts w:ascii="Arial" w:hAnsi="Arial" w:cs="Arial"/>
        </w:rPr>
        <w:t xml:space="preserve"> General</w:t>
      </w:r>
      <w:r w:rsidR="008D676D">
        <w:rPr>
          <w:rFonts w:ascii="Arial" w:hAnsi="Arial" w:cs="Arial"/>
        </w:rPr>
        <w:tab/>
      </w:r>
      <w:r w:rsidR="008D676D">
        <w:rPr>
          <w:rFonts w:ascii="Arial" w:hAnsi="Arial" w:cs="Arial"/>
        </w:rPr>
        <w:tab/>
      </w:r>
      <w:r w:rsidR="008D676D">
        <w:rPr>
          <w:rFonts w:ascii="Arial" w:hAnsi="Arial" w:cs="Arial"/>
        </w:rPr>
        <w:tab/>
      </w:r>
      <w:r w:rsidR="008D676D">
        <w:rPr>
          <w:rFonts w:ascii="Arial" w:hAnsi="Arial" w:cs="Arial"/>
        </w:rPr>
        <w:tab/>
      </w:r>
      <w:r w:rsidR="008D676D">
        <w:rPr>
          <w:rFonts w:ascii="Arial" w:hAnsi="Arial" w:cs="Arial"/>
        </w:rPr>
        <w:tab/>
      </w:r>
      <w:r w:rsidR="008D676D">
        <w:rPr>
          <w:rFonts w:ascii="Arial" w:hAnsi="Arial" w:cs="Arial"/>
        </w:rPr>
        <w:tab/>
      </w:r>
      <w:r w:rsidR="008D676D">
        <w:rPr>
          <w:rFonts w:ascii="Arial" w:hAnsi="Arial" w:cs="Arial"/>
        </w:rPr>
        <w:tab/>
      </w:r>
      <w:r w:rsidR="008D676D">
        <w:rPr>
          <w:rFonts w:ascii="Arial" w:hAnsi="Arial" w:cs="Arial"/>
        </w:rPr>
        <w:tab/>
      </w:r>
      <w:r w:rsidR="008D676D">
        <w:rPr>
          <w:rFonts w:ascii="Arial" w:hAnsi="Arial" w:cs="Arial"/>
        </w:rPr>
        <w:tab/>
      </w:r>
      <w:r w:rsidR="008D676D">
        <w:rPr>
          <w:rFonts w:ascii="Arial" w:hAnsi="Arial" w:cs="Arial"/>
        </w:rPr>
        <w:tab/>
        <w:t xml:space="preserve">  </w:t>
      </w:r>
      <w:r w:rsidRPr="006963CB">
        <w:rPr>
          <w:rFonts w:ascii="Arial" w:hAnsi="Arial" w:cs="Arial"/>
        </w:rPr>
        <w:t>v</w:t>
      </w:r>
    </w:p>
    <w:p w:rsidR="00EE1A5E" w:rsidRPr="006963CB" w:rsidRDefault="006963CB" w:rsidP="006963CB">
      <w:pPr>
        <w:spacing w:line="360" w:lineRule="auto"/>
        <w:rPr>
          <w:rFonts w:ascii="Arial" w:hAnsi="Arial" w:cs="Arial"/>
        </w:rPr>
      </w:pPr>
      <w:r w:rsidRPr="006963CB">
        <w:rPr>
          <w:rFonts w:ascii="Arial" w:hAnsi="Arial" w:cs="Arial"/>
        </w:rPr>
        <w:t>Índice de Anexos</w:t>
      </w:r>
      <w:r w:rsidRPr="006963CB">
        <w:rPr>
          <w:rFonts w:ascii="Arial" w:hAnsi="Arial" w:cs="Arial"/>
        </w:rPr>
        <w:tab/>
      </w:r>
      <w:r w:rsidRPr="006963CB">
        <w:rPr>
          <w:rFonts w:ascii="Arial" w:hAnsi="Arial" w:cs="Arial"/>
        </w:rPr>
        <w:tab/>
      </w:r>
      <w:r w:rsidRPr="006963CB">
        <w:rPr>
          <w:rFonts w:ascii="Arial" w:hAnsi="Arial" w:cs="Arial"/>
        </w:rPr>
        <w:tab/>
      </w:r>
      <w:r w:rsidRPr="006963CB">
        <w:rPr>
          <w:rFonts w:ascii="Arial" w:hAnsi="Arial" w:cs="Arial"/>
        </w:rPr>
        <w:tab/>
      </w:r>
      <w:r w:rsidRPr="006963CB">
        <w:rPr>
          <w:rFonts w:ascii="Arial" w:hAnsi="Arial" w:cs="Arial"/>
        </w:rPr>
        <w:tab/>
      </w:r>
      <w:r w:rsidRPr="006963CB">
        <w:rPr>
          <w:rFonts w:ascii="Arial" w:hAnsi="Arial" w:cs="Arial"/>
        </w:rPr>
        <w:tab/>
      </w:r>
      <w:r w:rsidRPr="006963CB">
        <w:rPr>
          <w:rFonts w:ascii="Arial" w:hAnsi="Arial" w:cs="Arial"/>
        </w:rPr>
        <w:tab/>
      </w:r>
      <w:r w:rsidRPr="006963CB">
        <w:rPr>
          <w:rFonts w:ascii="Arial" w:hAnsi="Arial" w:cs="Arial"/>
        </w:rPr>
        <w:tab/>
      </w:r>
      <w:r w:rsidRPr="006963CB">
        <w:rPr>
          <w:rFonts w:ascii="Arial" w:hAnsi="Arial" w:cs="Arial"/>
        </w:rPr>
        <w:tab/>
      </w:r>
      <w:r>
        <w:rPr>
          <w:rFonts w:ascii="Arial" w:hAnsi="Arial" w:cs="Arial"/>
        </w:rPr>
        <w:t xml:space="preserve"> </w:t>
      </w:r>
      <w:r w:rsidRPr="006963CB">
        <w:rPr>
          <w:rFonts w:ascii="Arial" w:hAnsi="Arial" w:cs="Arial"/>
        </w:rPr>
        <w:t>vii</w:t>
      </w:r>
    </w:p>
    <w:p w:rsidR="00EE1A5E" w:rsidRPr="006963CB" w:rsidRDefault="006963CB" w:rsidP="006963CB">
      <w:pPr>
        <w:spacing w:line="360" w:lineRule="auto"/>
        <w:rPr>
          <w:rFonts w:ascii="Arial" w:hAnsi="Arial" w:cs="Arial"/>
        </w:rPr>
      </w:pPr>
      <w:r w:rsidRPr="006963CB">
        <w:rPr>
          <w:rFonts w:ascii="Arial" w:hAnsi="Arial" w:cs="Arial"/>
        </w:rPr>
        <w:t>Introducción</w:t>
      </w:r>
      <w:r w:rsidRPr="006963CB">
        <w:rPr>
          <w:rFonts w:ascii="Arial" w:hAnsi="Arial" w:cs="Arial"/>
        </w:rPr>
        <w:tab/>
      </w:r>
      <w:r w:rsidRPr="006963CB">
        <w:rPr>
          <w:rFonts w:ascii="Arial" w:hAnsi="Arial" w:cs="Arial"/>
        </w:rPr>
        <w:tab/>
      </w:r>
      <w:r w:rsidRPr="006963CB">
        <w:rPr>
          <w:rFonts w:ascii="Arial" w:hAnsi="Arial" w:cs="Arial"/>
        </w:rPr>
        <w:tab/>
      </w:r>
      <w:r w:rsidRPr="006963CB">
        <w:rPr>
          <w:rFonts w:ascii="Arial" w:hAnsi="Arial" w:cs="Arial"/>
        </w:rPr>
        <w:tab/>
      </w:r>
      <w:r w:rsidRPr="006963CB">
        <w:rPr>
          <w:rFonts w:ascii="Arial" w:hAnsi="Arial" w:cs="Arial"/>
        </w:rPr>
        <w:tab/>
      </w:r>
      <w:r w:rsidRPr="006963CB">
        <w:rPr>
          <w:rFonts w:ascii="Arial" w:hAnsi="Arial" w:cs="Arial"/>
        </w:rPr>
        <w:tab/>
      </w:r>
      <w:r w:rsidRPr="006963CB">
        <w:rPr>
          <w:rFonts w:ascii="Arial" w:hAnsi="Arial" w:cs="Arial"/>
        </w:rPr>
        <w:tab/>
      </w:r>
      <w:r w:rsidRPr="006963CB">
        <w:rPr>
          <w:rFonts w:ascii="Arial" w:hAnsi="Arial" w:cs="Arial"/>
        </w:rPr>
        <w:tab/>
      </w:r>
      <w:r w:rsidRPr="006963CB">
        <w:rPr>
          <w:rFonts w:ascii="Arial" w:hAnsi="Arial" w:cs="Arial"/>
        </w:rPr>
        <w:tab/>
      </w:r>
      <w:r w:rsidRPr="006963CB">
        <w:rPr>
          <w:rFonts w:ascii="Arial" w:hAnsi="Arial" w:cs="Arial"/>
        </w:rPr>
        <w:tab/>
      </w:r>
      <w:r>
        <w:rPr>
          <w:rFonts w:ascii="Arial" w:hAnsi="Arial" w:cs="Arial"/>
        </w:rPr>
        <w:t xml:space="preserve"> </w:t>
      </w:r>
      <w:r w:rsidRPr="006963CB">
        <w:rPr>
          <w:rFonts w:ascii="Arial" w:hAnsi="Arial" w:cs="Arial"/>
        </w:rPr>
        <w:t>viii</w:t>
      </w:r>
    </w:p>
    <w:p w:rsidR="004A3791" w:rsidRPr="004A3791" w:rsidRDefault="00382E77" w:rsidP="00091E9F">
      <w:pPr>
        <w:pStyle w:val="TDC1"/>
        <w:rPr>
          <w:lang w:val="en-US" w:eastAsia="en-US"/>
        </w:rPr>
      </w:pPr>
      <w:r w:rsidRPr="004A3791">
        <w:rPr>
          <w:u w:val="single"/>
        </w:rPr>
        <w:fldChar w:fldCharType="begin"/>
      </w:r>
      <w:r w:rsidRPr="004A3791">
        <w:rPr>
          <w:u w:val="single"/>
        </w:rPr>
        <w:instrText xml:space="preserve"> TOC \o "1-3" \h \z \u </w:instrText>
      </w:r>
      <w:r w:rsidRPr="004A3791">
        <w:rPr>
          <w:u w:val="single"/>
        </w:rPr>
        <w:fldChar w:fldCharType="separate"/>
      </w:r>
      <w:hyperlink w:anchor="_Toc209209113" w:history="1">
        <w:r w:rsidR="004A3791">
          <w:rPr>
            <w:rStyle w:val="Hipervnculo"/>
          </w:rPr>
          <w:t>C</w:t>
        </w:r>
        <w:r w:rsidR="004A3791" w:rsidRPr="004A3791">
          <w:rPr>
            <w:rStyle w:val="Hipervnculo"/>
          </w:rPr>
          <w:t>apítulo I</w:t>
        </w:r>
        <w:r w:rsidR="004A3791" w:rsidRPr="004A3791">
          <w:rPr>
            <w:webHidden/>
          </w:rPr>
          <w:tab/>
        </w:r>
        <w:r w:rsidR="004A3791" w:rsidRPr="004A3791">
          <w:rPr>
            <w:webHidden/>
          </w:rPr>
          <w:fldChar w:fldCharType="begin"/>
        </w:r>
        <w:r w:rsidR="004A3791" w:rsidRPr="004A3791">
          <w:rPr>
            <w:webHidden/>
          </w:rPr>
          <w:instrText xml:space="preserve"> PAGEREF _Toc209209113 \h </w:instrText>
        </w:r>
        <w:r w:rsidR="004A3791" w:rsidRPr="004A3791">
          <w:rPr>
            <w:webHidden/>
          </w:rPr>
          <w:fldChar w:fldCharType="separate"/>
        </w:r>
        <w:r w:rsidR="004449C6">
          <w:rPr>
            <w:webHidden/>
          </w:rPr>
          <w:t>12</w:t>
        </w:r>
        <w:r w:rsidR="004A3791" w:rsidRPr="004A3791">
          <w:rPr>
            <w:webHidden/>
          </w:rPr>
          <w:fldChar w:fldCharType="end"/>
        </w:r>
      </w:hyperlink>
    </w:p>
    <w:p w:rsidR="004A3791" w:rsidRPr="004A3791" w:rsidRDefault="004A3791">
      <w:pPr>
        <w:pStyle w:val="TDC2"/>
        <w:tabs>
          <w:tab w:val="right" w:pos="8213"/>
        </w:tabs>
        <w:rPr>
          <w:rFonts w:ascii="Arial" w:hAnsi="Arial" w:cs="Arial"/>
          <w:i w:val="0"/>
          <w:iCs w:val="0"/>
          <w:noProof/>
          <w:lang w:val="en-US" w:eastAsia="en-US"/>
        </w:rPr>
      </w:pPr>
      <w:hyperlink w:anchor="_Toc209209114" w:history="1">
        <w:r w:rsidRPr="004A3791">
          <w:rPr>
            <w:rStyle w:val="Hipervnculo"/>
            <w:rFonts w:ascii="Arial" w:hAnsi="Arial" w:cs="Arial"/>
            <w:noProof/>
          </w:rPr>
          <w:t>1. Aspectos Generales</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_Toc209209114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12</w:t>
        </w:r>
        <w:r w:rsidRPr="004A3791">
          <w:rPr>
            <w:rFonts w:ascii="Arial" w:hAnsi="Arial" w:cs="Arial"/>
            <w:noProof/>
            <w:webHidden/>
          </w:rPr>
          <w:fldChar w:fldCharType="end"/>
        </w:r>
      </w:hyperlink>
    </w:p>
    <w:p w:rsidR="004A3791" w:rsidRPr="004A3791" w:rsidRDefault="004A3791">
      <w:pPr>
        <w:pStyle w:val="TDC3"/>
        <w:tabs>
          <w:tab w:val="left" w:pos="1000"/>
          <w:tab w:val="right" w:pos="8213"/>
        </w:tabs>
        <w:rPr>
          <w:rFonts w:ascii="Arial" w:hAnsi="Arial" w:cs="Arial"/>
          <w:noProof/>
          <w:lang w:val="en-US" w:eastAsia="en-US"/>
        </w:rPr>
      </w:pPr>
      <w:hyperlink w:anchor="_Toc209209115" w:history="1">
        <w:r w:rsidRPr="004A3791">
          <w:rPr>
            <w:rStyle w:val="Hipervnculo"/>
            <w:rFonts w:ascii="Arial" w:hAnsi="Arial" w:cs="Arial"/>
            <w:noProof/>
          </w:rPr>
          <w:t>1.1</w:t>
        </w:r>
        <w:r w:rsidRPr="004A3791">
          <w:rPr>
            <w:rFonts w:ascii="Arial" w:hAnsi="Arial" w:cs="Arial"/>
            <w:noProof/>
            <w:lang w:val="en-US" w:eastAsia="en-US"/>
          </w:rPr>
          <w:tab/>
        </w:r>
        <w:r w:rsidRPr="004A3791">
          <w:rPr>
            <w:rStyle w:val="Hipervnculo"/>
            <w:rFonts w:ascii="Arial" w:hAnsi="Arial" w:cs="Arial"/>
            <w:noProof/>
          </w:rPr>
          <w:t>Breve Historia Sobre El Jabón</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_Toc209209115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12</w:t>
        </w:r>
        <w:r w:rsidRPr="004A3791">
          <w:rPr>
            <w:rFonts w:ascii="Arial" w:hAnsi="Arial" w:cs="Arial"/>
            <w:noProof/>
            <w:webHidden/>
          </w:rPr>
          <w:fldChar w:fldCharType="end"/>
        </w:r>
      </w:hyperlink>
    </w:p>
    <w:p w:rsidR="004A3791" w:rsidRPr="004A3791" w:rsidRDefault="004A3791">
      <w:pPr>
        <w:pStyle w:val="TDC3"/>
        <w:tabs>
          <w:tab w:val="left" w:pos="1000"/>
          <w:tab w:val="right" w:pos="8213"/>
        </w:tabs>
        <w:rPr>
          <w:rFonts w:ascii="Arial" w:hAnsi="Arial" w:cs="Arial"/>
          <w:noProof/>
          <w:lang w:val="en-US" w:eastAsia="en-US"/>
        </w:rPr>
      </w:pPr>
      <w:hyperlink w:anchor="_Toc209209116" w:history="1">
        <w:r w:rsidRPr="004A3791">
          <w:rPr>
            <w:rStyle w:val="Hipervnculo"/>
            <w:rFonts w:ascii="Arial" w:hAnsi="Arial" w:cs="Arial"/>
            <w:noProof/>
          </w:rPr>
          <w:t>1.2</w:t>
        </w:r>
        <w:r w:rsidRPr="004A3791">
          <w:rPr>
            <w:rFonts w:ascii="Arial" w:hAnsi="Arial" w:cs="Arial"/>
            <w:noProof/>
            <w:lang w:val="en-US" w:eastAsia="en-US"/>
          </w:rPr>
          <w:tab/>
        </w:r>
        <w:r w:rsidRPr="004A3791">
          <w:rPr>
            <w:rStyle w:val="Hipervnculo"/>
            <w:rFonts w:ascii="Arial" w:hAnsi="Arial" w:cs="Arial"/>
            <w:noProof/>
          </w:rPr>
          <w:t>Proceso De Elaboración</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_Toc209209116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13</w:t>
        </w:r>
        <w:r w:rsidRPr="004A3791">
          <w:rPr>
            <w:rFonts w:ascii="Arial" w:hAnsi="Arial" w:cs="Arial"/>
            <w:noProof/>
            <w:webHidden/>
          </w:rPr>
          <w:fldChar w:fldCharType="end"/>
        </w:r>
      </w:hyperlink>
    </w:p>
    <w:p w:rsidR="004A3791" w:rsidRPr="004A3791" w:rsidRDefault="004A3791">
      <w:pPr>
        <w:pStyle w:val="TDC3"/>
        <w:tabs>
          <w:tab w:val="left" w:pos="1200"/>
          <w:tab w:val="right" w:pos="8213"/>
        </w:tabs>
        <w:rPr>
          <w:rFonts w:ascii="Arial" w:hAnsi="Arial" w:cs="Arial"/>
          <w:noProof/>
          <w:lang w:val="en-US" w:eastAsia="en-US"/>
        </w:rPr>
      </w:pPr>
      <w:hyperlink w:anchor="_Toc209209117" w:history="1">
        <w:r w:rsidRPr="004A3791">
          <w:rPr>
            <w:rStyle w:val="Hipervnculo"/>
            <w:rFonts w:ascii="Arial" w:hAnsi="Arial" w:cs="Arial"/>
            <w:noProof/>
          </w:rPr>
          <w:t>1.2.1</w:t>
        </w:r>
        <w:r w:rsidRPr="004A3791">
          <w:rPr>
            <w:rFonts w:ascii="Arial" w:hAnsi="Arial" w:cs="Arial"/>
            <w:noProof/>
            <w:lang w:val="en-US" w:eastAsia="en-US"/>
          </w:rPr>
          <w:tab/>
        </w:r>
        <w:r w:rsidRPr="004A3791">
          <w:rPr>
            <w:rStyle w:val="Hipervnculo"/>
            <w:rFonts w:ascii="Arial" w:hAnsi="Arial" w:cs="Arial"/>
            <w:noProof/>
          </w:rPr>
          <w:t>Método Artesanal</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_Toc209209117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14</w:t>
        </w:r>
        <w:r w:rsidRPr="004A3791">
          <w:rPr>
            <w:rFonts w:ascii="Arial" w:hAnsi="Arial" w:cs="Arial"/>
            <w:noProof/>
            <w:webHidden/>
          </w:rPr>
          <w:fldChar w:fldCharType="end"/>
        </w:r>
      </w:hyperlink>
    </w:p>
    <w:p w:rsidR="004A3791" w:rsidRPr="004A3791" w:rsidRDefault="004A3791">
      <w:pPr>
        <w:pStyle w:val="TDC3"/>
        <w:tabs>
          <w:tab w:val="left" w:pos="1200"/>
          <w:tab w:val="right" w:pos="8213"/>
        </w:tabs>
        <w:rPr>
          <w:rFonts w:ascii="Arial" w:hAnsi="Arial" w:cs="Arial"/>
          <w:noProof/>
          <w:lang w:val="en-US" w:eastAsia="en-US"/>
        </w:rPr>
      </w:pPr>
      <w:hyperlink w:anchor="_Toc209209118" w:history="1">
        <w:r w:rsidRPr="004A3791">
          <w:rPr>
            <w:rStyle w:val="Hipervnculo"/>
            <w:rFonts w:ascii="Arial" w:hAnsi="Arial" w:cs="Arial"/>
            <w:noProof/>
          </w:rPr>
          <w:t>1.2.2</w:t>
        </w:r>
        <w:r w:rsidRPr="004A3791">
          <w:rPr>
            <w:rFonts w:ascii="Arial" w:hAnsi="Arial" w:cs="Arial"/>
            <w:noProof/>
            <w:lang w:val="en-US" w:eastAsia="en-US"/>
          </w:rPr>
          <w:tab/>
        </w:r>
        <w:r w:rsidRPr="004A3791">
          <w:rPr>
            <w:rStyle w:val="Hipervnculo"/>
            <w:rFonts w:ascii="Arial" w:hAnsi="Arial" w:cs="Arial"/>
            <w:noProof/>
          </w:rPr>
          <w:t>Método Industrial</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_Toc209209118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15</w:t>
        </w:r>
        <w:r w:rsidRPr="004A3791">
          <w:rPr>
            <w:rFonts w:ascii="Arial" w:hAnsi="Arial" w:cs="Arial"/>
            <w:noProof/>
            <w:webHidden/>
          </w:rPr>
          <w:fldChar w:fldCharType="end"/>
        </w:r>
      </w:hyperlink>
    </w:p>
    <w:p w:rsidR="004A3791" w:rsidRPr="004A3791" w:rsidRDefault="004A3791">
      <w:pPr>
        <w:pStyle w:val="TDC3"/>
        <w:tabs>
          <w:tab w:val="left" w:pos="1200"/>
          <w:tab w:val="right" w:pos="8213"/>
        </w:tabs>
        <w:rPr>
          <w:rFonts w:ascii="Arial" w:hAnsi="Arial" w:cs="Arial"/>
          <w:noProof/>
          <w:lang w:val="en-US" w:eastAsia="en-US"/>
        </w:rPr>
      </w:pPr>
      <w:hyperlink w:anchor="_Toc209209119" w:history="1">
        <w:r w:rsidRPr="004A3791">
          <w:rPr>
            <w:rStyle w:val="Hipervnculo"/>
            <w:rFonts w:ascii="Arial" w:hAnsi="Arial" w:cs="Arial"/>
            <w:noProof/>
          </w:rPr>
          <w:t>1.2.3</w:t>
        </w:r>
        <w:r w:rsidRPr="004A3791">
          <w:rPr>
            <w:rFonts w:ascii="Arial" w:hAnsi="Arial" w:cs="Arial"/>
            <w:noProof/>
            <w:lang w:val="en-US" w:eastAsia="en-US"/>
          </w:rPr>
          <w:tab/>
        </w:r>
        <w:r w:rsidRPr="004A3791">
          <w:rPr>
            <w:rStyle w:val="Hipervnculo"/>
            <w:rFonts w:ascii="Arial" w:hAnsi="Arial" w:cs="Arial"/>
            <w:noProof/>
          </w:rPr>
          <w:t>Proceso Para La Elaboración De Handy®</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_Toc209209119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16</w:t>
        </w:r>
        <w:r w:rsidRPr="004A3791">
          <w:rPr>
            <w:rFonts w:ascii="Arial" w:hAnsi="Arial" w:cs="Arial"/>
            <w:noProof/>
            <w:webHidden/>
          </w:rPr>
          <w:fldChar w:fldCharType="end"/>
        </w:r>
      </w:hyperlink>
    </w:p>
    <w:p w:rsidR="004A3791" w:rsidRPr="004A3791" w:rsidRDefault="004A3791">
      <w:pPr>
        <w:pStyle w:val="TDC3"/>
        <w:tabs>
          <w:tab w:val="left" w:pos="1000"/>
          <w:tab w:val="right" w:pos="8213"/>
        </w:tabs>
        <w:rPr>
          <w:rFonts w:ascii="Arial" w:hAnsi="Arial" w:cs="Arial"/>
          <w:noProof/>
          <w:lang w:val="en-US" w:eastAsia="en-US"/>
        </w:rPr>
      </w:pPr>
      <w:hyperlink w:anchor="_Toc209209120" w:history="1">
        <w:r w:rsidRPr="004A3791">
          <w:rPr>
            <w:rStyle w:val="Hipervnculo"/>
            <w:rFonts w:ascii="Arial" w:hAnsi="Arial" w:cs="Arial"/>
            <w:noProof/>
          </w:rPr>
          <w:t>1.3</w:t>
        </w:r>
        <w:r w:rsidRPr="004A3791">
          <w:rPr>
            <w:rFonts w:ascii="Arial" w:hAnsi="Arial" w:cs="Arial"/>
            <w:noProof/>
            <w:lang w:val="en-US" w:eastAsia="en-US"/>
          </w:rPr>
          <w:tab/>
        </w:r>
        <w:r w:rsidRPr="004A3791">
          <w:rPr>
            <w:rStyle w:val="Hipervnculo"/>
            <w:rFonts w:ascii="Arial" w:hAnsi="Arial" w:cs="Arial"/>
            <w:noProof/>
          </w:rPr>
          <w:t>Composición De Handy®</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_Toc209209120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19</w:t>
        </w:r>
        <w:r w:rsidRPr="004A3791">
          <w:rPr>
            <w:rFonts w:ascii="Arial" w:hAnsi="Arial" w:cs="Arial"/>
            <w:noProof/>
            <w:webHidden/>
          </w:rPr>
          <w:fldChar w:fldCharType="end"/>
        </w:r>
      </w:hyperlink>
    </w:p>
    <w:p w:rsidR="004A3791" w:rsidRPr="004A3791" w:rsidRDefault="004A3791">
      <w:pPr>
        <w:pStyle w:val="TDC3"/>
        <w:tabs>
          <w:tab w:val="left" w:pos="1200"/>
          <w:tab w:val="right" w:pos="8213"/>
        </w:tabs>
        <w:rPr>
          <w:rFonts w:ascii="Arial" w:hAnsi="Arial" w:cs="Arial"/>
          <w:noProof/>
          <w:lang w:val="en-US" w:eastAsia="en-US"/>
        </w:rPr>
      </w:pPr>
      <w:hyperlink w:anchor="_Toc209209121" w:history="1">
        <w:r w:rsidRPr="004A3791">
          <w:rPr>
            <w:rStyle w:val="Hipervnculo"/>
            <w:rFonts w:ascii="Arial" w:hAnsi="Arial" w:cs="Arial"/>
            <w:noProof/>
          </w:rPr>
          <w:t>1.3.1</w:t>
        </w:r>
        <w:r w:rsidRPr="004A3791">
          <w:rPr>
            <w:rFonts w:ascii="Arial" w:hAnsi="Arial" w:cs="Arial"/>
            <w:noProof/>
            <w:lang w:val="en-US" w:eastAsia="en-US"/>
          </w:rPr>
          <w:tab/>
        </w:r>
        <w:r w:rsidRPr="004A3791">
          <w:rPr>
            <w:rStyle w:val="Hipervnculo"/>
            <w:rFonts w:ascii="Arial" w:hAnsi="Arial" w:cs="Arial"/>
            <w:noProof/>
          </w:rPr>
          <w:t>Componentes Base</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_Toc209209121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21</w:t>
        </w:r>
        <w:r w:rsidRPr="004A3791">
          <w:rPr>
            <w:rFonts w:ascii="Arial" w:hAnsi="Arial" w:cs="Arial"/>
            <w:noProof/>
            <w:webHidden/>
          </w:rPr>
          <w:fldChar w:fldCharType="end"/>
        </w:r>
      </w:hyperlink>
    </w:p>
    <w:p w:rsidR="004A3791" w:rsidRPr="004A3791" w:rsidRDefault="004A3791">
      <w:pPr>
        <w:pStyle w:val="TDC3"/>
        <w:tabs>
          <w:tab w:val="left" w:pos="1200"/>
          <w:tab w:val="right" w:pos="8213"/>
        </w:tabs>
        <w:rPr>
          <w:rFonts w:ascii="Arial" w:hAnsi="Arial" w:cs="Arial"/>
          <w:noProof/>
          <w:lang w:val="en-US" w:eastAsia="en-US"/>
        </w:rPr>
      </w:pPr>
      <w:hyperlink w:anchor="_Toc209209122" w:history="1">
        <w:r w:rsidRPr="004A3791">
          <w:rPr>
            <w:rStyle w:val="Hipervnculo"/>
            <w:rFonts w:ascii="Arial" w:hAnsi="Arial" w:cs="Arial"/>
            <w:noProof/>
          </w:rPr>
          <w:t>1.3.2</w:t>
        </w:r>
        <w:r w:rsidRPr="004A3791">
          <w:rPr>
            <w:rFonts w:ascii="Arial" w:hAnsi="Arial" w:cs="Arial"/>
            <w:noProof/>
            <w:lang w:val="en-US" w:eastAsia="en-US"/>
          </w:rPr>
          <w:tab/>
        </w:r>
        <w:r w:rsidRPr="004A3791">
          <w:rPr>
            <w:rStyle w:val="Hipervnculo"/>
            <w:rFonts w:ascii="Arial" w:hAnsi="Arial" w:cs="Arial"/>
            <w:noProof/>
          </w:rPr>
          <w:t>Componentes De Proceso</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_Toc209209122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25</w:t>
        </w:r>
        <w:r w:rsidRPr="004A3791">
          <w:rPr>
            <w:rFonts w:ascii="Arial" w:hAnsi="Arial" w:cs="Arial"/>
            <w:noProof/>
            <w:webHidden/>
          </w:rPr>
          <w:fldChar w:fldCharType="end"/>
        </w:r>
      </w:hyperlink>
    </w:p>
    <w:p w:rsidR="004A3791" w:rsidRPr="004A3791" w:rsidRDefault="004A3791" w:rsidP="00091E9F">
      <w:pPr>
        <w:pStyle w:val="TDC1"/>
        <w:rPr>
          <w:lang w:val="en-US" w:eastAsia="en-US"/>
        </w:rPr>
      </w:pPr>
      <w:hyperlink w:anchor="_Toc209209123" w:history="1">
        <w:r>
          <w:rPr>
            <w:rStyle w:val="Hipervnculo"/>
          </w:rPr>
          <w:t>Capítulo II</w:t>
        </w:r>
        <w:r>
          <w:rPr>
            <w:webHidden/>
          </w:rPr>
          <w:tab/>
        </w:r>
        <w:r w:rsidRPr="004A3791">
          <w:rPr>
            <w:webHidden/>
          </w:rPr>
          <w:fldChar w:fldCharType="begin"/>
        </w:r>
        <w:r w:rsidRPr="004A3791">
          <w:rPr>
            <w:webHidden/>
          </w:rPr>
          <w:instrText xml:space="preserve"> PAGEREF _Toc209209123 \h </w:instrText>
        </w:r>
        <w:r w:rsidRPr="004A3791">
          <w:rPr>
            <w:webHidden/>
          </w:rPr>
          <w:fldChar w:fldCharType="separate"/>
        </w:r>
        <w:r w:rsidR="004449C6">
          <w:rPr>
            <w:webHidden/>
          </w:rPr>
          <w:t>29</w:t>
        </w:r>
        <w:r w:rsidRPr="004A3791">
          <w:rPr>
            <w:webHidden/>
          </w:rPr>
          <w:fldChar w:fldCharType="end"/>
        </w:r>
      </w:hyperlink>
    </w:p>
    <w:p w:rsidR="004A3791" w:rsidRPr="004A3791" w:rsidRDefault="004A3791">
      <w:pPr>
        <w:pStyle w:val="TDC2"/>
        <w:tabs>
          <w:tab w:val="right" w:pos="8213"/>
        </w:tabs>
        <w:rPr>
          <w:rFonts w:ascii="Arial" w:hAnsi="Arial" w:cs="Arial"/>
          <w:i w:val="0"/>
          <w:iCs w:val="0"/>
          <w:noProof/>
          <w:lang w:val="en-US" w:eastAsia="en-US"/>
        </w:rPr>
      </w:pPr>
      <w:hyperlink w:anchor="_Toc209209124" w:history="1">
        <w:r w:rsidRPr="004A3791">
          <w:rPr>
            <w:rStyle w:val="Hipervnculo"/>
            <w:rFonts w:ascii="Arial" w:hAnsi="Arial" w:cs="Arial"/>
            <w:noProof/>
          </w:rPr>
          <w:t>2. La Empresa E Información General</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_Toc209209124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29</w:t>
        </w:r>
        <w:r w:rsidRPr="004A3791">
          <w:rPr>
            <w:rFonts w:ascii="Arial" w:hAnsi="Arial" w:cs="Arial"/>
            <w:noProof/>
            <w:webHidden/>
          </w:rPr>
          <w:fldChar w:fldCharType="end"/>
        </w:r>
      </w:hyperlink>
    </w:p>
    <w:p w:rsidR="004A3791" w:rsidRPr="004A3791" w:rsidRDefault="004A3791">
      <w:pPr>
        <w:pStyle w:val="TDC3"/>
        <w:tabs>
          <w:tab w:val="left" w:pos="1000"/>
          <w:tab w:val="right" w:pos="8213"/>
        </w:tabs>
        <w:rPr>
          <w:rFonts w:ascii="Arial" w:hAnsi="Arial" w:cs="Arial"/>
          <w:noProof/>
          <w:lang w:val="en-US" w:eastAsia="en-US"/>
        </w:rPr>
      </w:pPr>
      <w:hyperlink w:anchor="_Toc209209125" w:history="1">
        <w:r w:rsidRPr="004A3791">
          <w:rPr>
            <w:rStyle w:val="Hipervnculo"/>
            <w:rFonts w:ascii="Arial" w:hAnsi="Arial" w:cs="Arial"/>
            <w:noProof/>
          </w:rPr>
          <w:t>2.1</w:t>
        </w:r>
        <w:r w:rsidRPr="004A3791">
          <w:rPr>
            <w:rFonts w:ascii="Arial" w:hAnsi="Arial" w:cs="Arial"/>
            <w:noProof/>
            <w:lang w:val="en-US" w:eastAsia="en-US"/>
          </w:rPr>
          <w:tab/>
        </w:r>
        <w:r w:rsidRPr="004A3791">
          <w:rPr>
            <w:rStyle w:val="Hipervnculo"/>
            <w:rFonts w:ascii="Arial" w:hAnsi="Arial" w:cs="Arial"/>
            <w:noProof/>
          </w:rPr>
          <w:t>Descripción De La Industria</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_Toc209209125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29</w:t>
        </w:r>
        <w:r w:rsidRPr="004A3791">
          <w:rPr>
            <w:rFonts w:ascii="Arial" w:hAnsi="Arial" w:cs="Arial"/>
            <w:noProof/>
            <w:webHidden/>
          </w:rPr>
          <w:fldChar w:fldCharType="end"/>
        </w:r>
      </w:hyperlink>
    </w:p>
    <w:p w:rsidR="004A3791" w:rsidRPr="004A3791" w:rsidRDefault="004A3791">
      <w:pPr>
        <w:pStyle w:val="TDC3"/>
        <w:tabs>
          <w:tab w:val="left" w:pos="1000"/>
          <w:tab w:val="right" w:pos="8213"/>
        </w:tabs>
        <w:rPr>
          <w:rFonts w:ascii="Arial" w:hAnsi="Arial" w:cs="Arial"/>
          <w:noProof/>
          <w:lang w:val="en-US" w:eastAsia="en-US"/>
        </w:rPr>
      </w:pPr>
      <w:hyperlink w:anchor="_Toc209209126" w:history="1">
        <w:r w:rsidRPr="004A3791">
          <w:rPr>
            <w:rStyle w:val="Hipervnculo"/>
            <w:rFonts w:ascii="Arial" w:hAnsi="Arial" w:cs="Arial"/>
            <w:noProof/>
          </w:rPr>
          <w:t>2.2</w:t>
        </w:r>
        <w:r w:rsidRPr="004A3791">
          <w:rPr>
            <w:rFonts w:ascii="Arial" w:hAnsi="Arial" w:cs="Arial"/>
            <w:noProof/>
            <w:lang w:val="en-US" w:eastAsia="en-US"/>
          </w:rPr>
          <w:tab/>
        </w:r>
        <w:r w:rsidRPr="004A3791">
          <w:rPr>
            <w:rStyle w:val="Hipervnculo"/>
            <w:rFonts w:ascii="Arial" w:hAnsi="Arial" w:cs="Arial"/>
            <w:noProof/>
          </w:rPr>
          <w:t>Descripción Del Negocio</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_Toc209209126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31</w:t>
        </w:r>
        <w:r w:rsidRPr="004A3791">
          <w:rPr>
            <w:rFonts w:ascii="Arial" w:hAnsi="Arial" w:cs="Arial"/>
            <w:noProof/>
            <w:webHidden/>
          </w:rPr>
          <w:fldChar w:fldCharType="end"/>
        </w:r>
      </w:hyperlink>
    </w:p>
    <w:p w:rsidR="004A3791" w:rsidRPr="004A3791" w:rsidRDefault="004A3791">
      <w:pPr>
        <w:pStyle w:val="TDC3"/>
        <w:tabs>
          <w:tab w:val="left" w:pos="1000"/>
          <w:tab w:val="right" w:pos="8213"/>
        </w:tabs>
        <w:rPr>
          <w:rFonts w:ascii="Arial" w:hAnsi="Arial" w:cs="Arial"/>
          <w:noProof/>
          <w:lang w:val="en-US" w:eastAsia="en-US"/>
        </w:rPr>
      </w:pPr>
      <w:hyperlink w:anchor="_Toc209209127" w:history="1">
        <w:r w:rsidRPr="004A3791">
          <w:rPr>
            <w:rStyle w:val="Hipervnculo"/>
            <w:rFonts w:ascii="Arial" w:hAnsi="Arial" w:cs="Arial"/>
            <w:noProof/>
          </w:rPr>
          <w:t>2.3</w:t>
        </w:r>
        <w:r w:rsidRPr="004A3791">
          <w:rPr>
            <w:rFonts w:ascii="Arial" w:hAnsi="Arial" w:cs="Arial"/>
            <w:noProof/>
            <w:lang w:val="en-US" w:eastAsia="en-US"/>
          </w:rPr>
          <w:tab/>
        </w:r>
        <w:r w:rsidRPr="004A3791">
          <w:rPr>
            <w:rStyle w:val="Hipervnculo"/>
            <w:rFonts w:ascii="Arial" w:hAnsi="Arial" w:cs="Arial"/>
            <w:noProof/>
          </w:rPr>
          <w:t>Definición Del Cliente</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_Toc209209127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32</w:t>
        </w:r>
        <w:r w:rsidRPr="004A3791">
          <w:rPr>
            <w:rFonts w:ascii="Arial" w:hAnsi="Arial" w:cs="Arial"/>
            <w:noProof/>
            <w:webHidden/>
          </w:rPr>
          <w:fldChar w:fldCharType="end"/>
        </w:r>
      </w:hyperlink>
    </w:p>
    <w:p w:rsidR="004A3791" w:rsidRPr="004A3791" w:rsidRDefault="004A3791">
      <w:pPr>
        <w:pStyle w:val="TDC3"/>
        <w:tabs>
          <w:tab w:val="left" w:pos="1200"/>
          <w:tab w:val="right" w:pos="8213"/>
        </w:tabs>
        <w:rPr>
          <w:rFonts w:ascii="Arial" w:hAnsi="Arial" w:cs="Arial"/>
          <w:noProof/>
          <w:lang w:val="en-US" w:eastAsia="en-US"/>
        </w:rPr>
      </w:pPr>
      <w:hyperlink w:anchor="_Toc209209128" w:history="1">
        <w:r w:rsidRPr="004A3791">
          <w:rPr>
            <w:rStyle w:val="Hipervnculo"/>
            <w:rFonts w:ascii="Arial" w:hAnsi="Arial" w:cs="Arial"/>
            <w:noProof/>
          </w:rPr>
          <w:t>2.3.1</w:t>
        </w:r>
        <w:r w:rsidRPr="004A3791">
          <w:rPr>
            <w:rFonts w:ascii="Arial" w:hAnsi="Arial" w:cs="Arial"/>
            <w:noProof/>
            <w:lang w:val="en-US" w:eastAsia="en-US"/>
          </w:rPr>
          <w:tab/>
        </w:r>
        <w:r w:rsidRPr="004A3791">
          <w:rPr>
            <w:rStyle w:val="Hipervnculo"/>
            <w:rFonts w:ascii="Arial" w:hAnsi="Arial" w:cs="Arial"/>
            <w:noProof/>
          </w:rPr>
          <w:t>Perfil Del Usuario</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_Toc209209128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32</w:t>
        </w:r>
        <w:r w:rsidRPr="004A3791">
          <w:rPr>
            <w:rFonts w:ascii="Arial" w:hAnsi="Arial" w:cs="Arial"/>
            <w:noProof/>
            <w:webHidden/>
          </w:rPr>
          <w:fldChar w:fldCharType="end"/>
        </w:r>
      </w:hyperlink>
    </w:p>
    <w:p w:rsidR="004A3791" w:rsidRPr="004A3791" w:rsidRDefault="004A3791">
      <w:pPr>
        <w:pStyle w:val="TDC3"/>
        <w:tabs>
          <w:tab w:val="left" w:pos="1200"/>
          <w:tab w:val="right" w:pos="8213"/>
        </w:tabs>
        <w:rPr>
          <w:rFonts w:ascii="Arial" w:hAnsi="Arial" w:cs="Arial"/>
          <w:noProof/>
          <w:lang w:val="en-US" w:eastAsia="en-US"/>
        </w:rPr>
      </w:pPr>
      <w:hyperlink w:anchor="_Toc209209129" w:history="1">
        <w:r w:rsidRPr="004A3791">
          <w:rPr>
            <w:rStyle w:val="Hipervnculo"/>
            <w:rFonts w:ascii="Arial" w:hAnsi="Arial" w:cs="Arial"/>
            <w:noProof/>
          </w:rPr>
          <w:t>2.3.2</w:t>
        </w:r>
        <w:r w:rsidRPr="004A3791">
          <w:rPr>
            <w:rFonts w:ascii="Arial" w:hAnsi="Arial" w:cs="Arial"/>
            <w:noProof/>
            <w:lang w:val="en-US" w:eastAsia="en-US"/>
          </w:rPr>
          <w:tab/>
        </w:r>
        <w:r w:rsidRPr="004A3791">
          <w:rPr>
            <w:rStyle w:val="Hipervnculo"/>
            <w:rFonts w:ascii="Arial" w:hAnsi="Arial" w:cs="Arial"/>
            <w:noProof/>
          </w:rPr>
          <w:t>Mercado Meta</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_Toc209209129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33</w:t>
        </w:r>
        <w:r w:rsidRPr="004A3791">
          <w:rPr>
            <w:rFonts w:ascii="Arial" w:hAnsi="Arial" w:cs="Arial"/>
            <w:noProof/>
            <w:webHidden/>
          </w:rPr>
          <w:fldChar w:fldCharType="end"/>
        </w:r>
      </w:hyperlink>
    </w:p>
    <w:p w:rsidR="004A3791" w:rsidRPr="004A3791" w:rsidRDefault="004A3791">
      <w:pPr>
        <w:pStyle w:val="TDC3"/>
        <w:tabs>
          <w:tab w:val="left" w:pos="1000"/>
          <w:tab w:val="right" w:pos="8213"/>
        </w:tabs>
        <w:rPr>
          <w:rFonts w:ascii="Arial" w:hAnsi="Arial" w:cs="Arial"/>
          <w:noProof/>
          <w:lang w:val="en-US" w:eastAsia="en-US"/>
        </w:rPr>
      </w:pPr>
      <w:hyperlink w:anchor="_Toc209209130" w:history="1">
        <w:r w:rsidRPr="004A3791">
          <w:rPr>
            <w:rStyle w:val="Hipervnculo"/>
            <w:rFonts w:ascii="Arial" w:hAnsi="Arial" w:cs="Arial"/>
            <w:noProof/>
          </w:rPr>
          <w:t>2.4</w:t>
        </w:r>
        <w:r w:rsidRPr="004A3791">
          <w:rPr>
            <w:rFonts w:ascii="Arial" w:hAnsi="Arial" w:cs="Arial"/>
            <w:noProof/>
            <w:lang w:val="en-US" w:eastAsia="en-US"/>
          </w:rPr>
          <w:tab/>
        </w:r>
        <w:r w:rsidRPr="004A3791">
          <w:rPr>
            <w:rStyle w:val="Hipervnculo"/>
            <w:rFonts w:ascii="Arial" w:hAnsi="Arial" w:cs="Arial"/>
            <w:noProof/>
          </w:rPr>
          <w:t>Necesidad Del Mercado</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_Toc209209130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34</w:t>
        </w:r>
        <w:r w:rsidRPr="004A3791">
          <w:rPr>
            <w:rFonts w:ascii="Arial" w:hAnsi="Arial" w:cs="Arial"/>
            <w:noProof/>
            <w:webHidden/>
          </w:rPr>
          <w:fldChar w:fldCharType="end"/>
        </w:r>
      </w:hyperlink>
    </w:p>
    <w:p w:rsidR="004A3791" w:rsidRPr="004A3791" w:rsidRDefault="004A3791">
      <w:pPr>
        <w:pStyle w:val="TDC3"/>
        <w:tabs>
          <w:tab w:val="left" w:pos="1200"/>
          <w:tab w:val="right" w:pos="8213"/>
        </w:tabs>
        <w:rPr>
          <w:rFonts w:ascii="Arial" w:hAnsi="Arial" w:cs="Arial"/>
          <w:noProof/>
          <w:lang w:val="en-US" w:eastAsia="en-US"/>
        </w:rPr>
      </w:pPr>
      <w:hyperlink w:anchor="_Toc209209131" w:history="1">
        <w:r w:rsidRPr="004A3791">
          <w:rPr>
            <w:rStyle w:val="Hipervnculo"/>
            <w:rFonts w:ascii="Arial" w:hAnsi="Arial" w:cs="Arial"/>
            <w:noProof/>
          </w:rPr>
          <w:t>2.4.1</w:t>
        </w:r>
        <w:r w:rsidRPr="004A3791">
          <w:rPr>
            <w:rFonts w:ascii="Arial" w:hAnsi="Arial" w:cs="Arial"/>
            <w:noProof/>
            <w:lang w:val="en-US" w:eastAsia="en-US"/>
          </w:rPr>
          <w:tab/>
        </w:r>
        <w:r w:rsidRPr="004A3791">
          <w:rPr>
            <w:rStyle w:val="Hipervnculo"/>
            <w:rFonts w:ascii="Arial" w:hAnsi="Arial" w:cs="Arial"/>
            <w:noProof/>
          </w:rPr>
          <w:t>Prueba De Intensidad De Olores</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_Toc209209131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34</w:t>
        </w:r>
        <w:r w:rsidRPr="004A3791">
          <w:rPr>
            <w:rFonts w:ascii="Arial" w:hAnsi="Arial" w:cs="Arial"/>
            <w:noProof/>
            <w:webHidden/>
          </w:rPr>
          <w:fldChar w:fldCharType="end"/>
        </w:r>
      </w:hyperlink>
    </w:p>
    <w:p w:rsidR="004A3791" w:rsidRPr="004A3791" w:rsidRDefault="004A3791">
      <w:pPr>
        <w:pStyle w:val="TDC3"/>
        <w:tabs>
          <w:tab w:val="left" w:pos="1000"/>
          <w:tab w:val="right" w:pos="8213"/>
        </w:tabs>
        <w:rPr>
          <w:rFonts w:ascii="Arial" w:hAnsi="Arial" w:cs="Arial"/>
          <w:noProof/>
          <w:lang w:val="en-US" w:eastAsia="en-US"/>
        </w:rPr>
      </w:pPr>
      <w:hyperlink w:anchor="_Toc209209132" w:history="1">
        <w:r w:rsidRPr="004A3791">
          <w:rPr>
            <w:rStyle w:val="Hipervnculo"/>
            <w:rFonts w:ascii="Arial" w:hAnsi="Arial" w:cs="Arial"/>
            <w:noProof/>
          </w:rPr>
          <w:t>2.5</w:t>
        </w:r>
        <w:r w:rsidRPr="004A3791">
          <w:rPr>
            <w:rFonts w:ascii="Arial" w:hAnsi="Arial" w:cs="Arial"/>
            <w:noProof/>
            <w:lang w:val="en-US" w:eastAsia="en-US"/>
          </w:rPr>
          <w:tab/>
        </w:r>
        <w:r w:rsidRPr="004A3791">
          <w:rPr>
            <w:rStyle w:val="Hipervnculo"/>
            <w:rFonts w:ascii="Arial" w:hAnsi="Arial" w:cs="Arial"/>
            <w:noProof/>
          </w:rPr>
          <w:t>Función De Handy®</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_Toc209209132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38</w:t>
        </w:r>
        <w:r w:rsidRPr="004A3791">
          <w:rPr>
            <w:rFonts w:ascii="Arial" w:hAnsi="Arial" w:cs="Arial"/>
            <w:noProof/>
            <w:webHidden/>
          </w:rPr>
          <w:fldChar w:fldCharType="end"/>
        </w:r>
      </w:hyperlink>
    </w:p>
    <w:p w:rsidR="004A3791" w:rsidRPr="004A3791" w:rsidRDefault="004A3791" w:rsidP="00091E9F">
      <w:pPr>
        <w:pStyle w:val="TDC1"/>
        <w:rPr>
          <w:lang w:val="en-US" w:eastAsia="en-US"/>
        </w:rPr>
      </w:pPr>
      <w:hyperlink w:anchor="_Toc209209133" w:history="1">
        <w:r>
          <w:rPr>
            <w:rStyle w:val="Hipervnculo"/>
          </w:rPr>
          <w:t>Capítulo III</w:t>
        </w:r>
        <w:r w:rsidRPr="004A3791">
          <w:rPr>
            <w:webHidden/>
          </w:rPr>
          <w:tab/>
        </w:r>
        <w:r w:rsidRPr="004A3791">
          <w:rPr>
            <w:webHidden/>
          </w:rPr>
          <w:fldChar w:fldCharType="begin"/>
        </w:r>
        <w:r w:rsidRPr="004A3791">
          <w:rPr>
            <w:webHidden/>
          </w:rPr>
          <w:instrText xml:space="preserve"> PAGEREF _Toc209209133 \h </w:instrText>
        </w:r>
        <w:r w:rsidRPr="004A3791">
          <w:rPr>
            <w:webHidden/>
          </w:rPr>
          <w:fldChar w:fldCharType="separate"/>
        </w:r>
        <w:r w:rsidR="004449C6">
          <w:rPr>
            <w:webHidden/>
          </w:rPr>
          <w:t>40</w:t>
        </w:r>
        <w:r w:rsidRPr="004A3791">
          <w:rPr>
            <w:webHidden/>
          </w:rPr>
          <w:fldChar w:fldCharType="end"/>
        </w:r>
      </w:hyperlink>
    </w:p>
    <w:p w:rsidR="004A3791" w:rsidRPr="004A3791" w:rsidRDefault="004A3791">
      <w:pPr>
        <w:pStyle w:val="TDC2"/>
        <w:tabs>
          <w:tab w:val="right" w:pos="8213"/>
        </w:tabs>
        <w:rPr>
          <w:rFonts w:ascii="Arial" w:hAnsi="Arial" w:cs="Arial"/>
          <w:i w:val="0"/>
          <w:iCs w:val="0"/>
          <w:noProof/>
          <w:lang w:val="en-US" w:eastAsia="en-US"/>
        </w:rPr>
      </w:pPr>
      <w:hyperlink w:anchor="_Toc209209134" w:history="1">
        <w:r w:rsidRPr="004A3791">
          <w:rPr>
            <w:rStyle w:val="Hipervnculo"/>
            <w:rFonts w:ascii="Arial" w:hAnsi="Arial" w:cs="Arial"/>
            <w:noProof/>
          </w:rPr>
          <w:t>3. Análisis Situacional Del Entorno De Mercado</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_Toc209209134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40</w:t>
        </w:r>
        <w:r w:rsidRPr="004A3791">
          <w:rPr>
            <w:rFonts w:ascii="Arial" w:hAnsi="Arial" w:cs="Arial"/>
            <w:noProof/>
            <w:webHidden/>
          </w:rPr>
          <w:fldChar w:fldCharType="end"/>
        </w:r>
      </w:hyperlink>
    </w:p>
    <w:p w:rsidR="004A3791" w:rsidRPr="004A3791" w:rsidRDefault="004A3791">
      <w:pPr>
        <w:pStyle w:val="TDC3"/>
        <w:tabs>
          <w:tab w:val="left" w:pos="1000"/>
          <w:tab w:val="right" w:pos="8213"/>
        </w:tabs>
        <w:rPr>
          <w:rFonts w:ascii="Arial" w:hAnsi="Arial" w:cs="Arial"/>
          <w:noProof/>
          <w:lang w:val="en-US" w:eastAsia="en-US"/>
        </w:rPr>
      </w:pPr>
      <w:hyperlink w:anchor="_Toc209209135" w:history="1">
        <w:r w:rsidRPr="004A3791">
          <w:rPr>
            <w:rStyle w:val="Hipervnculo"/>
            <w:rFonts w:ascii="Arial" w:hAnsi="Arial" w:cs="Arial"/>
            <w:noProof/>
          </w:rPr>
          <w:t>3.1</w:t>
        </w:r>
        <w:r w:rsidRPr="004A3791">
          <w:rPr>
            <w:rFonts w:ascii="Arial" w:hAnsi="Arial" w:cs="Arial"/>
            <w:noProof/>
            <w:lang w:val="en-US" w:eastAsia="en-US"/>
          </w:rPr>
          <w:tab/>
        </w:r>
        <w:r w:rsidRPr="004A3791">
          <w:rPr>
            <w:rStyle w:val="Hipervnculo"/>
            <w:rFonts w:ascii="Arial" w:hAnsi="Arial" w:cs="Arial"/>
            <w:noProof/>
          </w:rPr>
          <w:t>Micro Entorno</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_Toc209209135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40</w:t>
        </w:r>
        <w:r w:rsidRPr="004A3791">
          <w:rPr>
            <w:rFonts w:ascii="Arial" w:hAnsi="Arial" w:cs="Arial"/>
            <w:noProof/>
            <w:webHidden/>
          </w:rPr>
          <w:fldChar w:fldCharType="end"/>
        </w:r>
      </w:hyperlink>
    </w:p>
    <w:p w:rsidR="004A3791" w:rsidRPr="004A3791" w:rsidRDefault="004A3791">
      <w:pPr>
        <w:pStyle w:val="TDC3"/>
        <w:tabs>
          <w:tab w:val="left" w:pos="1200"/>
          <w:tab w:val="right" w:pos="8213"/>
        </w:tabs>
        <w:rPr>
          <w:rFonts w:ascii="Arial" w:hAnsi="Arial" w:cs="Arial"/>
          <w:noProof/>
          <w:lang w:val="en-US" w:eastAsia="en-US"/>
        </w:rPr>
      </w:pPr>
      <w:hyperlink w:anchor="_Toc209209136" w:history="1">
        <w:r w:rsidRPr="004A3791">
          <w:rPr>
            <w:rStyle w:val="Hipervnculo"/>
            <w:rFonts w:ascii="Arial" w:hAnsi="Arial" w:cs="Arial"/>
            <w:noProof/>
          </w:rPr>
          <w:t>3.1.1</w:t>
        </w:r>
        <w:r w:rsidRPr="004A3791">
          <w:rPr>
            <w:rFonts w:ascii="Arial" w:hAnsi="Arial" w:cs="Arial"/>
            <w:noProof/>
            <w:lang w:val="en-US" w:eastAsia="en-US"/>
          </w:rPr>
          <w:tab/>
        </w:r>
        <w:r w:rsidRPr="004A3791">
          <w:rPr>
            <w:rStyle w:val="Hipervnculo"/>
            <w:rFonts w:ascii="Arial" w:hAnsi="Arial" w:cs="Arial"/>
            <w:noProof/>
          </w:rPr>
          <w:t>Fuerzas Competitivas De Porter</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_Toc209209136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41</w:t>
        </w:r>
        <w:r w:rsidRPr="004A3791">
          <w:rPr>
            <w:rFonts w:ascii="Arial" w:hAnsi="Arial" w:cs="Arial"/>
            <w:noProof/>
            <w:webHidden/>
          </w:rPr>
          <w:fldChar w:fldCharType="end"/>
        </w:r>
      </w:hyperlink>
    </w:p>
    <w:p w:rsidR="004A3791" w:rsidRPr="004A3791" w:rsidRDefault="004A3791">
      <w:pPr>
        <w:pStyle w:val="TDC3"/>
        <w:tabs>
          <w:tab w:val="left" w:pos="1200"/>
          <w:tab w:val="right" w:pos="8213"/>
        </w:tabs>
        <w:rPr>
          <w:rFonts w:ascii="Arial" w:hAnsi="Arial" w:cs="Arial"/>
          <w:noProof/>
          <w:lang w:val="en-US" w:eastAsia="en-US"/>
        </w:rPr>
      </w:pPr>
      <w:hyperlink w:anchor="_Toc209209137" w:history="1">
        <w:r w:rsidRPr="004A3791">
          <w:rPr>
            <w:rStyle w:val="Hipervnculo"/>
            <w:rFonts w:ascii="Arial" w:hAnsi="Arial" w:cs="Arial"/>
            <w:noProof/>
          </w:rPr>
          <w:t>3.1.1.1</w:t>
        </w:r>
        <w:r w:rsidRPr="004A3791">
          <w:rPr>
            <w:rFonts w:ascii="Arial" w:hAnsi="Arial" w:cs="Arial"/>
            <w:noProof/>
            <w:lang w:val="en-US" w:eastAsia="en-US"/>
          </w:rPr>
          <w:tab/>
        </w:r>
        <w:r w:rsidRPr="004A3791">
          <w:rPr>
            <w:rStyle w:val="Hipervnculo"/>
            <w:rFonts w:ascii="Arial" w:hAnsi="Arial" w:cs="Arial"/>
            <w:noProof/>
          </w:rPr>
          <w:t>Entrantes Potenciales.-</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_Toc209209137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41</w:t>
        </w:r>
        <w:r w:rsidRPr="004A3791">
          <w:rPr>
            <w:rFonts w:ascii="Arial" w:hAnsi="Arial" w:cs="Arial"/>
            <w:noProof/>
            <w:webHidden/>
          </w:rPr>
          <w:fldChar w:fldCharType="end"/>
        </w:r>
      </w:hyperlink>
    </w:p>
    <w:p w:rsidR="004A3791" w:rsidRPr="004A3791" w:rsidRDefault="004A3791">
      <w:pPr>
        <w:pStyle w:val="TDC3"/>
        <w:tabs>
          <w:tab w:val="left" w:pos="1200"/>
          <w:tab w:val="right" w:pos="8213"/>
        </w:tabs>
        <w:rPr>
          <w:rFonts w:ascii="Arial" w:hAnsi="Arial" w:cs="Arial"/>
          <w:noProof/>
          <w:lang w:val="en-US" w:eastAsia="en-US"/>
        </w:rPr>
      </w:pPr>
      <w:hyperlink w:anchor="_Toc209209138" w:history="1">
        <w:r w:rsidRPr="004A3791">
          <w:rPr>
            <w:rStyle w:val="Hipervnculo"/>
            <w:rFonts w:ascii="Arial" w:hAnsi="Arial" w:cs="Arial"/>
            <w:noProof/>
          </w:rPr>
          <w:t>3.1.1.2</w:t>
        </w:r>
        <w:r w:rsidRPr="004A3791">
          <w:rPr>
            <w:rFonts w:ascii="Arial" w:hAnsi="Arial" w:cs="Arial"/>
            <w:noProof/>
            <w:lang w:val="en-US" w:eastAsia="en-US"/>
          </w:rPr>
          <w:tab/>
        </w:r>
        <w:r w:rsidRPr="004A3791">
          <w:rPr>
            <w:rStyle w:val="Hipervnculo"/>
            <w:rFonts w:ascii="Arial" w:hAnsi="Arial" w:cs="Arial"/>
            <w:noProof/>
          </w:rPr>
          <w:t>Sustitutos.-</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_Toc209209138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43</w:t>
        </w:r>
        <w:r w:rsidRPr="004A3791">
          <w:rPr>
            <w:rFonts w:ascii="Arial" w:hAnsi="Arial" w:cs="Arial"/>
            <w:noProof/>
            <w:webHidden/>
          </w:rPr>
          <w:fldChar w:fldCharType="end"/>
        </w:r>
      </w:hyperlink>
    </w:p>
    <w:p w:rsidR="004A3791" w:rsidRPr="004A3791" w:rsidRDefault="004A3791">
      <w:pPr>
        <w:pStyle w:val="TDC3"/>
        <w:tabs>
          <w:tab w:val="left" w:pos="1200"/>
          <w:tab w:val="right" w:pos="8213"/>
        </w:tabs>
        <w:rPr>
          <w:rFonts w:ascii="Arial" w:hAnsi="Arial" w:cs="Arial"/>
          <w:noProof/>
          <w:lang w:val="en-US" w:eastAsia="en-US"/>
        </w:rPr>
      </w:pPr>
      <w:hyperlink w:anchor="_Toc209209139" w:history="1">
        <w:r w:rsidRPr="004A3791">
          <w:rPr>
            <w:rStyle w:val="Hipervnculo"/>
            <w:rFonts w:ascii="Arial" w:hAnsi="Arial" w:cs="Arial"/>
            <w:noProof/>
          </w:rPr>
          <w:t>3.1.1.3</w:t>
        </w:r>
        <w:r w:rsidRPr="004A3791">
          <w:rPr>
            <w:rFonts w:ascii="Arial" w:hAnsi="Arial" w:cs="Arial"/>
            <w:noProof/>
            <w:lang w:val="en-US" w:eastAsia="en-US"/>
          </w:rPr>
          <w:tab/>
        </w:r>
        <w:r w:rsidRPr="004A3791">
          <w:rPr>
            <w:rStyle w:val="Hipervnculo"/>
            <w:rFonts w:ascii="Arial" w:hAnsi="Arial" w:cs="Arial"/>
            <w:noProof/>
          </w:rPr>
          <w:t>Clientes.-</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_Toc209209139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44</w:t>
        </w:r>
        <w:r w:rsidRPr="004A3791">
          <w:rPr>
            <w:rFonts w:ascii="Arial" w:hAnsi="Arial" w:cs="Arial"/>
            <w:noProof/>
            <w:webHidden/>
          </w:rPr>
          <w:fldChar w:fldCharType="end"/>
        </w:r>
      </w:hyperlink>
    </w:p>
    <w:p w:rsidR="004A3791" w:rsidRPr="004A3791" w:rsidRDefault="004A3791">
      <w:pPr>
        <w:pStyle w:val="TDC3"/>
        <w:tabs>
          <w:tab w:val="left" w:pos="1200"/>
          <w:tab w:val="right" w:pos="8213"/>
        </w:tabs>
        <w:rPr>
          <w:rFonts w:ascii="Arial" w:hAnsi="Arial" w:cs="Arial"/>
          <w:noProof/>
          <w:lang w:val="en-US" w:eastAsia="en-US"/>
        </w:rPr>
      </w:pPr>
      <w:hyperlink w:anchor="_Toc209209140" w:history="1">
        <w:r w:rsidRPr="004A3791">
          <w:rPr>
            <w:rStyle w:val="Hipervnculo"/>
            <w:rFonts w:ascii="Arial" w:hAnsi="Arial" w:cs="Arial"/>
            <w:noProof/>
          </w:rPr>
          <w:t>3.1.1.4</w:t>
        </w:r>
        <w:r w:rsidRPr="004A3791">
          <w:rPr>
            <w:rFonts w:ascii="Arial" w:hAnsi="Arial" w:cs="Arial"/>
            <w:noProof/>
            <w:lang w:val="en-US" w:eastAsia="en-US"/>
          </w:rPr>
          <w:tab/>
        </w:r>
        <w:r w:rsidRPr="004A3791">
          <w:rPr>
            <w:rStyle w:val="Hipervnculo"/>
            <w:rFonts w:ascii="Arial" w:hAnsi="Arial" w:cs="Arial"/>
            <w:noProof/>
          </w:rPr>
          <w:t>Proveedores.-</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_Toc209209140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49</w:t>
        </w:r>
        <w:r w:rsidRPr="004A3791">
          <w:rPr>
            <w:rFonts w:ascii="Arial" w:hAnsi="Arial" w:cs="Arial"/>
            <w:noProof/>
            <w:webHidden/>
          </w:rPr>
          <w:fldChar w:fldCharType="end"/>
        </w:r>
      </w:hyperlink>
    </w:p>
    <w:p w:rsidR="004A3791" w:rsidRPr="004A3791" w:rsidRDefault="004A3791">
      <w:pPr>
        <w:pStyle w:val="TDC3"/>
        <w:tabs>
          <w:tab w:val="left" w:pos="1200"/>
          <w:tab w:val="right" w:pos="8213"/>
        </w:tabs>
        <w:rPr>
          <w:rFonts w:ascii="Arial" w:hAnsi="Arial" w:cs="Arial"/>
          <w:noProof/>
          <w:lang w:val="en-US" w:eastAsia="en-US"/>
        </w:rPr>
      </w:pPr>
      <w:hyperlink w:anchor="_Toc209209141" w:history="1">
        <w:r w:rsidRPr="004A3791">
          <w:rPr>
            <w:rStyle w:val="Hipervnculo"/>
            <w:rFonts w:ascii="Arial" w:hAnsi="Arial" w:cs="Arial"/>
            <w:noProof/>
          </w:rPr>
          <w:t>3.1.1.5</w:t>
        </w:r>
        <w:r w:rsidRPr="004A3791">
          <w:rPr>
            <w:rFonts w:ascii="Arial" w:hAnsi="Arial" w:cs="Arial"/>
            <w:noProof/>
            <w:lang w:val="en-US" w:eastAsia="en-US"/>
          </w:rPr>
          <w:tab/>
        </w:r>
        <w:r w:rsidRPr="004A3791">
          <w:rPr>
            <w:rStyle w:val="Hipervnculo"/>
            <w:rFonts w:ascii="Arial" w:hAnsi="Arial" w:cs="Arial"/>
            <w:noProof/>
          </w:rPr>
          <w:t>Competidores Existentes.-</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_Toc209209141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55</w:t>
        </w:r>
        <w:r w:rsidRPr="004A3791">
          <w:rPr>
            <w:rFonts w:ascii="Arial" w:hAnsi="Arial" w:cs="Arial"/>
            <w:noProof/>
            <w:webHidden/>
          </w:rPr>
          <w:fldChar w:fldCharType="end"/>
        </w:r>
      </w:hyperlink>
    </w:p>
    <w:p w:rsidR="004A3791" w:rsidRPr="004A3791" w:rsidRDefault="004A3791">
      <w:pPr>
        <w:pStyle w:val="TDC3"/>
        <w:tabs>
          <w:tab w:val="left" w:pos="1000"/>
          <w:tab w:val="right" w:pos="8213"/>
        </w:tabs>
        <w:rPr>
          <w:rFonts w:ascii="Arial" w:hAnsi="Arial" w:cs="Arial"/>
          <w:noProof/>
          <w:lang w:val="en-US" w:eastAsia="en-US"/>
        </w:rPr>
      </w:pPr>
      <w:hyperlink w:anchor="_Toc209209142" w:history="1">
        <w:r w:rsidRPr="004A3791">
          <w:rPr>
            <w:rStyle w:val="Hipervnculo"/>
            <w:rFonts w:ascii="Arial" w:hAnsi="Arial" w:cs="Arial"/>
            <w:noProof/>
          </w:rPr>
          <w:t>3.2</w:t>
        </w:r>
        <w:r w:rsidRPr="004A3791">
          <w:rPr>
            <w:rFonts w:ascii="Arial" w:hAnsi="Arial" w:cs="Arial"/>
            <w:noProof/>
            <w:lang w:val="en-US" w:eastAsia="en-US"/>
          </w:rPr>
          <w:tab/>
        </w:r>
        <w:r w:rsidRPr="004A3791">
          <w:rPr>
            <w:rStyle w:val="Hipervnculo"/>
            <w:rFonts w:ascii="Arial" w:hAnsi="Arial" w:cs="Arial"/>
            <w:noProof/>
          </w:rPr>
          <w:t>Macro Entorno</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_Toc209209142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67</w:t>
        </w:r>
        <w:r w:rsidRPr="004A3791">
          <w:rPr>
            <w:rFonts w:ascii="Arial" w:hAnsi="Arial" w:cs="Arial"/>
            <w:noProof/>
            <w:webHidden/>
          </w:rPr>
          <w:fldChar w:fldCharType="end"/>
        </w:r>
      </w:hyperlink>
    </w:p>
    <w:p w:rsidR="004A3791" w:rsidRPr="004A3791" w:rsidRDefault="004A3791">
      <w:pPr>
        <w:pStyle w:val="TDC3"/>
        <w:tabs>
          <w:tab w:val="left" w:pos="1200"/>
          <w:tab w:val="right" w:pos="8213"/>
        </w:tabs>
        <w:rPr>
          <w:rFonts w:ascii="Arial" w:hAnsi="Arial" w:cs="Arial"/>
          <w:noProof/>
          <w:lang w:val="en-US" w:eastAsia="en-US"/>
        </w:rPr>
      </w:pPr>
      <w:hyperlink w:anchor="_Toc209209143" w:history="1">
        <w:r w:rsidRPr="004A3791">
          <w:rPr>
            <w:rStyle w:val="Hipervnculo"/>
            <w:rFonts w:ascii="Arial" w:hAnsi="Arial" w:cs="Arial"/>
            <w:noProof/>
          </w:rPr>
          <w:t>3.2.1</w:t>
        </w:r>
        <w:r w:rsidRPr="004A3791">
          <w:rPr>
            <w:rFonts w:ascii="Arial" w:hAnsi="Arial" w:cs="Arial"/>
            <w:noProof/>
            <w:lang w:val="en-US" w:eastAsia="en-US"/>
          </w:rPr>
          <w:tab/>
        </w:r>
        <w:r w:rsidRPr="004A3791">
          <w:rPr>
            <w:rStyle w:val="Hipervnculo"/>
            <w:rFonts w:ascii="Arial" w:hAnsi="Arial" w:cs="Arial"/>
            <w:noProof/>
          </w:rPr>
          <w:t>Entorno Social - Cultural</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_Toc209209143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68</w:t>
        </w:r>
        <w:r w:rsidRPr="004A3791">
          <w:rPr>
            <w:rFonts w:ascii="Arial" w:hAnsi="Arial" w:cs="Arial"/>
            <w:noProof/>
            <w:webHidden/>
          </w:rPr>
          <w:fldChar w:fldCharType="end"/>
        </w:r>
      </w:hyperlink>
    </w:p>
    <w:p w:rsidR="004A3791" w:rsidRPr="004A3791" w:rsidRDefault="004A3791">
      <w:pPr>
        <w:pStyle w:val="TDC3"/>
        <w:tabs>
          <w:tab w:val="left" w:pos="1200"/>
          <w:tab w:val="right" w:pos="8213"/>
        </w:tabs>
        <w:rPr>
          <w:rFonts w:ascii="Arial" w:hAnsi="Arial" w:cs="Arial"/>
          <w:noProof/>
          <w:lang w:val="en-US" w:eastAsia="en-US"/>
        </w:rPr>
      </w:pPr>
      <w:hyperlink w:anchor="_Toc209209144" w:history="1">
        <w:r w:rsidRPr="004A3791">
          <w:rPr>
            <w:rStyle w:val="Hipervnculo"/>
            <w:rFonts w:ascii="Arial" w:hAnsi="Arial" w:cs="Arial"/>
            <w:noProof/>
          </w:rPr>
          <w:t>3.2.2</w:t>
        </w:r>
        <w:r w:rsidRPr="004A3791">
          <w:rPr>
            <w:rFonts w:ascii="Arial" w:hAnsi="Arial" w:cs="Arial"/>
            <w:noProof/>
            <w:lang w:val="en-US" w:eastAsia="en-US"/>
          </w:rPr>
          <w:tab/>
        </w:r>
        <w:r w:rsidRPr="004A3791">
          <w:rPr>
            <w:rStyle w:val="Hipervnculo"/>
            <w:rFonts w:ascii="Arial" w:hAnsi="Arial" w:cs="Arial"/>
            <w:noProof/>
          </w:rPr>
          <w:t>Entorno Demográfico</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_Toc209209144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70</w:t>
        </w:r>
        <w:r w:rsidRPr="004A3791">
          <w:rPr>
            <w:rFonts w:ascii="Arial" w:hAnsi="Arial" w:cs="Arial"/>
            <w:noProof/>
            <w:webHidden/>
          </w:rPr>
          <w:fldChar w:fldCharType="end"/>
        </w:r>
      </w:hyperlink>
    </w:p>
    <w:p w:rsidR="004A3791" w:rsidRPr="004A3791" w:rsidRDefault="004A3791">
      <w:pPr>
        <w:pStyle w:val="TDC3"/>
        <w:tabs>
          <w:tab w:val="left" w:pos="1200"/>
          <w:tab w:val="right" w:pos="8213"/>
        </w:tabs>
        <w:rPr>
          <w:rFonts w:ascii="Arial" w:hAnsi="Arial" w:cs="Arial"/>
          <w:noProof/>
          <w:lang w:val="en-US" w:eastAsia="en-US"/>
        </w:rPr>
      </w:pPr>
      <w:hyperlink w:anchor="_Toc209209145" w:history="1">
        <w:r w:rsidRPr="004A3791">
          <w:rPr>
            <w:rStyle w:val="Hipervnculo"/>
            <w:rFonts w:ascii="Arial" w:hAnsi="Arial" w:cs="Arial"/>
            <w:noProof/>
          </w:rPr>
          <w:t>3.2.3</w:t>
        </w:r>
        <w:r w:rsidRPr="004A3791">
          <w:rPr>
            <w:rFonts w:ascii="Arial" w:hAnsi="Arial" w:cs="Arial"/>
            <w:noProof/>
            <w:lang w:val="en-US" w:eastAsia="en-US"/>
          </w:rPr>
          <w:tab/>
        </w:r>
        <w:r w:rsidRPr="004A3791">
          <w:rPr>
            <w:rStyle w:val="Hipervnculo"/>
            <w:rFonts w:ascii="Arial" w:hAnsi="Arial" w:cs="Arial"/>
            <w:noProof/>
          </w:rPr>
          <w:t>Entorno Ecológico - Natural</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_Toc209209145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76</w:t>
        </w:r>
        <w:r w:rsidRPr="004A3791">
          <w:rPr>
            <w:rFonts w:ascii="Arial" w:hAnsi="Arial" w:cs="Arial"/>
            <w:noProof/>
            <w:webHidden/>
          </w:rPr>
          <w:fldChar w:fldCharType="end"/>
        </w:r>
      </w:hyperlink>
    </w:p>
    <w:p w:rsidR="004A3791" w:rsidRPr="004A3791" w:rsidRDefault="004A3791">
      <w:pPr>
        <w:pStyle w:val="TDC3"/>
        <w:tabs>
          <w:tab w:val="left" w:pos="1200"/>
          <w:tab w:val="right" w:pos="8213"/>
        </w:tabs>
        <w:rPr>
          <w:rFonts w:ascii="Arial" w:hAnsi="Arial" w:cs="Arial"/>
          <w:noProof/>
          <w:lang w:val="en-US" w:eastAsia="en-US"/>
        </w:rPr>
      </w:pPr>
      <w:hyperlink w:anchor="_Toc209209146" w:history="1">
        <w:r w:rsidRPr="004A3791">
          <w:rPr>
            <w:rStyle w:val="Hipervnculo"/>
            <w:rFonts w:ascii="Arial" w:hAnsi="Arial" w:cs="Arial"/>
            <w:noProof/>
          </w:rPr>
          <w:t>3.2.4</w:t>
        </w:r>
        <w:r w:rsidRPr="004A3791">
          <w:rPr>
            <w:rFonts w:ascii="Arial" w:hAnsi="Arial" w:cs="Arial"/>
            <w:noProof/>
            <w:lang w:val="en-US" w:eastAsia="en-US"/>
          </w:rPr>
          <w:tab/>
        </w:r>
        <w:r w:rsidRPr="004A3791">
          <w:rPr>
            <w:rStyle w:val="Hipervnculo"/>
            <w:rFonts w:ascii="Arial" w:hAnsi="Arial" w:cs="Arial"/>
            <w:noProof/>
          </w:rPr>
          <w:t>Entorno Tecnológico</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_Toc209209146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81</w:t>
        </w:r>
        <w:r w:rsidRPr="004A3791">
          <w:rPr>
            <w:rFonts w:ascii="Arial" w:hAnsi="Arial" w:cs="Arial"/>
            <w:noProof/>
            <w:webHidden/>
          </w:rPr>
          <w:fldChar w:fldCharType="end"/>
        </w:r>
      </w:hyperlink>
    </w:p>
    <w:p w:rsidR="004A3791" w:rsidRPr="004A3791" w:rsidRDefault="004A3791">
      <w:pPr>
        <w:pStyle w:val="TDC3"/>
        <w:tabs>
          <w:tab w:val="left" w:pos="1200"/>
          <w:tab w:val="right" w:pos="8213"/>
        </w:tabs>
        <w:rPr>
          <w:rFonts w:ascii="Arial" w:hAnsi="Arial" w:cs="Arial"/>
          <w:noProof/>
          <w:lang w:val="en-US" w:eastAsia="en-US"/>
        </w:rPr>
      </w:pPr>
      <w:hyperlink w:anchor="_Toc209209147" w:history="1">
        <w:r w:rsidRPr="004A3791">
          <w:rPr>
            <w:rStyle w:val="Hipervnculo"/>
            <w:rFonts w:ascii="Arial" w:hAnsi="Arial" w:cs="Arial"/>
            <w:noProof/>
          </w:rPr>
          <w:t>3.2.5</w:t>
        </w:r>
        <w:r w:rsidRPr="004A3791">
          <w:rPr>
            <w:rFonts w:ascii="Arial" w:hAnsi="Arial" w:cs="Arial"/>
            <w:noProof/>
            <w:lang w:val="en-US" w:eastAsia="en-US"/>
          </w:rPr>
          <w:tab/>
        </w:r>
        <w:r w:rsidRPr="004A3791">
          <w:rPr>
            <w:rStyle w:val="Hipervnculo"/>
            <w:rFonts w:ascii="Arial" w:hAnsi="Arial" w:cs="Arial"/>
            <w:noProof/>
          </w:rPr>
          <w:t>Entorno Político - Legal</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_Toc209209147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85</w:t>
        </w:r>
        <w:r w:rsidRPr="004A3791">
          <w:rPr>
            <w:rFonts w:ascii="Arial" w:hAnsi="Arial" w:cs="Arial"/>
            <w:noProof/>
            <w:webHidden/>
          </w:rPr>
          <w:fldChar w:fldCharType="end"/>
        </w:r>
      </w:hyperlink>
    </w:p>
    <w:p w:rsidR="004A3791" w:rsidRPr="004A3791" w:rsidRDefault="004A3791">
      <w:pPr>
        <w:pStyle w:val="TDC3"/>
        <w:tabs>
          <w:tab w:val="left" w:pos="1200"/>
          <w:tab w:val="right" w:pos="8213"/>
        </w:tabs>
        <w:rPr>
          <w:rFonts w:ascii="Arial" w:hAnsi="Arial" w:cs="Arial"/>
          <w:noProof/>
          <w:lang w:val="en-US" w:eastAsia="en-US"/>
        </w:rPr>
      </w:pPr>
      <w:hyperlink w:anchor="_Toc209209148" w:history="1">
        <w:r w:rsidRPr="004A3791">
          <w:rPr>
            <w:rStyle w:val="Hipervnculo"/>
            <w:rFonts w:ascii="Arial" w:hAnsi="Arial" w:cs="Arial"/>
            <w:noProof/>
          </w:rPr>
          <w:t>3.2.6</w:t>
        </w:r>
        <w:r w:rsidRPr="004A3791">
          <w:rPr>
            <w:rFonts w:ascii="Arial" w:hAnsi="Arial" w:cs="Arial"/>
            <w:noProof/>
            <w:lang w:val="en-US" w:eastAsia="en-US"/>
          </w:rPr>
          <w:tab/>
        </w:r>
        <w:r w:rsidRPr="004A3791">
          <w:rPr>
            <w:rStyle w:val="Hipervnculo"/>
            <w:rFonts w:ascii="Arial" w:hAnsi="Arial" w:cs="Arial"/>
            <w:noProof/>
          </w:rPr>
          <w:t>Entorno Económico</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_Toc209209148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88</w:t>
        </w:r>
        <w:r w:rsidRPr="004A3791">
          <w:rPr>
            <w:rFonts w:ascii="Arial" w:hAnsi="Arial" w:cs="Arial"/>
            <w:noProof/>
            <w:webHidden/>
          </w:rPr>
          <w:fldChar w:fldCharType="end"/>
        </w:r>
      </w:hyperlink>
    </w:p>
    <w:p w:rsidR="004A3791" w:rsidRPr="004A3791" w:rsidRDefault="004A3791" w:rsidP="00091E9F">
      <w:pPr>
        <w:pStyle w:val="TDC1"/>
        <w:rPr>
          <w:lang w:val="en-US" w:eastAsia="en-US"/>
        </w:rPr>
      </w:pPr>
      <w:hyperlink w:anchor="_Toc209209149" w:history="1">
        <w:r>
          <w:rPr>
            <w:rStyle w:val="Hipervnculo"/>
          </w:rPr>
          <w:t>Capítulo IV</w:t>
        </w:r>
        <w:r w:rsidRPr="004A3791">
          <w:rPr>
            <w:webHidden/>
          </w:rPr>
          <w:tab/>
        </w:r>
        <w:r w:rsidRPr="004A3791">
          <w:rPr>
            <w:webHidden/>
          </w:rPr>
          <w:fldChar w:fldCharType="begin"/>
        </w:r>
        <w:r w:rsidRPr="004A3791">
          <w:rPr>
            <w:webHidden/>
          </w:rPr>
          <w:instrText xml:space="preserve"> PAGEREF _Toc209209149 \h </w:instrText>
        </w:r>
        <w:r w:rsidRPr="004A3791">
          <w:rPr>
            <w:webHidden/>
          </w:rPr>
          <w:fldChar w:fldCharType="separate"/>
        </w:r>
        <w:r w:rsidR="004449C6">
          <w:rPr>
            <w:webHidden/>
          </w:rPr>
          <w:t>100</w:t>
        </w:r>
        <w:r w:rsidRPr="004A3791">
          <w:rPr>
            <w:webHidden/>
          </w:rPr>
          <w:fldChar w:fldCharType="end"/>
        </w:r>
      </w:hyperlink>
    </w:p>
    <w:p w:rsidR="004A3791" w:rsidRPr="004A3791" w:rsidRDefault="004A3791">
      <w:pPr>
        <w:pStyle w:val="TDC2"/>
        <w:tabs>
          <w:tab w:val="right" w:pos="8213"/>
        </w:tabs>
        <w:rPr>
          <w:rFonts w:ascii="Arial" w:hAnsi="Arial" w:cs="Arial"/>
          <w:i w:val="0"/>
          <w:iCs w:val="0"/>
          <w:noProof/>
          <w:lang w:val="en-US" w:eastAsia="en-US"/>
        </w:rPr>
      </w:pPr>
      <w:hyperlink w:anchor="_Toc209209150" w:history="1">
        <w:r w:rsidRPr="004A3791">
          <w:rPr>
            <w:rStyle w:val="Hipervnculo"/>
            <w:rFonts w:ascii="Arial" w:hAnsi="Arial" w:cs="Arial"/>
            <w:noProof/>
          </w:rPr>
          <w:t>4. Investigación De Mercado</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_Toc209209150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100</w:t>
        </w:r>
        <w:r w:rsidRPr="004A3791">
          <w:rPr>
            <w:rFonts w:ascii="Arial" w:hAnsi="Arial" w:cs="Arial"/>
            <w:noProof/>
            <w:webHidden/>
          </w:rPr>
          <w:fldChar w:fldCharType="end"/>
        </w:r>
      </w:hyperlink>
    </w:p>
    <w:p w:rsidR="004A3791" w:rsidRPr="004A3791" w:rsidRDefault="004A3791">
      <w:pPr>
        <w:pStyle w:val="TDC3"/>
        <w:tabs>
          <w:tab w:val="left" w:pos="1000"/>
          <w:tab w:val="right" w:pos="8213"/>
        </w:tabs>
        <w:rPr>
          <w:rFonts w:ascii="Arial" w:hAnsi="Arial" w:cs="Arial"/>
          <w:noProof/>
          <w:lang w:val="en-US" w:eastAsia="en-US"/>
        </w:rPr>
      </w:pPr>
      <w:hyperlink w:anchor="_Toc209209151" w:history="1">
        <w:r w:rsidRPr="004A3791">
          <w:rPr>
            <w:rStyle w:val="Hipervnculo"/>
            <w:rFonts w:ascii="Arial" w:hAnsi="Arial" w:cs="Arial"/>
            <w:noProof/>
          </w:rPr>
          <w:t>4.1</w:t>
        </w:r>
        <w:r w:rsidRPr="004A3791">
          <w:rPr>
            <w:rFonts w:ascii="Arial" w:hAnsi="Arial" w:cs="Arial"/>
            <w:noProof/>
            <w:lang w:val="en-US" w:eastAsia="en-US"/>
          </w:rPr>
          <w:tab/>
        </w:r>
        <w:r w:rsidRPr="004A3791">
          <w:rPr>
            <w:rStyle w:val="Hipervnculo"/>
            <w:rFonts w:ascii="Arial" w:hAnsi="Arial" w:cs="Arial"/>
            <w:noProof/>
          </w:rPr>
          <w:t>Definición De Objetivos Del Estudio De Mercado</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_Toc209209151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101</w:t>
        </w:r>
        <w:r w:rsidRPr="004A3791">
          <w:rPr>
            <w:rFonts w:ascii="Arial" w:hAnsi="Arial" w:cs="Arial"/>
            <w:noProof/>
            <w:webHidden/>
          </w:rPr>
          <w:fldChar w:fldCharType="end"/>
        </w:r>
      </w:hyperlink>
    </w:p>
    <w:p w:rsidR="004A3791" w:rsidRPr="004A3791" w:rsidRDefault="004A3791">
      <w:pPr>
        <w:pStyle w:val="TDC3"/>
        <w:tabs>
          <w:tab w:val="left" w:pos="1000"/>
          <w:tab w:val="right" w:pos="8213"/>
        </w:tabs>
        <w:rPr>
          <w:rFonts w:ascii="Arial" w:hAnsi="Arial" w:cs="Arial"/>
          <w:noProof/>
          <w:lang w:val="en-US" w:eastAsia="en-US"/>
        </w:rPr>
      </w:pPr>
      <w:hyperlink w:anchor="_Toc209209152" w:history="1">
        <w:r w:rsidRPr="004A3791">
          <w:rPr>
            <w:rStyle w:val="Hipervnculo"/>
            <w:rFonts w:ascii="Arial" w:hAnsi="Arial" w:cs="Arial"/>
            <w:noProof/>
          </w:rPr>
          <w:t>4.2</w:t>
        </w:r>
        <w:r w:rsidRPr="004A3791">
          <w:rPr>
            <w:rFonts w:ascii="Arial" w:hAnsi="Arial" w:cs="Arial"/>
            <w:noProof/>
            <w:lang w:val="en-US" w:eastAsia="en-US"/>
          </w:rPr>
          <w:tab/>
        </w:r>
        <w:r w:rsidRPr="004A3791">
          <w:rPr>
            <w:rStyle w:val="Hipervnculo"/>
            <w:rFonts w:ascii="Arial" w:hAnsi="Arial" w:cs="Arial"/>
            <w:noProof/>
          </w:rPr>
          <w:t>Metodología Para La Selección De La Muestra</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_Toc209209152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102</w:t>
        </w:r>
        <w:r w:rsidRPr="004A3791">
          <w:rPr>
            <w:rFonts w:ascii="Arial" w:hAnsi="Arial" w:cs="Arial"/>
            <w:noProof/>
            <w:webHidden/>
          </w:rPr>
          <w:fldChar w:fldCharType="end"/>
        </w:r>
      </w:hyperlink>
    </w:p>
    <w:p w:rsidR="004A3791" w:rsidRPr="004A3791" w:rsidRDefault="004A3791">
      <w:pPr>
        <w:pStyle w:val="TDC3"/>
        <w:tabs>
          <w:tab w:val="left" w:pos="1000"/>
          <w:tab w:val="right" w:pos="8213"/>
        </w:tabs>
        <w:rPr>
          <w:rFonts w:ascii="Arial" w:hAnsi="Arial" w:cs="Arial"/>
          <w:noProof/>
          <w:lang w:val="en-US" w:eastAsia="en-US"/>
        </w:rPr>
      </w:pPr>
      <w:hyperlink w:anchor="_Toc209209153" w:history="1">
        <w:r w:rsidRPr="004A3791">
          <w:rPr>
            <w:rStyle w:val="Hipervnculo"/>
            <w:rFonts w:ascii="Arial" w:hAnsi="Arial" w:cs="Arial"/>
            <w:noProof/>
          </w:rPr>
          <w:t>4.3</w:t>
        </w:r>
        <w:r w:rsidRPr="004A3791">
          <w:rPr>
            <w:rFonts w:ascii="Arial" w:hAnsi="Arial" w:cs="Arial"/>
            <w:noProof/>
            <w:lang w:val="en-US" w:eastAsia="en-US"/>
          </w:rPr>
          <w:tab/>
        </w:r>
        <w:r w:rsidRPr="004A3791">
          <w:rPr>
            <w:rStyle w:val="Hipervnculo"/>
            <w:rFonts w:ascii="Arial" w:hAnsi="Arial" w:cs="Arial"/>
            <w:noProof/>
          </w:rPr>
          <w:t>Prueba Piloto Para Handy®</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_Toc209209153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105</w:t>
        </w:r>
        <w:r w:rsidRPr="004A3791">
          <w:rPr>
            <w:rFonts w:ascii="Arial" w:hAnsi="Arial" w:cs="Arial"/>
            <w:noProof/>
            <w:webHidden/>
          </w:rPr>
          <w:fldChar w:fldCharType="end"/>
        </w:r>
      </w:hyperlink>
    </w:p>
    <w:p w:rsidR="004A3791" w:rsidRPr="004A3791" w:rsidRDefault="004A3791">
      <w:pPr>
        <w:pStyle w:val="TDC3"/>
        <w:tabs>
          <w:tab w:val="left" w:pos="1000"/>
          <w:tab w:val="right" w:pos="8213"/>
        </w:tabs>
        <w:rPr>
          <w:rFonts w:ascii="Arial" w:hAnsi="Arial" w:cs="Arial"/>
          <w:noProof/>
          <w:lang w:val="en-US" w:eastAsia="en-US"/>
        </w:rPr>
      </w:pPr>
      <w:hyperlink w:anchor="_Toc209209154" w:history="1">
        <w:r w:rsidRPr="004A3791">
          <w:rPr>
            <w:rStyle w:val="Hipervnculo"/>
            <w:rFonts w:ascii="Arial" w:hAnsi="Arial" w:cs="Arial"/>
            <w:noProof/>
          </w:rPr>
          <w:t>4.4</w:t>
        </w:r>
        <w:r w:rsidRPr="004A3791">
          <w:rPr>
            <w:rFonts w:ascii="Arial" w:hAnsi="Arial" w:cs="Arial"/>
            <w:noProof/>
            <w:lang w:val="en-US" w:eastAsia="en-US"/>
          </w:rPr>
          <w:tab/>
        </w:r>
        <w:r w:rsidRPr="004A3791">
          <w:rPr>
            <w:rStyle w:val="Hipervnculo"/>
            <w:rFonts w:ascii="Arial" w:hAnsi="Arial" w:cs="Arial"/>
            <w:noProof/>
          </w:rPr>
          <w:t>Diseño Del Cuestionario</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_Toc209209154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108</w:t>
        </w:r>
        <w:r w:rsidRPr="004A3791">
          <w:rPr>
            <w:rFonts w:ascii="Arial" w:hAnsi="Arial" w:cs="Arial"/>
            <w:noProof/>
            <w:webHidden/>
          </w:rPr>
          <w:fldChar w:fldCharType="end"/>
        </w:r>
      </w:hyperlink>
    </w:p>
    <w:p w:rsidR="004A3791" w:rsidRPr="004A3791" w:rsidRDefault="004A3791">
      <w:pPr>
        <w:pStyle w:val="TDC3"/>
        <w:tabs>
          <w:tab w:val="left" w:pos="1000"/>
          <w:tab w:val="right" w:pos="8213"/>
        </w:tabs>
        <w:rPr>
          <w:rFonts w:ascii="Arial" w:hAnsi="Arial" w:cs="Arial"/>
          <w:noProof/>
          <w:lang w:val="en-US" w:eastAsia="en-US"/>
        </w:rPr>
      </w:pPr>
      <w:hyperlink w:anchor="_Toc209209155" w:history="1">
        <w:r w:rsidRPr="004A3791">
          <w:rPr>
            <w:rStyle w:val="Hipervnculo"/>
            <w:rFonts w:ascii="Arial" w:hAnsi="Arial" w:cs="Arial"/>
            <w:noProof/>
          </w:rPr>
          <w:t>4.5</w:t>
        </w:r>
        <w:r w:rsidRPr="004A3791">
          <w:rPr>
            <w:rFonts w:ascii="Arial" w:hAnsi="Arial" w:cs="Arial"/>
            <w:noProof/>
            <w:lang w:val="en-US" w:eastAsia="en-US"/>
          </w:rPr>
          <w:tab/>
        </w:r>
        <w:r w:rsidRPr="004A3791">
          <w:rPr>
            <w:rStyle w:val="Hipervnculo"/>
            <w:rFonts w:ascii="Arial" w:hAnsi="Arial" w:cs="Arial"/>
            <w:noProof/>
          </w:rPr>
          <w:t>Tabulación Y Resultados De La Investigación</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_Toc209209155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109</w:t>
        </w:r>
        <w:r w:rsidRPr="004A3791">
          <w:rPr>
            <w:rFonts w:ascii="Arial" w:hAnsi="Arial" w:cs="Arial"/>
            <w:noProof/>
            <w:webHidden/>
          </w:rPr>
          <w:fldChar w:fldCharType="end"/>
        </w:r>
      </w:hyperlink>
    </w:p>
    <w:p w:rsidR="004A3791" w:rsidRPr="004A3791" w:rsidRDefault="004A3791" w:rsidP="00091E9F">
      <w:pPr>
        <w:pStyle w:val="TDC1"/>
        <w:rPr>
          <w:lang w:val="en-US" w:eastAsia="en-US"/>
        </w:rPr>
      </w:pPr>
      <w:r>
        <w:rPr>
          <w:sz w:val="24"/>
          <w:szCs w:val="24"/>
          <w:u w:val="single"/>
          <w:lang w:val="en-US" w:eastAsia="en-US"/>
        </w:rPr>
        <w:lastRenderedPageBreak/>
        <w:pict>
          <v:rect id="_x0000_s1459" style="position:absolute;margin-left:-35pt;margin-top:-1in;width:480pt;height:54pt;z-index:251715072" stroked="f"/>
        </w:pict>
      </w:r>
      <w:hyperlink w:anchor="_Toc209209156" w:history="1">
        <w:r w:rsidRPr="004A3791">
          <w:rPr>
            <w:rStyle w:val="Hipervnculo"/>
          </w:rPr>
          <w:t>Capítulo V</w:t>
        </w:r>
        <w:r w:rsidRPr="004A3791">
          <w:rPr>
            <w:webHidden/>
          </w:rPr>
          <w:tab/>
        </w:r>
        <w:r w:rsidRPr="004A3791">
          <w:rPr>
            <w:webHidden/>
          </w:rPr>
          <w:fldChar w:fldCharType="begin"/>
        </w:r>
        <w:r w:rsidRPr="004A3791">
          <w:rPr>
            <w:webHidden/>
          </w:rPr>
          <w:instrText xml:space="preserve"> PAGEREF _Toc209209156 \h </w:instrText>
        </w:r>
        <w:r w:rsidRPr="004A3791">
          <w:rPr>
            <w:webHidden/>
          </w:rPr>
          <w:fldChar w:fldCharType="separate"/>
        </w:r>
        <w:r w:rsidR="004449C6">
          <w:rPr>
            <w:webHidden/>
          </w:rPr>
          <w:t>129</w:t>
        </w:r>
        <w:r w:rsidRPr="004A3791">
          <w:rPr>
            <w:webHidden/>
          </w:rPr>
          <w:fldChar w:fldCharType="end"/>
        </w:r>
      </w:hyperlink>
    </w:p>
    <w:p w:rsidR="004A3791" w:rsidRPr="004A3791" w:rsidRDefault="004A3791">
      <w:pPr>
        <w:pStyle w:val="TDC2"/>
        <w:tabs>
          <w:tab w:val="right" w:pos="8213"/>
        </w:tabs>
        <w:rPr>
          <w:rFonts w:ascii="Arial" w:hAnsi="Arial" w:cs="Arial"/>
          <w:i w:val="0"/>
          <w:iCs w:val="0"/>
          <w:noProof/>
          <w:lang w:val="en-US" w:eastAsia="en-US"/>
        </w:rPr>
      </w:pPr>
      <w:hyperlink w:anchor="_Toc209209157" w:history="1">
        <w:r w:rsidRPr="004A3791">
          <w:rPr>
            <w:rStyle w:val="Hipervnculo"/>
            <w:rFonts w:ascii="Arial" w:hAnsi="Arial" w:cs="Arial"/>
            <w:noProof/>
          </w:rPr>
          <w:t>5. Plan De Mercadeo</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_Toc209209157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129</w:t>
        </w:r>
        <w:r w:rsidRPr="004A3791">
          <w:rPr>
            <w:rFonts w:ascii="Arial" w:hAnsi="Arial" w:cs="Arial"/>
            <w:noProof/>
            <w:webHidden/>
          </w:rPr>
          <w:fldChar w:fldCharType="end"/>
        </w:r>
      </w:hyperlink>
    </w:p>
    <w:p w:rsidR="004A3791" w:rsidRPr="004A3791" w:rsidRDefault="004A3791">
      <w:pPr>
        <w:pStyle w:val="TDC3"/>
        <w:tabs>
          <w:tab w:val="left" w:pos="1000"/>
          <w:tab w:val="right" w:pos="8213"/>
        </w:tabs>
        <w:rPr>
          <w:rFonts w:ascii="Arial" w:hAnsi="Arial" w:cs="Arial"/>
          <w:noProof/>
          <w:lang w:val="en-US" w:eastAsia="en-US"/>
        </w:rPr>
      </w:pPr>
      <w:hyperlink w:anchor="_Toc209209158" w:history="1">
        <w:r w:rsidRPr="004A3791">
          <w:rPr>
            <w:rStyle w:val="Hipervnculo"/>
            <w:rFonts w:ascii="Arial" w:hAnsi="Arial" w:cs="Arial"/>
            <w:noProof/>
          </w:rPr>
          <w:t>5.1</w:t>
        </w:r>
        <w:r w:rsidRPr="004A3791">
          <w:rPr>
            <w:rFonts w:ascii="Arial" w:hAnsi="Arial" w:cs="Arial"/>
            <w:noProof/>
            <w:lang w:val="en-US" w:eastAsia="en-US"/>
          </w:rPr>
          <w:tab/>
        </w:r>
        <w:r w:rsidRPr="004A3791">
          <w:rPr>
            <w:rStyle w:val="Hipervnculo"/>
            <w:rFonts w:ascii="Arial" w:hAnsi="Arial" w:cs="Arial"/>
            <w:noProof/>
          </w:rPr>
          <w:t>Misión.-</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_Toc209209158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129</w:t>
        </w:r>
        <w:r w:rsidRPr="004A3791">
          <w:rPr>
            <w:rFonts w:ascii="Arial" w:hAnsi="Arial" w:cs="Arial"/>
            <w:noProof/>
            <w:webHidden/>
          </w:rPr>
          <w:fldChar w:fldCharType="end"/>
        </w:r>
      </w:hyperlink>
    </w:p>
    <w:p w:rsidR="004A3791" w:rsidRPr="004A3791" w:rsidRDefault="004A3791">
      <w:pPr>
        <w:pStyle w:val="TDC3"/>
        <w:tabs>
          <w:tab w:val="left" w:pos="1000"/>
          <w:tab w:val="right" w:pos="8213"/>
        </w:tabs>
        <w:rPr>
          <w:rFonts w:ascii="Arial" w:hAnsi="Arial" w:cs="Arial"/>
          <w:noProof/>
          <w:lang w:val="en-US" w:eastAsia="en-US"/>
        </w:rPr>
      </w:pPr>
      <w:hyperlink w:anchor="_Toc209209159" w:history="1">
        <w:r w:rsidRPr="004A3791">
          <w:rPr>
            <w:rStyle w:val="Hipervnculo"/>
            <w:rFonts w:ascii="Arial" w:hAnsi="Arial" w:cs="Arial"/>
            <w:noProof/>
          </w:rPr>
          <w:t>5.2</w:t>
        </w:r>
        <w:r w:rsidRPr="004A3791">
          <w:rPr>
            <w:rFonts w:ascii="Arial" w:hAnsi="Arial" w:cs="Arial"/>
            <w:noProof/>
            <w:lang w:val="en-US" w:eastAsia="en-US"/>
          </w:rPr>
          <w:tab/>
        </w:r>
        <w:r w:rsidRPr="004A3791">
          <w:rPr>
            <w:rStyle w:val="Hipervnculo"/>
            <w:rFonts w:ascii="Arial" w:hAnsi="Arial" w:cs="Arial"/>
            <w:noProof/>
          </w:rPr>
          <w:t>Visión.-</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_Toc209209159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129</w:t>
        </w:r>
        <w:r w:rsidRPr="004A3791">
          <w:rPr>
            <w:rFonts w:ascii="Arial" w:hAnsi="Arial" w:cs="Arial"/>
            <w:noProof/>
            <w:webHidden/>
          </w:rPr>
          <w:fldChar w:fldCharType="end"/>
        </w:r>
      </w:hyperlink>
    </w:p>
    <w:p w:rsidR="004A3791" w:rsidRPr="004A3791" w:rsidRDefault="004A3791">
      <w:pPr>
        <w:pStyle w:val="TDC3"/>
        <w:tabs>
          <w:tab w:val="left" w:pos="1000"/>
          <w:tab w:val="right" w:pos="8213"/>
        </w:tabs>
        <w:rPr>
          <w:rFonts w:ascii="Arial" w:hAnsi="Arial" w:cs="Arial"/>
          <w:noProof/>
          <w:lang w:val="en-US" w:eastAsia="en-US"/>
        </w:rPr>
      </w:pPr>
      <w:hyperlink w:anchor="_Toc209209160" w:history="1">
        <w:r w:rsidRPr="004A3791">
          <w:rPr>
            <w:rStyle w:val="Hipervnculo"/>
            <w:rFonts w:ascii="Arial" w:hAnsi="Arial" w:cs="Arial"/>
            <w:noProof/>
          </w:rPr>
          <w:t>5.3</w:t>
        </w:r>
        <w:r w:rsidRPr="004A3791">
          <w:rPr>
            <w:rFonts w:ascii="Arial" w:hAnsi="Arial" w:cs="Arial"/>
            <w:noProof/>
            <w:lang w:val="en-US" w:eastAsia="en-US"/>
          </w:rPr>
          <w:tab/>
        </w:r>
        <w:r w:rsidRPr="004A3791">
          <w:rPr>
            <w:rStyle w:val="Hipervnculo"/>
            <w:rFonts w:ascii="Arial" w:hAnsi="Arial" w:cs="Arial"/>
            <w:noProof/>
          </w:rPr>
          <w:t>Planteamiento De Los Objetivos.-</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_Toc209209160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130</w:t>
        </w:r>
        <w:r w:rsidRPr="004A3791">
          <w:rPr>
            <w:rFonts w:ascii="Arial" w:hAnsi="Arial" w:cs="Arial"/>
            <w:noProof/>
            <w:webHidden/>
          </w:rPr>
          <w:fldChar w:fldCharType="end"/>
        </w:r>
      </w:hyperlink>
    </w:p>
    <w:p w:rsidR="004A3791" w:rsidRPr="004A3791" w:rsidRDefault="004A3791">
      <w:pPr>
        <w:pStyle w:val="TDC3"/>
        <w:tabs>
          <w:tab w:val="left" w:pos="1000"/>
          <w:tab w:val="right" w:pos="8213"/>
        </w:tabs>
        <w:rPr>
          <w:rFonts w:ascii="Arial" w:hAnsi="Arial" w:cs="Arial"/>
          <w:noProof/>
          <w:lang w:val="en-US" w:eastAsia="en-US"/>
        </w:rPr>
      </w:pPr>
      <w:hyperlink w:anchor="_Toc209209161" w:history="1">
        <w:r w:rsidRPr="004A3791">
          <w:rPr>
            <w:rStyle w:val="Hipervnculo"/>
            <w:rFonts w:ascii="Arial" w:hAnsi="Arial" w:cs="Arial"/>
            <w:noProof/>
          </w:rPr>
          <w:t>5.4</w:t>
        </w:r>
        <w:r w:rsidRPr="004A3791">
          <w:rPr>
            <w:rFonts w:ascii="Arial" w:hAnsi="Arial" w:cs="Arial"/>
            <w:noProof/>
            <w:lang w:val="en-US" w:eastAsia="en-US"/>
          </w:rPr>
          <w:tab/>
        </w:r>
        <w:r w:rsidRPr="004A3791">
          <w:rPr>
            <w:rStyle w:val="Hipervnculo"/>
            <w:rFonts w:ascii="Arial" w:hAnsi="Arial" w:cs="Arial"/>
            <w:noProof/>
          </w:rPr>
          <w:t>Análisis Foda.-</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_Toc209209161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132</w:t>
        </w:r>
        <w:r w:rsidRPr="004A3791">
          <w:rPr>
            <w:rFonts w:ascii="Arial" w:hAnsi="Arial" w:cs="Arial"/>
            <w:noProof/>
            <w:webHidden/>
          </w:rPr>
          <w:fldChar w:fldCharType="end"/>
        </w:r>
      </w:hyperlink>
    </w:p>
    <w:p w:rsidR="004A3791" w:rsidRPr="004A3791" w:rsidRDefault="004A3791">
      <w:pPr>
        <w:pStyle w:val="TDC3"/>
        <w:tabs>
          <w:tab w:val="left" w:pos="1000"/>
          <w:tab w:val="right" w:pos="8213"/>
        </w:tabs>
        <w:rPr>
          <w:rFonts w:ascii="Arial" w:hAnsi="Arial" w:cs="Arial"/>
          <w:noProof/>
          <w:lang w:val="en-US" w:eastAsia="en-US"/>
        </w:rPr>
      </w:pPr>
      <w:hyperlink w:anchor="_Toc209209162" w:history="1">
        <w:r w:rsidRPr="004A3791">
          <w:rPr>
            <w:rStyle w:val="Hipervnculo"/>
            <w:rFonts w:ascii="Arial" w:hAnsi="Arial" w:cs="Arial"/>
            <w:noProof/>
          </w:rPr>
          <w:t>5.5</w:t>
        </w:r>
        <w:r w:rsidRPr="004A3791">
          <w:rPr>
            <w:rFonts w:ascii="Arial" w:hAnsi="Arial" w:cs="Arial"/>
            <w:noProof/>
            <w:lang w:val="en-US" w:eastAsia="en-US"/>
          </w:rPr>
          <w:tab/>
        </w:r>
        <w:r w:rsidRPr="004A3791">
          <w:rPr>
            <w:rStyle w:val="Hipervnculo"/>
            <w:rFonts w:ascii="Arial" w:hAnsi="Arial" w:cs="Arial"/>
            <w:noProof/>
          </w:rPr>
          <w:t>Boston Consulting Group (Bcg).-</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_Toc209209162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137</w:t>
        </w:r>
        <w:r w:rsidRPr="004A3791">
          <w:rPr>
            <w:rFonts w:ascii="Arial" w:hAnsi="Arial" w:cs="Arial"/>
            <w:noProof/>
            <w:webHidden/>
          </w:rPr>
          <w:fldChar w:fldCharType="end"/>
        </w:r>
      </w:hyperlink>
    </w:p>
    <w:p w:rsidR="004A3791" w:rsidRPr="004A3791" w:rsidRDefault="004A3791">
      <w:pPr>
        <w:pStyle w:val="TDC3"/>
        <w:tabs>
          <w:tab w:val="left" w:pos="1200"/>
          <w:tab w:val="right" w:pos="8213"/>
        </w:tabs>
        <w:rPr>
          <w:rFonts w:ascii="Arial" w:hAnsi="Arial" w:cs="Arial"/>
          <w:noProof/>
          <w:lang w:val="en-US" w:eastAsia="en-US"/>
        </w:rPr>
      </w:pPr>
      <w:hyperlink w:anchor="_Toc209209163" w:history="1">
        <w:r w:rsidRPr="004A3791">
          <w:rPr>
            <w:rStyle w:val="Hipervnculo"/>
            <w:rFonts w:ascii="Arial" w:hAnsi="Arial" w:cs="Arial"/>
            <w:noProof/>
          </w:rPr>
          <w:t>5.5.1</w:t>
        </w:r>
        <w:r w:rsidRPr="004A3791">
          <w:rPr>
            <w:rFonts w:ascii="Arial" w:hAnsi="Arial" w:cs="Arial"/>
            <w:noProof/>
            <w:lang w:val="en-US" w:eastAsia="en-US"/>
          </w:rPr>
          <w:tab/>
        </w:r>
        <w:r w:rsidRPr="004A3791">
          <w:rPr>
            <w:rStyle w:val="Hipervnculo"/>
            <w:rFonts w:ascii="Arial" w:hAnsi="Arial" w:cs="Arial"/>
            <w:noProof/>
          </w:rPr>
          <w:t>Descripción De La Unidad Estratégica De Negocio.-</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_Toc209209163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138</w:t>
        </w:r>
        <w:r w:rsidRPr="004A3791">
          <w:rPr>
            <w:rFonts w:ascii="Arial" w:hAnsi="Arial" w:cs="Arial"/>
            <w:noProof/>
            <w:webHidden/>
          </w:rPr>
          <w:fldChar w:fldCharType="end"/>
        </w:r>
      </w:hyperlink>
    </w:p>
    <w:p w:rsidR="004A3791" w:rsidRPr="004A3791" w:rsidRDefault="004A3791">
      <w:pPr>
        <w:pStyle w:val="TDC3"/>
        <w:tabs>
          <w:tab w:val="left" w:pos="1200"/>
          <w:tab w:val="right" w:pos="8213"/>
        </w:tabs>
        <w:rPr>
          <w:rFonts w:ascii="Arial" w:hAnsi="Arial" w:cs="Arial"/>
          <w:noProof/>
          <w:lang w:val="en-US" w:eastAsia="en-US"/>
        </w:rPr>
      </w:pPr>
      <w:hyperlink w:anchor="_Toc209209164" w:history="1">
        <w:r w:rsidRPr="004A3791">
          <w:rPr>
            <w:rStyle w:val="Hipervnculo"/>
            <w:rFonts w:ascii="Arial" w:hAnsi="Arial" w:cs="Arial"/>
            <w:noProof/>
          </w:rPr>
          <w:t>5.5.2</w:t>
        </w:r>
        <w:r w:rsidRPr="004A3791">
          <w:rPr>
            <w:rFonts w:ascii="Arial" w:hAnsi="Arial" w:cs="Arial"/>
            <w:noProof/>
            <w:lang w:val="en-US" w:eastAsia="en-US"/>
          </w:rPr>
          <w:tab/>
        </w:r>
        <w:r w:rsidRPr="004A3791">
          <w:rPr>
            <w:rStyle w:val="Hipervnculo"/>
            <w:rFonts w:ascii="Arial" w:hAnsi="Arial" w:cs="Arial"/>
            <w:noProof/>
          </w:rPr>
          <w:t>Unidades Estratégicas En Desarrollo.-</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_Toc209209164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140</w:t>
        </w:r>
        <w:r w:rsidRPr="004A3791">
          <w:rPr>
            <w:rFonts w:ascii="Arial" w:hAnsi="Arial" w:cs="Arial"/>
            <w:noProof/>
            <w:webHidden/>
          </w:rPr>
          <w:fldChar w:fldCharType="end"/>
        </w:r>
      </w:hyperlink>
    </w:p>
    <w:p w:rsidR="004A3791" w:rsidRPr="004A3791" w:rsidRDefault="004A3791">
      <w:pPr>
        <w:pStyle w:val="TDC3"/>
        <w:tabs>
          <w:tab w:val="left" w:pos="1000"/>
          <w:tab w:val="right" w:pos="8213"/>
        </w:tabs>
        <w:rPr>
          <w:rFonts w:ascii="Arial" w:hAnsi="Arial" w:cs="Arial"/>
          <w:noProof/>
          <w:lang w:val="en-US" w:eastAsia="en-US"/>
        </w:rPr>
      </w:pPr>
      <w:hyperlink w:anchor="_Toc209209165" w:history="1">
        <w:r w:rsidRPr="004A3791">
          <w:rPr>
            <w:rStyle w:val="Hipervnculo"/>
            <w:rFonts w:ascii="Arial" w:hAnsi="Arial" w:cs="Arial"/>
            <w:noProof/>
          </w:rPr>
          <w:t>5.6</w:t>
        </w:r>
        <w:r w:rsidRPr="004A3791">
          <w:rPr>
            <w:rFonts w:ascii="Arial" w:hAnsi="Arial" w:cs="Arial"/>
            <w:noProof/>
            <w:lang w:val="en-US" w:eastAsia="en-US"/>
          </w:rPr>
          <w:tab/>
        </w:r>
        <w:r w:rsidRPr="004A3791">
          <w:rPr>
            <w:rStyle w:val="Hipervnculo"/>
            <w:rFonts w:ascii="Arial" w:hAnsi="Arial" w:cs="Arial"/>
            <w:noProof/>
          </w:rPr>
          <w:t>Matriz Ansoff.-</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_Toc209209165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146</w:t>
        </w:r>
        <w:r w:rsidRPr="004A3791">
          <w:rPr>
            <w:rFonts w:ascii="Arial" w:hAnsi="Arial" w:cs="Arial"/>
            <w:noProof/>
            <w:webHidden/>
          </w:rPr>
          <w:fldChar w:fldCharType="end"/>
        </w:r>
      </w:hyperlink>
    </w:p>
    <w:p w:rsidR="004A3791" w:rsidRPr="004A3791" w:rsidRDefault="004A3791">
      <w:pPr>
        <w:pStyle w:val="TDC3"/>
        <w:tabs>
          <w:tab w:val="left" w:pos="1000"/>
          <w:tab w:val="right" w:pos="8213"/>
        </w:tabs>
        <w:rPr>
          <w:rFonts w:ascii="Arial" w:hAnsi="Arial" w:cs="Arial"/>
          <w:noProof/>
          <w:lang w:val="en-US" w:eastAsia="en-US"/>
        </w:rPr>
      </w:pPr>
      <w:hyperlink w:anchor="_Toc209209166" w:history="1">
        <w:r w:rsidRPr="004A3791">
          <w:rPr>
            <w:rStyle w:val="Hipervnculo"/>
            <w:rFonts w:ascii="Arial" w:hAnsi="Arial" w:cs="Arial"/>
            <w:noProof/>
          </w:rPr>
          <w:t>5.7</w:t>
        </w:r>
        <w:r w:rsidRPr="004A3791">
          <w:rPr>
            <w:rFonts w:ascii="Arial" w:hAnsi="Arial" w:cs="Arial"/>
            <w:noProof/>
            <w:lang w:val="en-US" w:eastAsia="en-US"/>
          </w:rPr>
          <w:tab/>
        </w:r>
        <w:r w:rsidRPr="004A3791">
          <w:rPr>
            <w:rStyle w:val="Hipervnculo"/>
            <w:rFonts w:ascii="Arial" w:hAnsi="Arial" w:cs="Arial"/>
            <w:noProof/>
          </w:rPr>
          <w:t>Matriz De Implicación Foote Cone Y Belding (Fcb).-</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_Toc209209166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149</w:t>
        </w:r>
        <w:r w:rsidRPr="004A3791">
          <w:rPr>
            <w:rFonts w:ascii="Arial" w:hAnsi="Arial" w:cs="Arial"/>
            <w:noProof/>
            <w:webHidden/>
          </w:rPr>
          <w:fldChar w:fldCharType="end"/>
        </w:r>
      </w:hyperlink>
    </w:p>
    <w:p w:rsidR="004A3791" w:rsidRPr="004A3791" w:rsidRDefault="004A3791">
      <w:pPr>
        <w:pStyle w:val="TDC3"/>
        <w:tabs>
          <w:tab w:val="left" w:pos="1000"/>
          <w:tab w:val="right" w:pos="8213"/>
        </w:tabs>
        <w:rPr>
          <w:rFonts w:ascii="Arial" w:hAnsi="Arial" w:cs="Arial"/>
          <w:noProof/>
          <w:lang w:val="en-US" w:eastAsia="en-US"/>
        </w:rPr>
      </w:pPr>
      <w:hyperlink w:anchor="_Toc209209167" w:history="1">
        <w:r w:rsidRPr="004A3791">
          <w:rPr>
            <w:rStyle w:val="Hipervnculo"/>
            <w:rFonts w:ascii="Arial" w:hAnsi="Arial" w:cs="Arial"/>
            <w:noProof/>
          </w:rPr>
          <w:t>5.8</w:t>
        </w:r>
        <w:r w:rsidRPr="004A3791">
          <w:rPr>
            <w:rFonts w:ascii="Arial" w:hAnsi="Arial" w:cs="Arial"/>
            <w:noProof/>
            <w:lang w:val="en-US" w:eastAsia="en-US"/>
          </w:rPr>
          <w:tab/>
        </w:r>
        <w:r w:rsidRPr="004A3791">
          <w:rPr>
            <w:rStyle w:val="Hipervnculo"/>
            <w:rFonts w:ascii="Arial" w:hAnsi="Arial" w:cs="Arial"/>
            <w:noProof/>
          </w:rPr>
          <w:t>Ciclo De Vida Del Producto.-</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_Toc209209167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152</w:t>
        </w:r>
        <w:r w:rsidRPr="004A3791">
          <w:rPr>
            <w:rFonts w:ascii="Arial" w:hAnsi="Arial" w:cs="Arial"/>
            <w:noProof/>
            <w:webHidden/>
          </w:rPr>
          <w:fldChar w:fldCharType="end"/>
        </w:r>
      </w:hyperlink>
    </w:p>
    <w:p w:rsidR="004A3791" w:rsidRPr="004A3791" w:rsidRDefault="004A3791">
      <w:pPr>
        <w:pStyle w:val="TDC3"/>
        <w:tabs>
          <w:tab w:val="left" w:pos="1000"/>
          <w:tab w:val="right" w:pos="8213"/>
        </w:tabs>
        <w:rPr>
          <w:rFonts w:ascii="Arial" w:hAnsi="Arial" w:cs="Arial"/>
          <w:noProof/>
          <w:lang w:val="en-US" w:eastAsia="en-US"/>
        </w:rPr>
      </w:pPr>
      <w:hyperlink w:anchor="_Toc209209168" w:history="1">
        <w:r w:rsidRPr="004A3791">
          <w:rPr>
            <w:rStyle w:val="Hipervnculo"/>
            <w:rFonts w:ascii="Arial" w:hAnsi="Arial" w:cs="Arial"/>
            <w:noProof/>
          </w:rPr>
          <w:t>5.9</w:t>
        </w:r>
        <w:r w:rsidRPr="004A3791">
          <w:rPr>
            <w:rFonts w:ascii="Arial" w:hAnsi="Arial" w:cs="Arial"/>
            <w:noProof/>
            <w:lang w:val="en-US" w:eastAsia="en-US"/>
          </w:rPr>
          <w:tab/>
        </w:r>
        <w:r w:rsidRPr="004A3791">
          <w:rPr>
            <w:rStyle w:val="Hipervnculo"/>
            <w:rFonts w:ascii="Arial" w:hAnsi="Arial" w:cs="Arial"/>
            <w:noProof/>
          </w:rPr>
          <w:t>Estrategias De Posicionamiento.-</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_Toc209209168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154</w:t>
        </w:r>
        <w:r w:rsidRPr="004A3791">
          <w:rPr>
            <w:rFonts w:ascii="Arial" w:hAnsi="Arial" w:cs="Arial"/>
            <w:noProof/>
            <w:webHidden/>
          </w:rPr>
          <w:fldChar w:fldCharType="end"/>
        </w:r>
      </w:hyperlink>
    </w:p>
    <w:p w:rsidR="004A3791" w:rsidRPr="004A3791" w:rsidRDefault="004A3791">
      <w:pPr>
        <w:pStyle w:val="TDC3"/>
        <w:tabs>
          <w:tab w:val="left" w:pos="1000"/>
          <w:tab w:val="right" w:pos="8213"/>
        </w:tabs>
        <w:rPr>
          <w:rFonts w:ascii="Arial" w:hAnsi="Arial" w:cs="Arial"/>
          <w:noProof/>
          <w:lang w:val="en-US" w:eastAsia="en-US"/>
        </w:rPr>
      </w:pPr>
      <w:hyperlink w:anchor="_Toc209209169" w:history="1">
        <w:r w:rsidRPr="004A3791">
          <w:rPr>
            <w:rStyle w:val="Hipervnculo"/>
            <w:rFonts w:ascii="Arial" w:hAnsi="Arial" w:cs="Arial"/>
            <w:noProof/>
          </w:rPr>
          <w:t>5.10</w:t>
        </w:r>
        <w:r w:rsidRPr="004A3791">
          <w:rPr>
            <w:rFonts w:ascii="Arial" w:hAnsi="Arial" w:cs="Arial"/>
            <w:noProof/>
            <w:lang w:val="en-US" w:eastAsia="en-US"/>
          </w:rPr>
          <w:tab/>
        </w:r>
        <w:r w:rsidRPr="004A3791">
          <w:rPr>
            <w:rStyle w:val="Hipervnculo"/>
            <w:rFonts w:ascii="Arial" w:hAnsi="Arial" w:cs="Arial"/>
            <w:noProof/>
          </w:rPr>
          <w:t>Blue Ocean Strategy.-</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_Toc209209169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158</w:t>
        </w:r>
        <w:r w:rsidRPr="004A3791">
          <w:rPr>
            <w:rFonts w:ascii="Arial" w:hAnsi="Arial" w:cs="Arial"/>
            <w:noProof/>
            <w:webHidden/>
          </w:rPr>
          <w:fldChar w:fldCharType="end"/>
        </w:r>
      </w:hyperlink>
    </w:p>
    <w:p w:rsidR="004A3791" w:rsidRPr="004A3791" w:rsidRDefault="004A3791" w:rsidP="00091E9F">
      <w:pPr>
        <w:pStyle w:val="TDC1"/>
        <w:rPr>
          <w:lang w:val="en-US" w:eastAsia="en-US"/>
        </w:rPr>
      </w:pPr>
      <w:hyperlink w:anchor="_Toc209209170" w:history="1">
        <w:r w:rsidRPr="004A3791">
          <w:rPr>
            <w:rStyle w:val="Hipervnculo"/>
          </w:rPr>
          <w:t>C</w:t>
        </w:r>
        <w:r>
          <w:rPr>
            <w:rStyle w:val="Hipervnculo"/>
          </w:rPr>
          <w:t>apítulo VI</w:t>
        </w:r>
        <w:r w:rsidRPr="004A3791">
          <w:rPr>
            <w:webHidden/>
          </w:rPr>
          <w:tab/>
        </w:r>
        <w:r w:rsidRPr="004A3791">
          <w:rPr>
            <w:webHidden/>
          </w:rPr>
          <w:fldChar w:fldCharType="begin"/>
        </w:r>
        <w:r w:rsidRPr="004A3791">
          <w:rPr>
            <w:webHidden/>
          </w:rPr>
          <w:instrText xml:space="preserve"> PAGEREF _Toc209209170 \h </w:instrText>
        </w:r>
        <w:r w:rsidRPr="004A3791">
          <w:rPr>
            <w:webHidden/>
          </w:rPr>
          <w:fldChar w:fldCharType="separate"/>
        </w:r>
        <w:r w:rsidR="004449C6">
          <w:rPr>
            <w:webHidden/>
          </w:rPr>
          <w:t>166</w:t>
        </w:r>
        <w:r w:rsidRPr="004A3791">
          <w:rPr>
            <w:webHidden/>
          </w:rPr>
          <w:fldChar w:fldCharType="end"/>
        </w:r>
      </w:hyperlink>
    </w:p>
    <w:p w:rsidR="004A3791" w:rsidRPr="004A3791" w:rsidRDefault="004A3791">
      <w:pPr>
        <w:pStyle w:val="TDC2"/>
        <w:tabs>
          <w:tab w:val="right" w:pos="8213"/>
        </w:tabs>
        <w:rPr>
          <w:rFonts w:ascii="Arial" w:hAnsi="Arial" w:cs="Arial"/>
          <w:i w:val="0"/>
          <w:iCs w:val="0"/>
          <w:noProof/>
          <w:lang w:val="en-US" w:eastAsia="en-US"/>
        </w:rPr>
      </w:pPr>
      <w:hyperlink w:anchor="_Toc209209171" w:history="1">
        <w:r w:rsidRPr="004A3791">
          <w:rPr>
            <w:rStyle w:val="Hipervnculo"/>
            <w:rFonts w:ascii="Arial" w:hAnsi="Arial" w:cs="Arial"/>
            <w:noProof/>
          </w:rPr>
          <w:t>6. Marketing Mix</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_Toc209209171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166</w:t>
        </w:r>
        <w:r w:rsidRPr="004A3791">
          <w:rPr>
            <w:rFonts w:ascii="Arial" w:hAnsi="Arial" w:cs="Arial"/>
            <w:noProof/>
            <w:webHidden/>
          </w:rPr>
          <w:fldChar w:fldCharType="end"/>
        </w:r>
      </w:hyperlink>
    </w:p>
    <w:p w:rsidR="004A3791" w:rsidRPr="004A3791" w:rsidRDefault="004A3791">
      <w:pPr>
        <w:pStyle w:val="TDC3"/>
        <w:tabs>
          <w:tab w:val="left" w:pos="1000"/>
          <w:tab w:val="right" w:pos="8213"/>
        </w:tabs>
        <w:rPr>
          <w:rFonts w:ascii="Arial" w:hAnsi="Arial" w:cs="Arial"/>
          <w:noProof/>
          <w:lang w:val="en-US" w:eastAsia="en-US"/>
        </w:rPr>
      </w:pPr>
      <w:hyperlink w:anchor="_Toc209209172" w:history="1">
        <w:r w:rsidRPr="004A3791">
          <w:rPr>
            <w:rStyle w:val="Hipervnculo"/>
            <w:rFonts w:ascii="Arial" w:hAnsi="Arial" w:cs="Arial"/>
            <w:noProof/>
          </w:rPr>
          <w:t>6.1</w:t>
        </w:r>
        <w:r w:rsidRPr="004A3791">
          <w:rPr>
            <w:rFonts w:ascii="Arial" w:hAnsi="Arial" w:cs="Arial"/>
            <w:noProof/>
            <w:lang w:val="en-US" w:eastAsia="en-US"/>
          </w:rPr>
          <w:tab/>
        </w:r>
        <w:r w:rsidRPr="004A3791">
          <w:rPr>
            <w:rStyle w:val="Hipervnculo"/>
            <w:rFonts w:ascii="Arial" w:hAnsi="Arial" w:cs="Arial"/>
            <w:noProof/>
          </w:rPr>
          <w:t>Producto.-</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_Toc209209172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166</w:t>
        </w:r>
        <w:r w:rsidRPr="004A3791">
          <w:rPr>
            <w:rFonts w:ascii="Arial" w:hAnsi="Arial" w:cs="Arial"/>
            <w:noProof/>
            <w:webHidden/>
          </w:rPr>
          <w:fldChar w:fldCharType="end"/>
        </w:r>
      </w:hyperlink>
    </w:p>
    <w:p w:rsidR="004A3791" w:rsidRPr="004A3791" w:rsidRDefault="004A3791">
      <w:pPr>
        <w:pStyle w:val="TDC3"/>
        <w:tabs>
          <w:tab w:val="left" w:pos="1200"/>
          <w:tab w:val="right" w:pos="8213"/>
        </w:tabs>
        <w:rPr>
          <w:rFonts w:ascii="Arial" w:hAnsi="Arial" w:cs="Arial"/>
          <w:noProof/>
          <w:lang w:val="en-US" w:eastAsia="en-US"/>
        </w:rPr>
      </w:pPr>
      <w:hyperlink w:anchor="_Toc209209173" w:history="1">
        <w:r w:rsidRPr="004A3791">
          <w:rPr>
            <w:rStyle w:val="Hipervnculo"/>
            <w:rFonts w:ascii="Arial" w:hAnsi="Arial" w:cs="Arial"/>
            <w:noProof/>
          </w:rPr>
          <w:t>6.1.1</w:t>
        </w:r>
        <w:r w:rsidRPr="004A3791">
          <w:rPr>
            <w:rFonts w:ascii="Arial" w:hAnsi="Arial" w:cs="Arial"/>
            <w:noProof/>
            <w:lang w:val="en-US" w:eastAsia="en-US"/>
          </w:rPr>
          <w:tab/>
        </w:r>
        <w:r w:rsidRPr="004A3791">
          <w:rPr>
            <w:rStyle w:val="Hipervnculo"/>
            <w:rFonts w:ascii="Arial" w:hAnsi="Arial" w:cs="Arial"/>
            <w:noProof/>
          </w:rPr>
          <w:t>Componentes Centrales De Handy®.-</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_Toc209209173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167</w:t>
        </w:r>
        <w:r w:rsidRPr="004A3791">
          <w:rPr>
            <w:rFonts w:ascii="Arial" w:hAnsi="Arial" w:cs="Arial"/>
            <w:noProof/>
            <w:webHidden/>
          </w:rPr>
          <w:fldChar w:fldCharType="end"/>
        </w:r>
      </w:hyperlink>
    </w:p>
    <w:p w:rsidR="004A3791" w:rsidRPr="004A3791" w:rsidRDefault="004A3791">
      <w:pPr>
        <w:pStyle w:val="TDC3"/>
        <w:tabs>
          <w:tab w:val="left" w:pos="1200"/>
          <w:tab w:val="right" w:pos="8213"/>
        </w:tabs>
        <w:rPr>
          <w:rFonts w:ascii="Arial" w:hAnsi="Arial" w:cs="Arial"/>
          <w:noProof/>
          <w:lang w:val="en-US" w:eastAsia="en-US"/>
        </w:rPr>
      </w:pPr>
      <w:hyperlink w:anchor="_Toc209209174" w:history="1">
        <w:r w:rsidRPr="004A3791">
          <w:rPr>
            <w:rStyle w:val="Hipervnculo"/>
            <w:rFonts w:ascii="Arial" w:hAnsi="Arial" w:cs="Arial"/>
            <w:noProof/>
          </w:rPr>
          <w:t>6.1.2</w:t>
        </w:r>
        <w:r w:rsidRPr="004A3791">
          <w:rPr>
            <w:rFonts w:ascii="Arial" w:hAnsi="Arial" w:cs="Arial"/>
            <w:noProof/>
            <w:lang w:val="en-US" w:eastAsia="en-US"/>
          </w:rPr>
          <w:tab/>
        </w:r>
        <w:r w:rsidRPr="004A3791">
          <w:rPr>
            <w:rStyle w:val="Hipervnculo"/>
            <w:rFonts w:ascii="Arial" w:hAnsi="Arial" w:cs="Arial"/>
            <w:noProof/>
          </w:rPr>
          <w:t>Componentes Del Empaque.-</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_Toc209209174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170</w:t>
        </w:r>
        <w:r w:rsidRPr="004A3791">
          <w:rPr>
            <w:rFonts w:ascii="Arial" w:hAnsi="Arial" w:cs="Arial"/>
            <w:noProof/>
            <w:webHidden/>
          </w:rPr>
          <w:fldChar w:fldCharType="end"/>
        </w:r>
      </w:hyperlink>
    </w:p>
    <w:p w:rsidR="004A3791" w:rsidRPr="004A3791" w:rsidRDefault="004A3791">
      <w:pPr>
        <w:pStyle w:val="TDC3"/>
        <w:tabs>
          <w:tab w:val="left" w:pos="1200"/>
          <w:tab w:val="right" w:pos="8213"/>
        </w:tabs>
        <w:rPr>
          <w:rFonts w:ascii="Arial" w:hAnsi="Arial" w:cs="Arial"/>
          <w:noProof/>
          <w:lang w:val="en-US" w:eastAsia="en-US"/>
        </w:rPr>
      </w:pPr>
      <w:hyperlink w:anchor="_Toc209209175" w:history="1">
        <w:r w:rsidRPr="004A3791">
          <w:rPr>
            <w:rStyle w:val="Hipervnculo"/>
            <w:rFonts w:ascii="Arial" w:hAnsi="Arial" w:cs="Arial"/>
            <w:noProof/>
          </w:rPr>
          <w:t>6.1.3</w:t>
        </w:r>
        <w:r w:rsidRPr="004A3791">
          <w:rPr>
            <w:rFonts w:ascii="Arial" w:hAnsi="Arial" w:cs="Arial"/>
            <w:noProof/>
            <w:lang w:val="en-US" w:eastAsia="en-US"/>
          </w:rPr>
          <w:tab/>
        </w:r>
        <w:r w:rsidRPr="004A3791">
          <w:rPr>
            <w:rStyle w:val="Hipervnculo"/>
            <w:rFonts w:ascii="Arial" w:hAnsi="Arial" w:cs="Arial"/>
            <w:noProof/>
          </w:rPr>
          <w:t>Servicio De Apoyo.-</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_Toc209209175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175</w:t>
        </w:r>
        <w:r w:rsidRPr="004A3791">
          <w:rPr>
            <w:rFonts w:ascii="Arial" w:hAnsi="Arial" w:cs="Arial"/>
            <w:noProof/>
            <w:webHidden/>
          </w:rPr>
          <w:fldChar w:fldCharType="end"/>
        </w:r>
      </w:hyperlink>
    </w:p>
    <w:p w:rsidR="004A3791" w:rsidRPr="004A3791" w:rsidRDefault="004A3791">
      <w:pPr>
        <w:pStyle w:val="TDC3"/>
        <w:tabs>
          <w:tab w:val="left" w:pos="1000"/>
          <w:tab w:val="right" w:pos="8213"/>
        </w:tabs>
        <w:rPr>
          <w:rFonts w:ascii="Arial" w:hAnsi="Arial" w:cs="Arial"/>
          <w:noProof/>
          <w:lang w:val="en-US" w:eastAsia="en-US"/>
        </w:rPr>
      </w:pPr>
      <w:hyperlink w:anchor="_Toc209209176" w:history="1">
        <w:r w:rsidRPr="004A3791">
          <w:rPr>
            <w:rStyle w:val="Hipervnculo"/>
            <w:rFonts w:ascii="Arial" w:hAnsi="Arial" w:cs="Arial"/>
            <w:noProof/>
          </w:rPr>
          <w:t>6.2</w:t>
        </w:r>
        <w:r w:rsidRPr="004A3791">
          <w:rPr>
            <w:rFonts w:ascii="Arial" w:hAnsi="Arial" w:cs="Arial"/>
            <w:noProof/>
            <w:lang w:val="en-US" w:eastAsia="en-US"/>
          </w:rPr>
          <w:tab/>
        </w:r>
        <w:r w:rsidRPr="004A3791">
          <w:rPr>
            <w:rStyle w:val="Hipervnculo"/>
            <w:rFonts w:ascii="Arial" w:hAnsi="Arial" w:cs="Arial"/>
            <w:noProof/>
          </w:rPr>
          <w:t>Precio.-</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_Toc209209176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176</w:t>
        </w:r>
        <w:r w:rsidRPr="004A3791">
          <w:rPr>
            <w:rFonts w:ascii="Arial" w:hAnsi="Arial" w:cs="Arial"/>
            <w:noProof/>
            <w:webHidden/>
          </w:rPr>
          <w:fldChar w:fldCharType="end"/>
        </w:r>
      </w:hyperlink>
    </w:p>
    <w:p w:rsidR="004A3791" w:rsidRPr="004A3791" w:rsidRDefault="004A3791">
      <w:pPr>
        <w:pStyle w:val="TDC3"/>
        <w:tabs>
          <w:tab w:val="left" w:pos="1000"/>
          <w:tab w:val="right" w:pos="8213"/>
        </w:tabs>
        <w:rPr>
          <w:rFonts w:ascii="Arial" w:hAnsi="Arial" w:cs="Arial"/>
          <w:noProof/>
          <w:lang w:val="en-US" w:eastAsia="en-US"/>
        </w:rPr>
      </w:pPr>
      <w:hyperlink w:anchor="_Toc209209177" w:history="1">
        <w:r w:rsidRPr="004A3791">
          <w:rPr>
            <w:rStyle w:val="Hipervnculo"/>
            <w:rFonts w:ascii="Arial" w:hAnsi="Arial" w:cs="Arial"/>
            <w:noProof/>
          </w:rPr>
          <w:t>6.3</w:t>
        </w:r>
        <w:r w:rsidRPr="004A3791">
          <w:rPr>
            <w:rFonts w:ascii="Arial" w:hAnsi="Arial" w:cs="Arial"/>
            <w:noProof/>
            <w:lang w:val="en-US" w:eastAsia="en-US"/>
          </w:rPr>
          <w:tab/>
        </w:r>
        <w:r w:rsidRPr="004A3791">
          <w:rPr>
            <w:rStyle w:val="Hipervnculo"/>
            <w:rFonts w:ascii="Arial" w:hAnsi="Arial" w:cs="Arial"/>
            <w:noProof/>
          </w:rPr>
          <w:t>Plaza / Distribución.-</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_Toc209209177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178</w:t>
        </w:r>
        <w:r w:rsidRPr="004A3791">
          <w:rPr>
            <w:rFonts w:ascii="Arial" w:hAnsi="Arial" w:cs="Arial"/>
            <w:noProof/>
            <w:webHidden/>
          </w:rPr>
          <w:fldChar w:fldCharType="end"/>
        </w:r>
      </w:hyperlink>
    </w:p>
    <w:p w:rsidR="004A3791" w:rsidRPr="004A3791" w:rsidRDefault="004A3791">
      <w:pPr>
        <w:pStyle w:val="TDC3"/>
        <w:tabs>
          <w:tab w:val="left" w:pos="1000"/>
          <w:tab w:val="right" w:pos="8213"/>
        </w:tabs>
        <w:rPr>
          <w:rFonts w:ascii="Arial" w:hAnsi="Arial" w:cs="Arial"/>
          <w:noProof/>
          <w:lang w:val="en-US" w:eastAsia="en-US"/>
        </w:rPr>
      </w:pPr>
      <w:hyperlink w:anchor="_Toc209209178" w:history="1">
        <w:r w:rsidRPr="004A3791">
          <w:rPr>
            <w:rStyle w:val="Hipervnculo"/>
            <w:rFonts w:ascii="Arial" w:hAnsi="Arial" w:cs="Arial"/>
            <w:noProof/>
          </w:rPr>
          <w:t>6.4</w:t>
        </w:r>
        <w:r w:rsidRPr="004A3791">
          <w:rPr>
            <w:rFonts w:ascii="Arial" w:hAnsi="Arial" w:cs="Arial"/>
            <w:noProof/>
            <w:lang w:val="en-US" w:eastAsia="en-US"/>
          </w:rPr>
          <w:tab/>
        </w:r>
        <w:r w:rsidRPr="004A3791">
          <w:rPr>
            <w:rStyle w:val="Hipervnculo"/>
            <w:rFonts w:ascii="Arial" w:hAnsi="Arial" w:cs="Arial"/>
            <w:noProof/>
          </w:rPr>
          <w:t>Promoción / Comunicación.-</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_Toc209209178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184</w:t>
        </w:r>
        <w:r w:rsidRPr="004A3791">
          <w:rPr>
            <w:rFonts w:ascii="Arial" w:hAnsi="Arial" w:cs="Arial"/>
            <w:noProof/>
            <w:webHidden/>
          </w:rPr>
          <w:fldChar w:fldCharType="end"/>
        </w:r>
      </w:hyperlink>
    </w:p>
    <w:p w:rsidR="004A3791" w:rsidRPr="004A3791" w:rsidRDefault="004A3791" w:rsidP="00091E9F">
      <w:pPr>
        <w:pStyle w:val="TDC1"/>
        <w:rPr>
          <w:lang w:val="en-US" w:eastAsia="en-US"/>
        </w:rPr>
      </w:pPr>
      <w:hyperlink w:anchor="_Toc209209179" w:history="1">
        <w:r>
          <w:rPr>
            <w:rStyle w:val="Hipervnculo"/>
          </w:rPr>
          <w:t>Capítulo VII</w:t>
        </w:r>
        <w:r w:rsidRPr="004A3791">
          <w:rPr>
            <w:webHidden/>
          </w:rPr>
          <w:tab/>
        </w:r>
        <w:r w:rsidRPr="004A3791">
          <w:rPr>
            <w:webHidden/>
          </w:rPr>
          <w:fldChar w:fldCharType="begin"/>
        </w:r>
        <w:r w:rsidRPr="004A3791">
          <w:rPr>
            <w:webHidden/>
          </w:rPr>
          <w:instrText xml:space="preserve"> PAGEREF _Toc209209179 \h </w:instrText>
        </w:r>
        <w:r w:rsidRPr="004A3791">
          <w:rPr>
            <w:webHidden/>
          </w:rPr>
          <w:fldChar w:fldCharType="separate"/>
        </w:r>
        <w:r w:rsidR="004449C6">
          <w:rPr>
            <w:webHidden/>
          </w:rPr>
          <w:t>199</w:t>
        </w:r>
        <w:r w:rsidRPr="004A3791">
          <w:rPr>
            <w:webHidden/>
          </w:rPr>
          <w:fldChar w:fldCharType="end"/>
        </w:r>
      </w:hyperlink>
    </w:p>
    <w:p w:rsidR="004A3791" w:rsidRPr="004A3791" w:rsidRDefault="004A3791">
      <w:pPr>
        <w:pStyle w:val="TDC2"/>
        <w:tabs>
          <w:tab w:val="right" w:pos="8213"/>
        </w:tabs>
        <w:rPr>
          <w:rFonts w:ascii="Arial" w:hAnsi="Arial" w:cs="Arial"/>
          <w:i w:val="0"/>
          <w:iCs w:val="0"/>
          <w:noProof/>
          <w:lang w:val="en-US" w:eastAsia="en-US"/>
        </w:rPr>
      </w:pPr>
      <w:hyperlink w:anchor="_Toc209209180" w:history="1">
        <w:r w:rsidRPr="004A3791">
          <w:rPr>
            <w:rStyle w:val="Hipervnculo"/>
            <w:rFonts w:ascii="Arial" w:hAnsi="Arial" w:cs="Arial"/>
            <w:noProof/>
          </w:rPr>
          <w:t>7. Plan Y Análisis Financiero</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_Toc209209180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199</w:t>
        </w:r>
        <w:r w:rsidRPr="004A3791">
          <w:rPr>
            <w:rFonts w:ascii="Arial" w:hAnsi="Arial" w:cs="Arial"/>
            <w:noProof/>
            <w:webHidden/>
          </w:rPr>
          <w:fldChar w:fldCharType="end"/>
        </w:r>
      </w:hyperlink>
    </w:p>
    <w:p w:rsidR="004A3791" w:rsidRPr="004A3791" w:rsidRDefault="004A3791">
      <w:pPr>
        <w:pStyle w:val="TDC3"/>
        <w:tabs>
          <w:tab w:val="left" w:pos="1000"/>
          <w:tab w:val="right" w:pos="8213"/>
        </w:tabs>
        <w:rPr>
          <w:rFonts w:ascii="Arial" w:hAnsi="Arial" w:cs="Arial"/>
          <w:noProof/>
          <w:lang w:val="en-US" w:eastAsia="en-US"/>
        </w:rPr>
      </w:pPr>
      <w:hyperlink w:anchor="_Toc209209181" w:history="1">
        <w:r w:rsidRPr="004A3791">
          <w:rPr>
            <w:rStyle w:val="Hipervnculo"/>
            <w:rFonts w:ascii="Arial" w:hAnsi="Arial" w:cs="Arial"/>
            <w:noProof/>
          </w:rPr>
          <w:t>7.1</w:t>
        </w:r>
        <w:r w:rsidRPr="004A3791">
          <w:rPr>
            <w:rFonts w:ascii="Arial" w:hAnsi="Arial" w:cs="Arial"/>
            <w:noProof/>
            <w:lang w:val="en-US" w:eastAsia="en-US"/>
          </w:rPr>
          <w:tab/>
        </w:r>
        <w:r w:rsidRPr="004A3791">
          <w:rPr>
            <w:rStyle w:val="Hipervnculo"/>
            <w:rFonts w:ascii="Arial" w:hAnsi="Arial" w:cs="Arial"/>
            <w:noProof/>
          </w:rPr>
          <w:t>Estimación De Ventas.-</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_Toc209209181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199</w:t>
        </w:r>
        <w:r w:rsidRPr="004A3791">
          <w:rPr>
            <w:rFonts w:ascii="Arial" w:hAnsi="Arial" w:cs="Arial"/>
            <w:noProof/>
            <w:webHidden/>
          </w:rPr>
          <w:fldChar w:fldCharType="end"/>
        </w:r>
      </w:hyperlink>
    </w:p>
    <w:p w:rsidR="004A3791" w:rsidRPr="004A3791" w:rsidRDefault="004A3791">
      <w:pPr>
        <w:pStyle w:val="TDC3"/>
        <w:tabs>
          <w:tab w:val="left" w:pos="1000"/>
          <w:tab w:val="right" w:pos="8213"/>
        </w:tabs>
        <w:rPr>
          <w:rFonts w:ascii="Arial" w:hAnsi="Arial" w:cs="Arial"/>
          <w:noProof/>
          <w:lang w:val="en-US" w:eastAsia="en-US"/>
        </w:rPr>
      </w:pPr>
      <w:hyperlink w:anchor="_Toc209209182" w:history="1">
        <w:r w:rsidRPr="004A3791">
          <w:rPr>
            <w:rStyle w:val="Hipervnculo"/>
            <w:rFonts w:ascii="Arial" w:hAnsi="Arial" w:cs="Arial"/>
            <w:noProof/>
          </w:rPr>
          <w:t>7.2</w:t>
        </w:r>
        <w:r w:rsidRPr="004A3791">
          <w:rPr>
            <w:rFonts w:ascii="Arial" w:hAnsi="Arial" w:cs="Arial"/>
            <w:noProof/>
            <w:lang w:val="en-US" w:eastAsia="en-US"/>
          </w:rPr>
          <w:tab/>
        </w:r>
        <w:r w:rsidRPr="004A3791">
          <w:rPr>
            <w:rStyle w:val="Hipervnculo"/>
            <w:rFonts w:ascii="Arial" w:hAnsi="Arial" w:cs="Arial"/>
            <w:noProof/>
          </w:rPr>
          <w:t>Estructura De Costos.-</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_Toc209209182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201</w:t>
        </w:r>
        <w:r w:rsidRPr="004A3791">
          <w:rPr>
            <w:rFonts w:ascii="Arial" w:hAnsi="Arial" w:cs="Arial"/>
            <w:noProof/>
            <w:webHidden/>
          </w:rPr>
          <w:fldChar w:fldCharType="end"/>
        </w:r>
      </w:hyperlink>
    </w:p>
    <w:p w:rsidR="004A3791" w:rsidRPr="004A3791" w:rsidRDefault="004A3791">
      <w:pPr>
        <w:pStyle w:val="TDC3"/>
        <w:tabs>
          <w:tab w:val="left" w:pos="1200"/>
          <w:tab w:val="right" w:pos="8213"/>
        </w:tabs>
        <w:rPr>
          <w:rFonts w:ascii="Arial" w:hAnsi="Arial" w:cs="Arial"/>
          <w:noProof/>
          <w:lang w:val="en-US" w:eastAsia="en-US"/>
        </w:rPr>
      </w:pPr>
      <w:hyperlink w:anchor="_Toc209209183" w:history="1">
        <w:r w:rsidRPr="004A3791">
          <w:rPr>
            <w:rStyle w:val="Hipervnculo"/>
            <w:rFonts w:ascii="Arial" w:hAnsi="Arial" w:cs="Arial"/>
            <w:noProof/>
          </w:rPr>
          <w:t>7.2.1</w:t>
        </w:r>
        <w:r w:rsidRPr="004A3791">
          <w:rPr>
            <w:rFonts w:ascii="Arial" w:hAnsi="Arial" w:cs="Arial"/>
            <w:noProof/>
            <w:lang w:val="en-US" w:eastAsia="en-US"/>
          </w:rPr>
          <w:tab/>
        </w:r>
        <w:r w:rsidRPr="004A3791">
          <w:rPr>
            <w:rStyle w:val="Hipervnculo"/>
            <w:rFonts w:ascii="Arial" w:hAnsi="Arial" w:cs="Arial"/>
            <w:noProof/>
          </w:rPr>
          <w:t>Modelo De Costos Para Handy S.A..-</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_Toc209209183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203</w:t>
        </w:r>
        <w:r w:rsidRPr="004A3791">
          <w:rPr>
            <w:rFonts w:ascii="Arial" w:hAnsi="Arial" w:cs="Arial"/>
            <w:noProof/>
            <w:webHidden/>
          </w:rPr>
          <w:fldChar w:fldCharType="end"/>
        </w:r>
      </w:hyperlink>
    </w:p>
    <w:p w:rsidR="004A3791" w:rsidRPr="004A3791" w:rsidRDefault="004A3791">
      <w:pPr>
        <w:pStyle w:val="TDC3"/>
        <w:tabs>
          <w:tab w:val="left" w:pos="1000"/>
          <w:tab w:val="right" w:pos="8213"/>
        </w:tabs>
        <w:rPr>
          <w:rFonts w:ascii="Arial" w:hAnsi="Arial" w:cs="Arial"/>
          <w:noProof/>
          <w:lang w:val="en-US" w:eastAsia="en-US"/>
        </w:rPr>
      </w:pPr>
      <w:hyperlink w:anchor="_Toc209209184" w:history="1">
        <w:r w:rsidRPr="004A3791">
          <w:rPr>
            <w:rStyle w:val="Hipervnculo"/>
            <w:rFonts w:ascii="Arial" w:hAnsi="Arial" w:cs="Arial"/>
            <w:noProof/>
          </w:rPr>
          <w:t>7.3</w:t>
        </w:r>
        <w:r w:rsidRPr="004A3791">
          <w:rPr>
            <w:rFonts w:ascii="Arial" w:hAnsi="Arial" w:cs="Arial"/>
            <w:noProof/>
            <w:lang w:val="en-US" w:eastAsia="en-US"/>
          </w:rPr>
          <w:tab/>
        </w:r>
        <w:r w:rsidRPr="004A3791">
          <w:rPr>
            <w:rStyle w:val="Hipervnculo"/>
            <w:rFonts w:ascii="Arial" w:hAnsi="Arial" w:cs="Arial"/>
            <w:noProof/>
          </w:rPr>
          <w:t>Proyección De Costos.-</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_Toc209209184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204</w:t>
        </w:r>
        <w:r w:rsidRPr="004A3791">
          <w:rPr>
            <w:rFonts w:ascii="Arial" w:hAnsi="Arial" w:cs="Arial"/>
            <w:noProof/>
            <w:webHidden/>
          </w:rPr>
          <w:fldChar w:fldCharType="end"/>
        </w:r>
      </w:hyperlink>
    </w:p>
    <w:p w:rsidR="004A3791" w:rsidRPr="004A3791" w:rsidRDefault="004A3791">
      <w:pPr>
        <w:pStyle w:val="TDC3"/>
        <w:tabs>
          <w:tab w:val="left" w:pos="1000"/>
          <w:tab w:val="right" w:pos="8213"/>
        </w:tabs>
        <w:rPr>
          <w:rFonts w:ascii="Arial" w:hAnsi="Arial" w:cs="Arial"/>
          <w:noProof/>
          <w:lang w:val="en-US" w:eastAsia="en-US"/>
        </w:rPr>
      </w:pPr>
      <w:hyperlink w:anchor="_Toc209209185" w:history="1">
        <w:r w:rsidRPr="004A3791">
          <w:rPr>
            <w:rStyle w:val="Hipervnculo"/>
            <w:rFonts w:ascii="Arial" w:hAnsi="Arial" w:cs="Arial"/>
            <w:noProof/>
          </w:rPr>
          <w:t>7.4</w:t>
        </w:r>
        <w:r w:rsidRPr="004A3791">
          <w:rPr>
            <w:rFonts w:ascii="Arial" w:hAnsi="Arial" w:cs="Arial"/>
            <w:noProof/>
            <w:lang w:val="en-US" w:eastAsia="en-US"/>
          </w:rPr>
          <w:tab/>
        </w:r>
        <w:r w:rsidRPr="004A3791">
          <w:rPr>
            <w:rStyle w:val="Hipervnculo"/>
            <w:rFonts w:ascii="Arial" w:hAnsi="Arial" w:cs="Arial"/>
            <w:noProof/>
          </w:rPr>
          <w:t>Proyecciones De Gastos.-</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_Toc209209185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213</w:t>
        </w:r>
        <w:r w:rsidRPr="004A3791">
          <w:rPr>
            <w:rFonts w:ascii="Arial" w:hAnsi="Arial" w:cs="Arial"/>
            <w:noProof/>
            <w:webHidden/>
          </w:rPr>
          <w:fldChar w:fldCharType="end"/>
        </w:r>
      </w:hyperlink>
    </w:p>
    <w:p w:rsidR="004A3791" w:rsidRPr="004A3791" w:rsidRDefault="004A3791">
      <w:pPr>
        <w:pStyle w:val="TDC3"/>
        <w:tabs>
          <w:tab w:val="left" w:pos="1200"/>
          <w:tab w:val="right" w:pos="8213"/>
        </w:tabs>
        <w:rPr>
          <w:rFonts w:ascii="Arial" w:hAnsi="Arial" w:cs="Arial"/>
          <w:noProof/>
          <w:lang w:val="en-US" w:eastAsia="en-US"/>
        </w:rPr>
      </w:pPr>
      <w:hyperlink w:anchor="_Toc209209186" w:history="1">
        <w:r w:rsidRPr="004A3791">
          <w:rPr>
            <w:rStyle w:val="Hipervnculo"/>
            <w:rFonts w:ascii="Arial" w:hAnsi="Arial" w:cs="Arial"/>
            <w:noProof/>
          </w:rPr>
          <w:t>7.4.1</w:t>
        </w:r>
        <w:r w:rsidRPr="004A3791">
          <w:rPr>
            <w:rFonts w:ascii="Arial" w:hAnsi="Arial" w:cs="Arial"/>
            <w:noProof/>
            <w:lang w:val="en-US" w:eastAsia="en-US"/>
          </w:rPr>
          <w:tab/>
        </w:r>
        <w:r w:rsidRPr="004A3791">
          <w:rPr>
            <w:rStyle w:val="Hipervnculo"/>
            <w:rFonts w:ascii="Arial" w:hAnsi="Arial" w:cs="Arial"/>
            <w:noProof/>
          </w:rPr>
          <w:t>Inversión Fija.-</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_Toc209209186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213</w:t>
        </w:r>
        <w:r w:rsidRPr="004A3791">
          <w:rPr>
            <w:rFonts w:ascii="Arial" w:hAnsi="Arial" w:cs="Arial"/>
            <w:noProof/>
            <w:webHidden/>
          </w:rPr>
          <w:fldChar w:fldCharType="end"/>
        </w:r>
      </w:hyperlink>
    </w:p>
    <w:p w:rsidR="004A3791" w:rsidRPr="004A3791" w:rsidRDefault="004A3791">
      <w:pPr>
        <w:pStyle w:val="TDC3"/>
        <w:tabs>
          <w:tab w:val="left" w:pos="1200"/>
          <w:tab w:val="right" w:pos="8213"/>
        </w:tabs>
        <w:rPr>
          <w:rFonts w:ascii="Arial" w:hAnsi="Arial" w:cs="Arial"/>
          <w:noProof/>
          <w:lang w:val="en-US" w:eastAsia="en-US"/>
        </w:rPr>
      </w:pPr>
      <w:hyperlink w:anchor="_Toc209209187" w:history="1">
        <w:r w:rsidRPr="004A3791">
          <w:rPr>
            <w:rStyle w:val="Hipervnculo"/>
            <w:rFonts w:ascii="Arial" w:hAnsi="Arial" w:cs="Arial"/>
            <w:noProof/>
          </w:rPr>
          <w:t>7.4.2</w:t>
        </w:r>
        <w:r w:rsidRPr="004A3791">
          <w:rPr>
            <w:rFonts w:ascii="Arial" w:hAnsi="Arial" w:cs="Arial"/>
            <w:noProof/>
            <w:lang w:val="en-US" w:eastAsia="en-US"/>
          </w:rPr>
          <w:tab/>
        </w:r>
        <w:r w:rsidRPr="004A3791">
          <w:rPr>
            <w:rStyle w:val="Hipervnculo"/>
            <w:rFonts w:ascii="Arial" w:hAnsi="Arial" w:cs="Arial"/>
            <w:noProof/>
          </w:rPr>
          <w:t>Sueldos Y Salarios.-</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_Toc209209187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215</w:t>
        </w:r>
        <w:r w:rsidRPr="004A3791">
          <w:rPr>
            <w:rFonts w:ascii="Arial" w:hAnsi="Arial" w:cs="Arial"/>
            <w:noProof/>
            <w:webHidden/>
          </w:rPr>
          <w:fldChar w:fldCharType="end"/>
        </w:r>
      </w:hyperlink>
    </w:p>
    <w:p w:rsidR="004A3791" w:rsidRPr="004A3791" w:rsidRDefault="004A3791">
      <w:pPr>
        <w:pStyle w:val="TDC3"/>
        <w:tabs>
          <w:tab w:val="left" w:pos="1200"/>
          <w:tab w:val="right" w:pos="8213"/>
        </w:tabs>
        <w:rPr>
          <w:rFonts w:ascii="Arial" w:hAnsi="Arial" w:cs="Arial"/>
          <w:noProof/>
          <w:lang w:val="en-US" w:eastAsia="en-US"/>
        </w:rPr>
      </w:pPr>
      <w:hyperlink w:anchor="_Toc209209188" w:history="1">
        <w:r w:rsidRPr="004A3791">
          <w:rPr>
            <w:rStyle w:val="Hipervnculo"/>
            <w:rFonts w:ascii="Arial" w:hAnsi="Arial" w:cs="Arial"/>
            <w:noProof/>
          </w:rPr>
          <w:t>7.4.3</w:t>
        </w:r>
        <w:r w:rsidRPr="004A3791">
          <w:rPr>
            <w:rFonts w:ascii="Arial" w:hAnsi="Arial" w:cs="Arial"/>
            <w:noProof/>
            <w:lang w:val="en-US" w:eastAsia="en-US"/>
          </w:rPr>
          <w:tab/>
        </w:r>
        <w:r w:rsidRPr="004A3791">
          <w:rPr>
            <w:rStyle w:val="Hipervnculo"/>
            <w:rFonts w:ascii="Arial" w:hAnsi="Arial" w:cs="Arial"/>
            <w:noProof/>
          </w:rPr>
          <w:t>Gastos Principales.-</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_Toc209209188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215</w:t>
        </w:r>
        <w:r w:rsidRPr="004A3791">
          <w:rPr>
            <w:rFonts w:ascii="Arial" w:hAnsi="Arial" w:cs="Arial"/>
            <w:noProof/>
            <w:webHidden/>
          </w:rPr>
          <w:fldChar w:fldCharType="end"/>
        </w:r>
      </w:hyperlink>
    </w:p>
    <w:p w:rsidR="004A3791" w:rsidRPr="004A3791" w:rsidRDefault="004A3791">
      <w:pPr>
        <w:pStyle w:val="TDC3"/>
        <w:tabs>
          <w:tab w:val="left" w:pos="1200"/>
          <w:tab w:val="right" w:pos="8213"/>
        </w:tabs>
        <w:rPr>
          <w:rFonts w:ascii="Arial" w:hAnsi="Arial" w:cs="Arial"/>
          <w:noProof/>
          <w:lang w:val="en-US" w:eastAsia="en-US"/>
        </w:rPr>
      </w:pPr>
      <w:hyperlink w:anchor="_Toc209209189" w:history="1">
        <w:r w:rsidRPr="004A3791">
          <w:rPr>
            <w:rStyle w:val="Hipervnculo"/>
            <w:rFonts w:ascii="Arial" w:hAnsi="Arial" w:cs="Arial"/>
            <w:noProof/>
          </w:rPr>
          <w:t>7.4.4</w:t>
        </w:r>
        <w:r w:rsidRPr="004A3791">
          <w:rPr>
            <w:rFonts w:ascii="Arial" w:hAnsi="Arial" w:cs="Arial"/>
            <w:noProof/>
            <w:lang w:val="en-US" w:eastAsia="en-US"/>
          </w:rPr>
          <w:tab/>
        </w:r>
        <w:r w:rsidRPr="004A3791">
          <w:rPr>
            <w:rStyle w:val="Hipervnculo"/>
            <w:rFonts w:ascii="Arial" w:hAnsi="Arial" w:cs="Arial"/>
            <w:noProof/>
          </w:rPr>
          <w:t>Depreciaciones.-</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_Toc209209189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218</w:t>
        </w:r>
        <w:r w:rsidRPr="004A3791">
          <w:rPr>
            <w:rFonts w:ascii="Arial" w:hAnsi="Arial" w:cs="Arial"/>
            <w:noProof/>
            <w:webHidden/>
          </w:rPr>
          <w:fldChar w:fldCharType="end"/>
        </w:r>
      </w:hyperlink>
    </w:p>
    <w:p w:rsidR="004A3791" w:rsidRPr="004A3791" w:rsidRDefault="004A3791">
      <w:pPr>
        <w:pStyle w:val="TDC3"/>
        <w:tabs>
          <w:tab w:val="left" w:pos="1000"/>
          <w:tab w:val="right" w:pos="8213"/>
        </w:tabs>
        <w:rPr>
          <w:rFonts w:ascii="Arial" w:hAnsi="Arial" w:cs="Arial"/>
          <w:noProof/>
          <w:lang w:val="en-US" w:eastAsia="en-US"/>
        </w:rPr>
      </w:pPr>
      <w:hyperlink w:anchor="_Toc209209190" w:history="1">
        <w:r w:rsidRPr="004A3791">
          <w:rPr>
            <w:rStyle w:val="Hipervnculo"/>
            <w:rFonts w:ascii="Arial" w:hAnsi="Arial" w:cs="Arial"/>
            <w:noProof/>
          </w:rPr>
          <w:t>7.5</w:t>
        </w:r>
        <w:r w:rsidRPr="004A3791">
          <w:rPr>
            <w:rFonts w:ascii="Arial" w:hAnsi="Arial" w:cs="Arial"/>
            <w:noProof/>
            <w:lang w:val="en-US" w:eastAsia="en-US"/>
          </w:rPr>
          <w:tab/>
        </w:r>
        <w:r w:rsidRPr="004A3791">
          <w:rPr>
            <w:rStyle w:val="Hipervnculo"/>
            <w:rFonts w:ascii="Arial" w:hAnsi="Arial" w:cs="Arial"/>
            <w:noProof/>
          </w:rPr>
          <w:t>Financiamiento.-</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_Toc209209190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218</w:t>
        </w:r>
        <w:r w:rsidRPr="004A3791">
          <w:rPr>
            <w:rFonts w:ascii="Arial" w:hAnsi="Arial" w:cs="Arial"/>
            <w:noProof/>
            <w:webHidden/>
          </w:rPr>
          <w:fldChar w:fldCharType="end"/>
        </w:r>
      </w:hyperlink>
    </w:p>
    <w:p w:rsidR="004A3791" w:rsidRPr="004A3791" w:rsidRDefault="004A3791">
      <w:pPr>
        <w:pStyle w:val="TDC3"/>
        <w:tabs>
          <w:tab w:val="left" w:pos="1000"/>
          <w:tab w:val="right" w:pos="8213"/>
        </w:tabs>
        <w:rPr>
          <w:rFonts w:ascii="Arial" w:hAnsi="Arial" w:cs="Arial"/>
          <w:noProof/>
          <w:lang w:val="en-US" w:eastAsia="en-US"/>
        </w:rPr>
      </w:pPr>
      <w:hyperlink w:anchor="_Toc209209191" w:history="1">
        <w:r w:rsidRPr="004A3791">
          <w:rPr>
            <w:rStyle w:val="Hipervnculo"/>
            <w:rFonts w:ascii="Arial" w:hAnsi="Arial" w:cs="Arial"/>
            <w:noProof/>
          </w:rPr>
          <w:t>7.6</w:t>
        </w:r>
        <w:r w:rsidRPr="004A3791">
          <w:rPr>
            <w:rFonts w:ascii="Arial" w:hAnsi="Arial" w:cs="Arial"/>
            <w:noProof/>
            <w:lang w:val="en-US" w:eastAsia="en-US"/>
          </w:rPr>
          <w:tab/>
        </w:r>
        <w:r w:rsidRPr="004A3791">
          <w:rPr>
            <w:rStyle w:val="Hipervnculo"/>
            <w:rFonts w:ascii="Arial" w:hAnsi="Arial" w:cs="Arial"/>
            <w:noProof/>
          </w:rPr>
          <w:t>Estados Financieros Y Análisis De Rentabilidad.-</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_Toc209209191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220</w:t>
        </w:r>
        <w:r w:rsidRPr="004A3791">
          <w:rPr>
            <w:rFonts w:ascii="Arial" w:hAnsi="Arial" w:cs="Arial"/>
            <w:noProof/>
            <w:webHidden/>
          </w:rPr>
          <w:fldChar w:fldCharType="end"/>
        </w:r>
      </w:hyperlink>
    </w:p>
    <w:p w:rsidR="004A3791" w:rsidRPr="004A3791" w:rsidRDefault="004A3791">
      <w:pPr>
        <w:pStyle w:val="TDC3"/>
        <w:tabs>
          <w:tab w:val="left" w:pos="1000"/>
          <w:tab w:val="right" w:pos="8213"/>
        </w:tabs>
        <w:rPr>
          <w:rFonts w:ascii="Arial" w:hAnsi="Arial" w:cs="Arial"/>
          <w:noProof/>
          <w:lang w:val="en-US" w:eastAsia="en-US"/>
        </w:rPr>
      </w:pPr>
      <w:hyperlink w:anchor="_Toc209209192" w:history="1">
        <w:r w:rsidRPr="004A3791">
          <w:rPr>
            <w:rStyle w:val="Hipervnculo"/>
            <w:rFonts w:ascii="Arial" w:hAnsi="Arial" w:cs="Arial"/>
            <w:noProof/>
          </w:rPr>
          <w:t>7.7</w:t>
        </w:r>
        <w:r w:rsidRPr="004A3791">
          <w:rPr>
            <w:rFonts w:ascii="Arial" w:hAnsi="Arial" w:cs="Arial"/>
            <w:noProof/>
            <w:lang w:val="en-US" w:eastAsia="en-US"/>
          </w:rPr>
          <w:tab/>
        </w:r>
        <w:r w:rsidRPr="004A3791">
          <w:rPr>
            <w:rStyle w:val="Hipervnculo"/>
            <w:rFonts w:ascii="Arial" w:hAnsi="Arial" w:cs="Arial"/>
            <w:noProof/>
          </w:rPr>
          <w:t>Análisis Del Punto De Equilibrio.-</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_Toc209209192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224</w:t>
        </w:r>
        <w:r w:rsidRPr="004A3791">
          <w:rPr>
            <w:rFonts w:ascii="Arial" w:hAnsi="Arial" w:cs="Arial"/>
            <w:noProof/>
            <w:webHidden/>
          </w:rPr>
          <w:fldChar w:fldCharType="end"/>
        </w:r>
      </w:hyperlink>
    </w:p>
    <w:p w:rsidR="004A3791" w:rsidRPr="004A3791" w:rsidRDefault="004A3791">
      <w:pPr>
        <w:pStyle w:val="TDC3"/>
        <w:tabs>
          <w:tab w:val="left" w:pos="1000"/>
          <w:tab w:val="right" w:pos="8213"/>
        </w:tabs>
        <w:rPr>
          <w:rFonts w:ascii="Arial" w:hAnsi="Arial" w:cs="Arial"/>
          <w:noProof/>
          <w:lang w:val="en-US" w:eastAsia="en-US"/>
        </w:rPr>
      </w:pPr>
      <w:hyperlink w:anchor="_Toc209209193" w:history="1">
        <w:r w:rsidRPr="004A3791">
          <w:rPr>
            <w:rStyle w:val="Hipervnculo"/>
            <w:rFonts w:ascii="Arial" w:hAnsi="Arial" w:cs="Arial"/>
            <w:noProof/>
          </w:rPr>
          <w:t>7.8</w:t>
        </w:r>
        <w:r w:rsidRPr="004A3791">
          <w:rPr>
            <w:rFonts w:ascii="Arial" w:hAnsi="Arial" w:cs="Arial"/>
            <w:noProof/>
            <w:lang w:val="en-US" w:eastAsia="en-US"/>
          </w:rPr>
          <w:tab/>
        </w:r>
        <w:r w:rsidRPr="004A3791">
          <w:rPr>
            <w:rStyle w:val="Hipervnculo"/>
            <w:rFonts w:ascii="Arial" w:hAnsi="Arial" w:cs="Arial"/>
            <w:noProof/>
          </w:rPr>
          <w:t>Principales Razones Financieras.-</w:t>
        </w:r>
        <w:r w:rsidRPr="004A3791">
          <w:rPr>
            <w:rFonts w:ascii="Arial" w:hAnsi="Arial" w:cs="Arial"/>
            <w:noProof/>
            <w:webHidden/>
          </w:rPr>
          <w:tab/>
        </w:r>
        <w:r w:rsidRPr="004A3791">
          <w:rPr>
            <w:rFonts w:ascii="Arial" w:hAnsi="Arial" w:cs="Arial"/>
            <w:noProof/>
            <w:webHidden/>
          </w:rPr>
          <w:fldChar w:fldCharType="begin"/>
        </w:r>
        <w:r w:rsidRPr="004A3791">
          <w:rPr>
            <w:rFonts w:ascii="Arial" w:hAnsi="Arial" w:cs="Arial"/>
            <w:noProof/>
            <w:webHidden/>
          </w:rPr>
          <w:instrText xml:space="preserve"> PAGEREF _Toc209209193 \h </w:instrText>
        </w:r>
        <w:r w:rsidRPr="004A3791">
          <w:rPr>
            <w:rFonts w:ascii="Arial" w:hAnsi="Arial" w:cs="Arial"/>
            <w:noProof/>
          </w:rPr>
        </w:r>
        <w:r w:rsidRPr="004A3791">
          <w:rPr>
            <w:rFonts w:ascii="Arial" w:hAnsi="Arial" w:cs="Arial"/>
            <w:noProof/>
            <w:webHidden/>
          </w:rPr>
          <w:fldChar w:fldCharType="separate"/>
        </w:r>
        <w:r w:rsidR="004449C6">
          <w:rPr>
            <w:rFonts w:ascii="Arial" w:hAnsi="Arial" w:cs="Arial"/>
            <w:noProof/>
            <w:webHidden/>
          </w:rPr>
          <w:t>229</w:t>
        </w:r>
        <w:r w:rsidRPr="004A3791">
          <w:rPr>
            <w:rFonts w:ascii="Arial" w:hAnsi="Arial" w:cs="Arial"/>
            <w:noProof/>
            <w:webHidden/>
          </w:rPr>
          <w:fldChar w:fldCharType="end"/>
        </w:r>
      </w:hyperlink>
    </w:p>
    <w:p w:rsidR="004A3791" w:rsidRPr="004A3791" w:rsidRDefault="004A3791" w:rsidP="00091E9F">
      <w:pPr>
        <w:pStyle w:val="TDC1"/>
        <w:rPr>
          <w:lang w:val="en-US" w:eastAsia="en-US"/>
        </w:rPr>
      </w:pPr>
      <w:hyperlink w:anchor="_Toc209209194" w:history="1">
        <w:r w:rsidRPr="004A3791">
          <w:rPr>
            <w:rStyle w:val="Hipervnculo"/>
          </w:rPr>
          <w:t>Conclusiones Y Recomendaciones</w:t>
        </w:r>
        <w:r w:rsidRPr="004A3791">
          <w:rPr>
            <w:webHidden/>
          </w:rPr>
          <w:tab/>
        </w:r>
        <w:r w:rsidRPr="004A3791">
          <w:rPr>
            <w:webHidden/>
          </w:rPr>
          <w:fldChar w:fldCharType="begin"/>
        </w:r>
        <w:r w:rsidRPr="004A3791">
          <w:rPr>
            <w:webHidden/>
          </w:rPr>
          <w:instrText xml:space="preserve"> PAGEREF _Toc209209194 \h </w:instrText>
        </w:r>
        <w:r w:rsidRPr="004A3791">
          <w:rPr>
            <w:webHidden/>
          </w:rPr>
          <w:fldChar w:fldCharType="separate"/>
        </w:r>
        <w:r w:rsidR="004449C6">
          <w:rPr>
            <w:webHidden/>
          </w:rPr>
          <w:t>231</w:t>
        </w:r>
        <w:r w:rsidRPr="004A3791">
          <w:rPr>
            <w:webHidden/>
          </w:rPr>
          <w:fldChar w:fldCharType="end"/>
        </w:r>
      </w:hyperlink>
    </w:p>
    <w:p w:rsidR="004A3791" w:rsidRPr="004A3791" w:rsidRDefault="004A3791" w:rsidP="00091E9F">
      <w:pPr>
        <w:pStyle w:val="TDC1"/>
        <w:rPr>
          <w:lang w:val="en-US" w:eastAsia="en-US"/>
        </w:rPr>
      </w:pPr>
      <w:hyperlink w:anchor="_Toc209209195" w:history="1">
        <w:r w:rsidRPr="004A3791">
          <w:rPr>
            <w:rStyle w:val="Hipervnculo"/>
          </w:rPr>
          <w:t>Bibliografía</w:t>
        </w:r>
        <w:r w:rsidRPr="004A3791">
          <w:rPr>
            <w:webHidden/>
          </w:rPr>
          <w:tab/>
        </w:r>
      </w:hyperlink>
    </w:p>
    <w:p w:rsidR="004A3791" w:rsidRPr="00091E9F" w:rsidRDefault="00091E9F" w:rsidP="00091E9F">
      <w:pPr>
        <w:pStyle w:val="TDC1"/>
        <w:rPr>
          <w:rStyle w:val="Hipervnculo"/>
          <w:color w:val="auto"/>
          <w:u w:val="none"/>
        </w:rPr>
      </w:pPr>
      <w:r w:rsidRPr="00091E9F">
        <w:rPr>
          <w:rStyle w:val="Hipervnculo"/>
          <w:color w:val="auto"/>
          <w:u w:val="none"/>
        </w:rPr>
        <w:t>Anexos</w:t>
      </w:r>
    </w:p>
    <w:p w:rsidR="004A3791" w:rsidRDefault="004A3791" w:rsidP="00091E9F">
      <w:pPr>
        <w:pStyle w:val="TDC1"/>
        <w:rPr>
          <w:rStyle w:val="Hipervnculo"/>
        </w:rPr>
      </w:pPr>
    </w:p>
    <w:p w:rsidR="004A3791" w:rsidRDefault="004A3791" w:rsidP="00091E9F">
      <w:pPr>
        <w:pStyle w:val="TDC1"/>
        <w:rPr>
          <w:rStyle w:val="Hipervnculo"/>
        </w:rPr>
      </w:pPr>
    </w:p>
    <w:p w:rsidR="004A3791" w:rsidRDefault="004A3791" w:rsidP="00091E9F">
      <w:pPr>
        <w:pStyle w:val="TDC1"/>
        <w:rPr>
          <w:rStyle w:val="Hipervnculo"/>
        </w:rPr>
      </w:pPr>
    </w:p>
    <w:p w:rsidR="004A3791" w:rsidRDefault="004A3791" w:rsidP="00091E9F">
      <w:pPr>
        <w:pStyle w:val="TDC1"/>
        <w:rPr>
          <w:rStyle w:val="Hipervnculo"/>
        </w:rPr>
      </w:pPr>
    </w:p>
    <w:p w:rsidR="004A3791" w:rsidRDefault="004A3791" w:rsidP="00091E9F">
      <w:pPr>
        <w:pStyle w:val="TDC1"/>
        <w:rPr>
          <w:rStyle w:val="Hipervnculo"/>
        </w:rPr>
      </w:pPr>
    </w:p>
    <w:p w:rsidR="004A3791" w:rsidRDefault="004A3791" w:rsidP="00091E9F">
      <w:pPr>
        <w:pStyle w:val="TDC1"/>
        <w:rPr>
          <w:rStyle w:val="Hipervnculo"/>
        </w:rPr>
      </w:pPr>
    </w:p>
    <w:p w:rsidR="004A3791" w:rsidRPr="00DC7E33" w:rsidRDefault="004A3791" w:rsidP="004A3791">
      <w:pPr>
        <w:jc w:val="center"/>
        <w:rPr>
          <w:rFonts w:ascii="Arial" w:hAnsi="Arial" w:cs="Arial"/>
          <w:b/>
          <w:sz w:val="24"/>
          <w:u w:val="single"/>
        </w:rPr>
      </w:pPr>
      <w:r>
        <w:rPr>
          <w:noProof/>
          <w:sz w:val="24"/>
          <w:szCs w:val="24"/>
          <w:u w:val="single"/>
          <w:lang w:val="en-US" w:eastAsia="en-US"/>
        </w:rPr>
        <w:lastRenderedPageBreak/>
        <w:pict>
          <v:rect id="_x0000_s1458" style="position:absolute;left:0;text-align:left;margin-left:-30pt;margin-top:-63pt;width:480pt;height:54pt;z-index:251714048" stroked="f"/>
        </w:pict>
      </w:r>
      <w:r>
        <w:rPr>
          <w:rFonts w:ascii="Arial" w:hAnsi="Arial" w:cs="Arial"/>
          <w:b/>
          <w:sz w:val="24"/>
          <w:u w:val="single"/>
        </w:rPr>
        <w:t>Índice De Anexos</w:t>
      </w:r>
    </w:p>
    <w:p w:rsidR="004A3791" w:rsidRDefault="004A3791" w:rsidP="00091E9F">
      <w:pPr>
        <w:pStyle w:val="TDC1"/>
        <w:rPr>
          <w:rStyle w:val="Hipervnculo"/>
        </w:rPr>
      </w:pPr>
    </w:p>
    <w:p w:rsidR="004A3791" w:rsidRPr="004A3791" w:rsidRDefault="004A3791" w:rsidP="00091E9F">
      <w:pPr>
        <w:pStyle w:val="TDC1"/>
        <w:rPr>
          <w:lang w:val="en-US" w:eastAsia="en-US"/>
        </w:rPr>
      </w:pPr>
      <w:hyperlink w:anchor="_Toc209209198" w:history="1">
        <w:r w:rsidRPr="004A3791">
          <w:rPr>
            <w:rStyle w:val="Hipervnculo"/>
          </w:rPr>
          <w:t>Anexo 1.- Diseño De Planta De Producción Y Oficinas Para Handy S.A.</w:t>
        </w:r>
        <w:r w:rsidRPr="004A3791">
          <w:rPr>
            <w:webHidden/>
          </w:rPr>
          <w:tab/>
        </w:r>
      </w:hyperlink>
    </w:p>
    <w:p w:rsidR="004A3791" w:rsidRPr="004A3791" w:rsidRDefault="004A3791" w:rsidP="00091E9F">
      <w:pPr>
        <w:pStyle w:val="TDC1"/>
        <w:rPr>
          <w:lang w:val="en-US" w:eastAsia="en-US"/>
        </w:rPr>
      </w:pPr>
      <w:hyperlink w:anchor="_Toc209209200" w:history="1">
        <w:r w:rsidRPr="004A3791">
          <w:rPr>
            <w:rStyle w:val="Hipervnculo"/>
          </w:rPr>
          <w:t>Anexo 2.- Referencia De Cotización De La Vitamina E</w:t>
        </w:r>
        <w:r w:rsidRPr="004A3791">
          <w:rPr>
            <w:webHidden/>
          </w:rPr>
          <w:tab/>
        </w:r>
      </w:hyperlink>
    </w:p>
    <w:p w:rsidR="004A3791" w:rsidRPr="004A3791" w:rsidRDefault="004A3791" w:rsidP="00091E9F">
      <w:pPr>
        <w:pStyle w:val="TDC1"/>
        <w:rPr>
          <w:lang w:val="en-US" w:eastAsia="en-US"/>
        </w:rPr>
      </w:pPr>
      <w:hyperlink w:anchor="_Toc209209201" w:history="1">
        <w:r w:rsidRPr="004A3791">
          <w:rPr>
            <w:rStyle w:val="Hipervnculo"/>
          </w:rPr>
          <w:t>Anexo 3.- Reporte Analítico De La Vitamina E</w:t>
        </w:r>
        <w:r w:rsidRPr="004A3791">
          <w:rPr>
            <w:webHidden/>
          </w:rPr>
          <w:tab/>
        </w:r>
      </w:hyperlink>
    </w:p>
    <w:p w:rsidR="004A3791" w:rsidRPr="004A3791" w:rsidRDefault="004A3791" w:rsidP="00091E9F">
      <w:pPr>
        <w:pStyle w:val="TDC1"/>
        <w:rPr>
          <w:lang w:val="en-US" w:eastAsia="en-US"/>
        </w:rPr>
      </w:pPr>
      <w:hyperlink w:anchor="_Toc209209202" w:history="1">
        <w:r w:rsidRPr="004A3791">
          <w:rPr>
            <w:rStyle w:val="Hipervnculo"/>
          </w:rPr>
          <w:t>Anexo 4.- Reporte Del Proveedor: Análisis De Tres Muestras Para El Hidróxido De Sodio Líquido</w:t>
        </w:r>
        <w:r w:rsidRPr="004A3791">
          <w:rPr>
            <w:webHidden/>
          </w:rPr>
          <w:tab/>
        </w:r>
      </w:hyperlink>
    </w:p>
    <w:p w:rsidR="004A3791" w:rsidRPr="004A3791" w:rsidRDefault="004A3791" w:rsidP="00091E9F">
      <w:pPr>
        <w:pStyle w:val="TDC1"/>
        <w:rPr>
          <w:lang w:val="en-US" w:eastAsia="en-US"/>
        </w:rPr>
      </w:pPr>
      <w:hyperlink w:anchor="_Toc209209203" w:history="1">
        <w:r w:rsidRPr="004A3791">
          <w:rPr>
            <w:rStyle w:val="Hipervnculo"/>
          </w:rPr>
          <w:t>Anexo 5.- Diseño De La Encuesta</w:t>
        </w:r>
        <w:r w:rsidRPr="004A3791">
          <w:rPr>
            <w:webHidden/>
          </w:rPr>
          <w:tab/>
        </w:r>
      </w:hyperlink>
    </w:p>
    <w:p w:rsidR="004A3791" w:rsidRPr="004A3791" w:rsidRDefault="004A3791" w:rsidP="00091E9F">
      <w:pPr>
        <w:pStyle w:val="TDC1"/>
        <w:rPr>
          <w:lang w:val="en-US" w:eastAsia="en-US"/>
        </w:rPr>
      </w:pPr>
      <w:hyperlink w:anchor="_Toc209209204" w:history="1">
        <w:r w:rsidRPr="004A3791">
          <w:rPr>
            <w:rStyle w:val="Hipervnculo"/>
          </w:rPr>
          <w:t>Anexo 6.- Maquinaria Y Equipos Necesarios Para La Planta De Producción Con Sus Partidas</w:t>
        </w:r>
        <w:r w:rsidRPr="004A3791">
          <w:rPr>
            <w:webHidden/>
          </w:rPr>
          <w:tab/>
        </w:r>
      </w:hyperlink>
    </w:p>
    <w:p w:rsidR="004A3791" w:rsidRPr="004A3791" w:rsidRDefault="004A3791" w:rsidP="00091E9F">
      <w:pPr>
        <w:pStyle w:val="TDC1"/>
        <w:rPr>
          <w:lang w:val="en-US" w:eastAsia="en-US"/>
        </w:rPr>
      </w:pPr>
      <w:hyperlink w:anchor="_Toc209209205" w:history="1">
        <w:r w:rsidRPr="004A3791">
          <w:rPr>
            <w:rStyle w:val="Hipervnculo"/>
          </w:rPr>
          <w:t>Anexo 7.- Sueldos Y Salarios Para Handy S.A. Períodos Fiscales Comprendidos Entre Años 2009 Al 2013</w:t>
        </w:r>
        <w:r w:rsidRPr="004A3791">
          <w:rPr>
            <w:webHidden/>
          </w:rPr>
          <w:tab/>
        </w:r>
      </w:hyperlink>
    </w:p>
    <w:p w:rsidR="004A3791" w:rsidRPr="004A3791" w:rsidRDefault="004A3791" w:rsidP="00091E9F">
      <w:pPr>
        <w:pStyle w:val="TDC1"/>
        <w:rPr>
          <w:lang w:val="en-US" w:eastAsia="en-US"/>
        </w:rPr>
      </w:pPr>
      <w:hyperlink w:anchor="_Toc209209207" w:history="1">
        <w:r w:rsidRPr="004A3791">
          <w:rPr>
            <w:rStyle w:val="Hipervnculo"/>
          </w:rPr>
          <w:t>Anexo 8.- Cuadro De Consumo Estimado De Kilowatios Y Consumo Estimado Telefónico</w:t>
        </w:r>
        <w:r w:rsidRPr="004A3791">
          <w:rPr>
            <w:webHidden/>
          </w:rPr>
          <w:tab/>
        </w:r>
      </w:hyperlink>
    </w:p>
    <w:p w:rsidR="004A3791" w:rsidRPr="004A3791" w:rsidRDefault="004A3791" w:rsidP="00091E9F">
      <w:pPr>
        <w:pStyle w:val="TDC1"/>
        <w:rPr>
          <w:lang w:val="en-US" w:eastAsia="en-US"/>
        </w:rPr>
      </w:pPr>
      <w:hyperlink w:anchor="_Toc209209208" w:history="1">
        <w:r w:rsidRPr="004A3791">
          <w:rPr>
            <w:rStyle w:val="Hipervnculo"/>
          </w:rPr>
          <w:t>Anexo 9.- Cotización De Maquinarias Nantong</w:t>
        </w:r>
        <w:r w:rsidRPr="004A3791">
          <w:rPr>
            <w:webHidden/>
          </w:rPr>
          <w:tab/>
        </w:r>
      </w:hyperlink>
    </w:p>
    <w:p w:rsidR="004A3791" w:rsidRPr="004A3791" w:rsidRDefault="004A3791" w:rsidP="00091E9F">
      <w:pPr>
        <w:pStyle w:val="TDC1"/>
        <w:rPr>
          <w:lang w:val="en-US" w:eastAsia="en-US"/>
        </w:rPr>
      </w:pPr>
      <w:hyperlink w:anchor="_Toc209209209" w:history="1">
        <w:r w:rsidRPr="004A3791">
          <w:rPr>
            <w:rStyle w:val="Hipervnculo"/>
          </w:rPr>
          <w:t>Anexo 10.- Maquinarias Nantong</w:t>
        </w:r>
        <w:r w:rsidRPr="004A3791">
          <w:rPr>
            <w:webHidden/>
          </w:rPr>
          <w:tab/>
        </w:r>
      </w:hyperlink>
    </w:p>
    <w:p w:rsidR="004A3791" w:rsidRPr="004A3791" w:rsidRDefault="004A3791" w:rsidP="00091E9F">
      <w:pPr>
        <w:pStyle w:val="TDC1"/>
        <w:rPr>
          <w:lang w:val="en-US" w:eastAsia="en-US"/>
        </w:rPr>
      </w:pPr>
      <w:hyperlink w:anchor="_Toc209209210" w:history="1">
        <w:r w:rsidRPr="004A3791">
          <w:rPr>
            <w:rStyle w:val="Hipervnculo"/>
          </w:rPr>
          <w:t>Anexo 11.- Cotización Maquinarias Asia Chemical</w:t>
        </w:r>
        <w:r w:rsidRPr="004A3791">
          <w:rPr>
            <w:webHidden/>
          </w:rPr>
          <w:tab/>
        </w:r>
      </w:hyperlink>
    </w:p>
    <w:p w:rsidR="004A3791" w:rsidRPr="004A3791" w:rsidRDefault="004A3791" w:rsidP="00091E9F">
      <w:pPr>
        <w:pStyle w:val="TDC1"/>
        <w:rPr>
          <w:lang w:val="en-US" w:eastAsia="en-US"/>
        </w:rPr>
      </w:pPr>
      <w:hyperlink w:anchor="_Toc209209211" w:history="1">
        <w:r w:rsidRPr="004A3791">
          <w:rPr>
            <w:rStyle w:val="Hipervnculo"/>
          </w:rPr>
          <w:t>Anexo 12.- Cotización Maquinarias Shandong</w:t>
        </w:r>
        <w:r w:rsidRPr="004A3791">
          <w:rPr>
            <w:webHidden/>
          </w:rPr>
          <w:tab/>
        </w:r>
      </w:hyperlink>
    </w:p>
    <w:p w:rsidR="00AB5BDF" w:rsidRPr="00AB5BDF" w:rsidRDefault="00382E77" w:rsidP="00AB5BDF">
      <w:pPr>
        <w:pStyle w:val="Ttulo1"/>
        <w:jc w:val="center"/>
        <w:rPr>
          <w:sz w:val="24"/>
          <w:szCs w:val="24"/>
          <w:u w:val="single"/>
        </w:rPr>
      </w:pPr>
      <w:r w:rsidRPr="004A3791">
        <w:rPr>
          <w:sz w:val="20"/>
          <w:szCs w:val="20"/>
          <w:u w:val="single"/>
        </w:rPr>
        <w:fldChar w:fldCharType="end"/>
      </w:r>
      <w:r w:rsidR="00155607" w:rsidRPr="004A3791">
        <w:rPr>
          <w:sz w:val="20"/>
          <w:szCs w:val="20"/>
          <w:u w:val="single"/>
        </w:rPr>
        <w:br w:type="page"/>
      </w:r>
      <w:bookmarkStart w:id="0" w:name="_Toc208865702"/>
      <w:bookmarkStart w:id="1" w:name="_Toc209158805"/>
      <w:bookmarkStart w:id="2" w:name="_Toc209209112"/>
      <w:r w:rsidR="00AB5BDF" w:rsidRPr="00AB5BDF">
        <w:rPr>
          <w:sz w:val="24"/>
          <w:szCs w:val="24"/>
          <w:u w:val="single"/>
        </w:rPr>
        <w:t>INTRODUCCIÓN</w:t>
      </w:r>
      <w:bookmarkEnd w:id="0"/>
      <w:bookmarkEnd w:id="1"/>
      <w:bookmarkEnd w:id="2"/>
    </w:p>
    <w:p w:rsidR="00AB5BDF" w:rsidRDefault="00AB5BDF" w:rsidP="00AB5BDF">
      <w:pPr>
        <w:spacing w:line="480" w:lineRule="auto"/>
      </w:pPr>
    </w:p>
    <w:p w:rsidR="00AB5BDF" w:rsidRPr="00AB5BDF" w:rsidRDefault="00CA6EF1" w:rsidP="009A7B55">
      <w:pPr>
        <w:spacing w:line="480" w:lineRule="auto"/>
        <w:ind w:firstLine="397"/>
        <w:jc w:val="both"/>
        <w:rPr>
          <w:rFonts w:ascii="Arial" w:hAnsi="Arial" w:cs="Arial"/>
        </w:rPr>
      </w:pPr>
      <w:r>
        <w:rPr>
          <w:rFonts w:ascii="Arial" w:hAnsi="Arial" w:cs="Arial"/>
          <w:noProof/>
          <w:lang w:val="en-US" w:eastAsia="en-US"/>
        </w:rPr>
        <w:pict>
          <v:rect id="_x0000_s1414" style="position:absolute;left:0;text-align:left;margin-left:-53.4pt;margin-top:-104.6pt;width:480pt;height:54pt;z-index:251687424" stroked="f"/>
        </w:pict>
      </w:r>
      <w:r w:rsidR="00AB5BDF" w:rsidRPr="00AB5BDF">
        <w:rPr>
          <w:rFonts w:ascii="Arial" w:hAnsi="Arial" w:cs="Arial"/>
        </w:rPr>
        <w:t xml:space="preserve">Las </w:t>
      </w:r>
      <w:r w:rsidR="009B1DB6">
        <w:rPr>
          <w:rFonts w:ascii="Arial" w:hAnsi="Arial" w:cs="Arial"/>
        </w:rPr>
        <w:t>mega-</w:t>
      </w:r>
      <w:r w:rsidR="009B1DB6" w:rsidRPr="00AB5BDF">
        <w:rPr>
          <w:rFonts w:ascii="Arial" w:hAnsi="Arial" w:cs="Arial"/>
        </w:rPr>
        <w:t>tendencias</w:t>
      </w:r>
      <w:r w:rsidR="00AB5BDF" w:rsidRPr="00AB5BDF">
        <w:rPr>
          <w:rFonts w:ascii="Arial" w:hAnsi="Arial" w:cs="Arial"/>
        </w:rPr>
        <w:t xml:space="preserve"> del marketing actual, recaen esencialmente en la salud y el cuidado personal. De allí han surgido en estos últimos años una diversidad de productos que van desde cremas rejuvenecedoras hasta productos comestibles con beneficios adicionales para la salud, o los muy bien llamados “light”, por su composición baja en grasas saturadas para aliviar el consumo excesivo que a diario una persona ingiere o simplemente por motivos de dieta o cuidado médico.</w:t>
      </w:r>
      <w:r w:rsidR="00BF4988">
        <w:rPr>
          <w:rFonts w:ascii="Arial" w:hAnsi="Arial" w:cs="Arial"/>
        </w:rPr>
        <w:t xml:space="preserve"> En el área de cuidado personal, </w:t>
      </w:r>
      <w:r w:rsidR="009F3F49">
        <w:rPr>
          <w:rFonts w:ascii="Arial" w:hAnsi="Arial" w:cs="Arial"/>
        </w:rPr>
        <w:t xml:space="preserve">es visible </w:t>
      </w:r>
      <w:r w:rsidR="00BF4988">
        <w:rPr>
          <w:rFonts w:ascii="Arial" w:hAnsi="Arial" w:cs="Arial"/>
        </w:rPr>
        <w:t xml:space="preserve">el brote casi excesivo de cremas faciales, ungüentos </w:t>
      </w:r>
      <w:r w:rsidR="009F3F49">
        <w:rPr>
          <w:rFonts w:ascii="Arial" w:hAnsi="Arial" w:cs="Arial"/>
        </w:rPr>
        <w:t xml:space="preserve">adelgazadores y demás productos rejuvenecedores que al final del día muchos de ellos no cumplen ni el 10% de su promesa. De igual manera es notorio el campo de </w:t>
      </w:r>
      <w:r w:rsidR="00BF4988">
        <w:rPr>
          <w:rFonts w:ascii="Arial" w:hAnsi="Arial" w:cs="Arial"/>
        </w:rPr>
        <w:t>limpieza</w:t>
      </w:r>
      <w:r w:rsidR="009F3F49">
        <w:rPr>
          <w:rFonts w:ascii="Arial" w:hAnsi="Arial" w:cs="Arial"/>
        </w:rPr>
        <w:t xml:space="preserve"> en general donde</w:t>
      </w:r>
      <w:r w:rsidR="00BF4988">
        <w:rPr>
          <w:rFonts w:ascii="Arial" w:hAnsi="Arial" w:cs="Arial"/>
        </w:rPr>
        <w:t xml:space="preserve"> se ha innovado constantemente con productos cada vez más efectivos en lo referente a re-formulación química de primer nivel, otros en cambio buscan la ventaja en calidad para la familia, mayor rendimiento, o versiones más compactas o con mayores ventajas que su</w:t>
      </w:r>
      <w:r w:rsidR="009F3F49">
        <w:rPr>
          <w:rFonts w:ascii="Arial" w:hAnsi="Arial" w:cs="Arial"/>
        </w:rPr>
        <w:t>s</w:t>
      </w:r>
      <w:r w:rsidR="00BF4988">
        <w:rPr>
          <w:rFonts w:ascii="Arial" w:hAnsi="Arial" w:cs="Arial"/>
        </w:rPr>
        <w:t xml:space="preserve"> predecesores.</w:t>
      </w:r>
    </w:p>
    <w:p w:rsidR="00AB5BDF" w:rsidRPr="00AB5BDF" w:rsidRDefault="00AB5BDF" w:rsidP="009A7B55">
      <w:pPr>
        <w:spacing w:line="480" w:lineRule="auto"/>
        <w:ind w:firstLine="397"/>
        <w:jc w:val="both"/>
        <w:rPr>
          <w:rFonts w:ascii="Arial" w:hAnsi="Arial" w:cs="Arial"/>
        </w:rPr>
      </w:pPr>
    </w:p>
    <w:p w:rsidR="00AB5BDF" w:rsidRPr="00AB5BDF" w:rsidRDefault="00AB5BDF" w:rsidP="009A7B55">
      <w:pPr>
        <w:spacing w:line="480" w:lineRule="auto"/>
        <w:ind w:firstLine="397"/>
        <w:jc w:val="both"/>
        <w:rPr>
          <w:rFonts w:ascii="Arial" w:hAnsi="Arial" w:cs="Arial"/>
        </w:rPr>
      </w:pPr>
      <w:r w:rsidRPr="00AB5BDF">
        <w:rPr>
          <w:rFonts w:ascii="Arial" w:hAnsi="Arial" w:cs="Arial"/>
        </w:rPr>
        <w:t>Bajo estas circunstancias muchas compañías líderes en el mercado alimenticio, tanto como en el mercado de limpieza innovaron con productos para satisfacer la nueva mega</w:t>
      </w:r>
      <w:r w:rsidR="009F3F49">
        <w:rPr>
          <w:rFonts w:ascii="Arial" w:hAnsi="Arial" w:cs="Arial"/>
        </w:rPr>
        <w:t>-</w:t>
      </w:r>
      <w:r w:rsidRPr="00AB5BDF">
        <w:rPr>
          <w:rFonts w:ascii="Arial" w:hAnsi="Arial" w:cs="Arial"/>
        </w:rPr>
        <w:t xml:space="preserve">tendencia. Aunque la innovación no solo llegó allí sino que desarrolló nuevos nichos de mercado que acepten sus productos. Así ocurrió que para el cuidado personal también se desarrollaron nuevas ideas y planes para la higiene y aseo personal. Su enfoque hacia niños, adolescentes, adultos y ancianos ha ocupado gran parte de la masa consumidora. Pero ¿qué hay sobre el cuidado que un ama de casa debe tener? Especialmente de aquella que se dedica al maravilloso arte culinario y nos prepara día a día un sinnúmero de delicias. </w:t>
      </w:r>
    </w:p>
    <w:p w:rsidR="00AB5BDF" w:rsidRPr="00AB5BDF" w:rsidRDefault="00AB5BDF" w:rsidP="009A7B55">
      <w:pPr>
        <w:spacing w:line="480" w:lineRule="auto"/>
        <w:ind w:firstLine="397"/>
        <w:jc w:val="both"/>
        <w:rPr>
          <w:rFonts w:ascii="Arial" w:hAnsi="Arial" w:cs="Arial"/>
        </w:rPr>
      </w:pPr>
    </w:p>
    <w:p w:rsidR="00AB5BDF" w:rsidRPr="00AB5BDF" w:rsidRDefault="007E1123" w:rsidP="009A7B55">
      <w:pPr>
        <w:spacing w:line="480" w:lineRule="auto"/>
        <w:ind w:firstLine="397"/>
        <w:jc w:val="both"/>
        <w:rPr>
          <w:rFonts w:ascii="Arial" w:hAnsi="Arial" w:cs="Arial"/>
        </w:rPr>
      </w:pPr>
      <w:r>
        <w:rPr>
          <w:rFonts w:ascii="Arial" w:hAnsi="Arial" w:cs="Arial"/>
        </w:rPr>
        <w:t>L</w:t>
      </w:r>
      <w:r w:rsidR="00AB5BDF" w:rsidRPr="00AB5BDF">
        <w:rPr>
          <w:rFonts w:ascii="Arial" w:hAnsi="Arial" w:cs="Arial"/>
        </w:rPr>
        <w:t xml:space="preserve">as labores culinarias exigen </w:t>
      </w:r>
      <w:r w:rsidR="009B1DB6">
        <w:rPr>
          <w:rFonts w:ascii="Arial" w:hAnsi="Arial" w:cs="Arial"/>
        </w:rPr>
        <w:t xml:space="preserve">en gran parte </w:t>
      </w:r>
      <w:r w:rsidR="00AB5BDF" w:rsidRPr="00AB5BDF">
        <w:rPr>
          <w:rFonts w:ascii="Arial" w:hAnsi="Arial" w:cs="Arial"/>
        </w:rPr>
        <w:t xml:space="preserve">de trabajo manual, como lo es la preparación de refritos, aliños, mezclas de condimentos como ajo, sal, pimienta, etc. Esto sin especificar lo que se prepare sea </w:t>
      </w:r>
      <w:r w:rsidR="009B1DB6">
        <w:rPr>
          <w:rFonts w:ascii="Arial" w:hAnsi="Arial" w:cs="Arial"/>
        </w:rPr>
        <w:t xml:space="preserve">carne de </w:t>
      </w:r>
      <w:r w:rsidR="00AB5BDF" w:rsidRPr="00AB5BDF">
        <w:rPr>
          <w:rFonts w:ascii="Arial" w:hAnsi="Arial" w:cs="Arial"/>
        </w:rPr>
        <w:t xml:space="preserve">pollo, de res, </w:t>
      </w:r>
      <w:r w:rsidR="009B1DB6">
        <w:rPr>
          <w:rFonts w:ascii="Arial" w:hAnsi="Arial" w:cs="Arial"/>
        </w:rPr>
        <w:t xml:space="preserve">de </w:t>
      </w:r>
      <w:r w:rsidR="00AB5BDF" w:rsidRPr="00AB5BDF">
        <w:rPr>
          <w:rFonts w:ascii="Arial" w:hAnsi="Arial" w:cs="Arial"/>
        </w:rPr>
        <w:t>pescado, mariscos o cualquier otra variedad de comida, todas ellas necesitan una adecuada preparación para hacer del plato mas exquisito. Sin embargo este trabajo deja las manos con un fuerte olor algo desagradable que muy difícilmente los jabones ordinarios de tocador, lo quitan. Generando mala presentación del ama de casa o una mala imagen en general. Además no necesariamente al cocinar sino también para las personas que al comer utilizan sus manos</w:t>
      </w:r>
      <w:r w:rsidR="00BF4988">
        <w:rPr>
          <w:rFonts w:ascii="Arial" w:hAnsi="Arial" w:cs="Arial"/>
        </w:rPr>
        <w:t xml:space="preserve">, presentándose casos muy comunes cuando se trata de una comida informal y en especial en el caso de comer una presa de pollo o </w:t>
      </w:r>
      <w:r w:rsidR="00AB5BDF" w:rsidRPr="00AB5BDF">
        <w:rPr>
          <w:rFonts w:ascii="Arial" w:hAnsi="Arial" w:cs="Arial"/>
        </w:rPr>
        <w:t xml:space="preserve"> como </w:t>
      </w:r>
      <w:r w:rsidR="00BF4988">
        <w:rPr>
          <w:rFonts w:ascii="Arial" w:hAnsi="Arial" w:cs="Arial"/>
        </w:rPr>
        <w:t xml:space="preserve">en </w:t>
      </w:r>
      <w:r w:rsidR="00AB5BDF" w:rsidRPr="00AB5BDF">
        <w:rPr>
          <w:rFonts w:ascii="Arial" w:hAnsi="Arial" w:cs="Arial"/>
        </w:rPr>
        <w:t>el caso de</w:t>
      </w:r>
      <w:r w:rsidR="00BF4988">
        <w:rPr>
          <w:rFonts w:ascii="Arial" w:hAnsi="Arial" w:cs="Arial"/>
        </w:rPr>
        <w:t xml:space="preserve"> los</w:t>
      </w:r>
      <w:r w:rsidR="00AB5BDF" w:rsidRPr="00AB5BDF">
        <w:rPr>
          <w:rFonts w:ascii="Arial" w:hAnsi="Arial" w:cs="Arial"/>
        </w:rPr>
        <w:t xml:space="preserve"> </w:t>
      </w:r>
      <w:r w:rsidR="00BF4988">
        <w:rPr>
          <w:rFonts w:ascii="Arial" w:hAnsi="Arial" w:cs="Arial"/>
        </w:rPr>
        <w:t>mariscos</w:t>
      </w:r>
      <w:r w:rsidR="00AB5BDF" w:rsidRPr="00AB5BDF">
        <w:rPr>
          <w:rFonts w:ascii="Arial" w:hAnsi="Arial" w:cs="Arial"/>
        </w:rPr>
        <w:t xml:space="preserve"> ya que esta variedad de comida deja su olor impregnado en las manos.</w:t>
      </w:r>
    </w:p>
    <w:p w:rsidR="00AB5BDF" w:rsidRPr="00AB5BDF" w:rsidRDefault="00CA6EF1" w:rsidP="009A7B55">
      <w:pPr>
        <w:spacing w:line="480" w:lineRule="auto"/>
        <w:ind w:firstLine="397"/>
        <w:jc w:val="both"/>
        <w:rPr>
          <w:rFonts w:ascii="Arial" w:hAnsi="Arial" w:cs="Arial"/>
        </w:rPr>
      </w:pPr>
      <w:r>
        <w:rPr>
          <w:rFonts w:ascii="Arial" w:hAnsi="Arial" w:cs="Arial"/>
          <w:noProof/>
          <w:lang w:val="en-US" w:eastAsia="en-US"/>
        </w:rPr>
        <w:pict>
          <v:rect id="_x0000_s1415" style="position:absolute;left:0;text-align:left;margin-left:-41.4pt;margin-top:-178pt;width:480pt;height:54pt;z-index:251688448" stroked="f"/>
        </w:pict>
      </w:r>
    </w:p>
    <w:p w:rsidR="00AB5BDF" w:rsidRPr="00AB5BDF" w:rsidRDefault="007E1123" w:rsidP="009A7B55">
      <w:pPr>
        <w:spacing w:line="480" w:lineRule="auto"/>
        <w:ind w:firstLine="397"/>
        <w:jc w:val="both"/>
        <w:rPr>
          <w:rFonts w:ascii="Arial" w:hAnsi="Arial" w:cs="Arial"/>
        </w:rPr>
      </w:pPr>
      <w:r w:rsidRPr="00AB5BDF">
        <w:rPr>
          <w:rFonts w:ascii="Arial" w:hAnsi="Arial" w:cs="Arial"/>
        </w:rPr>
        <w:t>El presente plan de marketing se lo realiza con l</w:t>
      </w:r>
      <w:r>
        <w:rPr>
          <w:rFonts w:ascii="Arial" w:hAnsi="Arial" w:cs="Arial"/>
        </w:rPr>
        <w:t xml:space="preserve">a finalidad de que el producto </w:t>
      </w:r>
      <w:r w:rsidR="00D32753" w:rsidRPr="009B1DB6">
        <w:rPr>
          <w:rFonts w:ascii="Arial" w:hAnsi="Arial" w:cs="Arial"/>
        </w:rPr>
        <w:t>Handy®,</w:t>
      </w:r>
      <w:r w:rsidR="00D32753" w:rsidRPr="002B4E3B">
        <w:rPr>
          <w:rFonts w:ascii="Arial" w:hAnsi="Arial" w:cs="Arial"/>
          <w:color w:val="000000"/>
        </w:rPr>
        <w:t xml:space="preserve"> </w:t>
      </w:r>
      <w:r w:rsidRPr="00AB5BDF">
        <w:rPr>
          <w:rFonts w:ascii="Arial" w:hAnsi="Arial" w:cs="Arial"/>
        </w:rPr>
        <w:t xml:space="preserve">logre el más óptimo posicionamiento del mercado en la ciudad de Guayaquil. Para así alcanzar ganancias económicas y proyectar unas ventas estables en el largo plazo, logrando ser reconocidos como líderes y pioneros en el mercado con un producto de máxima calidad. </w:t>
      </w:r>
      <w:r w:rsidR="00AB5BDF" w:rsidRPr="00AB5BDF">
        <w:rPr>
          <w:rFonts w:ascii="Arial" w:hAnsi="Arial" w:cs="Arial"/>
        </w:rPr>
        <w:t xml:space="preserve">El propósito </w:t>
      </w:r>
      <w:r w:rsidR="001F502C">
        <w:rPr>
          <w:rFonts w:ascii="Arial" w:hAnsi="Arial" w:cs="Arial"/>
        </w:rPr>
        <w:t xml:space="preserve">va justamente enfocado hacia aquel nicho de mercado que muy pocas personas se han percatado de sus necesidades y cuidados, </w:t>
      </w:r>
      <w:r w:rsidR="00AB5BDF" w:rsidRPr="00AB5BDF">
        <w:rPr>
          <w:rFonts w:ascii="Arial" w:hAnsi="Arial" w:cs="Arial"/>
        </w:rPr>
        <w:t>las amas de casa</w:t>
      </w:r>
      <w:r w:rsidR="001F502C">
        <w:rPr>
          <w:rFonts w:ascii="Arial" w:hAnsi="Arial" w:cs="Arial"/>
        </w:rPr>
        <w:t>.</w:t>
      </w:r>
      <w:r w:rsidR="00AB5BDF" w:rsidRPr="00AB5BDF">
        <w:rPr>
          <w:rFonts w:ascii="Arial" w:hAnsi="Arial" w:cs="Arial"/>
        </w:rPr>
        <w:t xml:space="preserve"> </w:t>
      </w:r>
      <w:r w:rsidR="001F502C">
        <w:rPr>
          <w:rFonts w:ascii="Arial" w:hAnsi="Arial" w:cs="Arial"/>
        </w:rPr>
        <w:t xml:space="preserve">Quienes </w:t>
      </w:r>
      <w:r w:rsidR="00AB5BDF" w:rsidRPr="00AB5BDF">
        <w:rPr>
          <w:rFonts w:ascii="Arial" w:hAnsi="Arial" w:cs="Arial"/>
        </w:rPr>
        <w:t xml:space="preserve">realizan diariamente labores culinarias, y personas que necesitan desprenderse del olor que yace en sus manos, mediante el lanzamiento de un innovador producto en el sector del cuidado y aseo personal, dirigido a eliminar el mal olor de las manos adquiridos en la cocina o al momento de la comida. El producto en sí es catalogado como un jabón neutralizador de olores, que cumple la importante función de quitar el mal olor de las manos, luego de que haya realizado la ardua tarea culinaria, o simplemente en el caso de algún olor que haya quedado impregnado en las manos, ya que puede ser fácilmente eliminado mediante el uso de este jabón. </w:t>
      </w:r>
      <w:r w:rsidR="001F502C">
        <w:rPr>
          <w:rFonts w:ascii="Arial" w:hAnsi="Arial" w:cs="Arial"/>
        </w:rPr>
        <w:t xml:space="preserve">Jabones comunes y corrientes no cumplen la función de ayudar a desprender el mal olor, en su composición se incluyen esencias y resinas naturales que dan el agradable perfume al jabón, más no están enfocados en neutralizar olores fuertes. Es por ello que las amas de casa por más que restrieguen sus manos con jabones de tocador repetidas veces el olor no se </w:t>
      </w:r>
      <w:r w:rsidR="009F3F49">
        <w:rPr>
          <w:rFonts w:ascii="Arial" w:hAnsi="Arial" w:cs="Arial"/>
        </w:rPr>
        <w:t>desprenderá</w:t>
      </w:r>
      <w:r w:rsidR="001F502C">
        <w:rPr>
          <w:rFonts w:ascii="Arial" w:hAnsi="Arial" w:cs="Arial"/>
        </w:rPr>
        <w:t xml:space="preserve">. </w:t>
      </w:r>
    </w:p>
    <w:p w:rsidR="00AB5BDF" w:rsidRPr="00AB5BDF" w:rsidRDefault="00AB5BDF" w:rsidP="009A7B55">
      <w:pPr>
        <w:spacing w:line="480" w:lineRule="auto"/>
        <w:ind w:firstLine="397"/>
        <w:jc w:val="both"/>
        <w:rPr>
          <w:rFonts w:ascii="Arial" w:hAnsi="Arial" w:cs="Arial"/>
        </w:rPr>
      </w:pPr>
    </w:p>
    <w:p w:rsidR="00AB5BDF" w:rsidRPr="00AB5BDF" w:rsidRDefault="00AB5BDF" w:rsidP="009A7B55">
      <w:pPr>
        <w:spacing w:line="480" w:lineRule="auto"/>
        <w:ind w:firstLine="397"/>
        <w:jc w:val="both"/>
        <w:rPr>
          <w:rFonts w:ascii="Arial" w:hAnsi="Arial" w:cs="Arial"/>
        </w:rPr>
      </w:pPr>
      <w:r w:rsidRPr="00AB5BDF">
        <w:rPr>
          <w:rFonts w:ascii="Arial" w:hAnsi="Arial" w:cs="Arial"/>
        </w:rPr>
        <w:t>Este trabajo investigativo es debido a que hasta ahora ningún producto a realizado esfuerzos para satisfacer un nicho de mercado como lo es el de las amas de casa, por tal motivo la innovación de este producto es una gran oportunidad de inversión y resulta marginalmente beneficioso para toda la sociedad guayaquileña</w:t>
      </w:r>
      <w:r w:rsidR="009B1DB6">
        <w:rPr>
          <w:rFonts w:ascii="Arial" w:hAnsi="Arial" w:cs="Arial"/>
        </w:rPr>
        <w:t>, tanto posteriormente para los ecuatorianos</w:t>
      </w:r>
      <w:r w:rsidRPr="00AB5BDF">
        <w:rPr>
          <w:rFonts w:ascii="Arial" w:hAnsi="Arial" w:cs="Arial"/>
        </w:rPr>
        <w:t xml:space="preserve">. </w:t>
      </w:r>
      <w:r w:rsidR="001F502C">
        <w:rPr>
          <w:rFonts w:ascii="Arial" w:hAnsi="Arial" w:cs="Arial"/>
        </w:rPr>
        <w:t>Siendo la satisfacción de las amas de casa la prioridad en la propuesta del proyecto, y más allá de satisfacer dicho nicho, se necesita destacar el impacto marginal en la sociedad</w:t>
      </w:r>
      <w:r w:rsidR="00D01077">
        <w:rPr>
          <w:rFonts w:ascii="Arial" w:hAnsi="Arial" w:cs="Arial"/>
        </w:rPr>
        <w:t>, que es de suma importancia por la salud y el cuidado de las manos de amas de casas o cualquier persona de cualquier género, índole o profesión que se dedique al arte culinario.</w:t>
      </w:r>
    </w:p>
    <w:p w:rsidR="00D01077" w:rsidRDefault="00CA6EF1" w:rsidP="009A7B55">
      <w:pPr>
        <w:spacing w:line="480" w:lineRule="auto"/>
        <w:ind w:firstLine="397"/>
        <w:jc w:val="both"/>
        <w:rPr>
          <w:rFonts w:ascii="Arial" w:hAnsi="Arial" w:cs="Arial"/>
        </w:rPr>
      </w:pPr>
      <w:r>
        <w:rPr>
          <w:rFonts w:ascii="Arial" w:hAnsi="Arial" w:cs="Arial"/>
          <w:noProof/>
          <w:lang w:val="en-US" w:eastAsia="en-US"/>
        </w:rPr>
        <w:pict>
          <v:rect id="_x0000_s1416" style="position:absolute;left:0;text-align:left;margin-left:-29.4pt;margin-top:-155pt;width:480pt;height:54pt;z-index:251689472" stroked="f"/>
        </w:pict>
      </w:r>
    </w:p>
    <w:p w:rsidR="00D01077" w:rsidRPr="000C0529" w:rsidRDefault="00D01077" w:rsidP="009A7B55">
      <w:pPr>
        <w:spacing w:line="480" w:lineRule="auto"/>
        <w:ind w:firstLine="397"/>
        <w:jc w:val="both"/>
        <w:rPr>
          <w:rFonts w:ascii="Arial" w:hAnsi="Arial" w:cs="Arial"/>
        </w:rPr>
      </w:pPr>
      <w:r w:rsidRPr="000C0529">
        <w:rPr>
          <w:rFonts w:ascii="Arial" w:hAnsi="Arial" w:cs="Arial"/>
        </w:rPr>
        <w:t xml:space="preserve">En nuestro país muchas veces se menciona la palabra innovación pero muy pocas veces se conoce el verdadero significado. Innovación es la explotación exitosa de nuevas y creativas ideas y principal cimiento de la competitividad, productividad y beneficio social. Dicha innovación de convertirla en tecnología es la principal herramienta para el desarrollo económico, además de crear bienes que mejoran la salud y calidad de vida de toda la población y con ello nuevas maneras de satisfacer las necesidades de los seres humanos. Aún cuando la innovación sea un proceso que involucra una gran cantidad de incertidumbre, creatividad humana y suerte, siempre existirán ganancias en productividad dada la innovación. Las creaciones </w:t>
      </w:r>
      <w:r w:rsidR="00937626">
        <w:rPr>
          <w:rFonts w:ascii="Arial" w:hAnsi="Arial" w:cs="Arial"/>
        </w:rPr>
        <w:t>derivadas de</w:t>
      </w:r>
      <w:r w:rsidRPr="000C0529">
        <w:rPr>
          <w:rFonts w:ascii="Arial" w:hAnsi="Arial" w:cs="Arial"/>
        </w:rPr>
        <w:t xml:space="preserve"> la innovación, responden a necesidades latentes o problemas que necesitan alternativas y resultados positivos, cumpliendo exitosamente los objetivos </w:t>
      </w:r>
      <w:r w:rsidR="00937626">
        <w:rPr>
          <w:rFonts w:ascii="Arial" w:hAnsi="Arial" w:cs="Arial"/>
        </w:rPr>
        <w:t>de menor</w:t>
      </w:r>
      <w:r w:rsidRPr="000C0529">
        <w:rPr>
          <w:rFonts w:ascii="Arial" w:hAnsi="Arial" w:cs="Arial"/>
        </w:rPr>
        <w:t xml:space="preserve"> costo a cambio de mayor calidad y desempeño superior.</w:t>
      </w:r>
    </w:p>
    <w:p w:rsidR="00D01077" w:rsidRPr="000C0529" w:rsidRDefault="00D01077" w:rsidP="009A7B55">
      <w:pPr>
        <w:spacing w:line="480" w:lineRule="auto"/>
        <w:ind w:firstLine="397"/>
        <w:jc w:val="both"/>
        <w:rPr>
          <w:rFonts w:ascii="Arial" w:hAnsi="Arial" w:cs="Arial"/>
        </w:rPr>
      </w:pPr>
    </w:p>
    <w:p w:rsidR="00D01077" w:rsidRPr="000C0529" w:rsidRDefault="00D01077" w:rsidP="009A7B55">
      <w:pPr>
        <w:spacing w:line="480" w:lineRule="auto"/>
        <w:ind w:firstLine="397"/>
        <w:jc w:val="both"/>
        <w:rPr>
          <w:rFonts w:ascii="Arial" w:hAnsi="Arial" w:cs="Arial"/>
        </w:rPr>
      </w:pPr>
      <w:r w:rsidRPr="000C0529">
        <w:rPr>
          <w:rFonts w:ascii="Arial" w:hAnsi="Arial" w:cs="Arial"/>
        </w:rPr>
        <w:t>El grado de conocimiento investigativo mundial en el área culinaria vinculado con los cuidados que un ama de casa necesita es muy limitado, por no decir inexistente. Especialmente en lo que concierne a aspectos del ama de casa, cuidados en la cocina, y recomendaciones de limpieza y salud para la ama de casa.  Por el  contrario  los datos son muy generosos cuando de equipos y utensilios de cocina se trata, muy particularmente en lo referente a líneas blancas, como cocinas, refrigeradoras, procesadores de alimentos y una infinidad de productos que eventualmente saturan el mercado con diversidad de marcas, precios similares y características poco diferenciadas. Asimismo los productos de limpieza han copado el mercado de gran cantidad de fragancias y funciones más no se han concentrado en el valor de la persona en la cocina por tal motivo el mercado del cuidado de las manos de quien realiza labores culinarias no se ha desarrollado como en los mercados antes señalados. Motivo por el cual la información existente hoy en día en la red, prensa escrita como periódicos manuales y revistas o por medio de textos relacionados con el tema es muy poca.</w:t>
      </w:r>
    </w:p>
    <w:p w:rsidR="00D01077" w:rsidRPr="000C0529" w:rsidRDefault="00E9105C" w:rsidP="009A7B55">
      <w:pPr>
        <w:spacing w:line="480" w:lineRule="auto"/>
        <w:ind w:firstLine="397"/>
        <w:jc w:val="both"/>
        <w:rPr>
          <w:rFonts w:ascii="Arial" w:hAnsi="Arial" w:cs="Arial"/>
        </w:rPr>
      </w:pPr>
      <w:r>
        <w:rPr>
          <w:rFonts w:ascii="Arial" w:hAnsi="Arial" w:cs="Arial"/>
          <w:noProof/>
          <w:lang w:val="en-US" w:eastAsia="en-US"/>
        </w:rPr>
        <w:pict>
          <v:rect id="_x0000_s1418" style="position:absolute;left:0;text-align:left;margin-left:-17.4pt;margin-top:-118pt;width:480pt;height:54pt;z-index:251690496" stroked="f"/>
        </w:pict>
      </w:r>
    </w:p>
    <w:p w:rsidR="00AB5BDF" w:rsidRDefault="00D01077" w:rsidP="009A7B55">
      <w:pPr>
        <w:spacing w:line="480" w:lineRule="auto"/>
        <w:ind w:firstLine="397"/>
        <w:jc w:val="both"/>
        <w:rPr>
          <w:rFonts w:ascii="Arial" w:hAnsi="Arial" w:cs="Arial"/>
        </w:rPr>
      </w:pPr>
      <w:r w:rsidRPr="000C0529">
        <w:rPr>
          <w:rFonts w:ascii="Arial" w:hAnsi="Arial" w:cs="Arial"/>
        </w:rPr>
        <w:t>Una de las brechas que mundialmente se presenta visiblemente luego de analizar de cerca la necesidad de las amas de casa es la existencia de información y estadísticas relacionadas con la mujer y su maltrato en la sociedad, como lo demuestran los datos proveídos por Unicef</w:t>
      </w:r>
      <w:r w:rsidRPr="00D01077">
        <w:rPr>
          <w:rFonts w:ascii="Arial" w:hAnsi="Arial" w:cs="Arial"/>
          <w:vertAlign w:val="superscript"/>
        </w:rPr>
        <w:footnoteReference w:id="2"/>
      </w:r>
      <w:r w:rsidRPr="000C0529">
        <w:rPr>
          <w:rFonts w:ascii="Arial" w:hAnsi="Arial" w:cs="Arial"/>
        </w:rPr>
        <w:t xml:space="preserve"> o la mujer como un elemento que está subempleado en la economía, es decir que desempeña una labor por debajo del grado de profesión que posee, o también se conoce por medio de estudios esquematizados como el de “Hogares, cuidados y fronteras… derechos de las mujeres inmigrantes y conciliación”, elaborado por </w:t>
      </w:r>
      <w:smartTag w:uri="urn:schemas-microsoft-com:office:smarttags" w:element="PersonName">
        <w:smartTagPr>
          <w:attr w:name="ProductID" w:val="la Comisi￳n Europea"/>
        </w:smartTagPr>
        <w:r w:rsidRPr="000C0529">
          <w:rPr>
            <w:rFonts w:ascii="Arial" w:hAnsi="Arial" w:cs="Arial"/>
          </w:rPr>
          <w:t>la Comisión Europea</w:t>
        </w:r>
      </w:smartTag>
      <w:r w:rsidRPr="000C0529">
        <w:rPr>
          <w:rFonts w:ascii="Arial" w:hAnsi="Arial" w:cs="Arial"/>
        </w:rPr>
        <w:t xml:space="preserve"> y </w:t>
      </w:r>
      <w:smartTag w:uri="urn:schemas-microsoft-com:office:smarttags" w:element="PersonName">
        <w:smartTagPr>
          <w:attr w:name="ProductID" w:val="la Direcci￳n General"/>
        </w:smartTagPr>
        <w:r w:rsidRPr="000C0529">
          <w:rPr>
            <w:rFonts w:ascii="Arial" w:hAnsi="Arial" w:cs="Arial"/>
          </w:rPr>
          <w:t>la Dirección General</w:t>
        </w:r>
      </w:smartTag>
      <w:r w:rsidRPr="000C0529">
        <w:rPr>
          <w:rFonts w:ascii="Arial" w:hAnsi="Arial" w:cs="Arial"/>
        </w:rPr>
        <w:t xml:space="preserve"> de Empleo y Asuntos Sociales de España, la cual revela la realidad en los países europeos sobre la influencia de los emigrantes</w:t>
      </w:r>
      <w:r w:rsidR="009B1DB6">
        <w:rPr>
          <w:rFonts w:ascii="Arial" w:hAnsi="Arial" w:cs="Arial"/>
        </w:rPr>
        <w:t xml:space="preserve"> provenientes de Latinoamérica </w:t>
      </w:r>
      <w:r w:rsidRPr="000C0529">
        <w:rPr>
          <w:rFonts w:ascii="Arial" w:hAnsi="Arial" w:cs="Arial"/>
        </w:rPr>
        <w:t xml:space="preserve"> en la sociedad europea, también revela datos importantes ay</w:t>
      </w:r>
      <w:r>
        <w:rPr>
          <w:rFonts w:ascii="Arial" w:hAnsi="Arial" w:cs="Arial"/>
        </w:rPr>
        <w:t xml:space="preserve">udando a acortar la brecha asimétrica </w:t>
      </w:r>
      <w:r w:rsidRPr="000C0529">
        <w:rPr>
          <w:rFonts w:ascii="Arial" w:hAnsi="Arial" w:cs="Arial"/>
        </w:rPr>
        <w:t>de</w:t>
      </w:r>
      <w:r>
        <w:rPr>
          <w:rFonts w:ascii="Arial" w:hAnsi="Arial" w:cs="Arial"/>
        </w:rPr>
        <w:t xml:space="preserve"> la</w:t>
      </w:r>
      <w:r w:rsidRPr="000C0529">
        <w:rPr>
          <w:rFonts w:ascii="Arial" w:hAnsi="Arial" w:cs="Arial"/>
        </w:rPr>
        <w:t xml:space="preserve"> información en el mercado de las amas de casa. Expresando que en España, las mujeres empleadas dedican a las tareas del hogar 3,28 horas/día de lunes a viernes mientras que la cifra asciende a 3,96 los sábados y 2,26 los domingos. El contraste que dan en el estudio es que al contrario las cifras para los hombres son 0,59, 0,85 y 0,57. De la misma forma en el Reino Unido, las estadísticas para los años 2000 y 2001, son 2,30 horas/día lo que emplean las mujeres en cocinar, lavar, limpiar y planchar, cifra que es 1 hora con 30 minutos mayor a lo que realizan los hombres en la región británica. Otro importante descubrimiento que demuestra el estudio es que en España el 16,7% de las empleadas domésticas (registradas) son inmigrantes. El 66,4% de las extra</w:t>
      </w:r>
      <w:r>
        <w:rPr>
          <w:rFonts w:ascii="Arial" w:hAnsi="Arial" w:cs="Arial"/>
        </w:rPr>
        <w:t>njeras trabajan en este sector.</w:t>
      </w:r>
      <w:r w:rsidR="009F3F49">
        <w:rPr>
          <w:rFonts w:ascii="Arial" w:hAnsi="Arial" w:cs="Arial"/>
        </w:rPr>
        <w:t xml:space="preserve"> Y es difícil hablar sobre una cifra exacta de la población correspondiente a las mujeres que se dediquen al arte culinario y más aún de la población masculina que se dedique a actividades relacionadas con la cocina. Gran parte del todo se debe a que algunas amas de casa</w:t>
      </w:r>
      <w:r w:rsidR="009A7B55">
        <w:rPr>
          <w:rFonts w:ascii="Arial" w:hAnsi="Arial" w:cs="Arial"/>
        </w:rPr>
        <w:t>,</w:t>
      </w:r>
      <w:r w:rsidR="009F3F49">
        <w:rPr>
          <w:rFonts w:ascii="Arial" w:hAnsi="Arial" w:cs="Arial"/>
        </w:rPr>
        <w:t xml:space="preserve"> necesitan trabajar doble, es decir en un trabajo de oficina y como ama de casa a medio tiempo. Al momento de </w:t>
      </w:r>
      <w:r w:rsidR="009A7B55">
        <w:rPr>
          <w:rFonts w:ascii="Arial" w:hAnsi="Arial" w:cs="Arial"/>
        </w:rPr>
        <w:t xml:space="preserve">la </w:t>
      </w:r>
      <w:r w:rsidR="009F3F49">
        <w:rPr>
          <w:rFonts w:ascii="Arial" w:hAnsi="Arial" w:cs="Arial"/>
        </w:rPr>
        <w:t>aproxima</w:t>
      </w:r>
      <w:r w:rsidR="009A7B55">
        <w:rPr>
          <w:rFonts w:ascii="Arial" w:hAnsi="Arial" w:cs="Arial"/>
        </w:rPr>
        <w:t xml:space="preserve">ción son </w:t>
      </w:r>
      <w:r w:rsidR="005F3835">
        <w:rPr>
          <w:rFonts w:ascii="Arial" w:hAnsi="Arial" w:cs="Arial"/>
        </w:rPr>
        <w:t>excluidas</w:t>
      </w:r>
      <w:r w:rsidR="009A7B55">
        <w:rPr>
          <w:rFonts w:ascii="Arial" w:hAnsi="Arial" w:cs="Arial"/>
        </w:rPr>
        <w:t xml:space="preserve"> porque se pondera al trabajo de oficina </w:t>
      </w:r>
      <w:r w:rsidR="009F3F49">
        <w:rPr>
          <w:rFonts w:ascii="Arial" w:hAnsi="Arial" w:cs="Arial"/>
        </w:rPr>
        <w:t>por encima del de ama de casa.</w:t>
      </w:r>
    </w:p>
    <w:p w:rsidR="009A7B55" w:rsidRDefault="009A7B55" w:rsidP="009A7B55">
      <w:pPr>
        <w:spacing w:line="480" w:lineRule="auto"/>
        <w:ind w:firstLine="397"/>
        <w:jc w:val="both"/>
        <w:rPr>
          <w:rFonts w:ascii="Arial" w:hAnsi="Arial" w:cs="Arial"/>
        </w:rPr>
      </w:pPr>
    </w:p>
    <w:p w:rsidR="009A7B55" w:rsidRDefault="009A7B55" w:rsidP="00D06455">
      <w:pPr>
        <w:spacing w:line="480" w:lineRule="auto"/>
        <w:ind w:firstLine="397"/>
        <w:jc w:val="both"/>
        <w:rPr>
          <w:rFonts w:ascii="Arial" w:hAnsi="Arial" w:cs="Arial"/>
        </w:rPr>
      </w:pPr>
    </w:p>
    <w:p w:rsidR="009A7B55" w:rsidRDefault="009A7B55" w:rsidP="00D06455">
      <w:pPr>
        <w:spacing w:line="480" w:lineRule="auto"/>
        <w:ind w:firstLine="397"/>
        <w:jc w:val="both"/>
        <w:rPr>
          <w:rFonts w:ascii="Arial" w:hAnsi="Arial" w:cs="Arial"/>
        </w:rPr>
      </w:pPr>
    </w:p>
    <w:p w:rsidR="009A7B55" w:rsidRDefault="00091E9F" w:rsidP="00D06455">
      <w:pPr>
        <w:spacing w:line="480" w:lineRule="auto"/>
        <w:ind w:firstLine="397"/>
        <w:jc w:val="both"/>
        <w:rPr>
          <w:rFonts w:ascii="Arial" w:hAnsi="Arial" w:cs="Arial"/>
        </w:rPr>
      </w:pPr>
      <w:r>
        <w:rPr>
          <w:rFonts w:ascii="Arial" w:hAnsi="Arial" w:cs="Arial"/>
          <w:noProof/>
          <w:lang w:val="en-US" w:eastAsia="en-US"/>
        </w:rPr>
        <w:pict>
          <v:rect id="_x0000_s1462" style="position:absolute;left:0;text-align:left;margin-left:339.85pt;margin-top:-108pt;width:90pt;height:27pt;z-index:251716096" stroked="f"/>
        </w:pict>
      </w:r>
    </w:p>
    <w:p w:rsidR="009A7B55" w:rsidRDefault="009A7B55" w:rsidP="00D06455">
      <w:pPr>
        <w:spacing w:line="480" w:lineRule="auto"/>
        <w:ind w:firstLine="397"/>
        <w:jc w:val="both"/>
        <w:rPr>
          <w:rFonts w:ascii="Arial" w:hAnsi="Arial" w:cs="Arial"/>
        </w:rPr>
      </w:pPr>
    </w:p>
    <w:p w:rsidR="009A7B55" w:rsidRDefault="009A7B55" w:rsidP="00D06455">
      <w:pPr>
        <w:spacing w:line="480" w:lineRule="auto"/>
        <w:ind w:firstLine="397"/>
        <w:jc w:val="both"/>
        <w:rPr>
          <w:rFonts w:ascii="Arial" w:hAnsi="Arial" w:cs="Arial"/>
        </w:rPr>
      </w:pPr>
    </w:p>
    <w:p w:rsidR="005F3835" w:rsidRPr="005F3835" w:rsidRDefault="005F3835" w:rsidP="00D06455">
      <w:pPr>
        <w:spacing w:line="480" w:lineRule="auto"/>
      </w:pPr>
      <w:bookmarkStart w:id="3" w:name="_Toc208865703"/>
    </w:p>
    <w:p w:rsidR="00AB5BDF" w:rsidRPr="00AB5BDF" w:rsidRDefault="00AB5BDF" w:rsidP="009A7B55">
      <w:pPr>
        <w:pStyle w:val="Ttulo1"/>
        <w:ind w:firstLine="397"/>
        <w:jc w:val="center"/>
        <w:rPr>
          <w:sz w:val="24"/>
          <w:szCs w:val="24"/>
          <w:u w:val="single"/>
        </w:rPr>
      </w:pPr>
      <w:bookmarkStart w:id="4" w:name="_Toc209209113"/>
      <w:r w:rsidRPr="00AB5BDF">
        <w:rPr>
          <w:sz w:val="24"/>
          <w:szCs w:val="24"/>
          <w:u w:val="single"/>
        </w:rPr>
        <w:t>CAPÍTULO I</w:t>
      </w:r>
      <w:bookmarkEnd w:id="3"/>
      <w:bookmarkEnd w:id="4"/>
    </w:p>
    <w:p w:rsidR="00AB5BDF" w:rsidRDefault="00AB5BDF" w:rsidP="009A7B55">
      <w:pPr>
        <w:spacing w:line="480" w:lineRule="auto"/>
        <w:ind w:firstLine="397"/>
        <w:jc w:val="both"/>
        <w:rPr>
          <w:rFonts w:ascii="Arial" w:hAnsi="Arial" w:cs="Arial"/>
        </w:rPr>
      </w:pPr>
    </w:p>
    <w:p w:rsidR="00AB5BDF" w:rsidRPr="00AB5BDF" w:rsidRDefault="00AB5BDF" w:rsidP="009A7B55">
      <w:pPr>
        <w:pStyle w:val="Ttulo2"/>
        <w:ind w:firstLine="397"/>
        <w:rPr>
          <w:i w:val="0"/>
          <w:iCs w:val="0"/>
          <w:sz w:val="24"/>
          <w:szCs w:val="24"/>
        </w:rPr>
      </w:pPr>
      <w:bookmarkStart w:id="5" w:name="_Toc208865704"/>
      <w:bookmarkStart w:id="6" w:name="_Toc209209114"/>
      <w:r w:rsidRPr="00AB5BDF">
        <w:rPr>
          <w:i w:val="0"/>
          <w:iCs w:val="0"/>
          <w:sz w:val="24"/>
          <w:szCs w:val="24"/>
        </w:rPr>
        <w:t xml:space="preserve">1. </w:t>
      </w:r>
      <w:r w:rsidR="009A7B55" w:rsidRPr="00AB5BDF">
        <w:rPr>
          <w:i w:val="0"/>
          <w:iCs w:val="0"/>
          <w:sz w:val="24"/>
          <w:szCs w:val="24"/>
        </w:rPr>
        <w:t xml:space="preserve">Aspectos </w:t>
      </w:r>
      <w:r w:rsidR="009A7B55">
        <w:rPr>
          <w:i w:val="0"/>
          <w:iCs w:val="0"/>
          <w:sz w:val="24"/>
          <w:szCs w:val="24"/>
        </w:rPr>
        <w:t>Generales</w:t>
      </w:r>
      <w:bookmarkEnd w:id="5"/>
      <w:bookmarkEnd w:id="6"/>
    </w:p>
    <w:p w:rsidR="00AB5BDF" w:rsidRDefault="00AB5BDF" w:rsidP="009A7B55">
      <w:pPr>
        <w:spacing w:line="480" w:lineRule="auto"/>
        <w:ind w:firstLine="397"/>
        <w:jc w:val="both"/>
        <w:rPr>
          <w:rFonts w:ascii="Arial" w:hAnsi="Arial" w:cs="Arial"/>
        </w:rPr>
      </w:pPr>
    </w:p>
    <w:p w:rsidR="00AB5BDF" w:rsidRDefault="0053144F" w:rsidP="009A7B55">
      <w:pPr>
        <w:pStyle w:val="Ttulo3"/>
        <w:numPr>
          <w:ilvl w:val="1"/>
          <w:numId w:val="1"/>
        </w:numPr>
        <w:ind w:firstLine="397"/>
        <w:rPr>
          <w:sz w:val="24"/>
          <w:szCs w:val="24"/>
        </w:rPr>
      </w:pPr>
      <w:bookmarkStart w:id="7" w:name="_Toc208865705"/>
      <w:bookmarkStart w:id="8" w:name="_Toc209209115"/>
      <w:r>
        <w:rPr>
          <w:sz w:val="24"/>
          <w:szCs w:val="24"/>
        </w:rPr>
        <w:t>Breve</w:t>
      </w:r>
      <w:r w:rsidRPr="00AB5BDF">
        <w:rPr>
          <w:sz w:val="24"/>
          <w:szCs w:val="24"/>
        </w:rPr>
        <w:t xml:space="preserve"> </w:t>
      </w:r>
      <w:r>
        <w:rPr>
          <w:sz w:val="24"/>
          <w:szCs w:val="24"/>
        </w:rPr>
        <w:t>h</w:t>
      </w:r>
      <w:r w:rsidR="00AB5BDF">
        <w:rPr>
          <w:sz w:val="24"/>
          <w:szCs w:val="24"/>
        </w:rPr>
        <w:t xml:space="preserve">istoria </w:t>
      </w:r>
      <w:r w:rsidR="00E4613A">
        <w:rPr>
          <w:sz w:val="24"/>
          <w:szCs w:val="24"/>
        </w:rPr>
        <w:t xml:space="preserve">sobre </w:t>
      </w:r>
      <w:r w:rsidR="00AB5BDF">
        <w:rPr>
          <w:sz w:val="24"/>
          <w:szCs w:val="24"/>
        </w:rPr>
        <w:t>el Jabón</w:t>
      </w:r>
      <w:bookmarkEnd w:id="7"/>
      <w:bookmarkEnd w:id="8"/>
    </w:p>
    <w:p w:rsidR="006B0725" w:rsidRPr="002A7E2D" w:rsidRDefault="006B0725" w:rsidP="009A7B55">
      <w:pPr>
        <w:spacing w:line="480" w:lineRule="auto"/>
        <w:ind w:firstLine="397"/>
        <w:jc w:val="both"/>
        <w:rPr>
          <w:rFonts w:ascii="Arial" w:hAnsi="Arial" w:cs="Arial"/>
        </w:rPr>
      </w:pPr>
    </w:p>
    <w:p w:rsidR="002A7E2D" w:rsidRPr="000C0529" w:rsidRDefault="002A7E2D" w:rsidP="009A7B55">
      <w:pPr>
        <w:spacing w:line="480" w:lineRule="auto"/>
        <w:ind w:firstLine="397"/>
        <w:jc w:val="both"/>
        <w:rPr>
          <w:rFonts w:ascii="Arial" w:hAnsi="Arial" w:cs="Arial"/>
        </w:rPr>
      </w:pPr>
      <w:r w:rsidRPr="000C0529">
        <w:rPr>
          <w:rFonts w:ascii="Arial" w:hAnsi="Arial" w:cs="Arial"/>
        </w:rPr>
        <w:t>Existe</w:t>
      </w:r>
      <w:r w:rsidR="0053144F">
        <w:rPr>
          <w:rFonts w:ascii="Arial" w:hAnsi="Arial" w:cs="Arial"/>
        </w:rPr>
        <w:t xml:space="preserve">n sinnúmero </w:t>
      </w:r>
      <w:r w:rsidRPr="000C0529">
        <w:rPr>
          <w:rFonts w:ascii="Arial" w:hAnsi="Arial" w:cs="Arial"/>
        </w:rPr>
        <w:t xml:space="preserve">de documentos y fuentes que mencionan el uso de muchos materiales jabonosos y agentes limpiadores desde épocas ancestrales. </w:t>
      </w:r>
      <w:r w:rsidR="0053144F">
        <w:rPr>
          <w:rFonts w:ascii="Arial" w:hAnsi="Arial" w:cs="Arial"/>
        </w:rPr>
        <w:t>Empezando por los</w:t>
      </w:r>
      <w:r w:rsidR="002652A7">
        <w:rPr>
          <w:rFonts w:ascii="Arial" w:hAnsi="Arial" w:cs="Arial"/>
        </w:rPr>
        <w:t xml:space="preserve"> </w:t>
      </w:r>
      <w:r w:rsidR="002652A7" w:rsidRPr="000C0529">
        <w:rPr>
          <w:rFonts w:ascii="Arial" w:hAnsi="Arial" w:cs="Arial"/>
        </w:rPr>
        <w:t>fenicios</w:t>
      </w:r>
      <w:r w:rsidRPr="000C0529">
        <w:rPr>
          <w:rFonts w:ascii="Arial" w:hAnsi="Arial" w:cs="Arial"/>
        </w:rPr>
        <w:t>, babilonios</w:t>
      </w:r>
      <w:r w:rsidR="002652A7">
        <w:rPr>
          <w:rFonts w:ascii="Arial" w:hAnsi="Arial" w:cs="Arial"/>
        </w:rPr>
        <w:t>, egipcios</w:t>
      </w:r>
      <w:r w:rsidR="0053144F">
        <w:rPr>
          <w:rFonts w:ascii="Arial" w:hAnsi="Arial" w:cs="Arial"/>
        </w:rPr>
        <w:t xml:space="preserve"> y </w:t>
      </w:r>
      <w:r w:rsidR="002652A7">
        <w:rPr>
          <w:rFonts w:ascii="Arial" w:hAnsi="Arial" w:cs="Arial"/>
        </w:rPr>
        <w:t>romanos</w:t>
      </w:r>
      <w:r w:rsidRPr="000C0529">
        <w:rPr>
          <w:rFonts w:ascii="Arial" w:hAnsi="Arial" w:cs="Arial"/>
        </w:rPr>
        <w:t xml:space="preserve">, hasta los principios del desarrollo cultural europeo. Ya en el siglo </w:t>
      </w:r>
      <w:r w:rsidR="002652A7">
        <w:rPr>
          <w:rFonts w:ascii="Arial" w:hAnsi="Arial" w:cs="Arial"/>
        </w:rPr>
        <w:t>XIII</w:t>
      </w:r>
      <w:r w:rsidRPr="000C0529">
        <w:rPr>
          <w:rFonts w:ascii="Arial" w:hAnsi="Arial" w:cs="Arial"/>
        </w:rPr>
        <w:t xml:space="preserve"> Marsella, Génova, Venecia y Savona se convirtieron en centros del comercio para los jabones debido a su abundancia local de depósitos de aceite de oliva y de soda, que fueron algunos de los agentes principales</w:t>
      </w:r>
      <w:r w:rsidR="0027367F">
        <w:rPr>
          <w:rFonts w:ascii="Arial" w:hAnsi="Arial" w:cs="Arial"/>
        </w:rPr>
        <w:t xml:space="preserve"> usados en la fase de preparación del jabón</w:t>
      </w:r>
      <w:r w:rsidRPr="000C0529">
        <w:rPr>
          <w:rFonts w:ascii="Arial" w:hAnsi="Arial" w:cs="Arial"/>
        </w:rPr>
        <w:t>. Con el tiempo se realizaron cambios significativos en la composición del jabón, con materias que fueran encontradas fácilmente geográficamente, cerca de la zona donde se fabricaba el jabón, hasta lograr la elaboración del  jabón en barra, considerado como un producto de lujo, cuyo uso se hizo común en el siglo 19. Para así evolucionar en el tiempo y aproximarse al jabón de nuestra época que incorpora agentes biodegradables en su composición para el cuidado del medio ambiente.</w:t>
      </w:r>
      <w:r w:rsidR="005F3835">
        <w:rPr>
          <w:rFonts w:ascii="Arial" w:hAnsi="Arial" w:cs="Arial"/>
        </w:rPr>
        <w:t xml:space="preserve"> Y en la actualidad </w:t>
      </w:r>
      <w:r w:rsidR="009A7B55">
        <w:rPr>
          <w:rFonts w:ascii="Arial" w:hAnsi="Arial" w:cs="Arial"/>
        </w:rPr>
        <w:t xml:space="preserve">ya se derivan una variedad de </w:t>
      </w:r>
      <w:r w:rsidR="00255607">
        <w:rPr>
          <w:rFonts w:ascii="Arial" w:hAnsi="Arial" w:cs="Arial"/>
        </w:rPr>
        <w:t xml:space="preserve">materiales </w:t>
      </w:r>
      <w:r w:rsidR="005F3835">
        <w:rPr>
          <w:rFonts w:ascii="Arial" w:hAnsi="Arial" w:cs="Arial"/>
        </w:rPr>
        <w:t xml:space="preserve">y componentes aditivos </w:t>
      </w:r>
      <w:r w:rsidR="00255607">
        <w:rPr>
          <w:rFonts w:ascii="Arial" w:hAnsi="Arial" w:cs="Arial"/>
        </w:rPr>
        <w:t xml:space="preserve">que se incorporan en el proceso de elaboración de los jabones especialmente del tipo masivo-comercial </w:t>
      </w:r>
      <w:r w:rsidR="005F3835">
        <w:rPr>
          <w:rFonts w:ascii="Arial" w:hAnsi="Arial" w:cs="Arial"/>
        </w:rPr>
        <w:t xml:space="preserve">dirigidos especialmente </w:t>
      </w:r>
      <w:r w:rsidR="00255607">
        <w:rPr>
          <w:rFonts w:ascii="Arial" w:hAnsi="Arial" w:cs="Arial"/>
        </w:rPr>
        <w:t>para maximizar el índice productivo,</w:t>
      </w:r>
      <w:r w:rsidR="005F3835">
        <w:rPr>
          <w:rFonts w:ascii="Arial" w:hAnsi="Arial" w:cs="Arial"/>
        </w:rPr>
        <w:t xml:space="preserve"> y explotando las distintas propiedades de cada elemento utilizado en la preparación,</w:t>
      </w:r>
      <w:r w:rsidR="00255607">
        <w:rPr>
          <w:rFonts w:ascii="Arial" w:hAnsi="Arial" w:cs="Arial"/>
        </w:rPr>
        <w:t xml:space="preserve"> por ende </w:t>
      </w:r>
      <w:r w:rsidR="005F3835">
        <w:rPr>
          <w:rFonts w:ascii="Arial" w:hAnsi="Arial" w:cs="Arial"/>
        </w:rPr>
        <w:t xml:space="preserve">se logra en el largo alcance </w:t>
      </w:r>
      <w:r w:rsidR="00255607">
        <w:rPr>
          <w:rFonts w:ascii="Arial" w:hAnsi="Arial" w:cs="Arial"/>
        </w:rPr>
        <w:t>abaratar el costo unitario del proceso en gran porcentaje.</w:t>
      </w:r>
    </w:p>
    <w:p w:rsidR="002A7E2D" w:rsidRPr="000C0529" w:rsidRDefault="002A7E2D" w:rsidP="009A7B55">
      <w:pPr>
        <w:spacing w:line="480" w:lineRule="auto"/>
        <w:ind w:firstLine="397"/>
        <w:jc w:val="both"/>
        <w:rPr>
          <w:rFonts w:ascii="Arial" w:hAnsi="Arial" w:cs="Arial"/>
        </w:rPr>
      </w:pPr>
    </w:p>
    <w:p w:rsidR="002A7E2D" w:rsidRDefault="002A7E2D" w:rsidP="009A7B55">
      <w:pPr>
        <w:spacing w:line="480" w:lineRule="auto"/>
        <w:ind w:firstLine="397"/>
        <w:jc w:val="both"/>
        <w:rPr>
          <w:rFonts w:ascii="Arial" w:hAnsi="Arial" w:cs="Arial"/>
        </w:rPr>
      </w:pPr>
      <w:r w:rsidRPr="000C0529">
        <w:rPr>
          <w:rFonts w:ascii="Arial" w:hAnsi="Arial" w:cs="Arial"/>
        </w:rPr>
        <w:t>La mayoría de los jabones eliminan la grasa y otras suciedades debido a que algunos de sus componentes son agentes activos en superficie o agentes tensioactivos</w:t>
      </w:r>
      <w:r w:rsidRPr="0027367F">
        <w:rPr>
          <w:rFonts w:ascii="Arial" w:hAnsi="Arial" w:cs="Arial"/>
          <w:vertAlign w:val="superscript"/>
        </w:rPr>
        <w:footnoteReference w:id="3"/>
      </w:r>
      <w:r w:rsidRPr="000C0529">
        <w:rPr>
          <w:rFonts w:ascii="Arial" w:hAnsi="Arial" w:cs="Arial"/>
        </w:rPr>
        <w:t xml:space="preserve">. Estos agentes tienen una estructura molecular que actúa como un enlace entre el agua y las partículas de suciedad, soltando las partículas de las fibras subyacentes o de cualquier otra superficie que se limpie. La molécula produce este efecto porque uno de sus extremos es hidrófilo (atrae el agua) y el otro es hidrófugo (atraído por las sustancias no solubles en agua). El extremo hidrófilo es similar en su estructura a las sales solubles en agua. La parte hidrófuga de la molécula está formada por lo general por una cadena hidrocarbonada, que es similar en su estructura al aceite y a muchas grasas. El resultado global de esta peculiar estructura permite al jabón reducir la tensión superficial del agua (incrementando la humectación) y adherir y hacer solubles en agua sustancias que normalmente no lo son. </w:t>
      </w:r>
    </w:p>
    <w:p w:rsidR="005658E1" w:rsidRDefault="00E85786" w:rsidP="009A7B55">
      <w:pPr>
        <w:pStyle w:val="Ttulo3"/>
        <w:numPr>
          <w:ilvl w:val="1"/>
          <w:numId w:val="1"/>
        </w:numPr>
        <w:ind w:firstLine="397"/>
        <w:rPr>
          <w:sz w:val="24"/>
          <w:szCs w:val="24"/>
        </w:rPr>
      </w:pPr>
      <w:bookmarkStart w:id="9" w:name="_Toc208865706"/>
      <w:bookmarkStart w:id="10" w:name="_Toc209209116"/>
      <w:r>
        <w:rPr>
          <w:sz w:val="24"/>
          <w:szCs w:val="24"/>
        </w:rPr>
        <w:t>Proceso de elaboración</w:t>
      </w:r>
      <w:bookmarkEnd w:id="9"/>
      <w:bookmarkEnd w:id="10"/>
    </w:p>
    <w:p w:rsidR="007B26C0" w:rsidRPr="007B26C0" w:rsidRDefault="007B26C0" w:rsidP="009A7B55">
      <w:pPr>
        <w:ind w:firstLine="397"/>
      </w:pPr>
    </w:p>
    <w:p w:rsidR="00E85786" w:rsidRDefault="00E85786" w:rsidP="009A7B55">
      <w:pPr>
        <w:ind w:firstLine="397"/>
      </w:pPr>
    </w:p>
    <w:p w:rsidR="00E85786" w:rsidRDefault="00127EE8" w:rsidP="009A7B55">
      <w:pPr>
        <w:spacing w:line="480" w:lineRule="auto"/>
        <w:ind w:firstLine="397"/>
        <w:jc w:val="both"/>
        <w:rPr>
          <w:rFonts w:ascii="Arial" w:hAnsi="Arial" w:cs="Arial"/>
        </w:rPr>
      </w:pPr>
      <w:r>
        <w:rPr>
          <w:rFonts w:ascii="Arial" w:hAnsi="Arial" w:cs="Arial"/>
        </w:rPr>
        <w:t xml:space="preserve">La elaboración del jabón es quizá una de las reacciones químicas más antiguas que se conocen, posiblemente la segunda después de la fermentación del mosto para obtener vino. </w:t>
      </w:r>
      <w:r w:rsidR="007B26C0">
        <w:rPr>
          <w:rFonts w:ascii="Arial" w:hAnsi="Arial" w:cs="Arial"/>
        </w:rPr>
        <w:t>Como en la historia se ha descrito que desde tiempos ancestrales ya se usaba el jabón, quizá no tan científicamente elaborado como se lo conoce hoy, sin embargo sí en su estado más esencial, que es de agente limpiador a través de su reacción química al mezclarse con agua y existiendo la necesaria fricción entre sus elementos. En la actualidad se mantiene esa libertad en la elaboración de jabón, siendo desde la forma más simple, en la que cualquier pers</w:t>
      </w:r>
      <w:r w:rsidR="007337F0">
        <w:rPr>
          <w:rFonts w:ascii="Arial" w:hAnsi="Arial" w:cs="Arial"/>
        </w:rPr>
        <w:t xml:space="preserve">ona puede elaborar su jabón con </w:t>
      </w:r>
      <w:r w:rsidR="007B26C0">
        <w:rPr>
          <w:rFonts w:ascii="Arial" w:hAnsi="Arial" w:cs="Arial"/>
        </w:rPr>
        <w:t xml:space="preserve">poco de conocimiento </w:t>
      </w:r>
      <w:r w:rsidR="007337F0">
        <w:rPr>
          <w:rFonts w:ascii="Arial" w:hAnsi="Arial" w:cs="Arial"/>
        </w:rPr>
        <w:t xml:space="preserve">químico </w:t>
      </w:r>
      <w:r w:rsidR="007B26C0">
        <w:rPr>
          <w:rFonts w:ascii="Arial" w:hAnsi="Arial" w:cs="Arial"/>
        </w:rPr>
        <w:t xml:space="preserve">y </w:t>
      </w:r>
      <w:r w:rsidR="007337F0">
        <w:rPr>
          <w:rFonts w:ascii="Arial" w:hAnsi="Arial" w:cs="Arial"/>
        </w:rPr>
        <w:t>claro de la forma industrial ya se destaca la</w:t>
      </w:r>
      <w:r w:rsidR="007B26C0">
        <w:rPr>
          <w:rFonts w:ascii="Arial" w:hAnsi="Arial" w:cs="Arial"/>
        </w:rPr>
        <w:t xml:space="preserve"> expresión masiva en la que técnicamente el jabón es producido con un nivel exacto y </w:t>
      </w:r>
      <w:r w:rsidR="00770FF7">
        <w:rPr>
          <w:rFonts w:ascii="Arial" w:hAnsi="Arial" w:cs="Arial"/>
        </w:rPr>
        <w:t>calculable</w:t>
      </w:r>
      <w:r w:rsidR="007B26C0">
        <w:rPr>
          <w:rFonts w:ascii="Arial" w:hAnsi="Arial" w:cs="Arial"/>
        </w:rPr>
        <w:t xml:space="preserve"> de componentes para su comercialización en masa. </w:t>
      </w:r>
      <w:r w:rsidR="00D65B40" w:rsidRPr="00D65B40">
        <w:rPr>
          <w:rFonts w:ascii="Arial" w:hAnsi="Arial" w:cs="Arial"/>
        </w:rPr>
        <w:t xml:space="preserve">Las formas de elaboración del jabón artesanales y las comerciales se diferencian mucho tanto en su proceso como en la calidad de su producto final. </w:t>
      </w:r>
      <w:r w:rsidR="007B26C0">
        <w:rPr>
          <w:rFonts w:ascii="Arial" w:hAnsi="Arial" w:cs="Arial"/>
        </w:rPr>
        <w:t xml:space="preserve">Así pues es necesario conocer de ambos métodos existentes con sus respectivas variaciones para cimentar las bases necesarias en la propuesta de </w:t>
      </w:r>
      <w:r w:rsidR="007B26C0" w:rsidRPr="009B1DB6">
        <w:rPr>
          <w:rFonts w:ascii="Arial" w:hAnsi="Arial" w:cs="Arial"/>
        </w:rPr>
        <w:t>Handy®</w:t>
      </w:r>
      <w:r w:rsidR="007B26C0">
        <w:rPr>
          <w:rFonts w:ascii="Arial" w:hAnsi="Arial" w:cs="Arial"/>
        </w:rPr>
        <w:t xml:space="preserve">, jabón neutralizador de olores. </w:t>
      </w:r>
    </w:p>
    <w:p w:rsidR="00E85786" w:rsidRDefault="00E85786" w:rsidP="009A7B55">
      <w:pPr>
        <w:ind w:firstLine="397"/>
      </w:pPr>
    </w:p>
    <w:p w:rsidR="007B26C0" w:rsidRDefault="004F3AA9" w:rsidP="009A7B55">
      <w:pPr>
        <w:pStyle w:val="Ttulo3"/>
        <w:numPr>
          <w:ilvl w:val="2"/>
          <w:numId w:val="1"/>
        </w:numPr>
        <w:ind w:firstLine="397"/>
        <w:rPr>
          <w:sz w:val="24"/>
          <w:szCs w:val="24"/>
        </w:rPr>
      </w:pPr>
      <w:bookmarkStart w:id="11" w:name="_Toc208865707"/>
      <w:bookmarkStart w:id="12" w:name="_Toc209209117"/>
      <w:r>
        <w:rPr>
          <w:sz w:val="24"/>
          <w:szCs w:val="24"/>
        </w:rPr>
        <w:t>Método Artesanal</w:t>
      </w:r>
      <w:bookmarkEnd w:id="11"/>
      <w:bookmarkEnd w:id="12"/>
    </w:p>
    <w:p w:rsidR="004F3AA9" w:rsidRDefault="004F3AA9" w:rsidP="009A7B55">
      <w:pPr>
        <w:ind w:firstLine="397"/>
      </w:pPr>
    </w:p>
    <w:p w:rsidR="003C7CF6" w:rsidRDefault="003C7CF6" w:rsidP="009A7B55">
      <w:pPr>
        <w:ind w:firstLine="397"/>
      </w:pPr>
    </w:p>
    <w:p w:rsidR="007E4D47" w:rsidRDefault="004F3AA9" w:rsidP="009A7B55">
      <w:pPr>
        <w:spacing w:line="480" w:lineRule="auto"/>
        <w:ind w:firstLine="397"/>
        <w:jc w:val="both"/>
        <w:rPr>
          <w:rFonts w:ascii="Arial" w:hAnsi="Arial" w:cs="Arial"/>
        </w:rPr>
      </w:pPr>
      <w:r>
        <w:rPr>
          <w:rFonts w:ascii="Arial" w:hAnsi="Arial" w:cs="Arial"/>
        </w:rPr>
        <w:t xml:space="preserve">Este método se basa en la elaboración de jabón </w:t>
      </w:r>
      <w:r w:rsidR="00FD7DD2">
        <w:rPr>
          <w:rFonts w:ascii="Arial" w:hAnsi="Arial" w:cs="Arial"/>
        </w:rPr>
        <w:t xml:space="preserve">sin uso de algún equipo industrial, todo lo es realizado manualmente por la persona quien a partir de este momento lo denominaremos como el artesano quien preparará todo el proceso. Partiendo </w:t>
      </w:r>
      <w:r>
        <w:rPr>
          <w:rFonts w:ascii="Arial" w:hAnsi="Arial" w:cs="Arial"/>
        </w:rPr>
        <w:t>de un jabón base, que no es más que una barra de composición refinada de la grasa o cebo animal o vegetal pasados por una fase de saponificación</w:t>
      </w:r>
      <w:r>
        <w:rPr>
          <w:rStyle w:val="Refdenotaalpie"/>
          <w:rFonts w:ascii="Arial" w:hAnsi="Arial" w:cs="Arial"/>
        </w:rPr>
        <w:footnoteReference w:id="4"/>
      </w:r>
      <w:r>
        <w:rPr>
          <w:rFonts w:ascii="Arial" w:hAnsi="Arial" w:cs="Arial"/>
        </w:rPr>
        <w:t>. A ésta barra le es añadida los componentes que el artesano desea incorporar en su creación, siendo entre las opciones: esencias, aromas, trozos de otros jabones, vitaminas o demás componentes que son encontrados en los comercios generales de cualquier ciudad en el mundo. Una vez añadidos estos componentes adicionales se los lleva al jabón en una fase de hervido y mezclado para que los agregados se fundan en una amalgama líquida que pasa a moldes de la forma que el artesano desea que tome su jabón. Una vez que esta fase se completa los prospectos de</w:t>
      </w:r>
      <w:r w:rsidR="00474E88">
        <w:rPr>
          <w:rFonts w:ascii="Arial" w:hAnsi="Arial" w:cs="Arial"/>
        </w:rPr>
        <w:t xml:space="preserve"> jabones son expuestos a la fase </w:t>
      </w:r>
      <w:r>
        <w:rPr>
          <w:rFonts w:ascii="Arial" w:hAnsi="Arial" w:cs="Arial"/>
        </w:rPr>
        <w:t xml:space="preserve">de secado que </w:t>
      </w:r>
      <w:r w:rsidR="00474E88">
        <w:rPr>
          <w:rFonts w:ascii="Arial" w:hAnsi="Arial" w:cs="Arial"/>
        </w:rPr>
        <w:t xml:space="preserve">normalmente oscila entre los </w:t>
      </w:r>
      <w:smartTag w:uri="urn:schemas-microsoft-com:office:smarttags" w:element="metricconverter">
        <w:smartTagPr>
          <w:attr w:name="ProductID" w:val="16 a"/>
        </w:smartTagPr>
        <w:r w:rsidR="00474E88">
          <w:rPr>
            <w:rFonts w:ascii="Arial" w:hAnsi="Arial" w:cs="Arial"/>
          </w:rPr>
          <w:t>16 a</w:t>
        </w:r>
      </w:smartTag>
      <w:r w:rsidR="00474E88">
        <w:rPr>
          <w:rFonts w:ascii="Arial" w:hAnsi="Arial" w:cs="Arial"/>
        </w:rPr>
        <w:t xml:space="preserve"> 25</w:t>
      </w:r>
      <w:r>
        <w:rPr>
          <w:rFonts w:ascii="Arial" w:hAnsi="Arial" w:cs="Arial"/>
        </w:rPr>
        <w:t xml:space="preserve"> días dependiendo de </w:t>
      </w:r>
      <w:r w:rsidR="00474E88">
        <w:rPr>
          <w:rFonts w:ascii="Arial" w:hAnsi="Arial" w:cs="Arial"/>
        </w:rPr>
        <w:t>cuántos</w:t>
      </w:r>
      <w:r w:rsidR="00EE6D84">
        <w:rPr>
          <w:rFonts w:ascii="Arial" w:hAnsi="Arial" w:cs="Arial"/>
        </w:rPr>
        <w:t xml:space="preserve"> elementos se hayan incorporado en su fase de mezclado y de </w:t>
      </w:r>
      <w:r w:rsidR="00474E88">
        <w:rPr>
          <w:rFonts w:ascii="Arial" w:hAnsi="Arial" w:cs="Arial"/>
        </w:rPr>
        <w:t>los niveles estables</w:t>
      </w:r>
      <w:r w:rsidR="00EE6D84">
        <w:rPr>
          <w:rFonts w:ascii="Arial" w:hAnsi="Arial" w:cs="Arial"/>
        </w:rPr>
        <w:t xml:space="preserve"> de la temperatura.</w:t>
      </w:r>
      <w:r>
        <w:rPr>
          <w:rFonts w:ascii="Arial" w:hAnsi="Arial" w:cs="Arial"/>
        </w:rPr>
        <w:t xml:space="preserve"> </w:t>
      </w:r>
      <w:r w:rsidR="00474E88">
        <w:rPr>
          <w:rFonts w:ascii="Arial" w:hAnsi="Arial" w:cs="Arial"/>
        </w:rPr>
        <w:t xml:space="preserve">Una vez que los jabones se presentan en su estado sólido y teniendo ya un grado de sequedad considerable, queda a opción del artesano darle un pulido o corte manual a las partes que se han adherido y deforman la figura esperada del jabón. Así mismo queda a libertad el artesano de empacar los jabones producidos a su gusto. </w:t>
      </w:r>
      <w:r>
        <w:rPr>
          <w:rFonts w:ascii="Arial" w:hAnsi="Arial" w:cs="Arial"/>
        </w:rPr>
        <w:t xml:space="preserve"> </w:t>
      </w:r>
      <w:r w:rsidR="00FD7DD2">
        <w:rPr>
          <w:rFonts w:ascii="Arial" w:hAnsi="Arial" w:cs="Arial"/>
        </w:rPr>
        <w:t>Sin embargo en ciertos casos se crea el jabón a partir de cero mezclando un aceite vegetal de cualquier índole con un álcali, hasta conseguir una pasta uniforme y luego se le agregan los componentes y así se repite el proceso antes descrito, aunque este método es menos popular ya que es más accesible el  primer método descrito.</w:t>
      </w:r>
    </w:p>
    <w:p w:rsidR="007E4D47" w:rsidRDefault="007E4D47" w:rsidP="009A7B55">
      <w:pPr>
        <w:spacing w:line="480" w:lineRule="auto"/>
        <w:ind w:firstLine="397"/>
        <w:jc w:val="both"/>
        <w:rPr>
          <w:rFonts w:ascii="Arial" w:hAnsi="Arial" w:cs="Arial"/>
        </w:rPr>
      </w:pPr>
    </w:p>
    <w:p w:rsidR="004F3AA9" w:rsidRPr="000C0529" w:rsidRDefault="00474E88" w:rsidP="009A7B55">
      <w:pPr>
        <w:spacing w:line="480" w:lineRule="auto"/>
        <w:ind w:firstLine="397"/>
        <w:jc w:val="both"/>
        <w:rPr>
          <w:rFonts w:ascii="Arial" w:hAnsi="Arial" w:cs="Arial"/>
        </w:rPr>
      </w:pPr>
      <w:r>
        <w:rPr>
          <w:rFonts w:ascii="Arial" w:hAnsi="Arial" w:cs="Arial"/>
        </w:rPr>
        <w:t xml:space="preserve">Las limitantes que existen bajo este método son obviamente las limitantes al nivel productivo, ya que una producción masiva de jabones no se puede esperar en el corto plazo, </w:t>
      </w:r>
      <w:r w:rsidR="007E4D47">
        <w:rPr>
          <w:rFonts w:ascii="Arial" w:hAnsi="Arial" w:cs="Arial"/>
        </w:rPr>
        <w:t>ni tampoco más de unas cien unidades mensuales contando con un número alto de mano de obra y trabajares dedicados a esta labor.  Gran parte de esto se debe a los días de secado, que son la limitante más grande al método artesanal. Así también refiriéndose a una pequeña escala de producción de jabones es de esperarse que sus costos por unidad sean elevados, agregándole que los costos respectivos para cada elemento a desearse añadir son elevados en algunos casos como el de la glicerina, y si se espera obtener ganancias de la venta del jabón no serán muchas puesto que los costos respectivamente dispara su precio a más del esperado por el consumidor final.</w:t>
      </w:r>
    </w:p>
    <w:p w:rsidR="004F3AA9" w:rsidRPr="004F3AA9" w:rsidRDefault="004F3AA9" w:rsidP="009A7B55">
      <w:pPr>
        <w:ind w:firstLine="397"/>
      </w:pPr>
    </w:p>
    <w:p w:rsidR="004F3AA9" w:rsidRDefault="004F3AA9" w:rsidP="009A7B55">
      <w:pPr>
        <w:pStyle w:val="Ttulo3"/>
        <w:numPr>
          <w:ilvl w:val="2"/>
          <w:numId w:val="1"/>
        </w:numPr>
        <w:ind w:firstLine="397"/>
        <w:rPr>
          <w:sz w:val="24"/>
          <w:szCs w:val="24"/>
        </w:rPr>
      </w:pPr>
      <w:bookmarkStart w:id="13" w:name="_Toc208865708"/>
      <w:bookmarkStart w:id="14" w:name="_Toc209209118"/>
      <w:r>
        <w:rPr>
          <w:sz w:val="24"/>
          <w:szCs w:val="24"/>
        </w:rPr>
        <w:t>Método Industrial</w:t>
      </w:r>
      <w:bookmarkEnd w:id="13"/>
      <w:bookmarkEnd w:id="14"/>
    </w:p>
    <w:p w:rsidR="003C7CF6" w:rsidRDefault="003C7CF6" w:rsidP="009A7B55">
      <w:pPr>
        <w:spacing w:line="480" w:lineRule="auto"/>
        <w:ind w:firstLine="397"/>
        <w:jc w:val="both"/>
        <w:rPr>
          <w:rFonts w:ascii="Arial" w:hAnsi="Arial" w:cs="Arial"/>
        </w:rPr>
      </w:pPr>
    </w:p>
    <w:p w:rsidR="00480CAF" w:rsidRDefault="003C7CF6" w:rsidP="009A7B55">
      <w:pPr>
        <w:spacing w:line="480" w:lineRule="auto"/>
        <w:ind w:firstLine="397"/>
        <w:jc w:val="both"/>
        <w:rPr>
          <w:rFonts w:ascii="Arial" w:hAnsi="Arial" w:cs="Arial"/>
        </w:rPr>
      </w:pPr>
      <w:r>
        <w:rPr>
          <w:rFonts w:ascii="Arial" w:hAnsi="Arial" w:cs="Arial"/>
        </w:rPr>
        <w:t>El método más utilizado mundialmente, sigue en forma la secuencia artesanal, sin embargo este método se concentra desde la fase inicial de producción, que es justamente al</w:t>
      </w:r>
      <w:r w:rsidR="007337F0">
        <w:rPr>
          <w:rFonts w:ascii="Arial" w:hAnsi="Arial" w:cs="Arial"/>
        </w:rPr>
        <w:t xml:space="preserve"> procesar la</w:t>
      </w:r>
      <w:r>
        <w:rPr>
          <w:rFonts w:ascii="Arial" w:hAnsi="Arial" w:cs="Arial"/>
        </w:rPr>
        <w:t>s grasas y aceites animales y vegetales para obtener a base de la saponificación, un jabón en bruto. Mientras que las resinas re</w:t>
      </w:r>
      <w:r w:rsidR="007337F0">
        <w:rPr>
          <w:rFonts w:ascii="Arial" w:hAnsi="Arial" w:cs="Arial"/>
        </w:rPr>
        <w:t>stantes del proceso</w:t>
      </w:r>
      <w:r>
        <w:rPr>
          <w:rFonts w:ascii="Arial" w:hAnsi="Arial" w:cs="Arial"/>
        </w:rPr>
        <w:t xml:space="preserve"> son llevadas a otra fase más compleja de refinamiento en las que son finalizadas en forma de glicerina pura. Regresando a la línea productiva del jabón, estando en su estado líquido es homogenizado en forma y  dependiendo </w:t>
      </w:r>
      <w:r w:rsidR="0005607C">
        <w:rPr>
          <w:rFonts w:ascii="Arial" w:hAnsi="Arial" w:cs="Arial"/>
        </w:rPr>
        <w:t>del tipo de producción deseado se le agrega de los componentes adicionales como fragancias y excipientes en los casos para jabones de tocador, o los componentes químicos necesarios para la elaboración de jabones de limpieza o de lavado</w:t>
      </w:r>
      <w:r w:rsidR="00480CAF">
        <w:rPr>
          <w:rFonts w:ascii="Arial" w:hAnsi="Arial" w:cs="Arial"/>
        </w:rPr>
        <w:t>, en líquido, polvo o en barras</w:t>
      </w:r>
      <w:r w:rsidR="0005607C">
        <w:rPr>
          <w:rFonts w:ascii="Arial" w:hAnsi="Arial" w:cs="Arial"/>
        </w:rPr>
        <w:t>. Una vez que se completan las fases de composición y refinamiento del jabón ya tomando su forma en la fase de secado es cortado de forma precisa, acondicionado para su exposición, procede a ser estampado, empacado para su distrib</w:t>
      </w:r>
      <w:r w:rsidR="00550A7A">
        <w:rPr>
          <w:rFonts w:ascii="Arial" w:hAnsi="Arial" w:cs="Arial"/>
        </w:rPr>
        <w:t>ución final y comercialización.</w:t>
      </w:r>
      <w:r>
        <w:rPr>
          <w:rFonts w:ascii="Arial" w:hAnsi="Arial" w:cs="Arial"/>
        </w:rPr>
        <w:t xml:space="preserve"> </w:t>
      </w:r>
      <w:r w:rsidR="00D65B40" w:rsidRPr="00036A02">
        <w:rPr>
          <w:rFonts w:ascii="Arial" w:hAnsi="Arial" w:cs="Arial"/>
        </w:rPr>
        <w:t>En los jabones industriales el proceso de saponificación va acompañado de un calentamiento extra que acelera la reacción química</w:t>
      </w:r>
      <w:r w:rsidR="00036A02" w:rsidRPr="00036A02">
        <w:rPr>
          <w:rFonts w:ascii="Arial" w:hAnsi="Arial" w:cs="Arial"/>
        </w:rPr>
        <w:t>, y así maximizar la producción horaria</w:t>
      </w:r>
      <w:r w:rsidR="00D65B40" w:rsidRPr="00036A02">
        <w:rPr>
          <w:rFonts w:ascii="Arial" w:hAnsi="Arial" w:cs="Arial"/>
        </w:rPr>
        <w:t xml:space="preserve">. Las materias primas de </w:t>
      </w:r>
      <w:r w:rsidR="00036A02" w:rsidRPr="00036A02">
        <w:rPr>
          <w:rFonts w:ascii="Arial" w:hAnsi="Arial" w:cs="Arial"/>
        </w:rPr>
        <w:t xml:space="preserve">los </w:t>
      </w:r>
      <w:r w:rsidR="00D65B40" w:rsidRPr="00036A02">
        <w:rPr>
          <w:rFonts w:ascii="Arial" w:hAnsi="Arial" w:cs="Arial"/>
        </w:rPr>
        <w:t>aceites</w:t>
      </w:r>
      <w:r w:rsidR="00036A02" w:rsidRPr="00036A02">
        <w:rPr>
          <w:rFonts w:ascii="Arial" w:hAnsi="Arial" w:cs="Arial"/>
        </w:rPr>
        <w:t xml:space="preserve"> </w:t>
      </w:r>
      <w:r w:rsidR="00D65B40" w:rsidRPr="00036A02">
        <w:rPr>
          <w:rFonts w:ascii="Arial" w:hAnsi="Arial" w:cs="Arial"/>
        </w:rPr>
        <w:t xml:space="preserve">que son utilizados en este proceso son ácidos grasos aislados de los aceites vegetales o animales, de manera que el resto de componentes no saponificables que contienen las materias primas no quedan en el producto final. La glicerina que genera el propio proceso de saponificación es aislada y se vende por separado como otro producto. El jabón industrial </w:t>
      </w:r>
      <w:r w:rsidR="00036A02">
        <w:rPr>
          <w:rFonts w:ascii="Arial" w:hAnsi="Arial" w:cs="Arial"/>
        </w:rPr>
        <w:t>en promedio carece</w:t>
      </w:r>
      <w:r w:rsidR="00D65B40" w:rsidRPr="00036A02">
        <w:rPr>
          <w:rFonts w:ascii="Arial" w:hAnsi="Arial" w:cs="Arial"/>
        </w:rPr>
        <w:t xml:space="preserve"> tanto de sustancias in</w:t>
      </w:r>
      <w:r w:rsidR="00036A02">
        <w:rPr>
          <w:rFonts w:ascii="Arial" w:hAnsi="Arial" w:cs="Arial"/>
        </w:rPr>
        <w:t>-</w:t>
      </w:r>
      <w:r w:rsidR="00D65B40" w:rsidRPr="00036A02">
        <w:rPr>
          <w:rFonts w:ascii="Arial" w:hAnsi="Arial" w:cs="Arial"/>
        </w:rPr>
        <w:t>saponificables como de glicerina. Estos elementos que no están en los jabones industriales son importantes para la piel, porque ayudan en su hidratación y en su nutrición.</w:t>
      </w:r>
    </w:p>
    <w:p w:rsidR="00480CAF" w:rsidRPr="000C0529" w:rsidRDefault="00480CAF" w:rsidP="009A7B55">
      <w:pPr>
        <w:spacing w:line="480" w:lineRule="auto"/>
        <w:ind w:firstLine="397"/>
        <w:jc w:val="both"/>
        <w:rPr>
          <w:rFonts w:ascii="Arial" w:hAnsi="Arial" w:cs="Arial"/>
        </w:rPr>
      </w:pPr>
      <w:r>
        <w:rPr>
          <w:rFonts w:ascii="Arial" w:hAnsi="Arial" w:cs="Arial"/>
        </w:rPr>
        <w:t>La siguiente tabla explica en breves rasgos las diferencias más importantes entre ambos métodos para obtener una visión más clara entre ambos métodos y definir las consideraciones iniciales en lo referente a producción.</w:t>
      </w:r>
    </w:p>
    <w:p w:rsidR="00480CAF" w:rsidRDefault="00480CAF" w:rsidP="009A7B55">
      <w:pPr>
        <w:ind w:firstLine="397"/>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62"/>
        <w:gridCol w:w="2409"/>
        <w:gridCol w:w="2240"/>
      </w:tblGrid>
      <w:tr w:rsidR="00480CAF" w:rsidRPr="00823C00" w:rsidTr="006963CB">
        <w:trPr>
          <w:jc w:val="center"/>
        </w:trPr>
        <w:tc>
          <w:tcPr>
            <w:tcW w:w="7511" w:type="dxa"/>
            <w:gridSpan w:val="3"/>
            <w:shd w:val="clear" w:color="auto" w:fill="CFB899"/>
          </w:tcPr>
          <w:p w:rsidR="00480CAF" w:rsidRPr="00823C00" w:rsidRDefault="00480CAF" w:rsidP="009A7B55">
            <w:pPr>
              <w:spacing w:before="240" w:after="240"/>
              <w:ind w:firstLine="397"/>
              <w:jc w:val="center"/>
              <w:rPr>
                <w:rFonts w:ascii="Arial" w:hAnsi="Arial" w:cs="Arial"/>
                <w:b/>
              </w:rPr>
            </w:pPr>
            <w:r w:rsidRPr="00823C00">
              <w:rPr>
                <w:rFonts w:ascii="Arial" w:hAnsi="Arial" w:cs="Arial"/>
                <w:b/>
              </w:rPr>
              <w:t>Tabla 1</w:t>
            </w:r>
            <w:r w:rsidR="00255607">
              <w:rPr>
                <w:rFonts w:ascii="Arial" w:hAnsi="Arial" w:cs="Arial"/>
                <w:b/>
              </w:rPr>
              <w:t>.1</w:t>
            </w:r>
            <w:r w:rsidRPr="00823C00">
              <w:rPr>
                <w:rFonts w:ascii="Arial" w:hAnsi="Arial" w:cs="Arial"/>
                <w:b/>
              </w:rPr>
              <w:t>- Comparación de los Métodos de Producción</w:t>
            </w:r>
          </w:p>
        </w:tc>
      </w:tr>
      <w:tr w:rsidR="00480CAF" w:rsidRPr="00823C00" w:rsidTr="006963CB">
        <w:trPr>
          <w:jc w:val="center"/>
        </w:trPr>
        <w:tc>
          <w:tcPr>
            <w:tcW w:w="5271" w:type="dxa"/>
            <w:gridSpan w:val="2"/>
            <w:tcBorders>
              <w:bottom w:val="single" w:sz="4" w:space="0" w:color="auto"/>
            </w:tcBorders>
            <w:shd w:val="clear" w:color="auto" w:fill="CFB899"/>
            <w:vAlign w:val="center"/>
          </w:tcPr>
          <w:p w:rsidR="00480CAF" w:rsidRPr="00823C00" w:rsidRDefault="00480CAF" w:rsidP="009A7B55">
            <w:pPr>
              <w:ind w:firstLine="397"/>
              <w:jc w:val="right"/>
              <w:rPr>
                <w:rFonts w:ascii="Arial" w:hAnsi="Arial" w:cs="Arial"/>
                <w:b/>
              </w:rPr>
            </w:pPr>
            <w:r w:rsidRPr="00823C00">
              <w:rPr>
                <w:rFonts w:ascii="Arial" w:hAnsi="Arial" w:cs="Arial"/>
                <w:b/>
              </w:rPr>
              <w:t>Método Artesanal</w:t>
            </w:r>
          </w:p>
        </w:tc>
        <w:tc>
          <w:tcPr>
            <w:tcW w:w="2240" w:type="dxa"/>
            <w:tcBorders>
              <w:bottom w:val="single" w:sz="4" w:space="0" w:color="auto"/>
            </w:tcBorders>
            <w:shd w:val="clear" w:color="auto" w:fill="CFB899"/>
            <w:vAlign w:val="center"/>
          </w:tcPr>
          <w:p w:rsidR="00480CAF" w:rsidRPr="00823C00" w:rsidRDefault="00480CAF" w:rsidP="009A7B55">
            <w:pPr>
              <w:ind w:firstLine="397"/>
              <w:jc w:val="right"/>
              <w:rPr>
                <w:rFonts w:ascii="Arial" w:hAnsi="Arial" w:cs="Arial"/>
                <w:b/>
              </w:rPr>
            </w:pPr>
            <w:r w:rsidRPr="00823C00">
              <w:rPr>
                <w:rFonts w:ascii="Arial" w:hAnsi="Arial" w:cs="Arial"/>
                <w:b/>
              </w:rPr>
              <w:t>Método Industrial</w:t>
            </w:r>
          </w:p>
        </w:tc>
      </w:tr>
      <w:tr w:rsidR="00480CAF" w:rsidRPr="00823C00" w:rsidTr="00710D92">
        <w:trPr>
          <w:trHeight w:val="286"/>
          <w:jc w:val="center"/>
        </w:trPr>
        <w:tc>
          <w:tcPr>
            <w:tcW w:w="2862" w:type="dxa"/>
            <w:tcBorders>
              <w:top w:val="single" w:sz="4" w:space="0" w:color="auto"/>
              <w:left w:val="single" w:sz="4" w:space="0" w:color="auto"/>
              <w:bottom w:val="single" w:sz="4" w:space="0" w:color="auto"/>
              <w:right w:val="single" w:sz="4" w:space="0" w:color="auto"/>
            </w:tcBorders>
            <w:vAlign w:val="center"/>
          </w:tcPr>
          <w:p w:rsidR="00480CAF" w:rsidRPr="00823C00" w:rsidRDefault="00480CAF" w:rsidP="009A7B55">
            <w:pPr>
              <w:ind w:firstLine="397"/>
              <w:rPr>
                <w:rFonts w:ascii="Arial" w:hAnsi="Arial" w:cs="Arial"/>
              </w:rPr>
            </w:pPr>
            <w:r w:rsidRPr="00823C00">
              <w:rPr>
                <w:rFonts w:ascii="Arial" w:hAnsi="Arial" w:cs="Arial"/>
              </w:rPr>
              <w:t>Niveles de Producción</w:t>
            </w:r>
          </w:p>
        </w:tc>
        <w:tc>
          <w:tcPr>
            <w:tcW w:w="2409" w:type="dxa"/>
            <w:tcBorders>
              <w:top w:val="single" w:sz="4" w:space="0" w:color="auto"/>
              <w:left w:val="single" w:sz="4" w:space="0" w:color="auto"/>
              <w:bottom w:val="single" w:sz="4" w:space="0" w:color="auto"/>
              <w:right w:val="single" w:sz="4" w:space="0" w:color="auto"/>
            </w:tcBorders>
            <w:vAlign w:val="center"/>
          </w:tcPr>
          <w:p w:rsidR="00480CAF" w:rsidRPr="00823C00" w:rsidRDefault="00480CAF" w:rsidP="009A7B55">
            <w:pPr>
              <w:ind w:firstLine="397"/>
              <w:jc w:val="center"/>
              <w:rPr>
                <w:rFonts w:ascii="Arial" w:hAnsi="Arial" w:cs="Arial"/>
                <w:i/>
              </w:rPr>
            </w:pPr>
            <w:r w:rsidRPr="00823C00">
              <w:rPr>
                <w:rFonts w:ascii="Arial" w:hAnsi="Arial" w:cs="Arial"/>
                <w:i/>
              </w:rPr>
              <w:t>Limitados</w:t>
            </w:r>
          </w:p>
        </w:tc>
        <w:tc>
          <w:tcPr>
            <w:tcW w:w="2240" w:type="dxa"/>
            <w:tcBorders>
              <w:top w:val="single" w:sz="4" w:space="0" w:color="auto"/>
              <w:left w:val="single" w:sz="4" w:space="0" w:color="auto"/>
              <w:bottom w:val="single" w:sz="4" w:space="0" w:color="auto"/>
              <w:right w:val="single" w:sz="4" w:space="0" w:color="auto"/>
            </w:tcBorders>
            <w:vAlign w:val="center"/>
          </w:tcPr>
          <w:p w:rsidR="00480CAF" w:rsidRPr="00823C00" w:rsidRDefault="00480CAF" w:rsidP="009A7B55">
            <w:pPr>
              <w:ind w:firstLine="397"/>
              <w:jc w:val="center"/>
              <w:rPr>
                <w:rFonts w:ascii="Arial" w:hAnsi="Arial" w:cs="Arial"/>
                <w:i/>
              </w:rPr>
            </w:pPr>
            <w:r w:rsidRPr="00823C00">
              <w:rPr>
                <w:rFonts w:ascii="Arial" w:hAnsi="Arial" w:cs="Arial"/>
                <w:i/>
              </w:rPr>
              <w:t>Masivos</w:t>
            </w:r>
          </w:p>
        </w:tc>
      </w:tr>
      <w:tr w:rsidR="00480CAF" w:rsidRPr="00823C00" w:rsidTr="00710D92">
        <w:trPr>
          <w:jc w:val="center"/>
        </w:trPr>
        <w:tc>
          <w:tcPr>
            <w:tcW w:w="2862" w:type="dxa"/>
            <w:tcBorders>
              <w:top w:val="single" w:sz="4" w:space="0" w:color="auto"/>
              <w:left w:val="single" w:sz="4" w:space="0" w:color="auto"/>
              <w:bottom w:val="single" w:sz="4" w:space="0" w:color="auto"/>
              <w:right w:val="single" w:sz="4" w:space="0" w:color="auto"/>
            </w:tcBorders>
            <w:vAlign w:val="center"/>
          </w:tcPr>
          <w:p w:rsidR="00480CAF" w:rsidRPr="00823C00" w:rsidRDefault="00480CAF" w:rsidP="009A7B55">
            <w:pPr>
              <w:ind w:firstLine="397"/>
              <w:rPr>
                <w:rFonts w:ascii="Arial" w:hAnsi="Arial" w:cs="Arial"/>
              </w:rPr>
            </w:pPr>
            <w:r w:rsidRPr="00823C00">
              <w:rPr>
                <w:rFonts w:ascii="Arial" w:hAnsi="Arial" w:cs="Arial"/>
              </w:rPr>
              <w:t>Grado Químico/Natural</w:t>
            </w:r>
          </w:p>
        </w:tc>
        <w:tc>
          <w:tcPr>
            <w:tcW w:w="2409" w:type="dxa"/>
            <w:tcBorders>
              <w:top w:val="single" w:sz="4" w:space="0" w:color="auto"/>
              <w:left w:val="single" w:sz="4" w:space="0" w:color="auto"/>
              <w:bottom w:val="single" w:sz="4" w:space="0" w:color="auto"/>
              <w:right w:val="single" w:sz="4" w:space="0" w:color="auto"/>
            </w:tcBorders>
          </w:tcPr>
          <w:p w:rsidR="00480CAF" w:rsidRPr="00823C00" w:rsidRDefault="00480CAF" w:rsidP="009A7B55">
            <w:pPr>
              <w:ind w:firstLine="397"/>
              <w:jc w:val="center"/>
              <w:rPr>
                <w:rFonts w:ascii="Arial" w:hAnsi="Arial" w:cs="Arial"/>
                <w:i/>
              </w:rPr>
            </w:pPr>
            <w:r w:rsidRPr="00823C00">
              <w:rPr>
                <w:rFonts w:ascii="Arial" w:hAnsi="Arial" w:cs="Arial"/>
                <w:i/>
              </w:rPr>
              <w:t>Puede conservar más natural su composición</w:t>
            </w:r>
          </w:p>
        </w:tc>
        <w:tc>
          <w:tcPr>
            <w:tcW w:w="2240" w:type="dxa"/>
            <w:tcBorders>
              <w:top w:val="single" w:sz="4" w:space="0" w:color="auto"/>
              <w:left w:val="single" w:sz="4" w:space="0" w:color="auto"/>
              <w:bottom w:val="single" w:sz="4" w:space="0" w:color="auto"/>
              <w:right w:val="single" w:sz="4" w:space="0" w:color="auto"/>
            </w:tcBorders>
          </w:tcPr>
          <w:p w:rsidR="00480CAF" w:rsidRPr="00823C00" w:rsidRDefault="00480CAF" w:rsidP="009A7B55">
            <w:pPr>
              <w:ind w:firstLine="397"/>
              <w:jc w:val="center"/>
              <w:rPr>
                <w:rFonts w:ascii="Arial" w:hAnsi="Arial" w:cs="Arial"/>
                <w:i/>
              </w:rPr>
            </w:pPr>
            <w:r w:rsidRPr="00823C00">
              <w:rPr>
                <w:rFonts w:ascii="Arial" w:hAnsi="Arial" w:cs="Arial"/>
                <w:i/>
              </w:rPr>
              <w:t>Producto con altos valores químicos</w:t>
            </w:r>
          </w:p>
        </w:tc>
      </w:tr>
      <w:tr w:rsidR="00480CAF" w:rsidRPr="00823C00" w:rsidTr="00710D92">
        <w:trPr>
          <w:jc w:val="center"/>
        </w:trPr>
        <w:tc>
          <w:tcPr>
            <w:tcW w:w="2862" w:type="dxa"/>
            <w:tcBorders>
              <w:top w:val="single" w:sz="4" w:space="0" w:color="auto"/>
              <w:left w:val="single" w:sz="4" w:space="0" w:color="auto"/>
              <w:bottom w:val="single" w:sz="4" w:space="0" w:color="auto"/>
              <w:right w:val="single" w:sz="4" w:space="0" w:color="auto"/>
            </w:tcBorders>
            <w:vAlign w:val="center"/>
          </w:tcPr>
          <w:p w:rsidR="00480CAF" w:rsidRPr="00823C00" w:rsidRDefault="00480CAF" w:rsidP="009A7B55">
            <w:pPr>
              <w:ind w:firstLine="397"/>
              <w:rPr>
                <w:rFonts w:ascii="Arial" w:hAnsi="Arial" w:cs="Arial"/>
              </w:rPr>
            </w:pPr>
            <w:r>
              <w:rPr>
                <w:rFonts w:ascii="Arial" w:hAnsi="Arial" w:cs="Arial"/>
              </w:rPr>
              <w:t>Costos de F</w:t>
            </w:r>
            <w:r w:rsidRPr="00823C00">
              <w:rPr>
                <w:rFonts w:ascii="Arial" w:hAnsi="Arial" w:cs="Arial"/>
              </w:rPr>
              <w:t>abricación</w:t>
            </w:r>
          </w:p>
        </w:tc>
        <w:tc>
          <w:tcPr>
            <w:tcW w:w="2409" w:type="dxa"/>
            <w:tcBorders>
              <w:top w:val="single" w:sz="4" w:space="0" w:color="auto"/>
              <w:left w:val="single" w:sz="4" w:space="0" w:color="auto"/>
              <w:bottom w:val="single" w:sz="4" w:space="0" w:color="auto"/>
              <w:right w:val="single" w:sz="4" w:space="0" w:color="auto"/>
            </w:tcBorders>
          </w:tcPr>
          <w:p w:rsidR="00480CAF" w:rsidRPr="00823C00" w:rsidRDefault="00480CAF" w:rsidP="009A7B55">
            <w:pPr>
              <w:ind w:firstLine="397"/>
              <w:jc w:val="center"/>
              <w:rPr>
                <w:rFonts w:ascii="Arial" w:hAnsi="Arial" w:cs="Arial"/>
                <w:i/>
              </w:rPr>
            </w:pPr>
            <w:r w:rsidRPr="00823C00">
              <w:rPr>
                <w:rFonts w:ascii="Arial" w:hAnsi="Arial" w:cs="Arial"/>
                <w:i/>
              </w:rPr>
              <w:t>Elevados</w:t>
            </w:r>
          </w:p>
        </w:tc>
        <w:tc>
          <w:tcPr>
            <w:tcW w:w="2240" w:type="dxa"/>
            <w:tcBorders>
              <w:top w:val="single" w:sz="4" w:space="0" w:color="auto"/>
              <w:left w:val="single" w:sz="4" w:space="0" w:color="auto"/>
              <w:bottom w:val="single" w:sz="4" w:space="0" w:color="auto"/>
              <w:right w:val="single" w:sz="4" w:space="0" w:color="auto"/>
            </w:tcBorders>
          </w:tcPr>
          <w:p w:rsidR="00480CAF" w:rsidRPr="00823C00" w:rsidRDefault="00480CAF" w:rsidP="009A7B55">
            <w:pPr>
              <w:ind w:firstLine="397"/>
              <w:jc w:val="center"/>
              <w:rPr>
                <w:rFonts w:ascii="Arial" w:hAnsi="Arial" w:cs="Arial"/>
                <w:i/>
              </w:rPr>
            </w:pPr>
            <w:r w:rsidRPr="00823C00">
              <w:rPr>
                <w:rFonts w:ascii="Arial" w:hAnsi="Arial" w:cs="Arial"/>
                <w:i/>
              </w:rPr>
              <w:t>Bajos</w:t>
            </w:r>
          </w:p>
        </w:tc>
      </w:tr>
      <w:tr w:rsidR="00480CAF" w:rsidRPr="00823C00" w:rsidTr="00710D92">
        <w:trPr>
          <w:jc w:val="center"/>
        </w:trPr>
        <w:tc>
          <w:tcPr>
            <w:tcW w:w="2862" w:type="dxa"/>
            <w:tcBorders>
              <w:top w:val="single" w:sz="4" w:space="0" w:color="auto"/>
              <w:left w:val="single" w:sz="4" w:space="0" w:color="auto"/>
              <w:bottom w:val="single" w:sz="4" w:space="0" w:color="auto"/>
              <w:right w:val="single" w:sz="4" w:space="0" w:color="auto"/>
            </w:tcBorders>
            <w:vAlign w:val="center"/>
          </w:tcPr>
          <w:p w:rsidR="00480CAF" w:rsidRPr="00823C00" w:rsidRDefault="00480CAF" w:rsidP="009A7B55">
            <w:pPr>
              <w:ind w:firstLine="397"/>
              <w:rPr>
                <w:rFonts w:ascii="Arial" w:hAnsi="Arial" w:cs="Arial"/>
              </w:rPr>
            </w:pPr>
            <w:r>
              <w:rPr>
                <w:rFonts w:ascii="Arial" w:hAnsi="Arial" w:cs="Arial"/>
              </w:rPr>
              <w:t>Potencial de P</w:t>
            </w:r>
            <w:r w:rsidRPr="00823C00">
              <w:rPr>
                <w:rFonts w:ascii="Arial" w:hAnsi="Arial" w:cs="Arial"/>
              </w:rPr>
              <w:t>ersonal</w:t>
            </w:r>
          </w:p>
        </w:tc>
        <w:tc>
          <w:tcPr>
            <w:tcW w:w="2409" w:type="dxa"/>
            <w:tcBorders>
              <w:top w:val="single" w:sz="4" w:space="0" w:color="auto"/>
              <w:left w:val="single" w:sz="4" w:space="0" w:color="auto"/>
              <w:bottom w:val="single" w:sz="4" w:space="0" w:color="auto"/>
              <w:right w:val="single" w:sz="4" w:space="0" w:color="auto"/>
            </w:tcBorders>
          </w:tcPr>
          <w:p w:rsidR="00480CAF" w:rsidRPr="00823C00" w:rsidRDefault="00480CAF" w:rsidP="009A7B55">
            <w:pPr>
              <w:ind w:firstLine="397"/>
              <w:jc w:val="center"/>
              <w:rPr>
                <w:rFonts w:ascii="Arial" w:hAnsi="Arial" w:cs="Arial"/>
                <w:i/>
              </w:rPr>
            </w:pPr>
            <w:r w:rsidRPr="00823C00">
              <w:rPr>
                <w:rFonts w:ascii="Arial" w:hAnsi="Arial" w:cs="Arial"/>
                <w:i/>
              </w:rPr>
              <w:t>Elevados</w:t>
            </w:r>
          </w:p>
        </w:tc>
        <w:tc>
          <w:tcPr>
            <w:tcW w:w="2240" w:type="dxa"/>
            <w:tcBorders>
              <w:top w:val="single" w:sz="4" w:space="0" w:color="auto"/>
              <w:left w:val="single" w:sz="4" w:space="0" w:color="auto"/>
              <w:bottom w:val="single" w:sz="4" w:space="0" w:color="auto"/>
              <w:right w:val="single" w:sz="4" w:space="0" w:color="auto"/>
            </w:tcBorders>
          </w:tcPr>
          <w:p w:rsidR="00480CAF" w:rsidRPr="00823C00" w:rsidRDefault="00480CAF" w:rsidP="009A7B55">
            <w:pPr>
              <w:ind w:firstLine="397"/>
              <w:jc w:val="center"/>
              <w:rPr>
                <w:rFonts w:ascii="Arial" w:hAnsi="Arial" w:cs="Arial"/>
                <w:i/>
              </w:rPr>
            </w:pPr>
            <w:r w:rsidRPr="00823C00">
              <w:rPr>
                <w:rFonts w:ascii="Arial" w:hAnsi="Arial" w:cs="Arial"/>
                <w:i/>
              </w:rPr>
              <w:t>Mínimo</w:t>
            </w:r>
          </w:p>
        </w:tc>
      </w:tr>
      <w:tr w:rsidR="00480CAF" w:rsidRPr="00823C00" w:rsidTr="00710D92">
        <w:trPr>
          <w:jc w:val="center"/>
        </w:trPr>
        <w:tc>
          <w:tcPr>
            <w:tcW w:w="2862" w:type="dxa"/>
            <w:tcBorders>
              <w:top w:val="single" w:sz="4" w:space="0" w:color="auto"/>
              <w:left w:val="single" w:sz="4" w:space="0" w:color="auto"/>
              <w:bottom w:val="single" w:sz="4" w:space="0" w:color="auto"/>
              <w:right w:val="single" w:sz="4" w:space="0" w:color="auto"/>
            </w:tcBorders>
            <w:vAlign w:val="center"/>
          </w:tcPr>
          <w:p w:rsidR="00480CAF" w:rsidRPr="00823C00" w:rsidRDefault="00480CAF" w:rsidP="009A7B55">
            <w:pPr>
              <w:ind w:firstLine="397"/>
              <w:rPr>
                <w:rFonts w:ascii="Arial" w:hAnsi="Arial" w:cs="Arial"/>
              </w:rPr>
            </w:pPr>
            <w:r w:rsidRPr="00823C00">
              <w:rPr>
                <w:rFonts w:ascii="Arial" w:hAnsi="Arial" w:cs="Arial"/>
              </w:rPr>
              <w:t>Inversión Inicial</w:t>
            </w:r>
          </w:p>
        </w:tc>
        <w:tc>
          <w:tcPr>
            <w:tcW w:w="2409" w:type="dxa"/>
            <w:tcBorders>
              <w:top w:val="single" w:sz="4" w:space="0" w:color="auto"/>
              <w:left w:val="single" w:sz="4" w:space="0" w:color="auto"/>
              <w:bottom w:val="single" w:sz="4" w:space="0" w:color="auto"/>
              <w:right w:val="single" w:sz="4" w:space="0" w:color="auto"/>
            </w:tcBorders>
          </w:tcPr>
          <w:p w:rsidR="00480CAF" w:rsidRPr="00823C00" w:rsidRDefault="00480CAF" w:rsidP="009A7B55">
            <w:pPr>
              <w:ind w:firstLine="397"/>
              <w:jc w:val="center"/>
              <w:rPr>
                <w:rFonts w:ascii="Arial" w:hAnsi="Arial" w:cs="Arial"/>
                <w:i/>
              </w:rPr>
            </w:pPr>
            <w:r w:rsidRPr="00823C00">
              <w:rPr>
                <w:rFonts w:ascii="Arial" w:hAnsi="Arial" w:cs="Arial"/>
                <w:i/>
              </w:rPr>
              <w:t>Mínima</w:t>
            </w:r>
          </w:p>
        </w:tc>
        <w:tc>
          <w:tcPr>
            <w:tcW w:w="2240" w:type="dxa"/>
            <w:tcBorders>
              <w:top w:val="single" w:sz="4" w:space="0" w:color="auto"/>
              <w:left w:val="single" w:sz="4" w:space="0" w:color="auto"/>
              <w:bottom w:val="single" w:sz="4" w:space="0" w:color="auto"/>
              <w:right w:val="single" w:sz="4" w:space="0" w:color="auto"/>
            </w:tcBorders>
          </w:tcPr>
          <w:p w:rsidR="00480CAF" w:rsidRPr="00823C00" w:rsidRDefault="00480CAF" w:rsidP="009A7B55">
            <w:pPr>
              <w:ind w:firstLine="397"/>
              <w:jc w:val="center"/>
              <w:rPr>
                <w:rFonts w:ascii="Arial" w:hAnsi="Arial" w:cs="Arial"/>
                <w:i/>
              </w:rPr>
            </w:pPr>
            <w:r w:rsidRPr="00823C00">
              <w:rPr>
                <w:rFonts w:ascii="Arial" w:hAnsi="Arial" w:cs="Arial"/>
                <w:i/>
              </w:rPr>
              <w:t>Elevada</w:t>
            </w:r>
          </w:p>
        </w:tc>
      </w:tr>
      <w:tr w:rsidR="00480CAF" w:rsidRPr="00823C00" w:rsidTr="00710D92">
        <w:trPr>
          <w:jc w:val="center"/>
        </w:trPr>
        <w:tc>
          <w:tcPr>
            <w:tcW w:w="2862" w:type="dxa"/>
            <w:tcBorders>
              <w:top w:val="single" w:sz="4" w:space="0" w:color="auto"/>
              <w:left w:val="single" w:sz="4" w:space="0" w:color="auto"/>
              <w:bottom w:val="single" w:sz="4" w:space="0" w:color="auto"/>
              <w:right w:val="single" w:sz="4" w:space="0" w:color="auto"/>
            </w:tcBorders>
            <w:vAlign w:val="center"/>
          </w:tcPr>
          <w:p w:rsidR="00480CAF" w:rsidRPr="00823C00" w:rsidRDefault="00480CAF" w:rsidP="009A7B55">
            <w:pPr>
              <w:ind w:firstLine="397"/>
              <w:rPr>
                <w:rFonts w:ascii="Arial" w:hAnsi="Arial" w:cs="Arial"/>
              </w:rPr>
            </w:pPr>
            <w:r>
              <w:rPr>
                <w:rFonts w:ascii="Arial" w:hAnsi="Arial" w:cs="Arial"/>
              </w:rPr>
              <w:t>Calidad F</w:t>
            </w:r>
            <w:r w:rsidRPr="00823C00">
              <w:rPr>
                <w:rFonts w:ascii="Arial" w:hAnsi="Arial" w:cs="Arial"/>
              </w:rPr>
              <w:t>inal</w:t>
            </w:r>
          </w:p>
        </w:tc>
        <w:tc>
          <w:tcPr>
            <w:tcW w:w="2409" w:type="dxa"/>
            <w:tcBorders>
              <w:top w:val="single" w:sz="4" w:space="0" w:color="auto"/>
              <w:left w:val="single" w:sz="4" w:space="0" w:color="auto"/>
              <w:bottom w:val="single" w:sz="4" w:space="0" w:color="auto"/>
              <w:right w:val="single" w:sz="4" w:space="0" w:color="auto"/>
            </w:tcBorders>
          </w:tcPr>
          <w:p w:rsidR="00480CAF" w:rsidRPr="00823C00" w:rsidRDefault="00480CAF" w:rsidP="009A7B55">
            <w:pPr>
              <w:ind w:firstLine="397"/>
              <w:jc w:val="center"/>
              <w:rPr>
                <w:rFonts w:ascii="Arial" w:hAnsi="Arial" w:cs="Arial"/>
                <w:i/>
              </w:rPr>
            </w:pPr>
            <w:r w:rsidRPr="00823C00">
              <w:rPr>
                <w:rFonts w:ascii="Arial" w:hAnsi="Arial" w:cs="Arial"/>
                <w:i/>
              </w:rPr>
              <w:t>Poca</w:t>
            </w:r>
          </w:p>
        </w:tc>
        <w:tc>
          <w:tcPr>
            <w:tcW w:w="2240" w:type="dxa"/>
            <w:tcBorders>
              <w:top w:val="single" w:sz="4" w:space="0" w:color="auto"/>
              <w:left w:val="single" w:sz="4" w:space="0" w:color="auto"/>
              <w:bottom w:val="single" w:sz="4" w:space="0" w:color="auto"/>
              <w:right w:val="single" w:sz="4" w:space="0" w:color="auto"/>
            </w:tcBorders>
          </w:tcPr>
          <w:p w:rsidR="00480CAF" w:rsidRPr="00823C00" w:rsidRDefault="00480CAF" w:rsidP="009A7B55">
            <w:pPr>
              <w:ind w:firstLine="397"/>
              <w:jc w:val="center"/>
              <w:rPr>
                <w:rFonts w:ascii="Arial" w:hAnsi="Arial" w:cs="Arial"/>
                <w:i/>
              </w:rPr>
            </w:pPr>
            <w:r w:rsidRPr="00823C00">
              <w:rPr>
                <w:rFonts w:ascii="Arial" w:hAnsi="Arial" w:cs="Arial"/>
                <w:i/>
              </w:rPr>
              <w:t>Óptima</w:t>
            </w:r>
          </w:p>
        </w:tc>
      </w:tr>
      <w:tr w:rsidR="00480CAF" w:rsidRPr="00823C00" w:rsidTr="00710D92">
        <w:trPr>
          <w:jc w:val="center"/>
        </w:trPr>
        <w:tc>
          <w:tcPr>
            <w:tcW w:w="2862" w:type="dxa"/>
            <w:tcBorders>
              <w:top w:val="single" w:sz="4" w:space="0" w:color="auto"/>
              <w:left w:val="single" w:sz="4" w:space="0" w:color="auto"/>
              <w:bottom w:val="single" w:sz="4" w:space="0" w:color="auto"/>
              <w:right w:val="single" w:sz="4" w:space="0" w:color="auto"/>
            </w:tcBorders>
            <w:vAlign w:val="center"/>
          </w:tcPr>
          <w:p w:rsidR="00480CAF" w:rsidRDefault="00480CAF" w:rsidP="009A7B55">
            <w:pPr>
              <w:ind w:firstLine="397"/>
              <w:rPr>
                <w:rFonts w:ascii="Arial" w:hAnsi="Arial" w:cs="Arial"/>
              </w:rPr>
            </w:pPr>
            <w:r>
              <w:rPr>
                <w:rFonts w:ascii="Arial" w:hAnsi="Arial" w:cs="Arial"/>
              </w:rPr>
              <w:t>Tiempo de Secado</w:t>
            </w:r>
          </w:p>
        </w:tc>
        <w:tc>
          <w:tcPr>
            <w:tcW w:w="2409" w:type="dxa"/>
            <w:tcBorders>
              <w:top w:val="single" w:sz="4" w:space="0" w:color="auto"/>
              <w:left w:val="single" w:sz="4" w:space="0" w:color="auto"/>
              <w:bottom w:val="single" w:sz="4" w:space="0" w:color="auto"/>
              <w:right w:val="single" w:sz="4" w:space="0" w:color="auto"/>
            </w:tcBorders>
          </w:tcPr>
          <w:p w:rsidR="00480CAF" w:rsidRPr="00823C00" w:rsidRDefault="00480CAF" w:rsidP="009A7B55">
            <w:pPr>
              <w:ind w:firstLine="397"/>
              <w:jc w:val="center"/>
              <w:rPr>
                <w:rFonts w:ascii="Arial" w:hAnsi="Arial" w:cs="Arial"/>
                <w:i/>
              </w:rPr>
            </w:pPr>
            <w:r>
              <w:rPr>
                <w:rFonts w:ascii="Arial" w:hAnsi="Arial" w:cs="Arial"/>
                <w:i/>
              </w:rPr>
              <w:t>16-25 días</w:t>
            </w:r>
          </w:p>
        </w:tc>
        <w:tc>
          <w:tcPr>
            <w:tcW w:w="2240" w:type="dxa"/>
            <w:tcBorders>
              <w:top w:val="single" w:sz="4" w:space="0" w:color="auto"/>
              <w:left w:val="single" w:sz="4" w:space="0" w:color="auto"/>
              <w:bottom w:val="single" w:sz="4" w:space="0" w:color="auto"/>
              <w:right w:val="single" w:sz="4" w:space="0" w:color="auto"/>
            </w:tcBorders>
          </w:tcPr>
          <w:p w:rsidR="00480CAF" w:rsidRPr="00823C00" w:rsidRDefault="00480CAF" w:rsidP="009A7B55">
            <w:pPr>
              <w:ind w:firstLine="397"/>
              <w:jc w:val="center"/>
              <w:rPr>
                <w:rFonts w:ascii="Arial" w:hAnsi="Arial" w:cs="Arial"/>
                <w:i/>
              </w:rPr>
            </w:pPr>
            <w:r>
              <w:rPr>
                <w:rFonts w:ascii="Arial" w:hAnsi="Arial" w:cs="Arial"/>
                <w:i/>
              </w:rPr>
              <w:t>1-2 horas</w:t>
            </w:r>
          </w:p>
        </w:tc>
      </w:tr>
      <w:tr w:rsidR="00480CAF" w:rsidRPr="00DA4BD3" w:rsidTr="00710D92">
        <w:trPr>
          <w:jc w:val="center"/>
        </w:trPr>
        <w:tc>
          <w:tcPr>
            <w:tcW w:w="7511" w:type="dxa"/>
            <w:gridSpan w:val="3"/>
            <w:tcBorders>
              <w:top w:val="single" w:sz="4" w:space="0" w:color="auto"/>
              <w:left w:val="nil"/>
              <w:bottom w:val="nil"/>
              <w:right w:val="nil"/>
            </w:tcBorders>
            <w:vAlign w:val="center"/>
          </w:tcPr>
          <w:p w:rsidR="00480CAF" w:rsidRPr="00DA4BD3" w:rsidRDefault="00480CAF" w:rsidP="00255607">
            <w:pPr>
              <w:ind w:firstLine="397"/>
              <w:jc w:val="right"/>
              <w:rPr>
                <w:rFonts w:ascii="Arial" w:hAnsi="Arial" w:cs="Arial"/>
                <w:i/>
                <w:sz w:val="16"/>
                <w:szCs w:val="16"/>
              </w:rPr>
            </w:pPr>
            <w:r>
              <w:rPr>
                <w:rFonts w:ascii="Arial" w:hAnsi="Arial" w:cs="Arial"/>
                <w:i/>
                <w:sz w:val="16"/>
                <w:szCs w:val="16"/>
              </w:rPr>
              <w:t>Elaborado por el A</w:t>
            </w:r>
            <w:r w:rsidRPr="00DA4BD3">
              <w:rPr>
                <w:rFonts w:ascii="Arial" w:hAnsi="Arial" w:cs="Arial"/>
                <w:i/>
                <w:sz w:val="16"/>
                <w:szCs w:val="16"/>
              </w:rPr>
              <w:t>utor</w:t>
            </w:r>
          </w:p>
        </w:tc>
      </w:tr>
    </w:tbl>
    <w:p w:rsidR="00480CAF" w:rsidRPr="00DA4BD3" w:rsidRDefault="00480CAF" w:rsidP="009A7B55">
      <w:pPr>
        <w:ind w:firstLine="397"/>
        <w:rPr>
          <w:sz w:val="16"/>
          <w:szCs w:val="16"/>
        </w:rPr>
      </w:pPr>
    </w:p>
    <w:p w:rsidR="00480CAF" w:rsidRDefault="00480CAF" w:rsidP="009A7B55">
      <w:pPr>
        <w:spacing w:line="480" w:lineRule="auto"/>
        <w:ind w:firstLine="397"/>
        <w:jc w:val="both"/>
        <w:rPr>
          <w:rFonts w:ascii="Arial" w:hAnsi="Arial" w:cs="Arial"/>
        </w:rPr>
      </w:pPr>
    </w:p>
    <w:p w:rsidR="00480CAF" w:rsidRDefault="00480CAF" w:rsidP="009A7B55">
      <w:pPr>
        <w:pStyle w:val="Ttulo3"/>
        <w:numPr>
          <w:ilvl w:val="2"/>
          <w:numId w:val="1"/>
        </w:numPr>
        <w:ind w:firstLine="397"/>
        <w:rPr>
          <w:sz w:val="24"/>
          <w:szCs w:val="24"/>
        </w:rPr>
      </w:pPr>
      <w:bookmarkStart w:id="15" w:name="_Toc208865709"/>
      <w:bookmarkStart w:id="16" w:name="_Toc209209119"/>
      <w:r>
        <w:rPr>
          <w:sz w:val="24"/>
          <w:szCs w:val="24"/>
        </w:rPr>
        <w:t>Proceso para la elaboración de Handy®</w:t>
      </w:r>
      <w:bookmarkEnd w:id="15"/>
      <w:bookmarkEnd w:id="16"/>
    </w:p>
    <w:p w:rsidR="00550A7A" w:rsidRDefault="00550A7A" w:rsidP="009A7B55">
      <w:pPr>
        <w:spacing w:line="480" w:lineRule="auto"/>
        <w:ind w:firstLine="397"/>
        <w:jc w:val="both"/>
        <w:rPr>
          <w:rFonts w:ascii="Arial" w:hAnsi="Arial" w:cs="Arial"/>
        </w:rPr>
      </w:pPr>
    </w:p>
    <w:p w:rsidR="00550A7A" w:rsidRDefault="00480CAF" w:rsidP="009A7B55">
      <w:pPr>
        <w:spacing w:line="480" w:lineRule="auto"/>
        <w:ind w:firstLine="397"/>
        <w:jc w:val="both"/>
        <w:rPr>
          <w:rFonts w:ascii="Arial" w:hAnsi="Arial" w:cs="Arial"/>
        </w:rPr>
      </w:pPr>
      <w:r>
        <w:rPr>
          <w:rFonts w:ascii="Arial" w:hAnsi="Arial" w:cs="Arial"/>
        </w:rPr>
        <w:t>Se detalla con una</w:t>
      </w:r>
      <w:r w:rsidR="00550A7A">
        <w:rPr>
          <w:rFonts w:ascii="Arial" w:hAnsi="Arial" w:cs="Arial"/>
        </w:rPr>
        <w:t xml:space="preserve"> explicación precisa las fases del proceso industrial</w:t>
      </w:r>
      <w:r w:rsidR="00182C59">
        <w:rPr>
          <w:rFonts w:ascii="Arial" w:hAnsi="Arial" w:cs="Arial"/>
        </w:rPr>
        <w:t xml:space="preserve"> para Handy®</w:t>
      </w:r>
      <w:r w:rsidR="00550A7A">
        <w:rPr>
          <w:rFonts w:ascii="Arial" w:hAnsi="Arial" w:cs="Arial"/>
        </w:rPr>
        <w:t>:</w:t>
      </w:r>
    </w:p>
    <w:p w:rsidR="00480CAF" w:rsidRPr="00550A7A" w:rsidRDefault="00480CAF" w:rsidP="009A7B55">
      <w:pPr>
        <w:spacing w:line="480" w:lineRule="auto"/>
        <w:ind w:firstLine="397"/>
        <w:jc w:val="both"/>
        <w:rPr>
          <w:rFonts w:ascii="Arial" w:hAnsi="Arial" w:cs="Arial"/>
        </w:rPr>
      </w:pPr>
    </w:p>
    <w:p w:rsidR="00550A7A" w:rsidRDefault="00550A7A" w:rsidP="007767AA">
      <w:pPr>
        <w:numPr>
          <w:ilvl w:val="0"/>
          <w:numId w:val="6"/>
        </w:numPr>
        <w:spacing w:line="480" w:lineRule="auto"/>
        <w:ind w:left="400" w:firstLine="397"/>
        <w:jc w:val="both"/>
        <w:rPr>
          <w:rFonts w:ascii="Arial" w:hAnsi="Arial" w:cs="Arial"/>
        </w:rPr>
      </w:pPr>
      <w:r w:rsidRPr="00550A7A">
        <w:rPr>
          <w:rFonts w:ascii="Arial" w:hAnsi="Arial" w:cs="Arial"/>
        </w:rPr>
        <w:t>Saponificación</w:t>
      </w:r>
      <w:r>
        <w:rPr>
          <w:rFonts w:ascii="Arial" w:hAnsi="Arial" w:cs="Arial"/>
        </w:rPr>
        <w:t>;</w:t>
      </w:r>
      <w:r w:rsidRPr="00550A7A">
        <w:rPr>
          <w:rFonts w:ascii="Arial" w:hAnsi="Arial" w:cs="Arial"/>
        </w:rPr>
        <w:t xml:space="preserve"> las materias primas (</w:t>
      </w:r>
      <w:r>
        <w:rPr>
          <w:rFonts w:ascii="Arial" w:hAnsi="Arial" w:cs="Arial"/>
        </w:rPr>
        <w:t>en este caso</w:t>
      </w:r>
      <w:r w:rsidRPr="00550A7A">
        <w:rPr>
          <w:rFonts w:ascii="Arial" w:hAnsi="Arial" w:cs="Arial"/>
        </w:rPr>
        <w:t xml:space="preserve"> aceites) se funden en </w:t>
      </w:r>
      <w:r>
        <w:rPr>
          <w:rFonts w:ascii="Arial" w:hAnsi="Arial" w:cs="Arial"/>
        </w:rPr>
        <w:t xml:space="preserve">la </w:t>
      </w:r>
      <w:r w:rsidRPr="00550A7A">
        <w:rPr>
          <w:rFonts w:ascii="Arial" w:hAnsi="Arial" w:cs="Arial"/>
        </w:rPr>
        <w:t>caldera de forma cilíndrica y fondo cónico. Se agrega una solución concentrada de un hidróxido fuerte (</w:t>
      </w:r>
      <w:r>
        <w:rPr>
          <w:rFonts w:ascii="Arial" w:hAnsi="Arial" w:cs="Arial"/>
        </w:rPr>
        <w:t>en este caso de sodio</w:t>
      </w:r>
      <w:r w:rsidRPr="00550A7A">
        <w:rPr>
          <w:rFonts w:ascii="Arial" w:hAnsi="Arial" w:cs="Arial"/>
        </w:rPr>
        <w:t xml:space="preserve">). La masa se mezcla y agita mediante vapor de </w:t>
      </w:r>
      <w:hyperlink r:id="rId7" w:history="1">
        <w:r w:rsidRPr="00550A7A">
          <w:rPr>
            <w:rFonts w:ascii="Arial" w:hAnsi="Arial" w:cs="Arial"/>
          </w:rPr>
          <w:t>agua</w:t>
        </w:r>
      </w:hyperlink>
      <w:r w:rsidRPr="00550A7A">
        <w:rPr>
          <w:rFonts w:ascii="Arial" w:hAnsi="Arial" w:cs="Arial"/>
        </w:rPr>
        <w:t xml:space="preserve"> inyectado en </w:t>
      </w:r>
      <w:r>
        <w:rPr>
          <w:rFonts w:ascii="Arial" w:hAnsi="Arial" w:cs="Arial"/>
        </w:rPr>
        <w:t xml:space="preserve">la mezcla. </w:t>
      </w:r>
      <w:r w:rsidRPr="00550A7A">
        <w:rPr>
          <w:rFonts w:ascii="Arial" w:hAnsi="Arial" w:cs="Arial"/>
        </w:rPr>
        <w:t xml:space="preserve">Después de unas </w:t>
      </w:r>
      <w:r>
        <w:rPr>
          <w:rFonts w:ascii="Arial" w:hAnsi="Arial" w:cs="Arial"/>
        </w:rPr>
        <w:t xml:space="preserve">dos horas y media a </w:t>
      </w:r>
      <w:r w:rsidRPr="00550A7A">
        <w:rPr>
          <w:rFonts w:ascii="Arial" w:hAnsi="Arial" w:cs="Arial"/>
        </w:rPr>
        <w:t>cuatro horas, se ha formado el jabón</w:t>
      </w:r>
      <w:r>
        <w:rPr>
          <w:rFonts w:ascii="Arial" w:hAnsi="Arial" w:cs="Arial"/>
        </w:rPr>
        <w:t xml:space="preserve"> en bruto</w:t>
      </w:r>
      <w:r w:rsidRPr="00550A7A">
        <w:rPr>
          <w:rFonts w:ascii="Arial" w:hAnsi="Arial" w:cs="Arial"/>
        </w:rPr>
        <w:t xml:space="preserve">. </w:t>
      </w:r>
    </w:p>
    <w:p w:rsidR="00480CAF" w:rsidRPr="00550A7A" w:rsidRDefault="00480CAF" w:rsidP="009A7B55">
      <w:pPr>
        <w:spacing w:line="480" w:lineRule="auto"/>
        <w:ind w:firstLine="397"/>
        <w:jc w:val="both"/>
        <w:rPr>
          <w:rFonts w:ascii="Arial" w:hAnsi="Arial" w:cs="Arial"/>
        </w:rPr>
      </w:pPr>
    </w:p>
    <w:p w:rsidR="00550A7A" w:rsidRDefault="00550A7A" w:rsidP="007767AA">
      <w:pPr>
        <w:numPr>
          <w:ilvl w:val="0"/>
          <w:numId w:val="6"/>
        </w:numPr>
        <w:spacing w:line="480" w:lineRule="auto"/>
        <w:ind w:left="400" w:firstLine="397"/>
        <w:jc w:val="both"/>
        <w:rPr>
          <w:rFonts w:ascii="Arial" w:hAnsi="Arial" w:cs="Arial"/>
        </w:rPr>
      </w:pPr>
      <w:r>
        <w:rPr>
          <w:rFonts w:ascii="Arial" w:hAnsi="Arial" w:cs="Arial"/>
        </w:rPr>
        <w:t xml:space="preserve">Tratamiento con Agua </w:t>
      </w:r>
      <w:r w:rsidRPr="00550A7A">
        <w:rPr>
          <w:rFonts w:ascii="Arial" w:hAnsi="Arial" w:cs="Arial"/>
        </w:rPr>
        <w:t>Sal</w:t>
      </w:r>
      <w:r>
        <w:rPr>
          <w:rFonts w:ascii="Arial" w:hAnsi="Arial" w:cs="Arial"/>
        </w:rPr>
        <w:t>;</w:t>
      </w:r>
      <w:r w:rsidRPr="00550A7A">
        <w:rPr>
          <w:rFonts w:ascii="Arial" w:hAnsi="Arial" w:cs="Arial"/>
        </w:rPr>
        <w:t xml:space="preserve"> consiste en </w:t>
      </w:r>
      <w:r>
        <w:rPr>
          <w:rFonts w:ascii="Arial" w:hAnsi="Arial" w:cs="Arial"/>
        </w:rPr>
        <w:t xml:space="preserve">agregar </w:t>
      </w:r>
      <w:r w:rsidRPr="00550A7A">
        <w:rPr>
          <w:rFonts w:ascii="Arial" w:hAnsi="Arial" w:cs="Arial"/>
        </w:rPr>
        <w:t xml:space="preserve">una solución concentrada de sal común para separar el jabón de la glicerina formada y del exceso de hidróxido de sodio. Como el jabón es insoluble en </w:t>
      </w:r>
      <w:hyperlink r:id="rId8" w:history="1">
        <w:r w:rsidRPr="00550A7A">
          <w:rPr>
            <w:rFonts w:ascii="Arial" w:hAnsi="Arial" w:cs="Arial"/>
          </w:rPr>
          <w:t>el agua</w:t>
        </w:r>
      </w:hyperlink>
      <w:r w:rsidRPr="00550A7A">
        <w:rPr>
          <w:rFonts w:ascii="Arial" w:hAnsi="Arial" w:cs="Arial"/>
        </w:rPr>
        <w:t xml:space="preserve"> salada, se acumula en forma de </w:t>
      </w:r>
      <w:r>
        <w:rPr>
          <w:rFonts w:ascii="Arial" w:hAnsi="Arial" w:cs="Arial"/>
        </w:rPr>
        <w:t xml:space="preserve">capas o </w:t>
      </w:r>
      <w:r w:rsidRPr="00550A7A">
        <w:rPr>
          <w:rFonts w:ascii="Arial" w:hAnsi="Arial" w:cs="Arial"/>
        </w:rPr>
        <w:t xml:space="preserve">grumos y sube a la superficie por su menor </w:t>
      </w:r>
      <w:hyperlink r:id="rId9" w:history="1">
        <w:r w:rsidRPr="00550A7A">
          <w:rPr>
            <w:rFonts w:ascii="Arial" w:hAnsi="Arial" w:cs="Arial"/>
          </w:rPr>
          <w:t>densidad</w:t>
        </w:r>
      </w:hyperlink>
      <w:r>
        <w:rPr>
          <w:rFonts w:ascii="Arial" w:hAnsi="Arial" w:cs="Arial"/>
        </w:rPr>
        <w:t xml:space="preserve"> como una nata</w:t>
      </w:r>
      <w:r w:rsidRPr="00550A7A">
        <w:rPr>
          <w:rFonts w:ascii="Arial" w:hAnsi="Arial" w:cs="Arial"/>
        </w:rPr>
        <w:t xml:space="preserve">. Después de </w:t>
      </w:r>
      <w:r>
        <w:rPr>
          <w:rFonts w:ascii="Arial" w:hAnsi="Arial" w:cs="Arial"/>
        </w:rPr>
        <w:t xml:space="preserve">aproximadamente </w:t>
      </w:r>
      <w:smartTag w:uri="urn:schemas-microsoft-com:office:smarttags" w:element="metricconverter">
        <w:smartTagPr>
          <w:attr w:name="ProductID" w:val="2 a"/>
        </w:smartTagPr>
        <w:r>
          <w:rPr>
            <w:rFonts w:ascii="Arial" w:hAnsi="Arial" w:cs="Arial"/>
          </w:rPr>
          <w:t>2 a</w:t>
        </w:r>
      </w:smartTag>
      <w:r>
        <w:rPr>
          <w:rFonts w:ascii="Arial" w:hAnsi="Arial" w:cs="Arial"/>
        </w:rPr>
        <w:t xml:space="preserve"> 3 horas</w:t>
      </w:r>
      <w:r w:rsidRPr="00550A7A">
        <w:rPr>
          <w:rFonts w:ascii="Arial" w:hAnsi="Arial" w:cs="Arial"/>
        </w:rPr>
        <w:t xml:space="preserve">, se extrae por la mezcla </w:t>
      </w:r>
      <w:r>
        <w:rPr>
          <w:rFonts w:ascii="Arial" w:hAnsi="Arial" w:cs="Arial"/>
        </w:rPr>
        <w:t xml:space="preserve">sobrante </w:t>
      </w:r>
      <w:r w:rsidRPr="00550A7A">
        <w:rPr>
          <w:rFonts w:ascii="Arial" w:hAnsi="Arial" w:cs="Arial"/>
        </w:rPr>
        <w:t>de glicerol</w:t>
      </w:r>
      <w:r>
        <w:rPr>
          <w:rFonts w:ascii="Arial" w:hAnsi="Arial" w:cs="Arial"/>
        </w:rPr>
        <w:t xml:space="preserve"> (glicerina impura)</w:t>
      </w:r>
      <w:r w:rsidRPr="00550A7A">
        <w:rPr>
          <w:rFonts w:ascii="Arial" w:hAnsi="Arial" w:cs="Arial"/>
        </w:rPr>
        <w:t xml:space="preserve"> y </w:t>
      </w:r>
      <w:r>
        <w:rPr>
          <w:rFonts w:ascii="Arial" w:hAnsi="Arial" w:cs="Arial"/>
        </w:rPr>
        <w:t xml:space="preserve">del resto de </w:t>
      </w:r>
      <w:r w:rsidRPr="00550A7A">
        <w:rPr>
          <w:rFonts w:ascii="Arial" w:hAnsi="Arial" w:cs="Arial"/>
        </w:rPr>
        <w:t xml:space="preserve">agua salada. </w:t>
      </w:r>
      <w:r>
        <w:rPr>
          <w:rFonts w:ascii="Arial" w:hAnsi="Arial" w:cs="Arial"/>
        </w:rPr>
        <w:t xml:space="preserve">La glicerina es llevada a un proceso </w:t>
      </w:r>
      <w:r w:rsidR="002668DC">
        <w:rPr>
          <w:rFonts w:ascii="Arial" w:hAnsi="Arial" w:cs="Arial"/>
        </w:rPr>
        <w:t>de destilación separada del proceso para la elaboración del jabón.</w:t>
      </w:r>
      <w:r>
        <w:rPr>
          <w:rFonts w:ascii="Arial" w:hAnsi="Arial" w:cs="Arial"/>
        </w:rPr>
        <w:t xml:space="preserve"> </w:t>
      </w:r>
    </w:p>
    <w:p w:rsidR="001715ED" w:rsidRDefault="003C33EE" w:rsidP="009A7B55">
      <w:pPr>
        <w:spacing w:line="480" w:lineRule="auto"/>
        <w:ind w:firstLine="397"/>
        <w:jc w:val="center"/>
        <w:rPr>
          <w:rFonts w:ascii="Arial" w:hAnsi="Arial" w:cs="Arial"/>
        </w:rPr>
      </w:pPr>
      <w:r w:rsidRPr="003C33EE">
        <w:rPr>
          <w:rFonts w:ascii="Arial" w:hAnsi="Arial" w:cs="Arial"/>
          <w:noProof/>
          <w:lang w:val="es-ES" w:eastAsia="en-US"/>
        </w:rPr>
        <w:pict>
          <v:roundrect id="_x0000_s1083" style="position:absolute;left:0;text-align:left;margin-left:218pt;margin-top:13.4pt;width:172.7pt;height:71.65pt;z-index:251592192;mso-width-relative:margin;mso-height-relative:margin" arcsize="10923f" filled="f" strokecolor="#938953">
            <v:textbox style="mso-next-textbox:#_x0000_s1083">
              <w:txbxContent>
                <w:p w:rsidR="00FD39B7" w:rsidRPr="0019427D" w:rsidRDefault="00FD39B7" w:rsidP="003C33EE">
                  <w:pPr>
                    <w:jc w:val="both"/>
                    <w:rPr>
                      <w:rFonts w:ascii="Arial" w:hAnsi="Arial" w:cs="Arial"/>
                      <w:b/>
                      <w:lang w:val="es-ES"/>
                    </w:rPr>
                  </w:pPr>
                  <w:r w:rsidRPr="0019427D">
                    <w:rPr>
                      <w:rFonts w:ascii="Arial" w:hAnsi="Arial" w:cs="Arial"/>
                      <w:b/>
                      <w:lang w:val="es-ES"/>
                    </w:rPr>
                    <w:t xml:space="preserve">DIAGRAMA </w:t>
                  </w:r>
                  <w:r>
                    <w:rPr>
                      <w:rFonts w:ascii="Arial" w:hAnsi="Arial" w:cs="Arial"/>
                      <w:b/>
                      <w:lang w:val="es-ES"/>
                    </w:rPr>
                    <w:t xml:space="preserve">1.1- </w:t>
                  </w:r>
                  <w:r w:rsidRPr="0019427D">
                    <w:rPr>
                      <w:rFonts w:ascii="Arial" w:hAnsi="Arial" w:cs="Arial"/>
                      <w:b/>
                      <w:lang w:val="es-ES"/>
                    </w:rPr>
                    <w:t>FLUJO DEL PROCESO DE FABRICACIÓN DEL JABÓN NEUTRALIZADOR DE OLORES HANDY®</w:t>
                  </w:r>
                </w:p>
                <w:p w:rsidR="00FD39B7" w:rsidRPr="00402F94" w:rsidRDefault="00FD39B7" w:rsidP="003C33EE">
                  <w:pPr>
                    <w:jc w:val="both"/>
                    <w:rPr>
                      <w:rFonts w:ascii="Arial" w:hAnsi="Arial" w:cs="Arial"/>
                      <w:b/>
                      <w:i/>
                      <w:sz w:val="16"/>
                      <w:szCs w:val="18"/>
                      <w:lang w:val="es-ES"/>
                    </w:rPr>
                  </w:pPr>
                  <w:r w:rsidRPr="00402F94">
                    <w:rPr>
                      <w:rFonts w:ascii="Arial" w:hAnsi="Arial" w:cs="Arial"/>
                      <w:b/>
                      <w:i/>
                      <w:sz w:val="16"/>
                      <w:szCs w:val="18"/>
                      <w:lang w:val="es-ES"/>
                    </w:rPr>
                    <w:t>Elaborado por el Autor.</w:t>
                  </w:r>
                </w:p>
              </w:txbxContent>
            </v:textbox>
          </v:roundrect>
        </w:pict>
      </w:r>
      <w:r w:rsidR="00284312">
        <w:rPr>
          <w:rFonts w:ascii="Arial" w:hAnsi="Arial" w:cs="Arial"/>
          <w:noProof/>
          <w:lang w:val="es-ES"/>
        </w:rPr>
        <w:drawing>
          <wp:inline distT="0" distB="0" distL="0" distR="0">
            <wp:extent cx="5130854" cy="7811135"/>
            <wp:effectExtent l="5661" t="0" r="0" b="0"/>
            <wp:docPr id="38" name="Objeto 1"/>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286500" cy="9363075"/>
                      <a:chOff x="0" y="0"/>
                      <a:chExt cx="6286500" cy="9363075"/>
                    </a:xfrm>
                  </a:grpSpPr>
                  <a:grpSp>
                    <a:nvGrpSpPr>
                      <a:cNvPr id="88" name="87 Grupo"/>
                      <a:cNvGrpSpPr/>
                    </a:nvGrpSpPr>
                    <a:grpSpPr>
                      <a:xfrm>
                        <a:off x="0" y="0"/>
                        <a:ext cx="6286500" cy="9363075"/>
                        <a:chOff x="0" y="0"/>
                        <a:chExt cx="6286500" cy="9363075"/>
                      </a:xfrm>
                    </a:grpSpPr>
                    <a:sp>
                      <a:nvSpPr>
                        <a:cNvPr id="83" name="82 Rectángulo redondeado"/>
                        <a:cNvSpPr/>
                      </a:nvSpPr>
                      <a:spPr bwMode="auto">
                        <a:xfrm>
                          <a:off x="0" y="0"/>
                          <a:ext cx="6286500" cy="9363075"/>
                        </a:xfrm>
                        <a:prstGeom prst="roundRect">
                          <a:avLst>
                            <a:gd name="adj" fmla="val 8425"/>
                          </a:avLst>
                        </a:prstGeom>
                        <a:solidFill>
                          <a:schemeClr val="bg1">
                            <a:lumMod val="95000"/>
                          </a:schemeClr>
                        </a:solidFill>
                        <a:ln>
                          <a:solidFill>
                            <a:schemeClr val="bg2">
                              <a:lumMod val="75000"/>
                            </a:schemeClr>
                          </a:solid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endParaRPr lang="es-EC" sz="1100"/>
                          </a:p>
                        </a:txBody>
                        <a:useSpRect/>
                      </a:txSp>
                      <a:style>
                        <a:lnRef idx="2">
                          <a:schemeClr val="accent1">
                            <a:shade val="50000"/>
                          </a:schemeClr>
                        </a:lnRef>
                        <a:fillRef idx="1">
                          <a:schemeClr val="accent1"/>
                        </a:fillRef>
                        <a:effectRef idx="0">
                          <a:schemeClr val="accent1"/>
                        </a:effectRef>
                        <a:fontRef idx="minor">
                          <a:schemeClr val="lt1"/>
                        </a:fontRef>
                      </a:style>
                    </a:sp>
                    <a:sp>
                      <a:nvSpPr>
                        <a:cNvPr id="3" name="2 Rectángulo redondeado"/>
                        <a:cNvSpPr/>
                      </a:nvSpPr>
                      <a:spPr bwMode="auto">
                        <a:xfrm>
                          <a:off x="285749" y="133350"/>
                          <a:ext cx="1181100" cy="390525"/>
                        </a:xfrm>
                        <a:prstGeom prst="roundRect">
                          <a:avLst/>
                        </a:prstGeom>
                        <a:solidFill>
                          <a:schemeClr val="bg1">
                            <a:lumMod val="85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1100">
                                <a:solidFill>
                                  <a:sysClr val="windowText" lastClr="000000"/>
                                </a:solidFill>
                              </a:rPr>
                              <a:t>Aceite</a:t>
                            </a:r>
                            <a:r>
                              <a:rPr lang="es-EC" sz="1100" baseline="0">
                                <a:solidFill>
                                  <a:sysClr val="windowText" lastClr="000000"/>
                                </a:solidFill>
                              </a:rPr>
                              <a:t> </a:t>
                            </a:r>
                            <a:r>
                              <a:rPr lang="es-EC" sz="1100">
                                <a:solidFill>
                                  <a:sysClr val="windowText" lastClr="000000"/>
                                </a:solidFill>
                              </a:rPr>
                              <a:t>de</a:t>
                            </a:r>
                            <a:r>
                              <a:rPr lang="es-EC" sz="1100" baseline="0">
                                <a:solidFill>
                                  <a:sysClr val="windowText" lastClr="000000"/>
                                </a:solidFill>
                              </a:rPr>
                              <a:t> palma de coco</a:t>
                            </a:r>
                            <a:endParaRPr lang="es-EC" sz="1100">
                              <a:solidFill>
                                <a:sysClr val="windowText" lastClr="000000"/>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5" name="4 Rectángulo redondeado"/>
                        <a:cNvSpPr/>
                      </a:nvSpPr>
                      <a:spPr bwMode="auto">
                        <a:xfrm>
                          <a:off x="1590674" y="133350"/>
                          <a:ext cx="1209675" cy="400050"/>
                        </a:xfrm>
                        <a:prstGeom prst="roundRect">
                          <a:avLst/>
                        </a:prstGeom>
                        <a:solidFill>
                          <a:schemeClr val="bg1">
                            <a:lumMod val="85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1100">
                                <a:solidFill>
                                  <a:sysClr val="windowText" lastClr="000000"/>
                                </a:solidFill>
                              </a:rPr>
                              <a:t>Aceite de almendra</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5 Rectángulo redondeado"/>
                        <a:cNvSpPr/>
                      </a:nvSpPr>
                      <a:spPr bwMode="auto">
                        <a:xfrm>
                          <a:off x="3581399" y="4324350"/>
                          <a:ext cx="1209675" cy="390525"/>
                        </a:xfrm>
                        <a:prstGeom prst="roundRect">
                          <a:avLst/>
                        </a:prstGeom>
                        <a:solidFill>
                          <a:schemeClr val="bg2">
                            <a:lumMod val="90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1100">
                                <a:solidFill>
                                  <a:sysClr val="windowText" lastClr="000000"/>
                                </a:solidFill>
                              </a:rPr>
                              <a:t>Amasado y</a:t>
                            </a:r>
                            <a:r>
                              <a:rPr lang="es-EC" sz="1100" baseline="0">
                                <a:solidFill>
                                  <a:sysClr val="windowText" lastClr="000000"/>
                                </a:solidFill>
                              </a:rPr>
                              <a:t> Pesado</a:t>
                            </a:r>
                            <a:endParaRPr lang="es-EC" sz="1100">
                              <a:solidFill>
                                <a:sysClr val="windowText" lastClr="000000"/>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1" name="10 Conector angular"/>
                        <a:cNvCxnSpPr>
                          <a:stCxn id="3" idx="2"/>
                        </a:cNvCxnSpPr>
                      </a:nvCxnSpPr>
                      <a:spPr bwMode="auto">
                        <a:xfrm rot="16200000" flipH="1">
                          <a:off x="814387" y="585787"/>
                          <a:ext cx="590550" cy="466725"/>
                        </a:xfrm>
                        <a:prstGeom prst="bentConnector3">
                          <a:avLst>
                            <a:gd name="adj1" fmla="val 50000"/>
                          </a:avLst>
                        </a:prstGeom>
                        <a:ln>
                          <a:tailEnd type="arrow"/>
                        </a:ln>
                      </a:spPr>
                      <a:style>
                        <a:lnRef idx="1">
                          <a:schemeClr val="dk1"/>
                        </a:lnRef>
                        <a:fillRef idx="0">
                          <a:schemeClr val="dk1"/>
                        </a:fillRef>
                        <a:effectRef idx="0">
                          <a:schemeClr val="dk1"/>
                        </a:effectRef>
                        <a:fontRef idx="minor">
                          <a:schemeClr val="tx1"/>
                        </a:fontRef>
                      </a:style>
                    </a:cxnSp>
                    <a:cxnSp>
                      <a:nvCxnSpPr>
                        <a:cNvPr id="16" name="15 Conector angular"/>
                        <a:cNvCxnSpPr/>
                      </a:nvCxnSpPr>
                      <a:spPr bwMode="auto">
                        <a:xfrm rot="5400000">
                          <a:off x="1604962" y="566737"/>
                          <a:ext cx="571500" cy="504825"/>
                        </a:xfrm>
                        <a:prstGeom prst="bentConnector3">
                          <a:avLst>
                            <a:gd name="adj1" fmla="val 50000"/>
                          </a:avLst>
                        </a:prstGeom>
                        <a:ln>
                          <a:tailEnd type="arrow"/>
                        </a:ln>
                      </a:spPr>
                      <a:style>
                        <a:lnRef idx="1">
                          <a:schemeClr val="dk1"/>
                        </a:lnRef>
                        <a:fillRef idx="0">
                          <a:schemeClr val="dk1"/>
                        </a:fillRef>
                        <a:effectRef idx="0">
                          <a:schemeClr val="dk1"/>
                        </a:effectRef>
                        <a:fontRef idx="minor">
                          <a:schemeClr val="tx1"/>
                        </a:fontRef>
                      </a:style>
                    </a:cxnSp>
                    <a:sp>
                      <a:nvSpPr>
                        <a:cNvPr id="27" name="26 Rectángulo redondeado"/>
                        <a:cNvSpPr/>
                      </a:nvSpPr>
                      <a:spPr bwMode="auto">
                        <a:xfrm>
                          <a:off x="914399" y="1095375"/>
                          <a:ext cx="1209675" cy="390525"/>
                        </a:xfrm>
                        <a:prstGeom prst="roundRect">
                          <a:avLst/>
                        </a:prstGeom>
                        <a:solidFill>
                          <a:schemeClr val="accent3">
                            <a:lumMod val="40000"/>
                            <a:lumOff val="60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1100">
                                <a:solidFill>
                                  <a:sysClr val="windowText" lastClr="000000"/>
                                </a:solidFill>
                              </a:rPr>
                              <a:t>Combinado</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32" name="31 Rectángulo redondeado"/>
                        <a:cNvSpPr/>
                      </a:nvSpPr>
                      <a:spPr bwMode="auto">
                        <a:xfrm>
                          <a:off x="914399" y="2390775"/>
                          <a:ext cx="1209675" cy="390525"/>
                        </a:xfrm>
                        <a:prstGeom prst="roundRect">
                          <a:avLst/>
                        </a:prstGeom>
                        <a:solidFill>
                          <a:schemeClr val="accent3">
                            <a:lumMod val="40000"/>
                            <a:lumOff val="60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1100">
                                <a:solidFill>
                                  <a:sysClr val="windowText" lastClr="000000"/>
                                </a:solidFill>
                              </a:rPr>
                              <a:t>Saponificado</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33" name="32 Rectángulo redondeado"/>
                        <a:cNvSpPr/>
                      </a:nvSpPr>
                      <a:spPr bwMode="auto">
                        <a:xfrm>
                          <a:off x="914399" y="1771650"/>
                          <a:ext cx="1209675" cy="390525"/>
                        </a:xfrm>
                        <a:prstGeom prst="roundRect">
                          <a:avLst/>
                        </a:prstGeom>
                        <a:solidFill>
                          <a:schemeClr val="accent3">
                            <a:lumMod val="40000"/>
                            <a:lumOff val="60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1100">
                                <a:solidFill>
                                  <a:sysClr val="windowText" lastClr="000000"/>
                                </a:solidFill>
                              </a:rPr>
                              <a:t>Pesado</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34" name="33 Rectángulo redondeado"/>
                        <a:cNvSpPr/>
                      </a:nvSpPr>
                      <a:spPr bwMode="auto">
                        <a:xfrm>
                          <a:off x="3581399" y="3028950"/>
                          <a:ext cx="1209675" cy="390525"/>
                        </a:xfrm>
                        <a:prstGeom prst="roundRect">
                          <a:avLst/>
                        </a:prstGeom>
                        <a:solidFill>
                          <a:schemeClr val="bg2">
                            <a:lumMod val="90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1100">
                                <a:solidFill>
                                  <a:sysClr val="windowText" lastClr="000000"/>
                                </a:solidFill>
                              </a:rPr>
                              <a:t>Jabón en bruto</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35" name="34 Rectángulo redondeado"/>
                        <a:cNvSpPr/>
                      </a:nvSpPr>
                      <a:spPr bwMode="auto">
                        <a:xfrm>
                          <a:off x="914399" y="3686175"/>
                          <a:ext cx="1209675" cy="390525"/>
                        </a:xfrm>
                        <a:prstGeom prst="roundRect">
                          <a:avLst/>
                        </a:prstGeom>
                        <a:solidFill>
                          <a:schemeClr val="accent3">
                            <a:lumMod val="40000"/>
                            <a:lumOff val="60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1100">
                                <a:solidFill>
                                  <a:sysClr val="windowText" lastClr="000000"/>
                                </a:solidFill>
                              </a:rPr>
                              <a:t>Destilado</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36" name="35 Rectángulo redondeado"/>
                        <a:cNvSpPr/>
                      </a:nvSpPr>
                      <a:spPr bwMode="auto">
                        <a:xfrm>
                          <a:off x="3581399" y="3676650"/>
                          <a:ext cx="1209675" cy="390525"/>
                        </a:xfrm>
                        <a:prstGeom prst="roundRect">
                          <a:avLst/>
                        </a:prstGeom>
                        <a:solidFill>
                          <a:schemeClr val="bg2">
                            <a:lumMod val="90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1100">
                                <a:solidFill>
                                  <a:sysClr val="windowText" lastClr="000000"/>
                                </a:solidFill>
                              </a:rPr>
                              <a:t>Cocción</a:t>
                            </a:r>
                            <a:r>
                              <a:rPr lang="es-EC" sz="1100" baseline="0">
                                <a:solidFill>
                                  <a:sysClr val="windowText" lastClr="000000"/>
                                </a:solidFill>
                              </a:rPr>
                              <a:t> y </a:t>
                            </a:r>
                            <a:r>
                              <a:rPr lang="es-EC" sz="1100">
                                <a:solidFill>
                                  <a:sysClr val="windowText" lastClr="000000"/>
                                </a:solidFill>
                              </a:rPr>
                              <a:t>Mezclado</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37" name="36 Rectángulo redondeado"/>
                        <a:cNvSpPr/>
                      </a:nvSpPr>
                      <a:spPr bwMode="auto">
                        <a:xfrm>
                          <a:off x="914399" y="3028950"/>
                          <a:ext cx="1209675" cy="390525"/>
                        </a:xfrm>
                        <a:prstGeom prst="roundRect">
                          <a:avLst/>
                        </a:prstGeom>
                        <a:solidFill>
                          <a:schemeClr val="accent3">
                            <a:lumMod val="40000"/>
                            <a:lumOff val="60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1100">
                                <a:solidFill>
                                  <a:sysClr val="windowText" lastClr="000000"/>
                                </a:solidFill>
                              </a:rPr>
                              <a:t>Tratamiento con agua </a:t>
                            </a:r>
                            <a:r>
                              <a:rPr lang="es-EC" sz="1100" baseline="0">
                                <a:solidFill>
                                  <a:sysClr val="windowText" lastClr="000000"/>
                                </a:solidFill>
                              </a:rPr>
                              <a:t> y sal</a:t>
                            </a:r>
                            <a:endParaRPr lang="es-EC" sz="1100">
                              <a:solidFill>
                                <a:sysClr val="windowText" lastClr="000000"/>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38" name="37 Rectángulo redondeado"/>
                        <a:cNvSpPr/>
                      </a:nvSpPr>
                      <a:spPr bwMode="auto">
                        <a:xfrm>
                          <a:off x="914399" y="4324350"/>
                          <a:ext cx="1209675" cy="390525"/>
                        </a:xfrm>
                        <a:prstGeom prst="roundRect">
                          <a:avLst/>
                        </a:prstGeom>
                        <a:solidFill>
                          <a:schemeClr val="accent3">
                            <a:lumMod val="40000"/>
                            <a:lumOff val="60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1100">
                                <a:solidFill>
                                  <a:sysClr val="windowText" lastClr="000000"/>
                                </a:solidFill>
                              </a:rPr>
                              <a:t>Neutralizado</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39" name="38 Rectángulo redondeado"/>
                        <a:cNvSpPr/>
                      </a:nvSpPr>
                      <a:spPr bwMode="auto">
                        <a:xfrm>
                          <a:off x="3581399" y="6248400"/>
                          <a:ext cx="1209675" cy="390525"/>
                        </a:xfrm>
                        <a:prstGeom prst="roundRect">
                          <a:avLst/>
                        </a:prstGeom>
                        <a:solidFill>
                          <a:schemeClr val="bg2">
                            <a:lumMod val="90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1100">
                                <a:solidFill>
                                  <a:sysClr val="windowText" lastClr="000000"/>
                                </a:solidFill>
                              </a:rPr>
                              <a:t>Refinado</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40" name="39 Rectángulo redondeado"/>
                        <a:cNvSpPr/>
                      </a:nvSpPr>
                      <a:spPr bwMode="auto">
                        <a:xfrm>
                          <a:off x="923924" y="5600700"/>
                          <a:ext cx="1209675" cy="390525"/>
                        </a:xfrm>
                        <a:prstGeom prst="roundRect">
                          <a:avLst/>
                        </a:prstGeom>
                        <a:solidFill>
                          <a:schemeClr val="accent3">
                            <a:lumMod val="40000"/>
                            <a:lumOff val="60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1100">
                                <a:solidFill>
                                  <a:sysClr val="windowText" lastClr="000000"/>
                                </a:solidFill>
                              </a:rPr>
                              <a:t>Evaporado</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41" name="40 Rectángulo redondeado"/>
                        <a:cNvSpPr/>
                      </a:nvSpPr>
                      <a:spPr bwMode="auto">
                        <a:xfrm>
                          <a:off x="923924" y="4981575"/>
                          <a:ext cx="1209675" cy="390525"/>
                        </a:xfrm>
                        <a:prstGeom prst="roundRect">
                          <a:avLst/>
                        </a:prstGeom>
                        <a:solidFill>
                          <a:schemeClr val="accent3">
                            <a:lumMod val="40000"/>
                            <a:lumOff val="60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1100">
                                <a:solidFill>
                                  <a:sysClr val="windowText" lastClr="000000"/>
                                </a:solidFill>
                              </a:rPr>
                              <a:t>Filtrado</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42" name="41 Rectángulo redondeado"/>
                        <a:cNvSpPr/>
                      </a:nvSpPr>
                      <a:spPr bwMode="auto">
                        <a:xfrm>
                          <a:off x="285749" y="6248400"/>
                          <a:ext cx="1209675" cy="390525"/>
                        </a:xfrm>
                        <a:prstGeom prst="roundRect">
                          <a:avLst/>
                        </a:prstGeom>
                        <a:solidFill>
                          <a:schemeClr val="accent3">
                            <a:lumMod val="40000"/>
                            <a:lumOff val="60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1100">
                                <a:solidFill>
                                  <a:sysClr val="windowText" lastClr="000000"/>
                                </a:solidFill>
                              </a:rPr>
                              <a:t>Deodorizado</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43" name="42 Rectángulo redondeado"/>
                        <a:cNvSpPr/>
                      </a:nvSpPr>
                      <a:spPr bwMode="auto">
                        <a:xfrm>
                          <a:off x="295274" y="6896100"/>
                          <a:ext cx="1209675" cy="390525"/>
                        </a:xfrm>
                        <a:prstGeom prst="roundRect">
                          <a:avLst/>
                        </a:prstGeom>
                        <a:solidFill>
                          <a:schemeClr val="accent3">
                            <a:lumMod val="40000"/>
                            <a:lumOff val="60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1100">
                                <a:solidFill>
                                  <a:sysClr val="windowText" lastClr="000000"/>
                                </a:solidFill>
                              </a:rPr>
                              <a:t>Blanqueado</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44" name="43 Rectángulo redondeado"/>
                        <a:cNvSpPr/>
                      </a:nvSpPr>
                      <a:spPr bwMode="auto">
                        <a:xfrm>
                          <a:off x="304799" y="8782050"/>
                          <a:ext cx="1209675" cy="390525"/>
                        </a:xfrm>
                        <a:prstGeom prst="roundRect">
                          <a:avLst/>
                        </a:prstGeom>
                        <a:solidFill>
                          <a:schemeClr val="accent3">
                            <a:lumMod val="40000"/>
                            <a:lumOff val="60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1100">
                                <a:solidFill>
                                  <a:sysClr val="windowText" lastClr="000000"/>
                                </a:solidFill>
                              </a:rPr>
                              <a:t>Glicerina</a:t>
                            </a:r>
                            <a:r>
                              <a:rPr lang="es-EC" sz="1100" baseline="0">
                                <a:solidFill>
                                  <a:sysClr val="windowText" lastClr="000000"/>
                                </a:solidFill>
                              </a:rPr>
                              <a:t> </a:t>
                            </a:r>
                            <a:endParaRPr lang="es-EC" sz="1100">
                              <a:solidFill>
                                <a:sysClr val="windowText" lastClr="000000"/>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45" name="44 Rectángulo redondeado"/>
                        <a:cNvSpPr/>
                      </a:nvSpPr>
                      <a:spPr bwMode="auto">
                        <a:xfrm>
                          <a:off x="3581399" y="5610225"/>
                          <a:ext cx="1209675" cy="390525"/>
                        </a:xfrm>
                        <a:prstGeom prst="roundRect">
                          <a:avLst/>
                        </a:prstGeom>
                        <a:solidFill>
                          <a:schemeClr val="bg2">
                            <a:lumMod val="90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1100">
                                <a:solidFill>
                                  <a:sysClr val="windowText" lastClr="000000"/>
                                </a:solidFill>
                              </a:rPr>
                              <a:t>Secado</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46" name="45 Rectángulo redondeado"/>
                        <a:cNvSpPr/>
                      </a:nvSpPr>
                      <a:spPr bwMode="auto">
                        <a:xfrm>
                          <a:off x="3581399" y="4981575"/>
                          <a:ext cx="1209675" cy="390525"/>
                        </a:xfrm>
                        <a:prstGeom prst="roundRect">
                          <a:avLst/>
                        </a:prstGeom>
                        <a:solidFill>
                          <a:schemeClr val="bg2">
                            <a:lumMod val="90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1100">
                                <a:solidFill>
                                  <a:sysClr val="windowText" lastClr="000000"/>
                                </a:solidFill>
                              </a:rPr>
                              <a:t>Moldeado</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50" name="49 Rectángulo redondeado"/>
                        <a:cNvSpPr/>
                      </a:nvSpPr>
                      <a:spPr bwMode="auto">
                        <a:xfrm>
                          <a:off x="3581399" y="6886575"/>
                          <a:ext cx="1209675" cy="390525"/>
                        </a:xfrm>
                        <a:prstGeom prst="roundRect">
                          <a:avLst/>
                        </a:prstGeom>
                        <a:solidFill>
                          <a:schemeClr val="bg2">
                            <a:lumMod val="90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1100">
                                <a:solidFill>
                                  <a:sysClr val="windowText" lastClr="000000"/>
                                </a:solidFill>
                              </a:rPr>
                              <a:t>Corte</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51" name="50 Rectángulo redondeado"/>
                        <a:cNvSpPr/>
                      </a:nvSpPr>
                      <a:spPr bwMode="auto">
                        <a:xfrm>
                          <a:off x="3581399" y="7524750"/>
                          <a:ext cx="1209675" cy="390525"/>
                        </a:xfrm>
                        <a:prstGeom prst="roundRect">
                          <a:avLst/>
                        </a:prstGeom>
                        <a:solidFill>
                          <a:schemeClr val="bg2">
                            <a:lumMod val="90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1100">
                                <a:solidFill>
                                  <a:sysClr val="windowText" lastClr="000000"/>
                                </a:solidFill>
                              </a:rPr>
                              <a:t>Acondicionado</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52" name="51 Rectángulo redondeado"/>
                        <a:cNvSpPr/>
                      </a:nvSpPr>
                      <a:spPr bwMode="auto">
                        <a:xfrm>
                          <a:off x="3581399" y="8181975"/>
                          <a:ext cx="1209675" cy="390525"/>
                        </a:xfrm>
                        <a:prstGeom prst="roundRect">
                          <a:avLst/>
                        </a:prstGeom>
                        <a:solidFill>
                          <a:schemeClr val="bg2">
                            <a:lumMod val="90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1100">
                                <a:solidFill>
                                  <a:sysClr val="windowText" lastClr="000000"/>
                                </a:solidFill>
                              </a:rPr>
                              <a:t>Empaque</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53" name="52 Rectángulo redondeado"/>
                        <a:cNvSpPr/>
                      </a:nvSpPr>
                      <a:spPr bwMode="auto">
                        <a:xfrm>
                          <a:off x="3581399" y="8801100"/>
                          <a:ext cx="1209675" cy="390525"/>
                        </a:xfrm>
                        <a:prstGeom prst="roundRect">
                          <a:avLst/>
                        </a:prstGeom>
                        <a:solidFill>
                          <a:schemeClr val="bg2">
                            <a:lumMod val="75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1100">
                                <a:solidFill>
                                  <a:sysClr val="windowText" lastClr="000000"/>
                                </a:solidFill>
                              </a:rPr>
                              <a:t>Jabón Handy</a:t>
                            </a: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60" name="59 Conector recto de flecha"/>
                        <a:cNvCxnSpPr>
                          <a:stCxn id="27" idx="2"/>
                          <a:endCxn id="33" idx="0"/>
                        </a:cNvCxnSpPr>
                      </a:nvCxnSpPr>
                      <a:spPr bwMode="auto">
                        <a:xfrm rot="5400000">
                          <a:off x="1376362" y="1624012"/>
                          <a:ext cx="285750" cy="9525"/>
                        </a:xfrm>
                        <a:prstGeom prst="straightConnector1">
                          <a:avLst/>
                        </a:prstGeom>
                        <a:ln>
                          <a:tailEnd type="arrow"/>
                        </a:ln>
                      </a:spPr>
                      <a:style>
                        <a:lnRef idx="1">
                          <a:schemeClr val="dk1"/>
                        </a:lnRef>
                        <a:fillRef idx="0">
                          <a:schemeClr val="dk1"/>
                        </a:fillRef>
                        <a:effectRef idx="0">
                          <a:schemeClr val="dk1"/>
                        </a:effectRef>
                        <a:fontRef idx="minor">
                          <a:schemeClr val="tx1"/>
                        </a:fontRef>
                      </a:style>
                    </a:cxnSp>
                    <a:cxnSp>
                      <a:nvCxnSpPr>
                        <a:cNvPr id="62" name="61 Conector recto de flecha"/>
                        <a:cNvCxnSpPr>
                          <a:stCxn id="33" idx="2"/>
                          <a:endCxn id="32" idx="0"/>
                        </a:cNvCxnSpPr>
                      </a:nvCxnSpPr>
                      <a:spPr bwMode="auto">
                        <a:xfrm rot="5400000">
                          <a:off x="1404937" y="2271712"/>
                          <a:ext cx="228600" cy="9525"/>
                        </a:xfrm>
                        <a:prstGeom prst="straightConnector1">
                          <a:avLst/>
                        </a:prstGeom>
                        <a:ln>
                          <a:tailEnd type="arrow"/>
                        </a:ln>
                      </a:spPr>
                      <a:style>
                        <a:lnRef idx="1">
                          <a:schemeClr val="dk1"/>
                        </a:lnRef>
                        <a:fillRef idx="0">
                          <a:schemeClr val="dk1"/>
                        </a:fillRef>
                        <a:effectRef idx="0">
                          <a:schemeClr val="dk1"/>
                        </a:effectRef>
                        <a:fontRef idx="minor">
                          <a:schemeClr val="tx1"/>
                        </a:fontRef>
                      </a:style>
                    </a:cxnSp>
                    <a:cxnSp>
                      <a:nvCxnSpPr>
                        <a:cNvPr id="64" name="63 Conector recto de flecha"/>
                        <a:cNvCxnSpPr>
                          <a:stCxn id="32" idx="2"/>
                          <a:endCxn id="37" idx="0"/>
                        </a:cNvCxnSpPr>
                      </a:nvCxnSpPr>
                      <a:spPr bwMode="auto">
                        <a:xfrm rot="5400000">
                          <a:off x="1395412" y="2900362"/>
                          <a:ext cx="247650" cy="9525"/>
                        </a:xfrm>
                        <a:prstGeom prst="straightConnector1">
                          <a:avLst/>
                        </a:prstGeom>
                        <a:ln>
                          <a:tailEnd type="arrow"/>
                        </a:ln>
                      </a:spPr>
                      <a:style>
                        <a:lnRef idx="1">
                          <a:schemeClr val="dk1"/>
                        </a:lnRef>
                        <a:fillRef idx="0">
                          <a:schemeClr val="dk1"/>
                        </a:fillRef>
                        <a:effectRef idx="0">
                          <a:schemeClr val="dk1"/>
                        </a:effectRef>
                        <a:fontRef idx="minor">
                          <a:schemeClr val="tx1"/>
                        </a:fontRef>
                      </a:style>
                    </a:cxnSp>
                    <a:cxnSp>
                      <a:nvCxnSpPr>
                        <a:cNvPr id="66" name="65 Conector recto de flecha"/>
                        <a:cNvCxnSpPr>
                          <a:stCxn id="37" idx="2"/>
                          <a:endCxn id="35" idx="0"/>
                        </a:cNvCxnSpPr>
                      </a:nvCxnSpPr>
                      <a:spPr bwMode="auto">
                        <a:xfrm rot="5400000">
                          <a:off x="1385887" y="3548062"/>
                          <a:ext cx="266700" cy="9525"/>
                        </a:xfrm>
                        <a:prstGeom prst="straightConnector1">
                          <a:avLst/>
                        </a:prstGeom>
                        <a:ln>
                          <a:tailEnd type="arrow"/>
                        </a:ln>
                      </a:spPr>
                      <a:style>
                        <a:lnRef idx="1">
                          <a:schemeClr val="dk1"/>
                        </a:lnRef>
                        <a:fillRef idx="0">
                          <a:schemeClr val="dk1"/>
                        </a:fillRef>
                        <a:effectRef idx="0">
                          <a:schemeClr val="dk1"/>
                        </a:effectRef>
                        <a:fontRef idx="minor">
                          <a:schemeClr val="tx1"/>
                        </a:fontRef>
                      </a:style>
                    </a:cxnSp>
                    <a:cxnSp>
                      <a:nvCxnSpPr>
                        <a:cNvPr id="68" name="67 Conector recto de flecha"/>
                        <a:cNvCxnSpPr>
                          <a:stCxn id="35" idx="2"/>
                          <a:endCxn id="38" idx="0"/>
                        </a:cNvCxnSpPr>
                      </a:nvCxnSpPr>
                      <a:spPr bwMode="auto">
                        <a:xfrm rot="5400000">
                          <a:off x="1395412" y="4195762"/>
                          <a:ext cx="247650" cy="9525"/>
                        </a:xfrm>
                        <a:prstGeom prst="straightConnector1">
                          <a:avLst/>
                        </a:prstGeom>
                        <a:ln>
                          <a:tailEnd type="arrow"/>
                        </a:ln>
                      </a:spPr>
                      <a:style>
                        <a:lnRef idx="1">
                          <a:schemeClr val="dk1"/>
                        </a:lnRef>
                        <a:fillRef idx="0">
                          <a:schemeClr val="dk1"/>
                        </a:fillRef>
                        <a:effectRef idx="0">
                          <a:schemeClr val="dk1"/>
                        </a:effectRef>
                        <a:fontRef idx="minor">
                          <a:schemeClr val="tx1"/>
                        </a:fontRef>
                      </a:style>
                    </a:cxnSp>
                    <a:cxnSp>
                      <a:nvCxnSpPr>
                        <a:cNvPr id="70" name="69 Conector recto de flecha"/>
                        <a:cNvCxnSpPr>
                          <a:stCxn id="38" idx="2"/>
                          <a:endCxn id="41" idx="0"/>
                        </a:cNvCxnSpPr>
                      </a:nvCxnSpPr>
                      <a:spPr bwMode="auto">
                        <a:xfrm rot="16200000" flipH="1">
                          <a:off x="1385887" y="4843462"/>
                          <a:ext cx="266700" cy="9525"/>
                        </a:xfrm>
                        <a:prstGeom prst="straightConnector1">
                          <a:avLst/>
                        </a:prstGeom>
                        <a:ln>
                          <a:tailEnd type="arrow"/>
                        </a:ln>
                      </a:spPr>
                      <a:style>
                        <a:lnRef idx="1">
                          <a:schemeClr val="dk1"/>
                        </a:lnRef>
                        <a:fillRef idx="0">
                          <a:schemeClr val="dk1"/>
                        </a:fillRef>
                        <a:effectRef idx="0">
                          <a:schemeClr val="dk1"/>
                        </a:effectRef>
                        <a:fontRef idx="minor">
                          <a:schemeClr val="tx1"/>
                        </a:fontRef>
                      </a:style>
                    </a:cxnSp>
                    <a:cxnSp>
                      <a:nvCxnSpPr>
                        <a:cNvPr id="72" name="71 Conector recto de flecha"/>
                        <a:cNvCxnSpPr>
                          <a:stCxn id="41" idx="2"/>
                          <a:endCxn id="40" idx="0"/>
                        </a:cNvCxnSpPr>
                      </a:nvCxnSpPr>
                      <a:spPr bwMode="auto">
                        <a:xfrm rot="5400000">
                          <a:off x="1414462" y="5481637"/>
                          <a:ext cx="228600" cy="9525"/>
                        </a:xfrm>
                        <a:prstGeom prst="straightConnector1">
                          <a:avLst/>
                        </a:prstGeom>
                        <a:ln>
                          <a:tailEnd type="arrow"/>
                        </a:ln>
                      </a:spPr>
                      <a:style>
                        <a:lnRef idx="1">
                          <a:schemeClr val="dk1"/>
                        </a:lnRef>
                        <a:fillRef idx="0">
                          <a:schemeClr val="dk1"/>
                        </a:fillRef>
                        <a:effectRef idx="0">
                          <a:schemeClr val="dk1"/>
                        </a:effectRef>
                        <a:fontRef idx="minor">
                          <a:schemeClr val="tx1"/>
                        </a:fontRef>
                      </a:style>
                    </a:cxnSp>
                    <a:cxnSp>
                      <a:nvCxnSpPr>
                        <a:cNvPr id="79" name="78 Conector angular"/>
                        <a:cNvCxnSpPr>
                          <a:stCxn id="40" idx="2"/>
                          <a:endCxn id="42" idx="0"/>
                        </a:cNvCxnSpPr>
                      </a:nvCxnSpPr>
                      <a:spPr bwMode="auto">
                        <a:xfrm rot="5400000">
                          <a:off x="1085849" y="5800725"/>
                          <a:ext cx="257175" cy="638175"/>
                        </a:xfrm>
                        <a:prstGeom prst="bentConnector3">
                          <a:avLst>
                            <a:gd name="adj1" fmla="val 50000"/>
                          </a:avLst>
                        </a:prstGeom>
                        <a:ln>
                          <a:tailEnd type="arrow"/>
                        </a:ln>
                      </a:spPr>
                      <a:style>
                        <a:lnRef idx="1">
                          <a:schemeClr val="dk1"/>
                        </a:lnRef>
                        <a:fillRef idx="0">
                          <a:schemeClr val="dk1"/>
                        </a:fillRef>
                        <a:effectRef idx="0">
                          <a:schemeClr val="dk1"/>
                        </a:effectRef>
                        <a:fontRef idx="minor">
                          <a:schemeClr val="tx1"/>
                        </a:fontRef>
                      </a:style>
                    </a:cxnSp>
                    <a:cxnSp>
                      <a:nvCxnSpPr>
                        <a:cNvPr id="81" name="80 Conector recto de flecha"/>
                        <a:cNvCxnSpPr>
                          <a:stCxn id="42" idx="2"/>
                          <a:endCxn id="43" idx="0"/>
                        </a:cNvCxnSpPr>
                      </a:nvCxnSpPr>
                      <a:spPr bwMode="auto">
                        <a:xfrm rot="16200000" flipH="1">
                          <a:off x="761999" y="6762750"/>
                          <a:ext cx="257175" cy="9525"/>
                        </a:xfrm>
                        <a:prstGeom prst="straightConnector1">
                          <a:avLst/>
                        </a:prstGeom>
                        <a:ln>
                          <a:tailEnd type="arrow"/>
                        </a:ln>
                      </a:spPr>
                      <a:style>
                        <a:lnRef idx="1">
                          <a:schemeClr val="dk1"/>
                        </a:lnRef>
                        <a:fillRef idx="0">
                          <a:schemeClr val="dk1"/>
                        </a:fillRef>
                        <a:effectRef idx="0">
                          <a:schemeClr val="dk1"/>
                        </a:effectRef>
                        <a:fontRef idx="minor">
                          <a:schemeClr val="tx1"/>
                        </a:fontRef>
                      </a:style>
                    </a:cxnSp>
                    <a:cxnSp>
                      <a:nvCxnSpPr>
                        <a:cNvPr id="55" name="54 Conector recto de flecha"/>
                        <a:cNvCxnSpPr>
                          <a:stCxn id="37" idx="3"/>
                          <a:endCxn id="34" idx="1"/>
                        </a:cNvCxnSpPr>
                      </a:nvCxnSpPr>
                      <a:spPr bwMode="auto">
                        <a:xfrm>
                          <a:off x="2124074" y="3228975"/>
                          <a:ext cx="1457325" cy="0"/>
                        </a:xfrm>
                        <a:prstGeom prst="straightConnector1">
                          <a:avLst/>
                        </a:prstGeom>
                        <a:ln>
                          <a:tailEnd type="arrow"/>
                        </a:ln>
                      </a:spPr>
                      <a:style>
                        <a:lnRef idx="1">
                          <a:schemeClr val="accent3"/>
                        </a:lnRef>
                        <a:fillRef idx="0">
                          <a:schemeClr val="accent3"/>
                        </a:fillRef>
                        <a:effectRef idx="0">
                          <a:schemeClr val="accent3"/>
                        </a:effectRef>
                        <a:fontRef idx="minor">
                          <a:schemeClr val="tx1"/>
                        </a:fontRef>
                      </a:style>
                    </a:cxnSp>
                    <a:cxnSp>
                      <a:nvCxnSpPr>
                        <a:cNvPr id="57" name="56 Conector recto de flecha"/>
                        <a:cNvCxnSpPr>
                          <a:stCxn id="34" idx="2"/>
                          <a:endCxn id="36" idx="0"/>
                        </a:cNvCxnSpPr>
                      </a:nvCxnSpPr>
                      <a:spPr bwMode="auto">
                        <a:xfrm rot="5400000">
                          <a:off x="4057649" y="3543300"/>
                          <a:ext cx="257175" cy="9525"/>
                        </a:xfrm>
                        <a:prstGeom prst="straightConnector1">
                          <a:avLst/>
                        </a:prstGeom>
                        <a:ln>
                          <a:tailEnd type="arrow"/>
                        </a:ln>
                      </a:spPr>
                      <a:style>
                        <a:lnRef idx="1">
                          <a:schemeClr val="accent3"/>
                        </a:lnRef>
                        <a:fillRef idx="0">
                          <a:schemeClr val="accent3"/>
                        </a:fillRef>
                        <a:effectRef idx="0">
                          <a:schemeClr val="accent3"/>
                        </a:effectRef>
                        <a:fontRef idx="minor">
                          <a:schemeClr val="tx1"/>
                        </a:fontRef>
                      </a:style>
                    </a:cxnSp>
                    <a:cxnSp>
                      <a:nvCxnSpPr>
                        <a:cNvPr id="59" name="58 Conector recto de flecha"/>
                        <a:cNvCxnSpPr>
                          <a:stCxn id="36" idx="2"/>
                          <a:endCxn id="6" idx="0"/>
                        </a:cNvCxnSpPr>
                      </a:nvCxnSpPr>
                      <a:spPr bwMode="auto">
                        <a:xfrm rot="5400000">
                          <a:off x="4057649" y="4191000"/>
                          <a:ext cx="257175" cy="9525"/>
                        </a:xfrm>
                        <a:prstGeom prst="straightConnector1">
                          <a:avLst/>
                        </a:prstGeom>
                        <a:ln>
                          <a:tailEnd type="arrow"/>
                        </a:ln>
                      </a:spPr>
                      <a:style>
                        <a:lnRef idx="1">
                          <a:schemeClr val="accent3"/>
                        </a:lnRef>
                        <a:fillRef idx="0">
                          <a:schemeClr val="accent3"/>
                        </a:fillRef>
                        <a:effectRef idx="0">
                          <a:schemeClr val="accent3"/>
                        </a:effectRef>
                        <a:fontRef idx="minor">
                          <a:schemeClr val="tx1"/>
                        </a:fontRef>
                      </a:style>
                    </a:cxnSp>
                    <a:cxnSp>
                      <a:nvCxnSpPr>
                        <a:cNvPr id="63" name="62 Conector recto de flecha"/>
                        <a:cNvCxnSpPr>
                          <a:stCxn id="6" idx="2"/>
                          <a:endCxn id="46" idx="0"/>
                        </a:cNvCxnSpPr>
                      </a:nvCxnSpPr>
                      <a:spPr bwMode="auto">
                        <a:xfrm rot="5400000">
                          <a:off x="4052887" y="4843462"/>
                          <a:ext cx="266700" cy="9525"/>
                        </a:xfrm>
                        <a:prstGeom prst="straightConnector1">
                          <a:avLst/>
                        </a:prstGeom>
                        <a:ln>
                          <a:tailEnd type="arrow"/>
                        </a:ln>
                      </a:spPr>
                      <a:style>
                        <a:lnRef idx="1">
                          <a:schemeClr val="accent3"/>
                        </a:lnRef>
                        <a:fillRef idx="0">
                          <a:schemeClr val="accent3"/>
                        </a:fillRef>
                        <a:effectRef idx="0">
                          <a:schemeClr val="accent3"/>
                        </a:effectRef>
                        <a:fontRef idx="minor">
                          <a:schemeClr val="tx1"/>
                        </a:fontRef>
                      </a:style>
                    </a:cxnSp>
                    <a:cxnSp>
                      <a:nvCxnSpPr>
                        <a:cNvPr id="67" name="66 Conector recto de flecha"/>
                        <a:cNvCxnSpPr>
                          <a:stCxn id="45" idx="2"/>
                          <a:endCxn id="39" idx="0"/>
                        </a:cNvCxnSpPr>
                      </a:nvCxnSpPr>
                      <a:spPr bwMode="auto">
                        <a:xfrm rot="5400000">
                          <a:off x="4062412" y="6119812"/>
                          <a:ext cx="247650" cy="9525"/>
                        </a:xfrm>
                        <a:prstGeom prst="straightConnector1">
                          <a:avLst/>
                        </a:prstGeom>
                        <a:ln>
                          <a:tailEnd type="arrow"/>
                        </a:ln>
                      </a:spPr>
                      <a:style>
                        <a:lnRef idx="1">
                          <a:schemeClr val="accent3"/>
                        </a:lnRef>
                        <a:fillRef idx="0">
                          <a:schemeClr val="accent3"/>
                        </a:fillRef>
                        <a:effectRef idx="0">
                          <a:schemeClr val="accent3"/>
                        </a:effectRef>
                        <a:fontRef idx="minor">
                          <a:schemeClr val="tx1"/>
                        </a:fontRef>
                      </a:style>
                    </a:cxnSp>
                    <a:cxnSp>
                      <a:nvCxnSpPr>
                        <a:cNvPr id="71" name="70 Conector recto de flecha"/>
                        <a:cNvCxnSpPr>
                          <a:stCxn id="39" idx="2"/>
                          <a:endCxn id="50" idx="0"/>
                        </a:cNvCxnSpPr>
                      </a:nvCxnSpPr>
                      <a:spPr bwMode="auto">
                        <a:xfrm rot="5400000">
                          <a:off x="4062412" y="6757987"/>
                          <a:ext cx="247650" cy="9525"/>
                        </a:xfrm>
                        <a:prstGeom prst="straightConnector1">
                          <a:avLst/>
                        </a:prstGeom>
                        <a:ln>
                          <a:tailEnd type="arrow"/>
                        </a:ln>
                      </a:spPr>
                      <a:style>
                        <a:lnRef idx="1">
                          <a:schemeClr val="accent3"/>
                        </a:lnRef>
                        <a:fillRef idx="0">
                          <a:schemeClr val="accent3"/>
                        </a:fillRef>
                        <a:effectRef idx="0">
                          <a:schemeClr val="accent3"/>
                        </a:effectRef>
                        <a:fontRef idx="minor">
                          <a:schemeClr val="tx1"/>
                        </a:fontRef>
                      </a:style>
                    </a:cxnSp>
                    <a:cxnSp>
                      <a:nvCxnSpPr>
                        <a:cNvPr id="74" name="73 Conector recto de flecha"/>
                        <a:cNvCxnSpPr>
                          <a:stCxn id="46" idx="2"/>
                          <a:endCxn id="45" idx="0"/>
                        </a:cNvCxnSpPr>
                      </a:nvCxnSpPr>
                      <a:spPr bwMode="auto">
                        <a:xfrm rot="5400000">
                          <a:off x="4067174" y="5486400"/>
                          <a:ext cx="238125" cy="9525"/>
                        </a:xfrm>
                        <a:prstGeom prst="straightConnector1">
                          <a:avLst/>
                        </a:prstGeom>
                        <a:ln>
                          <a:tailEnd type="arrow"/>
                        </a:ln>
                      </a:spPr>
                      <a:style>
                        <a:lnRef idx="1">
                          <a:schemeClr val="accent3"/>
                        </a:lnRef>
                        <a:fillRef idx="0">
                          <a:schemeClr val="accent3"/>
                        </a:fillRef>
                        <a:effectRef idx="0">
                          <a:schemeClr val="accent3"/>
                        </a:effectRef>
                        <a:fontRef idx="minor">
                          <a:schemeClr val="tx1"/>
                        </a:fontRef>
                      </a:style>
                    </a:cxnSp>
                    <a:cxnSp>
                      <a:nvCxnSpPr>
                        <a:cNvPr id="76" name="75 Conector recto de flecha"/>
                        <a:cNvCxnSpPr>
                          <a:stCxn id="50" idx="2"/>
                          <a:endCxn id="51" idx="0"/>
                        </a:cNvCxnSpPr>
                      </a:nvCxnSpPr>
                      <a:spPr bwMode="auto">
                        <a:xfrm rot="5400000">
                          <a:off x="4062412" y="7396162"/>
                          <a:ext cx="247650" cy="9525"/>
                        </a:xfrm>
                        <a:prstGeom prst="straightConnector1">
                          <a:avLst/>
                        </a:prstGeom>
                        <a:ln>
                          <a:tailEnd type="arrow"/>
                        </a:ln>
                      </a:spPr>
                      <a:style>
                        <a:lnRef idx="1">
                          <a:schemeClr val="accent3"/>
                        </a:lnRef>
                        <a:fillRef idx="0">
                          <a:schemeClr val="accent3"/>
                        </a:fillRef>
                        <a:effectRef idx="0">
                          <a:schemeClr val="accent3"/>
                        </a:effectRef>
                        <a:fontRef idx="minor">
                          <a:schemeClr val="tx1"/>
                        </a:fontRef>
                      </a:style>
                    </a:cxnSp>
                    <a:cxnSp>
                      <a:nvCxnSpPr>
                        <a:cNvPr id="78" name="77 Conector recto de flecha"/>
                        <a:cNvCxnSpPr>
                          <a:stCxn id="51" idx="2"/>
                          <a:endCxn id="52" idx="0"/>
                        </a:cNvCxnSpPr>
                      </a:nvCxnSpPr>
                      <a:spPr bwMode="auto">
                        <a:xfrm rot="5400000">
                          <a:off x="4052887" y="8043862"/>
                          <a:ext cx="266700" cy="9525"/>
                        </a:xfrm>
                        <a:prstGeom prst="straightConnector1">
                          <a:avLst/>
                        </a:prstGeom>
                        <a:ln>
                          <a:tailEnd type="arrow"/>
                        </a:ln>
                      </a:spPr>
                      <a:style>
                        <a:lnRef idx="1">
                          <a:schemeClr val="accent3"/>
                        </a:lnRef>
                        <a:fillRef idx="0">
                          <a:schemeClr val="accent3"/>
                        </a:fillRef>
                        <a:effectRef idx="0">
                          <a:schemeClr val="accent3"/>
                        </a:effectRef>
                        <a:fontRef idx="minor">
                          <a:schemeClr val="tx1"/>
                        </a:fontRef>
                      </a:style>
                    </a:cxnSp>
                    <a:cxnSp>
                      <a:nvCxnSpPr>
                        <a:cNvPr id="82" name="81 Conector recto de flecha"/>
                        <a:cNvCxnSpPr>
                          <a:stCxn id="52" idx="2"/>
                          <a:endCxn id="53" idx="0"/>
                        </a:cNvCxnSpPr>
                      </a:nvCxnSpPr>
                      <a:spPr bwMode="auto">
                        <a:xfrm rot="5400000">
                          <a:off x="4071937" y="8682037"/>
                          <a:ext cx="228600" cy="9525"/>
                        </a:xfrm>
                        <a:prstGeom prst="straightConnector1">
                          <a:avLst/>
                        </a:prstGeom>
                        <a:ln>
                          <a:tailEnd type="arrow"/>
                        </a:ln>
                      </a:spPr>
                      <a:style>
                        <a:lnRef idx="1">
                          <a:schemeClr val="accent3"/>
                        </a:lnRef>
                        <a:fillRef idx="0">
                          <a:schemeClr val="accent3"/>
                        </a:fillRef>
                        <a:effectRef idx="0">
                          <a:schemeClr val="accent3"/>
                        </a:effectRef>
                        <a:fontRef idx="minor">
                          <a:schemeClr val="tx1"/>
                        </a:fontRef>
                      </a:style>
                    </a:cxnSp>
                    <a:sp>
                      <a:nvSpPr>
                        <a:cNvPr id="54" name="53 Rectángulo redondeado"/>
                        <a:cNvSpPr/>
                      </a:nvSpPr>
                      <a:spPr bwMode="auto">
                        <a:xfrm>
                          <a:off x="2619374" y="2381250"/>
                          <a:ext cx="1209675" cy="390525"/>
                        </a:xfrm>
                        <a:prstGeom prst="roundRect">
                          <a:avLst/>
                        </a:prstGeom>
                        <a:solidFill>
                          <a:schemeClr val="bg1">
                            <a:lumMod val="85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1100">
                                <a:solidFill>
                                  <a:sysClr val="windowText" lastClr="000000"/>
                                </a:solidFill>
                              </a:rPr>
                              <a:t>Hidróxido</a:t>
                            </a:r>
                            <a:r>
                              <a:rPr lang="es-EC" sz="1100" baseline="0">
                                <a:solidFill>
                                  <a:sysClr val="windowText" lastClr="000000"/>
                                </a:solidFill>
                              </a:rPr>
                              <a:t> de Sodio</a:t>
                            </a:r>
                            <a:endParaRPr lang="es-EC" sz="1100">
                              <a:solidFill>
                                <a:sysClr val="windowText" lastClr="000000"/>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58" name="57 Conector recto de flecha"/>
                        <a:cNvCxnSpPr>
                          <a:stCxn id="54" idx="1"/>
                          <a:endCxn id="32" idx="3"/>
                        </a:cNvCxnSpPr>
                      </a:nvCxnSpPr>
                      <a:spPr bwMode="auto">
                        <a:xfrm rot="10800000" flipV="1">
                          <a:off x="2124074" y="2571750"/>
                          <a:ext cx="495300" cy="9525"/>
                        </a:xfrm>
                        <a:prstGeom prst="straightConnector1">
                          <a:avLst/>
                        </a:prstGeom>
                        <a:ln>
                          <a:tailEnd type="arrow"/>
                        </a:ln>
                      </a:spPr>
                      <a:style>
                        <a:lnRef idx="1">
                          <a:schemeClr val="dk1"/>
                        </a:lnRef>
                        <a:fillRef idx="0">
                          <a:schemeClr val="dk1"/>
                        </a:fillRef>
                        <a:effectRef idx="0">
                          <a:schemeClr val="dk1"/>
                        </a:effectRef>
                        <a:fontRef idx="minor">
                          <a:schemeClr val="tx1"/>
                        </a:fontRef>
                      </a:style>
                    </a:cxnSp>
                    <a:sp>
                      <a:nvSpPr>
                        <a:cNvPr id="56" name="55 Rectángulo redondeado"/>
                        <a:cNvSpPr/>
                      </a:nvSpPr>
                      <a:spPr bwMode="auto">
                        <a:xfrm>
                          <a:off x="5038724" y="3524250"/>
                          <a:ext cx="1209675" cy="704850"/>
                        </a:xfrm>
                        <a:prstGeom prst="roundRect">
                          <a:avLst/>
                        </a:prstGeom>
                        <a:solidFill>
                          <a:schemeClr val="bg1">
                            <a:lumMod val="85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1100">
                                <a:solidFill>
                                  <a:sysClr val="windowText" lastClr="000000"/>
                                </a:solidFill>
                              </a:rPr>
                              <a:t>Café</a:t>
                            </a:r>
                          </a:p>
                          <a:p>
                            <a:pPr algn="ctr"/>
                            <a:r>
                              <a:rPr lang="es-EC" sz="1100">
                                <a:solidFill>
                                  <a:sysClr val="windowText" lastClr="000000"/>
                                </a:solidFill>
                              </a:rPr>
                              <a:t>Clavo</a:t>
                            </a:r>
                            <a:r>
                              <a:rPr lang="es-EC" sz="1100" baseline="0">
                                <a:solidFill>
                                  <a:sysClr val="windowText" lastClr="000000"/>
                                </a:solidFill>
                              </a:rPr>
                              <a:t> de olor</a:t>
                            </a:r>
                          </a:p>
                          <a:p>
                            <a:pPr algn="ctr"/>
                            <a:r>
                              <a:rPr lang="es-EC" sz="1100" baseline="0">
                                <a:solidFill>
                                  <a:sysClr val="windowText" lastClr="000000"/>
                                </a:solidFill>
                              </a:rPr>
                              <a:t>Canela </a:t>
                            </a:r>
                          </a:p>
                          <a:p>
                            <a:pPr algn="ctr"/>
                            <a:r>
                              <a:rPr lang="es-EC" sz="1100" baseline="0">
                                <a:solidFill>
                                  <a:sysClr val="windowText" lastClr="000000"/>
                                </a:solidFill>
                              </a:rPr>
                              <a:t>Vitamina E</a:t>
                            </a:r>
                            <a:endParaRPr lang="es-EC" sz="1100">
                              <a:solidFill>
                                <a:sysClr val="windowText" lastClr="000000"/>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73" name="72 Conector recto de flecha"/>
                        <a:cNvCxnSpPr>
                          <a:stCxn id="56" idx="1"/>
                          <a:endCxn id="36" idx="3"/>
                        </a:cNvCxnSpPr>
                      </a:nvCxnSpPr>
                      <a:spPr>
                        <a:xfrm rot="10800000">
                          <a:off x="4791074" y="3871913"/>
                          <a:ext cx="247650" cy="4762"/>
                        </a:xfrm>
                        <a:prstGeom prst="straightConnector1">
                          <a:avLst/>
                        </a:prstGeom>
                        <a:ln>
                          <a:tailEnd type="arrow"/>
                        </a:ln>
                      </a:spPr>
                      <a:style>
                        <a:lnRef idx="1">
                          <a:schemeClr val="accent3"/>
                        </a:lnRef>
                        <a:fillRef idx="0">
                          <a:schemeClr val="accent3"/>
                        </a:fillRef>
                        <a:effectRef idx="0">
                          <a:schemeClr val="accent3"/>
                        </a:effectRef>
                        <a:fontRef idx="minor">
                          <a:schemeClr val="tx1"/>
                        </a:fontRef>
                      </a:style>
                    </a:cxnSp>
                    <a:cxnSp>
                      <a:nvCxnSpPr>
                        <a:cNvPr id="69" name="68 Conector recto de flecha"/>
                        <a:cNvCxnSpPr>
                          <a:stCxn id="43" idx="2"/>
                          <a:endCxn id="44" idx="0"/>
                        </a:cNvCxnSpPr>
                      </a:nvCxnSpPr>
                      <a:spPr>
                        <a:xfrm rot="16200000" flipH="1">
                          <a:off x="157162" y="8029574"/>
                          <a:ext cx="1495425" cy="9525"/>
                        </a:xfrm>
                        <a:prstGeom prst="straightConnector1">
                          <a:avLst/>
                        </a:prstGeom>
                        <a:ln>
                          <a:tailEnd type="arrow"/>
                        </a:ln>
                      </a:spPr>
                      <a:style>
                        <a:lnRef idx="1">
                          <a:schemeClr val="dk1"/>
                        </a:lnRef>
                        <a:fillRef idx="0">
                          <a:schemeClr val="dk1"/>
                        </a:fillRef>
                        <a:effectRef idx="0">
                          <a:schemeClr val="dk1"/>
                        </a:effectRef>
                        <a:fontRef idx="minor">
                          <a:schemeClr val="tx1"/>
                        </a:fontRef>
                      </a:style>
                    </a:cxnSp>
                    <a:sp>
                      <a:nvSpPr>
                        <a:cNvPr id="75" name="74 Rectángulo redondeado"/>
                        <a:cNvSpPr/>
                      </a:nvSpPr>
                      <a:spPr bwMode="auto">
                        <a:xfrm>
                          <a:off x="1838324" y="7400925"/>
                          <a:ext cx="1209675" cy="390525"/>
                        </a:xfrm>
                        <a:prstGeom prst="roundRect">
                          <a:avLst/>
                        </a:prstGeom>
                        <a:solidFill>
                          <a:schemeClr val="bg1">
                            <a:lumMod val="85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1100">
                                <a:solidFill>
                                  <a:sysClr val="windowText" lastClr="000000"/>
                                </a:solidFill>
                              </a:rPr>
                              <a:t>Glicerina más Agua</a:t>
                            </a: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80" name="79 Forma"/>
                        <a:cNvCxnSpPr>
                          <a:stCxn id="44" idx="3"/>
                          <a:endCxn id="75" idx="2"/>
                        </a:cNvCxnSpPr>
                      </a:nvCxnSpPr>
                      <a:spPr>
                        <a:xfrm flipV="1">
                          <a:off x="1514474" y="7791450"/>
                          <a:ext cx="928688" cy="1185863"/>
                        </a:xfrm>
                        <a:prstGeom prst="bentConnector2">
                          <a:avLst/>
                        </a:prstGeom>
                        <a:ln>
                          <a:tailEnd type="arrow"/>
                        </a:ln>
                      </a:spPr>
                      <a:style>
                        <a:lnRef idx="1">
                          <a:schemeClr val="accent3"/>
                        </a:lnRef>
                        <a:fillRef idx="0">
                          <a:schemeClr val="accent3"/>
                        </a:fillRef>
                        <a:effectRef idx="0">
                          <a:schemeClr val="accent3"/>
                        </a:effectRef>
                        <a:fontRef idx="minor">
                          <a:schemeClr val="tx1"/>
                        </a:fontRef>
                      </a:style>
                    </a:cxnSp>
                    <a:cxnSp>
                      <a:nvCxnSpPr>
                        <a:cNvPr id="85" name="84 Forma"/>
                        <a:cNvCxnSpPr>
                          <a:stCxn id="75" idx="0"/>
                          <a:endCxn id="36" idx="1"/>
                        </a:cNvCxnSpPr>
                      </a:nvCxnSpPr>
                      <a:spPr>
                        <a:xfrm rot="5400000" flipH="1" flipV="1">
                          <a:off x="1247774" y="5067301"/>
                          <a:ext cx="3529012" cy="1138237"/>
                        </a:xfrm>
                        <a:prstGeom prst="bentConnector2">
                          <a:avLst/>
                        </a:prstGeom>
                        <a:ln>
                          <a:tailEnd type="arrow"/>
                        </a:ln>
                      </a:spPr>
                      <a:style>
                        <a:lnRef idx="1">
                          <a:schemeClr val="accent3"/>
                        </a:lnRef>
                        <a:fillRef idx="0">
                          <a:schemeClr val="accent3"/>
                        </a:fillRef>
                        <a:effectRef idx="0">
                          <a:schemeClr val="accent3"/>
                        </a:effectRef>
                        <a:fontRef idx="minor">
                          <a:schemeClr val="tx1"/>
                        </a:fontRef>
                      </a:style>
                    </a:cxnSp>
                  </a:grpSp>
                </lc:lockedCanvas>
              </a:graphicData>
            </a:graphic>
          </wp:inline>
        </w:drawing>
      </w:r>
    </w:p>
    <w:p w:rsidR="001715ED" w:rsidRDefault="001715ED" w:rsidP="009A7B55">
      <w:pPr>
        <w:spacing w:line="480" w:lineRule="auto"/>
        <w:ind w:firstLine="397"/>
        <w:jc w:val="both"/>
        <w:rPr>
          <w:rFonts w:ascii="Arial" w:hAnsi="Arial" w:cs="Arial"/>
        </w:rPr>
      </w:pPr>
    </w:p>
    <w:p w:rsidR="007767AA" w:rsidRDefault="007767AA" w:rsidP="007767AA">
      <w:pPr>
        <w:spacing w:line="480" w:lineRule="auto"/>
        <w:ind w:left="400"/>
        <w:jc w:val="both"/>
        <w:rPr>
          <w:rFonts w:ascii="Arial" w:hAnsi="Arial" w:cs="Arial"/>
        </w:rPr>
      </w:pPr>
    </w:p>
    <w:p w:rsidR="007767AA" w:rsidRDefault="007767AA" w:rsidP="007767AA">
      <w:pPr>
        <w:numPr>
          <w:ilvl w:val="0"/>
          <w:numId w:val="6"/>
        </w:numPr>
        <w:spacing w:line="480" w:lineRule="auto"/>
        <w:ind w:left="400" w:firstLine="397"/>
        <w:jc w:val="both"/>
        <w:rPr>
          <w:rFonts w:ascii="Arial" w:hAnsi="Arial" w:cs="Arial"/>
        </w:rPr>
      </w:pPr>
      <w:r w:rsidRPr="00550A7A">
        <w:rPr>
          <w:rFonts w:ascii="Arial" w:hAnsi="Arial" w:cs="Arial"/>
        </w:rPr>
        <w:t>Cocción</w:t>
      </w:r>
      <w:r>
        <w:rPr>
          <w:rFonts w:ascii="Arial" w:hAnsi="Arial" w:cs="Arial"/>
        </w:rPr>
        <w:t xml:space="preserve"> y Mezclado;</w:t>
      </w:r>
      <w:r w:rsidRPr="00550A7A">
        <w:rPr>
          <w:rFonts w:ascii="Arial" w:hAnsi="Arial" w:cs="Arial"/>
        </w:rPr>
        <w:t xml:space="preserve"> al jabón formado en la caldera se le agrega</w:t>
      </w:r>
      <w:r>
        <w:rPr>
          <w:rFonts w:ascii="Arial" w:hAnsi="Arial" w:cs="Arial"/>
        </w:rPr>
        <w:t xml:space="preserve"> </w:t>
      </w:r>
      <w:r w:rsidRPr="00550A7A">
        <w:rPr>
          <w:rFonts w:ascii="Arial" w:hAnsi="Arial" w:cs="Arial"/>
        </w:rPr>
        <w:t xml:space="preserve">agua y se cuece </w:t>
      </w:r>
      <w:r>
        <w:rPr>
          <w:rFonts w:ascii="Arial" w:hAnsi="Arial" w:cs="Arial"/>
        </w:rPr>
        <w:t xml:space="preserve">inicialmente para </w:t>
      </w:r>
      <w:r w:rsidRPr="00550A7A">
        <w:rPr>
          <w:rFonts w:ascii="Arial" w:hAnsi="Arial" w:cs="Arial"/>
        </w:rPr>
        <w:t>elimina</w:t>
      </w:r>
      <w:r>
        <w:rPr>
          <w:rFonts w:ascii="Arial" w:hAnsi="Arial" w:cs="Arial"/>
        </w:rPr>
        <w:t xml:space="preserve">r los restos de sal, </w:t>
      </w:r>
      <w:r w:rsidRPr="00550A7A">
        <w:rPr>
          <w:rFonts w:ascii="Arial" w:hAnsi="Arial" w:cs="Arial"/>
        </w:rPr>
        <w:t>glicerina</w:t>
      </w:r>
      <w:r>
        <w:rPr>
          <w:rFonts w:ascii="Arial" w:hAnsi="Arial" w:cs="Arial"/>
        </w:rPr>
        <w:t xml:space="preserve"> y otros restos</w:t>
      </w:r>
      <w:r w:rsidRPr="00550A7A">
        <w:rPr>
          <w:rFonts w:ascii="Arial" w:hAnsi="Arial" w:cs="Arial"/>
        </w:rPr>
        <w:t xml:space="preserve">. </w:t>
      </w:r>
      <w:r>
        <w:rPr>
          <w:rFonts w:ascii="Arial" w:hAnsi="Arial" w:cs="Arial"/>
        </w:rPr>
        <w:t>Al contrario del proceso industrial básico, con la propuesta de Handy® se ha estimado añadir nuevamente en el proceso el componente de la glicerina, para que mantenga sus cualidades artesanales, esto se realiza a</w:t>
      </w:r>
      <w:r w:rsidRPr="00550A7A">
        <w:rPr>
          <w:rFonts w:ascii="Arial" w:hAnsi="Arial" w:cs="Arial"/>
        </w:rPr>
        <w:t>l</w:t>
      </w:r>
      <w:r>
        <w:rPr>
          <w:rFonts w:ascii="Arial" w:hAnsi="Arial" w:cs="Arial"/>
        </w:rPr>
        <w:t xml:space="preserve"> enfriarse la masa y al separar los restos finales en un nuevo hervor de la masa con la glicerina previamente procesada y rebajada en agua junto a los nuevos componentes que son: el café soluble, clavo de olor y canela ambos en polvo. S</w:t>
      </w:r>
      <w:r w:rsidRPr="00550A7A">
        <w:rPr>
          <w:rFonts w:ascii="Arial" w:hAnsi="Arial" w:cs="Arial"/>
        </w:rPr>
        <w:t>e calienta</w:t>
      </w:r>
      <w:r>
        <w:rPr>
          <w:rFonts w:ascii="Arial" w:hAnsi="Arial" w:cs="Arial"/>
        </w:rPr>
        <w:t xml:space="preserve">n mientras se logra una mezcla homogénea hasta incorporar </w:t>
      </w:r>
      <w:smartTag w:uri="urn:schemas-microsoft-com:office:smarttags" w:element="PersonName">
        <w:smartTagPr>
          <w:attr w:name="ProductID" w:val="la Vitamina E"/>
        </w:smartTagPr>
        <w:r>
          <w:rPr>
            <w:rFonts w:ascii="Arial" w:hAnsi="Arial" w:cs="Arial"/>
          </w:rPr>
          <w:t>la Vitamina E</w:t>
        </w:r>
      </w:smartTag>
      <w:r>
        <w:rPr>
          <w:rFonts w:ascii="Arial" w:hAnsi="Arial" w:cs="Arial"/>
        </w:rPr>
        <w:t xml:space="preserve"> finalmente</w:t>
      </w:r>
      <w:r w:rsidRPr="00550A7A">
        <w:rPr>
          <w:rFonts w:ascii="Arial" w:hAnsi="Arial" w:cs="Arial"/>
        </w:rPr>
        <w:t>.</w:t>
      </w:r>
      <w:r>
        <w:rPr>
          <w:rFonts w:ascii="Arial" w:hAnsi="Arial" w:cs="Arial"/>
        </w:rPr>
        <w:t xml:space="preserve"> Para proceder a la fase de amasado y pesado.</w:t>
      </w:r>
    </w:p>
    <w:p w:rsidR="007767AA" w:rsidRPr="00550A7A" w:rsidRDefault="007767AA" w:rsidP="007767AA">
      <w:pPr>
        <w:spacing w:line="480" w:lineRule="auto"/>
        <w:jc w:val="both"/>
        <w:rPr>
          <w:rFonts w:ascii="Arial" w:hAnsi="Arial" w:cs="Arial"/>
        </w:rPr>
      </w:pPr>
    </w:p>
    <w:p w:rsidR="00550A7A" w:rsidRDefault="00550A7A" w:rsidP="007767AA">
      <w:pPr>
        <w:numPr>
          <w:ilvl w:val="0"/>
          <w:numId w:val="6"/>
        </w:numPr>
        <w:spacing w:line="480" w:lineRule="auto"/>
        <w:ind w:left="400" w:firstLine="397"/>
        <w:jc w:val="both"/>
        <w:rPr>
          <w:rFonts w:ascii="Arial" w:hAnsi="Arial" w:cs="Arial"/>
        </w:rPr>
      </w:pPr>
      <w:r w:rsidRPr="00550A7A">
        <w:rPr>
          <w:rFonts w:ascii="Arial" w:hAnsi="Arial" w:cs="Arial"/>
        </w:rPr>
        <w:t>Amasado</w:t>
      </w:r>
      <w:r w:rsidR="001715ED">
        <w:rPr>
          <w:rFonts w:ascii="Arial" w:hAnsi="Arial" w:cs="Arial"/>
        </w:rPr>
        <w:t xml:space="preserve"> y Pesado</w:t>
      </w:r>
      <w:r w:rsidRPr="00550A7A">
        <w:rPr>
          <w:rFonts w:ascii="Arial" w:hAnsi="Arial" w:cs="Arial"/>
        </w:rPr>
        <w:t>: tiene por objeto lograr una textura homogénea, sin gránulos</w:t>
      </w:r>
      <w:r w:rsidR="001715ED">
        <w:rPr>
          <w:rFonts w:ascii="Arial" w:hAnsi="Arial" w:cs="Arial"/>
        </w:rPr>
        <w:t xml:space="preserve"> y un peso uniforme</w:t>
      </w:r>
      <w:r w:rsidRPr="00550A7A">
        <w:rPr>
          <w:rFonts w:ascii="Arial" w:hAnsi="Arial" w:cs="Arial"/>
        </w:rPr>
        <w:t xml:space="preserve">. Durante esta etapa se </w:t>
      </w:r>
      <w:r w:rsidR="001715ED">
        <w:rPr>
          <w:rFonts w:ascii="Arial" w:hAnsi="Arial" w:cs="Arial"/>
        </w:rPr>
        <w:t xml:space="preserve">regula el nivel de Ph y humedad para </w:t>
      </w:r>
      <w:r w:rsidRPr="00550A7A">
        <w:rPr>
          <w:rFonts w:ascii="Arial" w:hAnsi="Arial" w:cs="Arial"/>
        </w:rPr>
        <w:t>favorecer la formación de espuma persistente.</w:t>
      </w:r>
      <w:r w:rsidR="001715ED">
        <w:rPr>
          <w:rFonts w:ascii="Arial" w:hAnsi="Arial" w:cs="Arial"/>
        </w:rPr>
        <w:t xml:space="preserve"> Así el jabón queda listo para pasar a tomar forma en la etapa siguiente.</w:t>
      </w:r>
      <w:r w:rsidRPr="00550A7A">
        <w:rPr>
          <w:rFonts w:ascii="Arial" w:hAnsi="Arial" w:cs="Arial"/>
        </w:rPr>
        <w:t xml:space="preserve"> </w:t>
      </w:r>
    </w:p>
    <w:p w:rsidR="007767AA" w:rsidRPr="00550A7A" w:rsidRDefault="007767AA" w:rsidP="007767AA">
      <w:pPr>
        <w:spacing w:line="480" w:lineRule="auto"/>
        <w:ind w:left="400"/>
        <w:jc w:val="both"/>
        <w:rPr>
          <w:rFonts w:ascii="Arial" w:hAnsi="Arial" w:cs="Arial"/>
        </w:rPr>
      </w:pPr>
    </w:p>
    <w:p w:rsidR="00550A7A" w:rsidRDefault="00550A7A" w:rsidP="007767AA">
      <w:pPr>
        <w:numPr>
          <w:ilvl w:val="0"/>
          <w:numId w:val="6"/>
        </w:numPr>
        <w:spacing w:line="480" w:lineRule="auto"/>
        <w:ind w:left="400" w:firstLine="397"/>
        <w:jc w:val="both"/>
        <w:rPr>
          <w:rFonts w:ascii="Arial" w:hAnsi="Arial" w:cs="Arial"/>
        </w:rPr>
      </w:pPr>
      <w:r w:rsidRPr="00550A7A">
        <w:rPr>
          <w:rFonts w:ascii="Arial" w:hAnsi="Arial" w:cs="Arial"/>
        </w:rPr>
        <w:t>Moldeado</w:t>
      </w:r>
      <w:r w:rsidR="001715ED">
        <w:rPr>
          <w:rFonts w:ascii="Arial" w:hAnsi="Arial" w:cs="Arial"/>
        </w:rPr>
        <w:t xml:space="preserve"> y Secado</w:t>
      </w:r>
      <w:r w:rsidRPr="00550A7A">
        <w:rPr>
          <w:rFonts w:ascii="Arial" w:hAnsi="Arial" w:cs="Arial"/>
        </w:rPr>
        <w:t xml:space="preserve">: el jabón fundido se vuelca en </w:t>
      </w:r>
      <w:r w:rsidR="001715ED">
        <w:rPr>
          <w:rFonts w:ascii="Arial" w:hAnsi="Arial" w:cs="Arial"/>
        </w:rPr>
        <w:t xml:space="preserve">los </w:t>
      </w:r>
      <w:r w:rsidRPr="00550A7A">
        <w:rPr>
          <w:rFonts w:ascii="Arial" w:hAnsi="Arial" w:cs="Arial"/>
        </w:rPr>
        <w:t xml:space="preserve">moldes </w:t>
      </w:r>
      <w:r w:rsidR="001715ED">
        <w:rPr>
          <w:rFonts w:ascii="Arial" w:hAnsi="Arial" w:cs="Arial"/>
        </w:rPr>
        <w:t>diseñados para conservar esa forma ovalada representativa de Handy®</w:t>
      </w:r>
      <w:r w:rsidRPr="00550A7A">
        <w:rPr>
          <w:rFonts w:ascii="Arial" w:hAnsi="Arial" w:cs="Arial"/>
        </w:rPr>
        <w:t xml:space="preserve">, </w:t>
      </w:r>
      <w:r w:rsidR="001715ED" w:rsidRPr="00550A7A">
        <w:rPr>
          <w:rFonts w:ascii="Arial" w:hAnsi="Arial" w:cs="Arial"/>
        </w:rPr>
        <w:t xml:space="preserve">mediante equipos desecadores </w:t>
      </w:r>
      <w:r w:rsidRPr="00550A7A">
        <w:rPr>
          <w:rFonts w:ascii="Arial" w:hAnsi="Arial" w:cs="Arial"/>
        </w:rPr>
        <w:t xml:space="preserve">por enfriamiento lento, toma la forma de </w:t>
      </w:r>
      <w:r w:rsidR="001715ED">
        <w:rPr>
          <w:rFonts w:ascii="Arial" w:hAnsi="Arial" w:cs="Arial"/>
        </w:rPr>
        <w:t xml:space="preserve">sólida alcanzando a disminuir el </w:t>
      </w:r>
      <w:r w:rsidRPr="00550A7A">
        <w:rPr>
          <w:rFonts w:ascii="Arial" w:hAnsi="Arial" w:cs="Arial"/>
        </w:rPr>
        <w:t xml:space="preserve">contenido de humedad hasta </w:t>
      </w:r>
      <w:r w:rsidR="001715ED">
        <w:rPr>
          <w:rFonts w:ascii="Arial" w:hAnsi="Arial" w:cs="Arial"/>
        </w:rPr>
        <w:t xml:space="preserve">en un </w:t>
      </w:r>
      <w:r w:rsidRPr="00550A7A">
        <w:rPr>
          <w:rFonts w:ascii="Arial" w:hAnsi="Arial" w:cs="Arial"/>
        </w:rPr>
        <w:t>20%</w:t>
      </w:r>
      <w:r w:rsidR="001715ED">
        <w:rPr>
          <w:rFonts w:ascii="Arial" w:hAnsi="Arial" w:cs="Arial"/>
        </w:rPr>
        <w:t xml:space="preserve"> menos</w:t>
      </w:r>
      <w:r w:rsidRPr="00550A7A">
        <w:rPr>
          <w:rFonts w:ascii="Arial" w:hAnsi="Arial" w:cs="Arial"/>
        </w:rPr>
        <w:t xml:space="preserve">. </w:t>
      </w:r>
    </w:p>
    <w:p w:rsidR="007767AA" w:rsidRDefault="007767AA" w:rsidP="007767AA">
      <w:pPr>
        <w:spacing w:line="480" w:lineRule="auto"/>
        <w:jc w:val="both"/>
        <w:rPr>
          <w:rFonts w:ascii="Arial" w:hAnsi="Arial" w:cs="Arial"/>
        </w:rPr>
      </w:pPr>
    </w:p>
    <w:p w:rsidR="007767AA" w:rsidRDefault="001715ED" w:rsidP="007767AA">
      <w:pPr>
        <w:numPr>
          <w:ilvl w:val="0"/>
          <w:numId w:val="6"/>
        </w:numPr>
        <w:spacing w:line="480" w:lineRule="auto"/>
        <w:ind w:left="400" w:firstLine="397"/>
        <w:jc w:val="both"/>
        <w:rPr>
          <w:rFonts w:ascii="Arial" w:hAnsi="Arial" w:cs="Arial"/>
        </w:rPr>
      </w:pPr>
      <w:r>
        <w:rPr>
          <w:rFonts w:ascii="Arial" w:hAnsi="Arial" w:cs="Arial"/>
        </w:rPr>
        <w:t xml:space="preserve">Refinamiento y Corte: las unidades son desmoldadas </w:t>
      </w:r>
      <w:r w:rsidR="003C33EE">
        <w:rPr>
          <w:rFonts w:ascii="Arial" w:hAnsi="Arial" w:cs="Arial"/>
        </w:rPr>
        <w:t>cuidadosamente conservando que su estado sea compacto, así también se requiere de otra medición de su nivel de grado de humedad para proceder a la etapa del corte donde el jabón es refinado, tratado y cortado de las asperezas renuentes o de las pequeñas fallas en la solidificación como bordes excedentes o alteraciones de forma. Las unidades con desperfecto son regresadas a la fase inicial para tratarlo en su estado líquido y así minimizar el desperdicio.</w:t>
      </w:r>
      <w:r w:rsidR="007767AA" w:rsidRPr="007767AA">
        <w:rPr>
          <w:rFonts w:ascii="Arial" w:hAnsi="Arial" w:cs="Arial"/>
        </w:rPr>
        <w:t xml:space="preserve"> </w:t>
      </w:r>
    </w:p>
    <w:p w:rsidR="00E11BD3" w:rsidRPr="00C925F6" w:rsidRDefault="003C33EE" w:rsidP="007767AA">
      <w:pPr>
        <w:numPr>
          <w:ilvl w:val="0"/>
          <w:numId w:val="6"/>
        </w:numPr>
        <w:spacing w:line="480" w:lineRule="auto"/>
        <w:ind w:left="400" w:firstLine="397"/>
        <w:jc w:val="both"/>
        <w:rPr>
          <w:rFonts w:ascii="Arial" w:hAnsi="Arial" w:cs="Arial"/>
        </w:rPr>
      </w:pPr>
      <w:r>
        <w:rPr>
          <w:rFonts w:ascii="Arial" w:hAnsi="Arial" w:cs="Arial"/>
        </w:rPr>
        <w:t xml:space="preserve">Acondicionado y Empaque: ya el jabón en su estado final es acondicionado para la máquina de empacado y sellado en frío para mantener todas las propiedades </w:t>
      </w:r>
      <w:r w:rsidR="00C925F6">
        <w:rPr>
          <w:rFonts w:ascii="Arial" w:hAnsi="Arial" w:cs="Arial"/>
        </w:rPr>
        <w:t>con altos niveles de i</w:t>
      </w:r>
      <w:r>
        <w:rPr>
          <w:rFonts w:ascii="Arial" w:hAnsi="Arial" w:cs="Arial"/>
        </w:rPr>
        <w:t>ntegr</w:t>
      </w:r>
      <w:r w:rsidR="00C925F6">
        <w:rPr>
          <w:rFonts w:ascii="Arial" w:hAnsi="Arial" w:cs="Arial"/>
        </w:rPr>
        <w:t>idad para que así el jabón llegue</w:t>
      </w:r>
      <w:r>
        <w:rPr>
          <w:rFonts w:ascii="Arial" w:hAnsi="Arial" w:cs="Arial"/>
        </w:rPr>
        <w:t xml:space="preserve"> directo de la fábrica al usuario final. </w:t>
      </w:r>
      <w:r w:rsidR="007767AA">
        <w:rPr>
          <w:rFonts w:ascii="Arial" w:hAnsi="Arial" w:cs="Arial"/>
        </w:rPr>
        <w:t>El diseño de planta con la distribución de los equipos y oficinas respectivas  se lo puede apreciar en el Anexo 1.</w:t>
      </w:r>
    </w:p>
    <w:p w:rsidR="004F3AA9" w:rsidRDefault="004F3AA9" w:rsidP="009A7B55">
      <w:pPr>
        <w:ind w:firstLine="397"/>
      </w:pPr>
    </w:p>
    <w:p w:rsidR="00E85786" w:rsidRDefault="001E068B" w:rsidP="009A7B55">
      <w:pPr>
        <w:pStyle w:val="Ttulo3"/>
        <w:numPr>
          <w:ilvl w:val="1"/>
          <w:numId w:val="1"/>
        </w:numPr>
        <w:ind w:firstLine="397"/>
        <w:rPr>
          <w:sz w:val="24"/>
          <w:szCs w:val="24"/>
        </w:rPr>
      </w:pPr>
      <w:bookmarkStart w:id="17" w:name="_Toc208865710"/>
      <w:bookmarkStart w:id="18" w:name="_Toc209209120"/>
      <w:r>
        <w:rPr>
          <w:sz w:val="24"/>
          <w:szCs w:val="24"/>
        </w:rPr>
        <w:t>Composición de Handy®</w:t>
      </w:r>
      <w:bookmarkEnd w:id="17"/>
      <w:bookmarkEnd w:id="18"/>
    </w:p>
    <w:p w:rsidR="003376C2" w:rsidRDefault="003376C2" w:rsidP="009A7B55">
      <w:pPr>
        <w:spacing w:line="480" w:lineRule="auto"/>
        <w:ind w:firstLine="397"/>
        <w:jc w:val="both"/>
        <w:rPr>
          <w:rFonts w:ascii="Arial" w:hAnsi="Arial" w:cs="Arial"/>
        </w:rPr>
      </w:pPr>
    </w:p>
    <w:p w:rsidR="00C925F6" w:rsidRDefault="00D265D5" w:rsidP="008D676D">
      <w:pPr>
        <w:spacing w:line="480" w:lineRule="auto"/>
        <w:ind w:firstLine="397"/>
        <w:jc w:val="both"/>
        <w:rPr>
          <w:rFonts w:ascii="Arial" w:hAnsi="Arial" w:cs="Arial"/>
        </w:rPr>
      </w:pPr>
      <w:r>
        <w:rPr>
          <w:rFonts w:ascii="Arial" w:hAnsi="Arial" w:cs="Arial"/>
        </w:rPr>
        <w:t xml:space="preserve">Handy®, jabón neutralizador de olores es un jabón que contiene elementos naturales que al ser incorporados en una innovadora fórmula desprenden los malos olores de las manos. Y además al contener vitamina E es lo convierte en un jabón de calidad para las manos de cualquier persona en especial, las manos de las amas de casa. Cabe destacar que la fórmula exclusiva como su forma exacta de preparación es de la propiedad de </w:t>
      </w:r>
      <w:smartTag w:uri="urn:schemas-microsoft-com:office:smarttags" w:element="PersonName">
        <w:smartTagPr>
          <w:attr w:name="ProductID" w:val="la Lcda. Martha"/>
        </w:smartTagPr>
        <w:r>
          <w:rPr>
            <w:rFonts w:ascii="Arial" w:hAnsi="Arial" w:cs="Arial"/>
          </w:rPr>
          <w:t>la Lcda. Martha</w:t>
        </w:r>
      </w:smartTag>
      <w:r>
        <w:rPr>
          <w:rFonts w:ascii="Arial" w:hAnsi="Arial" w:cs="Arial"/>
        </w:rPr>
        <w:t xml:space="preserve"> Almeida Barzola, quien tiene una elevadísima experiencia en la elaboración y preparación de diversos jabones entre los que destaca el jabón neutralizador de olores.</w:t>
      </w:r>
      <w:r w:rsidR="00A065B5">
        <w:rPr>
          <w:rFonts w:ascii="Arial" w:hAnsi="Arial" w:cs="Arial"/>
        </w:rPr>
        <w:t xml:space="preserve"> Siendo este jabón uno de los más naturales que existen contando con un 99% de naturalidad, dado que todos sus componentes son 100% naturales con excepción de la glicerina y de la vitamina E, las cuales necesariamente tuvieron que atravesar una fase preparativa y de refinamiento químico. Aunque su valor químico sea mínimo, es razón suficiente para no considerarlo al jabón neutralizador de olores con un 100% de pureza natural. </w:t>
      </w:r>
      <w:r>
        <w:rPr>
          <w:rFonts w:ascii="Arial" w:hAnsi="Arial" w:cs="Arial"/>
        </w:rPr>
        <w:t xml:space="preserve"> </w:t>
      </w:r>
      <w:r w:rsidR="00A065B5">
        <w:rPr>
          <w:rFonts w:ascii="Arial" w:hAnsi="Arial" w:cs="Arial"/>
        </w:rPr>
        <w:t>S</w:t>
      </w:r>
      <w:r>
        <w:rPr>
          <w:rFonts w:ascii="Arial" w:hAnsi="Arial" w:cs="Arial"/>
        </w:rPr>
        <w:t>e describe a continuación en porcentajes las cantidades respectivas a su composición de la forma artesanal</w:t>
      </w:r>
      <w:r w:rsidR="008D676D">
        <w:rPr>
          <w:rFonts w:ascii="Arial" w:hAnsi="Arial" w:cs="Arial"/>
        </w:rPr>
        <w:t>:</w:t>
      </w:r>
    </w:p>
    <w:tbl>
      <w:tblPr>
        <w:tblW w:w="0" w:type="auto"/>
        <w:jc w:val="center"/>
        <w:tblInd w:w="18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268"/>
        <w:gridCol w:w="1418"/>
      </w:tblGrid>
      <w:tr w:rsidR="00B6250D" w:rsidRPr="008D676D" w:rsidTr="008D676D">
        <w:trPr>
          <w:jc w:val="center"/>
        </w:trPr>
        <w:tc>
          <w:tcPr>
            <w:tcW w:w="3686" w:type="dxa"/>
            <w:gridSpan w:val="2"/>
            <w:shd w:val="clear" w:color="auto" w:fill="CFB899"/>
            <w:vAlign w:val="center"/>
          </w:tcPr>
          <w:p w:rsidR="00B6250D" w:rsidRPr="00295157" w:rsidRDefault="00B6250D" w:rsidP="008D676D">
            <w:pPr>
              <w:spacing w:before="240" w:after="240"/>
              <w:ind w:firstLine="397"/>
              <w:jc w:val="center"/>
              <w:rPr>
                <w:rFonts w:ascii="Arial" w:hAnsi="Arial" w:cs="Arial"/>
                <w:b/>
              </w:rPr>
            </w:pPr>
            <w:r w:rsidRPr="00295157">
              <w:rPr>
                <w:rFonts w:ascii="Arial" w:hAnsi="Arial" w:cs="Arial"/>
                <w:b/>
              </w:rPr>
              <w:t xml:space="preserve">Tabla </w:t>
            </w:r>
            <w:r w:rsidR="008D676D">
              <w:rPr>
                <w:rFonts w:ascii="Arial" w:hAnsi="Arial" w:cs="Arial"/>
                <w:b/>
              </w:rPr>
              <w:t>1.2</w:t>
            </w:r>
            <w:r w:rsidRPr="00295157">
              <w:rPr>
                <w:rFonts w:ascii="Arial" w:hAnsi="Arial" w:cs="Arial"/>
                <w:b/>
              </w:rPr>
              <w:t>- Composición del Jabón Neutralizador de olores</w:t>
            </w:r>
          </w:p>
        </w:tc>
      </w:tr>
      <w:tr w:rsidR="00B6250D" w:rsidRPr="00295157" w:rsidTr="00DA4BD3">
        <w:trPr>
          <w:jc w:val="center"/>
        </w:trPr>
        <w:tc>
          <w:tcPr>
            <w:tcW w:w="2268" w:type="dxa"/>
            <w:tcBorders>
              <w:bottom w:val="single" w:sz="4" w:space="0" w:color="000000"/>
            </w:tcBorders>
          </w:tcPr>
          <w:p w:rsidR="00B6250D" w:rsidRPr="00295157" w:rsidRDefault="00B6250D" w:rsidP="009A7B55">
            <w:pPr>
              <w:ind w:firstLine="397"/>
              <w:jc w:val="both"/>
              <w:rPr>
                <w:rFonts w:ascii="Arial" w:hAnsi="Arial" w:cs="Arial"/>
              </w:rPr>
            </w:pPr>
            <w:r w:rsidRPr="00295157">
              <w:rPr>
                <w:rFonts w:ascii="Arial" w:hAnsi="Arial" w:cs="Arial"/>
              </w:rPr>
              <w:t>Jabón Base</w:t>
            </w:r>
          </w:p>
          <w:p w:rsidR="00B6250D" w:rsidRPr="00295157" w:rsidRDefault="00B6250D" w:rsidP="009A7B55">
            <w:pPr>
              <w:ind w:firstLine="397"/>
              <w:jc w:val="both"/>
              <w:rPr>
                <w:rFonts w:ascii="Arial" w:hAnsi="Arial" w:cs="Arial"/>
              </w:rPr>
            </w:pPr>
            <w:r w:rsidRPr="00295157">
              <w:rPr>
                <w:rFonts w:ascii="Arial" w:hAnsi="Arial" w:cs="Arial"/>
              </w:rPr>
              <w:t>Glicerina</w:t>
            </w:r>
          </w:p>
          <w:p w:rsidR="00B6250D" w:rsidRPr="00295157" w:rsidRDefault="00B6250D" w:rsidP="009A7B55">
            <w:pPr>
              <w:ind w:firstLine="397"/>
              <w:jc w:val="both"/>
              <w:rPr>
                <w:rFonts w:ascii="Arial" w:hAnsi="Arial" w:cs="Arial"/>
              </w:rPr>
            </w:pPr>
            <w:r w:rsidRPr="00295157">
              <w:rPr>
                <w:rFonts w:ascii="Arial" w:hAnsi="Arial" w:cs="Arial"/>
              </w:rPr>
              <w:t>Café</w:t>
            </w:r>
          </w:p>
          <w:p w:rsidR="00B6250D" w:rsidRPr="00295157" w:rsidRDefault="00B6250D" w:rsidP="009A7B55">
            <w:pPr>
              <w:ind w:firstLine="397"/>
              <w:jc w:val="both"/>
              <w:rPr>
                <w:rFonts w:ascii="Arial" w:hAnsi="Arial" w:cs="Arial"/>
              </w:rPr>
            </w:pPr>
            <w:r w:rsidRPr="00295157">
              <w:rPr>
                <w:rFonts w:ascii="Arial" w:hAnsi="Arial" w:cs="Arial"/>
              </w:rPr>
              <w:t>Clavo de Olor</w:t>
            </w:r>
          </w:p>
          <w:p w:rsidR="00B6250D" w:rsidRPr="00295157" w:rsidRDefault="00B6250D" w:rsidP="009A7B55">
            <w:pPr>
              <w:ind w:firstLine="397"/>
              <w:jc w:val="both"/>
              <w:rPr>
                <w:rFonts w:ascii="Arial" w:hAnsi="Arial" w:cs="Arial"/>
              </w:rPr>
            </w:pPr>
            <w:r w:rsidRPr="00295157">
              <w:rPr>
                <w:rFonts w:ascii="Arial" w:hAnsi="Arial" w:cs="Arial"/>
              </w:rPr>
              <w:t>Canela</w:t>
            </w:r>
          </w:p>
          <w:p w:rsidR="00B6250D" w:rsidRPr="00295157" w:rsidRDefault="00B6250D" w:rsidP="008D676D">
            <w:pPr>
              <w:ind w:firstLine="397"/>
              <w:jc w:val="both"/>
              <w:rPr>
                <w:rFonts w:ascii="Arial" w:hAnsi="Arial" w:cs="Arial"/>
              </w:rPr>
            </w:pPr>
            <w:r w:rsidRPr="00295157">
              <w:rPr>
                <w:rFonts w:ascii="Arial" w:hAnsi="Arial" w:cs="Arial"/>
              </w:rPr>
              <w:t>Vitamina E</w:t>
            </w:r>
          </w:p>
        </w:tc>
        <w:tc>
          <w:tcPr>
            <w:tcW w:w="1418" w:type="dxa"/>
            <w:tcBorders>
              <w:bottom w:val="single" w:sz="4" w:space="0" w:color="000000"/>
            </w:tcBorders>
          </w:tcPr>
          <w:p w:rsidR="00B6250D" w:rsidRPr="00295157" w:rsidRDefault="00B6250D" w:rsidP="009A7B55">
            <w:pPr>
              <w:ind w:firstLine="397"/>
              <w:jc w:val="center"/>
              <w:rPr>
                <w:rFonts w:ascii="Arial" w:hAnsi="Arial" w:cs="Arial"/>
              </w:rPr>
            </w:pPr>
            <w:r w:rsidRPr="00295157">
              <w:rPr>
                <w:rFonts w:ascii="Arial" w:hAnsi="Arial" w:cs="Arial"/>
              </w:rPr>
              <w:t>27%</w:t>
            </w:r>
          </w:p>
          <w:p w:rsidR="00B6250D" w:rsidRPr="00295157" w:rsidRDefault="00B6250D" w:rsidP="009A7B55">
            <w:pPr>
              <w:ind w:firstLine="397"/>
              <w:jc w:val="center"/>
              <w:rPr>
                <w:rFonts w:ascii="Arial" w:hAnsi="Arial" w:cs="Arial"/>
              </w:rPr>
            </w:pPr>
            <w:r w:rsidRPr="00295157">
              <w:rPr>
                <w:rFonts w:ascii="Arial" w:hAnsi="Arial" w:cs="Arial"/>
              </w:rPr>
              <w:t>21%</w:t>
            </w:r>
          </w:p>
          <w:p w:rsidR="00B6250D" w:rsidRPr="00295157" w:rsidRDefault="00B6250D" w:rsidP="009A7B55">
            <w:pPr>
              <w:ind w:firstLine="397"/>
              <w:jc w:val="center"/>
              <w:rPr>
                <w:rFonts w:ascii="Arial" w:hAnsi="Arial" w:cs="Arial"/>
              </w:rPr>
            </w:pPr>
            <w:r w:rsidRPr="00295157">
              <w:rPr>
                <w:rFonts w:ascii="Arial" w:hAnsi="Arial" w:cs="Arial"/>
              </w:rPr>
              <w:t>18%</w:t>
            </w:r>
          </w:p>
          <w:p w:rsidR="00B6250D" w:rsidRPr="00295157" w:rsidRDefault="00B6250D" w:rsidP="009A7B55">
            <w:pPr>
              <w:ind w:firstLine="397"/>
              <w:jc w:val="center"/>
              <w:rPr>
                <w:rFonts w:ascii="Arial" w:hAnsi="Arial" w:cs="Arial"/>
              </w:rPr>
            </w:pPr>
            <w:r w:rsidRPr="00295157">
              <w:rPr>
                <w:rFonts w:ascii="Arial" w:hAnsi="Arial" w:cs="Arial"/>
              </w:rPr>
              <w:t>13%</w:t>
            </w:r>
          </w:p>
          <w:p w:rsidR="00B6250D" w:rsidRPr="00295157" w:rsidRDefault="00B6250D" w:rsidP="009A7B55">
            <w:pPr>
              <w:ind w:firstLine="397"/>
              <w:jc w:val="center"/>
              <w:rPr>
                <w:rFonts w:ascii="Arial" w:hAnsi="Arial" w:cs="Arial"/>
              </w:rPr>
            </w:pPr>
            <w:r w:rsidRPr="00295157">
              <w:rPr>
                <w:rFonts w:ascii="Arial" w:hAnsi="Arial" w:cs="Arial"/>
              </w:rPr>
              <w:t>13%</w:t>
            </w:r>
          </w:p>
          <w:p w:rsidR="00B6250D" w:rsidRPr="00295157" w:rsidRDefault="00B6250D" w:rsidP="008D676D">
            <w:pPr>
              <w:ind w:firstLine="397"/>
              <w:jc w:val="center"/>
              <w:rPr>
                <w:rFonts w:ascii="Arial" w:hAnsi="Arial" w:cs="Arial"/>
              </w:rPr>
            </w:pPr>
            <w:r w:rsidRPr="00295157">
              <w:rPr>
                <w:rFonts w:ascii="Arial" w:hAnsi="Arial" w:cs="Arial"/>
              </w:rPr>
              <w:t>8%</w:t>
            </w:r>
          </w:p>
        </w:tc>
      </w:tr>
      <w:tr w:rsidR="00DA4BD3" w:rsidRPr="00295157" w:rsidTr="00730856">
        <w:trPr>
          <w:jc w:val="center"/>
        </w:trPr>
        <w:tc>
          <w:tcPr>
            <w:tcW w:w="3686" w:type="dxa"/>
            <w:gridSpan w:val="2"/>
            <w:tcBorders>
              <w:left w:val="nil"/>
              <w:bottom w:val="nil"/>
              <w:right w:val="nil"/>
            </w:tcBorders>
          </w:tcPr>
          <w:p w:rsidR="00DA4BD3" w:rsidRPr="00DA4BD3" w:rsidRDefault="00DA4BD3" w:rsidP="009A7B55">
            <w:pPr>
              <w:ind w:firstLine="397"/>
              <w:jc w:val="both"/>
              <w:rPr>
                <w:rFonts w:ascii="Arial" w:hAnsi="Arial" w:cs="Arial"/>
                <w:i/>
              </w:rPr>
            </w:pPr>
            <w:r w:rsidRPr="00DA4BD3">
              <w:rPr>
                <w:rFonts w:ascii="Arial" w:hAnsi="Arial" w:cs="Arial"/>
                <w:i/>
                <w:sz w:val="16"/>
                <w:szCs w:val="16"/>
              </w:rPr>
              <w:t>Fuente: Lcda. Martha Almeida</w:t>
            </w:r>
          </w:p>
        </w:tc>
      </w:tr>
    </w:tbl>
    <w:p w:rsidR="00B6250D" w:rsidRDefault="00B6250D" w:rsidP="009A7B55">
      <w:pPr>
        <w:spacing w:line="480" w:lineRule="auto"/>
        <w:ind w:firstLine="397"/>
        <w:jc w:val="both"/>
        <w:rPr>
          <w:rFonts w:ascii="Arial" w:hAnsi="Arial" w:cs="Arial"/>
        </w:rPr>
      </w:pPr>
    </w:p>
    <w:p w:rsidR="00B6250D" w:rsidRDefault="008D676D" w:rsidP="0000637A">
      <w:pPr>
        <w:spacing w:line="480" w:lineRule="auto"/>
        <w:ind w:firstLine="397"/>
        <w:jc w:val="both"/>
        <w:rPr>
          <w:rFonts w:ascii="Arial" w:hAnsi="Arial" w:cs="Arial"/>
        </w:rPr>
      </w:pPr>
      <w:r>
        <w:rPr>
          <w:rFonts w:ascii="Arial" w:hAnsi="Arial" w:cs="Arial"/>
        </w:rPr>
        <w:t xml:space="preserve">Ya que al calcular la producción bajo condiciones industriales fue necesario realizar un estudio de transición entre el método artesanal y el industrial. </w:t>
      </w:r>
      <w:r w:rsidR="00E11BD3">
        <w:rPr>
          <w:rFonts w:ascii="Arial" w:hAnsi="Arial" w:cs="Arial"/>
        </w:rPr>
        <w:t>Ahora bien, bajo el modelo artesanal era imposible satisfacer la demanda potencial calculada para el proyecto de lanzamiento de Handy® en la ciudad de Guayaquil. Por tal motivo se estudió la transición en su composición que tendría el producto de pasar a ser un jabón industrializado. Siguiendo las especificaciones mencionadas en la sección superior se perdería en parte la condición natural al 99% que se asegura tener el jabón en su estado artesanal. Sin embargo el estudio de transición tomó en cuenta el mínimo detalle para que el jabón neutralizador de olores mantenga sus valores naturales lo más elevado posible</w:t>
      </w:r>
      <w:r w:rsidR="00A065B5">
        <w:rPr>
          <w:rFonts w:ascii="Arial" w:hAnsi="Arial" w:cs="Arial"/>
        </w:rPr>
        <w:t>, asimismo se estudió en detalle el seguimiento para que se aproxime lo más apegado al proceso artesanal inicial</w:t>
      </w:r>
      <w:r w:rsidR="00E11BD3">
        <w:rPr>
          <w:rFonts w:ascii="Arial" w:hAnsi="Arial" w:cs="Arial"/>
        </w:rPr>
        <w:t xml:space="preserve">. </w:t>
      </w:r>
      <w:r w:rsidR="006028D2">
        <w:rPr>
          <w:rFonts w:ascii="Arial" w:hAnsi="Arial" w:cs="Arial"/>
        </w:rPr>
        <w:t xml:space="preserve">Se dividen las materias primas como: componentes base y componentes de proceso, esto se debe a que todas las materias primas no forman un todo sino una parte del todo. Por tal motivo se estudió su descomposición química, la cual denota que existen componentes que son la base del producto es decir que poseen un valor mayor de concentración en el jabón, mientras que existen otros componentes que solamente sirven en el proceso productivo para complementar las fases respectivas y que al final del proceso productivo no demuestran un alto grado de concentración. </w:t>
      </w:r>
    </w:p>
    <w:p w:rsidR="0000637A" w:rsidRDefault="0000637A" w:rsidP="0000637A">
      <w:pPr>
        <w:spacing w:line="480" w:lineRule="auto"/>
        <w:ind w:firstLine="397"/>
        <w:jc w:val="both"/>
        <w:rPr>
          <w:rFonts w:ascii="Arial" w:hAnsi="Arial" w:cs="Arial"/>
        </w:rPr>
      </w:pPr>
    </w:p>
    <w:tbl>
      <w:tblPr>
        <w:tblW w:w="6169" w:type="dxa"/>
        <w:jc w:val="center"/>
        <w:tblInd w:w="60" w:type="dxa"/>
        <w:tblCellMar>
          <w:left w:w="70" w:type="dxa"/>
          <w:right w:w="70" w:type="dxa"/>
        </w:tblCellMar>
        <w:tblLook w:val="04A0"/>
      </w:tblPr>
      <w:tblGrid>
        <w:gridCol w:w="582"/>
        <w:gridCol w:w="3134"/>
        <w:gridCol w:w="1338"/>
        <w:gridCol w:w="1115"/>
      </w:tblGrid>
      <w:tr w:rsidR="008D676D" w:rsidRPr="008D676D" w:rsidTr="0000637A">
        <w:trPr>
          <w:trHeight w:val="293"/>
          <w:jc w:val="center"/>
        </w:trPr>
        <w:tc>
          <w:tcPr>
            <w:tcW w:w="6169" w:type="dxa"/>
            <w:gridSpan w:val="4"/>
            <w:shd w:val="clear" w:color="000000" w:fill="A9A067"/>
            <w:noWrap/>
            <w:vAlign w:val="center"/>
          </w:tcPr>
          <w:p w:rsidR="008D676D" w:rsidRPr="008D676D" w:rsidRDefault="008D676D" w:rsidP="008D676D">
            <w:pPr>
              <w:ind w:firstLine="397"/>
              <w:jc w:val="center"/>
              <w:rPr>
                <w:rFonts w:ascii="Arial" w:hAnsi="Arial" w:cs="Arial"/>
                <w:b/>
                <w:bCs/>
                <w:color w:val="000000"/>
                <w:sz w:val="16"/>
                <w:szCs w:val="16"/>
                <w:lang w:eastAsia="es-EC"/>
              </w:rPr>
            </w:pPr>
            <w:r w:rsidRPr="00295157">
              <w:rPr>
                <w:rFonts w:ascii="Arial" w:hAnsi="Arial" w:cs="Arial"/>
                <w:b/>
              </w:rPr>
              <w:t xml:space="preserve">Tabla </w:t>
            </w:r>
            <w:r>
              <w:rPr>
                <w:rFonts w:ascii="Arial" w:hAnsi="Arial" w:cs="Arial"/>
                <w:b/>
              </w:rPr>
              <w:t>1.3</w:t>
            </w:r>
            <w:r w:rsidRPr="00295157">
              <w:rPr>
                <w:rFonts w:ascii="Arial" w:hAnsi="Arial" w:cs="Arial"/>
                <w:b/>
              </w:rPr>
              <w:t>- Composic</w:t>
            </w:r>
            <w:r w:rsidR="0000637A">
              <w:rPr>
                <w:rFonts w:ascii="Arial" w:hAnsi="Arial" w:cs="Arial"/>
                <w:b/>
              </w:rPr>
              <w:t>ión del Jabón Neutralizador de O</w:t>
            </w:r>
            <w:r w:rsidRPr="00295157">
              <w:rPr>
                <w:rFonts w:ascii="Arial" w:hAnsi="Arial" w:cs="Arial"/>
                <w:b/>
              </w:rPr>
              <w:t>lores</w:t>
            </w:r>
            <w:r w:rsidR="0000637A">
              <w:rPr>
                <w:rFonts w:ascii="Arial" w:hAnsi="Arial" w:cs="Arial"/>
                <w:b/>
              </w:rPr>
              <w:t xml:space="preserve"> Industrializado</w:t>
            </w:r>
          </w:p>
        </w:tc>
      </w:tr>
      <w:tr w:rsidR="003147D0" w:rsidRPr="008D676D" w:rsidTr="0000637A">
        <w:trPr>
          <w:trHeight w:val="293"/>
          <w:jc w:val="center"/>
        </w:trPr>
        <w:tc>
          <w:tcPr>
            <w:tcW w:w="582" w:type="dxa"/>
            <w:vMerge w:val="restart"/>
            <w:shd w:val="clear" w:color="000000" w:fill="A9A067"/>
            <w:noWrap/>
            <w:vAlign w:val="center"/>
          </w:tcPr>
          <w:p w:rsidR="003147D0" w:rsidRPr="008D676D" w:rsidRDefault="003147D0" w:rsidP="008D676D">
            <w:pPr>
              <w:ind w:firstLine="397"/>
              <w:jc w:val="center"/>
              <w:rPr>
                <w:rFonts w:ascii="Arial" w:hAnsi="Arial" w:cs="Arial"/>
                <w:b/>
                <w:bCs/>
                <w:color w:val="000000"/>
                <w:sz w:val="16"/>
                <w:szCs w:val="16"/>
                <w:lang w:eastAsia="es-EC"/>
              </w:rPr>
            </w:pPr>
          </w:p>
        </w:tc>
        <w:tc>
          <w:tcPr>
            <w:tcW w:w="3134" w:type="dxa"/>
            <w:vMerge w:val="restart"/>
            <w:shd w:val="clear" w:color="000000" w:fill="A9A067"/>
            <w:noWrap/>
            <w:vAlign w:val="center"/>
          </w:tcPr>
          <w:p w:rsidR="003147D0" w:rsidRPr="008D676D" w:rsidRDefault="003147D0" w:rsidP="008D676D">
            <w:pPr>
              <w:ind w:firstLine="397"/>
              <w:jc w:val="center"/>
              <w:rPr>
                <w:rFonts w:ascii="Arial" w:hAnsi="Arial" w:cs="Arial"/>
                <w:b/>
                <w:bCs/>
                <w:color w:val="000000"/>
                <w:sz w:val="16"/>
                <w:szCs w:val="16"/>
                <w:lang w:eastAsia="es-EC"/>
              </w:rPr>
            </w:pPr>
            <w:r w:rsidRPr="008D676D">
              <w:rPr>
                <w:rFonts w:ascii="Arial" w:hAnsi="Arial" w:cs="Arial"/>
                <w:b/>
                <w:bCs/>
                <w:color w:val="000000"/>
                <w:sz w:val="16"/>
                <w:szCs w:val="16"/>
                <w:lang w:eastAsia="es-EC"/>
              </w:rPr>
              <w:t>COMPONENTE</w:t>
            </w:r>
          </w:p>
        </w:tc>
        <w:tc>
          <w:tcPr>
            <w:tcW w:w="2453" w:type="dxa"/>
            <w:gridSpan w:val="2"/>
            <w:shd w:val="clear" w:color="000000" w:fill="A9A067"/>
            <w:noWrap/>
            <w:vAlign w:val="center"/>
          </w:tcPr>
          <w:p w:rsidR="003147D0" w:rsidRPr="008D676D" w:rsidRDefault="003147D0" w:rsidP="008D676D">
            <w:pPr>
              <w:ind w:firstLine="397"/>
              <w:jc w:val="center"/>
              <w:rPr>
                <w:rFonts w:ascii="Arial" w:hAnsi="Arial" w:cs="Arial"/>
                <w:b/>
                <w:bCs/>
                <w:color w:val="000000"/>
                <w:sz w:val="16"/>
                <w:szCs w:val="16"/>
                <w:lang w:eastAsia="es-EC"/>
              </w:rPr>
            </w:pPr>
            <w:r w:rsidRPr="008D676D">
              <w:rPr>
                <w:rFonts w:ascii="Arial" w:hAnsi="Arial" w:cs="Arial"/>
                <w:b/>
                <w:bCs/>
                <w:color w:val="000000"/>
                <w:sz w:val="16"/>
                <w:szCs w:val="16"/>
                <w:lang w:eastAsia="es-EC"/>
              </w:rPr>
              <w:t>FACTORES</w:t>
            </w:r>
          </w:p>
        </w:tc>
      </w:tr>
      <w:tr w:rsidR="003147D0" w:rsidRPr="008D676D" w:rsidTr="0000637A">
        <w:trPr>
          <w:trHeight w:val="194"/>
          <w:jc w:val="center"/>
        </w:trPr>
        <w:tc>
          <w:tcPr>
            <w:tcW w:w="582" w:type="dxa"/>
            <w:vMerge/>
            <w:shd w:val="clear" w:color="000000" w:fill="EEECE1"/>
            <w:noWrap/>
            <w:vAlign w:val="bottom"/>
          </w:tcPr>
          <w:p w:rsidR="003147D0" w:rsidRPr="008D676D" w:rsidRDefault="003147D0" w:rsidP="009A7B55">
            <w:pPr>
              <w:ind w:firstLine="397"/>
              <w:jc w:val="right"/>
              <w:rPr>
                <w:rFonts w:ascii="Arial" w:hAnsi="Arial" w:cs="Arial"/>
                <w:color w:val="000000"/>
                <w:sz w:val="16"/>
                <w:szCs w:val="16"/>
                <w:lang w:eastAsia="es-EC"/>
              </w:rPr>
            </w:pPr>
          </w:p>
        </w:tc>
        <w:tc>
          <w:tcPr>
            <w:tcW w:w="3134" w:type="dxa"/>
            <w:vMerge/>
            <w:shd w:val="clear" w:color="000000" w:fill="EEECE1"/>
            <w:noWrap/>
            <w:vAlign w:val="bottom"/>
          </w:tcPr>
          <w:p w:rsidR="003147D0" w:rsidRPr="008D676D" w:rsidRDefault="003147D0" w:rsidP="009A7B55">
            <w:pPr>
              <w:ind w:firstLine="397"/>
              <w:rPr>
                <w:rFonts w:ascii="Arial" w:hAnsi="Arial" w:cs="Arial"/>
                <w:color w:val="000000"/>
                <w:sz w:val="16"/>
                <w:szCs w:val="16"/>
                <w:lang w:eastAsia="es-EC"/>
              </w:rPr>
            </w:pPr>
          </w:p>
        </w:tc>
        <w:tc>
          <w:tcPr>
            <w:tcW w:w="1338" w:type="dxa"/>
            <w:shd w:val="clear" w:color="auto" w:fill="C4BC96"/>
            <w:noWrap/>
            <w:vAlign w:val="bottom"/>
          </w:tcPr>
          <w:p w:rsidR="003147D0" w:rsidRPr="008D676D" w:rsidRDefault="003147D0" w:rsidP="0000637A">
            <w:pPr>
              <w:ind w:firstLine="397"/>
              <w:jc w:val="center"/>
              <w:rPr>
                <w:rFonts w:ascii="Arial" w:hAnsi="Arial" w:cs="Arial"/>
                <w:color w:val="000000"/>
                <w:sz w:val="16"/>
                <w:szCs w:val="16"/>
                <w:lang w:eastAsia="es-EC"/>
              </w:rPr>
            </w:pPr>
            <w:r w:rsidRPr="008D676D">
              <w:rPr>
                <w:rFonts w:ascii="Arial" w:hAnsi="Arial" w:cs="Arial"/>
                <w:color w:val="000000"/>
                <w:sz w:val="16"/>
                <w:szCs w:val="16"/>
                <w:lang w:eastAsia="es-EC"/>
              </w:rPr>
              <w:t>GRAMOS</w:t>
            </w:r>
          </w:p>
        </w:tc>
        <w:tc>
          <w:tcPr>
            <w:tcW w:w="1115" w:type="dxa"/>
            <w:shd w:val="clear" w:color="auto" w:fill="C4BC96"/>
            <w:noWrap/>
            <w:vAlign w:val="bottom"/>
          </w:tcPr>
          <w:p w:rsidR="003147D0" w:rsidRPr="008D676D" w:rsidRDefault="003147D0" w:rsidP="0000637A">
            <w:pPr>
              <w:ind w:firstLine="397"/>
              <w:rPr>
                <w:rFonts w:ascii="Arial" w:hAnsi="Arial" w:cs="Arial"/>
                <w:color w:val="000000"/>
                <w:sz w:val="16"/>
                <w:szCs w:val="16"/>
                <w:lang w:eastAsia="es-EC"/>
              </w:rPr>
            </w:pPr>
            <w:r w:rsidRPr="008D676D">
              <w:rPr>
                <w:rFonts w:ascii="Arial" w:hAnsi="Arial" w:cs="Arial"/>
                <w:color w:val="000000"/>
                <w:sz w:val="16"/>
                <w:szCs w:val="16"/>
                <w:lang w:eastAsia="es-EC"/>
              </w:rPr>
              <w:t>LITROS</w:t>
            </w:r>
          </w:p>
        </w:tc>
      </w:tr>
      <w:tr w:rsidR="003147D0" w:rsidRPr="008D676D" w:rsidTr="0000637A">
        <w:trPr>
          <w:trHeight w:val="300"/>
          <w:jc w:val="center"/>
        </w:trPr>
        <w:tc>
          <w:tcPr>
            <w:tcW w:w="582" w:type="dxa"/>
            <w:shd w:val="clear" w:color="000000" w:fill="EEECE1"/>
            <w:noWrap/>
            <w:vAlign w:val="bottom"/>
          </w:tcPr>
          <w:p w:rsidR="003147D0" w:rsidRPr="008D676D" w:rsidRDefault="003147D0" w:rsidP="009A7B55">
            <w:pPr>
              <w:ind w:firstLine="397"/>
              <w:jc w:val="right"/>
              <w:rPr>
                <w:rFonts w:ascii="Arial" w:hAnsi="Arial" w:cs="Arial"/>
                <w:color w:val="000000"/>
                <w:sz w:val="16"/>
                <w:szCs w:val="16"/>
                <w:lang w:eastAsia="es-EC"/>
              </w:rPr>
            </w:pPr>
          </w:p>
        </w:tc>
        <w:tc>
          <w:tcPr>
            <w:tcW w:w="3134" w:type="dxa"/>
            <w:shd w:val="clear" w:color="000000" w:fill="EEECE1"/>
            <w:noWrap/>
            <w:vAlign w:val="bottom"/>
          </w:tcPr>
          <w:p w:rsidR="003147D0" w:rsidRPr="008D676D" w:rsidRDefault="003147D0" w:rsidP="009A7B55">
            <w:pPr>
              <w:ind w:firstLine="397"/>
              <w:rPr>
                <w:rFonts w:ascii="Arial" w:hAnsi="Arial" w:cs="Arial"/>
                <w:color w:val="000000"/>
                <w:sz w:val="16"/>
                <w:szCs w:val="16"/>
                <w:lang w:eastAsia="es-EC"/>
              </w:rPr>
            </w:pPr>
            <w:r w:rsidRPr="008D676D">
              <w:rPr>
                <w:rFonts w:ascii="Arial" w:hAnsi="Arial" w:cs="Arial"/>
                <w:color w:val="000000"/>
                <w:sz w:val="16"/>
                <w:szCs w:val="16"/>
                <w:lang w:eastAsia="es-EC"/>
              </w:rPr>
              <w:t>CAFÉ</w:t>
            </w:r>
            <w:r w:rsidR="00951B65" w:rsidRPr="008D676D">
              <w:rPr>
                <w:rFonts w:ascii="Arial" w:hAnsi="Arial" w:cs="Arial"/>
                <w:color w:val="000000"/>
                <w:sz w:val="16"/>
                <w:szCs w:val="16"/>
                <w:lang w:eastAsia="es-EC"/>
              </w:rPr>
              <w:t xml:space="preserve"> SOLUBLE</w:t>
            </w:r>
          </w:p>
        </w:tc>
        <w:tc>
          <w:tcPr>
            <w:tcW w:w="1338" w:type="dxa"/>
            <w:shd w:val="clear" w:color="000000" w:fill="D8D8D8"/>
            <w:noWrap/>
            <w:vAlign w:val="bottom"/>
          </w:tcPr>
          <w:p w:rsidR="003147D0" w:rsidRPr="008D676D" w:rsidRDefault="003147D0" w:rsidP="009A7B55">
            <w:pPr>
              <w:ind w:firstLine="397"/>
              <w:jc w:val="right"/>
              <w:rPr>
                <w:rFonts w:ascii="Arial" w:hAnsi="Arial" w:cs="Arial"/>
                <w:color w:val="000000"/>
                <w:sz w:val="16"/>
                <w:szCs w:val="16"/>
                <w:lang w:eastAsia="es-EC"/>
              </w:rPr>
            </w:pPr>
            <w:r w:rsidRPr="008D676D">
              <w:rPr>
                <w:rFonts w:ascii="Arial" w:hAnsi="Arial" w:cs="Arial"/>
                <w:color w:val="000000"/>
                <w:sz w:val="16"/>
                <w:szCs w:val="16"/>
                <w:lang w:eastAsia="es-EC"/>
              </w:rPr>
              <w:t>38.70%</w:t>
            </w:r>
          </w:p>
        </w:tc>
        <w:tc>
          <w:tcPr>
            <w:tcW w:w="1115" w:type="dxa"/>
            <w:shd w:val="clear" w:color="000000" w:fill="BFBFBF"/>
            <w:noWrap/>
            <w:vAlign w:val="bottom"/>
          </w:tcPr>
          <w:p w:rsidR="003147D0" w:rsidRPr="008D676D" w:rsidRDefault="003147D0" w:rsidP="009A7B55">
            <w:pPr>
              <w:ind w:firstLine="397"/>
              <w:rPr>
                <w:rFonts w:ascii="Arial" w:hAnsi="Arial" w:cs="Arial"/>
                <w:color w:val="000000"/>
                <w:sz w:val="16"/>
                <w:szCs w:val="16"/>
                <w:lang w:eastAsia="es-EC"/>
              </w:rPr>
            </w:pPr>
            <w:r w:rsidRPr="008D676D">
              <w:rPr>
                <w:rFonts w:ascii="Arial" w:hAnsi="Arial" w:cs="Arial"/>
                <w:color w:val="000000"/>
                <w:sz w:val="16"/>
                <w:szCs w:val="16"/>
                <w:lang w:eastAsia="es-EC"/>
              </w:rPr>
              <w:t> </w:t>
            </w:r>
          </w:p>
        </w:tc>
      </w:tr>
      <w:tr w:rsidR="003147D0" w:rsidRPr="008D676D" w:rsidTr="0000637A">
        <w:trPr>
          <w:trHeight w:val="345"/>
          <w:jc w:val="center"/>
        </w:trPr>
        <w:tc>
          <w:tcPr>
            <w:tcW w:w="582" w:type="dxa"/>
            <w:shd w:val="clear" w:color="000000" w:fill="EEECE1"/>
            <w:noWrap/>
            <w:vAlign w:val="bottom"/>
          </w:tcPr>
          <w:p w:rsidR="003147D0" w:rsidRPr="008D676D" w:rsidRDefault="003147D0" w:rsidP="009A7B55">
            <w:pPr>
              <w:ind w:firstLine="397"/>
              <w:jc w:val="right"/>
              <w:rPr>
                <w:rFonts w:ascii="Arial" w:hAnsi="Arial" w:cs="Arial"/>
                <w:color w:val="000000"/>
                <w:sz w:val="16"/>
                <w:szCs w:val="16"/>
                <w:lang w:eastAsia="es-EC"/>
              </w:rPr>
            </w:pPr>
          </w:p>
        </w:tc>
        <w:tc>
          <w:tcPr>
            <w:tcW w:w="3134" w:type="dxa"/>
            <w:shd w:val="clear" w:color="000000" w:fill="EEECE1"/>
            <w:noWrap/>
            <w:vAlign w:val="bottom"/>
          </w:tcPr>
          <w:p w:rsidR="003147D0" w:rsidRPr="008D676D" w:rsidRDefault="003147D0" w:rsidP="009A7B55">
            <w:pPr>
              <w:ind w:firstLine="397"/>
              <w:rPr>
                <w:rFonts w:ascii="Arial" w:hAnsi="Arial" w:cs="Arial"/>
                <w:color w:val="000000"/>
                <w:sz w:val="16"/>
                <w:szCs w:val="16"/>
                <w:lang w:eastAsia="es-EC"/>
              </w:rPr>
            </w:pPr>
            <w:r w:rsidRPr="008D676D">
              <w:rPr>
                <w:rFonts w:ascii="Arial" w:hAnsi="Arial" w:cs="Arial"/>
                <w:color w:val="000000"/>
                <w:sz w:val="16"/>
                <w:szCs w:val="16"/>
                <w:lang w:eastAsia="es-EC"/>
              </w:rPr>
              <w:t>CLAVO DE OLOR</w:t>
            </w:r>
            <w:r w:rsidR="00951B65" w:rsidRPr="008D676D">
              <w:rPr>
                <w:rFonts w:ascii="Arial" w:hAnsi="Arial" w:cs="Arial"/>
                <w:color w:val="000000"/>
                <w:sz w:val="16"/>
                <w:szCs w:val="16"/>
                <w:lang w:eastAsia="es-EC"/>
              </w:rPr>
              <w:t xml:space="preserve"> POLVO</w:t>
            </w:r>
          </w:p>
        </w:tc>
        <w:tc>
          <w:tcPr>
            <w:tcW w:w="1338" w:type="dxa"/>
            <w:shd w:val="clear" w:color="000000" w:fill="D8D8D8"/>
            <w:noWrap/>
            <w:vAlign w:val="bottom"/>
          </w:tcPr>
          <w:p w:rsidR="003147D0" w:rsidRPr="008D676D" w:rsidRDefault="003147D0" w:rsidP="009A7B55">
            <w:pPr>
              <w:ind w:firstLine="397"/>
              <w:jc w:val="right"/>
              <w:rPr>
                <w:rFonts w:ascii="Arial" w:hAnsi="Arial" w:cs="Arial"/>
                <w:color w:val="000000"/>
                <w:sz w:val="16"/>
                <w:szCs w:val="16"/>
                <w:lang w:eastAsia="es-EC"/>
              </w:rPr>
            </w:pPr>
            <w:r w:rsidRPr="008D676D">
              <w:rPr>
                <w:rFonts w:ascii="Arial" w:hAnsi="Arial" w:cs="Arial"/>
                <w:color w:val="000000"/>
                <w:sz w:val="16"/>
                <w:szCs w:val="16"/>
                <w:lang w:eastAsia="es-EC"/>
              </w:rPr>
              <w:t>29.30%</w:t>
            </w:r>
          </w:p>
        </w:tc>
        <w:tc>
          <w:tcPr>
            <w:tcW w:w="1115" w:type="dxa"/>
            <w:shd w:val="clear" w:color="000000" w:fill="BFBFBF"/>
            <w:noWrap/>
            <w:vAlign w:val="bottom"/>
          </w:tcPr>
          <w:p w:rsidR="003147D0" w:rsidRPr="008D676D" w:rsidRDefault="003147D0" w:rsidP="009A7B55">
            <w:pPr>
              <w:ind w:firstLine="397"/>
              <w:rPr>
                <w:rFonts w:ascii="Arial" w:hAnsi="Arial" w:cs="Arial"/>
                <w:color w:val="000000"/>
                <w:sz w:val="16"/>
                <w:szCs w:val="16"/>
                <w:lang w:eastAsia="es-EC"/>
              </w:rPr>
            </w:pPr>
            <w:r w:rsidRPr="008D676D">
              <w:rPr>
                <w:rFonts w:ascii="Arial" w:hAnsi="Arial" w:cs="Arial"/>
                <w:color w:val="000000"/>
                <w:sz w:val="16"/>
                <w:szCs w:val="16"/>
                <w:lang w:eastAsia="es-EC"/>
              </w:rPr>
              <w:t> </w:t>
            </w:r>
          </w:p>
        </w:tc>
      </w:tr>
      <w:tr w:rsidR="003147D0" w:rsidRPr="008D676D" w:rsidTr="0000637A">
        <w:trPr>
          <w:trHeight w:val="300"/>
          <w:jc w:val="center"/>
        </w:trPr>
        <w:tc>
          <w:tcPr>
            <w:tcW w:w="582" w:type="dxa"/>
            <w:shd w:val="clear" w:color="000000" w:fill="EEECE1"/>
            <w:noWrap/>
            <w:vAlign w:val="bottom"/>
          </w:tcPr>
          <w:p w:rsidR="003147D0" w:rsidRPr="008D676D" w:rsidRDefault="003147D0" w:rsidP="009A7B55">
            <w:pPr>
              <w:ind w:firstLine="397"/>
              <w:jc w:val="right"/>
              <w:rPr>
                <w:rFonts w:ascii="Arial" w:hAnsi="Arial" w:cs="Arial"/>
                <w:color w:val="000000"/>
                <w:sz w:val="16"/>
                <w:szCs w:val="16"/>
                <w:lang w:eastAsia="es-EC"/>
              </w:rPr>
            </w:pPr>
          </w:p>
        </w:tc>
        <w:tc>
          <w:tcPr>
            <w:tcW w:w="3134" w:type="dxa"/>
            <w:shd w:val="clear" w:color="000000" w:fill="EEECE1"/>
            <w:noWrap/>
            <w:vAlign w:val="bottom"/>
          </w:tcPr>
          <w:p w:rsidR="003147D0" w:rsidRPr="008D676D" w:rsidRDefault="003147D0" w:rsidP="009A7B55">
            <w:pPr>
              <w:ind w:firstLine="397"/>
              <w:rPr>
                <w:rFonts w:ascii="Arial" w:hAnsi="Arial" w:cs="Arial"/>
                <w:color w:val="000000"/>
                <w:sz w:val="16"/>
                <w:szCs w:val="16"/>
                <w:lang w:eastAsia="es-EC"/>
              </w:rPr>
            </w:pPr>
            <w:r w:rsidRPr="008D676D">
              <w:rPr>
                <w:rFonts w:ascii="Arial" w:hAnsi="Arial" w:cs="Arial"/>
                <w:color w:val="000000"/>
                <w:sz w:val="16"/>
                <w:szCs w:val="16"/>
                <w:lang w:eastAsia="es-EC"/>
              </w:rPr>
              <w:t>CANELA</w:t>
            </w:r>
            <w:r w:rsidR="00951B65" w:rsidRPr="008D676D">
              <w:rPr>
                <w:rFonts w:ascii="Arial" w:hAnsi="Arial" w:cs="Arial"/>
                <w:color w:val="000000"/>
                <w:sz w:val="16"/>
                <w:szCs w:val="16"/>
                <w:lang w:eastAsia="es-EC"/>
              </w:rPr>
              <w:t xml:space="preserve"> POLVO</w:t>
            </w:r>
          </w:p>
        </w:tc>
        <w:tc>
          <w:tcPr>
            <w:tcW w:w="1338" w:type="dxa"/>
            <w:shd w:val="clear" w:color="000000" w:fill="D8D8D8"/>
            <w:noWrap/>
            <w:vAlign w:val="bottom"/>
          </w:tcPr>
          <w:p w:rsidR="003147D0" w:rsidRPr="008D676D" w:rsidRDefault="003147D0" w:rsidP="009A7B55">
            <w:pPr>
              <w:ind w:firstLine="397"/>
              <w:jc w:val="right"/>
              <w:rPr>
                <w:rFonts w:ascii="Arial" w:hAnsi="Arial" w:cs="Arial"/>
                <w:color w:val="000000"/>
                <w:sz w:val="16"/>
                <w:szCs w:val="16"/>
                <w:lang w:eastAsia="es-EC"/>
              </w:rPr>
            </w:pPr>
            <w:r w:rsidRPr="008D676D">
              <w:rPr>
                <w:rFonts w:ascii="Arial" w:hAnsi="Arial" w:cs="Arial"/>
                <w:color w:val="000000"/>
                <w:sz w:val="16"/>
                <w:szCs w:val="16"/>
                <w:lang w:eastAsia="es-EC"/>
              </w:rPr>
              <w:t>28.70%</w:t>
            </w:r>
          </w:p>
        </w:tc>
        <w:tc>
          <w:tcPr>
            <w:tcW w:w="1115" w:type="dxa"/>
            <w:shd w:val="clear" w:color="000000" w:fill="BFBFBF"/>
            <w:noWrap/>
            <w:vAlign w:val="bottom"/>
          </w:tcPr>
          <w:p w:rsidR="003147D0" w:rsidRPr="008D676D" w:rsidRDefault="003147D0" w:rsidP="009A7B55">
            <w:pPr>
              <w:ind w:firstLine="397"/>
              <w:rPr>
                <w:rFonts w:ascii="Arial" w:hAnsi="Arial" w:cs="Arial"/>
                <w:color w:val="000000"/>
                <w:sz w:val="16"/>
                <w:szCs w:val="16"/>
                <w:lang w:eastAsia="es-EC"/>
              </w:rPr>
            </w:pPr>
            <w:r w:rsidRPr="008D676D">
              <w:rPr>
                <w:rFonts w:ascii="Arial" w:hAnsi="Arial" w:cs="Arial"/>
                <w:color w:val="000000"/>
                <w:sz w:val="16"/>
                <w:szCs w:val="16"/>
                <w:lang w:eastAsia="es-EC"/>
              </w:rPr>
              <w:t> </w:t>
            </w:r>
          </w:p>
        </w:tc>
      </w:tr>
      <w:tr w:rsidR="003147D0" w:rsidRPr="008D676D" w:rsidTr="0000637A">
        <w:trPr>
          <w:trHeight w:val="345"/>
          <w:jc w:val="center"/>
        </w:trPr>
        <w:tc>
          <w:tcPr>
            <w:tcW w:w="582" w:type="dxa"/>
            <w:shd w:val="clear" w:color="000000" w:fill="EEECE1"/>
            <w:noWrap/>
            <w:vAlign w:val="bottom"/>
          </w:tcPr>
          <w:p w:rsidR="003147D0" w:rsidRPr="008D676D" w:rsidRDefault="003147D0" w:rsidP="009A7B55">
            <w:pPr>
              <w:ind w:firstLine="397"/>
              <w:jc w:val="right"/>
              <w:rPr>
                <w:rFonts w:ascii="Arial" w:hAnsi="Arial" w:cs="Arial"/>
                <w:color w:val="000000"/>
                <w:sz w:val="16"/>
                <w:szCs w:val="16"/>
                <w:lang w:eastAsia="es-EC"/>
              </w:rPr>
            </w:pPr>
          </w:p>
        </w:tc>
        <w:tc>
          <w:tcPr>
            <w:tcW w:w="3134" w:type="dxa"/>
            <w:shd w:val="clear" w:color="000000" w:fill="EEECE1"/>
            <w:noWrap/>
            <w:vAlign w:val="bottom"/>
          </w:tcPr>
          <w:p w:rsidR="003147D0" w:rsidRPr="008D676D" w:rsidRDefault="003147D0" w:rsidP="009A7B55">
            <w:pPr>
              <w:ind w:firstLine="397"/>
              <w:rPr>
                <w:rFonts w:ascii="Arial" w:hAnsi="Arial" w:cs="Arial"/>
                <w:color w:val="000000"/>
                <w:sz w:val="16"/>
                <w:szCs w:val="16"/>
                <w:lang w:eastAsia="es-EC"/>
              </w:rPr>
            </w:pPr>
            <w:r w:rsidRPr="008D676D">
              <w:rPr>
                <w:rFonts w:ascii="Arial" w:hAnsi="Arial" w:cs="Arial"/>
                <w:color w:val="000000"/>
                <w:sz w:val="16"/>
                <w:szCs w:val="16"/>
                <w:lang w:eastAsia="es-EC"/>
              </w:rPr>
              <w:t>VITAMINA E</w:t>
            </w:r>
            <w:r w:rsidR="00951B65" w:rsidRPr="008D676D">
              <w:rPr>
                <w:rFonts w:ascii="Arial" w:hAnsi="Arial" w:cs="Arial"/>
                <w:color w:val="000000"/>
                <w:sz w:val="16"/>
                <w:szCs w:val="16"/>
                <w:lang w:eastAsia="es-EC"/>
              </w:rPr>
              <w:t xml:space="preserve"> 50%</w:t>
            </w:r>
          </w:p>
        </w:tc>
        <w:tc>
          <w:tcPr>
            <w:tcW w:w="1338" w:type="dxa"/>
            <w:shd w:val="clear" w:color="000000" w:fill="D8D8D8"/>
            <w:noWrap/>
            <w:vAlign w:val="bottom"/>
          </w:tcPr>
          <w:p w:rsidR="003147D0" w:rsidRPr="008D676D" w:rsidRDefault="003147D0" w:rsidP="009A7B55">
            <w:pPr>
              <w:ind w:firstLine="397"/>
              <w:jc w:val="right"/>
              <w:rPr>
                <w:rFonts w:ascii="Arial" w:hAnsi="Arial" w:cs="Arial"/>
                <w:color w:val="000000"/>
                <w:sz w:val="16"/>
                <w:szCs w:val="16"/>
                <w:lang w:eastAsia="es-EC"/>
              </w:rPr>
            </w:pPr>
            <w:r w:rsidRPr="008D676D">
              <w:rPr>
                <w:rFonts w:ascii="Arial" w:hAnsi="Arial" w:cs="Arial"/>
                <w:color w:val="000000"/>
                <w:sz w:val="16"/>
                <w:szCs w:val="16"/>
                <w:lang w:eastAsia="es-EC"/>
              </w:rPr>
              <w:t>2.30%</w:t>
            </w:r>
          </w:p>
        </w:tc>
        <w:tc>
          <w:tcPr>
            <w:tcW w:w="1115" w:type="dxa"/>
            <w:shd w:val="clear" w:color="000000" w:fill="BFBFBF"/>
            <w:noWrap/>
            <w:vAlign w:val="bottom"/>
          </w:tcPr>
          <w:p w:rsidR="003147D0" w:rsidRPr="008D676D" w:rsidRDefault="003147D0" w:rsidP="009A7B55">
            <w:pPr>
              <w:ind w:firstLine="397"/>
              <w:rPr>
                <w:rFonts w:ascii="Arial" w:hAnsi="Arial" w:cs="Arial"/>
                <w:color w:val="000000"/>
                <w:sz w:val="16"/>
                <w:szCs w:val="16"/>
                <w:lang w:eastAsia="es-EC"/>
              </w:rPr>
            </w:pPr>
            <w:r w:rsidRPr="008D676D">
              <w:rPr>
                <w:rFonts w:ascii="Arial" w:hAnsi="Arial" w:cs="Arial"/>
                <w:color w:val="000000"/>
                <w:sz w:val="16"/>
                <w:szCs w:val="16"/>
                <w:lang w:eastAsia="es-EC"/>
              </w:rPr>
              <w:t> </w:t>
            </w:r>
          </w:p>
        </w:tc>
      </w:tr>
      <w:tr w:rsidR="003147D0" w:rsidRPr="008D676D" w:rsidTr="0000637A">
        <w:trPr>
          <w:trHeight w:val="300"/>
          <w:jc w:val="center"/>
        </w:trPr>
        <w:tc>
          <w:tcPr>
            <w:tcW w:w="582" w:type="dxa"/>
            <w:shd w:val="clear" w:color="000000" w:fill="EEECE1"/>
            <w:noWrap/>
            <w:vAlign w:val="bottom"/>
          </w:tcPr>
          <w:p w:rsidR="003147D0" w:rsidRPr="008D676D" w:rsidRDefault="003147D0" w:rsidP="009A7B55">
            <w:pPr>
              <w:ind w:firstLine="397"/>
              <w:jc w:val="right"/>
              <w:rPr>
                <w:rFonts w:ascii="Arial" w:hAnsi="Arial" w:cs="Arial"/>
                <w:color w:val="000000"/>
                <w:sz w:val="16"/>
                <w:szCs w:val="16"/>
                <w:lang w:eastAsia="es-EC"/>
              </w:rPr>
            </w:pPr>
          </w:p>
        </w:tc>
        <w:tc>
          <w:tcPr>
            <w:tcW w:w="3134" w:type="dxa"/>
            <w:shd w:val="clear" w:color="000000" w:fill="EEECE1"/>
            <w:noWrap/>
            <w:vAlign w:val="bottom"/>
          </w:tcPr>
          <w:p w:rsidR="003147D0" w:rsidRPr="008D676D" w:rsidRDefault="003147D0" w:rsidP="009A7B55">
            <w:pPr>
              <w:ind w:firstLine="397"/>
              <w:rPr>
                <w:rFonts w:ascii="Arial" w:hAnsi="Arial" w:cs="Arial"/>
                <w:color w:val="000000"/>
                <w:sz w:val="16"/>
                <w:szCs w:val="16"/>
                <w:lang w:eastAsia="es-EC"/>
              </w:rPr>
            </w:pPr>
            <w:r w:rsidRPr="008D676D">
              <w:rPr>
                <w:rFonts w:ascii="Arial" w:hAnsi="Arial" w:cs="Arial"/>
                <w:color w:val="000000"/>
                <w:sz w:val="16"/>
                <w:szCs w:val="16"/>
                <w:lang w:eastAsia="es-EC"/>
              </w:rPr>
              <w:t>SAL</w:t>
            </w:r>
            <w:r w:rsidR="00951B65" w:rsidRPr="008D676D">
              <w:rPr>
                <w:rFonts w:ascii="Arial" w:hAnsi="Arial" w:cs="Arial"/>
                <w:color w:val="000000"/>
                <w:sz w:val="16"/>
                <w:szCs w:val="16"/>
                <w:lang w:eastAsia="es-EC"/>
              </w:rPr>
              <w:t xml:space="preserve"> PULVERIZADA 5</w:t>
            </w:r>
          </w:p>
        </w:tc>
        <w:tc>
          <w:tcPr>
            <w:tcW w:w="1338" w:type="dxa"/>
            <w:shd w:val="clear" w:color="000000" w:fill="D8D8D8"/>
            <w:noWrap/>
            <w:vAlign w:val="bottom"/>
          </w:tcPr>
          <w:p w:rsidR="003147D0" w:rsidRPr="008D676D" w:rsidRDefault="003147D0" w:rsidP="009A7B55">
            <w:pPr>
              <w:ind w:firstLine="397"/>
              <w:jc w:val="right"/>
              <w:rPr>
                <w:rFonts w:ascii="Arial" w:hAnsi="Arial" w:cs="Arial"/>
                <w:color w:val="000000"/>
                <w:sz w:val="16"/>
                <w:szCs w:val="16"/>
                <w:lang w:eastAsia="es-EC"/>
              </w:rPr>
            </w:pPr>
            <w:r w:rsidRPr="008D676D">
              <w:rPr>
                <w:rFonts w:ascii="Arial" w:hAnsi="Arial" w:cs="Arial"/>
                <w:color w:val="000000"/>
                <w:sz w:val="16"/>
                <w:szCs w:val="16"/>
                <w:lang w:eastAsia="es-EC"/>
              </w:rPr>
              <w:t>1.00%</w:t>
            </w:r>
          </w:p>
        </w:tc>
        <w:tc>
          <w:tcPr>
            <w:tcW w:w="1115" w:type="dxa"/>
            <w:shd w:val="clear" w:color="000000" w:fill="BFBFBF"/>
            <w:noWrap/>
            <w:vAlign w:val="bottom"/>
          </w:tcPr>
          <w:p w:rsidR="003147D0" w:rsidRPr="008D676D" w:rsidRDefault="003147D0" w:rsidP="009A7B55">
            <w:pPr>
              <w:ind w:firstLine="397"/>
              <w:rPr>
                <w:rFonts w:ascii="Arial" w:hAnsi="Arial" w:cs="Arial"/>
                <w:color w:val="000000"/>
                <w:sz w:val="16"/>
                <w:szCs w:val="16"/>
                <w:lang w:eastAsia="es-EC"/>
              </w:rPr>
            </w:pPr>
            <w:r w:rsidRPr="008D676D">
              <w:rPr>
                <w:rFonts w:ascii="Arial" w:hAnsi="Arial" w:cs="Arial"/>
                <w:color w:val="000000"/>
                <w:sz w:val="16"/>
                <w:szCs w:val="16"/>
                <w:lang w:eastAsia="es-EC"/>
              </w:rPr>
              <w:t> </w:t>
            </w:r>
          </w:p>
        </w:tc>
      </w:tr>
      <w:tr w:rsidR="003147D0" w:rsidRPr="008D676D" w:rsidTr="0000637A">
        <w:trPr>
          <w:trHeight w:val="300"/>
          <w:jc w:val="center"/>
        </w:trPr>
        <w:tc>
          <w:tcPr>
            <w:tcW w:w="582" w:type="dxa"/>
            <w:shd w:val="clear" w:color="000000" w:fill="EEECE1"/>
            <w:noWrap/>
            <w:vAlign w:val="bottom"/>
          </w:tcPr>
          <w:p w:rsidR="003147D0" w:rsidRPr="008D676D" w:rsidRDefault="003147D0" w:rsidP="009A7B55">
            <w:pPr>
              <w:ind w:firstLine="397"/>
              <w:jc w:val="right"/>
              <w:rPr>
                <w:rFonts w:ascii="Arial" w:hAnsi="Arial" w:cs="Arial"/>
                <w:color w:val="000000"/>
                <w:sz w:val="16"/>
                <w:szCs w:val="16"/>
                <w:lang w:eastAsia="es-EC"/>
              </w:rPr>
            </w:pPr>
          </w:p>
        </w:tc>
        <w:tc>
          <w:tcPr>
            <w:tcW w:w="3134" w:type="dxa"/>
            <w:shd w:val="clear" w:color="000000" w:fill="EEECE1"/>
            <w:noWrap/>
            <w:vAlign w:val="bottom"/>
          </w:tcPr>
          <w:p w:rsidR="003147D0" w:rsidRPr="008D676D" w:rsidRDefault="003147D0" w:rsidP="009A7B55">
            <w:pPr>
              <w:ind w:firstLine="397"/>
              <w:rPr>
                <w:rFonts w:ascii="Arial" w:hAnsi="Arial" w:cs="Arial"/>
                <w:color w:val="000000"/>
                <w:sz w:val="16"/>
                <w:szCs w:val="16"/>
                <w:lang w:eastAsia="es-EC"/>
              </w:rPr>
            </w:pPr>
            <w:r w:rsidRPr="008D676D">
              <w:rPr>
                <w:rFonts w:ascii="Arial" w:hAnsi="Arial" w:cs="Arial"/>
                <w:color w:val="000000"/>
                <w:sz w:val="16"/>
                <w:szCs w:val="16"/>
                <w:lang w:eastAsia="es-EC"/>
              </w:rPr>
              <w:t>HIDRÓXIDO DE SODIO</w:t>
            </w:r>
            <w:r w:rsidR="00951B65" w:rsidRPr="008D676D">
              <w:rPr>
                <w:rFonts w:ascii="Arial" w:hAnsi="Arial" w:cs="Arial"/>
                <w:color w:val="000000"/>
                <w:sz w:val="16"/>
                <w:szCs w:val="16"/>
                <w:lang w:eastAsia="es-EC"/>
              </w:rPr>
              <w:t xml:space="preserve"> 50%</w:t>
            </w:r>
          </w:p>
        </w:tc>
        <w:tc>
          <w:tcPr>
            <w:tcW w:w="1338" w:type="dxa"/>
            <w:shd w:val="clear" w:color="000000" w:fill="D8D8D8"/>
            <w:noWrap/>
            <w:vAlign w:val="bottom"/>
          </w:tcPr>
          <w:p w:rsidR="003147D0" w:rsidRPr="008D676D" w:rsidRDefault="003147D0" w:rsidP="009A7B55">
            <w:pPr>
              <w:ind w:firstLine="397"/>
              <w:rPr>
                <w:rFonts w:ascii="Arial" w:hAnsi="Arial" w:cs="Arial"/>
                <w:color w:val="000000"/>
                <w:sz w:val="16"/>
                <w:szCs w:val="16"/>
                <w:lang w:eastAsia="es-EC"/>
              </w:rPr>
            </w:pPr>
            <w:r w:rsidRPr="008D676D">
              <w:rPr>
                <w:rFonts w:ascii="Arial" w:hAnsi="Arial" w:cs="Arial"/>
                <w:color w:val="000000"/>
                <w:sz w:val="16"/>
                <w:szCs w:val="16"/>
                <w:lang w:eastAsia="es-EC"/>
              </w:rPr>
              <w:t> </w:t>
            </w:r>
          </w:p>
        </w:tc>
        <w:tc>
          <w:tcPr>
            <w:tcW w:w="1115" w:type="dxa"/>
            <w:shd w:val="clear" w:color="000000" w:fill="BFBFBF"/>
            <w:noWrap/>
            <w:vAlign w:val="bottom"/>
          </w:tcPr>
          <w:p w:rsidR="003147D0" w:rsidRPr="008D676D" w:rsidRDefault="003147D0" w:rsidP="009A7B55">
            <w:pPr>
              <w:ind w:firstLine="397"/>
              <w:jc w:val="right"/>
              <w:rPr>
                <w:rFonts w:ascii="Arial" w:hAnsi="Arial" w:cs="Arial"/>
                <w:color w:val="000000"/>
                <w:sz w:val="16"/>
                <w:szCs w:val="16"/>
                <w:lang w:eastAsia="es-EC"/>
              </w:rPr>
            </w:pPr>
            <w:r w:rsidRPr="008D676D">
              <w:rPr>
                <w:rFonts w:ascii="Arial" w:hAnsi="Arial" w:cs="Arial"/>
                <w:color w:val="000000"/>
                <w:sz w:val="16"/>
                <w:szCs w:val="16"/>
                <w:lang w:eastAsia="es-EC"/>
              </w:rPr>
              <w:t>15.30%</w:t>
            </w:r>
          </w:p>
        </w:tc>
      </w:tr>
      <w:tr w:rsidR="003147D0" w:rsidRPr="008D676D" w:rsidTr="0000637A">
        <w:trPr>
          <w:trHeight w:val="315"/>
          <w:jc w:val="center"/>
        </w:trPr>
        <w:tc>
          <w:tcPr>
            <w:tcW w:w="582" w:type="dxa"/>
            <w:shd w:val="clear" w:color="000000" w:fill="EEECE1"/>
            <w:noWrap/>
            <w:vAlign w:val="bottom"/>
          </w:tcPr>
          <w:p w:rsidR="003147D0" w:rsidRPr="008D676D" w:rsidRDefault="003147D0" w:rsidP="009A7B55">
            <w:pPr>
              <w:ind w:firstLine="397"/>
              <w:jc w:val="right"/>
              <w:rPr>
                <w:rFonts w:ascii="Arial" w:hAnsi="Arial" w:cs="Arial"/>
                <w:color w:val="000000"/>
                <w:sz w:val="16"/>
                <w:szCs w:val="16"/>
                <w:lang w:eastAsia="es-EC"/>
              </w:rPr>
            </w:pPr>
          </w:p>
        </w:tc>
        <w:tc>
          <w:tcPr>
            <w:tcW w:w="3134" w:type="dxa"/>
            <w:shd w:val="clear" w:color="000000" w:fill="EEECE1"/>
            <w:noWrap/>
            <w:vAlign w:val="bottom"/>
          </w:tcPr>
          <w:p w:rsidR="003147D0" w:rsidRPr="008D676D" w:rsidRDefault="003147D0" w:rsidP="009A7B55">
            <w:pPr>
              <w:ind w:firstLine="397"/>
              <w:rPr>
                <w:rFonts w:ascii="Arial" w:hAnsi="Arial" w:cs="Arial"/>
                <w:color w:val="000000"/>
                <w:sz w:val="16"/>
                <w:szCs w:val="16"/>
                <w:lang w:eastAsia="es-EC"/>
              </w:rPr>
            </w:pPr>
            <w:r w:rsidRPr="008D676D">
              <w:rPr>
                <w:rFonts w:ascii="Arial" w:hAnsi="Arial" w:cs="Arial"/>
                <w:color w:val="000000"/>
                <w:sz w:val="16"/>
                <w:szCs w:val="16"/>
                <w:lang w:eastAsia="es-EC"/>
              </w:rPr>
              <w:t>ACEITE DE PALMA DE COCO</w:t>
            </w:r>
          </w:p>
        </w:tc>
        <w:tc>
          <w:tcPr>
            <w:tcW w:w="1338" w:type="dxa"/>
            <w:shd w:val="clear" w:color="000000" w:fill="D8D8D8"/>
            <w:noWrap/>
            <w:vAlign w:val="bottom"/>
          </w:tcPr>
          <w:p w:rsidR="003147D0" w:rsidRPr="008D676D" w:rsidRDefault="003147D0" w:rsidP="009A7B55">
            <w:pPr>
              <w:ind w:firstLine="397"/>
              <w:rPr>
                <w:rFonts w:ascii="Arial" w:hAnsi="Arial" w:cs="Arial"/>
                <w:color w:val="000000"/>
                <w:sz w:val="16"/>
                <w:szCs w:val="16"/>
                <w:lang w:eastAsia="es-EC"/>
              </w:rPr>
            </w:pPr>
            <w:r w:rsidRPr="008D676D">
              <w:rPr>
                <w:rFonts w:ascii="Arial" w:hAnsi="Arial" w:cs="Arial"/>
                <w:color w:val="000000"/>
                <w:sz w:val="16"/>
                <w:szCs w:val="16"/>
                <w:lang w:eastAsia="es-EC"/>
              </w:rPr>
              <w:t> </w:t>
            </w:r>
          </w:p>
        </w:tc>
        <w:tc>
          <w:tcPr>
            <w:tcW w:w="1115" w:type="dxa"/>
            <w:shd w:val="clear" w:color="000000" w:fill="BFBFBF"/>
            <w:noWrap/>
            <w:vAlign w:val="bottom"/>
          </w:tcPr>
          <w:p w:rsidR="003147D0" w:rsidRPr="008D676D" w:rsidRDefault="003147D0" w:rsidP="009A7B55">
            <w:pPr>
              <w:ind w:firstLine="397"/>
              <w:jc w:val="right"/>
              <w:rPr>
                <w:rFonts w:ascii="Arial" w:hAnsi="Arial" w:cs="Arial"/>
                <w:color w:val="000000"/>
                <w:sz w:val="16"/>
                <w:szCs w:val="16"/>
                <w:lang w:eastAsia="es-EC"/>
              </w:rPr>
            </w:pPr>
            <w:r w:rsidRPr="008D676D">
              <w:rPr>
                <w:rFonts w:ascii="Arial" w:hAnsi="Arial" w:cs="Arial"/>
                <w:color w:val="000000"/>
                <w:sz w:val="16"/>
                <w:szCs w:val="16"/>
                <w:lang w:eastAsia="es-EC"/>
              </w:rPr>
              <w:t>30.25%</w:t>
            </w:r>
          </w:p>
        </w:tc>
      </w:tr>
      <w:tr w:rsidR="003147D0" w:rsidRPr="008D676D" w:rsidTr="0000637A">
        <w:trPr>
          <w:trHeight w:val="315"/>
          <w:jc w:val="center"/>
        </w:trPr>
        <w:tc>
          <w:tcPr>
            <w:tcW w:w="582" w:type="dxa"/>
            <w:shd w:val="clear" w:color="000000" w:fill="EEECE1"/>
            <w:noWrap/>
            <w:vAlign w:val="bottom"/>
          </w:tcPr>
          <w:p w:rsidR="003147D0" w:rsidRPr="008D676D" w:rsidRDefault="003147D0" w:rsidP="009A7B55">
            <w:pPr>
              <w:ind w:firstLine="397"/>
              <w:jc w:val="center"/>
              <w:rPr>
                <w:rFonts w:ascii="Arial" w:hAnsi="Arial" w:cs="Arial"/>
                <w:color w:val="000000"/>
                <w:sz w:val="16"/>
                <w:szCs w:val="16"/>
                <w:lang w:eastAsia="es-EC"/>
              </w:rPr>
            </w:pPr>
          </w:p>
        </w:tc>
        <w:tc>
          <w:tcPr>
            <w:tcW w:w="3134" w:type="dxa"/>
            <w:shd w:val="clear" w:color="000000" w:fill="EEECE1"/>
            <w:noWrap/>
            <w:vAlign w:val="bottom"/>
          </w:tcPr>
          <w:p w:rsidR="003147D0" w:rsidRPr="008D676D" w:rsidRDefault="003147D0" w:rsidP="009A7B55">
            <w:pPr>
              <w:ind w:firstLine="397"/>
              <w:rPr>
                <w:rFonts w:ascii="Arial" w:hAnsi="Arial" w:cs="Arial"/>
                <w:color w:val="000000"/>
                <w:sz w:val="16"/>
                <w:szCs w:val="16"/>
                <w:lang w:eastAsia="es-EC"/>
              </w:rPr>
            </w:pPr>
            <w:r w:rsidRPr="008D676D">
              <w:rPr>
                <w:rFonts w:ascii="Arial" w:hAnsi="Arial" w:cs="Arial"/>
                <w:color w:val="000000"/>
                <w:sz w:val="16"/>
                <w:szCs w:val="16"/>
                <w:lang w:eastAsia="es-EC"/>
              </w:rPr>
              <w:t>ACEITE DE ALMENDRA</w:t>
            </w:r>
          </w:p>
        </w:tc>
        <w:tc>
          <w:tcPr>
            <w:tcW w:w="1338" w:type="dxa"/>
            <w:shd w:val="clear" w:color="000000" w:fill="D8D8D8"/>
            <w:noWrap/>
            <w:vAlign w:val="bottom"/>
          </w:tcPr>
          <w:p w:rsidR="003147D0" w:rsidRPr="008D676D" w:rsidRDefault="003147D0" w:rsidP="009A7B55">
            <w:pPr>
              <w:ind w:firstLine="397"/>
              <w:rPr>
                <w:rFonts w:ascii="Arial" w:hAnsi="Arial" w:cs="Arial"/>
                <w:color w:val="000000"/>
                <w:sz w:val="16"/>
                <w:szCs w:val="16"/>
                <w:lang w:eastAsia="es-EC"/>
              </w:rPr>
            </w:pPr>
            <w:r w:rsidRPr="008D676D">
              <w:rPr>
                <w:rFonts w:ascii="Arial" w:hAnsi="Arial" w:cs="Arial"/>
                <w:color w:val="000000"/>
                <w:sz w:val="16"/>
                <w:szCs w:val="16"/>
                <w:lang w:eastAsia="es-EC"/>
              </w:rPr>
              <w:t> </w:t>
            </w:r>
          </w:p>
        </w:tc>
        <w:tc>
          <w:tcPr>
            <w:tcW w:w="1115" w:type="dxa"/>
            <w:shd w:val="clear" w:color="000000" w:fill="BFBFBF"/>
            <w:noWrap/>
            <w:vAlign w:val="bottom"/>
          </w:tcPr>
          <w:p w:rsidR="003147D0" w:rsidRPr="008D676D" w:rsidRDefault="003147D0" w:rsidP="009A7B55">
            <w:pPr>
              <w:ind w:firstLine="397"/>
              <w:jc w:val="right"/>
              <w:rPr>
                <w:rFonts w:ascii="Arial" w:hAnsi="Arial" w:cs="Arial"/>
                <w:color w:val="000000"/>
                <w:sz w:val="16"/>
                <w:szCs w:val="16"/>
                <w:lang w:eastAsia="es-EC"/>
              </w:rPr>
            </w:pPr>
            <w:r w:rsidRPr="008D676D">
              <w:rPr>
                <w:rFonts w:ascii="Arial" w:hAnsi="Arial" w:cs="Arial"/>
                <w:color w:val="000000"/>
                <w:sz w:val="16"/>
                <w:szCs w:val="16"/>
                <w:lang w:eastAsia="es-EC"/>
              </w:rPr>
              <w:t>29.75%</w:t>
            </w:r>
          </w:p>
        </w:tc>
      </w:tr>
      <w:tr w:rsidR="003147D0" w:rsidRPr="008D676D" w:rsidTr="0000637A">
        <w:trPr>
          <w:trHeight w:val="300"/>
          <w:jc w:val="center"/>
        </w:trPr>
        <w:tc>
          <w:tcPr>
            <w:tcW w:w="582" w:type="dxa"/>
            <w:shd w:val="clear" w:color="000000" w:fill="EEECE1"/>
            <w:noWrap/>
            <w:vAlign w:val="bottom"/>
          </w:tcPr>
          <w:p w:rsidR="003147D0" w:rsidRPr="008D676D" w:rsidRDefault="003147D0" w:rsidP="009A7B55">
            <w:pPr>
              <w:ind w:firstLine="397"/>
              <w:jc w:val="right"/>
              <w:rPr>
                <w:rFonts w:ascii="Arial" w:hAnsi="Arial" w:cs="Arial"/>
                <w:color w:val="000000"/>
                <w:sz w:val="16"/>
                <w:szCs w:val="16"/>
                <w:lang w:eastAsia="es-EC"/>
              </w:rPr>
            </w:pPr>
          </w:p>
        </w:tc>
        <w:tc>
          <w:tcPr>
            <w:tcW w:w="3134" w:type="dxa"/>
            <w:shd w:val="clear" w:color="000000" w:fill="EEECE1"/>
            <w:noWrap/>
            <w:vAlign w:val="bottom"/>
          </w:tcPr>
          <w:p w:rsidR="003147D0" w:rsidRPr="008D676D" w:rsidRDefault="003147D0" w:rsidP="009A7B55">
            <w:pPr>
              <w:ind w:firstLine="397"/>
              <w:rPr>
                <w:rFonts w:ascii="Arial" w:hAnsi="Arial" w:cs="Arial"/>
                <w:color w:val="000000"/>
                <w:sz w:val="16"/>
                <w:szCs w:val="16"/>
                <w:lang w:eastAsia="es-EC"/>
              </w:rPr>
            </w:pPr>
            <w:r w:rsidRPr="008D676D">
              <w:rPr>
                <w:rFonts w:ascii="Arial" w:hAnsi="Arial" w:cs="Arial"/>
                <w:color w:val="000000"/>
                <w:sz w:val="16"/>
                <w:szCs w:val="16"/>
                <w:lang w:eastAsia="es-EC"/>
              </w:rPr>
              <w:t>AGUA POTABLE</w:t>
            </w:r>
          </w:p>
        </w:tc>
        <w:tc>
          <w:tcPr>
            <w:tcW w:w="1338" w:type="dxa"/>
            <w:shd w:val="clear" w:color="000000" w:fill="D8D8D8"/>
            <w:noWrap/>
            <w:vAlign w:val="bottom"/>
          </w:tcPr>
          <w:p w:rsidR="003147D0" w:rsidRPr="008D676D" w:rsidRDefault="003147D0" w:rsidP="009A7B55">
            <w:pPr>
              <w:ind w:firstLine="397"/>
              <w:rPr>
                <w:rFonts w:ascii="Arial" w:hAnsi="Arial" w:cs="Arial"/>
                <w:color w:val="000000"/>
                <w:sz w:val="16"/>
                <w:szCs w:val="16"/>
                <w:lang w:eastAsia="es-EC"/>
              </w:rPr>
            </w:pPr>
            <w:r w:rsidRPr="008D676D">
              <w:rPr>
                <w:rFonts w:ascii="Arial" w:hAnsi="Arial" w:cs="Arial"/>
                <w:color w:val="000000"/>
                <w:sz w:val="16"/>
                <w:szCs w:val="16"/>
                <w:lang w:eastAsia="es-EC"/>
              </w:rPr>
              <w:t> </w:t>
            </w:r>
          </w:p>
        </w:tc>
        <w:tc>
          <w:tcPr>
            <w:tcW w:w="1115" w:type="dxa"/>
            <w:shd w:val="clear" w:color="000000" w:fill="BFBFBF"/>
            <w:noWrap/>
            <w:vAlign w:val="bottom"/>
          </w:tcPr>
          <w:p w:rsidR="003147D0" w:rsidRPr="008D676D" w:rsidRDefault="003147D0" w:rsidP="009A7B55">
            <w:pPr>
              <w:ind w:firstLine="397"/>
              <w:jc w:val="right"/>
              <w:rPr>
                <w:rFonts w:ascii="Arial" w:hAnsi="Arial" w:cs="Arial"/>
                <w:color w:val="000000"/>
                <w:sz w:val="16"/>
                <w:szCs w:val="16"/>
                <w:lang w:eastAsia="es-EC"/>
              </w:rPr>
            </w:pPr>
            <w:r w:rsidRPr="008D676D">
              <w:rPr>
                <w:rFonts w:ascii="Arial" w:hAnsi="Arial" w:cs="Arial"/>
                <w:color w:val="000000"/>
                <w:sz w:val="16"/>
                <w:szCs w:val="16"/>
                <w:lang w:eastAsia="es-EC"/>
              </w:rPr>
              <w:t>20.20%</w:t>
            </w:r>
          </w:p>
        </w:tc>
      </w:tr>
      <w:tr w:rsidR="003147D0" w:rsidRPr="008D676D" w:rsidTr="0000637A">
        <w:trPr>
          <w:trHeight w:val="300"/>
          <w:jc w:val="center"/>
        </w:trPr>
        <w:tc>
          <w:tcPr>
            <w:tcW w:w="582" w:type="dxa"/>
            <w:shd w:val="clear" w:color="000000" w:fill="EEECE1"/>
            <w:noWrap/>
            <w:vAlign w:val="bottom"/>
          </w:tcPr>
          <w:p w:rsidR="003147D0" w:rsidRPr="008D676D" w:rsidRDefault="003147D0" w:rsidP="009A7B55">
            <w:pPr>
              <w:ind w:firstLine="397"/>
              <w:jc w:val="right"/>
              <w:rPr>
                <w:rFonts w:ascii="Arial" w:hAnsi="Arial" w:cs="Arial"/>
                <w:color w:val="000000"/>
                <w:sz w:val="16"/>
                <w:szCs w:val="16"/>
                <w:lang w:eastAsia="es-EC"/>
              </w:rPr>
            </w:pPr>
          </w:p>
        </w:tc>
        <w:tc>
          <w:tcPr>
            <w:tcW w:w="3134" w:type="dxa"/>
            <w:shd w:val="clear" w:color="000000" w:fill="EEECE1"/>
            <w:noWrap/>
            <w:vAlign w:val="bottom"/>
          </w:tcPr>
          <w:p w:rsidR="003147D0" w:rsidRPr="008D676D" w:rsidRDefault="003147D0" w:rsidP="009A7B55">
            <w:pPr>
              <w:ind w:firstLine="397"/>
              <w:rPr>
                <w:rFonts w:ascii="Arial" w:hAnsi="Arial" w:cs="Arial"/>
                <w:color w:val="000000"/>
                <w:sz w:val="16"/>
                <w:szCs w:val="16"/>
                <w:lang w:eastAsia="es-EC"/>
              </w:rPr>
            </w:pPr>
            <w:r w:rsidRPr="008D676D">
              <w:rPr>
                <w:rFonts w:ascii="Arial" w:hAnsi="Arial" w:cs="Arial"/>
                <w:color w:val="000000"/>
                <w:sz w:val="16"/>
                <w:szCs w:val="16"/>
                <w:lang w:eastAsia="es-EC"/>
              </w:rPr>
              <w:t>ALCOHOL POTABLE</w:t>
            </w:r>
          </w:p>
        </w:tc>
        <w:tc>
          <w:tcPr>
            <w:tcW w:w="1338" w:type="dxa"/>
            <w:shd w:val="clear" w:color="000000" w:fill="D8D8D8"/>
            <w:noWrap/>
            <w:vAlign w:val="bottom"/>
          </w:tcPr>
          <w:p w:rsidR="003147D0" w:rsidRPr="008D676D" w:rsidRDefault="003147D0" w:rsidP="009A7B55">
            <w:pPr>
              <w:ind w:firstLine="397"/>
              <w:rPr>
                <w:rFonts w:ascii="Arial" w:hAnsi="Arial" w:cs="Arial"/>
                <w:color w:val="000000"/>
                <w:sz w:val="16"/>
                <w:szCs w:val="16"/>
                <w:lang w:eastAsia="es-EC"/>
              </w:rPr>
            </w:pPr>
            <w:r w:rsidRPr="008D676D">
              <w:rPr>
                <w:rFonts w:ascii="Arial" w:hAnsi="Arial" w:cs="Arial"/>
                <w:color w:val="000000"/>
                <w:sz w:val="16"/>
                <w:szCs w:val="16"/>
                <w:lang w:eastAsia="es-EC"/>
              </w:rPr>
              <w:t> </w:t>
            </w:r>
          </w:p>
        </w:tc>
        <w:tc>
          <w:tcPr>
            <w:tcW w:w="1115" w:type="dxa"/>
            <w:shd w:val="clear" w:color="000000" w:fill="BFBFBF"/>
            <w:noWrap/>
            <w:vAlign w:val="bottom"/>
          </w:tcPr>
          <w:p w:rsidR="003147D0" w:rsidRPr="008D676D" w:rsidRDefault="003147D0" w:rsidP="009A7B55">
            <w:pPr>
              <w:ind w:firstLine="397"/>
              <w:jc w:val="right"/>
              <w:rPr>
                <w:rFonts w:ascii="Arial" w:hAnsi="Arial" w:cs="Arial"/>
                <w:color w:val="000000"/>
                <w:sz w:val="16"/>
                <w:szCs w:val="16"/>
                <w:lang w:eastAsia="es-EC"/>
              </w:rPr>
            </w:pPr>
            <w:r w:rsidRPr="008D676D">
              <w:rPr>
                <w:rFonts w:ascii="Arial" w:hAnsi="Arial" w:cs="Arial"/>
                <w:color w:val="000000"/>
                <w:sz w:val="16"/>
                <w:szCs w:val="16"/>
                <w:lang w:eastAsia="es-EC"/>
              </w:rPr>
              <w:t>4.50%</w:t>
            </w:r>
          </w:p>
        </w:tc>
      </w:tr>
      <w:tr w:rsidR="004520C0" w:rsidRPr="008D676D" w:rsidTr="0000637A">
        <w:trPr>
          <w:trHeight w:val="315"/>
          <w:jc w:val="center"/>
        </w:trPr>
        <w:tc>
          <w:tcPr>
            <w:tcW w:w="582" w:type="dxa"/>
            <w:shd w:val="clear" w:color="000000" w:fill="EEECE1"/>
            <w:noWrap/>
            <w:vAlign w:val="bottom"/>
          </w:tcPr>
          <w:p w:rsidR="003147D0" w:rsidRPr="008D676D" w:rsidRDefault="003147D0" w:rsidP="009A7B55">
            <w:pPr>
              <w:ind w:firstLine="397"/>
              <w:rPr>
                <w:rFonts w:ascii="Arial" w:hAnsi="Arial" w:cs="Arial"/>
                <w:color w:val="000000"/>
                <w:sz w:val="16"/>
                <w:szCs w:val="16"/>
                <w:lang w:eastAsia="es-EC"/>
              </w:rPr>
            </w:pPr>
            <w:r w:rsidRPr="008D676D">
              <w:rPr>
                <w:rFonts w:ascii="Arial" w:hAnsi="Arial" w:cs="Arial"/>
                <w:color w:val="000000"/>
                <w:sz w:val="16"/>
                <w:szCs w:val="16"/>
                <w:lang w:eastAsia="es-EC"/>
              </w:rPr>
              <w:t> </w:t>
            </w:r>
          </w:p>
        </w:tc>
        <w:tc>
          <w:tcPr>
            <w:tcW w:w="3134" w:type="dxa"/>
            <w:shd w:val="clear" w:color="000000" w:fill="EEECE1"/>
            <w:noWrap/>
            <w:vAlign w:val="bottom"/>
          </w:tcPr>
          <w:p w:rsidR="003147D0" w:rsidRPr="008D676D" w:rsidRDefault="003147D0" w:rsidP="009A7B55">
            <w:pPr>
              <w:ind w:firstLine="397"/>
              <w:jc w:val="right"/>
              <w:rPr>
                <w:rFonts w:ascii="Arial" w:hAnsi="Arial" w:cs="Arial"/>
                <w:color w:val="000000"/>
                <w:sz w:val="16"/>
                <w:szCs w:val="16"/>
                <w:lang w:eastAsia="es-EC"/>
              </w:rPr>
            </w:pPr>
            <w:r w:rsidRPr="008D676D">
              <w:rPr>
                <w:rFonts w:ascii="Arial" w:hAnsi="Arial" w:cs="Arial"/>
                <w:color w:val="000000"/>
                <w:sz w:val="16"/>
                <w:szCs w:val="16"/>
                <w:lang w:eastAsia="es-EC"/>
              </w:rPr>
              <w:t>TOTAL</w:t>
            </w:r>
          </w:p>
        </w:tc>
        <w:tc>
          <w:tcPr>
            <w:tcW w:w="1338" w:type="dxa"/>
            <w:shd w:val="clear" w:color="000000" w:fill="D8D8D8"/>
            <w:noWrap/>
            <w:vAlign w:val="bottom"/>
          </w:tcPr>
          <w:p w:rsidR="003147D0" w:rsidRPr="008D676D" w:rsidRDefault="003147D0" w:rsidP="009A7B55">
            <w:pPr>
              <w:ind w:firstLine="397"/>
              <w:jc w:val="right"/>
              <w:rPr>
                <w:rFonts w:ascii="Arial" w:hAnsi="Arial" w:cs="Arial"/>
                <w:color w:val="000000"/>
                <w:sz w:val="16"/>
                <w:szCs w:val="16"/>
                <w:lang w:eastAsia="es-EC"/>
              </w:rPr>
            </w:pPr>
            <w:r w:rsidRPr="008D676D">
              <w:rPr>
                <w:rFonts w:ascii="Arial" w:hAnsi="Arial" w:cs="Arial"/>
                <w:color w:val="000000"/>
                <w:sz w:val="16"/>
                <w:szCs w:val="16"/>
                <w:lang w:eastAsia="es-EC"/>
              </w:rPr>
              <w:t>100%</w:t>
            </w:r>
          </w:p>
        </w:tc>
        <w:tc>
          <w:tcPr>
            <w:tcW w:w="1115" w:type="dxa"/>
            <w:shd w:val="clear" w:color="000000" w:fill="BFBFBF"/>
            <w:noWrap/>
            <w:vAlign w:val="bottom"/>
          </w:tcPr>
          <w:p w:rsidR="003147D0" w:rsidRPr="008D676D" w:rsidRDefault="003147D0" w:rsidP="009A7B55">
            <w:pPr>
              <w:ind w:firstLine="397"/>
              <w:jc w:val="right"/>
              <w:rPr>
                <w:rFonts w:ascii="Arial" w:hAnsi="Arial" w:cs="Arial"/>
                <w:color w:val="000000"/>
                <w:sz w:val="16"/>
                <w:szCs w:val="16"/>
                <w:lang w:eastAsia="es-EC"/>
              </w:rPr>
            </w:pPr>
            <w:r w:rsidRPr="008D676D">
              <w:rPr>
                <w:rFonts w:ascii="Arial" w:hAnsi="Arial" w:cs="Arial"/>
                <w:color w:val="000000"/>
                <w:sz w:val="16"/>
                <w:szCs w:val="16"/>
                <w:lang w:eastAsia="es-EC"/>
              </w:rPr>
              <w:t>100%</w:t>
            </w:r>
          </w:p>
        </w:tc>
      </w:tr>
      <w:tr w:rsidR="003147D0" w:rsidRPr="008D676D" w:rsidTr="0000637A">
        <w:trPr>
          <w:trHeight w:val="315"/>
          <w:jc w:val="center"/>
        </w:trPr>
        <w:tc>
          <w:tcPr>
            <w:tcW w:w="6169" w:type="dxa"/>
            <w:gridSpan w:val="4"/>
            <w:shd w:val="clear" w:color="auto" w:fill="auto"/>
            <w:noWrap/>
            <w:vAlign w:val="bottom"/>
          </w:tcPr>
          <w:p w:rsidR="003147D0" w:rsidRPr="008D676D" w:rsidRDefault="003147D0" w:rsidP="009A7B55">
            <w:pPr>
              <w:ind w:firstLine="397"/>
              <w:rPr>
                <w:rFonts w:ascii="Arial" w:hAnsi="Arial" w:cs="Arial"/>
                <w:color w:val="000000"/>
                <w:sz w:val="16"/>
                <w:szCs w:val="16"/>
                <w:lang w:eastAsia="es-EC"/>
              </w:rPr>
            </w:pPr>
            <w:r w:rsidRPr="008D676D">
              <w:rPr>
                <w:rFonts w:ascii="Arial" w:hAnsi="Arial" w:cs="Arial"/>
                <w:i/>
                <w:sz w:val="16"/>
                <w:szCs w:val="16"/>
              </w:rPr>
              <w:t>Elaborado por el Autor, con referencia al estudio productivo de Nivel 1 para jabones.</w:t>
            </w:r>
          </w:p>
        </w:tc>
      </w:tr>
    </w:tbl>
    <w:p w:rsidR="0000637A" w:rsidRDefault="0000637A" w:rsidP="009A7B55">
      <w:pPr>
        <w:spacing w:line="480" w:lineRule="auto"/>
        <w:ind w:firstLine="397"/>
        <w:jc w:val="both"/>
        <w:rPr>
          <w:rFonts w:ascii="Arial" w:hAnsi="Arial" w:cs="Arial"/>
        </w:rPr>
      </w:pPr>
    </w:p>
    <w:p w:rsidR="00B6250D" w:rsidRDefault="0000637A" w:rsidP="009A7B55">
      <w:pPr>
        <w:spacing w:line="480" w:lineRule="auto"/>
        <w:ind w:firstLine="397"/>
        <w:jc w:val="both"/>
        <w:rPr>
          <w:rFonts w:ascii="Arial" w:hAnsi="Arial" w:cs="Arial"/>
        </w:rPr>
      </w:pPr>
      <w:r>
        <w:rPr>
          <w:rFonts w:ascii="Arial" w:hAnsi="Arial" w:cs="Arial"/>
        </w:rPr>
        <w:t>De tal forma las materias primas necesarias para la producción de Handy® industrialmente son descritas en la parte superior, cabe explicar que se muestra su factor porcentual bajo su respectiva consideración técnica por peso sólido (gramos), y peso líquido (litros). Los factores son la representación del contenido bruto de cada materia prima en el proceso de elaboración de una unidad de Handy®.</w:t>
      </w:r>
    </w:p>
    <w:p w:rsidR="00096038" w:rsidRDefault="0018475F" w:rsidP="009A7B55">
      <w:pPr>
        <w:pStyle w:val="Ttulo3"/>
        <w:numPr>
          <w:ilvl w:val="2"/>
          <w:numId w:val="1"/>
        </w:numPr>
        <w:spacing w:line="480" w:lineRule="auto"/>
        <w:ind w:firstLine="397"/>
        <w:rPr>
          <w:sz w:val="24"/>
          <w:szCs w:val="24"/>
        </w:rPr>
      </w:pPr>
      <w:bookmarkStart w:id="19" w:name="_Toc208865711"/>
      <w:bookmarkStart w:id="20" w:name="_Toc209209121"/>
      <w:r>
        <w:rPr>
          <w:sz w:val="24"/>
          <w:szCs w:val="24"/>
        </w:rPr>
        <w:t>Componentes Base</w:t>
      </w:r>
      <w:bookmarkEnd w:id="19"/>
      <w:bookmarkEnd w:id="20"/>
    </w:p>
    <w:p w:rsidR="00096038" w:rsidRDefault="0018475F" w:rsidP="009A7B55">
      <w:pPr>
        <w:spacing w:line="480" w:lineRule="auto"/>
        <w:ind w:firstLine="397"/>
        <w:jc w:val="both"/>
        <w:rPr>
          <w:rFonts w:ascii="Arial" w:hAnsi="Arial" w:cs="Arial"/>
        </w:rPr>
      </w:pPr>
      <w:r w:rsidRPr="0018475F">
        <w:rPr>
          <w:rFonts w:ascii="Arial" w:hAnsi="Arial" w:cs="Arial"/>
        </w:rPr>
        <w:t>Aceites de Palma de Coco y de Almendras.- Este componente es la base del jabón y de igual importancia que su agente reactivo,</w:t>
      </w:r>
      <w:r w:rsidR="00DA4BD3">
        <w:rPr>
          <w:rFonts w:ascii="Arial" w:hAnsi="Arial" w:cs="Arial"/>
        </w:rPr>
        <w:t xml:space="preserve"> el hidróxido de sodio, y</w:t>
      </w:r>
      <w:r w:rsidRPr="0018475F">
        <w:rPr>
          <w:rFonts w:ascii="Arial" w:hAnsi="Arial" w:cs="Arial"/>
        </w:rPr>
        <w:t xml:space="preserve">a que sin ambos no podría existir el jabón. Se necesita de ambos aceites para tener una mezcla más sana y rica de nutrientes siendo éste componente </w:t>
      </w:r>
      <w:r w:rsidR="00DA4BD3">
        <w:rPr>
          <w:rFonts w:ascii="Arial" w:hAnsi="Arial" w:cs="Arial"/>
        </w:rPr>
        <w:t>100% natural en su estado bruto, porque provienen de las mismas plantas y semillas que se cosechan en nuestra tierra.</w:t>
      </w:r>
      <w:r w:rsidRPr="0018475F">
        <w:rPr>
          <w:rFonts w:ascii="Arial" w:hAnsi="Arial" w:cs="Arial"/>
        </w:rPr>
        <w:t xml:space="preserve"> Destacando que se han considerado estos dos tipos de aceite especialmente para la fabricación de Handy® debido a la disponibilidad de estas materia primas en el Ecuador y muy especialmente en Guayaquil, sin mencionar que resulta conveniente en relación de espacio y costo trabajar la línea productiva con los aceites antes mencionados. Su importancia en utilización se debe a que estos aceites una vez tratados, generen ácidos grasos, los cuales son totalmente orgánicos y por ende son de gran utilidad al momento de elaborar un producto natural y de origen biodegradable. </w:t>
      </w:r>
      <w:r w:rsidR="00DA4BD3">
        <w:rPr>
          <w:rFonts w:ascii="Arial" w:hAnsi="Arial" w:cs="Arial"/>
        </w:rPr>
        <w:t xml:space="preserve">En suma de sus propiedades marginales conteniendo ya en su estado bruto vitaminas y minerales que de forma indirecta complementan al jabón Handy® para que alcance un grado mayor de consistencia </w:t>
      </w:r>
      <w:r w:rsidR="007E5AA7">
        <w:rPr>
          <w:rFonts w:ascii="Arial" w:hAnsi="Arial" w:cs="Arial"/>
        </w:rPr>
        <w:t>natural, libre de grasas dañinas y muchas de ellas insaponificables como el colesterol, presente en las grasas animales.</w:t>
      </w:r>
      <w:r w:rsidR="00A26B94">
        <w:rPr>
          <w:rFonts w:ascii="Arial" w:hAnsi="Arial" w:cs="Arial"/>
        </w:rPr>
        <w:t xml:space="preserve"> Se ha pensado en conservar los aceites en contenedores herméticamente sellados puesto que el aceite en bruto al ser expuesto al aire (oxígeno), puede ocurrir un efecto de oxidación o degradación de materia causando en parte la pérdida de sus propiedades. </w:t>
      </w:r>
    </w:p>
    <w:p w:rsidR="0000637A" w:rsidRPr="008C1B39" w:rsidRDefault="0000637A" w:rsidP="009A7B55">
      <w:pPr>
        <w:spacing w:line="480" w:lineRule="auto"/>
        <w:ind w:firstLine="397"/>
        <w:jc w:val="both"/>
        <w:rPr>
          <w:rFonts w:ascii="Arial" w:hAnsi="Arial" w:cs="Arial"/>
          <w:lang w:val="es-ES"/>
        </w:rPr>
      </w:pPr>
    </w:p>
    <w:p w:rsidR="008C1B39" w:rsidRDefault="008C1B39" w:rsidP="009A7B55">
      <w:pPr>
        <w:spacing w:line="480" w:lineRule="auto"/>
        <w:ind w:firstLine="397"/>
        <w:jc w:val="both"/>
        <w:rPr>
          <w:rFonts w:ascii="Arial" w:hAnsi="Arial" w:cs="Arial"/>
        </w:rPr>
      </w:pPr>
      <w:r w:rsidRPr="008C1B39">
        <w:rPr>
          <w:rFonts w:ascii="Arial" w:hAnsi="Arial" w:cs="Arial"/>
        </w:rPr>
        <w:t>Para prevenir esta reacción se planeó el cierre hermético de los contenedores así como evitar la exposición de luz (rayos ultravioleta), para que no se den cambios alternativos y al igual que la temperatura de planta no deberá ser muy elevada porque las altas temperaturas favorecen al proceso de oxidación con acción progresiva.</w:t>
      </w:r>
    </w:p>
    <w:p w:rsidR="0048058E" w:rsidRPr="0048058E" w:rsidRDefault="0048058E" w:rsidP="009A7B55">
      <w:pPr>
        <w:spacing w:line="480" w:lineRule="auto"/>
        <w:ind w:firstLine="397"/>
        <w:jc w:val="both"/>
        <w:rPr>
          <w:rFonts w:ascii="Arial" w:hAnsi="Arial" w:cs="Arial"/>
        </w:rPr>
      </w:pPr>
      <w:r w:rsidRPr="00764C6C">
        <w:rPr>
          <w:rFonts w:ascii="Arial" w:hAnsi="Arial" w:cs="Arial"/>
        </w:rPr>
        <w:t xml:space="preserve">Los procesos </w:t>
      </w:r>
      <w:r>
        <w:rPr>
          <w:rFonts w:ascii="Arial" w:hAnsi="Arial" w:cs="Arial"/>
        </w:rPr>
        <w:t xml:space="preserve">básicos por los cuales el aceite debe atravesar hasta alcanzar el grado necesario para su mezcla en el proceso de saponificación se basan en la </w:t>
      </w:r>
      <w:r w:rsidRPr="00764C6C">
        <w:rPr>
          <w:rFonts w:ascii="Arial" w:hAnsi="Arial" w:cs="Arial"/>
        </w:rPr>
        <w:t xml:space="preserve">desgomación, blanqueo, destilación, fraccionamiento e hidrogenación </w:t>
      </w:r>
      <w:r>
        <w:rPr>
          <w:rFonts w:ascii="Arial" w:hAnsi="Arial" w:cs="Arial"/>
        </w:rPr>
        <w:t xml:space="preserve">solo </w:t>
      </w:r>
      <w:r w:rsidRPr="00764C6C">
        <w:rPr>
          <w:rFonts w:ascii="Arial" w:hAnsi="Arial" w:cs="Arial"/>
        </w:rPr>
        <w:t xml:space="preserve">así </w:t>
      </w:r>
      <w:r>
        <w:rPr>
          <w:rFonts w:ascii="Arial" w:hAnsi="Arial" w:cs="Arial"/>
        </w:rPr>
        <w:t xml:space="preserve">se obtiene </w:t>
      </w:r>
      <w:r w:rsidRPr="00764C6C">
        <w:rPr>
          <w:rFonts w:ascii="Arial" w:hAnsi="Arial" w:cs="Arial"/>
        </w:rPr>
        <w:t>la inocuidad del producto final. </w:t>
      </w:r>
      <w:r>
        <w:rPr>
          <w:rFonts w:ascii="Arial" w:hAnsi="Arial" w:cs="Arial"/>
        </w:rPr>
        <w:t>Más que nada porque e</w:t>
      </w:r>
      <w:r w:rsidRPr="00764C6C">
        <w:rPr>
          <w:rFonts w:ascii="Arial" w:hAnsi="Arial" w:cs="Arial"/>
        </w:rPr>
        <w:t>n los últimos años, se ha puesto especial atención a procesos s</w:t>
      </w:r>
      <w:r>
        <w:rPr>
          <w:rFonts w:ascii="Arial" w:hAnsi="Arial" w:cs="Arial"/>
        </w:rPr>
        <w:t xml:space="preserve">eguros para la salud, existiendo </w:t>
      </w:r>
      <w:r w:rsidRPr="00764C6C">
        <w:rPr>
          <w:rFonts w:ascii="Arial" w:hAnsi="Arial" w:cs="Arial"/>
        </w:rPr>
        <w:t xml:space="preserve">la tendencia mundial de cambiar regulaciones de los países para evitar el uso directo de aceites minerales en procesos de grasas comestibles.  </w:t>
      </w:r>
    </w:p>
    <w:p w:rsidR="0018475F" w:rsidRPr="008C1B39" w:rsidRDefault="0000637A" w:rsidP="009A7B55">
      <w:pPr>
        <w:spacing w:line="480" w:lineRule="auto"/>
        <w:ind w:firstLine="397"/>
        <w:jc w:val="both"/>
        <w:rPr>
          <w:rFonts w:ascii="Arial" w:hAnsi="Arial" w:cs="Arial"/>
        </w:rPr>
      </w:pPr>
      <w:r w:rsidRPr="006A6268">
        <w:rPr>
          <w:rFonts w:ascii="Arial" w:hAnsi="Arial" w:cs="Arial"/>
        </w:rPr>
        <w:pict>
          <v:shapetype id="_x0000_t202" coordsize="21600,21600" o:spt="202" path="m,l,21600r21600,l21600,xe">
            <v:stroke joinstyle="miter"/>
            <v:path gradientshapeok="t" o:connecttype="rect"/>
          </v:shapetype>
          <v:shape id="_x0000_s1077" type="#_x0000_t202" style="position:absolute;left:0;text-align:left;margin-left:257.95pt;margin-top:180pt;width:152.9pt;height:198.45pt;z-index:251589120;mso-height-percent:200;mso-position-horizontal-relative:margin;mso-position-vertical-relative:margin;mso-height-percent:200;mso-width-relative:margin;mso-height-relative:margin" stroked="f">
            <v:textbox style="mso-next-textbox:#_x0000_s1077;mso-fit-shape-to-text:t">
              <w:txbxContent>
                <w:p w:rsidR="00FD39B7" w:rsidRDefault="00284312" w:rsidP="006A6268">
                  <w:pPr>
                    <w:jc w:val="both"/>
                    <w:rPr>
                      <w:i/>
                      <w:sz w:val="16"/>
                      <w:szCs w:val="16"/>
                      <w:lang w:val="es-ES_tradnl"/>
                    </w:rPr>
                  </w:pPr>
                  <w:r>
                    <w:rPr>
                      <w:rFonts w:ascii="MS Reference Sans Serif" w:hAnsi="MS Reference Sans Serif"/>
                      <w:noProof/>
                      <w:sz w:val="18"/>
                      <w:szCs w:val="18"/>
                      <w:lang w:val="es-ES"/>
                    </w:rPr>
                    <w:drawing>
                      <wp:inline distT="0" distB="0" distL="0" distR="0">
                        <wp:extent cx="1809115" cy="1614805"/>
                        <wp:effectExtent l="19050" t="0" r="635" b="0"/>
                        <wp:docPr id="1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
                                <a:srcRect/>
                                <a:stretch>
                                  <a:fillRect/>
                                </a:stretch>
                              </pic:blipFill>
                              <pic:spPr bwMode="auto">
                                <a:xfrm>
                                  <a:off x="0" y="0"/>
                                  <a:ext cx="1809115" cy="1614805"/>
                                </a:xfrm>
                                <a:prstGeom prst="rect">
                                  <a:avLst/>
                                </a:prstGeom>
                                <a:noFill/>
                                <a:ln w="9525">
                                  <a:noFill/>
                                  <a:miter lim="800000"/>
                                  <a:headEnd/>
                                  <a:tailEnd/>
                                </a:ln>
                              </pic:spPr>
                            </pic:pic>
                          </a:graphicData>
                        </a:graphic>
                      </wp:inline>
                    </w:drawing>
                  </w:r>
                </w:p>
                <w:p w:rsidR="00FD39B7" w:rsidRPr="00A545CE" w:rsidRDefault="00FD39B7" w:rsidP="006A6268">
                  <w:pPr>
                    <w:jc w:val="both"/>
                    <w:rPr>
                      <w:rFonts w:ascii="Arial" w:hAnsi="Arial" w:cs="Arial"/>
                      <w:i/>
                      <w:sz w:val="16"/>
                      <w:szCs w:val="16"/>
                      <w:lang w:val="es-ES_tradnl"/>
                    </w:rPr>
                  </w:pPr>
                  <w:r>
                    <w:rPr>
                      <w:rFonts w:ascii="Arial" w:hAnsi="Arial" w:cs="Arial"/>
                      <w:i/>
                      <w:sz w:val="16"/>
                      <w:szCs w:val="16"/>
                      <w:lang w:val="es-ES_tradnl"/>
                    </w:rPr>
                    <w:t xml:space="preserve">Imagen 1.1- </w:t>
                  </w:r>
                  <w:r w:rsidRPr="00A545CE">
                    <w:rPr>
                      <w:rFonts w:ascii="Arial" w:hAnsi="Arial" w:cs="Arial"/>
                      <w:i/>
                      <w:sz w:val="16"/>
                      <w:szCs w:val="16"/>
                      <w:lang w:val="es-ES_tradnl"/>
                    </w:rPr>
                    <w:t>“Los granos de café maduros son de color carmesí oscuro. El color castaño oscuro o negro lo adquieren después de secados y tostados.”</w:t>
                  </w:r>
                </w:p>
                <w:p w:rsidR="00FD39B7" w:rsidRPr="00A545CE" w:rsidRDefault="00FD39B7" w:rsidP="006A6268">
                  <w:pPr>
                    <w:jc w:val="both"/>
                    <w:rPr>
                      <w:rFonts w:ascii="Arial" w:hAnsi="Arial" w:cs="Arial"/>
                      <w:i/>
                      <w:sz w:val="16"/>
                      <w:szCs w:val="16"/>
                      <w:lang w:val="es-ES"/>
                    </w:rPr>
                  </w:pPr>
                  <w:r w:rsidRPr="00A545CE">
                    <w:rPr>
                      <w:rFonts w:ascii="Arial" w:hAnsi="Arial" w:cs="Arial"/>
                      <w:i/>
                      <w:sz w:val="16"/>
                      <w:szCs w:val="16"/>
                      <w:lang w:val="es-ES"/>
                    </w:rPr>
                    <w:t xml:space="preserve">Imagen y cita extraídas de </w:t>
                  </w:r>
                  <w:smartTag w:uri="urn:schemas-microsoft-com:office:smarttags" w:element="PersonName">
                    <w:smartTagPr>
                      <w:attr w:name="ProductID" w:val="la Enciclopedia Encarta"/>
                    </w:smartTagPr>
                    <w:r w:rsidRPr="00A545CE">
                      <w:rPr>
                        <w:rFonts w:ascii="Arial" w:hAnsi="Arial" w:cs="Arial"/>
                        <w:i/>
                        <w:sz w:val="16"/>
                        <w:szCs w:val="16"/>
                        <w:lang w:val="es-ES"/>
                      </w:rPr>
                      <w:t>la Enciclopedia Encarta</w:t>
                    </w:r>
                  </w:smartTag>
                  <w:r w:rsidRPr="00A545CE">
                    <w:rPr>
                      <w:rFonts w:ascii="Arial" w:hAnsi="Arial" w:cs="Arial"/>
                      <w:i/>
                      <w:sz w:val="16"/>
                      <w:szCs w:val="16"/>
                      <w:lang w:val="es-ES"/>
                    </w:rPr>
                    <w:t xml:space="preserve"> 2007.</w:t>
                  </w:r>
                </w:p>
              </w:txbxContent>
            </v:textbox>
            <w10:wrap type="square" anchorx="margin" anchory="margin"/>
          </v:shape>
        </w:pict>
      </w:r>
    </w:p>
    <w:p w:rsidR="006A6268" w:rsidRDefault="006028D2" w:rsidP="009A7B55">
      <w:pPr>
        <w:spacing w:line="480" w:lineRule="auto"/>
        <w:ind w:firstLine="397"/>
        <w:jc w:val="both"/>
        <w:rPr>
          <w:rFonts w:ascii="Arial" w:hAnsi="Arial" w:cs="Arial"/>
        </w:rPr>
      </w:pPr>
      <w:r>
        <w:rPr>
          <w:rFonts w:ascii="Arial" w:hAnsi="Arial" w:cs="Arial"/>
        </w:rPr>
        <w:t>Café</w:t>
      </w:r>
      <w:r w:rsidR="0018475F">
        <w:rPr>
          <w:rFonts w:ascii="Arial" w:hAnsi="Arial" w:cs="Arial"/>
        </w:rPr>
        <w:t xml:space="preserve">.- </w:t>
      </w:r>
      <w:r w:rsidR="005C4041">
        <w:rPr>
          <w:rFonts w:ascii="Arial" w:hAnsi="Arial" w:cs="Arial"/>
        </w:rPr>
        <w:t xml:space="preserve">Forma parte esencial de la formulación original y por tanto se mantiene </w:t>
      </w:r>
      <w:r w:rsidR="007B58FA">
        <w:rPr>
          <w:rFonts w:ascii="Arial" w:hAnsi="Arial" w:cs="Arial"/>
        </w:rPr>
        <w:t xml:space="preserve">este componente en su estado soluble </w:t>
      </w:r>
      <w:r w:rsidR="005C4041">
        <w:rPr>
          <w:rFonts w:ascii="Arial" w:hAnsi="Arial" w:cs="Arial"/>
        </w:rPr>
        <w:t>y se consideró un incremento en su concentración con respecto a la composición original, para mejorar su funció</w:t>
      </w:r>
      <w:r w:rsidR="0047082B">
        <w:rPr>
          <w:rFonts w:ascii="Arial" w:hAnsi="Arial" w:cs="Arial"/>
        </w:rPr>
        <w:t>n como neutralizador de olores.</w:t>
      </w:r>
      <w:r w:rsidR="006A6268">
        <w:rPr>
          <w:rFonts w:ascii="Arial" w:hAnsi="Arial" w:cs="Arial"/>
        </w:rPr>
        <w:t xml:space="preserve"> </w:t>
      </w:r>
      <w:r w:rsidR="006A6268" w:rsidRPr="006A6268">
        <w:rPr>
          <w:rFonts w:ascii="Arial" w:hAnsi="Arial" w:cs="Arial"/>
        </w:rPr>
        <w:t xml:space="preserve">El tipo de café que se utilizará en el proceso de elaboración es el café soluble, ya una vez que éste haya cumplido su proceso de </w:t>
      </w:r>
      <w:r w:rsidR="00BF2878">
        <w:rPr>
          <w:rFonts w:ascii="Arial" w:hAnsi="Arial" w:cs="Arial"/>
        </w:rPr>
        <w:t>tostado y molido, general</w:t>
      </w:r>
      <w:r w:rsidR="006A6268" w:rsidRPr="006A6268">
        <w:rPr>
          <w:rFonts w:ascii="Arial" w:hAnsi="Arial" w:cs="Arial"/>
        </w:rPr>
        <w:t xml:space="preserve">mente se mezclan y tuestan juntos varios tipos de cafés verdes para elaborar los sabores y aromas </w:t>
      </w:r>
      <w:r w:rsidR="00BF2878">
        <w:rPr>
          <w:rFonts w:ascii="Arial" w:hAnsi="Arial" w:cs="Arial"/>
        </w:rPr>
        <w:t xml:space="preserve">característicos del café y </w:t>
      </w:r>
      <w:r w:rsidR="006A6268" w:rsidRPr="006A6268">
        <w:rPr>
          <w:rFonts w:ascii="Arial" w:hAnsi="Arial" w:cs="Arial"/>
        </w:rPr>
        <w:t>preferidos por</w:t>
      </w:r>
      <w:r w:rsidR="00BF2878">
        <w:rPr>
          <w:rFonts w:ascii="Arial" w:hAnsi="Arial" w:cs="Arial"/>
        </w:rPr>
        <w:t xml:space="preserve"> el público</w:t>
      </w:r>
      <w:r w:rsidR="006A6268" w:rsidRPr="006A6268">
        <w:rPr>
          <w:rFonts w:ascii="Arial" w:hAnsi="Arial" w:cs="Arial"/>
        </w:rPr>
        <w:t>. Las semillas suelen calentarse en tambores horizontales que, al girar, revuelven los granos y evitan que se tuesten de manera desigual o que se quem</w:t>
      </w:r>
      <w:r w:rsidR="009C5174">
        <w:rPr>
          <w:rFonts w:ascii="Arial" w:hAnsi="Arial" w:cs="Arial"/>
        </w:rPr>
        <w:t>en. El tueste puede ser ligero (</w:t>
      </w:r>
      <w:smartTag w:uri="urn:schemas-microsoft-com:office:smarttags" w:element="metricconverter">
        <w:smartTagPr>
          <w:attr w:name="ProductID" w:val="193ﾠﾰC"/>
        </w:smartTagPr>
        <w:r w:rsidR="006A6268" w:rsidRPr="006A6268">
          <w:rPr>
            <w:rFonts w:ascii="Arial" w:hAnsi="Arial" w:cs="Arial"/>
          </w:rPr>
          <w:t>193 °C</w:t>
        </w:r>
      </w:smartTag>
      <w:r w:rsidR="009C5174">
        <w:rPr>
          <w:rFonts w:ascii="Arial" w:hAnsi="Arial" w:cs="Arial"/>
        </w:rPr>
        <w:t>)</w:t>
      </w:r>
      <w:r w:rsidR="006A6268" w:rsidRPr="006A6268">
        <w:rPr>
          <w:rFonts w:ascii="Arial" w:hAnsi="Arial" w:cs="Arial"/>
        </w:rPr>
        <w:t>, medio</w:t>
      </w:r>
      <w:r w:rsidR="009C5174">
        <w:rPr>
          <w:rFonts w:ascii="Arial" w:hAnsi="Arial" w:cs="Arial"/>
        </w:rPr>
        <w:t xml:space="preserve"> (</w:t>
      </w:r>
      <w:smartTag w:uri="urn:schemas-microsoft-com:office:smarttags" w:element="metricconverter">
        <w:smartTagPr>
          <w:attr w:name="ProductID" w:val="205ﾠﾰC"/>
        </w:smartTagPr>
        <w:r w:rsidR="006A6268" w:rsidRPr="006A6268">
          <w:rPr>
            <w:rFonts w:ascii="Arial" w:hAnsi="Arial" w:cs="Arial"/>
          </w:rPr>
          <w:t>205 °C</w:t>
        </w:r>
      </w:smartTag>
      <w:r w:rsidR="009C5174">
        <w:rPr>
          <w:rFonts w:ascii="Arial" w:hAnsi="Arial" w:cs="Arial"/>
        </w:rPr>
        <w:t>)</w:t>
      </w:r>
      <w:r w:rsidR="006A6268" w:rsidRPr="006A6268">
        <w:rPr>
          <w:rFonts w:ascii="Arial" w:hAnsi="Arial" w:cs="Arial"/>
        </w:rPr>
        <w:t>, o intenso</w:t>
      </w:r>
      <w:r w:rsidR="009C5174">
        <w:rPr>
          <w:rFonts w:ascii="Arial" w:hAnsi="Arial" w:cs="Arial"/>
        </w:rPr>
        <w:t xml:space="preserve"> (</w:t>
      </w:r>
      <w:smartTag w:uri="urn:schemas-microsoft-com:office:smarttags" w:element="metricconverter">
        <w:smartTagPr>
          <w:attr w:name="ProductID" w:val="218ﾠﾰC"/>
        </w:smartTagPr>
        <w:r w:rsidR="006A6268" w:rsidRPr="006A6268">
          <w:rPr>
            <w:rFonts w:ascii="Arial" w:hAnsi="Arial" w:cs="Arial"/>
          </w:rPr>
          <w:t>218 °C</w:t>
        </w:r>
      </w:smartTag>
      <w:r w:rsidR="009C5174">
        <w:rPr>
          <w:rFonts w:ascii="Arial" w:hAnsi="Arial" w:cs="Arial"/>
        </w:rPr>
        <w:t>)</w:t>
      </w:r>
      <w:r w:rsidR="006A6268" w:rsidRPr="006A6268">
        <w:rPr>
          <w:rFonts w:ascii="Arial" w:hAnsi="Arial" w:cs="Arial"/>
        </w:rPr>
        <w:t xml:space="preserve">. Los granos tostados </w:t>
      </w:r>
      <w:r w:rsidR="00BF2878">
        <w:rPr>
          <w:rFonts w:ascii="Arial" w:hAnsi="Arial" w:cs="Arial"/>
        </w:rPr>
        <w:t xml:space="preserve">una vez al exterior </w:t>
      </w:r>
      <w:r w:rsidR="006A6268" w:rsidRPr="006A6268">
        <w:rPr>
          <w:rFonts w:ascii="Arial" w:hAnsi="Arial" w:cs="Arial"/>
        </w:rPr>
        <w:t>se enfrían rápidamente y qu</w:t>
      </w:r>
      <w:r w:rsidR="00BF2878">
        <w:rPr>
          <w:rFonts w:ascii="Arial" w:hAnsi="Arial" w:cs="Arial"/>
        </w:rPr>
        <w:t>edan listos para ser enviados a</w:t>
      </w:r>
      <w:r w:rsidR="006A6268" w:rsidRPr="006A6268">
        <w:rPr>
          <w:rFonts w:ascii="Arial" w:hAnsi="Arial" w:cs="Arial"/>
        </w:rPr>
        <w:t>l</w:t>
      </w:r>
      <w:r w:rsidR="00BF2878">
        <w:rPr>
          <w:rFonts w:ascii="Arial" w:hAnsi="Arial" w:cs="Arial"/>
        </w:rPr>
        <w:t xml:space="preserve"> proceso de molienda, donde con</w:t>
      </w:r>
      <w:r w:rsidR="006A6268" w:rsidRPr="006A6268">
        <w:rPr>
          <w:rFonts w:ascii="Arial" w:hAnsi="Arial" w:cs="Arial"/>
        </w:rPr>
        <w:t xml:space="preserve"> </w:t>
      </w:r>
      <w:r w:rsidR="00BF2878">
        <w:rPr>
          <w:rFonts w:ascii="Arial" w:hAnsi="Arial" w:cs="Arial"/>
        </w:rPr>
        <w:t xml:space="preserve">máquinas </w:t>
      </w:r>
      <w:r w:rsidR="006A6268" w:rsidRPr="006A6268">
        <w:rPr>
          <w:rFonts w:ascii="Arial" w:hAnsi="Arial" w:cs="Arial"/>
        </w:rPr>
        <w:t xml:space="preserve">de rodillo, </w:t>
      </w:r>
      <w:r w:rsidR="00BF2878">
        <w:rPr>
          <w:rFonts w:ascii="Arial" w:hAnsi="Arial" w:cs="Arial"/>
        </w:rPr>
        <w:t xml:space="preserve">es finalizado para iniciar el proceso del café soluble. El cual se </w:t>
      </w:r>
      <w:r w:rsidR="006A6268" w:rsidRPr="006A6268">
        <w:rPr>
          <w:rFonts w:ascii="Arial" w:hAnsi="Arial" w:cs="Arial"/>
        </w:rPr>
        <w:t xml:space="preserve">prepara </w:t>
      </w:r>
      <w:r w:rsidR="00BF2878">
        <w:rPr>
          <w:rFonts w:ascii="Arial" w:hAnsi="Arial" w:cs="Arial"/>
        </w:rPr>
        <w:t xml:space="preserve">en base a </w:t>
      </w:r>
      <w:r w:rsidR="006A6268" w:rsidRPr="006A6268">
        <w:rPr>
          <w:rFonts w:ascii="Arial" w:hAnsi="Arial" w:cs="Arial"/>
        </w:rPr>
        <w:t xml:space="preserve">un extracto mezclando con agua caliente el café tostado y molido de forma </w:t>
      </w:r>
      <w:r w:rsidR="00BF2878">
        <w:rPr>
          <w:rFonts w:ascii="Arial" w:hAnsi="Arial" w:cs="Arial"/>
        </w:rPr>
        <w:t>rústica</w:t>
      </w:r>
      <w:r w:rsidR="006A6268" w:rsidRPr="006A6268">
        <w:rPr>
          <w:rFonts w:ascii="Arial" w:hAnsi="Arial" w:cs="Arial"/>
        </w:rPr>
        <w:t xml:space="preserve">. </w:t>
      </w:r>
      <w:r w:rsidR="00BF2878">
        <w:rPr>
          <w:rFonts w:ascii="Arial" w:hAnsi="Arial" w:cs="Arial"/>
        </w:rPr>
        <w:t>S</w:t>
      </w:r>
      <w:r w:rsidR="006A6268" w:rsidRPr="006A6268">
        <w:rPr>
          <w:rFonts w:ascii="Arial" w:hAnsi="Arial" w:cs="Arial"/>
        </w:rPr>
        <w:t>e separa el agua del extracto por diversos métodos, como desecación</w:t>
      </w:r>
      <w:r w:rsidR="00B474E3">
        <w:rPr>
          <w:rStyle w:val="Refdenotaalpie"/>
          <w:rFonts w:ascii="Arial" w:hAnsi="Arial" w:cs="Arial"/>
        </w:rPr>
        <w:footnoteReference w:id="5"/>
      </w:r>
      <w:r w:rsidR="00B474E3">
        <w:rPr>
          <w:rFonts w:ascii="Arial" w:hAnsi="Arial" w:cs="Arial"/>
        </w:rPr>
        <w:t>,</w:t>
      </w:r>
      <w:r w:rsidR="006A6268" w:rsidRPr="006A6268">
        <w:rPr>
          <w:rFonts w:ascii="Arial" w:hAnsi="Arial" w:cs="Arial"/>
        </w:rPr>
        <w:t xml:space="preserve"> por pulverización</w:t>
      </w:r>
      <w:r w:rsidR="00B474E3">
        <w:rPr>
          <w:rStyle w:val="Refdenotaalpie"/>
          <w:rFonts w:ascii="Arial" w:hAnsi="Arial" w:cs="Arial"/>
        </w:rPr>
        <w:footnoteReference w:id="6"/>
      </w:r>
      <w:r w:rsidR="006A6268" w:rsidRPr="006A6268">
        <w:rPr>
          <w:rFonts w:ascii="Arial" w:hAnsi="Arial" w:cs="Arial"/>
        </w:rPr>
        <w:t xml:space="preserve"> o al vacío. La liofilización es otro método que consiste en congelar el café para extraer el agua por sublimación</w:t>
      </w:r>
      <w:r w:rsidR="00B474E3">
        <w:rPr>
          <w:rFonts w:ascii="Arial" w:hAnsi="Arial" w:cs="Arial"/>
        </w:rPr>
        <w:t>, es decir a presión reducida, el hielo formado es tornado en una materia esponjosa fácilmente soluble</w:t>
      </w:r>
      <w:r w:rsidR="006A6268" w:rsidRPr="006A6268">
        <w:rPr>
          <w:rFonts w:ascii="Arial" w:hAnsi="Arial" w:cs="Arial"/>
        </w:rPr>
        <w:t xml:space="preserve">. </w:t>
      </w:r>
      <w:r w:rsidR="003C48BD">
        <w:rPr>
          <w:rFonts w:ascii="Arial" w:hAnsi="Arial" w:cs="Arial"/>
        </w:rPr>
        <w:t xml:space="preserve">Una vez ya terminado el proceso es obligatorio el </w:t>
      </w:r>
      <w:r w:rsidR="006A6268" w:rsidRPr="006A6268">
        <w:rPr>
          <w:rFonts w:ascii="Arial" w:hAnsi="Arial" w:cs="Arial"/>
        </w:rPr>
        <w:t>envasa</w:t>
      </w:r>
      <w:r w:rsidR="003C48BD">
        <w:rPr>
          <w:rFonts w:ascii="Arial" w:hAnsi="Arial" w:cs="Arial"/>
        </w:rPr>
        <w:t>do del café</w:t>
      </w:r>
      <w:r w:rsidR="006A6268" w:rsidRPr="006A6268">
        <w:rPr>
          <w:rFonts w:ascii="Arial" w:hAnsi="Arial" w:cs="Arial"/>
        </w:rPr>
        <w:t> en un paquete especial,</w:t>
      </w:r>
      <w:r w:rsidR="003C48BD">
        <w:rPr>
          <w:rFonts w:ascii="Arial" w:hAnsi="Arial" w:cs="Arial"/>
        </w:rPr>
        <w:t xml:space="preserve"> sellado herméticamente, para que no pierda su aroma.</w:t>
      </w:r>
      <w:r w:rsidR="006A6268" w:rsidRPr="006A6268">
        <w:rPr>
          <w:rFonts w:ascii="Arial" w:hAnsi="Arial" w:cs="Arial"/>
        </w:rPr>
        <w:t xml:space="preserve"> Las latas cerradas al vacío o a presión conservan el frescor del café hasta tres años.</w:t>
      </w:r>
    </w:p>
    <w:p w:rsidR="006028D2" w:rsidRDefault="006A6268" w:rsidP="009A7B55">
      <w:pPr>
        <w:spacing w:line="480" w:lineRule="auto"/>
        <w:ind w:firstLine="397"/>
        <w:jc w:val="both"/>
        <w:rPr>
          <w:rFonts w:ascii="Arial" w:hAnsi="Arial" w:cs="Arial"/>
        </w:rPr>
      </w:pPr>
      <w:r w:rsidRPr="006A6268">
        <w:rPr>
          <w:rFonts w:ascii="Arial" w:hAnsi="Arial" w:cs="Arial"/>
        </w:rPr>
        <w:t xml:space="preserve">Su clasificación científica </w:t>
      </w:r>
      <w:r>
        <w:rPr>
          <w:rFonts w:ascii="Arial" w:hAnsi="Arial" w:cs="Arial"/>
        </w:rPr>
        <w:t xml:space="preserve">indica que el café </w:t>
      </w:r>
      <w:r w:rsidRPr="006A6268">
        <w:rPr>
          <w:rFonts w:ascii="Arial" w:hAnsi="Arial" w:cs="Arial"/>
        </w:rPr>
        <w:t>pertenece al género Coffea, de la familia Rubiáceas (Rubiaceae). Las variedades arabica corresponden a la especie Coffea arabica, las de canephora, a Coffea canephora, y las de liberica, a Coffea liberica.</w:t>
      </w:r>
    </w:p>
    <w:p w:rsidR="003C48BD" w:rsidRDefault="003C48BD" w:rsidP="009A7B55">
      <w:pPr>
        <w:spacing w:line="480" w:lineRule="auto"/>
        <w:ind w:firstLine="397"/>
        <w:jc w:val="both"/>
        <w:rPr>
          <w:rFonts w:ascii="Arial" w:hAnsi="Arial" w:cs="Arial"/>
        </w:rPr>
      </w:pPr>
    </w:p>
    <w:p w:rsidR="00A645B5" w:rsidRDefault="00A545CE" w:rsidP="009A7B55">
      <w:pPr>
        <w:spacing w:line="480" w:lineRule="auto"/>
        <w:ind w:firstLine="397"/>
        <w:jc w:val="both"/>
        <w:rPr>
          <w:rFonts w:ascii="Arial" w:hAnsi="Arial" w:cs="Arial"/>
        </w:rPr>
      </w:pPr>
      <w:r w:rsidRPr="00A545CE">
        <w:rPr>
          <w:rFonts w:ascii="Arial" w:hAnsi="Arial" w:cs="Arial"/>
          <w:noProof/>
          <w:lang w:val="es-ES" w:eastAsia="en-US"/>
        </w:rPr>
        <w:pict>
          <v:shape id="_x0000_s1080" type="#_x0000_t202" style="position:absolute;left:0;text-align:left;margin-left:294.1pt;margin-top:1.2pt;width:121.4pt;height:158.3pt;z-index:251590144;mso-height-percent:200;mso-height-percent:200;mso-width-relative:margin;mso-height-relative:margin" stroked="f">
            <v:textbox style="mso-next-textbox:#_x0000_s1080;mso-fit-shape-to-text:t">
              <w:txbxContent>
                <w:p w:rsidR="00FD39B7" w:rsidRDefault="00284312">
                  <w:pPr>
                    <w:rPr>
                      <w:lang w:val="en-US"/>
                    </w:rPr>
                  </w:pPr>
                  <w:r>
                    <w:rPr>
                      <w:noProof/>
                      <w:lang w:val="es-ES"/>
                    </w:rPr>
                    <w:drawing>
                      <wp:inline distT="0" distB="0" distL="0" distR="0">
                        <wp:extent cx="1420495" cy="1420495"/>
                        <wp:effectExtent l="19050" t="0" r="8255" b="0"/>
                        <wp:docPr id="131" name="Imagen 131" descr="clavosg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lavosgde"/>
                                <pic:cNvPicPr>
                                  <a:picLocks noChangeAspect="1" noChangeArrowheads="1"/>
                                </pic:cNvPicPr>
                              </pic:nvPicPr>
                              <pic:blipFill>
                                <a:blip r:embed="rId11"/>
                                <a:srcRect/>
                                <a:stretch>
                                  <a:fillRect/>
                                </a:stretch>
                              </pic:blipFill>
                              <pic:spPr bwMode="auto">
                                <a:xfrm>
                                  <a:off x="0" y="0"/>
                                  <a:ext cx="1420495" cy="1420495"/>
                                </a:xfrm>
                                <a:prstGeom prst="rect">
                                  <a:avLst/>
                                </a:prstGeom>
                                <a:noFill/>
                                <a:ln w="9525">
                                  <a:noFill/>
                                  <a:miter lim="800000"/>
                                  <a:headEnd/>
                                  <a:tailEnd/>
                                </a:ln>
                              </pic:spPr>
                            </pic:pic>
                          </a:graphicData>
                        </a:graphic>
                      </wp:inline>
                    </w:drawing>
                  </w:r>
                </w:p>
                <w:p w:rsidR="00FD39B7" w:rsidRPr="00A545CE" w:rsidRDefault="00FD39B7">
                  <w:pPr>
                    <w:rPr>
                      <w:i/>
                      <w:lang w:val="en-US"/>
                    </w:rPr>
                  </w:pPr>
                </w:p>
                <w:p w:rsidR="00FD39B7" w:rsidRPr="00A545CE" w:rsidRDefault="00FD39B7">
                  <w:pPr>
                    <w:rPr>
                      <w:rFonts w:ascii="Arial" w:hAnsi="Arial" w:cs="Arial"/>
                      <w:i/>
                      <w:sz w:val="16"/>
                      <w:szCs w:val="16"/>
                    </w:rPr>
                  </w:pPr>
                  <w:r>
                    <w:rPr>
                      <w:rFonts w:ascii="Arial" w:hAnsi="Arial" w:cs="Arial"/>
                      <w:i/>
                      <w:sz w:val="16"/>
                      <w:szCs w:val="16"/>
                    </w:rPr>
                    <w:t xml:space="preserve">Imagen 1.2- Clavo de Olor </w:t>
                  </w:r>
                  <w:r w:rsidRPr="00A545CE">
                    <w:rPr>
                      <w:rFonts w:ascii="Arial" w:hAnsi="Arial" w:cs="Arial"/>
                      <w:i/>
                      <w:sz w:val="16"/>
                      <w:szCs w:val="16"/>
                    </w:rPr>
                    <w:t>Fuente: http://www.alfonzoriv as.com/fotos/clavosgde.jpg</w:t>
                  </w:r>
                </w:p>
              </w:txbxContent>
            </v:textbox>
            <w10:wrap type="square"/>
          </v:shape>
        </w:pict>
      </w:r>
      <w:r w:rsidR="006028D2">
        <w:rPr>
          <w:rFonts w:ascii="Arial" w:hAnsi="Arial" w:cs="Arial"/>
        </w:rPr>
        <w:t xml:space="preserve">Clavo de Olor.- </w:t>
      </w:r>
      <w:r>
        <w:rPr>
          <w:rFonts w:ascii="Arial" w:hAnsi="Arial" w:cs="Arial"/>
        </w:rPr>
        <w:t>Este componente es elegido por su agradable aroma, y a su vez que junto al resto de los componentes forman un jabón natural y de agradable aroma, suave para las manos y muy por encima de todo neutraliza los malos olores dejados en las manos</w:t>
      </w:r>
      <w:r w:rsidR="006028D2">
        <w:rPr>
          <w:rFonts w:ascii="Arial" w:hAnsi="Arial" w:cs="Arial"/>
        </w:rPr>
        <w:t xml:space="preserve">. </w:t>
      </w:r>
      <w:r>
        <w:rPr>
          <w:rFonts w:ascii="Arial" w:hAnsi="Arial" w:cs="Arial"/>
        </w:rPr>
        <w:t>El clavo de olor junto a la canela</w:t>
      </w:r>
      <w:r w:rsidR="00A645B5">
        <w:rPr>
          <w:rFonts w:ascii="Arial" w:hAnsi="Arial" w:cs="Arial"/>
        </w:rPr>
        <w:t>,</w:t>
      </w:r>
      <w:r>
        <w:rPr>
          <w:rFonts w:ascii="Arial" w:hAnsi="Arial" w:cs="Arial"/>
        </w:rPr>
        <w:t xml:space="preserve"> dan un aroma único al jabón muy delicado y a la vez gustoso para las amas de casa, de esta manera se comprueba que no se necesita de químicos adicionales como las fragancias y excipientes que utilizan la mayoría de jabones convencionales para dar olor al jabón. </w:t>
      </w:r>
      <w:r w:rsidR="00A645B5">
        <w:rPr>
          <w:rFonts w:ascii="Arial" w:hAnsi="Arial" w:cs="Arial"/>
        </w:rPr>
        <w:t>Es muy común de utilización en labores culinarias, como un condimento para acentuar el sabor de las comidas, proviene de un á</w:t>
      </w:r>
      <w:r w:rsidR="00A645B5" w:rsidRPr="00A645B5">
        <w:rPr>
          <w:rFonts w:ascii="Arial" w:hAnsi="Arial" w:cs="Arial"/>
        </w:rPr>
        <w:t xml:space="preserve">rbol cultivado en </w:t>
      </w:r>
      <w:r w:rsidR="00A645B5">
        <w:rPr>
          <w:rFonts w:ascii="Arial" w:hAnsi="Arial" w:cs="Arial"/>
        </w:rPr>
        <w:t xml:space="preserve">regiones tropicales, el cual </w:t>
      </w:r>
      <w:r w:rsidR="00A645B5" w:rsidRPr="00A645B5">
        <w:rPr>
          <w:rFonts w:ascii="Arial" w:hAnsi="Arial" w:cs="Arial"/>
        </w:rPr>
        <w:t xml:space="preserve">produce gran cantidad de flores pequeñas </w:t>
      </w:r>
      <w:r w:rsidR="00A645B5">
        <w:rPr>
          <w:rFonts w:ascii="Arial" w:hAnsi="Arial" w:cs="Arial"/>
        </w:rPr>
        <w:t>agrupadas por manojos</w:t>
      </w:r>
      <w:r w:rsidR="00A645B5" w:rsidRPr="00A645B5">
        <w:rPr>
          <w:rFonts w:ascii="Arial" w:hAnsi="Arial" w:cs="Arial"/>
        </w:rPr>
        <w:t>.</w:t>
      </w:r>
      <w:r w:rsidR="00A645B5">
        <w:rPr>
          <w:rFonts w:ascii="Arial" w:hAnsi="Arial" w:cs="Arial"/>
        </w:rPr>
        <w:t xml:space="preserve"> De las cuales sus h</w:t>
      </w:r>
      <w:r w:rsidR="00A645B5" w:rsidRPr="00A645B5">
        <w:rPr>
          <w:rFonts w:ascii="Arial" w:hAnsi="Arial" w:cs="Arial"/>
        </w:rPr>
        <w:t>ojas, flores y corteza son aromáticas</w:t>
      </w:r>
      <w:r w:rsidR="00A645B5">
        <w:rPr>
          <w:rFonts w:ascii="Arial" w:hAnsi="Arial" w:cs="Arial"/>
        </w:rPr>
        <w:t>, se</w:t>
      </w:r>
      <w:r w:rsidR="00A645B5" w:rsidRPr="00A645B5">
        <w:rPr>
          <w:rFonts w:ascii="Arial" w:hAnsi="Arial" w:cs="Arial"/>
        </w:rPr>
        <w:t xml:space="preserve"> </w:t>
      </w:r>
      <w:r w:rsidR="00A645B5">
        <w:rPr>
          <w:rFonts w:ascii="Arial" w:hAnsi="Arial" w:cs="Arial"/>
        </w:rPr>
        <w:t>lo conoce también como “clavo” solamente o “</w:t>
      </w:r>
      <w:r w:rsidR="00A645B5" w:rsidRPr="00A645B5">
        <w:rPr>
          <w:rFonts w:ascii="Arial" w:hAnsi="Arial" w:cs="Arial"/>
        </w:rPr>
        <w:t>clavo madre</w:t>
      </w:r>
      <w:r w:rsidR="00A645B5">
        <w:rPr>
          <w:rFonts w:ascii="Arial" w:hAnsi="Arial" w:cs="Arial"/>
        </w:rPr>
        <w:t xml:space="preserve">”. Sus copos </w:t>
      </w:r>
      <w:r w:rsidR="00A645B5" w:rsidRPr="00A645B5">
        <w:rPr>
          <w:rFonts w:ascii="Arial" w:hAnsi="Arial" w:cs="Arial"/>
        </w:rPr>
        <w:t>florales s</w:t>
      </w:r>
      <w:r w:rsidR="00A645B5">
        <w:rPr>
          <w:rFonts w:ascii="Arial" w:hAnsi="Arial" w:cs="Arial"/>
        </w:rPr>
        <w:t>on recogidos secados rústicamente</w:t>
      </w:r>
      <w:r w:rsidR="00A645B5" w:rsidRPr="00A645B5">
        <w:rPr>
          <w:rFonts w:ascii="Arial" w:hAnsi="Arial" w:cs="Arial"/>
        </w:rPr>
        <w:t xml:space="preserve"> por exposición al humo de leña y</w:t>
      </w:r>
      <w:r w:rsidR="00A645B5">
        <w:rPr>
          <w:rFonts w:ascii="Arial" w:hAnsi="Arial" w:cs="Arial"/>
        </w:rPr>
        <w:t>/o</w:t>
      </w:r>
      <w:r w:rsidR="00A645B5" w:rsidRPr="00A645B5">
        <w:rPr>
          <w:rFonts w:ascii="Arial" w:hAnsi="Arial" w:cs="Arial"/>
        </w:rPr>
        <w:t xml:space="preserve"> al sol.</w:t>
      </w:r>
      <w:r w:rsidR="00A645B5">
        <w:rPr>
          <w:rFonts w:ascii="Arial" w:hAnsi="Arial" w:cs="Arial"/>
        </w:rPr>
        <w:t xml:space="preserve"> </w:t>
      </w:r>
    </w:p>
    <w:p w:rsidR="00D06455" w:rsidRDefault="00D06455" w:rsidP="009A7B55">
      <w:pPr>
        <w:spacing w:line="480" w:lineRule="auto"/>
        <w:ind w:firstLine="397"/>
        <w:jc w:val="both"/>
        <w:rPr>
          <w:rFonts w:ascii="Arial" w:hAnsi="Arial" w:cs="Arial"/>
        </w:rPr>
      </w:pPr>
    </w:p>
    <w:p w:rsidR="00A645B5" w:rsidRPr="00A645B5" w:rsidRDefault="00A645B5" w:rsidP="009A7B55">
      <w:pPr>
        <w:spacing w:line="480" w:lineRule="auto"/>
        <w:ind w:firstLine="397"/>
        <w:jc w:val="both"/>
        <w:rPr>
          <w:rFonts w:ascii="Arial" w:hAnsi="Arial" w:cs="Arial"/>
        </w:rPr>
      </w:pPr>
      <w:r>
        <w:rPr>
          <w:rFonts w:ascii="Arial" w:hAnsi="Arial" w:cs="Arial"/>
        </w:rPr>
        <w:t xml:space="preserve">Al igual que el café, el clavo de olor se lo incorpora al proceso de Handy® en su forma en polvo, para llegar a </w:t>
      </w:r>
      <w:r w:rsidR="00702449">
        <w:rPr>
          <w:rFonts w:ascii="Arial" w:hAnsi="Arial" w:cs="Arial"/>
        </w:rPr>
        <w:t>ese estado</w:t>
      </w:r>
      <w:r>
        <w:rPr>
          <w:rFonts w:ascii="Arial" w:hAnsi="Arial" w:cs="Arial"/>
        </w:rPr>
        <w:t xml:space="preserve">, debe pasar por la fase de molienda al igual que el grano de café, y luego para </w:t>
      </w:r>
      <w:r w:rsidR="00702449">
        <w:rPr>
          <w:rFonts w:ascii="Arial" w:hAnsi="Arial" w:cs="Arial"/>
        </w:rPr>
        <w:t>completar</w:t>
      </w:r>
      <w:r>
        <w:rPr>
          <w:rFonts w:ascii="Arial" w:hAnsi="Arial" w:cs="Arial"/>
        </w:rPr>
        <w:t xml:space="preserve"> una etapa de pulverizado. Inclusive se remarca que del mismo clavo de olor luego de una repetida etapa de </w:t>
      </w:r>
      <w:r w:rsidRPr="00A645B5">
        <w:rPr>
          <w:rFonts w:ascii="Arial" w:hAnsi="Arial" w:cs="Arial"/>
        </w:rPr>
        <w:t xml:space="preserve">destilación </w:t>
      </w:r>
      <w:r>
        <w:rPr>
          <w:rFonts w:ascii="Arial" w:hAnsi="Arial" w:cs="Arial"/>
        </w:rPr>
        <w:t>se extrae un</w:t>
      </w:r>
      <w:r w:rsidRPr="00A645B5">
        <w:rPr>
          <w:rFonts w:ascii="Arial" w:hAnsi="Arial" w:cs="Arial"/>
        </w:rPr>
        <w:t xml:space="preserve"> aceite </w:t>
      </w:r>
      <w:r>
        <w:rPr>
          <w:rFonts w:ascii="Arial" w:hAnsi="Arial" w:cs="Arial"/>
        </w:rPr>
        <w:t>con propiedades</w:t>
      </w:r>
      <w:r w:rsidRPr="00A645B5">
        <w:rPr>
          <w:rFonts w:ascii="Arial" w:hAnsi="Arial" w:cs="Arial"/>
        </w:rPr>
        <w:t xml:space="preserve"> anestésic</w:t>
      </w:r>
      <w:r>
        <w:rPr>
          <w:rFonts w:ascii="Arial" w:hAnsi="Arial" w:cs="Arial"/>
        </w:rPr>
        <w:t>as</w:t>
      </w:r>
      <w:r w:rsidRPr="00A645B5">
        <w:rPr>
          <w:rFonts w:ascii="Arial" w:hAnsi="Arial" w:cs="Arial"/>
        </w:rPr>
        <w:t xml:space="preserve"> </w:t>
      </w:r>
      <w:r>
        <w:rPr>
          <w:rFonts w:ascii="Arial" w:hAnsi="Arial" w:cs="Arial"/>
        </w:rPr>
        <w:t xml:space="preserve">y se conoce </w:t>
      </w:r>
      <w:r w:rsidR="00F532E1">
        <w:rPr>
          <w:rFonts w:ascii="Arial" w:hAnsi="Arial" w:cs="Arial"/>
        </w:rPr>
        <w:t>también posee niveles</w:t>
      </w:r>
      <w:r>
        <w:rPr>
          <w:rFonts w:ascii="Arial" w:hAnsi="Arial" w:cs="Arial"/>
        </w:rPr>
        <w:t xml:space="preserve"> </w:t>
      </w:r>
      <w:r w:rsidRPr="00A645B5">
        <w:rPr>
          <w:rFonts w:ascii="Arial" w:hAnsi="Arial" w:cs="Arial"/>
        </w:rPr>
        <w:t>antiséptico</w:t>
      </w:r>
      <w:r w:rsidR="00F532E1">
        <w:rPr>
          <w:rFonts w:ascii="Arial" w:hAnsi="Arial" w:cs="Arial"/>
        </w:rPr>
        <w:t>s</w:t>
      </w:r>
      <w:r w:rsidRPr="00A645B5">
        <w:rPr>
          <w:rFonts w:ascii="Arial" w:hAnsi="Arial" w:cs="Arial"/>
        </w:rPr>
        <w:t xml:space="preserve">. </w:t>
      </w:r>
    </w:p>
    <w:p w:rsidR="00A645B5" w:rsidRPr="00A645B5" w:rsidRDefault="00F532E1" w:rsidP="009A7B55">
      <w:pPr>
        <w:spacing w:line="480" w:lineRule="auto"/>
        <w:ind w:firstLine="397"/>
        <w:jc w:val="both"/>
        <w:rPr>
          <w:rFonts w:ascii="Arial" w:hAnsi="Arial" w:cs="Arial"/>
        </w:rPr>
      </w:pPr>
      <w:r>
        <w:rPr>
          <w:rFonts w:ascii="Arial" w:hAnsi="Arial" w:cs="Arial"/>
        </w:rPr>
        <w:t>Su c</w:t>
      </w:r>
      <w:r w:rsidR="00A645B5" w:rsidRPr="00A645B5">
        <w:rPr>
          <w:rFonts w:ascii="Arial" w:hAnsi="Arial" w:cs="Arial"/>
        </w:rPr>
        <w:t>lasificación científica</w:t>
      </w:r>
      <w:r>
        <w:rPr>
          <w:rFonts w:ascii="Arial" w:hAnsi="Arial" w:cs="Arial"/>
        </w:rPr>
        <w:t xml:space="preserve"> se detalla perteneciente a</w:t>
      </w:r>
      <w:r w:rsidR="00A645B5" w:rsidRPr="00A645B5">
        <w:rPr>
          <w:rFonts w:ascii="Arial" w:hAnsi="Arial" w:cs="Arial"/>
        </w:rPr>
        <w:t xml:space="preserve"> la familia de las Mirtáceas (Myrtaceae), especie Syzygium aromaticum.</w:t>
      </w:r>
    </w:p>
    <w:p w:rsidR="006028D2" w:rsidRDefault="006028D2" w:rsidP="009A7B55">
      <w:pPr>
        <w:spacing w:line="480" w:lineRule="auto"/>
        <w:ind w:firstLine="397"/>
        <w:jc w:val="both"/>
        <w:rPr>
          <w:rFonts w:ascii="Arial" w:hAnsi="Arial" w:cs="Arial"/>
        </w:rPr>
      </w:pPr>
    </w:p>
    <w:p w:rsidR="00C236F0" w:rsidRDefault="006028D2" w:rsidP="009A7B55">
      <w:pPr>
        <w:spacing w:line="480" w:lineRule="auto"/>
        <w:ind w:firstLine="397"/>
        <w:jc w:val="both"/>
        <w:rPr>
          <w:rFonts w:ascii="Arial" w:hAnsi="Arial" w:cs="Arial"/>
        </w:rPr>
      </w:pPr>
      <w:r>
        <w:rPr>
          <w:rFonts w:ascii="Arial" w:hAnsi="Arial" w:cs="Arial"/>
        </w:rPr>
        <w:t xml:space="preserve">Canela.- </w:t>
      </w:r>
      <w:r w:rsidR="00702449">
        <w:rPr>
          <w:rFonts w:ascii="Arial" w:hAnsi="Arial" w:cs="Arial"/>
        </w:rPr>
        <w:t xml:space="preserve">La canela es otro de los componentes extraídos de la misma naturaleza para la elaboración de Handy® jabón neutralizador de olores, un jabón que cimienta sus bases naturales con todos sus agregados y compuestos básicos. Al igual que el clavo de olor, la canela es muy conocida a nivel culinario especialmente en la preparación de tortas, postres y repostería en general. </w:t>
      </w:r>
      <w:r w:rsidR="00C236F0">
        <w:rPr>
          <w:rFonts w:ascii="Arial" w:hAnsi="Arial" w:cs="Arial"/>
        </w:rPr>
        <w:t>Su recolección se fundamenta m</w:t>
      </w:r>
      <w:r w:rsidR="00C236F0" w:rsidRPr="00C236F0">
        <w:rPr>
          <w:rFonts w:ascii="Arial" w:hAnsi="Arial" w:cs="Arial"/>
        </w:rPr>
        <w:t xml:space="preserve">ediante cortes transversales y </w:t>
      </w:r>
      <w:r w:rsidR="00D06455">
        <w:rPr>
          <w:rFonts w:ascii="Arial" w:hAnsi="Arial" w:cs="Arial"/>
          <w:noProof/>
          <w:lang w:val="en-US" w:eastAsia="en-US"/>
        </w:rPr>
        <w:pict>
          <v:shape id="_x0000_s1419" type="#_x0000_t202" style="position:absolute;left:0;text-align:left;margin-left:285pt;margin-top:54pt;width:134.8pt;height:138.1pt;z-index:251691520;mso-height-percent:200;mso-position-horizontal-relative:text;mso-position-vertical-relative:text;mso-height-percent:200;mso-width-relative:margin;mso-height-relative:margin" wrapcoords="-120 0 -120 21474 21600 21474 21600 0 -120 0" stroked="f">
            <v:textbox style="mso-next-textbox:#_x0000_s1419;mso-fit-shape-to-text:t">
              <w:txbxContent>
                <w:p w:rsidR="00FD39B7" w:rsidRPr="00702449" w:rsidRDefault="00284312" w:rsidP="00770FF7">
                  <w:pPr>
                    <w:rPr>
                      <w:rFonts w:ascii="Arial" w:hAnsi="Arial" w:cs="Arial"/>
                      <w:i/>
                      <w:sz w:val="16"/>
                      <w:szCs w:val="16"/>
                      <w:lang w:val="en-US"/>
                    </w:rPr>
                  </w:pPr>
                  <w:r>
                    <w:rPr>
                      <w:rFonts w:ascii="Arial" w:hAnsi="Arial" w:cs="Arial"/>
                      <w:i/>
                      <w:noProof/>
                      <w:sz w:val="16"/>
                      <w:szCs w:val="16"/>
                      <w:lang w:val="es-ES"/>
                    </w:rPr>
                    <w:drawing>
                      <wp:inline distT="0" distB="0" distL="0" distR="0">
                        <wp:extent cx="1507490" cy="1313180"/>
                        <wp:effectExtent l="19050" t="0" r="0" b="0"/>
                        <wp:docPr id="132" name="Imagen 132" descr="canel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anela(1)"/>
                                <pic:cNvPicPr>
                                  <a:picLocks noChangeAspect="1" noChangeArrowheads="1"/>
                                </pic:cNvPicPr>
                              </pic:nvPicPr>
                              <pic:blipFill>
                                <a:blip r:embed="rId12"/>
                                <a:srcRect/>
                                <a:stretch>
                                  <a:fillRect/>
                                </a:stretch>
                              </pic:blipFill>
                              <pic:spPr bwMode="auto">
                                <a:xfrm>
                                  <a:off x="0" y="0"/>
                                  <a:ext cx="1507490" cy="1313180"/>
                                </a:xfrm>
                                <a:prstGeom prst="rect">
                                  <a:avLst/>
                                </a:prstGeom>
                                <a:noFill/>
                                <a:ln w="9525">
                                  <a:noFill/>
                                  <a:miter lim="800000"/>
                                  <a:headEnd/>
                                  <a:tailEnd/>
                                </a:ln>
                              </pic:spPr>
                            </pic:pic>
                          </a:graphicData>
                        </a:graphic>
                      </wp:inline>
                    </w:drawing>
                  </w:r>
                </w:p>
                <w:p w:rsidR="00FD39B7" w:rsidRPr="00770FF7" w:rsidRDefault="00FD39B7" w:rsidP="00770FF7">
                  <w:pPr>
                    <w:rPr>
                      <w:rFonts w:ascii="Arial" w:hAnsi="Arial" w:cs="Arial"/>
                      <w:i/>
                      <w:sz w:val="16"/>
                      <w:szCs w:val="16"/>
                      <w:lang w:val="es-ES_tradnl"/>
                    </w:rPr>
                  </w:pPr>
                  <w:r w:rsidRPr="00770FF7">
                    <w:rPr>
                      <w:rFonts w:ascii="Arial" w:hAnsi="Arial" w:cs="Arial"/>
                      <w:i/>
                      <w:sz w:val="16"/>
                      <w:szCs w:val="16"/>
                      <w:lang w:val="es-ES_tradnl"/>
                    </w:rPr>
                    <w:t>Imagen 1.</w:t>
                  </w:r>
                  <w:r>
                    <w:rPr>
                      <w:rFonts w:ascii="Arial" w:hAnsi="Arial" w:cs="Arial"/>
                      <w:i/>
                      <w:sz w:val="16"/>
                      <w:szCs w:val="16"/>
                      <w:lang w:val="es-ES_tradnl"/>
                    </w:rPr>
                    <w:t xml:space="preserve">3-  Canela </w:t>
                  </w:r>
                  <w:r w:rsidRPr="00770FF7">
                    <w:rPr>
                      <w:rFonts w:ascii="Arial" w:hAnsi="Arial" w:cs="Arial"/>
                      <w:i/>
                      <w:sz w:val="16"/>
                      <w:szCs w:val="16"/>
                      <w:lang w:val="es-ES_tradnl"/>
                    </w:rPr>
                    <w:t>Fuente:http://juliosantiago.files.wordpress.com/2006/10/canela.jpg</w:t>
                  </w:r>
                </w:p>
              </w:txbxContent>
            </v:textbox>
            <w10:wrap type="square"/>
          </v:shape>
        </w:pict>
      </w:r>
      <w:r w:rsidR="00C236F0" w:rsidRPr="00C236F0">
        <w:rPr>
          <w:rFonts w:ascii="Arial" w:hAnsi="Arial" w:cs="Arial"/>
        </w:rPr>
        <w:t xml:space="preserve">longitudinales </w:t>
      </w:r>
      <w:r w:rsidR="00C236F0">
        <w:rPr>
          <w:rFonts w:ascii="Arial" w:hAnsi="Arial" w:cs="Arial"/>
        </w:rPr>
        <w:t xml:space="preserve">con los que </w:t>
      </w:r>
      <w:r w:rsidR="00C236F0" w:rsidRPr="00C236F0">
        <w:rPr>
          <w:rFonts w:ascii="Arial" w:hAnsi="Arial" w:cs="Arial"/>
        </w:rPr>
        <w:t xml:space="preserve">se separa la corteza, la capa </w:t>
      </w:r>
      <w:r w:rsidR="00C236F0">
        <w:rPr>
          <w:rFonts w:ascii="Arial" w:hAnsi="Arial" w:cs="Arial"/>
        </w:rPr>
        <w:t>exterior expuesta es desechada por razones de calidad, su siguiente capa</w:t>
      </w:r>
      <w:r w:rsidR="00C236F0" w:rsidRPr="00C236F0">
        <w:rPr>
          <w:rFonts w:ascii="Arial" w:hAnsi="Arial" w:cs="Arial"/>
        </w:rPr>
        <w:t xml:space="preserve"> de color blanco</w:t>
      </w:r>
      <w:r w:rsidR="00C236F0">
        <w:rPr>
          <w:rFonts w:ascii="Arial" w:hAnsi="Arial" w:cs="Arial"/>
        </w:rPr>
        <w:t xml:space="preserve"> es la que debe ser pasada por una etapa de desecado, una vez seca toma así el</w:t>
      </w:r>
      <w:r w:rsidR="00C236F0" w:rsidRPr="00C236F0">
        <w:rPr>
          <w:rFonts w:ascii="Arial" w:hAnsi="Arial" w:cs="Arial"/>
        </w:rPr>
        <w:t xml:space="preserve"> color </w:t>
      </w:r>
      <w:r w:rsidR="00C236F0">
        <w:rPr>
          <w:rFonts w:ascii="Arial" w:hAnsi="Arial" w:cs="Arial"/>
        </w:rPr>
        <w:t>café-</w:t>
      </w:r>
      <w:r w:rsidR="00C236F0" w:rsidRPr="00C236F0">
        <w:rPr>
          <w:rFonts w:ascii="Arial" w:hAnsi="Arial" w:cs="Arial"/>
        </w:rPr>
        <w:t xml:space="preserve">anaranjado, </w:t>
      </w:r>
      <w:r w:rsidR="00C236F0">
        <w:rPr>
          <w:rFonts w:ascii="Arial" w:hAnsi="Arial" w:cs="Arial"/>
        </w:rPr>
        <w:t>característico de la</w:t>
      </w:r>
      <w:r w:rsidR="00C236F0" w:rsidRPr="00C236F0">
        <w:rPr>
          <w:rFonts w:ascii="Arial" w:hAnsi="Arial" w:cs="Arial"/>
        </w:rPr>
        <w:t xml:space="preserve"> canela. Ésta se enrolla para formar unas cañas o ramas de </w:t>
      </w:r>
      <w:smartTag w:uri="urn:schemas-microsoft-com:office:smarttags" w:element="metricconverter">
        <w:smartTagPr>
          <w:attr w:name="ProductID" w:val="2,5 cm"/>
        </w:smartTagPr>
        <w:r w:rsidR="00C236F0" w:rsidRPr="00C236F0">
          <w:rPr>
            <w:rFonts w:ascii="Arial" w:hAnsi="Arial" w:cs="Arial"/>
          </w:rPr>
          <w:t>2,5 cm</w:t>
        </w:r>
      </w:smartTag>
      <w:r w:rsidR="00C236F0" w:rsidRPr="00C236F0">
        <w:rPr>
          <w:rFonts w:ascii="Arial" w:hAnsi="Arial" w:cs="Arial"/>
        </w:rPr>
        <w:t xml:space="preserve"> de diámetro. </w:t>
      </w:r>
      <w:r w:rsidR="00C236F0">
        <w:rPr>
          <w:rFonts w:ascii="Arial" w:hAnsi="Arial" w:cs="Arial"/>
        </w:rPr>
        <w:t>Al igual que el clavo se necesita moler estas ramas o tiras hasta pulverizarlas y así en su estado en polvo ser añadid</w:t>
      </w:r>
      <w:r w:rsidR="000C23FA">
        <w:rPr>
          <w:rFonts w:ascii="Arial" w:hAnsi="Arial" w:cs="Arial"/>
        </w:rPr>
        <w:t>a al proceso de elaboración de</w:t>
      </w:r>
      <w:r w:rsidR="00C236F0">
        <w:rPr>
          <w:rFonts w:ascii="Arial" w:hAnsi="Arial" w:cs="Arial"/>
        </w:rPr>
        <w:t xml:space="preserve">l jabón neutralizador de olores. Se destaca que la canela posee </w:t>
      </w:r>
      <w:r w:rsidR="00C236F0" w:rsidRPr="00C236F0">
        <w:rPr>
          <w:rFonts w:ascii="Arial" w:hAnsi="Arial" w:cs="Arial"/>
        </w:rPr>
        <w:t>propiedades terapéuticas</w:t>
      </w:r>
      <w:r w:rsidR="00C236F0">
        <w:rPr>
          <w:rFonts w:ascii="Arial" w:hAnsi="Arial" w:cs="Arial"/>
        </w:rPr>
        <w:t xml:space="preserve">, como la de tener características </w:t>
      </w:r>
      <w:r w:rsidR="00C236F0" w:rsidRPr="00C236F0">
        <w:rPr>
          <w:rFonts w:ascii="Arial" w:hAnsi="Arial" w:cs="Arial"/>
        </w:rPr>
        <w:t>antiespasmódica</w:t>
      </w:r>
      <w:r w:rsidR="00C236F0">
        <w:rPr>
          <w:rFonts w:ascii="Arial" w:hAnsi="Arial" w:cs="Arial"/>
        </w:rPr>
        <w:t>s</w:t>
      </w:r>
      <w:r w:rsidR="00C236F0" w:rsidRPr="00C236F0">
        <w:rPr>
          <w:rFonts w:ascii="Arial" w:hAnsi="Arial" w:cs="Arial"/>
        </w:rPr>
        <w:t xml:space="preserve"> y estimulante de las funciones circulatoria</w:t>
      </w:r>
      <w:r w:rsidR="00C236F0">
        <w:rPr>
          <w:rFonts w:ascii="Arial" w:hAnsi="Arial" w:cs="Arial"/>
        </w:rPr>
        <w:t>s</w:t>
      </w:r>
      <w:r w:rsidR="00C236F0" w:rsidRPr="00C236F0">
        <w:rPr>
          <w:rFonts w:ascii="Arial" w:hAnsi="Arial" w:cs="Arial"/>
        </w:rPr>
        <w:t xml:space="preserve"> y digestiva</w:t>
      </w:r>
      <w:r w:rsidR="00C236F0">
        <w:rPr>
          <w:rFonts w:ascii="Arial" w:hAnsi="Arial" w:cs="Arial"/>
        </w:rPr>
        <w:t>s</w:t>
      </w:r>
      <w:r w:rsidR="00C236F0" w:rsidRPr="00C236F0">
        <w:rPr>
          <w:rFonts w:ascii="Arial" w:hAnsi="Arial" w:cs="Arial"/>
        </w:rPr>
        <w:t>.</w:t>
      </w:r>
    </w:p>
    <w:p w:rsidR="00D06455" w:rsidRDefault="00D06455" w:rsidP="009A7B55">
      <w:pPr>
        <w:spacing w:line="480" w:lineRule="auto"/>
        <w:ind w:firstLine="397"/>
        <w:jc w:val="both"/>
        <w:rPr>
          <w:rFonts w:ascii="Arial" w:hAnsi="Arial" w:cs="Arial"/>
        </w:rPr>
      </w:pPr>
    </w:p>
    <w:p w:rsidR="00C236F0" w:rsidRPr="00C236F0" w:rsidRDefault="00C236F0" w:rsidP="009A7B55">
      <w:pPr>
        <w:spacing w:line="480" w:lineRule="auto"/>
        <w:ind w:firstLine="397"/>
        <w:jc w:val="both"/>
        <w:rPr>
          <w:rFonts w:ascii="Arial" w:hAnsi="Arial" w:cs="Arial"/>
        </w:rPr>
      </w:pPr>
      <w:r w:rsidRPr="00C236F0">
        <w:rPr>
          <w:rFonts w:ascii="Arial" w:hAnsi="Arial" w:cs="Arial"/>
        </w:rPr>
        <w:t>La respectiva clasificación científica de esta especia culinaria que se obtiene de la corteza de varias especies afines de árboles perteneciente a la familia de las Lauráceas, principalmente de la especie Cinnamomun zeylanicum, cuyo nombre común es canelo.</w:t>
      </w:r>
    </w:p>
    <w:p w:rsidR="00C236F0" w:rsidRDefault="00C236F0" w:rsidP="009A7B55">
      <w:pPr>
        <w:spacing w:line="480" w:lineRule="auto"/>
        <w:ind w:firstLine="397"/>
        <w:jc w:val="both"/>
        <w:rPr>
          <w:rFonts w:ascii="Arial" w:hAnsi="Arial" w:cs="Arial"/>
        </w:rPr>
      </w:pPr>
    </w:p>
    <w:p w:rsidR="009129EA" w:rsidRDefault="002668DC" w:rsidP="009A7B55">
      <w:pPr>
        <w:spacing w:line="480" w:lineRule="auto"/>
        <w:ind w:firstLine="397"/>
        <w:jc w:val="both"/>
        <w:rPr>
          <w:rFonts w:ascii="Arial" w:hAnsi="Arial" w:cs="Arial"/>
        </w:rPr>
      </w:pPr>
      <w:r w:rsidRPr="002668DC">
        <w:rPr>
          <w:noProof/>
          <w:lang w:val="es-ES_tradnl" w:eastAsia="en-US"/>
        </w:rPr>
        <w:pict>
          <v:shape id="_x0000_s1082" type="#_x0000_t202" style="position:absolute;left:0;text-align:left;margin-left:229.45pt;margin-top:4.5pt;width:184.5pt;height:103.45pt;z-index:251591168;mso-width-relative:margin;mso-height-relative:margin" stroked="f">
            <v:textbox style="mso-next-textbox:#_x0000_s1082">
              <w:txbxContent>
                <w:p w:rsidR="00FD39B7" w:rsidRDefault="00284312">
                  <w:r>
                    <w:rPr>
                      <w:noProof/>
                      <w:lang w:val="es-ES"/>
                    </w:rPr>
                    <w:drawing>
                      <wp:inline distT="0" distB="0" distL="0" distR="0">
                        <wp:extent cx="2295525" cy="826770"/>
                        <wp:effectExtent l="19050" t="0" r="9525"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3"/>
                                <a:srcRect/>
                                <a:stretch>
                                  <a:fillRect/>
                                </a:stretch>
                              </pic:blipFill>
                              <pic:spPr bwMode="auto">
                                <a:xfrm>
                                  <a:off x="0" y="0"/>
                                  <a:ext cx="2295525" cy="826770"/>
                                </a:xfrm>
                                <a:prstGeom prst="rect">
                                  <a:avLst/>
                                </a:prstGeom>
                                <a:noFill/>
                                <a:ln w="9525">
                                  <a:noFill/>
                                  <a:miter lim="800000"/>
                                  <a:headEnd/>
                                  <a:tailEnd/>
                                </a:ln>
                              </pic:spPr>
                            </pic:pic>
                          </a:graphicData>
                        </a:graphic>
                      </wp:inline>
                    </w:drawing>
                  </w:r>
                </w:p>
                <w:p w:rsidR="00FD39B7" w:rsidRPr="00770FF7" w:rsidRDefault="00FD39B7">
                  <w:pPr>
                    <w:rPr>
                      <w:rFonts w:ascii="Arial" w:hAnsi="Arial" w:cs="Arial"/>
                      <w:b/>
                      <w:i/>
                      <w:sz w:val="18"/>
                      <w:szCs w:val="18"/>
                    </w:rPr>
                  </w:pPr>
                  <w:r w:rsidRPr="0041582D">
                    <w:rPr>
                      <w:rFonts w:ascii="Arial" w:hAnsi="Arial" w:cs="Arial"/>
                      <w:i/>
                      <w:sz w:val="18"/>
                      <w:szCs w:val="18"/>
                    </w:rPr>
                    <w:t xml:space="preserve">Imagen 1.4- Fórmula Química de </w:t>
                  </w:r>
                  <w:smartTag w:uri="urn:schemas-microsoft-com:office:smarttags" w:element="PersonName">
                    <w:smartTagPr>
                      <w:attr w:name="ProductID" w:val="la Vitamina E."/>
                    </w:smartTagPr>
                    <w:r w:rsidRPr="0041582D">
                      <w:rPr>
                        <w:rFonts w:ascii="Arial" w:hAnsi="Arial" w:cs="Arial"/>
                        <w:i/>
                        <w:sz w:val="18"/>
                        <w:szCs w:val="18"/>
                      </w:rPr>
                      <w:t>la Vitamina E</w:t>
                    </w:r>
                    <w:r>
                      <w:rPr>
                        <w:rFonts w:ascii="Arial" w:hAnsi="Arial" w:cs="Arial"/>
                        <w:i/>
                        <w:sz w:val="18"/>
                        <w:szCs w:val="18"/>
                      </w:rPr>
                      <w:t>.</w:t>
                    </w:r>
                  </w:smartTag>
                  <w:r>
                    <w:rPr>
                      <w:rFonts w:ascii="Arial" w:hAnsi="Arial" w:cs="Arial"/>
                      <w:b/>
                      <w:i/>
                      <w:sz w:val="18"/>
                      <w:szCs w:val="18"/>
                    </w:rPr>
                    <w:t xml:space="preserve"> </w:t>
                  </w:r>
                  <w:r w:rsidRPr="002668DC">
                    <w:rPr>
                      <w:rFonts w:ascii="Arial" w:hAnsi="Arial" w:cs="Arial"/>
                      <w:i/>
                      <w:sz w:val="18"/>
                      <w:szCs w:val="18"/>
                    </w:rPr>
                    <w:t>Fuente: http://www.euroresidentes.com/ vitaminas/vitamina-e.htm</w:t>
                  </w:r>
                </w:p>
              </w:txbxContent>
            </v:textbox>
            <w10:wrap type="square"/>
          </v:shape>
        </w:pict>
      </w:r>
      <w:r w:rsidR="006028D2">
        <w:rPr>
          <w:rFonts w:ascii="Arial" w:hAnsi="Arial" w:cs="Arial"/>
        </w:rPr>
        <w:t xml:space="preserve">Vitamina E.- </w:t>
      </w:r>
      <w:r w:rsidR="000C23FA">
        <w:rPr>
          <w:rFonts w:ascii="Arial" w:hAnsi="Arial" w:cs="Arial"/>
        </w:rPr>
        <w:t xml:space="preserve">Al ser Handy® un producto dedicado exclusivamente a las amas de casa y personas que realizan labores culinarios, es vital que el producto cumpla no solo su función de neutralizar los malos olores sino que ayude a humectar la piel y como un nutriente esencial para las manos de las personas. </w:t>
      </w:r>
      <w:r w:rsidR="00981989">
        <w:rPr>
          <w:rFonts w:ascii="Arial" w:hAnsi="Arial" w:cs="Arial"/>
        </w:rPr>
        <w:t xml:space="preserve">La mayor consideración es debido a que el contacto de Handy® </w:t>
      </w:r>
      <w:r w:rsidR="000C23FA">
        <w:rPr>
          <w:rFonts w:ascii="Arial" w:hAnsi="Arial" w:cs="Arial"/>
        </w:rPr>
        <w:t>directo</w:t>
      </w:r>
      <w:r w:rsidR="00981989">
        <w:rPr>
          <w:rFonts w:ascii="Arial" w:hAnsi="Arial" w:cs="Arial"/>
        </w:rPr>
        <w:t>, por ende es una condición suficiente para brindar mayor</w:t>
      </w:r>
      <w:r>
        <w:rPr>
          <w:rFonts w:ascii="Arial" w:hAnsi="Arial" w:cs="Arial"/>
        </w:rPr>
        <w:t>es ventajas en un solo jabón. D</w:t>
      </w:r>
      <w:r w:rsidR="00981989">
        <w:rPr>
          <w:rFonts w:ascii="Arial" w:hAnsi="Arial" w:cs="Arial"/>
        </w:rPr>
        <w:t>e hecho la materia prima del aceite de almendras ya contiene en su estado bruto un bajo porcentaje de esta vitamina, sin embargo se la incorpora de forma directa y añadida en la fase de mezclado, justamente para agregar mayor</w:t>
      </w:r>
      <w:r w:rsidR="003F16FF">
        <w:rPr>
          <w:rFonts w:ascii="Arial" w:hAnsi="Arial" w:cs="Arial"/>
        </w:rPr>
        <w:t xml:space="preserve"> grado de humectación al jabón. Ya que esta vitamina se la categoriza en el grupo de las vitaminas liposolubles por su capacidad de disolución en grasa y no en agua como las hidrosolubles. </w:t>
      </w:r>
    </w:p>
    <w:p w:rsidR="00D06455" w:rsidRDefault="00D06455" w:rsidP="009A7B55">
      <w:pPr>
        <w:spacing w:line="480" w:lineRule="auto"/>
        <w:ind w:firstLine="397"/>
        <w:jc w:val="both"/>
        <w:rPr>
          <w:rFonts w:ascii="Arial" w:hAnsi="Arial" w:cs="Arial"/>
        </w:rPr>
      </w:pPr>
    </w:p>
    <w:p w:rsidR="002668DC" w:rsidRDefault="009129EA" w:rsidP="00770FF7">
      <w:pPr>
        <w:spacing w:line="480" w:lineRule="auto"/>
        <w:ind w:firstLine="397"/>
        <w:jc w:val="both"/>
        <w:rPr>
          <w:rFonts w:ascii="Arial" w:hAnsi="Arial" w:cs="Arial"/>
        </w:rPr>
      </w:pPr>
      <w:r>
        <w:rPr>
          <w:rFonts w:ascii="Arial" w:hAnsi="Arial" w:cs="Arial"/>
        </w:rPr>
        <w:t>Según un estudio presentado en Diariomedico.com</w:t>
      </w:r>
      <w:r w:rsidRPr="003F16FF">
        <w:rPr>
          <w:rFonts w:ascii="Arial" w:hAnsi="Arial" w:cs="Arial"/>
          <w:vertAlign w:val="superscript"/>
        </w:rPr>
        <w:footnoteReference w:id="7"/>
      </w:r>
      <w:r>
        <w:rPr>
          <w:rFonts w:ascii="Arial" w:hAnsi="Arial" w:cs="Arial"/>
        </w:rPr>
        <w:t xml:space="preserve">, explicado por la </w:t>
      </w:r>
      <w:r w:rsidRPr="003F16FF">
        <w:rPr>
          <w:rFonts w:ascii="Arial" w:hAnsi="Arial" w:cs="Arial"/>
        </w:rPr>
        <w:t xml:space="preserve">catedrática de Nutrición de </w:t>
      </w:r>
      <w:smartTag w:uri="urn:schemas-microsoft-com:office:smarttags" w:element="PersonName">
        <w:smartTagPr>
          <w:attr w:name="ProductID" w:val="la Universidad Complutense"/>
        </w:smartTagPr>
        <w:r w:rsidRPr="003F16FF">
          <w:rPr>
            <w:rFonts w:ascii="Arial" w:hAnsi="Arial" w:cs="Arial"/>
          </w:rPr>
          <w:t>la Universidad Complutense</w:t>
        </w:r>
      </w:smartTag>
      <w:r w:rsidRPr="003F16FF">
        <w:rPr>
          <w:rFonts w:ascii="Arial" w:hAnsi="Arial" w:cs="Arial"/>
        </w:rPr>
        <w:t xml:space="preserve"> de Madrid, Ana Requejo, que “</w:t>
      </w:r>
      <w:r w:rsidRPr="003F16FF">
        <w:rPr>
          <w:rFonts w:ascii="Arial" w:hAnsi="Arial" w:cs="Arial"/>
          <w:i/>
        </w:rPr>
        <w:t>la vitamina E "limpia" los</w:t>
      </w:r>
      <w:r w:rsidRPr="009129EA">
        <w:rPr>
          <w:rFonts w:ascii="Arial" w:hAnsi="Arial" w:cs="Arial"/>
          <w:i/>
          <w:color w:val="131314"/>
        </w:rPr>
        <w:t xml:space="preserve"> radicales libres producidos en el metabolismo orgánico y que son altamente tóxicos. También actúa como estabilizadora de membranas celulares, moduladora de actividades enzimáticas y del sistema inmune, así como previniendo la formación de procesos aterogénicos</w:t>
      </w:r>
      <w:r>
        <w:rPr>
          <w:rFonts w:ascii="Arial" w:hAnsi="Arial" w:cs="Arial"/>
          <w:color w:val="131314"/>
        </w:rPr>
        <w:t>”</w:t>
      </w:r>
      <w:r w:rsidR="003F16FF">
        <w:rPr>
          <w:rFonts w:ascii="Arial" w:hAnsi="Arial" w:cs="Arial"/>
          <w:color w:val="131314"/>
        </w:rPr>
        <w:t>.</w:t>
      </w:r>
      <w:r>
        <w:rPr>
          <w:rFonts w:ascii="Arial" w:hAnsi="Arial" w:cs="Arial"/>
          <w:color w:val="131314"/>
        </w:rPr>
        <w:t xml:space="preserve"> </w:t>
      </w:r>
      <w:r w:rsidR="00420792">
        <w:rPr>
          <w:rFonts w:ascii="Arial" w:hAnsi="Arial" w:cs="Arial"/>
        </w:rPr>
        <w:t xml:space="preserve">En la siguiente tabla se ilustran algunas fuentes alimenticias comunes con su respectivo detalle de su composición por proporción de </w:t>
      </w:r>
      <w:smartTag w:uri="urn:schemas-microsoft-com:office:smarttags" w:element="PersonName">
        <w:smartTagPr>
          <w:attr w:name="ProductID" w:val="la Vitamina E."/>
        </w:smartTagPr>
        <w:r w:rsidR="00420792">
          <w:rPr>
            <w:rFonts w:ascii="Arial" w:hAnsi="Arial" w:cs="Arial"/>
          </w:rPr>
          <w:t>la Vitamina E.</w:t>
        </w:r>
      </w:smartTag>
      <w:r w:rsidR="00420792">
        <w:rPr>
          <w:rFonts w:ascii="Arial" w:hAnsi="Arial" w:cs="Arial"/>
        </w:rPr>
        <w:t xml:space="preserve">  </w:t>
      </w:r>
    </w:p>
    <w:p w:rsidR="00D06455" w:rsidRPr="00770FF7" w:rsidRDefault="00D06455" w:rsidP="00770FF7">
      <w:pPr>
        <w:spacing w:line="480" w:lineRule="auto"/>
        <w:ind w:firstLine="397"/>
        <w:jc w:val="both"/>
        <w:rPr>
          <w:rFonts w:ascii="Arial" w:hAnsi="Arial" w:cs="Arial"/>
          <w:color w:val="13131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28"/>
      </w:tblGrid>
      <w:tr w:rsidR="001A1872" w:rsidRPr="001A1872" w:rsidTr="00770FF7">
        <w:trPr>
          <w:jc w:val="center"/>
        </w:trPr>
        <w:tc>
          <w:tcPr>
            <w:tcW w:w="4928" w:type="dxa"/>
            <w:shd w:val="clear" w:color="auto" w:fill="CFB899"/>
            <w:vAlign w:val="center"/>
          </w:tcPr>
          <w:p w:rsidR="001A1872" w:rsidRPr="001A1872" w:rsidRDefault="00770FF7" w:rsidP="009A7B55">
            <w:pPr>
              <w:spacing w:before="240" w:line="480" w:lineRule="auto"/>
              <w:ind w:firstLine="397"/>
              <w:jc w:val="center"/>
              <w:rPr>
                <w:rFonts w:ascii="Arial" w:hAnsi="Arial" w:cs="Arial"/>
              </w:rPr>
            </w:pPr>
            <w:r>
              <w:rPr>
                <w:rFonts w:ascii="Arial" w:hAnsi="Arial" w:cs="Arial"/>
                <w:b/>
              </w:rPr>
              <w:t>Tabla 1.4</w:t>
            </w:r>
            <w:r w:rsidR="001A1872" w:rsidRPr="001A1872">
              <w:rPr>
                <w:rFonts w:ascii="Arial" w:hAnsi="Arial" w:cs="Arial"/>
                <w:b/>
              </w:rPr>
              <w:t xml:space="preserve">- Algunas fuentes comunes de </w:t>
            </w:r>
            <w:smartTag w:uri="urn:schemas-microsoft-com:office:smarttags" w:element="PersonName">
              <w:smartTagPr>
                <w:attr w:name="ProductID" w:val="la Vitamina E"/>
              </w:smartTagPr>
              <w:r w:rsidR="001A1872" w:rsidRPr="001A1872">
                <w:rPr>
                  <w:rFonts w:ascii="Arial" w:hAnsi="Arial" w:cs="Arial"/>
                  <w:b/>
                </w:rPr>
                <w:t>la Vitamina E</w:t>
              </w:r>
            </w:smartTag>
            <w:r w:rsidR="001A1872" w:rsidRPr="001A1872">
              <w:rPr>
                <w:rFonts w:ascii="Arial" w:hAnsi="Arial" w:cs="Arial"/>
                <w:b/>
              </w:rPr>
              <w:t xml:space="preserve"> con sus proporciones</w:t>
            </w:r>
          </w:p>
        </w:tc>
      </w:tr>
      <w:tr w:rsidR="001A1872" w:rsidRPr="001A1872" w:rsidTr="001A1872">
        <w:trPr>
          <w:jc w:val="center"/>
        </w:trPr>
        <w:tc>
          <w:tcPr>
            <w:tcW w:w="4928" w:type="dxa"/>
          </w:tcPr>
          <w:p w:rsidR="001A1872" w:rsidRPr="001A1872" w:rsidRDefault="001A1872" w:rsidP="009A7B55">
            <w:pPr>
              <w:ind w:left="360" w:firstLine="397"/>
              <w:rPr>
                <w:rFonts w:ascii="Arial" w:hAnsi="Arial" w:cs="Arial"/>
                <w:sz w:val="18"/>
                <w:szCs w:val="18"/>
              </w:rPr>
            </w:pPr>
          </w:p>
          <w:p w:rsidR="001A1872" w:rsidRPr="001A1872" w:rsidRDefault="001A1872" w:rsidP="009A7B55">
            <w:pPr>
              <w:spacing w:line="276" w:lineRule="auto"/>
              <w:ind w:left="360" w:firstLine="397"/>
              <w:rPr>
                <w:rFonts w:ascii="Arial" w:hAnsi="Arial" w:cs="Arial"/>
                <w:sz w:val="18"/>
                <w:szCs w:val="18"/>
              </w:rPr>
            </w:pPr>
            <w:hyperlink r:id="rId14" w:tooltip="Aceite de girasol" w:history="1">
              <w:r w:rsidRPr="001A1872">
                <w:rPr>
                  <w:rFonts w:ascii="Arial" w:hAnsi="Arial" w:cs="Arial"/>
                  <w:sz w:val="18"/>
                  <w:szCs w:val="18"/>
                </w:rPr>
                <w:t>Aceite de Girasol</w:t>
              </w:r>
            </w:hyperlink>
            <w:r w:rsidRPr="001A1872">
              <w:rPr>
                <w:rFonts w:ascii="Arial" w:hAnsi="Arial" w:cs="Arial"/>
                <w:sz w:val="18"/>
                <w:szCs w:val="18"/>
              </w:rPr>
              <w:t xml:space="preserve"> (50-62 mg/100g) </w:t>
            </w:r>
          </w:p>
          <w:p w:rsidR="001A1872" w:rsidRPr="001A1872" w:rsidRDefault="001A1872" w:rsidP="009A7B55">
            <w:pPr>
              <w:spacing w:line="276" w:lineRule="auto"/>
              <w:ind w:left="360" w:firstLine="397"/>
              <w:rPr>
                <w:rFonts w:ascii="Arial" w:hAnsi="Arial" w:cs="Arial"/>
                <w:sz w:val="18"/>
                <w:szCs w:val="18"/>
              </w:rPr>
            </w:pPr>
            <w:r w:rsidRPr="001A1872">
              <w:rPr>
                <w:rFonts w:ascii="Arial" w:hAnsi="Arial" w:cs="Arial"/>
                <w:sz w:val="18"/>
                <w:szCs w:val="18"/>
              </w:rPr>
              <w:t xml:space="preserve">Aceite de </w:t>
            </w:r>
            <w:hyperlink r:id="rId15" w:tooltip="Nuez" w:history="1">
              <w:r w:rsidRPr="001A1872">
                <w:rPr>
                  <w:rFonts w:ascii="Arial" w:hAnsi="Arial" w:cs="Arial"/>
                  <w:sz w:val="18"/>
                  <w:szCs w:val="18"/>
                </w:rPr>
                <w:t>nueces</w:t>
              </w:r>
            </w:hyperlink>
            <w:r w:rsidRPr="001A1872">
              <w:rPr>
                <w:rFonts w:ascii="Arial" w:hAnsi="Arial" w:cs="Arial"/>
                <w:sz w:val="18"/>
                <w:szCs w:val="18"/>
              </w:rPr>
              <w:t xml:space="preserve"> (39 mg/100 g) </w:t>
            </w:r>
          </w:p>
          <w:p w:rsidR="001A1872" w:rsidRPr="001A1872" w:rsidRDefault="001A1872" w:rsidP="009A7B55">
            <w:pPr>
              <w:spacing w:line="276" w:lineRule="auto"/>
              <w:ind w:left="360" w:firstLine="397"/>
              <w:rPr>
                <w:rFonts w:ascii="Arial" w:hAnsi="Arial" w:cs="Arial"/>
                <w:sz w:val="18"/>
                <w:szCs w:val="18"/>
              </w:rPr>
            </w:pPr>
            <w:hyperlink r:id="rId16" w:tooltip="Aceite de sésamo" w:history="1">
              <w:r w:rsidRPr="001A1872">
                <w:rPr>
                  <w:rFonts w:ascii="Arial" w:hAnsi="Arial" w:cs="Arial"/>
                  <w:sz w:val="18"/>
                  <w:szCs w:val="18"/>
                </w:rPr>
                <w:t>Aceite de sésamo</w:t>
              </w:r>
            </w:hyperlink>
            <w:r w:rsidRPr="001A1872">
              <w:rPr>
                <w:rFonts w:ascii="Arial" w:hAnsi="Arial" w:cs="Arial"/>
                <w:sz w:val="18"/>
                <w:szCs w:val="18"/>
              </w:rPr>
              <w:t xml:space="preserve"> (28 mg/100 g) </w:t>
            </w:r>
          </w:p>
          <w:p w:rsidR="001A1872" w:rsidRPr="001A1872" w:rsidRDefault="001A1872" w:rsidP="009A7B55">
            <w:pPr>
              <w:spacing w:line="276" w:lineRule="auto"/>
              <w:ind w:left="360" w:firstLine="397"/>
              <w:rPr>
                <w:rFonts w:ascii="Arial" w:hAnsi="Arial" w:cs="Arial"/>
                <w:sz w:val="18"/>
                <w:szCs w:val="18"/>
              </w:rPr>
            </w:pPr>
            <w:hyperlink r:id="rId17" w:tooltip="Avellana" w:history="1">
              <w:r w:rsidRPr="001A1872">
                <w:rPr>
                  <w:rFonts w:ascii="Arial" w:hAnsi="Arial" w:cs="Arial"/>
                  <w:sz w:val="18"/>
                  <w:szCs w:val="18"/>
                </w:rPr>
                <w:t>Avellanas</w:t>
              </w:r>
            </w:hyperlink>
            <w:r w:rsidRPr="001A1872">
              <w:rPr>
                <w:rFonts w:ascii="Arial" w:hAnsi="Arial" w:cs="Arial"/>
                <w:sz w:val="18"/>
                <w:szCs w:val="18"/>
              </w:rPr>
              <w:t xml:space="preserve"> (27 mg/ </w:t>
            </w:r>
            <w:smartTag w:uri="urn:schemas-microsoft-com:office:smarttags" w:element="metricconverter">
              <w:smartTagPr>
                <w:attr w:name="ProductID" w:val="100 g"/>
              </w:smartTagPr>
              <w:r w:rsidRPr="001A1872">
                <w:rPr>
                  <w:rFonts w:ascii="Arial" w:hAnsi="Arial" w:cs="Arial"/>
                  <w:sz w:val="18"/>
                  <w:szCs w:val="18"/>
                </w:rPr>
                <w:t>100 g</w:t>
              </w:r>
            </w:smartTag>
            <w:r w:rsidRPr="001A1872">
              <w:rPr>
                <w:rFonts w:ascii="Arial" w:hAnsi="Arial" w:cs="Arial"/>
                <w:sz w:val="18"/>
                <w:szCs w:val="18"/>
              </w:rPr>
              <w:t xml:space="preserve">) </w:t>
            </w:r>
          </w:p>
          <w:p w:rsidR="001A1872" w:rsidRPr="001A1872" w:rsidRDefault="001A1872" w:rsidP="009A7B55">
            <w:pPr>
              <w:spacing w:line="276" w:lineRule="auto"/>
              <w:ind w:left="329" w:firstLine="397"/>
              <w:rPr>
                <w:rFonts w:ascii="Arial" w:hAnsi="Arial" w:cs="Arial"/>
                <w:sz w:val="18"/>
                <w:szCs w:val="18"/>
              </w:rPr>
            </w:pPr>
            <w:r w:rsidRPr="001A1872">
              <w:rPr>
                <w:rFonts w:ascii="Arial" w:hAnsi="Arial" w:cs="Arial"/>
                <w:sz w:val="18"/>
                <w:szCs w:val="18"/>
              </w:rPr>
              <w:t xml:space="preserve">Nueces (25 mg/100 g) </w:t>
            </w:r>
          </w:p>
          <w:p w:rsidR="001A1872" w:rsidRPr="001A1872" w:rsidRDefault="001A1872" w:rsidP="009A7B55">
            <w:pPr>
              <w:spacing w:line="276" w:lineRule="auto"/>
              <w:ind w:left="360" w:firstLine="397"/>
              <w:rPr>
                <w:rFonts w:ascii="Arial" w:hAnsi="Arial" w:cs="Arial"/>
                <w:sz w:val="18"/>
                <w:szCs w:val="18"/>
              </w:rPr>
            </w:pPr>
            <w:hyperlink r:id="rId18" w:tooltip="Almendra" w:history="1">
              <w:r w:rsidRPr="001A1872">
                <w:rPr>
                  <w:rFonts w:ascii="Arial" w:hAnsi="Arial" w:cs="Arial"/>
                  <w:sz w:val="18"/>
                  <w:szCs w:val="18"/>
                </w:rPr>
                <w:t>Almendras</w:t>
              </w:r>
            </w:hyperlink>
            <w:r w:rsidRPr="001A1872">
              <w:rPr>
                <w:rFonts w:ascii="Arial" w:hAnsi="Arial" w:cs="Arial"/>
                <w:sz w:val="18"/>
                <w:szCs w:val="18"/>
              </w:rPr>
              <w:t xml:space="preserve"> (25 mg/100 g) </w:t>
            </w:r>
          </w:p>
          <w:p w:rsidR="00E31EA8" w:rsidRDefault="001A1872" w:rsidP="009A7B55">
            <w:pPr>
              <w:spacing w:line="276" w:lineRule="auto"/>
              <w:ind w:left="360" w:firstLine="397"/>
              <w:rPr>
                <w:rFonts w:ascii="Arial" w:hAnsi="Arial" w:cs="Arial"/>
                <w:sz w:val="18"/>
                <w:szCs w:val="18"/>
              </w:rPr>
            </w:pPr>
            <w:hyperlink r:id="rId19" w:tooltip="Aceite de palma" w:history="1">
              <w:r w:rsidRPr="001A1872">
                <w:rPr>
                  <w:rFonts w:ascii="Arial" w:hAnsi="Arial" w:cs="Arial"/>
                  <w:sz w:val="18"/>
                  <w:szCs w:val="18"/>
                </w:rPr>
                <w:t>Aceite de Palma</w:t>
              </w:r>
            </w:hyperlink>
            <w:r w:rsidRPr="001A1872">
              <w:rPr>
                <w:rFonts w:ascii="Arial" w:hAnsi="Arial" w:cs="Arial"/>
                <w:sz w:val="18"/>
                <w:szCs w:val="18"/>
              </w:rPr>
              <w:t xml:space="preserve"> (25 mg/100 g)</w:t>
            </w:r>
          </w:p>
          <w:p w:rsidR="001A1872" w:rsidRPr="001A1872" w:rsidRDefault="00E31EA8" w:rsidP="009A7B55">
            <w:pPr>
              <w:spacing w:line="276" w:lineRule="auto"/>
              <w:ind w:left="360" w:firstLine="397"/>
              <w:rPr>
                <w:rFonts w:ascii="Arial" w:hAnsi="Arial" w:cs="Arial"/>
                <w:sz w:val="18"/>
                <w:szCs w:val="18"/>
              </w:rPr>
            </w:pPr>
            <w:hyperlink r:id="rId20" w:tooltip="Aceite de soja" w:history="1">
              <w:r w:rsidRPr="001A1872">
                <w:rPr>
                  <w:rFonts w:ascii="Arial" w:hAnsi="Arial" w:cs="Arial"/>
                  <w:sz w:val="18"/>
                  <w:szCs w:val="18"/>
                </w:rPr>
                <w:t>Aceite de soja</w:t>
              </w:r>
            </w:hyperlink>
            <w:r w:rsidRPr="001A1872">
              <w:rPr>
                <w:rFonts w:ascii="Arial" w:hAnsi="Arial" w:cs="Arial"/>
                <w:sz w:val="18"/>
                <w:szCs w:val="18"/>
              </w:rPr>
              <w:t xml:space="preserve"> (17-25 mg/100 g)</w:t>
            </w:r>
            <w:r w:rsidR="001A1872" w:rsidRPr="001A1872">
              <w:rPr>
                <w:rFonts w:ascii="Arial" w:hAnsi="Arial" w:cs="Arial"/>
                <w:sz w:val="18"/>
                <w:szCs w:val="18"/>
              </w:rPr>
              <w:t xml:space="preserve"> </w:t>
            </w:r>
          </w:p>
          <w:p w:rsidR="001A1872" w:rsidRPr="001A1872" w:rsidRDefault="001A1872" w:rsidP="009A7B55">
            <w:pPr>
              <w:spacing w:line="276" w:lineRule="auto"/>
              <w:ind w:left="360" w:firstLine="397"/>
              <w:rPr>
                <w:rFonts w:ascii="Arial" w:hAnsi="Arial" w:cs="Arial"/>
                <w:sz w:val="18"/>
                <w:szCs w:val="18"/>
              </w:rPr>
            </w:pPr>
            <w:hyperlink r:id="rId21" w:tooltip="Margarina" w:history="1">
              <w:r w:rsidRPr="001A1872">
                <w:rPr>
                  <w:rFonts w:ascii="Arial" w:hAnsi="Arial" w:cs="Arial"/>
                  <w:sz w:val="18"/>
                  <w:szCs w:val="18"/>
                </w:rPr>
                <w:t>Margarina</w:t>
              </w:r>
            </w:hyperlink>
            <w:r w:rsidRPr="001A1872">
              <w:rPr>
                <w:rFonts w:ascii="Arial" w:hAnsi="Arial" w:cs="Arial"/>
                <w:sz w:val="18"/>
                <w:szCs w:val="18"/>
              </w:rPr>
              <w:t xml:space="preserve"> (14 mg/100 g) </w:t>
            </w:r>
          </w:p>
          <w:p w:rsidR="001A1872" w:rsidRPr="001A1872" w:rsidRDefault="001A1872" w:rsidP="009A7B55">
            <w:pPr>
              <w:spacing w:line="276" w:lineRule="auto"/>
              <w:ind w:left="360" w:firstLine="397"/>
              <w:rPr>
                <w:rFonts w:ascii="Arial" w:hAnsi="Arial" w:cs="Arial"/>
                <w:sz w:val="18"/>
                <w:szCs w:val="18"/>
              </w:rPr>
            </w:pPr>
            <w:r w:rsidRPr="001A1872">
              <w:rPr>
                <w:rFonts w:ascii="Arial" w:hAnsi="Arial" w:cs="Arial"/>
                <w:sz w:val="18"/>
                <w:szCs w:val="18"/>
              </w:rPr>
              <w:t xml:space="preserve">Aceite de Oliva (12 mg/100 g) </w:t>
            </w:r>
          </w:p>
          <w:p w:rsidR="001A1872" w:rsidRPr="001A1872" w:rsidRDefault="001A1872" w:rsidP="009A7B55">
            <w:pPr>
              <w:ind w:firstLine="397"/>
              <w:rPr>
                <w:rFonts w:ascii="Arial" w:hAnsi="Arial" w:cs="Arial"/>
                <w:sz w:val="18"/>
                <w:szCs w:val="18"/>
              </w:rPr>
            </w:pPr>
          </w:p>
        </w:tc>
      </w:tr>
      <w:tr w:rsidR="00B9634D" w:rsidRPr="001A1872" w:rsidTr="001A1872">
        <w:trPr>
          <w:jc w:val="center"/>
        </w:trPr>
        <w:tc>
          <w:tcPr>
            <w:tcW w:w="4928" w:type="dxa"/>
          </w:tcPr>
          <w:p w:rsidR="00B9634D" w:rsidRPr="00B9634D" w:rsidRDefault="00B9634D" w:rsidP="009A7B55">
            <w:pPr>
              <w:ind w:firstLine="397"/>
              <w:rPr>
                <w:rFonts w:ascii="Arial" w:hAnsi="Arial" w:cs="Arial"/>
                <w:i/>
                <w:sz w:val="16"/>
                <w:szCs w:val="16"/>
              </w:rPr>
            </w:pPr>
            <w:r w:rsidRPr="00B9634D">
              <w:rPr>
                <w:rFonts w:ascii="Arial" w:hAnsi="Arial" w:cs="Arial"/>
                <w:i/>
                <w:sz w:val="16"/>
                <w:szCs w:val="16"/>
              </w:rPr>
              <w:t>Fuente: http://es.wikipedia.org/wiki/Vitamina_E</w:t>
            </w:r>
          </w:p>
        </w:tc>
      </w:tr>
    </w:tbl>
    <w:p w:rsidR="007B26C0" w:rsidRDefault="007B26C0" w:rsidP="009A7B55">
      <w:pPr>
        <w:ind w:firstLine="397"/>
        <w:rPr>
          <w:rFonts w:ascii="Arial" w:hAnsi="Arial" w:cs="Arial"/>
        </w:rPr>
      </w:pPr>
    </w:p>
    <w:p w:rsidR="00D06455" w:rsidRDefault="00D06455" w:rsidP="009A7B55">
      <w:pPr>
        <w:spacing w:line="480" w:lineRule="auto"/>
        <w:ind w:firstLine="397"/>
        <w:jc w:val="both"/>
        <w:rPr>
          <w:rFonts w:ascii="Arial" w:hAnsi="Arial" w:cs="Arial"/>
        </w:rPr>
      </w:pPr>
    </w:p>
    <w:p w:rsidR="006B7F2B" w:rsidRPr="006B7F2B" w:rsidRDefault="002C2DAB" w:rsidP="00D06455">
      <w:pPr>
        <w:spacing w:line="480" w:lineRule="auto"/>
        <w:ind w:firstLine="397"/>
        <w:jc w:val="both"/>
        <w:rPr>
          <w:rFonts w:ascii="Arial" w:hAnsi="Arial" w:cs="Arial"/>
        </w:rPr>
      </w:pPr>
      <w:r>
        <w:rPr>
          <w:rFonts w:ascii="Arial" w:hAnsi="Arial" w:cs="Arial"/>
        </w:rPr>
        <w:t>La descripción referencial</w:t>
      </w:r>
      <w:r w:rsidR="006B7F2B">
        <w:rPr>
          <w:rFonts w:ascii="Arial" w:hAnsi="Arial" w:cs="Arial"/>
        </w:rPr>
        <w:t xml:space="preserve"> </w:t>
      </w:r>
      <w:r w:rsidR="006B7F2B" w:rsidRPr="006B7F2B">
        <w:rPr>
          <w:rFonts w:ascii="Arial" w:hAnsi="Arial" w:cs="Arial"/>
        </w:rPr>
        <w:t>por parte de proveedor</w:t>
      </w:r>
      <w:r>
        <w:rPr>
          <w:rFonts w:ascii="Arial" w:hAnsi="Arial" w:cs="Arial"/>
        </w:rPr>
        <w:t xml:space="preserve"> (Crescive International Group)</w:t>
      </w:r>
      <w:r w:rsidR="006B7F2B">
        <w:rPr>
          <w:rFonts w:ascii="Arial" w:hAnsi="Arial" w:cs="Arial"/>
        </w:rPr>
        <w:t>,</w:t>
      </w:r>
      <w:r w:rsidR="006B7F2B" w:rsidRPr="006B7F2B">
        <w:rPr>
          <w:rFonts w:ascii="Arial" w:hAnsi="Arial" w:cs="Arial"/>
        </w:rPr>
        <w:t xml:space="preserve"> </w:t>
      </w:r>
      <w:r w:rsidR="006B7F2B">
        <w:rPr>
          <w:rFonts w:ascii="Arial" w:hAnsi="Arial" w:cs="Arial"/>
        </w:rPr>
        <w:t>de la vitamina E líquida prevista para el proceso de elaboración de Handy</w:t>
      </w:r>
      <w:r w:rsidR="006B7F2B" w:rsidRPr="006B7F2B">
        <w:rPr>
          <w:rFonts w:ascii="Arial" w:hAnsi="Arial" w:cs="Arial"/>
        </w:rPr>
        <w:t xml:space="preserve"> se enc</w:t>
      </w:r>
      <w:r w:rsidR="004D30DF">
        <w:rPr>
          <w:rFonts w:ascii="Arial" w:hAnsi="Arial" w:cs="Arial"/>
        </w:rPr>
        <w:t>uentra con detalle en el Anexo 2 y Anexo 3</w:t>
      </w:r>
      <w:r w:rsidR="006B7F2B" w:rsidRPr="006B7F2B">
        <w:rPr>
          <w:rFonts w:ascii="Arial" w:hAnsi="Arial" w:cs="Arial"/>
        </w:rPr>
        <w:t xml:space="preserve">. </w:t>
      </w:r>
    </w:p>
    <w:p w:rsidR="00527F3E" w:rsidRDefault="0018475F" w:rsidP="009A7B55">
      <w:pPr>
        <w:pStyle w:val="Ttulo3"/>
        <w:numPr>
          <w:ilvl w:val="2"/>
          <w:numId w:val="1"/>
        </w:numPr>
        <w:spacing w:line="480" w:lineRule="auto"/>
        <w:ind w:firstLine="397"/>
        <w:rPr>
          <w:sz w:val="24"/>
          <w:szCs w:val="24"/>
        </w:rPr>
      </w:pPr>
      <w:bookmarkStart w:id="21" w:name="_Toc208865712"/>
      <w:bookmarkStart w:id="22" w:name="_Toc209209122"/>
      <w:r>
        <w:rPr>
          <w:sz w:val="24"/>
          <w:szCs w:val="24"/>
        </w:rPr>
        <w:t>Componentes de Proceso</w:t>
      </w:r>
      <w:bookmarkEnd w:id="21"/>
      <w:bookmarkEnd w:id="22"/>
    </w:p>
    <w:p w:rsidR="0018475F" w:rsidRDefault="0018475F" w:rsidP="009A7B55">
      <w:pPr>
        <w:spacing w:line="480" w:lineRule="auto"/>
        <w:ind w:firstLine="397"/>
        <w:jc w:val="both"/>
        <w:rPr>
          <w:rFonts w:ascii="Arial" w:hAnsi="Arial" w:cs="Arial"/>
        </w:rPr>
      </w:pPr>
      <w:r>
        <w:rPr>
          <w:rFonts w:ascii="Arial" w:hAnsi="Arial" w:cs="Arial"/>
        </w:rPr>
        <w:t xml:space="preserve">Hidróxido de Sodio.- Es la principal materia prima a considerar </w:t>
      </w:r>
      <w:r w:rsidR="00420792">
        <w:rPr>
          <w:rFonts w:ascii="Arial" w:hAnsi="Arial" w:cs="Arial"/>
        </w:rPr>
        <w:t xml:space="preserve">en el nivel de proceso, </w:t>
      </w:r>
      <w:r>
        <w:rPr>
          <w:rFonts w:ascii="Arial" w:hAnsi="Arial" w:cs="Arial"/>
        </w:rPr>
        <w:t xml:space="preserve">puesto que es la sustancia química </w:t>
      </w:r>
      <w:r w:rsidR="00420792">
        <w:rPr>
          <w:rFonts w:ascii="Arial" w:hAnsi="Arial" w:cs="Arial"/>
        </w:rPr>
        <w:t xml:space="preserve">íntegra </w:t>
      </w:r>
      <w:r>
        <w:rPr>
          <w:rFonts w:ascii="Arial" w:hAnsi="Arial" w:cs="Arial"/>
        </w:rPr>
        <w:t xml:space="preserve">con la que se realiza el proceso de saponificación. Y es justamente el componente esencial en la </w:t>
      </w:r>
      <w:r w:rsidR="00420792">
        <w:rPr>
          <w:rFonts w:ascii="Arial" w:hAnsi="Arial" w:cs="Arial"/>
        </w:rPr>
        <w:t>formación</w:t>
      </w:r>
      <w:r w:rsidR="00B92057">
        <w:rPr>
          <w:rFonts w:ascii="Arial" w:hAnsi="Arial" w:cs="Arial"/>
        </w:rPr>
        <w:t xml:space="preserve"> del jabón, es </w:t>
      </w:r>
      <w:r w:rsidR="00B92057" w:rsidRPr="00B92057">
        <w:rPr>
          <w:rFonts w:ascii="Arial" w:hAnsi="Arial" w:cs="Arial"/>
        </w:rPr>
        <w:t>una sustancia incolora e higroscópica</w:t>
      </w:r>
      <w:r w:rsidR="00D86A66">
        <w:rPr>
          <w:rStyle w:val="Refdenotaalpie"/>
          <w:rFonts w:ascii="Arial" w:hAnsi="Arial" w:cs="Arial"/>
        </w:rPr>
        <w:footnoteReference w:id="8"/>
      </w:r>
      <w:r w:rsidR="00B92057">
        <w:rPr>
          <w:rFonts w:ascii="Arial" w:hAnsi="Arial" w:cs="Arial"/>
        </w:rPr>
        <w:t xml:space="preserve">, comúnmente se distribuye por barra o por hojuelas o barras, sin embargo para facilitar el proceso de saponificado se piensa en adquirir el producto en su estado líquido, que por motivo de tratamiento químico pierde un grado de pureza, sin embargo es ventajoso para la preparación de Handy ya que reduce el grado contaminante que existe. Se considera en una inversión en contenedores de </w:t>
      </w:r>
      <w:r w:rsidR="00EE27E1">
        <w:rPr>
          <w:rFonts w:ascii="Arial" w:hAnsi="Arial" w:cs="Arial"/>
        </w:rPr>
        <w:t>hierro, recubiertos de una capa plástica</w:t>
      </w:r>
      <w:r w:rsidR="00B92057">
        <w:rPr>
          <w:rFonts w:ascii="Arial" w:hAnsi="Arial" w:cs="Arial"/>
        </w:rPr>
        <w:t xml:space="preserve"> para el almacenamiento del hidróxido de sodio, ya que es una sustancia que reacciona rápidamente con el Dióxido de Carb</w:t>
      </w:r>
      <w:r w:rsidR="00141AAA">
        <w:rPr>
          <w:rFonts w:ascii="Arial" w:hAnsi="Arial" w:cs="Arial"/>
        </w:rPr>
        <w:t xml:space="preserve">ono del aire, convirtiéndose en </w:t>
      </w:r>
      <w:r w:rsidR="00B92057">
        <w:rPr>
          <w:rFonts w:ascii="Arial" w:hAnsi="Arial" w:cs="Arial"/>
        </w:rPr>
        <w:t xml:space="preserve">Carbonato de Sodio, perdiendo así su cualidad de agente reactivo para el proceso del saponificado. </w:t>
      </w:r>
      <w:r w:rsidR="00713031">
        <w:rPr>
          <w:rFonts w:ascii="Arial" w:hAnsi="Arial" w:cs="Arial"/>
        </w:rPr>
        <w:t>Así también se han analizado todas las consideraciones probables de la manipulación tanto indirecta como directa de este componente en su fase inicial, así calculando una adecuada preparación del personal, así como los equipos necesarios para su protección.</w:t>
      </w:r>
      <w:r w:rsidR="00286B56">
        <w:rPr>
          <w:rFonts w:ascii="Arial" w:hAnsi="Arial" w:cs="Arial"/>
        </w:rPr>
        <w:t xml:space="preserve"> Su especificación </w:t>
      </w:r>
      <w:r w:rsidR="002C2DAB">
        <w:rPr>
          <w:rFonts w:ascii="Arial" w:hAnsi="Arial" w:cs="Arial"/>
        </w:rPr>
        <w:t xml:space="preserve">de análisis y de cotización </w:t>
      </w:r>
      <w:r w:rsidR="00286B56">
        <w:rPr>
          <w:rFonts w:ascii="Arial" w:hAnsi="Arial" w:cs="Arial"/>
        </w:rPr>
        <w:t>por parte del pr</w:t>
      </w:r>
      <w:r w:rsidR="002C2DAB">
        <w:rPr>
          <w:rFonts w:ascii="Arial" w:hAnsi="Arial" w:cs="Arial"/>
        </w:rPr>
        <w:t>oveedor (J.C. Paoqun Tech</w:t>
      </w:r>
      <w:r w:rsidR="004D30DF">
        <w:rPr>
          <w:rFonts w:ascii="Arial" w:hAnsi="Arial" w:cs="Arial"/>
        </w:rPr>
        <w:t>nology) se detalla en el Anexo 4</w:t>
      </w:r>
      <w:r w:rsidR="00286B56">
        <w:rPr>
          <w:rFonts w:ascii="Arial" w:hAnsi="Arial" w:cs="Arial"/>
        </w:rPr>
        <w:t>.</w:t>
      </w:r>
    </w:p>
    <w:p w:rsidR="006225C3" w:rsidRDefault="006225C3" w:rsidP="009A7B55">
      <w:pPr>
        <w:spacing w:line="480" w:lineRule="auto"/>
        <w:ind w:firstLine="397"/>
        <w:jc w:val="both"/>
        <w:rPr>
          <w:rFonts w:ascii="Arial" w:hAnsi="Arial" w:cs="Arial"/>
        </w:rPr>
      </w:pPr>
    </w:p>
    <w:p w:rsidR="00813013" w:rsidRDefault="005C4041" w:rsidP="009A7B55">
      <w:pPr>
        <w:spacing w:line="480" w:lineRule="auto"/>
        <w:ind w:firstLine="397"/>
        <w:jc w:val="both"/>
        <w:rPr>
          <w:rFonts w:ascii="Arial" w:hAnsi="Arial" w:cs="Arial"/>
        </w:rPr>
      </w:pPr>
      <w:r>
        <w:rPr>
          <w:rFonts w:ascii="Arial" w:hAnsi="Arial" w:cs="Arial"/>
        </w:rPr>
        <w:t>Glicerina.- A pesar que no consta en la lista correspondiente a las materias primas</w:t>
      </w:r>
      <w:r w:rsidR="00286B56">
        <w:rPr>
          <w:rFonts w:ascii="Arial" w:hAnsi="Arial" w:cs="Arial"/>
        </w:rPr>
        <w:t xml:space="preserve"> de la estructura de costos, es necesario mencionarla como componente ya que se la planea incorporar </w:t>
      </w:r>
      <w:r w:rsidR="00E31EA8">
        <w:rPr>
          <w:rFonts w:ascii="Arial" w:hAnsi="Arial" w:cs="Arial"/>
        </w:rPr>
        <w:t xml:space="preserve">de manera añadida </w:t>
      </w:r>
      <w:r w:rsidR="00286B56">
        <w:rPr>
          <w:rFonts w:ascii="Arial" w:hAnsi="Arial" w:cs="Arial"/>
        </w:rPr>
        <w:t>en el proceso de fabricación</w:t>
      </w:r>
      <w:r w:rsidR="00E31EA8">
        <w:rPr>
          <w:rFonts w:ascii="Arial" w:hAnsi="Arial" w:cs="Arial"/>
        </w:rPr>
        <w:t>,</w:t>
      </w:r>
      <w:r w:rsidR="00286B56">
        <w:rPr>
          <w:rFonts w:ascii="Arial" w:hAnsi="Arial" w:cs="Arial"/>
        </w:rPr>
        <w:t xml:space="preserve"> aún cuando en el modelo industrial no es necesaria puesto que ya el jabón atraviesa una etapa en la que se separan ambos procesos. Como se mostró en el diagrama de flujo del proceso del jabón</w:t>
      </w:r>
      <w:r w:rsidR="00813013">
        <w:rPr>
          <w:rFonts w:ascii="Arial" w:hAnsi="Arial" w:cs="Arial"/>
        </w:rPr>
        <w:t xml:space="preserve"> Handy®, la glicerina bruta se purifica por destilación </w:t>
      </w:r>
      <w:r w:rsidR="00E31EA8">
        <w:rPr>
          <w:rFonts w:ascii="Arial" w:hAnsi="Arial" w:cs="Arial"/>
        </w:rPr>
        <w:t xml:space="preserve">de allí se retorna al proceso principal mediante </w:t>
      </w:r>
      <w:r w:rsidR="00813013">
        <w:rPr>
          <w:rFonts w:ascii="Arial" w:hAnsi="Arial" w:cs="Arial"/>
        </w:rPr>
        <w:t>un añadido extra de glicerina para suavizar el producto final, haciéndolo más táctil para las amas de casa.</w:t>
      </w:r>
      <w:r w:rsidR="00C97639">
        <w:rPr>
          <w:rFonts w:ascii="Arial" w:hAnsi="Arial" w:cs="Arial"/>
        </w:rPr>
        <w:t xml:space="preserve"> </w:t>
      </w:r>
    </w:p>
    <w:p w:rsidR="00D06455" w:rsidRDefault="00D06455" w:rsidP="009A7B55">
      <w:pPr>
        <w:spacing w:line="480" w:lineRule="auto"/>
        <w:ind w:firstLine="397"/>
        <w:jc w:val="both"/>
        <w:rPr>
          <w:rFonts w:ascii="Arial" w:hAnsi="Arial" w:cs="Arial"/>
        </w:rPr>
      </w:pPr>
    </w:p>
    <w:p w:rsidR="00C97639" w:rsidRDefault="00813013" w:rsidP="00D06455">
      <w:pPr>
        <w:spacing w:line="480" w:lineRule="auto"/>
        <w:ind w:firstLine="397"/>
        <w:jc w:val="both"/>
        <w:rPr>
          <w:rFonts w:ascii="Arial" w:hAnsi="Arial" w:cs="Arial"/>
        </w:rPr>
      </w:pPr>
      <w:r w:rsidRPr="00813013">
        <w:rPr>
          <w:rFonts w:ascii="Arial" w:hAnsi="Arial" w:cs="Arial"/>
        </w:rPr>
        <w:t>La glicerina es un líquido espeso, neutro, de sabor dulce, que al enfriarse se vuelve gelatinoso al tacto y a la vista, y que tiene un punto de ebullición alto. La glicerina puede ser disuelta en agua o alcohol, pero no en aceites. Por otro lado, muchos productos se disolverán en glicerina más fácilmente de lo q</w:t>
      </w:r>
      <w:r>
        <w:rPr>
          <w:rFonts w:ascii="Arial" w:hAnsi="Arial" w:cs="Arial"/>
        </w:rPr>
        <w:t xml:space="preserve">ue lo hacen en agua o alcohol, justamente por ser de características disolventes es necesaria la glicerina incorporarla en el proceso de mezcla para que tanto el café soluble, clavo de olor en polvo y canela en polvo se incorporen al unísono en una amalgama consistente. Dado que la glicerina cuenta también con una cualidad higroscópica cuando es pura, se necesita por tanto mezclarla con agua para que cause el efecto suavizador de la piel, antes de incorporarla al proceso directo.  </w:t>
      </w:r>
      <w:r w:rsidRPr="00D86A66">
        <w:rPr>
          <w:rFonts w:ascii="Arial" w:hAnsi="Arial" w:cs="Arial"/>
        </w:rPr>
        <w:t xml:space="preserve">La glicerina </w:t>
      </w:r>
      <w:r w:rsidR="00D86A66">
        <w:rPr>
          <w:rFonts w:ascii="Arial" w:hAnsi="Arial" w:cs="Arial"/>
        </w:rPr>
        <w:t xml:space="preserve">en ciertas ocasiones </w:t>
      </w:r>
      <w:r w:rsidRPr="00D86A66">
        <w:rPr>
          <w:rFonts w:ascii="Arial" w:hAnsi="Arial" w:cs="Arial"/>
        </w:rPr>
        <w:t xml:space="preserve">se utiliza </w:t>
      </w:r>
      <w:r w:rsidR="00D86A66">
        <w:rPr>
          <w:rFonts w:ascii="Arial" w:hAnsi="Arial" w:cs="Arial"/>
        </w:rPr>
        <w:t>p</w:t>
      </w:r>
      <w:r w:rsidRPr="00D86A66">
        <w:rPr>
          <w:rFonts w:ascii="Arial" w:hAnsi="Arial" w:cs="Arial"/>
        </w:rPr>
        <w:t>ara fabricar jabones transparentes. Los jabones transparentes altamente glicerinados contienen alrededor de un 15%</w:t>
      </w:r>
      <w:r w:rsidR="00D86A66">
        <w:rPr>
          <w:rFonts w:ascii="Arial" w:hAnsi="Arial" w:cs="Arial"/>
        </w:rPr>
        <w:t xml:space="preserve"> a 20% de glicerina pura,</w:t>
      </w:r>
      <w:r w:rsidRPr="00D86A66">
        <w:rPr>
          <w:rFonts w:ascii="Arial" w:hAnsi="Arial" w:cs="Arial"/>
        </w:rPr>
        <w:t xml:space="preserve"> </w:t>
      </w:r>
      <w:r w:rsidR="00D86A66">
        <w:rPr>
          <w:rFonts w:ascii="Arial" w:hAnsi="Arial" w:cs="Arial"/>
        </w:rPr>
        <w:t>lo cual ocasiona que se solidifique el jabón en menor tiempo pero a</w:t>
      </w:r>
      <w:r w:rsidRPr="00D86A66">
        <w:rPr>
          <w:rFonts w:ascii="Arial" w:hAnsi="Arial" w:cs="Arial"/>
        </w:rPr>
        <w:t xml:space="preserve"> causa de su alto contenido en glicerina, se disolverán más rápidamente </w:t>
      </w:r>
      <w:r w:rsidR="00D86A66">
        <w:rPr>
          <w:rFonts w:ascii="Arial" w:hAnsi="Arial" w:cs="Arial"/>
        </w:rPr>
        <w:t xml:space="preserve">al contacto con el </w:t>
      </w:r>
      <w:r w:rsidRPr="00D86A66">
        <w:rPr>
          <w:rFonts w:ascii="Arial" w:hAnsi="Arial" w:cs="Arial"/>
        </w:rPr>
        <w:t>agua</w:t>
      </w:r>
      <w:r w:rsidR="00D86A66">
        <w:rPr>
          <w:rFonts w:ascii="Arial" w:hAnsi="Arial" w:cs="Arial"/>
        </w:rPr>
        <w:t xml:space="preserve"> y durarán menos, sin embargo</w:t>
      </w:r>
      <w:r w:rsidRPr="00D86A66">
        <w:rPr>
          <w:rFonts w:ascii="Arial" w:hAnsi="Arial" w:cs="Arial"/>
        </w:rPr>
        <w:t xml:space="preserve"> son compensados por el poder emoliente y </w:t>
      </w:r>
      <w:r w:rsidR="00D86A66">
        <w:rPr>
          <w:rFonts w:ascii="Arial" w:hAnsi="Arial" w:cs="Arial"/>
        </w:rPr>
        <w:t>humectación.</w:t>
      </w:r>
      <w:r w:rsidRPr="00D86A66">
        <w:rPr>
          <w:rFonts w:ascii="Arial" w:hAnsi="Arial" w:cs="Arial"/>
        </w:rPr>
        <w:br/>
      </w:r>
    </w:p>
    <w:p w:rsidR="00112E98" w:rsidRDefault="006225C3" w:rsidP="00D06455">
      <w:pPr>
        <w:spacing w:line="480" w:lineRule="auto"/>
        <w:ind w:firstLine="397"/>
        <w:jc w:val="both"/>
        <w:rPr>
          <w:rFonts w:ascii="Arial" w:hAnsi="Arial" w:cs="Arial"/>
        </w:rPr>
      </w:pPr>
      <w:r>
        <w:rPr>
          <w:rFonts w:ascii="Arial" w:hAnsi="Arial" w:cs="Arial"/>
        </w:rPr>
        <w:t xml:space="preserve">Agua y Alcohol Potable.- </w:t>
      </w:r>
      <w:r w:rsidR="00FD67CC">
        <w:rPr>
          <w:rFonts w:ascii="Arial" w:hAnsi="Arial" w:cs="Arial"/>
        </w:rPr>
        <w:t xml:space="preserve">Ambos componentes son importantes a lo largo de todo el proceso, ya que ambas materias son utilizadas como reactivos conjuntamente a los dos componentes descritos en la parte superior.  </w:t>
      </w:r>
      <w:r w:rsidR="00112E98">
        <w:rPr>
          <w:rFonts w:ascii="Arial" w:hAnsi="Arial" w:cs="Arial"/>
        </w:rPr>
        <w:t xml:space="preserve">A pesar que su proporción en comparación al resto de materias es reducida, su importancia radica en el poder de solubilidad que tienen para los demás componentes utilizados y son necesarios para completar ciertos procesos a priori una producción total del jabón neutralizador de olores. El </w:t>
      </w:r>
      <w:r w:rsidR="00112E98" w:rsidRPr="00112E98">
        <w:rPr>
          <w:rFonts w:ascii="Arial" w:hAnsi="Arial" w:cs="Arial"/>
        </w:rPr>
        <w:t xml:space="preserve">alcohol </w:t>
      </w:r>
      <w:r w:rsidR="00112E98">
        <w:rPr>
          <w:rFonts w:ascii="Arial" w:hAnsi="Arial" w:cs="Arial"/>
        </w:rPr>
        <w:t>e</w:t>
      </w:r>
      <w:r w:rsidR="00112E98" w:rsidRPr="00112E98">
        <w:rPr>
          <w:rFonts w:ascii="Arial" w:hAnsi="Arial" w:cs="Arial"/>
        </w:rPr>
        <w:t>s</w:t>
      </w:r>
      <w:r w:rsidR="00112E98">
        <w:rPr>
          <w:rFonts w:ascii="Arial" w:hAnsi="Arial" w:cs="Arial"/>
        </w:rPr>
        <w:t xml:space="preserve"> un</w:t>
      </w:r>
      <w:r w:rsidR="00112E98" w:rsidRPr="00112E98">
        <w:rPr>
          <w:rFonts w:ascii="Arial" w:hAnsi="Arial" w:cs="Arial"/>
        </w:rPr>
        <w:t xml:space="preserve"> </w:t>
      </w:r>
      <w:r w:rsidR="00112E98">
        <w:rPr>
          <w:rFonts w:ascii="Arial" w:hAnsi="Arial" w:cs="Arial"/>
        </w:rPr>
        <w:t>líquido incoloro,</w:t>
      </w:r>
      <w:r w:rsidR="00112E98" w:rsidRPr="00112E98">
        <w:rPr>
          <w:rFonts w:ascii="Arial" w:hAnsi="Arial" w:cs="Arial"/>
        </w:rPr>
        <w:t xml:space="preserve"> de baja masa molecular y de olor característico, </w:t>
      </w:r>
      <w:r w:rsidR="00112E98">
        <w:rPr>
          <w:rFonts w:ascii="Arial" w:hAnsi="Arial" w:cs="Arial"/>
        </w:rPr>
        <w:t xml:space="preserve">soluble </w:t>
      </w:r>
      <w:r w:rsidR="00112E98" w:rsidRPr="00112E98">
        <w:rPr>
          <w:rFonts w:ascii="Arial" w:hAnsi="Arial" w:cs="Arial"/>
        </w:rPr>
        <w:t xml:space="preserve">en agua en proporción variable y </w:t>
      </w:r>
      <w:r w:rsidR="00112E98">
        <w:rPr>
          <w:rFonts w:ascii="Arial" w:hAnsi="Arial" w:cs="Arial"/>
        </w:rPr>
        <w:t xml:space="preserve">posee </w:t>
      </w:r>
      <w:r w:rsidR="00112E98" w:rsidRPr="00112E98">
        <w:rPr>
          <w:rFonts w:ascii="Arial" w:hAnsi="Arial" w:cs="Arial"/>
        </w:rPr>
        <w:t>meno</w:t>
      </w:r>
      <w:r w:rsidR="00112E98">
        <w:rPr>
          <w:rFonts w:ascii="Arial" w:hAnsi="Arial" w:cs="Arial"/>
        </w:rPr>
        <w:t>r</w:t>
      </w:r>
      <w:r w:rsidR="00112E98" w:rsidRPr="00112E98">
        <w:rPr>
          <w:rFonts w:ascii="Arial" w:hAnsi="Arial" w:cs="Arial"/>
        </w:rPr>
        <w:t xml:space="preserve"> </w:t>
      </w:r>
      <w:hyperlink r:id="rId22" w:tooltip="Densidad (física)" w:history="1">
        <w:r w:rsidR="00112E98" w:rsidRPr="00112E98">
          <w:rPr>
            <w:rFonts w:ascii="Arial" w:hAnsi="Arial" w:cs="Arial"/>
          </w:rPr>
          <w:t>dens</w:t>
        </w:r>
        <w:r w:rsidR="00112E98">
          <w:rPr>
            <w:rFonts w:ascii="Arial" w:hAnsi="Arial" w:cs="Arial"/>
          </w:rPr>
          <w:t>idad que el agua</w:t>
        </w:r>
      </w:hyperlink>
      <w:r w:rsidR="00112E98" w:rsidRPr="00112E98">
        <w:rPr>
          <w:rFonts w:ascii="Arial" w:hAnsi="Arial" w:cs="Arial"/>
        </w:rPr>
        <w:t xml:space="preserve">. Al aumentar la masa molecular, aumentan sus puntos de fusión y ebullición, </w:t>
      </w:r>
      <w:r w:rsidR="00112E98">
        <w:rPr>
          <w:rFonts w:ascii="Arial" w:hAnsi="Arial" w:cs="Arial"/>
        </w:rPr>
        <w:t>t</w:t>
      </w:r>
      <w:r w:rsidR="00112E98" w:rsidRPr="00112E98">
        <w:rPr>
          <w:rFonts w:ascii="Arial" w:hAnsi="Arial" w:cs="Arial"/>
        </w:rPr>
        <w:t>ambién disminuye la solubilidad en agua al aumentar el tamaño de la molécula, aunque esto depende de otros factores como la forma de la cadena alquílica. Algunos alcoholes tienen una densidad mayor que la del agua. Sus puntos de fusión y ebullición suelen estar muy separados, por lo que se emplean frecuentemente como componentes de mezclas anticongelantes.</w:t>
      </w:r>
      <w:r w:rsidR="00112E98">
        <w:rPr>
          <w:rFonts w:ascii="Arial" w:hAnsi="Arial" w:cs="Arial"/>
        </w:rPr>
        <w:t xml:space="preserve"> Entre las p</w:t>
      </w:r>
      <w:r w:rsidR="00112E98" w:rsidRPr="00112E98">
        <w:rPr>
          <w:rFonts w:ascii="Arial" w:hAnsi="Arial" w:cs="Arial"/>
        </w:rPr>
        <w:t>ropi</w:t>
      </w:r>
      <w:r w:rsidR="00112E98">
        <w:rPr>
          <w:rFonts w:ascii="Arial" w:hAnsi="Arial" w:cs="Arial"/>
        </w:rPr>
        <w:t>edades físicas de los alcoholes se señala que</w:t>
      </w:r>
      <w:r w:rsidR="00112E98" w:rsidRPr="00112E98">
        <w:rPr>
          <w:rFonts w:ascii="Arial" w:hAnsi="Arial" w:cs="Arial"/>
        </w:rPr>
        <w:t xml:space="preserve"> están relacionados con </w:t>
      </w:r>
      <w:r w:rsidR="00112E98">
        <w:rPr>
          <w:rFonts w:ascii="Arial" w:hAnsi="Arial" w:cs="Arial"/>
        </w:rPr>
        <w:t>los componentes hidrogenados</w:t>
      </w:r>
      <w:r w:rsidR="00112E98" w:rsidRPr="00112E98">
        <w:rPr>
          <w:rFonts w:ascii="Arial" w:hAnsi="Arial" w:cs="Arial"/>
        </w:rPr>
        <w:t xml:space="preserve">, </w:t>
      </w:r>
      <w:r w:rsidR="00112E98">
        <w:rPr>
          <w:rFonts w:ascii="Arial" w:hAnsi="Arial" w:cs="Arial"/>
        </w:rPr>
        <w:t xml:space="preserve">teniendo </w:t>
      </w:r>
      <w:r w:rsidR="00112E98" w:rsidRPr="00112E98">
        <w:rPr>
          <w:rFonts w:ascii="Arial" w:hAnsi="Arial" w:cs="Arial"/>
        </w:rPr>
        <w:t>capa</w:t>
      </w:r>
      <w:r w:rsidR="00112E98">
        <w:rPr>
          <w:rFonts w:ascii="Arial" w:hAnsi="Arial" w:cs="Arial"/>
        </w:rPr>
        <w:t xml:space="preserve">cidad para </w:t>
      </w:r>
      <w:r w:rsidR="00112E98" w:rsidRPr="00112E98">
        <w:rPr>
          <w:rFonts w:ascii="Arial" w:hAnsi="Arial" w:cs="Arial"/>
        </w:rPr>
        <w:t xml:space="preserve">establecer puentes </w:t>
      </w:r>
      <w:r w:rsidR="00112E98">
        <w:rPr>
          <w:rFonts w:ascii="Arial" w:hAnsi="Arial" w:cs="Arial"/>
        </w:rPr>
        <w:t xml:space="preserve">entre el </w:t>
      </w:r>
      <w:r w:rsidR="00112E98" w:rsidRPr="00112E98">
        <w:rPr>
          <w:rFonts w:ascii="Arial" w:hAnsi="Arial" w:cs="Arial"/>
        </w:rPr>
        <w:t>hidrogeno con otras moléculas neutras</w:t>
      </w:r>
      <w:r w:rsidR="00D43BE0">
        <w:rPr>
          <w:rFonts w:ascii="Arial" w:hAnsi="Arial" w:cs="Arial"/>
        </w:rPr>
        <w:t>.</w:t>
      </w:r>
    </w:p>
    <w:p w:rsidR="00D06455" w:rsidRDefault="00D06455" w:rsidP="00D06455">
      <w:pPr>
        <w:spacing w:line="480" w:lineRule="auto"/>
        <w:ind w:firstLine="397"/>
        <w:jc w:val="both"/>
        <w:rPr>
          <w:rFonts w:ascii="Arial" w:hAnsi="Arial" w:cs="Arial"/>
        </w:rPr>
      </w:pPr>
    </w:p>
    <w:p w:rsidR="00AD590D" w:rsidRPr="00112E98" w:rsidRDefault="00AD590D" w:rsidP="00D06455">
      <w:pPr>
        <w:spacing w:line="480" w:lineRule="auto"/>
        <w:ind w:firstLine="397"/>
        <w:jc w:val="both"/>
        <w:rPr>
          <w:rFonts w:ascii="Arial" w:hAnsi="Arial" w:cs="Arial"/>
        </w:rPr>
      </w:pPr>
      <w:r>
        <w:rPr>
          <w:rFonts w:ascii="Arial" w:hAnsi="Arial" w:cs="Arial"/>
        </w:rPr>
        <w:t>En lo referente al agua, es un componente necesario en todas las etapas de producción con excepción de las etapas de secado en adelante, puesto que justamente se concentra en restar la mayor humedad contenida en la barra de jabón en bruto. Su mayor importancia radica en la fase del tratamiento con sal para la separación del proceso, que se divide en la producción de glicerina por una parte y por el otro lado la producción central del jabón neutralizador de olores. Se prefirió contar al agua como parte de las materias primas puesto que su importancia y grado de relación con el proceso es directo, por tal motivo el gasto del agua se lo concentra como materia prima.</w:t>
      </w:r>
    </w:p>
    <w:p w:rsidR="005C4041" w:rsidRDefault="005C4041" w:rsidP="00D06455">
      <w:pPr>
        <w:spacing w:line="480" w:lineRule="auto"/>
        <w:ind w:firstLine="397"/>
        <w:jc w:val="both"/>
        <w:rPr>
          <w:rFonts w:ascii="Arial" w:hAnsi="Arial" w:cs="Arial"/>
        </w:rPr>
      </w:pPr>
    </w:p>
    <w:p w:rsidR="00D06455" w:rsidRDefault="005C4041" w:rsidP="00D06455">
      <w:pPr>
        <w:spacing w:line="480" w:lineRule="auto"/>
        <w:ind w:firstLine="397"/>
        <w:jc w:val="both"/>
        <w:rPr>
          <w:rFonts w:ascii="Arial" w:hAnsi="Arial" w:cs="Arial"/>
        </w:rPr>
      </w:pPr>
      <w:r w:rsidRPr="009475F8">
        <w:rPr>
          <w:rFonts w:ascii="Arial" w:hAnsi="Arial" w:cs="Arial"/>
        </w:rPr>
        <w:t xml:space="preserve">Sal.- </w:t>
      </w:r>
      <w:r w:rsidR="009475F8" w:rsidRPr="009475F8">
        <w:rPr>
          <w:rFonts w:ascii="Arial" w:hAnsi="Arial" w:cs="Arial"/>
        </w:rPr>
        <w:t xml:space="preserve">Otro de los componentes que no tiene alta concentración en el producto final del jabón neutralizador de olores, sin embargo es de elevada consideración para terminar el proceso de saponificado y extracción de la capa jabonosa en bruto. Y así separar el glicerol (glicerina), de la masa jabonosa para su mezcla y cocción con las materias primas esenciales o base. </w:t>
      </w:r>
      <w:r w:rsidR="009475F8">
        <w:rPr>
          <w:rFonts w:ascii="Arial" w:hAnsi="Arial" w:cs="Arial"/>
        </w:rPr>
        <w:t xml:space="preserve">La sal </w:t>
      </w:r>
      <w:r w:rsidR="009475F8" w:rsidRPr="009475F8">
        <w:rPr>
          <w:rFonts w:ascii="Arial" w:hAnsi="Arial" w:cs="Arial"/>
        </w:rPr>
        <w:t>químicamente es conocida como cloruro sódico</w:t>
      </w:r>
      <w:r w:rsidR="009475F8">
        <w:rPr>
          <w:rFonts w:ascii="Arial" w:hAnsi="Arial" w:cs="Arial"/>
        </w:rPr>
        <w:t>, e</w:t>
      </w:r>
      <w:r w:rsidR="009475F8" w:rsidRPr="009475F8">
        <w:rPr>
          <w:rFonts w:ascii="Arial" w:hAnsi="Arial" w:cs="Arial"/>
        </w:rPr>
        <w:t>stá formada por dos iones (átomo u otra partícula con carga eléctrica), uno positivo (catión) de sodio y otro negativo (anión) de cloro. Respecto al peso, el sodio representa un 39% y el cloro un 61%.</w:t>
      </w:r>
      <w:r w:rsidR="009475F8">
        <w:rPr>
          <w:rFonts w:ascii="Arial" w:hAnsi="Arial" w:cs="Arial"/>
        </w:rPr>
        <w:t xml:space="preserve"> </w:t>
      </w:r>
      <w:r w:rsidR="00951B65">
        <w:rPr>
          <w:rFonts w:ascii="Arial" w:hAnsi="Arial" w:cs="Arial"/>
        </w:rPr>
        <w:t xml:space="preserve">En su estado natural y </w:t>
      </w:r>
      <w:r w:rsidR="009475F8" w:rsidRPr="009475F8">
        <w:rPr>
          <w:rFonts w:ascii="Arial" w:hAnsi="Arial" w:cs="Arial"/>
        </w:rPr>
        <w:t>después de procesada, la sal es cristalina y de forma cúbica. El agua del mar contiene una concentración media de sal de 30 gramos/litro, calculando las reservas mundiales en unos 40.000 billones de toneladas.</w:t>
      </w:r>
      <w:r w:rsidR="002C2DAB">
        <w:rPr>
          <w:rFonts w:ascii="Arial" w:hAnsi="Arial" w:cs="Arial"/>
        </w:rPr>
        <w:t xml:space="preserve"> </w:t>
      </w:r>
      <w:r w:rsidR="00951B65">
        <w:rPr>
          <w:rFonts w:ascii="Arial" w:hAnsi="Arial" w:cs="Arial"/>
        </w:rPr>
        <w:t>El tipo de Sal requerido como agente salino para la producción de jabón es la s</w:t>
      </w:r>
      <w:r w:rsidR="00951B65" w:rsidRPr="00951B65">
        <w:rPr>
          <w:rFonts w:ascii="Arial" w:hAnsi="Arial" w:cs="Arial"/>
        </w:rPr>
        <w:t>al industrial # 5 (pulverizada)</w:t>
      </w:r>
      <w:r w:rsidR="00951B65">
        <w:rPr>
          <w:rFonts w:ascii="Arial" w:hAnsi="Arial" w:cs="Arial"/>
        </w:rPr>
        <w:t xml:space="preserve">, que se considera </w:t>
      </w:r>
      <w:r w:rsidR="00951B65" w:rsidRPr="00951B65">
        <w:rPr>
          <w:rFonts w:ascii="Arial" w:hAnsi="Arial" w:cs="Arial"/>
        </w:rPr>
        <w:t xml:space="preserve">un subproducto </w:t>
      </w:r>
      <w:r w:rsidR="00951B65">
        <w:rPr>
          <w:rFonts w:ascii="Arial" w:hAnsi="Arial" w:cs="Arial"/>
        </w:rPr>
        <w:t>obtenida d</w:t>
      </w:r>
      <w:r w:rsidR="00951B65" w:rsidRPr="00951B65">
        <w:rPr>
          <w:rFonts w:ascii="Arial" w:hAnsi="Arial" w:cs="Arial"/>
        </w:rPr>
        <w:t>el proceso de molienda y refinamie</w:t>
      </w:r>
      <w:r w:rsidR="00951B65">
        <w:rPr>
          <w:rFonts w:ascii="Arial" w:hAnsi="Arial" w:cs="Arial"/>
        </w:rPr>
        <w:t>nto</w:t>
      </w:r>
      <w:r w:rsidR="00951B65" w:rsidRPr="00951B65">
        <w:rPr>
          <w:rFonts w:ascii="Arial" w:hAnsi="Arial" w:cs="Arial"/>
        </w:rPr>
        <w:t xml:space="preserve">, </w:t>
      </w:r>
      <w:r w:rsidR="00951B65">
        <w:rPr>
          <w:rFonts w:ascii="Arial" w:hAnsi="Arial" w:cs="Arial"/>
        </w:rPr>
        <w:t>posee un alto grado de</w:t>
      </w:r>
      <w:r w:rsidR="00951B65" w:rsidRPr="00951B65">
        <w:rPr>
          <w:rFonts w:ascii="Arial" w:hAnsi="Arial" w:cs="Arial"/>
        </w:rPr>
        <w:t xml:space="preserve"> pureza y textura similar al talco</w:t>
      </w:r>
      <w:r w:rsidR="00951B65">
        <w:rPr>
          <w:rFonts w:ascii="Arial" w:hAnsi="Arial" w:cs="Arial"/>
        </w:rPr>
        <w:t>. Seguido se detalla la composición química requerida para la sal necesaria en la producción:</w:t>
      </w:r>
    </w:p>
    <w:tbl>
      <w:tblPr>
        <w:tblW w:w="4129" w:type="dxa"/>
        <w:tblCellSpacing w:w="7" w:type="dxa"/>
        <w:tblCellMar>
          <w:top w:w="15" w:type="dxa"/>
          <w:left w:w="15" w:type="dxa"/>
          <w:bottom w:w="15" w:type="dxa"/>
          <w:right w:w="15" w:type="dxa"/>
        </w:tblCellMar>
        <w:tblLook w:val="04A0"/>
      </w:tblPr>
      <w:tblGrid>
        <w:gridCol w:w="2464"/>
        <w:gridCol w:w="1665"/>
      </w:tblGrid>
      <w:tr w:rsidR="00951B65" w:rsidRPr="00951B65" w:rsidTr="003D2068">
        <w:trPr>
          <w:tblCellSpacing w:w="7" w:type="dxa"/>
        </w:trPr>
        <w:tc>
          <w:tcPr>
            <w:tcW w:w="4101" w:type="dxa"/>
            <w:gridSpan w:val="2"/>
            <w:shd w:val="clear" w:color="auto" w:fill="auto"/>
          </w:tcPr>
          <w:p w:rsidR="00951B65" w:rsidRPr="00951B65" w:rsidRDefault="00951B65" w:rsidP="00D06455">
            <w:pPr>
              <w:ind w:firstLine="397"/>
              <w:rPr>
                <w:rFonts w:ascii="Arial" w:hAnsi="Arial" w:cs="Arial"/>
                <w:color w:val="000000"/>
              </w:rPr>
            </w:pPr>
            <w:r w:rsidRPr="00951B65">
              <w:rPr>
                <w:rFonts w:ascii="Arial" w:hAnsi="Arial" w:cs="Arial"/>
                <w:b/>
                <w:bCs/>
                <w:color w:val="000000"/>
              </w:rPr>
              <w:t xml:space="preserve">Composición química </w:t>
            </w:r>
          </w:p>
        </w:tc>
      </w:tr>
      <w:tr w:rsidR="00951B65" w:rsidRPr="00951B65" w:rsidTr="003D2068">
        <w:trPr>
          <w:tblCellSpacing w:w="7" w:type="dxa"/>
        </w:trPr>
        <w:tc>
          <w:tcPr>
            <w:tcW w:w="2443" w:type="dxa"/>
            <w:shd w:val="clear" w:color="auto" w:fill="auto"/>
          </w:tcPr>
          <w:p w:rsidR="00951B65" w:rsidRPr="00951B65" w:rsidRDefault="00951B65" w:rsidP="00D06455">
            <w:pPr>
              <w:ind w:firstLine="397"/>
              <w:rPr>
                <w:rFonts w:ascii="Arial" w:hAnsi="Arial" w:cs="Arial"/>
                <w:color w:val="000000"/>
              </w:rPr>
            </w:pPr>
            <w:r w:rsidRPr="00951B65">
              <w:rPr>
                <w:rFonts w:ascii="Arial" w:hAnsi="Arial" w:cs="Arial"/>
                <w:color w:val="000000"/>
              </w:rPr>
              <w:t xml:space="preserve">Cloruro de sodio </w:t>
            </w:r>
          </w:p>
        </w:tc>
        <w:tc>
          <w:tcPr>
            <w:tcW w:w="1644" w:type="dxa"/>
            <w:shd w:val="clear" w:color="auto" w:fill="auto"/>
          </w:tcPr>
          <w:p w:rsidR="00951B65" w:rsidRPr="00951B65" w:rsidRDefault="00951B65" w:rsidP="00D06455">
            <w:pPr>
              <w:ind w:firstLine="397"/>
              <w:rPr>
                <w:rFonts w:ascii="Arial" w:hAnsi="Arial" w:cs="Arial"/>
                <w:color w:val="000000"/>
              </w:rPr>
            </w:pPr>
            <w:r w:rsidRPr="00951B65">
              <w:rPr>
                <w:rFonts w:ascii="Arial" w:hAnsi="Arial" w:cs="Arial"/>
                <w:color w:val="000000"/>
              </w:rPr>
              <w:t xml:space="preserve">98,89 % </w:t>
            </w:r>
          </w:p>
        </w:tc>
      </w:tr>
      <w:tr w:rsidR="00951B65" w:rsidRPr="00951B65" w:rsidTr="003D2068">
        <w:trPr>
          <w:tblCellSpacing w:w="7" w:type="dxa"/>
        </w:trPr>
        <w:tc>
          <w:tcPr>
            <w:tcW w:w="2443" w:type="dxa"/>
            <w:shd w:val="clear" w:color="auto" w:fill="auto"/>
          </w:tcPr>
          <w:p w:rsidR="00951B65" w:rsidRPr="00951B65" w:rsidRDefault="00951B65" w:rsidP="00D06455">
            <w:pPr>
              <w:ind w:firstLine="397"/>
              <w:rPr>
                <w:rFonts w:ascii="Arial" w:hAnsi="Arial" w:cs="Arial"/>
                <w:color w:val="000000"/>
              </w:rPr>
            </w:pPr>
            <w:r w:rsidRPr="00951B65">
              <w:rPr>
                <w:rFonts w:ascii="Arial" w:hAnsi="Arial" w:cs="Arial"/>
                <w:color w:val="000000"/>
              </w:rPr>
              <w:t>Magnesio</w:t>
            </w:r>
          </w:p>
        </w:tc>
        <w:tc>
          <w:tcPr>
            <w:tcW w:w="1644" w:type="dxa"/>
            <w:shd w:val="clear" w:color="auto" w:fill="auto"/>
          </w:tcPr>
          <w:p w:rsidR="00951B65" w:rsidRPr="00951B65" w:rsidRDefault="00951B65" w:rsidP="00D06455">
            <w:pPr>
              <w:ind w:firstLine="397"/>
              <w:rPr>
                <w:rFonts w:ascii="Arial" w:hAnsi="Arial" w:cs="Arial"/>
                <w:color w:val="000000"/>
              </w:rPr>
            </w:pPr>
            <w:r w:rsidRPr="00951B65">
              <w:rPr>
                <w:rFonts w:ascii="Arial" w:hAnsi="Arial" w:cs="Arial"/>
                <w:color w:val="000000"/>
              </w:rPr>
              <w:t xml:space="preserve">0,002 % </w:t>
            </w:r>
          </w:p>
        </w:tc>
      </w:tr>
      <w:tr w:rsidR="00951B65" w:rsidRPr="00951B65" w:rsidTr="003D2068">
        <w:trPr>
          <w:tblCellSpacing w:w="7" w:type="dxa"/>
        </w:trPr>
        <w:tc>
          <w:tcPr>
            <w:tcW w:w="2443" w:type="dxa"/>
            <w:shd w:val="clear" w:color="auto" w:fill="auto"/>
          </w:tcPr>
          <w:p w:rsidR="00951B65" w:rsidRPr="00951B65" w:rsidRDefault="00951B65" w:rsidP="00D06455">
            <w:pPr>
              <w:ind w:firstLine="397"/>
              <w:rPr>
                <w:rFonts w:ascii="Arial" w:hAnsi="Arial" w:cs="Arial"/>
                <w:color w:val="000000"/>
              </w:rPr>
            </w:pPr>
            <w:r w:rsidRPr="00951B65">
              <w:rPr>
                <w:rFonts w:ascii="Arial" w:hAnsi="Arial" w:cs="Arial"/>
                <w:color w:val="000000"/>
              </w:rPr>
              <w:t xml:space="preserve">Humedad </w:t>
            </w:r>
          </w:p>
        </w:tc>
        <w:tc>
          <w:tcPr>
            <w:tcW w:w="1644" w:type="dxa"/>
            <w:shd w:val="clear" w:color="auto" w:fill="auto"/>
          </w:tcPr>
          <w:p w:rsidR="00951B65" w:rsidRPr="00951B65" w:rsidRDefault="00951B65" w:rsidP="00D06455">
            <w:pPr>
              <w:ind w:firstLine="397"/>
              <w:rPr>
                <w:rFonts w:ascii="Arial" w:hAnsi="Arial" w:cs="Arial"/>
                <w:color w:val="000000"/>
              </w:rPr>
            </w:pPr>
            <w:r w:rsidRPr="00951B65">
              <w:rPr>
                <w:rFonts w:ascii="Arial" w:hAnsi="Arial" w:cs="Arial"/>
                <w:color w:val="000000"/>
              </w:rPr>
              <w:t>0,29</w:t>
            </w:r>
            <w:r>
              <w:rPr>
                <w:rFonts w:ascii="Arial" w:hAnsi="Arial" w:cs="Arial"/>
                <w:color w:val="000000"/>
              </w:rPr>
              <w:t>0</w:t>
            </w:r>
            <w:r w:rsidRPr="00951B65">
              <w:rPr>
                <w:rFonts w:ascii="Arial" w:hAnsi="Arial" w:cs="Arial"/>
                <w:color w:val="000000"/>
              </w:rPr>
              <w:t xml:space="preserve"> % </w:t>
            </w:r>
          </w:p>
        </w:tc>
      </w:tr>
      <w:tr w:rsidR="00951B65" w:rsidRPr="00951B65" w:rsidTr="003D2068">
        <w:trPr>
          <w:tblCellSpacing w:w="7" w:type="dxa"/>
        </w:trPr>
        <w:tc>
          <w:tcPr>
            <w:tcW w:w="2443" w:type="dxa"/>
            <w:shd w:val="clear" w:color="auto" w:fill="auto"/>
          </w:tcPr>
          <w:p w:rsidR="00951B65" w:rsidRPr="00951B65" w:rsidRDefault="00951B65" w:rsidP="00D06455">
            <w:pPr>
              <w:ind w:firstLine="397"/>
              <w:rPr>
                <w:rFonts w:ascii="Arial" w:hAnsi="Arial" w:cs="Arial"/>
                <w:color w:val="000000"/>
              </w:rPr>
            </w:pPr>
            <w:r w:rsidRPr="00951B65">
              <w:rPr>
                <w:rFonts w:ascii="Arial" w:hAnsi="Arial" w:cs="Arial"/>
                <w:color w:val="000000"/>
              </w:rPr>
              <w:t xml:space="preserve">Sulfatos </w:t>
            </w:r>
          </w:p>
        </w:tc>
        <w:tc>
          <w:tcPr>
            <w:tcW w:w="1644" w:type="dxa"/>
            <w:shd w:val="clear" w:color="auto" w:fill="auto"/>
          </w:tcPr>
          <w:p w:rsidR="00951B65" w:rsidRPr="00951B65" w:rsidRDefault="00951B65" w:rsidP="00D06455">
            <w:pPr>
              <w:ind w:firstLine="397"/>
              <w:rPr>
                <w:rFonts w:ascii="Arial" w:hAnsi="Arial" w:cs="Arial"/>
                <w:color w:val="000000"/>
              </w:rPr>
            </w:pPr>
            <w:r w:rsidRPr="00951B65">
              <w:rPr>
                <w:rFonts w:ascii="Arial" w:hAnsi="Arial" w:cs="Arial"/>
                <w:color w:val="000000"/>
              </w:rPr>
              <w:t>0,23</w:t>
            </w:r>
            <w:r>
              <w:rPr>
                <w:rFonts w:ascii="Arial" w:hAnsi="Arial" w:cs="Arial"/>
                <w:color w:val="000000"/>
              </w:rPr>
              <w:t>0</w:t>
            </w:r>
            <w:r w:rsidRPr="00951B65">
              <w:rPr>
                <w:rFonts w:ascii="Arial" w:hAnsi="Arial" w:cs="Arial"/>
                <w:color w:val="000000"/>
              </w:rPr>
              <w:t xml:space="preserve"> % </w:t>
            </w:r>
          </w:p>
        </w:tc>
      </w:tr>
      <w:tr w:rsidR="00951B65" w:rsidRPr="00951B65" w:rsidTr="003D2068">
        <w:trPr>
          <w:tblCellSpacing w:w="7" w:type="dxa"/>
        </w:trPr>
        <w:tc>
          <w:tcPr>
            <w:tcW w:w="2443" w:type="dxa"/>
            <w:shd w:val="clear" w:color="auto" w:fill="auto"/>
          </w:tcPr>
          <w:p w:rsidR="00951B65" w:rsidRPr="00951B65" w:rsidRDefault="00951B65" w:rsidP="00D06455">
            <w:pPr>
              <w:ind w:firstLine="397"/>
              <w:rPr>
                <w:rFonts w:ascii="Arial" w:hAnsi="Arial" w:cs="Arial"/>
                <w:color w:val="000000"/>
              </w:rPr>
            </w:pPr>
            <w:r w:rsidRPr="00951B65">
              <w:rPr>
                <w:rFonts w:ascii="Arial" w:hAnsi="Arial" w:cs="Arial"/>
                <w:color w:val="000000"/>
              </w:rPr>
              <w:t xml:space="preserve">Calcio </w:t>
            </w:r>
          </w:p>
        </w:tc>
        <w:tc>
          <w:tcPr>
            <w:tcW w:w="1644" w:type="dxa"/>
            <w:shd w:val="clear" w:color="auto" w:fill="auto"/>
          </w:tcPr>
          <w:p w:rsidR="00951B65" w:rsidRPr="00951B65" w:rsidRDefault="00951B65" w:rsidP="00D06455">
            <w:pPr>
              <w:ind w:firstLine="397"/>
              <w:rPr>
                <w:rFonts w:ascii="Arial" w:hAnsi="Arial" w:cs="Arial"/>
                <w:color w:val="000000"/>
              </w:rPr>
            </w:pPr>
            <w:r w:rsidRPr="00951B65">
              <w:rPr>
                <w:rFonts w:ascii="Arial" w:hAnsi="Arial" w:cs="Arial"/>
                <w:color w:val="000000"/>
              </w:rPr>
              <w:t xml:space="preserve">0.034 % </w:t>
            </w:r>
          </w:p>
        </w:tc>
      </w:tr>
      <w:tr w:rsidR="00951B65" w:rsidRPr="00951B65" w:rsidTr="003D2068">
        <w:trPr>
          <w:tblCellSpacing w:w="7" w:type="dxa"/>
        </w:trPr>
        <w:tc>
          <w:tcPr>
            <w:tcW w:w="2443" w:type="dxa"/>
            <w:shd w:val="clear" w:color="auto" w:fill="auto"/>
          </w:tcPr>
          <w:p w:rsidR="00951B65" w:rsidRPr="00951B65" w:rsidRDefault="00951B65" w:rsidP="00D06455">
            <w:pPr>
              <w:ind w:firstLine="397"/>
              <w:rPr>
                <w:rFonts w:ascii="Arial" w:hAnsi="Arial" w:cs="Arial"/>
                <w:color w:val="000000"/>
              </w:rPr>
            </w:pPr>
            <w:r w:rsidRPr="00951B65">
              <w:rPr>
                <w:rFonts w:ascii="Arial" w:hAnsi="Arial" w:cs="Arial"/>
                <w:color w:val="000000"/>
              </w:rPr>
              <w:t xml:space="preserve">Materiales insolubles </w:t>
            </w:r>
          </w:p>
        </w:tc>
        <w:tc>
          <w:tcPr>
            <w:tcW w:w="1644" w:type="dxa"/>
            <w:shd w:val="clear" w:color="auto" w:fill="auto"/>
          </w:tcPr>
          <w:p w:rsidR="00951B65" w:rsidRPr="00951B65" w:rsidRDefault="00951B65" w:rsidP="00D06455">
            <w:pPr>
              <w:ind w:firstLine="397"/>
              <w:rPr>
                <w:rFonts w:ascii="Arial" w:hAnsi="Arial" w:cs="Arial"/>
                <w:color w:val="000000"/>
              </w:rPr>
            </w:pPr>
            <w:r w:rsidRPr="00951B65">
              <w:rPr>
                <w:rFonts w:ascii="Arial" w:hAnsi="Arial" w:cs="Arial"/>
                <w:color w:val="000000"/>
              </w:rPr>
              <w:t>0,30</w:t>
            </w:r>
            <w:r>
              <w:rPr>
                <w:rFonts w:ascii="Arial" w:hAnsi="Arial" w:cs="Arial"/>
                <w:color w:val="000000"/>
              </w:rPr>
              <w:t>0</w:t>
            </w:r>
            <w:r w:rsidRPr="00951B65">
              <w:rPr>
                <w:rFonts w:ascii="Arial" w:hAnsi="Arial" w:cs="Arial"/>
                <w:color w:val="000000"/>
              </w:rPr>
              <w:t xml:space="preserve"> % </w:t>
            </w:r>
          </w:p>
        </w:tc>
      </w:tr>
      <w:tr w:rsidR="00951B65" w:rsidRPr="00951B65" w:rsidTr="003D2068">
        <w:trPr>
          <w:tblCellSpacing w:w="7" w:type="dxa"/>
        </w:trPr>
        <w:tc>
          <w:tcPr>
            <w:tcW w:w="2443" w:type="dxa"/>
            <w:shd w:val="clear" w:color="auto" w:fill="auto"/>
          </w:tcPr>
          <w:p w:rsidR="00951B65" w:rsidRPr="00951B65" w:rsidRDefault="00951B65" w:rsidP="00D06455">
            <w:pPr>
              <w:ind w:firstLine="397"/>
              <w:rPr>
                <w:rFonts w:ascii="Arial" w:hAnsi="Arial" w:cs="Arial"/>
                <w:color w:val="000000"/>
              </w:rPr>
            </w:pPr>
            <w:r w:rsidRPr="00951B65">
              <w:rPr>
                <w:rFonts w:ascii="Arial" w:hAnsi="Arial" w:cs="Arial"/>
                <w:color w:val="000000"/>
              </w:rPr>
              <w:t>Yodo</w:t>
            </w:r>
          </w:p>
        </w:tc>
        <w:tc>
          <w:tcPr>
            <w:tcW w:w="1644" w:type="dxa"/>
            <w:shd w:val="clear" w:color="auto" w:fill="auto"/>
          </w:tcPr>
          <w:p w:rsidR="00951B65" w:rsidRPr="00951B65" w:rsidRDefault="00951B65" w:rsidP="00D06455">
            <w:pPr>
              <w:ind w:firstLine="397"/>
              <w:rPr>
                <w:rFonts w:ascii="Arial" w:hAnsi="Arial" w:cs="Arial"/>
                <w:color w:val="000000"/>
              </w:rPr>
            </w:pPr>
            <w:r w:rsidRPr="00951B65">
              <w:rPr>
                <w:rFonts w:ascii="Arial" w:hAnsi="Arial" w:cs="Arial"/>
                <w:color w:val="000000"/>
              </w:rPr>
              <w:t xml:space="preserve">20 - 30 ppm. </w:t>
            </w:r>
          </w:p>
        </w:tc>
      </w:tr>
    </w:tbl>
    <w:p w:rsidR="00951B65" w:rsidRDefault="00951B65" w:rsidP="00D06455">
      <w:pPr>
        <w:spacing w:line="480" w:lineRule="auto"/>
        <w:ind w:firstLine="397"/>
        <w:jc w:val="both"/>
        <w:rPr>
          <w:rFonts w:ascii="Arial" w:hAnsi="Arial" w:cs="Arial"/>
        </w:rPr>
      </w:pPr>
    </w:p>
    <w:p w:rsidR="005F11A2" w:rsidRDefault="00783770" w:rsidP="00D06455">
      <w:pPr>
        <w:spacing w:line="480" w:lineRule="auto"/>
        <w:ind w:firstLine="397"/>
        <w:jc w:val="both"/>
        <w:rPr>
          <w:rFonts w:ascii="Arial" w:hAnsi="Arial" w:cs="Arial"/>
        </w:rPr>
      </w:pPr>
      <w:r>
        <w:rPr>
          <w:rFonts w:ascii="Arial" w:hAnsi="Arial" w:cs="Arial"/>
        </w:rPr>
        <w:t xml:space="preserve">Entre las propiedades más </w:t>
      </w:r>
      <w:r w:rsidR="007E0E24">
        <w:rPr>
          <w:rFonts w:ascii="Arial" w:hAnsi="Arial" w:cs="Arial"/>
        </w:rPr>
        <w:t>limitantes para el uso de este tipo de sal por encima de los demás está el nivel del magnesio, elemento que cuando tiene alta concentración puede provocar un proceso de oxidación al entrar en contacto con los aceites. Perdiendo así las características normales del aceite y degradando el resultado final.</w:t>
      </w:r>
    </w:p>
    <w:p w:rsidR="003D2068" w:rsidRDefault="00762106" w:rsidP="00D06455">
      <w:pPr>
        <w:pStyle w:val="Ttulo1"/>
        <w:spacing w:line="480" w:lineRule="auto"/>
        <w:ind w:firstLine="397"/>
        <w:jc w:val="center"/>
        <w:rPr>
          <w:sz w:val="24"/>
          <w:szCs w:val="24"/>
          <w:u w:val="single"/>
        </w:rPr>
      </w:pPr>
      <w:r>
        <w:rPr>
          <w:sz w:val="24"/>
          <w:szCs w:val="24"/>
          <w:u w:val="single"/>
        </w:rPr>
        <w:br w:type="page"/>
      </w:r>
      <w:bookmarkStart w:id="23" w:name="_Toc208865713"/>
    </w:p>
    <w:p w:rsidR="003D2068" w:rsidRDefault="00091E9F" w:rsidP="00D06455">
      <w:pPr>
        <w:pStyle w:val="Ttulo1"/>
        <w:spacing w:line="480" w:lineRule="auto"/>
        <w:ind w:firstLine="397"/>
        <w:jc w:val="center"/>
        <w:rPr>
          <w:sz w:val="24"/>
          <w:szCs w:val="24"/>
          <w:u w:val="single"/>
        </w:rPr>
      </w:pPr>
      <w:r>
        <w:rPr>
          <w:noProof/>
          <w:sz w:val="24"/>
          <w:szCs w:val="24"/>
          <w:u w:val="single"/>
          <w:lang w:val="en-US" w:eastAsia="en-US"/>
        </w:rPr>
        <w:pict>
          <v:rect id="_x0000_s1463" style="position:absolute;left:0;text-align:left;margin-left:351.85pt;margin-top:-105.6pt;width:90pt;height:27pt;z-index:251717120" stroked="f"/>
        </w:pict>
      </w:r>
    </w:p>
    <w:p w:rsidR="003D2068" w:rsidRDefault="003D2068" w:rsidP="00D06455">
      <w:pPr>
        <w:pStyle w:val="Ttulo1"/>
        <w:spacing w:line="480" w:lineRule="auto"/>
        <w:ind w:firstLine="397"/>
        <w:jc w:val="center"/>
        <w:rPr>
          <w:sz w:val="24"/>
          <w:szCs w:val="24"/>
          <w:u w:val="single"/>
        </w:rPr>
      </w:pPr>
    </w:p>
    <w:p w:rsidR="003D2068" w:rsidRDefault="003D2068" w:rsidP="0041582D">
      <w:pPr>
        <w:pStyle w:val="Ttulo1"/>
        <w:rPr>
          <w:sz w:val="24"/>
          <w:szCs w:val="24"/>
          <w:u w:val="single"/>
        </w:rPr>
      </w:pPr>
    </w:p>
    <w:p w:rsidR="00A35A19" w:rsidRPr="00AB5BDF" w:rsidRDefault="00A35A19" w:rsidP="009A7B55">
      <w:pPr>
        <w:pStyle w:val="Ttulo1"/>
        <w:ind w:firstLine="397"/>
        <w:jc w:val="center"/>
        <w:rPr>
          <w:sz w:val="24"/>
          <w:szCs w:val="24"/>
          <w:u w:val="single"/>
        </w:rPr>
      </w:pPr>
      <w:bookmarkStart w:id="24" w:name="_Toc209209123"/>
      <w:r w:rsidRPr="00AB5BDF">
        <w:rPr>
          <w:sz w:val="24"/>
          <w:szCs w:val="24"/>
          <w:u w:val="single"/>
        </w:rPr>
        <w:t>CAPÍTULO I</w:t>
      </w:r>
      <w:r>
        <w:rPr>
          <w:sz w:val="24"/>
          <w:szCs w:val="24"/>
          <w:u w:val="single"/>
        </w:rPr>
        <w:t>I</w:t>
      </w:r>
      <w:bookmarkEnd w:id="23"/>
      <w:bookmarkEnd w:id="24"/>
    </w:p>
    <w:p w:rsidR="00A35A19" w:rsidRDefault="00A35A19" w:rsidP="009A7B55">
      <w:pPr>
        <w:spacing w:line="480" w:lineRule="auto"/>
        <w:ind w:firstLine="397"/>
        <w:jc w:val="both"/>
        <w:rPr>
          <w:rFonts w:ascii="Arial" w:hAnsi="Arial" w:cs="Arial"/>
        </w:rPr>
      </w:pPr>
    </w:p>
    <w:p w:rsidR="00A35A19" w:rsidRPr="00AB5BDF" w:rsidRDefault="00A35A19" w:rsidP="009A7B55">
      <w:pPr>
        <w:pStyle w:val="Ttulo2"/>
        <w:ind w:firstLine="397"/>
        <w:rPr>
          <w:i w:val="0"/>
          <w:iCs w:val="0"/>
          <w:sz w:val="24"/>
          <w:szCs w:val="24"/>
        </w:rPr>
      </w:pPr>
      <w:bookmarkStart w:id="25" w:name="_Toc208865714"/>
      <w:bookmarkStart w:id="26" w:name="_Toc209209124"/>
      <w:r>
        <w:rPr>
          <w:i w:val="0"/>
          <w:iCs w:val="0"/>
          <w:sz w:val="24"/>
          <w:szCs w:val="24"/>
        </w:rPr>
        <w:t>2</w:t>
      </w:r>
      <w:r w:rsidRPr="00AB5BDF">
        <w:rPr>
          <w:i w:val="0"/>
          <w:iCs w:val="0"/>
          <w:sz w:val="24"/>
          <w:szCs w:val="24"/>
        </w:rPr>
        <w:t xml:space="preserve">. </w:t>
      </w:r>
      <w:smartTag w:uri="urn:schemas-microsoft-com:office:smarttags" w:element="PersonName">
        <w:smartTagPr>
          <w:attr w:name="ProductID" w:val="La Empresa"/>
        </w:smartTagPr>
        <w:r w:rsidR="003D2068">
          <w:rPr>
            <w:i w:val="0"/>
            <w:iCs w:val="0"/>
            <w:sz w:val="24"/>
            <w:szCs w:val="24"/>
          </w:rPr>
          <w:t>La Empresa</w:t>
        </w:r>
      </w:smartTag>
      <w:r w:rsidR="003D2068">
        <w:rPr>
          <w:i w:val="0"/>
          <w:iCs w:val="0"/>
          <w:sz w:val="24"/>
          <w:szCs w:val="24"/>
        </w:rPr>
        <w:t xml:space="preserve"> e Información General</w:t>
      </w:r>
      <w:bookmarkEnd w:id="25"/>
      <w:bookmarkEnd w:id="26"/>
    </w:p>
    <w:p w:rsidR="00A00590" w:rsidRDefault="00A00590" w:rsidP="009A7B55">
      <w:pPr>
        <w:spacing w:line="480" w:lineRule="auto"/>
        <w:ind w:firstLine="397"/>
        <w:jc w:val="both"/>
        <w:rPr>
          <w:rFonts w:ascii="Arial" w:hAnsi="Arial" w:cs="Arial"/>
        </w:rPr>
      </w:pPr>
    </w:p>
    <w:p w:rsidR="00762106" w:rsidRDefault="00AF16D8" w:rsidP="009A7B55">
      <w:pPr>
        <w:pStyle w:val="Ttulo3"/>
        <w:numPr>
          <w:ilvl w:val="1"/>
          <w:numId w:val="3"/>
        </w:numPr>
        <w:ind w:firstLine="397"/>
        <w:rPr>
          <w:sz w:val="24"/>
          <w:szCs w:val="24"/>
        </w:rPr>
      </w:pPr>
      <w:r>
        <w:rPr>
          <w:sz w:val="24"/>
          <w:szCs w:val="24"/>
        </w:rPr>
        <w:t xml:space="preserve"> </w:t>
      </w:r>
      <w:bookmarkStart w:id="27" w:name="_Toc208865715"/>
      <w:bookmarkStart w:id="28" w:name="_Toc209209125"/>
      <w:r w:rsidR="00762106">
        <w:rPr>
          <w:sz w:val="24"/>
          <w:szCs w:val="24"/>
        </w:rPr>
        <w:t>Descripción de</w:t>
      </w:r>
      <w:r w:rsidR="0051753F">
        <w:rPr>
          <w:sz w:val="24"/>
          <w:szCs w:val="24"/>
        </w:rPr>
        <w:t xml:space="preserve"> </w:t>
      </w:r>
      <w:smartTag w:uri="urn:schemas-microsoft-com:office:smarttags" w:element="PersonName">
        <w:smartTagPr>
          <w:attr w:name="ProductID" w:val="la Industria"/>
        </w:smartTagPr>
        <w:r w:rsidR="0051753F">
          <w:rPr>
            <w:sz w:val="24"/>
            <w:szCs w:val="24"/>
          </w:rPr>
          <w:t>la Industria</w:t>
        </w:r>
      </w:smartTag>
      <w:bookmarkEnd w:id="27"/>
      <w:bookmarkEnd w:id="28"/>
    </w:p>
    <w:p w:rsidR="00762106" w:rsidRPr="00762106" w:rsidRDefault="00762106" w:rsidP="009A7B55">
      <w:pPr>
        <w:spacing w:line="480" w:lineRule="auto"/>
        <w:ind w:firstLine="397"/>
      </w:pPr>
    </w:p>
    <w:p w:rsidR="00454400" w:rsidRDefault="0051753F" w:rsidP="005F3835">
      <w:pPr>
        <w:spacing w:line="480" w:lineRule="auto"/>
        <w:ind w:firstLine="397"/>
        <w:jc w:val="both"/>
        <w:rPr>
          <w:rFonts w:ascii="Arial" w:hAnsi="Arial" w:cs="Arial"/>
        </w:rPr>
      </w:pPr>
      <w:r w:rsidRPr="000C0529">
        <w:rPr>
          <w:rFonts w:ascii="Arial" w:hAnsi="Arial" w:cs="Arial"/>
        </w:rPr>
        <w:t>Durante años la cultura mundial ha descuidado la importancia de contar con unas manos limpias sin ningún tipo de olor, abarcando una gran población que van desde amas de casa, cocineras, mecánicos, veterinarios y demás personas que de alguna o otra forma su labor o trabajo implica la necesidad de estar en contacto manual con olores</w:t>
      </w:r>
      <w:r>
        <w:rPr>
          <w:rFonts w:ascii="Arial" w:hAnsi="Arial" w:cs="Arial"/>
        </w:rPr>
        <w:t xml:space="preserve"> desagradables</w:t>
      </w:r>
      <w:r w:rsidRPr="000C0529">
        <w:rPr>
          <w:rFonts w:ascii="Arial" w:hAnsi="Arial" w:cs="Arial"/>
        </w:rPr>
        <w:t xml:space="preserve">. Es necesario crear la conciencia en las personas sobre su limpieza, en especial a las personas que se dedican a laborar en el área culinaria, dando paso a un hábito de limpieza que mejore no solo su aspecto personal sino su higiene personal. </w:t>
      </w:r>
    </w:p>
    <w:p w:rsidR="00454400" w:rsidRDefault="00454400" w:rsidP="005F3835">
      <w:pPr>
        <w:spacing w:line="480" w:lineRule="auto"/>
        <w:ind w:firstLine="397"/>
        <w:jc w:val="both"/>
        <w:rPr>
          <w:rFonts w:ascii="Arial" w:hAnsi="Arial" w:cs="Arial"/>
        </w:rPr>
      </w:pPr>
    </w:p>
    <w:p w:rsidR="0051753F" w:rsidRDefault="0051753F" w:rsidP="005F3835">
      <w:pPr>
        <w:spacing w:line="480" w:lineRule="auto"/>
        <w:ind w:firstLine="397"/>
        <w:jc w:val="both"/>
        <w:rPr>
          <w:rFonts w:ascii="Arial" w:hAnsi="Arial" w:cs="Arial"/>
        </w:rPr>
      </w:pPr>
      <w:r w:rsidRPr="000C0529">
        <w:rPr>
          <w:rFonts w:ascii="Arial" w:hAnsi="Arial" w:cs="Arial"/>
        </w:rPr>
        <w:t xml:space="preserve">Similar como lo es hoy en día al hábito de cepillarse los dientes después de cada comida. A sabiendas que desde tiempos ancestrales la producción y comercialización de jabones no solo beneficia a la salud e higiene personal sino a la economía mundial y al desarrollo de nuevas propuestas más innovadoras en el ámbito científico y desarrolla capacidades industriales en el área tecnológica. </w:t>
      </w:r>
    </w:p>
    <w:p w:rsidR="0041582D" w:rsidRDefault="0041582D" w:rsidP="005F3835">
      <w:pPr>
        <w:spacing w:line="480" w:lineRule="auto"/>
        <w:ind w:firstLine="397"/>
        <w:jc w:val="both"/>
        <w:rPr>
          <w:rFonts w:ascii="Arial" w:hAnsi="Arial" w:cs="Arial"/>
        </w:rPr>
      </w:pPr>
    </w:p>
    <w:p w:rsidR="0051753F" w:rsidRDefault="0051753F" w:rsidP="009A7B55">
      <w:pPr>
        <w:spacing w:line="480" w:lineRule="auto"/>
        <w:ind w:firstLine="397"/>
        <w:jc w:val="both"/>
        <w:rPr>
          <w:rFonts w:ascii="Arial" w:hAnsi="Arial" w:cs="Arial"/>
        </w:rPr>
      </w:pPr>
      <w:r>
        <w:rPr>
          <w:rFonts w:ascii="Arial" w:hAnsi="Arial" w:cs="Arial"/>
        </w:rPr>
        <w:t>Es necesario a priori, distinguir que el mercado de jabones se divide en los siguientes grupos:</w:t>
      </w:r>
    </w:p>
    <w:p w:rsidR="0051753F" w:rsidRDefault="0051753F" w:rsidP="009A7B55">
      <w:pPr>
        <w:numPr>
          <w:ilvl w:val="0"/>
          <w:numId w:val="2"/>
        </w:numPr>
        <w:spacing w:line="480" w:lineRule="auto"/>
        <w:ind w:firstLine="397"/>
        <w:jc w:val="both"/>
        <w:rPr>
          <w:rFonts w:ascii="Arial" w:hAnsi="Arial" w:cs="Arial"/>
        </w:rPr>
      </w:pPr>
      <w:r>
        <w:rPr>
          <w:rFonts w:ascii="Arial" w:hAnsi="Arial" w:cs="Arial"/>
          <w:b/>
          <w:bCs/>
        </w:rPr>
        <w:t>Jabones de T</w:t>
      </w:r>
      <w:r w:rsidRPr="002169C4">
        <w:rPr>
          <w:rFonts w:ascii="Arial" w:hAnsi="Arial" w:cs="Arial"/>
          <w:b/>
          <w:bCs/>
        </w:rPr>
        <w:t>ocador</w:t>
      </w:r>
      <w:r>
        <w:rPr>
          <w:rFonts w:ascii="Arial" w:hAnsi="Arial" w:cs="Arial"/>
        </w:rPr>
        <w:t>.- Los más comunes y comercializados mundialmente, forman parte de un mercado homogéneo, entre sus principales características es la de ser anti-bacteriales y perfumados. En el mercado ecuatoriano se reconocen más representativamente las siguientes marcas: Protex y Palmolive de Colgate-Palmolive, Pro-ActivE de Laboratorios Farell S.A. y Rexona de Unilever.</w:t>
      </w:r>
    </w:p>
    <w:p w:rsidR="0051753F" w:rsidRDefault="0051753F" w:rsidP="009A7B55">
      <w:pPr>
        <w:spacing w:line="480" w:lineRule="auto"/>
        <w:ind w:left="420" w:firstLine="397"/>
        <w:jc w:val="both"/>
        <w:rPr>
          <w:rFonts w:ascii="Arial" w:hAnsi="Arial" w:cs="Arial"/>
        </w:rPr>
      </w:pPr>
    </w:p>
    <w:p w:rsidR="0051753F" w:rsidRDefault="0051753F" w:rsidP="009A7B55">
      <w:pPr>
        <w:numPr>
          <w:ilvl w:val="0"/>
          <w:numId w:val="2"/>
        </w:numPr>
        <w:spacing w:line="480" w:lineRule="auto"/>
        <w:ind w:firstLine="397"/>
        <w:jc w:val="both"/>
        <w:rPr>
          <w:rFonts w:ascii="Arial" w:hAnsi="Arial" w:cs="Arial"/>
        </w:rPr>
      </w:pPr>
      <w:r>
        <w:rPr>
          <w:rFonts w:ascii="Arial" w:hAnsi="Arial" w:cs="Arial"/>
          <w:b/>
          <w:bCs/>
        </w:rPr>
        <w:t>Jabones de L</w:t>
      </w:r>
      <w:r w:rsidRPr="002169C4">
        <w:rPr>
          <w:rFonts w:ascii="Arial" w:hAnsi="Arial" w:cs="Arial"/>
          <w:b/>
          <w:bCs/>
        </w:rPr>
        <w:t>avado</w:t>
      </w:r>
      <w:r>
        <w:rPr>
          <w:rFonts w:ascii="Arial" w:hAnsi="Arial" w:cs="Arial"/>
        </w:rPr>
        <w:t xml:space="preserve">.- También llamados </w:t>
      </w:r>
      <w:r>
        <w:rPr>
          <w:rFonts w:ascii="Arial" w:hAnsi="Arial" w:cs="Arial"/>
          <w:i/>
          <w:iCs/>
        </w:rPr>
        <w:t>detergentes</w:t>
      </w:r>
      <w:r>
        <w:rPr>
          <w:rFonts w:ascii="Arial" w:hAnsi="Arial" w:cs="Arial"/>
        </w:rPr>
        <w:t>, de éste grupo se dividen dos subgrupos que son los jabones en polvo y los jabones en barra, estos sirven exclusivamente para desprender la suciedad en prendas de vestir y ropa en general. Así también en el mercado ecuatoriano se distinguen las siguientes marcas: Deja, Omo, Fab, Surf, LavaTodo, Ales, Perla, Top Combi, entre otros.</w:t>
      </w:r>
    </w:p>
    <w:p w:rsidR="0051753F" w:rsidRDefault="0051753F" w:rsidP="009A7B55">
      <w:pPr>
        <w:spacing w:line="480" w:lineRule="auto"/>
        <w:ind w:firstLine="397"/>
        <w:jc w:val="both"/>
        <w:rPr>
          <w:rFonts w:ascii="Arial" w:hAnsi="Arial" w:cs="Arial"/>
        </w:rPr>
      </w:pPr>
    </w:p>
    <w:p w:rsidR="0051753F" w:rsidRDefault="0051753F" w:rsidP="009A7B55">
      <w:pPr>
        <w:numPr>
          <w:ilvl w:val="0"/>
          <w:numId w:val="2"/>
        </w:numPr>
        <w:spacing w:line="480" w:lineRule="auto"/>
        <w:ind w:firstLine="397"/>
        <w:jc w:val="both"/>
        <w:rPr>
          <w:rFonts w:ascii="Arial" w:hAnsi="Arial" w:cs="Arial"/>
        </w:rPr>
      </w:pPr>
      <w:r w:rsidRPr="002169C4">
        <w:rPr>
          <w:rFonts w:ascii="Arial" w:hAnsi="Arial" w:cs="Arial"/>
          <w:b/>
          <w:bCs/>
        </w:rPr>
        <w:t xml:space="preserve">Jabones de </w:t>
      </w:r>
      <w:r>
        <w:rPr>
          <w:rFonts w:ascii="Arial" w:hAnsi="Arial" w:cs="Arial"/>
          <w:b/>
          <w:bCs/>
        </w:rPr>
        <w:t>C</w:t>
      </w:r>
      <w:r w:rsidRPr="002169C4">
        <w:rPr>
          <w:rFonts w:ascii="Arial" w:hAnsi="Arial" w:cs="Arial"/>
          <w:b/>
          <w:bCs/>
        </w:rPr>
        <w:t>ocina</w:t>
      </w:r>
      <w:r>
        <w:rPr>
          <w:rFonts w:ascii="Arial" w:hAnsi="Arial" w:cs="Arial"/>
        </w:rPr>
        <w:t xml:space="preserve">.- Conocidos también como jabones </w:t>
      </w:r>
      <w:r w:rsidR="008E2C5A">
        <w:rPr>
          <w:rFonts w:ascii="Arial" w:hAnsi="Arial" w:cs="Arial"/>
        </w:rPr>
        <w:t xml:space="preserve">lava-vajillas, </w:t>
      </w:r>
      <w:r>
        <w:rPr>
          <w:rFonts w:ascii="Arial" w:hAnsi="Arial" w:cs="Arial"/>
        </w:rPr>
        <w:t>lava-platos, o mejor llamados como “</w:t>
      </w:r>
      <w:r w:rsidRPr="005019F5">
        <w:rPr>
          <w:rFonts w:ascii="Arial" w:hAnsi="Arial" w:cs="Arial"/>
          <w:i/>
          <w:iCs/>
        </w:rPr>
        <w:t>arranca grasa</w:t>
      </w:r>
      <w:r>
        <w:rPr>
          <w:rFonts w:ascii="Arial" w:hAnsi="Arial" w:cs="Arial"/>
        </w:rPr>
        <w:t xml:space="preserve">”, sirven justamente para lavar platos, cubiertos y demás implementos de cocina. Su principal función como su nombre lo indica es el desprender lo sucio en los implementos </w:t>
      </w:r>
      <w:r w:rsidR="008E2C5A">
        <w:rPr>
          <w:rFonts w:ascii="Arial" w:hAnsi="Arial" w:cs="Arial"/>
        </w:rPr>
        <w:t xml:space="preserve">de cocina </w:t>
      </w:r>
      <w:r>
        <w:rPr>
          <w:rFonts w:ascii="Arial" w:hAnsi="Arial" w:cs="Arial"/>
        </w:rPr>
        <w:t xml:space="preserve">así como residuos de grasa u otras manchas </w:t>
      </w:r>
      <w:r w:rsidR="008E2C5A">
        <w:rPr>
          <w:rFonts w:ascii="Arial" w:hAnsi="Arial" w:cs="Arial"/>
        </w:rPr>
        <w:t>dejadas</w:t>
      </w:r>
      <w:r>
        <w:rPr>
          <w:rFonts w:ascii="Arial" w:hAnsi="Arial" w:cs="Arial"/>
        </w:rPr>
        <w:t xml:space="preserve"> por la comida. Entre los más representativos están: Axion, Sapolio, </w:t>
      </w:r>
      <w:smartTag w:uri="urn:schemas-microsoft-com:office:smarttags" w:element="PersonName">
        <w:smartTagPr>
          <w:attr w:name="ProductID" w:val="La Fregona"/>
        </w:smartTagPr>
        <w:r>
          <w:rPr>
            <w:rFonts w:ascii="Arial" w:hAnsi="Arial" w:cs="Arial"/>
          </w:rPr>
          <w:t>La Fregona</w:t>
        </w:r>
      </w:smartTag>
      <w:r>
        <w:rPr>
          <w:rFonts w:ascii="Arial" w:hAnsi="Arial" w:cs="Arial"/>
        </w:rPr>
        <w:t xml:space="preserve">, Lava vajillas de marca blanca </w:t>
      </w:r>
      <w:r w:rsidR="00D4129B">
        <w:rPr>
          <w:rFonts w:ascii="Arial" w:hAnsi="Arial" w:cs="Arial"/>
        </w:rPr>
        <w:t xml:space="preserve">de Mi Comisariato, </w:t>
      </w:r>
      <w:r>
        <w:rPr>
          <w:rFonts w:ascii="Arial" w:hAnsi="Arial" w:cs="Arial"/>
        </w:rPr>
        <w:t>Tips, Arranca Grasa, entre otros.</w:t>
      </w:r>
    </w:p>
    <w:p w:rsidR="0051753F" w:rsidRDefault="0051753F" w:rsidP="009A7B55">
      <w:pPr>
        <w:spacing w:line="480" w:lineRule="auto"/>
        <w:ind w:firstLine="397"/>
        <w:jc w:val="both"/>
        <w:rPr>
          <w:rFonts w:ascii="Arial" w:hAnsi="Arial" w:cs="Arial"/>
        </w:rPr>
      </w:pPr>
    </w:p>
    <w:p w:rsidR="0051753F" w:rsidRDefault="0051753F" w:rsidP="009A7B55">
      <w:pPr>
        <w:numPr>
          <w:ilvl w:val="0"/>
          <w:numId w:val="2"/>
        </w:numPr>
        <w:spacing w:line="480" w:lineRule="auto"/>
        <w:ind w:firstLine="397"/>
        <w:jc w:val="both"/>
        <w:rPr>
          <w:rFonts w:ascii="Arial" w:hAnsi="Arial" w:cs="Arial"/>
        </w:rPr>
      </w:pPr>
      <w:r w:rsidRPr="002169C4">
        <w:rPr>
          <w:rFonts w:ascii="Arial" w:hAnsi="Arial" w:cs="Arial"/>
          <w:b/>
          <w:bCs/>
        </w:rPr>
        <w:t>Jabone</w:t>
      </w:r>
      <w:r>
        <w:rPr>
          <w:rFonts w:ascii="Arial" w:hAnsi="Arial" w:cs="Arial"/>
          <w:b/>
          <w:bCs/>
        </w:rPr>
        <w:t>s L</w:t>
      </w:r>
      <w:r w:rsidRPr="002169C4">
        <w:rPr>
          <w:rFonts w:ascii="Arial" w:hAnsi="Arial" w:cs="Arial"/>
          <w:b/>
          <w:bCs/>
        </w:rPr>
        <w:t>íquidos</w:t>
      </w:r>
      <w:r>
        <w:rPr>
          <w:rFonts w:ascii="Arial" w:hAnsi="Arial" w:cs="Arial"/>
        </w:rPr>
        <w:t xml:space="preserve">.- Este grupo aún no se ha comercializado tan masivamente como los tres grupos antes mencionados, aunque se lo encuentra en los locales comerciales del país desde hace unos años. </w:t>
      </w:r>
      <w:r w:rsidR="005B1EAD">
        <w:rPr>
          <w:rFonts w:ascii="Arial" w:hAnsi="Arial" w:cs="Arial"/>
        </w:rPr>
        <w:t xml:space="preserve">De este mismo género se sub-dividen otros 2 grupos, los aromáticos y los desinfectantes. Los aromáticos son aquellos que tienen alto contenido químico, poca textura y son los más comunes en baños de centros comerciales y cines. </w:t>
      </w:r>
      <w:r>
        <w:rPr>
          <w:rFonts w:ascii="Arial" w:hAnsi="Arial" w:cs="Arial"/>
        </w:rPr>
        <w:t>De</w:t>
      </w:r>
      <w:r w:rsidR="005B1EAD">
        <w:rPr>
          <w:rFonts w:ascii="Arial" w:hAnsi="Arial" w:cs="Arial"/>
        </w:rPr>
        <w:t xml:space="preserve">l grupo de los desinfectantes existen limitados </w:t>
      </w:r>
      <w:r w:rsidR="008E2C5A">
        <w:rPr>
          <w:rFonts w:ascii="Arial" w:hAnsi="Arial" w:cs="Arial"/>
        </w:rPr>
        <w:t>representantes</w:t>
      </w:r>
      <w:r>
        <w:rPr>
          <w:rFonts w:ascii="Arial" w:hAnsi="Arial" w:cs="Arial"/>
        </w:rPr>
        <w:t xml:space="preserve"> que son considerados en ligera proporción como competencia directa de los jabones de tocador comunes. </w:t>
      </w:r>
      <w:r w:rsidR="0041582D">
        <w:rPr>
          <w:rFonts w:ascii="Arial" w:hAnsi="Arial" w:cs="Arial"/>
        </w:rPr>
        <w:t>“</w:t>
      </w:r>
      <w:r>
        <w:rPr>
          <w:rFonts w:ascii="Arial" w:hAnsi="Arial" w:cs="Arial"/>
        </w:rPr>
        <w:t>Sani</w:t>
      </w:r>
      <w:r w:rsidR="0041582D">
        <w:rPr>
          <w:rFonts w:ascii="Arial" w:hAnsi="Arial" w:cs="Arial"/>
        </w:rPr>
        <w:t>”</w:t>
      </w:r>
      <w:r>
        <w:rPr>
          <w:rFonts w:ascii="Arial" w:hAnsi="Arial" w:cs="Arial"/>
        </w:rPr>
        <w:t xml:space="preserve"> es un buen ejemplo de este grupo</w:t>
      </w:r>
      <w:r w:rsidR="008E2C5A">
        <w:rPr>
          <w:rFonts w:ascii="Arial" w:hAnsi="Arial" w:cs="Arial"/>
        </w:rPr>
        <w:t xml:space="preserve"> elaborado por D</w:t>
      </w:r>
      <w:r w:rsidR="003D2068">
        <w:rPr>
          <w:rFonts w:ascii="Arial" w:hAnsi="Arial" w:cs="Arial"/>
        </w:rPr>
        <w:t>rocaras</w:t>
      </w:r>
      <w:r w:rsidR="008E2C5A">
        <w:rPr>
          <w:rFonts w:ascii="Arial" w:hAnsi="Arial" w:cs="Arial"/>
        </w:rPr>
        <w:t xml:space="preserve"> en Guayaquil</w:t>
      </w:r>
      <w:r>
        <w:rPr>
          <w:rFonts w:ascii="Arial" w:hAnsi="Arial" w:cs="Arial"/>
        </w:rPr>
        <w:t>.</w:t>
      </w:r>
    </w:p>
    <w:p w:rsidR="0051753F" w:rsidRDefault="0051753F" w:rsidP="009A7B55">
      <w:pPr>
        <w:spacing w:line="480" w:lineRule="auto"/>
        <w:ind w:firstLine="397"/>
        <w:jc w:val="both"/>
        <w:rPr>
          <w:rFonts w:ascii="Arial" w:hAnsi="Arial" w:cs="Arial"/>
        </w:rPr>
      </w:pPr>
    </w:p>
    <w:p w:rsidR="0051753F" w:rsidRDefault="0051753F" w:rsidP="009A7B55">
      <w:pPr>
        <w:numPr>
          <w:ilvl w:val="0"/>
          <w:numId w:val="2"/>
        </w:numPr>
        <w:spacing w:line="480" w:lineRule="auto"/>
        <w:ind w:firstLine="397"/>
        <w:jc w:val="both"/>
        <w:rPr>
          <w:rFonts w:ascii="Arial" w:hAnsi="Arial" w:cs="Arial"/>
        </w:rPr>
      </w:pPr>
      <w:r w:rsidRPr="002169C4">
        <w:rPr>
          <w:rFonts w:ascii="Arial" w:hAnsi="Arial" w:cs="Arial"/>
          <w:b/>
          <w:bCs/>
        </w:rPr>
        <w:t>Jabones Naturales</w:t>
      </w:r>
      <w:r>
        <w:rPr>
          <w:rFonts w:ascii="Arial" w:hAnsi="Arial" w:cs="Arial"/>
        </w:rPr>
        <w:t>.- Son todos aquellos jabones compuestos por materias primas naturales, bio-degradables y sin algún tipo de componente químico en menor proporción que los jabones mencionados en la parte superior. Su uso varía siendo para regular el Ph de la piel o cutis, humectar la piel, blanquear la piel entre otras funciones. Bassa, Biosane y DeNatura son tres de las compañías más destacadas en la comercialización de estos jabones.</w:t>
      </w:r>
    </w:p>
    <w:p w:rsidR="0051753F" w:rsidRDefault="0051753F" w:rsidP="009A7B55">
      <w:pPr>
        <w:spacing w:line="480" w:lineRule="auto"/>
        <w:ind w:firstLine="397"/>
        <w:jc w:val="both"/>
        <w:rPr>
          <w:rFonts w:ascii="Arial" w:hAnsi="Arial" w:cs="Arial"/>
        </w:rPr>
      </w:pPr>
    </w:p>
    <w:p w:rsidR="0051753F" w:rsidRDefault="0051753F" w:rsidP="009A7B55">
      <w:pPr>
        <w:spacing w:line="480" w:lineRule="auto"/>
        <w:ind w:firstLine="397"/>
        <w:jc w:val="both"/>
        <w:rPr>
          <w:rFonts w:ascii="Arial" w:hAnsi="Arial" w:cs="Arial"/>
        </w:rPr>
      </w:pPr>
      <w:r>
        <w:rPr>
          <w:rFonts w:ascii="Arial" w:hAnsi="Arial" w:cs="Arial"/>
        </w:rPr>
        <w:t xml:space="preserve">Cabe destacar que el Jabón neutralizador de olores Handy®, es una innovación pura, por tal no se lo puede considerar parte de alguna de las industrias antes mencionadas. Sin embargo para que Handy® logre el posicionamiento esperado se empezará por ubicar a Handy®, como un producto de limpieza en la cocina. De esta manera se aproxima como competidores directos de Handy®, a los jabones de cocina puesto que son los enemigos a flanquear en la cocina de una ama de casa. Es necesario hacer </w:t>
      </w:r>
      <w:r w:rsidR="004C0D6F">
        <w:rPr>
          <w:rFonts w:ascii="Arial" w:hAnsi="Arial" w:cs="Arial"/>
        </w:rPr>
        <w:t>esta observación puesto que toda</w:t>
      </w:r>
      <w:r>
        <w:rPr>
          <w:rFonts w:ascii="Arial" w:hAnsi="Arial" w:cs="Arial"/>
        </w:rPr>
        <w:t xml:space="preserve"> la estrategia que se planea llevar a cabo se fundamenta en una estrategia de “Blue Ocean”, </w:t>
      </w:r>
      <w:r w:rsidR="00F93900">
        <w:rPr>
          <w:rFonts w:ascii="Arial" w:hAnsi="Arial" w:cs="Arial"/>
        </w:rPr>
        <w:t xml:space="preserve">partiendo de un mercado existente o un océano infestado, insertarse a las aguas claras y mansas de un mercado nuevo en el eje </w:t>
      </w:r>
      <w:r w:rsidR="0023370A">
        <w:rPr>
          <w:rFonts w:ascii="Arial" w:hAnsi="Arial" w:cs="Arial"/>
        </w:rPr>
        <w:t>de diversificación.</w:t>
      </w:r>
    </w:p>
    <w:p w:rsidR="0051753F" w:rsidRDefault="00AF16D8" w:rsidP="009A7B55">
      <w:pPr>
        <w:pStyle w:val="Ttulo3"/>
        <w:numPr>
          <w:ilvl w:val="1"/>
          <w:numId w:val="3"/>
        </w:numPr>
        <w:ind w:firstLine="397"/>
        <w:rPr>
          <w:sz w:val="24"/>
          <w:szCs w:val="24"/>
        </w:rPr>
      </w:pPr>
      <w:r>
        <w:rPr>
          <w:sz w:val="24"/>
          <w:szCs w:val="24"/>
        </w:rPr>
        <w:t xml:space="preserve"> </w:t>
      </w:r>
      <w:bookmarkStart w:id="29" w:name="_Toc208865716"/>
      <w:bookmarkStart w:id="30" w:name="_Toc209209126"/>
      <w:r w:rsidR="0051753F">
        <w:rPr>
          <w:sz w:val="24"/>
          <w:szCs w:val="24"/>
        </w:rPr>
        <w:t>Descripción del Negocio</w:t>
      </w:r>
      <w:bookmarkEnd w:id="29"/>
      <w:bookmarkEnd w:id="30"/>
    </w:p>
    <w:p w:rsidR="0051753F" w:rsidRDefault="0051753F" w:rsidP="009A7B55">
      <w:pPr>
        <w:spacing w:line="480" w:lineRule="auto"/>
        <w:ind w:firstLine="397"/>
        <w:jc w:val="both"/>
        <w:rPr>
          <w:rFonts w:ascii="Arial" w:hAnsi="Arial" w:cs="Arial"/>
        </w:rPr>
      </w:pPr>
    </w:p>
    <w:p w:rsidR="000E7417" w:rsidRDefault="00762106" w:rsidP="009A7B55">
      <w:pPr>
        <w:spacing w:line="480" w:lineRule="auto"/>
        <w:ind w:firstLine="397"/>
        <w:jc w:val="both"/>
        <w:rPr>
          <w:rFonts w:ascii="Arial" w:hAnsi="Arial" w:cs="Arial"/>
        </w:rPr>
      </w:pPr>
      <w:r>
        <w:rPr>
          <w:rFonts w:ascii="Arial" w:hAnsi="Arial" w:cs="Arial"/>
        </w:rPr>
        <w:t xml:space="preserve">La empresa como tal se dedicará a la </w:t>
      </w:r>
      <w:r w:rsidR="000370C7">
        <w:rPr>
          <w:rFonts w:ascii="Arial" w:hAnsi="Arial" w:cs="Arial"/>
        </w:rPr>
        <w:t xml:space="preserve">fabricación, </w:t>
      </w:r>
      <w:r>
        <w:rPr>
          <w:rFonts w:ascii="Arial" w:hAnsi="Arial" w:cs="Arial"/>
        </w:rPr>
        <w:t xml:space="preserve">venta, distribución y comercialización del producto innovador en cuidado para la ama de casa, jabón neutralizador de olores </w:t>
      </w:r>
      <w:r w:rsidR="000370C7">
        <w:rPr>
          <w:rFonts w:ascii="Arial" w:hAnsi="Arial" w:cs="Arial"/>
        </w:rPr>
        <w:t>Handy</w:t>
      </w:r>
      <w:r w:rsidRPr="00762106">
        <w:rPr>
          <w:rFonts w:ascii="Arial" w:hAnsi="Arial" w:cs="Arial"/>
        </w:rPr>
        <w:t>®</w:t>
      </w:r>
      <w:r>
        <w:rPr>
          <w:rFonts w:ascii="Arial" w:hAnsi="Arial" w:cs="Arial"/>
        </w:rPr>
        <w:t>, en la ciudad de Guayaquil</w:t>
      </w:r>
      <w:r w:rsidR="000370C7">
        <w:rPr>
          <w:rFonts w:ascii="Arial" w:hAnsi="Arial" w:cs="Arial"/>
        </w:rPr>
        <w:t xml:space="preserve">, considerando </w:t>
      </w:r>
      <w:r w:rsidR="00AF16D8">
        <w:rPr>
          <w:rFonts w:ascii="Arial" w:hAnsi="Arial" w:cs="Arial"/>
        </w:rPr>
        <w:t xml:space="preserve">también </w:t>
      </w:r>
      <w:r w:rsidR="000370C7">
        <w:rPr>
          <w:rFonts w:ascii="Arial" w:hAnsi="Arial" w:cs="Arial"/>
        </w:rPr>
        <w:t>el mercado del Cantón Durán puesto que su dimensión poblacional resulta apropiado para abarcar el lanzamiento de Handy®</w:t>
      </w:r>
      <w:r>
        <w:rPr>
          <w:rFonts w:ascii="Arial" w:hAnsi="Arial" w:cs="Arial"/>
        </w:rPr>
        <w:t>.</w:t>
      </w:r>
      <w:r w:rsidR="00071B7D">
        <w:rPr>
          <w:rFonts w:ascii="Arial" w:hAnsi="Arial" w:cs="Arial"/>
        </w:rPr>
        <w:t xml:space="preserve"> Ya para el futuro se considera abastecer a todos los puntos de autoservicio tanto local como nacional con el innovador producto Handy®.</w:t>
      </w:r>
      <w:r>
        <w:rPr>
          <w:rFonts w:ascii="Arial" w:hAnsi="Arial" w:cs="Arial"/>
        </w:rPr>
        <w:t xml:space="preserve"> Dicha empresa se constituirá como una sociedad anónima</w:t>
      </w:r>
      <w:r w:rsidR="00B05345">
        <w:rPr>
          <w:rFonts w:ascii="Arial" w:hAnsi="Arial" w:cs="Arial"/>
        </w:rPr>
        <w:t xml:space="preserve">, y se llamará Handy S.A., </w:t>
      </w:r>
      <w:r w:rsidR="00D4129B">
        <w:rPr>
          <w:rFonts w:ascii="Arial" w:hAnsi="Arial" w:cs="Arial"/>
        </w:rPr>
        <w:t xml:space="preserve">contando con capital extranjero proveído por Taiwán y por capital nacional. Aspirando </w:t>
      </w:r>
      <w:r w:rsidR="00B05345">
        <w:rPr>
          <w:rFonts w:ascii="Arial" w:hAnsi="Arial" w:cs="Arial"/>
        </w:rPr>
        <w:t xml:space="preserve">generar utilidades que a su vez serán divididas entre los socios. </w:t>
      </w:r>
      <w:r w:rsidR="00071B7D">
        <w:rPr>
          <w:rFonts w:ascii="Arial" w:hAnsi="Arial" w:cs="Arial"/>
        </w:rPr>
        <w:t>Quienes se conforman por los socios ecuatorianos y los socios taiwaneses, ya que justamente son ellos quienes aportar</w:t>
      </w:r>
      <w:r w:rsidR="00235991">
        <w:rPr>
          <w:rFonts w:ascii="Arial" w:hAnsi="Arial" w:cs="Arial"/>
        </w:rPr>
        <w:t>án</w:t>
      </w:r>
      <w:r w:rsidR="00071B7D">
        <w:rPr>
          <w:rFonts w:ascii="Arial" w:hAnsi="Arial" w:cs="Arial"/>
        </w:rPr>
        <w:t xml:space="preserve"> con la mayoría del capital necesario para l</w:t>
      </w:r>
      <w:r w:rsidR="00235991">
        <w:rPr>
          <w:rFonts w:ascii="Arial" w:hAnsi="Arial" w:cs="Arial"/>
        </w:rPr>
        <w:t xml:space="preserve">a realización de esta industria, teniendo además contactos estratégicos en los mercados industriales asiáticos permitiendo así la disponibilidad de maquinarias a buen precio que será necesaria importar para el lanzamiento de la idea de negocio. </w:t>
      </w:r>
      <w:r w:rsidR="00071B7D">
        <w:rPr>
          <w:rFonts w:ascii="Arial" w:hAnsi="Arial" w:cs="Arial"/>
        </w:rPr>
        <w:t>Esto es debido al gran auge de participación asiática en el mercado mundial, y como no en el ecuatoriano, con una idea revolucionaria que se presenta como una oportunidad exclusiva de</w:t>
      </w:r>
      <w:r w:rsidR="00235991">
        <w:rPr>
          <w:rFonts w:ascii="Arial" w:hAnsi="Arial" w:cs="Arial"/>
        </w:rPr>
        <w:t>l</w:t>
      </w:r>
      <w:r w:rsidR="00071B7D">
        <w:rPr>
          <w:rFonts w:ascii="Arial" w:hAnsi="Arial" w:cs="Arial"/>
        </w:rPr>
        <w:t xml:space="preserve"> </w:t>
      </w:r>
      <w:r w:rsidR="00235991">
        <w:rPr>
          <w:rFonts w:ascii="Arial" w:hAnsi="Arial" w:cs="Arial"/>
        </w:rPr>
        <w:t>desarrollo de un producto de calidad a muy buen precio y con una gran horizonte de posibilidades en el largo plazo</w:t>
      </w:r>
      <w:r w:rsidR="00071B7D">
        <w:rPr>
          <w:rFonts w:ascii="Arial" w:hAnsi="Arial" w:cs="Arial"/>
        </w:rPr>
        <w:t xml:space="preserve">. </w:t>
      </w:r>
      <w:r w:rsidR="000E7417">
        <w:rPr>
          <w:rFonts w:ascii="Arial" w:hAnsi="Arial" w:cs="Arial"/>
        </w:rPr>
        <w:t>L</w:t>
      </w:r>
      <w:r w:rsidR="000370C7">
        <w:rPr>
          <w:rFonts w:ascii="Arial" w:hAnsi="Arial" w:cs="Arial"/>
        </w:rPr>
        <w:t xml:space="preserve">a producción del jabón neutralizador de olores está estimada para cubrir gran parte del mercado propuesto, así como por motivos de costo-eficiencia se divide la producción en tres niveles distintos que serán explicados en detalle en la parte financiera respectiva. </w:t>
      </w:r>
      <w:r w:rsidR="00071B7D">
        <w:rPr>
          <w:rFonts w:ascii="Arial" w:hAnsi="Arial" w:cs="Arial"/>
        </w:rPr>
        <w:t>Dado que al ser nuevos en el mercado y trabajar con equipos nuevos, su producción no puede alcanzar su máximo nivel sino hasta después de los 3 años de producción.</w:t>
      </w:r>
    </w:p>
    <w:p w:rsidR="00D265D5" w:rsidRDefault="00D265D5" w:rsidP="009A7B55">
      <w:pPr>
        <w:spacing w:line="480" w:lineRule="auto"/>
        <w:ind w:firstLine="397"/>
        <w:jc w:val="both"/>
        <w:rPr>
          <w:rFonts w:ascii="Arial" w:hAnsi="Arial" w:cs="Arial"/>
        </w:rPr>
      </w:pPr>
    </w:p>
    <w:p w:rsidR="00AF16D8" w:rsidRDefault="00AF16D8" w:rsidP="009A7B55">
      <w:pPr>
        <w:pStyle w:val="Ttulo3"/>
        <w:numPr>
          <w:ilvl w:val="1"/>
          <w:numId w:val="3"/>
        </w:numPr>
        <w:ind w:firstLine="397"/>
        <w:rPr>
          <w:sz w:val="24"/>
          <w:szCs w:val="24"/>
        </w:rPr>
      </w:pPr>
      <w:r>
        <w:rPr>
          <w:sz w:val="24"/>
          <w:szCs w:val="24"/>
        </w:rPr>
        <w:t xml:space="preserve"> </w:t>
      </w:r>
      <w:bookmarkStart w:id="31" w:name="_Toc208865717"/>
      <w:bookmarkStart w:id="32" w:name="_Toc209209127"/>
      <w:r w:rsidR="00C60EA6">
        <w:rPr>
          <w:sz w:val="24"/>
          <w:szCs w:val="24"/>
        </w:rPr>
        <w:t>Definición del Cliente</w:t>
      </w:r>
      <w:bookmarkEnd w:id="31"/>
      <w:bookmarkEnd w:id="32"/>
    </w:p>
    <w:p w:rsidR="00AF16D8" w:rsidRDefault="00AF16D8" w:rsidP="009A7B55">
      <w:pPr>
        <w:spacing w:line="480" w:lineRule="auto"/>
        <w:ind w:firstLine="397"/>
        <w:jc w:val="both"/>
        <w:rPr>
          <w:rFonts w:ascii="Arial" w:hAnsi="Arial" w:cs="Arial"/>
        </w:rPr>
      </w:pPr>
    </w:p>
    <w:p w:rsidR="00C60EA6" w:rsidRDefault="00C60EA6" w:rsidP="009A7B55">
      <w:pPr>
        <w:pStyle w:val="Ttulo3"/>
        <w:numPr>
          <w:ilvl w:val="2"/>
          <w:numId w:val="3"/>
        </w:numPr>
        <w:ind w:firstLine="397"/>
        <w:rPr>
          <w:sz w:val="24"/>
          <w:szCs w:val="24"/>
        </w:rPr>
      </w:pPr>
      <w:bookmarkStart w:id="33" w:name="_Toc208865718"/>
      <w:bookmarkStart w:id="34" w:name="_Toc209209128"/>
      <w:r>
        <w:rPr>
          <w:sz w:val="24"/>
          <w:szCs w:val="24"/>
        </w:rPr>
        <w:t>Perfil del Usuario</w:t>
      </w:r>
      <w:bookmarkEnd w:id="33"/>
      <w:bookmarkEnd w:id="34"/>
    </w:p>
    <w:p w:rsidR="00C60EA6" w:rsidRPr="00C60EA6" w:rsidRDefault="00C60EA6" w:rsidP="009A7B55">
      <w:pPr>
        <w:ind w:firstLine="397"/>
      </w:pPr>
    </w:p>
    <w:p w:rsidR="00AF16D8" w:rsidRDefault="00AF16D8" w:rsidP="009A7B55">
      <w:pPr>
        <w:spacing w:line="480" w:lineRule="auto"/>
        <w:ind w:firstLine="397"/>
        <w:jc w:val="both"/>
        <w:rPr>
          <w:rFonts w:ascii="Arial" w:hAnsi="Arial" w:cs="Arial"/>
        </w:rPr>
      </w:pPr>
      <w:r>
        <w:rPr>
          <w:rFonts w:ascii="Arial" w:hAnsi="Arial" w:cs="Arial"/>
        </w:rPr>
        <w:t xml:space="preserve">Los clientes para Handy® jabón neutralizador de olores se divide básicamente en dos grupos: </w:t>
      </w:r>
    </w:p>
    <w:p w:rsidR="00AF16D8" w:rsidRDefault="00AF16D8" w:rsidP="00D06455">
      <w:pPr>
        <w:numPr>
          <w:ilvl w:val="0"/>
          <w:numId w:val="7"/>
        </w:numPr>
        <w:spacing w:line="480" w:lineRule="auto"/>
        <w:ind w:hanging="320"/>
        <w:jc w:val="both"/>
        <w:rPr>
          <w:rFonts w:ascii="Arial" w:hAnsi="Arial" w:cs="Arial"/>
        </w:rPr>
      </w:pPr>
      <w:r>
        <w:rPr>
          <w:rFonts w:ascii="Arial" w:hAnsi="Arial" w:cs="Arial"/>
        </w:rPr>
        <w:t xml:space="preserve">Amas de Casa, dedicadas a diversas labores en el hogar especialmente </w:t>
      </w:r>
      <w:r w:rsidR="00DA0232">
        <w:rPr>
          <w:rFonts w:ascii="Arial" w:hAnsi="Arial" w:cs="Arial"/>
        </w:rPr>
        <w:t xml:space="preserve">a las exigidas </w:t>
      </w:r>
      <w:r>
        <w:rPr>
          <w:rFonts w:ascii="Arial" w:hAnsi="Arial" w:cs="Arial"/>
        </w:rPr>
        <w:t>tareas culinarias</w:t>
      </w:r>
      <w:r w:rsidR="00DA0232">
        <w:rPr>
          <w:rFonts w:ascii="Arial" w:hAnsi="Arial" w:cs="Arial"/>
        </w:rPr>
        <w:t>.</w:t>
      </w:r>
    </w:p>
    <w:p w:rsidR="00DA0232" w:rsidRDefault="00DA0232" w:rsidP="00D06455">
      <w:pPr>
        <w:numPr>
          <w:ilvl w:val="0"/>
          <w:numId w:val="7"/>
        </w:numPr>
        <w:spacing w:line="480" w:lineRule="auto"/>
        <w:ind w:hanging="320"/>
        <w:jc w:val="both"/>
        <w:rPr>
          <w:rFonts w:ascii="Arial" w:hAnsi="Arial" w:cs="Arial"/>
        </w:rPr>
      </w:pPr>
      <w:r>
        <w:rPr>
          <w:rFonts w:ascii="Arial" w:hAnsi="Arial" w:cs="Arial"/>
        </w:rPr>
        <w:t>Personas</w:t>
      </w:r>
      <w:r w:rsidR="00E51C58">
        <w:rPr>
          <w:rFonts w:ascii="Arial" w:hAnsi="Arial" w:cs="Arial"/>
        </w:rPr>
        <w:t>,</w:t>
      </w:r>
      <w:r>
        <w:rPr>
          <w:rFonts w:ascii="Arial" w:hAnsi="Arial" w:cs="Arial"/>
        </w:rPr>
        <w:t xml:space="preserve"> quienes por varios motivos tienen contacto </w:t>
      </w:r>
      <w:r w:rsidR="00E51C58">
        <w:rPr>
          <w:rFonts w:ascii="Arial" w:hAnsi="Arial" w:cs="Arial"/>
        </w:rPr>
        <w:t xml:space="preserve">manual </w:t>
      </w:r>
      <w:r>
        <w:rPr>
          <w:rFonts w:ascii="Arial" w:hAnsi="Arial" w:cs="Arial"/>
        </w:rPr>
        <w:t>con olores y desean eliminarlos.</w:t>
      </w:r>
    </w:p>
    <w:p w:rsidR="00235991" w:rsidRDefault="00235991" w:rsidP="009A7B55">
      <w:pPr>
        <w:spacing w:line="480" w:lineRule="auto"/>
        <w:ind w:left="720" w:firstLine="397"/>
        <w:jc w:val="both"/>
        <w:rPr>
          <w:rFonts w:ascii="Arial" w:hAnsi="Arial" w:cs="Arial"/>
        </w:rPr>
      </w:pPr>
    </w:p>
    <w:p w:rsidR="00DA0232" w:rsidRDefault="00DA0232" w:rsidP="009A7B55">
      <w:pPr>
        <w:spacing w:line="480" w:lineRule="auto"/>
        <w:ind w:firstLine="397"/>
        <w:jc w:val="both"/>
        <w:rPr>
          <w:rFonts w:ascii="Arial" w:hAnsi="Arial" w:cs="Arial"/>
        </w:rPr>
      </w:pPr>
      <w:r>
        <w:rPr>
          <w:rFonts w:ascii="Arial" w:hAnsi="Arial" w:cs="Arial"/>
        </w:rPr>
        <w:t xml:space="preserve">Como Amas de Casa; tenemos a la mujer que aparte de cumplir su rol como madre o esposa, desempeña sinnúmero de labores en el hogar. Siempre estando al contacto con olores desagradables especialmente al momento de preparar los alimentos y comida para sus familiares. Su abnegada labor merece un agradecimiento especial, y qué mejor agradecimiento que con un jabón que aparte de dejar sus manos sin malos olores, humecta y deja sus manos como ella se merece. </w:t>
      </w:r>
      <w:r w:rsidR="00235991">
        <w:rPr>
          <w:rFonts w:ascii="Arial" w:hAnsi="Arial" w:cs="Arial"/>
        </w:rPr>
        <w:t>Dejando la puerta abierta a futuras  pruebas para comprobar que el uso de Handy® puede alcanzar a neutralizar otros olores del círculo del hogar. Pero para este enfoque de introducción y posicionamiento se requiere centrar los esfuerzos en la ama de casa, su labor actual y cotidiana, y por tal la necesidad latente que será descrita en detalle en breve.</w:t>
      </w:r>
    </w:p>
    <w:p w:rsidR="00E51C58" w:rsidRDefault="00E51C58" w:rsidP="009A7B55">
      <w:pPr>
        <w:spacing w:line="480" w:lineRule="auto"/>
        <w:ind w:firstLine="397"/>
        <w:jc w:val="both"/>
        <w:rPr>
          <w:rFonts w:ascii="Arial" w:hAnsi="Arial" w:cs="Arial"/>
        </w:rPr>
      </w:pPr>
    </w:p>
    <w:p w:rsidR="00AF16D8" w:rsidRDefault="00DA0232" w:rsidP="009A7B55">
      <w:pPr>
        <w:spacing w:line="480" w:lineRule="auto"/>
        <w:ind w:firstLine="397"/>
        <w:jc w:val="both"/>
        <w:rPr>
          <w:rFonts w:ascii="Arial" w:hAnsi="Arial" w:cs="Arial"/>
        </w:rPr>
      </w:pPr>
      <w:r>
        <w:rPr>
          <w:rFonts w:ascii="Arial" w:hAnsi="Arial" w:cs="Arial"/>
        </w:rPr>
        <w:t>Como el resto de personas; hablamos de un universo mucho mayor, dado que la realidad del mundo en que vivimos es que en algún momento entraremos en contacto directo con algún olor sin importar su procedencia o género. Cuando uno necesite desprenderlo acudirá a la ingeniosa fórmula de Handy® que asegura desprender ese mal olor indeseable. Por ende hablamos de un universo que involucra a bebés, niños, adolescentes, adultos y ancianos, porque uno nunca sabe cuándo necesitará de quitar un olor y para eso se necesita contar con un Handy® siempre a la mano.</w:t>
      </w:r>
    </w:p>
    <w:p w:rsidR="00AF16D8" w:rsidRDefault="00AF16D8" w:rsidP="009A7B55">
      <w:pPr>
        <w:ind w:firstLine="397"/>
      </w:pPr>
    </w:p>
    <w:p w:rsidR="00C60EA6" w:rsidRDefault="00C60EA6" w:rsidP="009A7B55">
      <w:pPr>
        <w:pStyle w:val="Ttulo3"/>
        <w:numPr>
          <w:ilvl w:val="2"/>
          <w:numId w:val="3"/>
        </w:numPr>
        <w:ind w:firstLine="397"/>
        <w:rPr>
          <w:sz w:val="24"/>
          <w:szCs w:val="24"/>
        </w:rPr>
      </w:pPr>
      <w:bookmarkStart w:id="35" w:name="_Toc208865719"/>
      <w:bookmarkStart w:id="36" w:name="_Toc209209129"/>
      <w:r>
        <w:rPr>
          <w:sz w:val="24"/>
          <w:szCs w:val="24"/>
        </w:rPr>
        <w:t>Mercado Meta</w:t>
      </w:r>
      <w:bookmarkEnd w:id="35"/>
      <w:bookmarkEnd w:id="36"/>
    </w:p>
    <w:p w:rsidR="00AF16D8" w:rsidRDefault="00AF16D8" w:rsidP="009A7B55">
      <w:pPr>
        <w:ind w:firstLine="397"/>
      </w:pPr>
    </w:p>
    <w:p w:rsidR="00C60EA6" w:rsidRDefault="00C60EA6" w:rsidP="009A7B55">
      <w:pPr>
        <w:spacing w:line="480" w:lineRule="auto"/>
        <w:ind w:firstLine="397"/>
        <w:jc w:val="both"/>
        <w:rPr>
          <w:rFonts w:ascii="Arial" w:hAnsi="Arial" w:cs="Arial"/>
        </w:rPr>
      </w:pPr>
      <w:r>
        <w:rPr>
          <w:rFonts w:ascii="Arial" w:hAnsi="Arial" w:cs="Arial"/>
        </w:rPr>
        <w:t xml:space="preserve">Para considerar el mercado meta fue necesario considerar que Handy® aspira crecer sólidamente en el tiempo estimado para cinco años a partir del año 2009. Es por ello que no se puede abarcar todo el universo descrito anteriormente sino que vale la pena enfocarse a un grupo claro y pre-establecido como el de las amas de casa.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73"/>
        <w:gridCol w:w="4907"/>
      </w:tblGrid>
      <w:tr w:rsidR="00C60EA6" w:rsidRPr="00331599" w:rsidTr="0041582D">
        <w:trPr>
          <w:jc w:val="center"/>
        </w:trPr>
        <w:tc>
          <w:tcPr>
            <w:tcW w:w="6680" w:type="dxa"/>
            <w:gridSpan w:val="2"/>
            <w:shd w:val="clear" w:color="auto" w:fill="CFB899"/>
          </w:tcPr>
          <w:p w:rsidR="00C60EA6" w:rsidRPr="00331599" w:rsidRDefault="0041582D" w:rsidP="009A7B55">
            <w:pPr>
              <w:spacing w:before="240" w:line="480" w:lineRule="auto"/>
              <w:ind w:firstLine="397"/>
              <w:jc w:val="center"/>
              <w:rPr>
                <w:rFonts w:ascii="Arial" w:hAnsi="Arial" w:cs="Arial"/>
              </w:rPr>
            </w:pPr>
            <w:r>
              <w:rPr>
                <w:rFonts w:ascii="Arial" w:hAnsi="Arial" w:cs="Arial"/>
                <w:b/>
              </w:rPr>
              <w:t>Tabla 2.1</w:t>
            </w:r>
            <w:r w:rsidR="00C60EA6" w:rsidRPr="00331599">
              <w:rPr>
                <w:rFonts w:ascii="Arial" w:hAnsi="Arial" w:cs="Arial"/>
                <w:b/>
              </w:rPr>
              <w:t xml:space="preserve">- </w:t>
            </w:r>
            <w:r w:rsidR="00B7578D" w:rsidRPr="00331599">
              <w:rPr>
                <w:rFonts w:ascii="Arial" w:hAnsi="Arial" w:cs="Arial"/>
                <w:b/>
              </w:rPr>
              <w:t>Mercado Meta para Handy®</w:t>
            </w:r>
          </w:p>
        </w:tc>
      </w:tr>
      <w:tr w:rsidR="00C60EA6" w:rsidRPr="00331599" w:rsidTr="00331599">
        <w:trPr>
          <w:jc w:val="center"/>
        </w:trPr>
        <w:tc>
          <w:tcPr>
            <w:tcW w:w="1773" w:type="dxa"/>
            <w:vAlign w:val="center"/>
          </w:tcPr>
          <w:p w:rsidR="00C60EA6" w:rsidRPr="00331599" w:rsidRDefault="00B7578D" w:rsidP="0041582D">
            <w:pPr>
              <w:spacing w:line="360" w:lineRule="auto"/>
              <w:jc w:val="center"/>
              <w:rPr>
                <w:rFonts w:ascii="Arial" w:hAnsi="Arial" w:cs="Arial"/>
              </w:rPr>
            </w:pPr>
            <w:r w:rsidRPr="00331599">
              <w:rPr>
                <w:rFonts w:ascii="Arial" w:hAnsi="Arial" w:cs="Arial"/>
              </w:rPr>
              <w:t>Público Objetivo</w:t>
            </w:r>
          </w:p>
        </w:tc>
        <w:tc>
          <w:tcPr>
            <w:tcW w:w="4907" w:type="dxa"/>
            <w:vAlign w:val="center"/>
          </w:tcPr>
          <w:p w:rsidR="00C60EA6" w:rsidRPr="00331599" w:rsidRDefault="00B7578D" w:rsidP="009A7B55">
            <w:pPr>
              <w:spacing w:line="360" w:lineRule="auto"/>
              <w:ind w:firstLine="397"/>
              <w:jc w:val="center"/>
              <w:rPr>
                <w:rFonts w:ascii="Arial" w:hAnsi="Arial" w:cs="Arial"/>
              </w:rPr>
            </w:pPr>
            <w:r w:rsidRPr="00331599">
              <w:rPr>
                <w:rFonts w:ascii="Arial" w:hAnsi="Arial" w:cs="Arial"/>
              </w:rPr>
              <w:t>Amas de Casa, mujeres dedicadas a actividades caseras en especial labores culinarias</w:t>
            </w:r>
          </w:p>
        </w:tc>
      </w:tr>
      <w:tr w:rsidR="00C60EA6" w:rsidRPr="00331599" w:rsidTr="00331599">
        <w:trPr>
          <w:jc w:val="center"/>
        </w:trPr>
        <w:tc>
          <w:tcPr>
            <w:tcW w:w="1773" w:type="dxa"/>
            <w:vAlign w:val="center"/>
          </w:tcPr>
          <w:p w:rsidR="00C60EA6" w:rsidRPr="00331599" w:rsidRDefault="00B7578D" w:rsidP="0041582D">
            <w:pPr>
              <w:spacing w:line="360" w:lineRule="auto"/>
              <w:jc w:val="center"/>
              <w:rPr>
                <w:rFonts w:ascii="Arial" w:hAnsi="Arial" w:cs="Arial"/>
              </w:rPr>
            </w:pPr>
            <w:r w:rsidRPr="00331599">
              <w:rPr>
                <w:rFonts w:ascii="Arial" w:hAnsi="Arial" w:cs="Arial"/>
              </w:rPr>
              <w:t>Edad</w:t>
            </w:r>
          </w:p>
        </w:tc>
        <w:tc>
          <w:tcPr>
            <w:tcW w:w="4907" w:type="dxa"/>
            <w:vAlign w:val="center"/>
          </w:tcPr>
          <w:p w:rsidR="00C60EA6" w:rsidRPr="00331599" w:rsidRDefault="00B7578D" w:rsidP="009A7B55">
            <w:pPr>
              <w:spacing w:line="360" w:lineRule="auto"/>
              <w:ind w:firstLine="397"/>
              <w:jc w:val="center"/>
              <w:rPr>
                <w:rFonts w:ascii="Arial" w:hAnsi="Arial" w:cs="Arial"/>
              </w:rPr>
            </w:pPr>
            <w:r w:rsidRPr="00331599">
              <w:rPr>
                <w:rFonts w:ascii="Arial" w:hAnsi="Arial" w:cs="Arial"/>
              </w:rPr>
              <w:t xml:space="preserve">A partir de los 18 años </w:t>
            </w:r>
          </w:p>
        </w:tc>
      </w:tr>
      <w:tr w:rsidR="00C60EA6" w:rsidRPr="00331599" w:rsidTr="00331599">
        <w:trPr>
          <w:jc w:val="center"/>
        </w:trPr>
        <w:tc>
          <w:tcPr>
            <w:tcW w:w="1773" w:type="dxa"/>
            <w:vAlign w:val="center"/>
          </w:tcPr>
          <w:p w:rsidR="00C60EA6" w:rsidRPr="00331599" w:rsidRDefault="00B7578D" w:rsidP="0041582D">
            <w:pPr>
              <w:spacing w:line="360" w:lineRule="auto"/>
              <w:jc w:val="center"/>
              <w:rPr>
                <w:rFonts w:ascii="Arial" w:hAnsi="Arial" w:cs="Arial"/>
              </w:rPr>
            </w:pPr>
            <w:r w:rsidRPr="00331599">
              <w:rPr>
                <w:rFonts w:ascii="Arial" w:hAnsi="Arial" w:cs="Arial"/>
              </w:rPr>
              <w:t>Nivel Socio</w:t>
            </w:r>
            <w:r w:rsidR="0035780A" w:rsidRPr="00331599">
              <w:rPr>
                <w:rFonts w:ascii="Arial" w:hAnsi="Arial" w:cs="Arial"/>
              </w:rPr>
              <w:t xml:space="preserve"> </w:t>
            </w:r>
            <w:r w:rsidRPr="00331599">
              <w:rPr>
                <w:rFonts w:ascii="Arial" w:hAnsi="Arial" w:cs="Arial"/>
              </w:rPr>
              <w:t>Económico</w:t>
            </w:r>
          </w:p>
        </w:tc>
        <w:tc>
          <w:tcPr>
            <w:tcW w:w="4907" w:type="dxa"/>
            <w:vAlign w:val="center"/>
          </w:tcPr>
          <w:p w:rsidR="00C60EA6" w:rsidRPr="00331599" w:rsidRDefault="0065046F" w:rsidP="009A7B55">
            <w:pPr>
              <w:spacing w:line="360" w:lineRule="auto"/>
              <w:ind w:firstLine="397"/>
              <w:jc w:val="center"/>
              <w:rPr>
                <w:rFonts w:ascii="Arial" w:hAnsi="Arial" w:cs="Arial"/>
              </w:rPr>
            </w:pPr>
            <w:r>
              <w:rPr>
                <w:rFonts w:ascii="Arial" w:hAnsi="Arial" w:cs="Arial"/>
              </w:rPr>
              <w:t>Medio Alto</w:t>
            </w:r>
            <w:r w:rsidR="00B7578D" w:rsidRPr="00331599">
              <w:rPr>
                <w:rFonts w:ascii="Arial" w:hAnsi="Arial" w:cs="Arial"/>
              </w:rPr>
              <w:t>, Medio, Bajo</w:t>
            </w:r>
          </w:p>
        </w:tc>
      </w:tr>
      <w:tr w:rsidR="00C60EA6" w:rsidRPr="00331599" w:rsidTr="00331599">
        <w:trPr>
          <w:jc w:val="center"/>
        </w:trPr>
        <w:tc>
          <w:tcPr>
            <w:tcW w:w="1773" w:type="dxa"/>
            <w:vAlign w:val="center"/>
          </w:tcPr>
          <w:p w:rsidR="00C60EA6" w:rsidRPr="00331599" w:rsidRDefault="005F11A2" w:rsidP="0041582D">
            <w:pPr>
              <w:spacing w:line="360" w:lineRule="auto"/>
              <w:jc w:val="center"/>
              <w:rPr>
                <w:rFonts w:ascii="Arial" w:hAnsi="Arial" w:cs="Arial"/>
              </w:rPr>
            </w:pPr>
            <w:r>
              <w:rPr>
                <w:rFonts w:ascii="Arial" w:hAnsi="Arial" w:cs="Arial"/>
              </w:rPr>
              <w:t xml:space="preserve">Segmentación </w:t>
            </w:r>
            <w:r w:rsidR="00B7578D" w:rsidRPr="00331599">
              <w:rPr>
                <w:rFonts w:ascii="Arial" w:hAnsi="Arial" w:cs="Arial"/>
              </w:rPr>
              <w:t>Geográfica</w:t>
            </w:r>
          </w:p>
        </w:tc>
        <w:tc>
          <w:tcPr>
            <w:tcW w:w="4907" w:type="dxa"/>
            <w:vAlign w:val="center"/>
          </w:tcPr>
          <w:p w:rsidR="00C60EA6" w:rsidRPr="00331599" w:rsidRDefault="00B7578D" w:rsidP="009A7B55">
            <w:pPr>
              <w:spacing w:line="360" w:lineRule="auto"/>
              <w:ind w:firstLine="397"/>
              <w:jc w:val="center"/>
              <w:rPr>
                <w:rFonts w:ascii="Arial" w:hAnsi="Arial" w:cs="Arial"/>
              </w:rPr>
            </w:pPr>
            <w:r w:rsidRPr="00331599">
              <w:rPr>
                <w:rFonts w:ascii="Arial" w:hAnsi="Arial" w:cs="Arial"/>
              </w:rPr>
              <w:t>Ciudad de Guayaquil y Cantón Durán</w:t>
            </w:r>
          </w:p>
        </w:tc>
      </w:tr>
      <w:tr w:rsidR="00B7578D" w:rsidRPr="00331599" w:rsidTr="00331599">
        <w:trPr>
          <w:jc w:val="center"/>
        </w:trPr>
        <w:tc>
          <w:tcPr>
            <w:tcW w:w="1773" w:type="dxa"/>
            <w:tcBorders>
              <w:bottom w:val="single" w:sz="4" w:space="0" w:color="000000"/>
            </w:tcBorders>
            <w:vAlign w:val="center"/>
          </w:tcPr>
          <w:p w:rsidR="00B7578D" w:rsidRPr="00331599" w:rsidRDefault="005F11A2" w:rsidP="0041582D">
            <w:pPr>
              <w:spacing w:line="360" w:lineRule="auto"/>
              <w:jc w:val="center"/>
              <w:rPr>
                <w:rFonts w:ascii="Arial" w:hAnsi="Arial" w:cs="Arial"/>
              </w:rPr>
            </w:pPr>
            <w:r>
              <w:rPr>
                <w:rFonts w:ascii="Arial" w:hAnsi="Arial" w:cs="Arial"/>
              </w:rPr>
              <w:t xml:space="preserve">Segmentación </w:t>
            </w:r>
            <w:r w:rsidR="00BD5069">
              <w:rPr>
                <w:rFonts w:ascii="Arial" w:hAnsi="Arial" w:cs="Arial"/>
              </w:rPr>
              <w:t>Psicológica</w:t>
            </w:r>
          </w:p>
        </w:tc>
        <w:tc>
          <w:tcPr>
            <w:tcW w:w="4907" w:type="dxa"/>
            <w:tcBorders>
              <w:bottom w:val="single" w:sz="4" w:space="0" w:color="000000"/>
            </w:tcBorders>
            <w:vAlign w:val="center"/>
          </w:tcPr>
          <w:p w:rsidR="00B7578D" w:rsidRPr="00331599" w:rsidRDefault="0035780A" w:rsidP="009A7B55">
            <w:pPr>
              <w:spacing w:line="360" w:lineRule="auto"/>
              <w:ind w:firstLine="397"/>
              <w:jc w:val="center"/>
              <w:rPr>
                <w:rFonts w:ascii="Arial" w:hAnsi="Arial" w:cs="Arial"/>
              </w:rPr>
            </w:pPr>
            <w:r w:rsidRPr="00331599">
              <w:rPr>
                <w:rFonts w:ascii="Arial" w:hAnsi="Arial" w:cs="Arial"/>
              </w:rPr>
              <w:t>Interesada en</w:t>
            </w:r>
            <w:r w:rsidR="00B7578D" w:rsidRPr="00331599">
              <w:rPr>
                <w:rFonts w:ascii="Arial" w:hAnsi="Arial" w:cs="Arial"/>
              </w:rPr>
              <w:t xml:space="preserve"> </w:t>
            </w:r>
            <w:r w:rsidRPr="00331599">
              <w:rPr>
                <w:rFonts w:ascii="Arial" w:hAnsi="Arial" w:cs="Arial"/>
              </w:rPr>
              <w:t xml:space="preserve">el cuidado de </w:t>
            </w:r>
            <w:r w:rsidR="00B7578D" w:rsidRPr="00331599">
              <w:rPr>
                <w:rFonts w:ascii="Arial" w:hAnsi="Arial" w:cs="Arial"/>
              </w:rPr>
              <w:t xml:space="preserve">su salud, su piel y </w:t>
            </w:r>
            <w:r w:rsidRPr="00331599">
              <w:rPr>
                <w:rFonts w:ascii="Arial" w:hAnsi="Arial" w:cs="Arial"/>
              </w:rPr>
              <w:t xml:space="preserve">muy especialmente </w:t>
            </w:r>
            <w:r w:rsidR="00B7578D" w:rsidRPr="00331599">
              <w:rPr>
                <w:rFonts w:ascii="Arial" w:hAnsi="Arial" w:cs="Arial"/>
              </w:rPr>
              <w:t>su</w:t>
            </w:r>
            <w:r w:rsidRPr="00331599">
              <w:rPr>
                <w:rFonts w:ascii="Arial" w:hAnsi="Arial" w:cs="Arial"/>
              </w:rPr>
              <w:t>s manos.</w:t>
            </w:r>
          </w:p>
        </w:tc>
      </w:tr>
      <w:tr w:rsidR="0035780A" w:rsidRPr="00331599" w:rsidTr="00331599">
        <w:trPr>
          <w:jc w:val="center"/>
        </w:trPr>
        <w:tc>
          <w:tcPr>
            <w:tcW w:w="6680" w:type="dxa"/>
            <w:gridSpan w:val="2"/>
            <w:tcBorders>
              <w:left w:val="nil"/>
              <w:bottom w:val="nil"/>
              <w:right w:val="nil"/>
            </w:tcBorders>
            <w:vAlign w:val="center"/>
          </w:tcPr>
          <w:p w:rsidR="0035780A" w:rsidRPr="00F2181A" w:rsidRDefault="0035780A" w:rsidP="009A7B55">
            <w:pPr>
              <w:spacing w:line="360" w:lineRule="auto"/>
              <w:ind w:firstLine="397"/>
              <w:rPr>
                <w:rFonts w:ascii="Arial" w:hAnsi="Arial" w:cs="Arial"/>
                <w:i/>
                <w:sz w:val="16"/>
                <w:szCs w:val="16"/>
              </w:rPr>
            </w:pPr>
            <w:r w:rsidRPr="00F2181A">
              <w:rPr>
                <w:rFonts w:ascii="Arial" w:hAnsi="Arial" w:cs="Arial"/>
                <w:i/>
                <w:sz w:val="16"/>
                <w:szCs w:val="16"/>
              </w:rPr>
              <w:t>Elaborado por el Autor</w:t>
            </w:r>
          </w:p>
        </w:tc>
      </w:tr>
    </w:tbl>
    <w:p w:rsidR="00C60EA6" w:rsidRDefault="00C60EA6" w:rsidP="009A7B55">
      <w:pPr>
        <w:spacing w:line="480" w:lineRule="auto"/>
        <w:ind w:firstLine="397"/>
        <w:jc w:val="both"/>
        <w:rPr>
          <w:rFonts w:ascii="Arial" w:hAnsi="Arial" w:cs="Arial"/>
        </w:rPr>
      </w:pPr>
    </w:p>
    <w:p w:rsidR="00E51C58" w:rsidRDefault="00E51C58" w:rsidP="00D06455">
      <w:pPr>
        <w:spacing w:line="480" w:lineRule="auto"/>
        <w:ind w:firstLine="397"/>
        <w:jc w:val="both"/>
        <w:rPr>
          <w:rFonts w:ascii="Arial" w:hAnsi="Arial" w:cs="Arial"/>
        </w:rPr>
      </w:pPr>
      <w:r>
        <w:rPr>
          <w:rFonts w:ascii="Arial" w:hAnsi="Arial" w:cs="Arial"/>
        </w:rPr>
        <w:t>Como se destacó en las consideraciones industriales, se empezará por posicionar a Handy® como un producto de limpieza en cocina, para posicionar de manera correcta y firme la imagen de marca. Ya para años posteriores sí existen un sinnúmero de ideas para expandir los horizontes por ahora temporales de Handy®.</w:t>
      </w:r>
    </w:p>
    <w:p w:rsidR="0035780A" w:rsidRDefault="0035780A" w:rsidP="009A7B55">
      <w:pPr>
        <w:pStyle w:val="Ttulo3"/>
        <w:numPr>
          <w:ilvl w:val="1"/>
          <w:numId w:val="3"/>
        </w:numPr>
        <w:ind w:firstLine="397"/>
        <w:rPr>
          <w:sz w:val="24"/>
          <w:szCs w:val="24"/>
        </w:rPr>
      </w:pPr>
      <w:r>
        <w:rPr>
          <w:sz w:val="24"/>
          <w:szCs w:val="24"/>
        </w:rPr>
        <w:t xml:space="preserve"> </w:t>
      </w:r>
      <w:bookmarkStart w:id="37" w:name="_Toc208865720"/>
      <w:bookmarkStart w:id="38" w:name="_Toc209209130"/>
      <w:r>
        <w:rPr>
          <w:sz w:val="24"/>
          <w:szCs w:val="24"/>
        </w:rPr>
        <w:t>Necesidad del Mercado</w:t>
      </w:r>
      <w:bookmarkEnd w:id="37"/>
      <w:bookmarkEnd w:id="38"/>
    </w:p>
    <w:p w:rsidR="00E51C58" w:rsidRPr="00E51C58" w:rsidRDefault="00E51C58" w:rsidP="009A7B55">
      <w:pPr>
        <w:ind w:firstLine="397"/>
      </w:pPr>
    </w:p>
    <w:p w:rsidR="0035780A" w:rsidRPr="0035780A" w:rsidRDefault="0035780A" w:rsidP="009A7B55">
      <w:pPr>
        <w:ind w:firstLine="397"/>
      </w:pPr>
    </w:p>
    <w:p w:rsidR="00C60EA6" w:rsidRDefault="0035780A" w:rsidP="009A7B55">
      <w:pPr>
        <w:spacing w:line="480" w:lineRule="auto"/>
        <w:ind w:firstLine="397"/>
        <w:jc w:val="both"/>
        <w:rPr>
          <w:rFonts w:ascii="Arial" w:hAnsi="Arial" w:cs="Arial"/>
        </w:rPr>
      </w:pPr>
      <w:r>
        <w:rPr>
          <w:rFonts w:ascii="Arial" w:hAnsi="Arial" w:cs="Arial"/>
        </w:rPr>
        <w:t xml:space="preserve">El desarrollo de Handy® nace de un problema latente y comprobable por toda persona que goce del sentido del olfato. Las amas de casa desempeñan diariamente una lista de acciones y todas están al contacto con productos que dejan un olor poco gustoso en la mayoría de los casos, acciones que van desde cortar, moler, cernir, mezclar, probar, preparar, aliñar y así una infinita lista de labores que para muchos pasan desapercibidos, y hasta para el ama de casa se convierte en rutina y ya deja de ser tedioso o complicado. Pero el olor sigue allí, </w:t>
      </w:r>
      <w:r w:rsidR="009176AA">
        <w:rPr>
          <w:rFonts w:ascii="Arial" w:hAnsi="Arial" w:cs="Arial"/>
        </w:rPr>
        <w:t>un olor de “preparado de cocina”, o el típico olor de “aliño”, ese olor difícil de sacar con jabón de tocador o hasta por el arranca grasa de turno, mayor es el daño causado por los repetidos fregados del jabón de tocador, o mucho peor el dañino arranca grasa que reseca la piel de la mano, principal causante de la aparición de arrugas en la palma de la mano.</w:t>
      </w:r>
    </w:p>
    <w:p w:rsidR="009176AA" w:rsidRDefault="009176AA" w:rsidP="009A7B55">
      <w:pPr>
        <w:spacing w:line="480" w:lineRule="auto"/>
        <w:ind w:firstLine="397"/>
        <w:jc w:val="both"/>
        <w:rPr>
          <w:rFonts w:ascii="Arial" w:hAnsi="Arial" w:cs="Arial"/>
        </w:rPr>
      </w:pPr>
      <w:r>
        <w:rPr>
          <w:rFonts w:ascii="Arial" w:hAnsi="Arial" w:cs="Arial"/>
        </w:rPr>
        <w:t xml:space="preserve">Handy® se enfoca justamente donde ningún jabón ha llegado, en neutralizar los malos olores residuales de las labores antes dichas, y para incrementar la función de Handy®, se incorpora vitamina E para humectar las manos delicadas de aquella madre y ama de casa. Para comprobar el problema causante de la necesidad latente fue necesario realizar un sondeo de olores para despejar esas dudas sobre olores. </w:t>
      </w:r>
    </w:p>
    <w:p w:rsidR="00AF16D8" w:rsidRPr="00AF16D8" w:rsidRDefault="00AF16D8" w:rsidP="009A7B55">
      <w:pPr>
        <w:ind w:firstLine="397"/>
      </w:pPr>
    </w:p>
    <w:p w:rsidR="009176AA" w:rsidRDefault="009176AA" w:rsidP="009A7B55">
      <w:pPr>
        <w:pStyle w:val="Ttulo3"/>
        <w:numPr>
          <w:ilvl w:val="2"/>
          <w:numId w:val="3"/>
        </w:numPr>
        <w:ind w:firstLine="397"/>
        <w:rPr>
          <w:sz w:val="24"/>
          <w:szCs w:val="24"/>
        </w:rPr>
      </w:pPr>
      <w:bookmarkStart w:id="39" w:name="_Toc208865721"/>
      <w:bookmarkStart w:id="40" w:name="_Toc209209131"/>
      <w:r>
        <w:rPr>
          <w:sz w:val="24"/>
          <w:szCs w:val="24"/>
        </w:rPr>
        <w:t xml:space="preserve">Prueba de </w:t>
      </w:r>
      <w:r w:rsidR="00C25867">
        <w:rPr>
          <w:sz w:val="24"/>
          <w:szCs w:val="24"/>
        </w:rPr>
        <w:t xml:space="preserve">Intensidad de </w:t>
      </w:r>
      <w:r>
        <w:rPr>
          <w:sz w:val="24"/>
          <w:szCs w:val="24"/>
        </w:rPr>
        <w:t>Olores</w:t>
      </w:r>
      <w:bookmarkEnd w:id="39"/>
      <w:bookmarkEnd w:id="40"/>
    </w:p>
    <w:p w:rsidR="009176AA" w:rsidRDefault="009176AA" w:rsidP="009A7B55">
      <w:pPr>
        <w:spacing w:line="480" w:lineRule="auto"/>
        <w:ind w:firstLine="397"/>
        <w:jc w:val="both"/>
        <w:rPr>
          <w:rFonts w:ascii="Arial" w:hAnsi="Arial" w:cs="Arial"/>
        </w:rPr>
      </w:pPr>
    </w:p>
    <w:p w:rsidR="00235991" w:rsidRDefault="00C4268C" w:rsidP="009A7B55">
      <w:pPr>
        <w:spacing w:line="480" w:lineRule="auto"/>
        <w:ind w:firstLine="397"/>
        <w:jc w:val="both"/>
        <w:rPr>
          <w:rFonts w:ascii="Arial" w:hAnsi="Arial" w:cs="Arial"/>
        </w:rPr>
      </w:pPr>
      <w:r>
        <w:rPr>
          <w:rFonts w:ascii="Arial" w:hAnsi="Arial" w:cs="Arial"/>
        </w:rPr>
        <w:t>Para demostrar la necesidad de un producto de la categoría de Handy®</w:t>
      </w:r>
      <w:r w:rsidR="00510EA6">
        <w:rPr>
          <w:rFonts w:ascii="Arial" w:hAnsi="Arial" w:cs="Arial"/>
        </w:rPr>
        <w:t xml:space="preserve">, que se concentra en neutralizar los olores de toda índole culinaria, es necesario primero demostrar la cantidad de olores de las que una ama de casa se encuentra rodeada, para luego a la par hacer un testeo inicial de la efectividad de Handy®. </w:t>
      </w:r>
      <w:r w:rsidR="00A17C07" w:rsidRPr="000F3511">
        <w:rPr>
          <w:rFonts w:ascii="Arial" w:hAnsi="Arial" w:cs="Arial"/>
        </w:rPr>
        <w:t>Un olor seg</w:t>
      </w:r>
      <w:r w:rsidR="00A17C07">
        <w:rPr>
          <w:rFonts w:ascii="Arial" w:hAnsi="Arial" w:cs="Arial"/>
        </w:rPr>
        <w:t xml:space="preserve">ún la definición de </w:t>
      </w:r>
      <w:smartTag w:uri="urn:schemas-microsoft-com:office:smarttags" w:element="PersonName">
        <w:smartTagPr>
          <w:attr w:name="ProductID" w:val="la Real Academia"/>
        </w:smartTagPr>
        <w:r w:rsidR="00A17C07">
          <w:rPr>
            <w:rFonts w:ascii="Arial" w:hAnsi="Arial" w:cs="Arial"/>
          </w:rPr>
          <w:t>la Real Academia</w:t>
        </w:r>
      </w:smartTag>
      <w:r w:rsidR="00A17C07">
        <w:rPr>
          <w:rFonts w:ascii="Arial" w:hAnsi="Arial" w:cs="Arial"/>
        </w:rPr>
        <w:t xml:space="preserve"> de </w:t>
      </w:r>
      <w:smartTag w:uri="urn:schemas-microsoft-com:office:smarttags" w:element="PersonName">
        <w:smartTagPr>
          <w:attr w:name="ProductID" w:val="la Lengua Espa￱ola"/>
        </w:smartTagPr>
        <w:r w:rsidR="00A17C07">
          <w:rPr>
            <w:rFonts w:ascii="Arial" w:hAnsi="Arial" w:cs="Arial"/>
          </w:rPr>
          <w:t>la Lengua Española</w:t>
        </w:r>
      </w:smartTag>
      <w:r w:rsidR="00A17C07">
        <w:rPr>
          <w:rFonts w:ascii="Arial" w:hAnsi="Arial" w:cs="Arial"/>
        </w:rPr>
        <w:t>, se define como una sensación que en el olfato producen los efluvios</w:t>
      </w:r>
      <w:r w:rsidR="00A17C07" w:rsidRPr="009176AA">
        <w:rPr>
          <w:vertAlign w:val="superscript"/>
        </w:rPr>
        <w:footnoteReference w:id="9"/>
      </w:r>
      <w:r w:rsidR="00A17C07">
        <w:rPr>
          <w:rFonts w:ascii="Arial" w:hAnsi="Arial" w:cs="Arial"/>
        </w:rPr>
        <w:t xml:space="preserve"> de los cuerpos. Es necesario saber que un olor puede definir una impresión, tal y como lo es una joya o una prenda de vestir en lo visual, una canción o una frase en lo auditivo, un sabor en lo gustativo o una forma en el campo táctil. En nuestra sociedad y dada nuestra cultura americana, un olor es señal de aseo y limpieza, en algunos casos un olor hasta es parte de la personalidad de la persona como por ejemplo un buen perfume, sea en hombres o mujeres. Sin embargo la rutina, muchas ocasiones provoca que los olores como otras señales sensoriales, pasen desapercibidos, mas no por lo insignificantes sino porque ya los omitimos como un momento o fragmento representativo. Siempre existirán olores característicos como el de pasar cerca de una panadería o pastelería, cerca de una perfumería, o cerca de una chocolatería, que solamente con una diminuta emanación es suficiente para saber de qué se trata. En contraste a estos olores existen los desagradables como el “hedor” del carro recolector de basura, y más aún cuando algunos determinados quedaren impregnados en las manos de una persona, sea cual fuere su actividad que realice desde la más simple hasta la más complicada. Es vital de estos por menores para </w:t>
      </w:r>
      <w:r w:rsidR="00872654">
        <w:rPr>
          <w:rFonts w:ascii="Arial" w:hAnsi="Arial" w:cs="Arial"/>
        </w:rPr>
        <w:t>hacer conciencia y recordancia</w:t>
      </w:r>
      <w:r w:rsidR="00A17C07">
        <w:rPr>
          <w:rFonts w:ascii="Arial" w:hAnsi="Arial" w:cs="Arial"/>
        </w:rPr>
        <w:t xml:space="preserve"> de los olores que nos rodean y más que nada, aquellos que son desagradables tanto para mujeres, hombres, niñas, niños y la sociedad entera. </w:t>
      </w:r>
    </w:p>
    <w:p w:rsidR="00872654" w:rsidRDefault="00872654" w:rsidP="009A7B55">
      <w:pPr>
        <w:spacing w:line="480" w:lineRule="auto"/>
        <w:ind w:firstLine="397"/>
        <w:jc w:val="both"/>
        <w:rPr>
          <w:rFonts w:ascii="Arial" w:hAnsi="Arial" w:cs="Arial"/>
        </w:rPr>
      </w:pPr>
    </w:p>
    <w:p w:rsidR="00A17C07" w:rsidRDefault="00A17C07" w:rsidP="009A7B55">
      <w:pPr>
        <w:spacing w:line="480" w:lineRule="auto"/>
        <w:ind w:firstLine="397"/>
        <w:jc w:val="both"/>
        <w:rPr>
          <w:rFonts w:ascii="Arial" w:hAnsi="Arial" w:cs="Arial"/>
        </w:rPr>
      </w:pPr>
      <w:r>
        <w:rPr>
          <w:rFonts w:ascii="Arial" w:hAnsi="Arial" w:cs="Arial"/>
        </w:rPr>
        <w:t>Cabe acotar que Handy®, Jabón neutralizador de olores con su ingeniosa fórmula elimina toda clase de olores, sin embargo por motivos técnicos de estudio este sondeo abarca los olores más comunes en el ambiente de trabajo de una ama de casa, puesto que es el enfoque principal que se está manejando en este trabajo. Bajo esta premisa se realiza un sondeo dirigido para las amas de casa, usando los mismos parámetros utilizados en la prueba piloto para medir la aceptación pre-inicial de Handy®</w:t>
      </w:r>
      <w:r w:rsidR="00E51C58">
        <w:rPr>
          <w:rFonts w:ascii="Arial" w:hAnsi="Arial" w:cs="Arial"/>
        </w:rPr>
        <w:t xml:space="preserve"> que se describe en el capítulo cuarto</w:t>
      </w:r>
      <w:r>
        <w:rPr>
          <w:rFonts w:ascii="Arial" w:hAnsi="Arial" w:cs="Arial"/>
        </w:rPr>
        <w:t xml:space="preserve">. </w:t>
      </w:r>
      <w:r w:rsidR="00E51C58">
        <w:rPr>
          <w:rFonts w:ascii="Arial" w:hAnsi="Arial" w:cs="Arial"/>
        </w:rPr>
        <w:t xml:space="preserve">Para </w:t>
      </w:r>
      <w:r>
        <w:rPr>
          <w:rFonts w:ascii="Arial" w:hAnsi="Arial" w:cs="Arial"/>
        </w:rPr>
        <w:t xml:space="preserve">este caso se minimizó el número de encuestas debido al tiempo tomado en la prueba y demostración del producto, así como también los productos probados (vegetales y frutas, condimentos y aliños, carnes crudas y </w:t>
      </w:r>
      <w:r w:rsidR="008F0A77">
        <w:rPr>
          <w:rFonts w:ascii="Arial" w:hAnsi="Arial" w:cs="Arial"/>
        </w:rPr>
        <w:t>mariscos</w:t>
      </w:r>
      <w:r>
        <w:rPr>
          <w:rFonts w:ascii="Arial" w:hAnsi="Arial" w:cs="Arial"/>
        </w:rPr>
        <w:t xml:space="preserve">) fueron divididos por grupos de acción para su mejor distinción. Los productos seleccionados para la respectiva prueba fueron previamente analizados que sí dejan un “potencial olor” residual en las manos, es imperioso destacar que se aclaró que lo que se buscó evaluar es el olor impregnado en las manos y no el olor del producto en sí. Es necesario que antes de medir su olor, exista manipulación intencionada </w:t>
      </w:r>
      <w:r w:rsidR="00513E18">
        <w:rPr>
          <w:rFonts w:ascii="Arial" w:hAnsi="Arial" w:cs="Arial"/>
        </w:rPr>
        <w:t xml:space="preserve">de la persona con el producto </w:t>
      </w:r>
      <w:r>
        <w:rPr>
          <w:rFonts w:ascii="Arial" w:hAnsi="Arial" w:cs="Arial"/>
        </w:rPr>
        <w:t xml:space="preserve">o </w:t>
      </w:r>
      <w:r w:rsidR="00513E18">
        <w:rPr>
          <w:rFonts w:ascii="Arial" w:hAnsi="Arial" w:cs="Arial"/>
        </w:rPr>
        <w:t xml:space="preserve">por lo menos </w:t>
      </w:r>
      <w:r>
        <w:rPr>
          <w:rFonts w:ascii="Arial" w:hAnsi="Arial" w:cs="Arial"/>
        </w:rPr>
        <w:t xml:space="preserve">que el producto haya interactuado con la persona. </w:t>
      </w:r>
    </w:p>
    <w:p w:rsidR="009863F7" w:rsidRDefault="009863F7" w:rsidP="009A7B55">
      <w:pPr>
        <w:spacing w:line="480" w:lineRule="auto"/>
        <w:ind w:firstLine="397"/>
        <w:jc w:val="both"/>
        <w:rPr>
          <w:rFonts w:ascii="Arial" w:hAnsi="Arial" w:cs="Arial"/>
        </w:rPr>
      </w:pPr>
    </w:p>
    <w:tbl>
      <w:tblPr>
        <w:tblW w:w="79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138"/>
        <w:gridCol w:w="5811"/>
      </w:tblGrid>
      <w:tr w:rsidR="00A17C07" w:rsidRPr="00C37B71" w:rsidTr="00872654">
        <w:trPr>
          <w:trHeight w:val="586"/>
          <w:jc w:val="center"/>
        </w:trPr>
        <w:tc>
          <w:tcPr>
            <w:tcW w:w="7949" w:type="dxa"/>
            <w:gridSpan w:val="2"/>
            <w:shd w:val="clear" w:color="auto" w:fill="CFB899"/>
            <w:vAlign w:val="center"/>
          </w:tcPr>
          <w:p w:rsidR="00A17C07" w:rsidRPr="00C37B71" w:rsidRDefault="00872654" w:rsidP="009A7B55">
            <w:pPr>
              <w:ind w:firstLine="397"/>
              <w:jc w:val="center"/>
              <w:rPr>
                <w:rFonts w:ascii="Arial" w:hAnsi="Arial" w:cs="Arial"/>
                <w:b/>
                <w:bCs/>
                <w:i/>
                <w:iCs/>
              </w:rPr>
            </w:pPr>
            <w:r>
              <w:rPr>
                <w:rFonts w:ascii="Arial" w:hAnsi="Arial" w:cs="Arial"/>
                <w:b/>
                <w:bCs/>
                <w:i/>
                <w:iCs/>
              </w:rPr>
              <w:t>Tabla 2.2</w:t>
            </w:r>
            <w:r w:rsidR="0013614F">
              <w:rPr>
                <w:rFonts w:ascii="Arial" w:hAnsi="Arial" w:cs="Arial"/>
                <w:b/>
                <w:bCs/>
                <w:i/>
                <w:iCs/>
              </w:rPr>
              <w:t xml:space="preserve">- Datos acerca de </w:t>
            </w:r>
            <w:smartTag w:uri="urn:schemas-microsoft-com:office:smarttags" w:element="PersonName">
              <w:smartTagPr>
                <w:attr w:name="ProductID" w:val="la Prueba"/>
              </w:smartTagPr>
              <w:r w:rsidR="0013614F">
                <w:rPr>
                  <w:rFonts w:ascii="Arial" w:hAnsi="Arial" w:cs="Arial"/>
                  <w:b/>
                  <w:bCs/>
                  <w:i/>
                  <w:iCs/>
                </w:rPr>
                <w:t xml:space="preserve">la </w:t>
              </w:r>
              <w:r w:rsidR="00513E18">
                <w:rPr>
                  <w:rFonts w:ascii="Arial" w:hAnsi="Arial" w:cs="Arial"/>
                  <w:b/>
                  <w:bCs/>
                  <w:i/>
                  <w:iCs/>
                </w:rPr>
                <w:t>Prueba</w:t>
              </w:r>
            </w:smartTag>
            <w:r w:rsidR="00513E18">
              <w:rPr>
                <w:rFonts w:ascii="Arial" w:hAnsi="Arial" w:cs="Arial"/>
                <w:b/>
                <w:bCs/>
                <w:i/>
                <w:iCs/>
              </w:rPr>
              <w:t xml:space="preserve"> de</w:t>
            </w:r>
            <w:r w:rsidR="0013614F">
              <w:rPr>
                <w:rFonts w:ascii="Arial" w:hAnsi="Arial" w:cs="Arial"/>
                <w:b/>
                <w:bCs/>
                <w:i/>
                <w:iCs/>
              </w:rPr>
              <w:t xml:space="preserve"> Intensidad de</w:t>
            </w:r>
            <w:r w:rsidR="00513E18">
              <w:rPr>
                <w:rFonts w:ascii="Arial" w:hAnsi="Arial" w:cs="Arial"/>
                <w:b/>
                <w:bCs/>
                <w:i/>
                <w:iCs/>
              </w:rPr>
              <w:t xml:space="preserve"> olor</w:t>
            </w:r>
          </w:p>
        </w:tc>
      </w:tr>
      <w:tr w:rsidR="00A17C07" w:rsidRPr="00C37B71" w:rsidTr="00C02F34">
        <w:trPr>
          <w:trHeight w:val="281"/>
          <w:jc w:val="center"/>
        </w:trPr>
        <w:tc>
          <w:tcPr>
            <w:tcW w:w="2138" w:type="dxa"/>
            <w:vAlign w:val="center"/>
          </w:tcPr>
          <w:p w:rsidR="00A17C07" w:rsidRPr="00C37B71" w:rsidRDefault="00A17C07" w:rsidP="009A7B55">
            <w:pPr>
              <w:ind w:firstLine="397"/>
              <w:jc w:val="right"/>
              <w:rPr>
                <w:rFonts w:ascii="Arial" w:hAnsi="Arial" w:cs="Arial"/>
                <w:i/>
                <w:iCs/>
                <w:sz w:val="18"/>
                <w:szCs w:val="18"/>
              </w:rPr>
            </w:pPr>
            <w:r>
              <w:rPr>
                <w:rFonts w:ascii="Arial" w:hAnsi="Arial" w:cs="Arial"/>
                <w:i/>
                <w:iCs/>
                <w:sz w:val="18"/>
                <w:szCs w:val="18"/>
              </w:rPr>
              <w:t>VARIABLE A MEDIR</w:t>
            </w:r>
          </w:p>
        </w:tc>
        <w:tc>
          <w:tcPr>
            <w:tcW w:w="5811" w:type="dxa"/>
          </w:tcPr>
          <w:p w:rsidR="00A17C07" w:rsidRPr="00C37B71" w:rsidRDefault="00A17C07" w:rsidP="009A7B55">
            <w:pPr>
              <w:ind w:firstLine="397"/>
              <w:jc w:val="both"/>
              <w:rPr>
                <w:rFonts w:ascii="Arial" w:hAnsi="Arial" w:cs="Arial"/>
                <w:i/>
                <w:iCs/>
              </w:rPr>
            </w:pPr>
            <w:r>
              <w:rPr>
                <w:rFonts w:ascii="Arial" w:hAnsi="Arial" w:cs="Arial"/>
                <w:i/>
                <w:iCs/>
              </w:rPr>
              <w:t>Intensidad de olores en productos comunes.</w:t>
            </w:r>
          </w:p>
        </w:tc>
      </w:tr>
      <w:tr w:rsidR="00A17C07" w:rsidRPr="00C37B71" w:rsidTr="00C02F34">
        <w:trPr>
          <w:trHeight w:val="679"/>
          <w:jc w:val="center"/>
        </w:trPr>
        <w:tc>
          <w:tcPr>
            <w:tcW w:w="2138" w:type="dxa"/>
            <w:vAlign w:val="center"/>
          </w:tcPr>
          <w:p w:rsidR="00A17C07" w:rsidRPr="00C37B71" w:rsidRDefault="00A17C07" w:rsidP="009A7B55">
            <w:pPr>
              <w:ind w:firstLine="397"/>
              <w:jc w:val="right"/>
              <w:rPr>
                <w:rFonts w:ascii="Arial" w:hAnsi="Arial" w:cs="Arial"/>
                <w:i/>
                <w:iCs/>
                <w:sz w:val="18"/>
                <w:szCs w:val="18"/>
              </w:rPr>
            </w:pPr>
            <w:r>
              <w:rPr>
                <w:rFonts w:ascii="Arial" w:hAnsi="Arial" w:cs="Arial"/>
                <w:i/>
                <w:iCs/>
                <w:sz w:val="18"/>
                <w:szCs w:val="18"/>
              </w:rPr>
              <w:t>CATEGORÍA DE VARIABLE</w:t>
            </w:r>
          </w:p>
        </w:tc>
        <w:tc>
          <w:tcPr>
            <w:tcW w:w="5811" w:type="dxa"/>
          </w:tcPr>
          <w:p w:rsidR="00513E18" w:rsidRPr="00513E18" w:rsidRDefault="00A17C07" w:rsidP="009A7B55">
            <w:pPr>
              <w:numPr>
                <w:ilvl w:val="0"/>
                <w:numId w:val="4"/>
              </w:numPr>
              <w:ind w:firstLine="397"/>
              <w:jc w:val="both"/>
              <w:rPr>
                <w:rFonts w:ascii="Arial" w:hAnsi="Arial" w:cs="Arial"/>
                <w:i/>
                <w:iCs/>
              </w:rPr>
            </w:pPr>
            <w:r>
              <w:rPr>
                <w:rFonts w:ascii="Arial" w:hAnsi="Arial" w:cs="Arial"/>
              </w:rPr>
              <w:t xml:space="preserve">Vegetales y Frutas, </w:t>
            </w:r>
          </w:p>
          <w:p w:rsidR="00513E18" w:rsidRPr="00513E18" w:rsidRDefault="00A17C07" w:rsidP="009A7B55">
            <w:pPr>
              <w:numPr>
                <w:ilvl w:val="0"/>
                <w:numId w:val="4"/>
              </w:numPr>
              <w:ind w:firstLine="397"/>
              <w:jc w:val="both"/>
              <w:rPr>
                <w:rFonts w:ascii="Arial" w:hAnsi="Arial" w:cs="Arial"/>
                <w:i/>
                <w:iCs/>
              </w:rPr>
            </w:pPr>
            <w:r>
              <w:rPr>
                <w:rFonts w:ascii="Arial" w:hAnsi="Arial" w:cs="Arial"/>
              </w:rPr>
              <w:t>Condimentos y Aliños,</w:t>
            </w:r>
          </w:p>
          <w:p w:rsidR="00A17C07" w:rsidRPr="00C25867" w:rsidRDefault="00A17C07" w:rsidP="009A7B55">
            <w:pPr>
              <w:numPr>
                <w:ilvl w:val="0"/>
                <w:numId w:val="4"/>
              </w:numPr>
              <w:ind w:firstLine="397"/>
              <w:jc w:val="both"/>
              <w:rPr>
                <w:rFonts w:ascii="Arial" w:hAnsi="Arial" w:cs="Arial"/>
                <w:i/>
                <w:iCs/>
              </w:rPr>
            </w:pPr>
            <w:r w:rsidRPr="00513E18">
              <w:rPr>
                <w:rFonts w:ascii="Arial" w:hAnsi="Arial" w:cs="Arial"/>
              </w:rPr>
              <w:t xml:space="preserve">Carnes Crudas y </w:t>
            </w:r>
            <w:r w:rsidR="00513E18" w:rsidRPr="00513E18">
              <w:rPr>
                <w:rFonts w:ascii="Arial" w:hAnsi="Arial" w:cs="Arial"/>
              </w:rPr>
              <w:t>Mariscos</w:t>
            </w:r>
          </w:p>
        </w:tc>
      </w:tr>
      <w:tr w:rsidR="00A17C07" w:rsidRPr="00C37B71" w:rsidTr="00C02F34">
        <w:trPr>
          <w:trHeight w:val="502"/>
          <w:jc w:val="center"/>
        </w:trPr>
        <w:tc>
          <w:tcPr>
            <w:tcW w:w="2138" w:type="dxa"/>
            <w:vAlign w:val="center"/>
          </w:tcPr>
          <w:p w:rsidR="00A17C07" w:rsidRPr="00C37B71" w:rsidRDefault="00A17C07" w:rsidP="009A7B55">
            <w:pPr>
              <w:ind w:firstLine="397"/>
              <w:jc w:val="right"/>
              <w:rPr>
                <w:rFonts w:ascii="Arial" w:hAnsi="Arial" w:cs="Arial"/>
                <w:i/>
                <w:iCs/>
                <w:sz w:val="18"/>
                <w:szCs w:val="18"/>
              </w:rPr>
            </w:pPr>
            <w:r w:rsidRPr="00C37B71">
              <w:rPr>
                <w:rFonts w:ascii="Arial" w:hAnsi="Arial" w:cs="Arial"/>
                <w:i/>
                <w:iCs/>
                <w:sz w:val="18"/>
                <w:szCs w:val="18"/>
              </w:rPr>
              <w:t>PÚBLICO OBJETIVO</w:t>
            </w:r>
          </w:p>
        </w:tc>
        <w:tc>
          <w:tcPr>
            <w:tcW w:w="5811" w:type="dxa"/>
          </w:tcPr>
          <w:p w:rsidR="00A17C07" w:rsidRPr="00C37B71" w:rsidRDefault="00A17C07" w:rsidP="009A7B55">
            <w:pPr>
              <w:ind w:firstLine="397"/>
              <w:jc w:val="both"/>
              <w:rPr>
                <w:rFonts w:ascii="Arial" w:hAnsi="Arial" w:cs="Arial"/>
                <w:i/>
                <w:iCs/>
              </w:rPr>
            </w:pPr>
            <w:r>
              <w:rPr>
                <w:rFonts w:ascii="Arial" w:hAnsi="Arial" w:cs="Arial"/>
                <w:i/>
                <w:iCs/>
              </w:rPr>
              <w:t>Mujeres, amas de casa, de toda</w:t>
            </w:r>
            <w:r w:rsidRPr="00C37B71">
              <w:rPr>
                <w:rFonts w:ascii="Arial" w:hAnsi="Arial" w:cs="Arial"/>
                <w:i/>
                <w:iCs/>
              </w:rPr>
              <w:t xml:space="preserve"> edad, que realicen actividades culinarias</w:t>
            </w:r>
            <w:r>
              <w:rPr>
                <w:rFonts w:ascii="Arial" w:hAnsi="Arial" w:cs="Arial"/>
                <w:i/>
                <w:iCs/>
              </w:rPr>
              <w:t xml:space="preserve"> y de labores varias</w:t>
            </w:r>
            <w:r w:rsidRPr="00C37B71">
              <w:rPr>
                <w:rFonts w:ascii="Arial" w:hAnsi="Arial" w:cs="Arial"/>
                <w:i/>
                <w:iCs/>
              </w:rPr>
              <w:t xml:space="preserve">. </w:t>
            </w:r>
          </w:p>
        </w:tc>
      </w:tr>
      <w:tr w:rsidR="00A17C07" w:rsidRPr="00C37B71" w:rsidTr="00C02F34">
        <w:trPr>
          <w:jc w:val="center"/>
        </w:trPr>
        <w:tc>
          <w:tcPr>
            <w:tcW w:w="2138" w:type="dxa"/>
            <w:vAlign w:val="center"/>
          </w:tcPr>
          <w:p w:rsidR="00A17C07" w:rsidRPr="00C37B71" w:rsidRDefault="00A17C07" w:rsidP="009A7B55">
            <w:pPr>
              <w:ind w:firstLine="397"/>
              <w:jc w:val="right"/>
              <w:rPr>
                <w:rFonts w:ascii="Arial" w:hAnsi="Arial" w:cs="Arial"/>
                <w:i/>
                <w:iCs/>
                <w:sz w:val="18"/>
                <w:szCs w:val="18"/>
              </w:rPr>
            </w:pPr>
            <w:r w:rsidRPr="00C37B71">
              <w:rPr>
                <w:rFonts w:ascii="Arial" w:hAnsi="Arial" w:cs="Arial"/>
                <w:i/>
                <w:iCs/>
                <w:sz w:val="18"/>
                <w:szCs w:val="18"/>
              </w:rPr>
              <w:t>LUGAR</w:t>
            </w:r>
          </w:p>
        </w:tc>
        <w:tc>
          <w:tcPr>
            <w:tcW w:w="5811" w:type="dxa"/>
          </w:tcPr>
          <w:p w:rsidR="00A17C07" w:rsidRPr="00C37B71" w:rsidRDefault="00A17C07" w:rsidP="009A7B55">
            <w:pPr>
              <w:ind w:firstLine="397"/>
              <w:jc w:val="both"/>
              <w:rPr>
                <w:rFonts w:ascii="Arial" w:hAnsi="Arial" w:cs="Arial"/>
                <w:i/>
                <w:iCs/>
              </w:rPr>
            </w:pPr>
            <w:r w:rsidRPr="00C37B71">
              <w:rPr>
                <w:rFonts w:ascii="Arial" w:hAnsi="Arial" w:cs="Arial"/>
                <w:i/>
                <w:iCs/>
              </w:rPr>
              <w:t xml:space="preserve">Guayaquil, se seleccionaron tres sectores con el propósito de obtener variedad de criterios. </w:t>
            </w:r>
          </w:p>
        </w:tc>
      </w:tr>
      <w:tr w:rsidR="00A17C07" w:rsidRPr="00C37B71" w:rsidTr="00C02F34">
        <w:trPr>
          <w:jc w:val="center"/>
        </w:trPr>
        <w:tc>
          <w:tcPr>
            <w:tcW w:w="2138" w:type="dxa"/>
            <w:vAlign w:val="center"/>
          </w:tcPr>
          <w:p w:rsidR="00A17C07" w:rsidRPr="00C37B71" w:rsidRDefault="00A17C07" w:rsidP="009A7B55">
            <w:pPr>
              <w:ind w:firstLine="397"/>
              <w:jc w:val="right"/>
              <w:rPr>
                <w:rFonts w:ascii="Arial" w:hAnsi="Arial" w:cs="Arial"/>
                <w:i/>
                <w:iCs/>
                <w:sz w:val="18"/>
                <w:szCs w:val="18"/>
              </w:rPr>
            </w:pPr>
            <w:r w:rsidRPr="00C37B71">
              <w:rPr>
                <w:rFonts w:ascii="Arial" w:hAnsi="Arial" w:cs="Arial"/>
                <w:i/>
                <w:iCs/>
                <w:sz w:val="18"/>
                <w:szCs w:val="18"/>
              </w:rPr>
              <w:t>SECTORES</w:t>
            </w:r>
          </w:p>
        </w:tc>
        <w:tc>
          <w:tcPr>
            <w:tcW w:w="5811" w:type="dxa"/>
          </w:tcPr>
          <w:p w:rsidR="00A17C07" w:rsidRPr="00C37B71" w:rsidRDefault="00A17C07" w:rsidP="009A7B55">
            <w:pPr>
              <w:ind w:firstLine="397"/>
              <w:jc w:val="both"/>
              <w:rPr>
                <w:rFonts w:ascii="Arial" w:hAnsi="Arial" w:cs="Arial"/>
                <w:i/>
                <w:iCs/>
              </w:rPr>
            </w:pPr>
            <w:r w:rsidRPr="00C37B71">
              <w:rPr>
                <w:rFonts w:ascii="Arial" w:hAnsi="Arial" w:cs="Arial"/>
                <w:i/>
                <w:iCs/>
              </w:rPr>
              <w:t>Durán, Nueva Kennedy</w:t>
            </w:r>
            <w:r>
              <w:rPr>
                <w:rFonts w:ascii="Arial" w:hAnsi="Arial" w:cs="Arial"/>
                <w:i/>
                <w:iCs/>
              </w:rPr>
              <w:t xml:space="preserve"> y Mercado de la Caraguay</w:t>
            </w:r>
            <w:r w:rsidRPr="00C37B71">
              <w:rPr>
                <w:rFonts w:ascii="Arial" w:hAnsi="Arial" w:cs="Arial"/>
                <w:i/>
                <w:iCs/>
              </w:rPr>
              <w:t>.</w:t>
            </w:r>
          </w:p>
        </w:tc>
      </w:tr>
      <w:tr w:rsidR="00A17C07" w:rsidRPr="00C37B71" w:rsidTr="00C02F34">
        <w:trPr>
          <w:jc w:val="center"/>
        </w:trPr>
        <w:tc>
          <w:tcPr>
            <w:tcW w:w="2138" w:type="dxa"/>
            <w:vAlign w:val="center"/>
          </w:tcPr>
          <w:p w:rsidR="00A17C07" w:rsidRPr="00C37B71" w:rsidRDefault="00A17C07" w:rsidP="009A7B55">
            <w:pPr>
              <w:ind w:firstLine="397"/>
              <w:jc w:val="right"/>
              <w:rPr>
                <w:rFonts w:ascii="Arial" w:hAnsi="Arial" w:cs="Arial"/>
                <w:i/>
                <w:iCs/>
                <w:sz w:val="18"/>
                <w:szCs w:val="18"/>
              </w:rPr>
            </w:pPr>
            <w:r w:rsidRPr="00C37B71">
              <w:rPr>
                <w:rFonts w:ascii="Arial" w:hAnsi="Arial" w:cs="Arial"/>
                <w:i/>
                <w:iCs/>
                <w:sz w:val="18"/>
                <w:szCs w:val="18"/>
              </w:rPr>
              <w:t xml:space="preserve">NÚMERO DE </w:t>
            </w:r>
            <w:r>
              <w:rPr>
                <w:rFonts w:ascii="Arial" w:hAnsi="Arial" w:cs="Arial"/>
                <w:i/>
                <w:iCs/>
                <w:sz w:val="18"/>
                <w:szCs w:val="18"/>
              </w:rPr>
              <w:t>PRUEBAS</w:t>
            </w:r>
          </w:p>
        </w:tc>
        <w:tc>
          <w:tcPr>
            <w:tcW w:w="5811" w:type="dxa"/>
          </w:tcPr>
          <w:p w:rsidR="00A17C07" w:rsidRPr="00C37B71" w:rsidRDefault="00A17C07" w:rsidP="009A7B55">
            <w:pPr>
              <w:ind w:firstLine="397"/>
              <w:jc w:val="both"/>
              <w:rPr>
                <w:rFonts w:ascii="Arial" w:hAnsi="Arial" w:cs="Arial"/>
                <w:i/>
                <w:iCs/>
              </w:rPr>
            </w:pPr>
            <w:r>
              <w:rPr>
                <w:rFonts w:ascii="Arial" w:hAnsi="Arial" w:cs="Arial"/>
                <w:i/>
                <w:iCs/>
              </w:rPr>
              <w:t xml:space="preserve">12 </w:t>
            </w:r>
            <w:r w:rsidR="00513E18">
              <w:rPr>
                <w:rFonts w:ascii="Arial" w:hAnsi="Arial" w:cs="Arial"/>
                <w:i/>
                <w:iCs/>
              </w:rPr>
              <w:t>pruebas</w:t>
            </w:r>
            <w:r>
              <w:rPr>
                <w:rFonts w:ascii="Arial" w:hAnsi="Arial" w:cs="Arial"/>
                <w:i/>
                <w:iCs/>
              </w:rPr>
              <w:t xml:space="preserve"> en total, 4</w:t>
            </w:r>
            <w:r w:rsidRPr="00C37B71">
              <w:rPr>
                <w:rFonts w:ascii="Arial" w:hAnsi="Arial" w:cs="Arial"/>
                <w:i/>
                <w:iCs/>
              </w:rPr>
              <w:t xml:space="preserve"> por cada sector.</w:t>
            </w:r>
          </w:p>
        </w:tc>
      </w:tr>
      <w:tr w:rsidR="00A17C07" w:rsidRPr="00C37B71" w:rsidTr="00C02F34">
        <w:trPr>
          <w:jc w:val="center"/>
        </w:trPr>
        <w:tc>
          <w:tcPr>
            <w:tcW w:w="2138" w:type="dxa"/>
            <w:vAlign w:val="center"/>
          </w:tcPr>
          <w:p w:rsidR="00A17C07" w:rsidRPr="00C37B71" w:rsidRDefault="00A17C07" w:rsidP="009A7B55">
            <w:pPr>
              <w:ind w:firstLine="397"/>
              <w:jc w:val="right"/>
              <w:rPr>
                <w:rFonts w:ascii="Arial" w:hAnsi="Arial" w:cs="Arial"/>
                <w:i/>
                <w:iCs/>
                <w:sz w:val="18"/>
                <w:szCs w:val="18"/>
              </w:rPr>
            </w:pPr>
            <w:r w:rsidRPr="00C37B71">
              <w:rPr>
                <w:rFonts w:ascii="Arial" w:hAnsi="Arial" w:cs="Arial"/>
                <w:i/>
                <w:iCs/>
                <w:sz w:val="18"/>
                <w:szCs w:val="18"/>
              </w:rPr>
              <w:t>TIPO DE PREGUNTA</w:t>
            </w:r>
          </w:p>
        </w:tc>
        <w:tc>
          <w:tcPr>
            <w:tcW w:w="5811" w:type="dxa"/>
          </w:tcPr>
          <w:p w:rsidR="00A17C07" w:rsidRPr="00C37B71" w:rsidRDefault="00A17C07" w:rsidP="009A7B55">
            <w:pPr>
              <w:ind w:firstLine="397"/>
              <w:jc w:val="both"/>
              <w:rPr>
                <w:rFonts w:ascii="Arial" w:hAnsi="Arial" w:cs="Arial"/>
                <w:i/>
                <w:iCs/>
              </w:rPr>
            </w:pPr>
            <w:r w:rsidRPr="00C37B71">
              <w:rPr>
                <w:rFonts w:ascii="Arial" w:hAnsi="Arial" w:cs="Arial"/>
                <w:i/>
                <w:iCs/>
              </w:rPr>
              <w:t>Escala de Likert; “</w:t>
            </w:r>
            <w:r>
              <w:rPr>
                <w:rFonts w:ascii="Arial" w:hAnsi="Arial" w:cs="Arial"/>
                <w:i/>
                <w:iCs/>
              </w:rPr>
              <w:t>Clasifique los siguientes olores</w:t>
            </w:r>
            <w:r w:rsidR="00513E18">
              <w:rPr>
                <w:rFonts w:ascii="Arial" w:hAnsi="Arial" w:cs="Arial"/>
                <w:i/>
                <w:iCs/>
              </w:rPr>
              <w:t xml:space="preserve"> residuales dejados en sus manos</w:t>
            </w:r>
            <w:r>
              <w:rPr>
                <w:rFonts w:ascii="Arial" w:hAnsi="Arial" w:cs="Arial"/>
                <w:i/>
                <w:iCs/>
              </w:rPr>
              <w:t xml:space="preserve"> según su percepción de intensidad</w:t>
            </w:r>
            <w:r w:rsidRPr="00C37B71">
              <w:rPr>
                <w:rFonts w:ascii="Arial" w:hAnsi="Arial" w:cs="Arial"/>
                <w:i/>
                <w:iCs/>
              </w:rPr>
              <w:t xml:space="preserve">” Siendo: 1 </w:t>
            </w:r>
            <w:r w:rsidR="00F2181A">
              <w:rPr>
                <w:rFonts w:ascii="Arial" w:hAnsi="Arial" w:cs="Arial"/>
                <w:i/>
                <w:iCs/>
              </w:rPr>
              <w:t>Muy Leve</w:t>
            </w:r>
            <w:r w:rsidRPr="00C37B71">
              <w:rPr>
                <w:rFonts w:ascii="Arial" w:hAnsi="Arial" w:cs="Arial"/>
                <w:i/>
                <w:iCs/>
              </w:rPr>
              <w:t xml:space="preserve">; 2 </w:t>
            </w:r>
            <w:r w:rsidR="00F2181A">
              <w:rPr>
                <w:rFonts w:ascii="Arial" w:hAnsi="Arial" w:cs="Arial"/>
                <w:i/>
                <w:iCs/>
              </w:rPr>
              <w:t>Débil</w:t>
            </w:r>
            <w:r w:rsidRPr="00C37B71">
              <w:rPr>
                <w:rFonts w:ascii="Arial" w:hAnsi="Arial" w:cs="Arial"/>
                <w:i/>
                <w:iCs/>
              </w:rPr>
              <w:t xml:space="preserve">; 3 </w:t>
            </w:r>
            <w:r w:rsidR="00F2181A">
              <w:rPr>
                <w:rFonts w:ascii="Arial" w:hAnsi="Arial" w:cs="Arial"/>
                <w:i/>
                <w:iCs/>
              </w:rPr>
              <w:t>Notable</w:t>
            </w:r>
            <w:r w:rsidRPr="00C37B71">
              <w:rPr>
                <w:rFonts w:ascii="Arial" w:hAnsi="Arial" w:cs="Arial"/>
                <w:i/>
                <w:iCs/>
              </w:rPr>
              <w:t xml:space="preserve">; 4 </w:t>
            </w:r>
            <w:r w:rsidR="00F2181A">
              <w:rPr>
                <w:rFonts w:ascii="Arial" w:hAnsi="Arial" w:cs="Arial"/>
                <w:i/>
                <w:iCs/>
              </w:rPr>
              <w:t>Fuerte</w:t>
            </w:r>
            <w:r>
              <w:rPr>
                <w:rFonts w:ascii="Arial" w:hAnsi="Arial" w:cs="Arial"/>
                <w:i/>
                <w:iCs/>
              </w:rPr>
              <w:t xml:space="preserve">; 5 Muy </w:t>
            </w:r>
            <w:r w:rsidR="00F2181A">
              <w:rPr>
                <w:rFonts w:ascii="Arial" w:hAnsi="Arial" w:cs="Arial"/>
                <w:i/>
                <w:iCs/>
              </w:rPr>
              <w:t>Fuerte</w:t>
            </w:r>
            <w:r>
              <w:rPr>
                <w:rFonts w:ascii="Arial" w:hAnsi="Arial" w:cs="Arial"/>
                <w:i/>
                <w:iCs/>
              </w:rPr>
              <w:t>; 6 Máxima Intensidad</w:t>
            </w:r>
          </w:p>
        </w:tc>
      </w:tr>
      <w:tr w:rsidR="00A17C07" w:rsidRPr="00C37B71" w:rsidTr="00C02F34">
        <w:trPr>
          <w:jc w:val="center"/>
        </w:trPr>
        <w:tc>
          <w:tcPr>
            <w:tcW w:w="2138" w:type="dxa"/>
            <w:vAlign w:val="center"/>
          </w:tcPr>
          <w:p w:rsidR="00A17C07" w:rsidRPr="00C37B71" w:rsidRDefault="00A17C07" w:rsidP="009A7B55">
            <w:pPr>
              <w:ind w:firstLine="397"/>
              <w:jc w:val="right"/>
              <w:rPr>
                <w:rFonts w:ascii="Arial" w:hAnsi="Arial" w:cs="Arial"/>
                <w:i/>
                <w:iCs/>
                <w:sz w:val="18"/>
                <w:szCs w:val="18"/>
              </w:rPr>
            </w:pPr>
            <w:r w:rsidRPr="00C37B71">
              <w:rPr>
                <w:rFonts w:ascii="Arial" w:hAnsi="Arial" w:cs="Arial"/>
                <w:i/>
                <w:iCs/>
                <w:sz w:val="18"/>
                <w:szCs w:val="18"/>
              </w:rPr>
              <w:t>FECHA</w:t>
            </w:r>
          </w:p>
        </w:tc>
        <w:tc>
          <w:tcPr>
            <w:tcW w:w="5811" w:type="dxa"/>
          </w:tcPr>
          <w:p w:rsidR="00A17C07" w:rsidRPr="00C37B71" w:rsidRDefault="00A17C07" w:rsidP="009A7B55">
            <w:pPr>
              <w:ind w:firstLine="397"/>
              <w:jc w:val="both"/>
              <w:rPr>
                <w:rFonts w:ascii="Arial" w:hAnsi="Arial" w:cs="Arial"/>
                <w:i/>
                <w:iCs/>
              </w:rPr>
            </w:pPr>
            <w:r>
              <w:rPr>
                <w:rFonts w:ascii="Arial" w:hAnsi="Arial" w:cs="Arial"/>
                <w:i/>
                <w:iCs/>
              </w:rPr>
              <w:t>Agosto</w:t>
            </w:r>
            <w:r w:rsidRPr="00C37B71">
              <w:rPr>
                <w:rFonts w:ascii="Arial" w:hAnsi="Arial" w:cs="Arial"/>
                <w:i/>
                <w:iCs/>
              </w:rPr>
              <w:t xml:space="preserve"> </w:t>
            </w:r>
            <w:r w:rsidR="00872654">
              <w:rPr>
                <w:rFonts w:ascii="Arial" w:hAnsi="Arial" w:cs="Arial"/>
                <w:i/>
                <w:iCs/>
              </w:rPr>
              <w:t>1</w:t>
            </w:r>
            <w:r w:rsidR="00F2181A">
              <w:rPr>
                <w:rFonts w:ascii="Arial" w:hAnsi="Arial" w:cs="Arial"/>
                <w:i/>
                <w:iCs/>
              </w:rPr>
              <w:t xml:space="preserve"> – 10</w:t>
            </w:r>
            <w:r w:rsidRPr="00C37B71">
              <w:rPr>
                <w:rFonts w:ascii="Arial" w:hAnsi="Arial" w:cs="Arial"/>
                <w:i/>
                <w:iCs/>
              </w:rPr>
              <w:t>, Año 200</w:t>
            </w:r>
            <w:r>
              <w:rPr>
                <w:rFonts w:ascii="Arial" w:hAnsi="Arial" w:cs="Arial"/>
                <w:i/>
                <w:iCs/>
              </w:rPr>
              <w:t>8</w:t>
            </w:r>
          </w:p>
        </w:tc>
      </w:tr>
      <w:tr w:rsidR="00A17C07" w:rsidRPr="00C37B71" w:rsidTr="00C02F34">
        <w:trPr>
          <w:jc w:val="center"/>
        </w:trPr>
        <w:tc>
          <w:tcPr>
            <w:tcW w:w="2138" w:type="dxa"/>
            <w:tcBorders>
              <w:bottom w:val="single" w:sz="4" w:space="0" w:color="auto"/>
            </w:tcBorders>
            <w:vAlign w:val="center"/>
          </w:tcPr>
          <w:p w:rsidR="00A17C07" w:rsidRPr="00C37B71" w:rsidRDefault="00A17C07" w:rsidP="009A7B55">
            <w:pPr>
              <w:ind w:firstLine="397"/>
              <w:jc w:val="right"/>
              <w:rPr>
                <w:rFonts w:ascii="Arial" w:hAnsi="Arial" w:cs="Arial"/>
                <w:i/>
                <w:iCs/>
                <w:sz w:val="18"/>
                <w:szCs w:val="18"/>
              </w:rPr>
            </w:pPr>
            <w:r w:rsidRPr="00C37B71">
              <w:rPr>
                <w:rFonts w:ascii="Arial" w:hAnsi="Arial" w:cs="Arial"/>
                <w:i/>
                <w:iCs/>
                <w:sz w:val="18"/>
                <w:szCs w:val="18"/>
              </w:rPr>
              <w:t>OBJETIVO</w:t>
            </w:r>
          </w:p>
        </w:tc>
        <w:tc>
          <w:tcPr>
            <w:tcW w:w="5811" w:type="dxa"/>
            <w:tcBorders>
              <w:bottom w:val="single" w:sz="4" w:space="0" w:color="auto"/>
            </w:tcBorders>
          </w:tcPr>
          <w:p w:rsidR="00A17C07" w:rsidRPr="00C37B71" w:rsidRDefault="00A17C07" w:rsidP="009A7B55">
            <w:pPr>
              <w:ind w:firstLine="397"/>
              <w:jc w:val="both"/>
              <w:rPr>
                <w:rFonts w:ascii="Arial" w:hAnsi="Arial" w:cs="Arial"/>
                <w:i/>
                <w:iCs/>
              </w:rPr>
            </w:pPr>
            <w:r w:rsidRPr="00C37B71">
              <w:rPr>
                <w:rFonts w:ascii="Arial" w:hAnsi="Arial" w:cs="Arial"/>
                <w:i/>
                <w:iCs/>
              </w:rPr>
              <w:t xml:space="preserve">Medir </w:t>
            </w:r>
            <w:r>
              <w:rPr>
                <w:rFonts w:ascii="Arial" w:hAnsi="Arial" w:cs="Arial"/>
                <w:i/>
                <w:iCs/>
              </w:rPr>
              <w:t>el grado de INTENSIDAD del potencial de olor del producto respectivo analizado.</w:t>
            </w:r>
          </w:p>
        </w:tc>
      </w:tr>
      <w:tr w:rsidR="00F2181A" w:rsidRPr="00C37B71" w:rsidTr="00C02F34">
        <w:trPr>
          <w:jc w:val="center"/>
        </w:trPr>
        <w:tc>
          <w:tcPr>
            <w:tcW w:w="7949" w:type="dxa"/>
            <w:gridSpan w:val="2"/>
            <w:tcBorders>
              <w:left w:val="nil"/>
              <w:bottom w:val="nil"/>
              <w:right w:val="nil"/>
            </w:tcBorders>
            <w:vAlign w:val="center"/>
          </w:tcPr>
          <w:p w:rsidR="00F2181A" w:rsidRPr="00F2181A" w:rsidRDefault="00F2181A" w:rsidP="009A7B55">
            <w:pPr>
              <w:ind w:firstLine="397"/>
              <w:jc w:val="both"/>
              <w:rPr>
                <w:rFonts w:ascii="Arial" w:hAnsi="Arial" w:cs="Arial"/>
                <w:i/>
                <w:iCs/>
                <w:sz w:val="18"/>
                <w:szCs w:val="18"/>
              </w:rPr>
            </w:pPr>
            <w:r w:rsidRPr="008D375B">
              <w:rPr>
                <w:rFonts w:ascii="Arial" w:hAnsi="Arial" w:cs="Arial"/>
                <w:i/>
                <w:iCs/>
                <w:sz w:val="16"/>
                <w:szCs w:val="18"/>
              </w:rPr>
              <w:t>Elaborado por el Autor</w:t>
            </w:r>
          </w:p>
        </w:tc>
      </w:tr>
    </w:tbl>
    <w:p w:rsidR="00A17C07" w:rsidRDefault="00A17C07" w:rsidP="009A7B55">
      <w:pPr>
        <w:spacing w:line="480" w:lineRule="auto"/>
        <w:ind w:firstLine="397"/>
        <w:jc w:val="both"/>
        <w:rPr>
          <w:rFonts w:ascii="Arial" w:hAnsi="Arial" w:cs="Arial"/>
        </w:rPr>
      </w:pPr>
    </w:p>
    <w:p w:rsidR="00A17C07" w:rsidRDefault="008D375B" w:rsidP="009A7B55">
      <w:pPr>
        <w:spacing w:line="480" w:lineRule="auto"/>
        <w:ind w:firstLine="397"/>
        <w:jc w:val="both"/>
        <w:rPr>
          <w:rFonts w:ascii="Arial" w:hAnsi="Arial" w:cs="Arial"/>
        </w:rPr>
      </w:pPr>
      <w:r>
        <w:rPr>
          <w:rFonts w:ascii="Arial" w:hAnsi="Arial" w:cs="Arial"/>
        </w:rPr>
        <w:t xml:space="preserve">Para visualizar los productos probados en la investigación son </w:t>
      </w:r>
      <w:r w:rsidR="00A17C07">
        <w:rPr>
          <w:rFonts w:ascii="Arial" w:hAnsi="Arial" w:cs="Arial"/>
        </w:rPr>
        <w:t>agrupa</w:t>
      </w:r>
      <w:r>
        <w:rPr>
          <w:rFonts w:ascii="Arial" w:hAnsi="Arial" w:cs="Arial"/>
        </w:rPr>
        <w:t xml:space="preserve">dos </w:t>
      </w:r>
      <w:r w:rsidR="00A17C07">
        <w:rPr>
          <w:rFonts w:ascii="Arial" w:hAnsi="Arial" w:cs="Arial"/>
        </w:rPr>
        <w:t>en la siguiente tabla especificando cada producto correspondiente a su respectiva categoría.</w:t>
      </w:r>
    </w:p>
    <w:p w:rsidR="008D375B" w:rsidRDefault="008D375B" w:rsidP="009A7B55">
      <w:pPr>
        <w:spacing w:line="360" w:lineRule="auto"/>
        <w:ind w:firstLine="397"/>
        <w:jc w:val="both"/>
        <w:rPr>
          <w:rFonts w:ascii="Arial" w:hAnsi="Arial" w:cs="Arial"/>
        </w:rPr>
      </w:pPr>
    </w:p>
    <w:tbl>
      <w:tblPr>
        <w:tblW w:w="3154"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19"/>
        <w:gridCol w:w="1825"/>
        <w:gridCol w:w="1869"/>
        <w:gridCol w:w="10"/>
      </w:tblGrid>
      <w:tr w:rsidR="00C02F34" w:rsidRPr="00726543" w:rsidTr="00872654">
        <w:trPr>
          <w:gridAfter w:val="1"/>
          <w:wAfter w:w="9" w:type="pct"/>
          <w:trHeight w:val="468"/>
          <w:jc w:val="center"/>
        </w:trPr>
        <w:tc>
          <w:tcPr>
            <w:tcW w:w="4991" w:type="pct"/>
            <w:gridSpan w:val="3"/>
            <w:shd w:val="clear" w:color="auto" w:fill="CFB899"/>
            <w:vAlign w:val="center"/>
          </w:tcPr>
          <w:p w:rsidR="00C02F34" w:rsidRPr="008D375B" w:rsidRDefault="00872654" w:rsidP="009A7B55">
            <w:pPr>
              <w:ind w:firstLine="397"/>
              <w:jc w:val="center"/>
              <w:rPr>
                <w:rFonts w:ascii="Arial" w:hAnsi="Arial" w:cs="Arial"/>
                <w:b/>
              </w:rPr>
            </w:pPr>
            <w:r>
              <w:rPr>
                <w:rFonts w:ascii="Arial" w:hAnsi="Arial" w:cs="Arial"/>
                <w:b/>
                <w:bCs/>
                <w:i/>
                <w:iCs/>
              </w:rPr>
              <w:t>Tabla 2.3</w:t>
            </w:r>
            <w:r w:rsidR="00C02F34" w:rsidRPr="008D375B">
              <w:rPr>
                <w:rFonts w:ascii="Arial" w:hAnsi="Arial" w:cs="Arial"/>
                <w:b/>
                <w:bCs/>
                <w:i/>
                <w:iCs/>
              </w:rPr>
              <w:t xml:space="preserve">- </w:t>
            </w:r>
            <w:r w:rsidR="00C02F34" w:rsidRPr="008D375B">
              <w:rPr>
                <w:rFonts w:ascii="Arial" w:hAnsi="Arial" w:cs="Arial"/>
                <w:b/>
              </w:rPr>
              <w:t xml:space="preserve">Productos </w:t>
            </w:r>
            <w:r w:rsidR="00C02F34">
              <w:rPr>
                <w:rFonts w:ascii="Arial" w:hAnsi="Arial" w:cs="Arial"/>
                <w:b/>
              </w:rPr>
              <w:t xml:space="preserve">probados </w:t>
            </w:r>
            <w:r w:rsidR="0013614F">
              <w:rPr>
                <w:rFonts w:ascii="Arial" w:hAnsi="Arial" w:cs="Arial"/>
                <w:b/>
              </w:rPr>
              <w:t>clasificados p</w:t>
            </w:r>
            <w:r w:rsidR="00C02F34" w:rsidRPr="008D375B">
              <w:rPr>
                <w:rFonts w:ascii="Arial" w:hAnsi="Arial" w:cs="Arial"/>
                <w:b/>
              </w:rPr>
              <w:t>or Categoría</w:t>
            </w:r>
          </w:p>
        </w:tc>
      </w:tr>
      <w:tr w:rsidR="00C02F34" w:rsidRPr="00C61D58" w:rsidTr="007D21E4">
        <w:trPr>
          <w:trHeight w:val="445"/>
          <w:jc w:val="center"/>
        </w:trPr>
        <w:tc>
          <w:tcPr>
            <w:tcW w:w="1521" w:type="pct"/>
            <w:shd w:val="clear" w:color="auto" w:fill="FFCCFF"/>
            <w:vAlign w:val="center"/>
          </w:tcPr>
          <w:p w:rsidR="00C02F34" w:rsidRPr="00C61D58" w:rsidRDefault="00C02F34" w:rsidP="00872654">
            <w:pPr>
              <w:rPr>
                <w:rFonts w:ascii="Arial" w:hAnsi="Arial" w:cs="Arial"/>
                <w:b/>
                <w:i/>
              </w:rPr>
            </w:pPr>
            <w:r w:rsidRPr="00C61D58">
              <w:rPr>
                <w:rFonts w:ascii="Arial" w:hAnsi="Arial" w:cs="Arial"/>
                <w:b/>
                <w:i/>
              </w:rPr>
              <w:t xml:space="preserve">Vegetales </w:t>
            </w:r>
            <w:r>
              <w:rPr>
                <w:rFonts w:ascii="Arial" w:hAnsi="Arial" w:cs="Arial"/>
                <w:b/>
                <w:i/>
              </w:rPr>
              <w:t xml:space="preserve">y </w:t>
            </w:r>
            <w:r w:rsidRPr="00C61D58">
              <w:rPr>
                <w:rFonts w:ascii="Arial" w:hAnsi="Arial" w:cs="Arial"/>
                <w:b/>
                <w:i/>
              </w:rPr>
              <w:t>Frutas</w:t>
            </w:r>
          </w:p>
        </w:tc>
        <w:tc>
          <w:tcPr>
            <w:tcW w:w="1714" w:type="pct"/>
            <w:shd w:val="clear" w:color="auto" w:fill="FFFF99"/>
            <w:vAlign w:val="center"/>
          </w:tcPr>
          <w:p w:rsidR="00C02F34" w:rsidRPr="00C61D58" w:rsidRDefault="00C02F34" w:rsidP="00872654">
            <w:pPr>
              <w:jc w:val="center"/>
              <w:rPr>
                <w:rFonts w:ascii="Arial" w:hAnsi="Arial" w:cs="Arial"/>
                <w:b/>
                <w:i/>
              </w:rPr>
            </w:pPr>
            <w:r w:rsidRPr="00C61D58">
              <w:rPr>
                <w:rFonts w:ascii="Arial" w:hAnsi="Arial" w:cs="Arial"/>
                <w:b/>
                <w:i/>
              </w:rPr>
              <w:t>Condimentos y Aliños</w:t>
            </w:r>
          </w:p>
        </w:tc>
        <w:tc>
          <w:tcPr>
            <w:tcW w:w="1765" w:type="pct"/>
            <w:gridSpan w:val="2"/>
            <w:shd w:val="clear" w:color="auto" w:fill="FF5050"/>
            <w:vAlign w:val="center"/>
          </w:tcPr>
          <w:p w:rsidR="00C02F34" w:rsidRPr="00C61D58" w:rsidRDefault="00C02F34" w:rsidP="00872654">
            <w:pPr>
              <w:jc w:val="right"/>
              <w:rPr>
                <w:rFonts w:ascii="Arial" w:hAnsi="Arial" w:cs="Arial"/>
                <w:b/>
                <w:i/>
              </w:rPr>
            </w:pPr>
            <w:r w:rsidRPr="00C61D58">
              <w:rPr>
                <w:rFonts w:ascii="Arial" w:hAnsi="Arial" w:cs="Arial"/>
                <w:b/>
                <w:i/>
              </w:rPr>
              <w:t xml:space="preserve">Carnes Crudas y </w:t>
            </w:r>
            <w:r>
              <w:rPr>
                <w:rFonts w:ascii="Arial" w:hAnsi="Arial" w:cs="Arial"/>
                <w:b/>
                <w:i/>
              </w:rPr>
              <w:t>Mariscos</w:t>
            </w:r>
          </w:p>
        </w:tc>
      </w:tr>
      <w:tr w:rsidR="00C02F34" w:rsidRPr="00726543" w:rsidTr="00C02F34">
        <w:trPr>
          <w:jc w:val="center"/>
        </w:trPr>
        <w:tc>
          <w:tcPr>
            <w:tcW w:w="1521" w:type="pct"/>
            <w:tcBorders>
              <w:bottom w:val="single" w:sz="4" w:space="0" w:color="000000"/>
            </w:tcBorders>
            <w:shd w:val="clear" w:color="auto" w:fill="auto"/>
          </w:tcPr>
          <w:p w:rsidR="00C02F34" w:rsidRPr="00726543" w:rsidRDefault="00C02F34" w:rsidP="00872654">
            <w:pPr>
              <w:jc w:val="both"/>
              <w:rPr>
                <w:rFonts w:ascii="Arial" w:hAnsi="Arial" w:cs="Arial"/>
                <w:sz w:val="16"/>
                <w:szCs w:val="16"/>
              </w:rPr>
            </w:pPr>
            <w:r w:rsidRPr="00726543">
              <w:rPr>
                <w:rFonts w:ascii="Arial" w:hAnsi="Arial" w:cs="Arial"/>
                <w:sz w:val="16"/>
                <w:szCs w:val="16"/>
              </w:rPr>
              <w:t>Ajo</w:t>
            </w:r>
          </w:p>
          <w:p w:rsidR="00C02F34" w:rsidRPr="00726543" w:rsidRDefault="00C02F34" w:rsidP="00872654">
            <w:pPr>
              <w:rPr>
                <w:rFonts w:ascii="Arial" w:hAnsi="Arial" w:cs="Arial"/>
                <w:sz w:val="16"/>
                <w:szCs w:val="16"/>
              </w:rPr>
            </w:pPr>
            <w:r w:rsidRPr="00726543">
              <w:rPr>
                <w:rFonts w:ascii="Arial" w:hAnsi="Arial" w:cs="Arial"/>
                <w:sz w:val="16"/>
                <w:szCs w:val="16"/>
              </w:rPr>
              <w:t>Cebolla Colorada</w:t>
            </w:r>
          </w:p>
          <w:p w:rsidR="00C02F34" w:rsidRPr="00726543" w:rsidRDefault="00C02F34" w:rsidP="00872654">
            <w:pPr>
              <w:rPr>
                <w:rFonts w:ascii="Arial" w:hAnsi="Arial" w:cs="Arial"/>
                <w:sz w:val="16"/>
                <w:szCs w:val="16"/>
              </w:rPr>
            </w:pPr>
            <w:r w:rsidRPr="00726543">
              <w:rPr>
                <w:rFonts w:ascii="Arial" w:hAnsi="Arial" w:cs="Arial"/>
                <w:sz w:val="16"/>
                <w:szCs w:val="16"/>
              </w:rPr>
              <w:t>Cebolla Blanca</w:t>
            </w:r>
          </w:p>
          <w:p w:rsidR="00C02F34" w:rsidRPr="00726543" w:rsidRDefault="00C02F34" w:rsidP="00872654">
            <w:pPr>
              <w:jc w:val="both"/>
              <w:rPr>
                <w:rFonts w:ascii="Arial" w:hAnsi="Arial" w:cs="Arial"/>
                <w:sz w:val="16"/>
                <w:szCs w:val="16"/>
              </w:rPr>
            </w:pPr>
            <w:r w:rsidRPr="00726543">
              <w:rPr>
                <w:rFonts w:ascii="Arial" w:hAnsi="Arial" w:cs="Arial"/>
                <w:sz w:val="16"/>
                <w:szCs w:val="16"/>
              </w:rPr>
              <w:t>Cebolla Perla</w:t>
            </w:r>
          </w:p>
          <w:p w:rsidR="00C02F34" w:rsidRPr="00726543" w:rsidRDefault="00C02F34" w:rsidP="00872654">
            <w:pPr>
              <w:jc w:val="both"/>
              <w:rPr>
                <w:rFonts w:ascii="Arial" w:hAnsi="Arial" w:cs="Arial"/>
                <w:sz w:val="16"/>
                <w:szCs w:val="16"/>
              </w:rPr>
            </w:pPr>
            <w:r w:rsidRPr="00726543">
              <w:rPr>
                <w:rFonts w:ascii="Arial" w:hAnsi="Arial" w:cs="Arial"/>
                <w:sz w:val="16"/>
                <w:szCs w:val="16"/>
              </w:rPr>
              <w:t>Ají</w:t>
            </w:r>
          </w:p>
          <w:p w:rsidR="00C02F34" w:rsidRPr="00726543" w:rsidRDefault="00C02F34" w:rsidP="00872654">
            <w:pPr>
              <w:jc w:val="both"/>
              <w:rPr>
                <w:rFonts w:ascii="Arial" w:hAnsi="Arial" w:cs="Arial"/>
                <w:sz w:val="16"/>
                <w:szCs w:val="16"/>
              </w:rPr>
            </w:pPr>
            <w:r w:rsidRPr="00726543">
              <w:rPr>
                <w:rFonts w:ascii="Arial" w:hAnsi="Arial" w:cs="Arial"/>
                <w:sz w:val="16"/>
                <w:szCs w:val="16"/>
              </w:rPr>
              <w:t>Tamarindo</w:t>
            </w:r>
          </w:p>
          <w:p w:rsidR="00C02F34" w:rsidRPr="00726543" w:rsidRDefault="00C02F34" w:rsidP="00872654">
            <w:pPr>
              <w:jc w:val="both"/>
              <w:rPr>
                <w:rFonts w:ascii="Arial" w:hAnsi="Arial" w:cs="Arial"/>
                <w:sz w:val="16"/>
                <w:szCs w:val="16"/>
              </w:rPr>
            </w:pPr>
            <w:r w:rsidRPr="00726543">
              <w:rPr>
                <w:rFonts w:ascii="Arial" w:hAnsi="Arial" w:cs="Arial"/>
                <w:sz w:val="16"/>
                <w:szCs w:val="16"/>
              </w:rPr>
              <w:t>Naranjilla</w:t>
            </w:r>
          </w:p>
        </w:tc>
        <w:tc>
          <w:tcPr>
            <w:tcW w:w="1714" w:type="pct"/>
            <w:tcBorders>
              <w:bottom w:val="single" w:sz="4" w:space="0" w:color="000000"/>
            </w:tcBorders>
            <w:shd w:val="clear" w:color="auto" w:fill="auto"/>
          </w:tcPr>
          <w:p w:rsidR="00C02F34" w:rsidRPr="00726543" w:rsidRDefault="00C02F34" w:rsidP="009A7B55">
            <w:pPr>
              <w:ind w:firstLine="397"/>
              <w:jc w:val="center"/>
              <w:rPr>
                <w:rFonts w:ascii="Arial" w:hAnsi="Arial" w:cs="Arial"/>
                <w:sz w:val="16"/>
                <w:szCs w:val="16"/>
              </w:rPr>
            </w:pPr>
            <w:r w:rsidRPr="00726543">
              <w:rPr>
                <w:rFonts w:ascii="Arial" w:hAnsi="Arial" w:cs="Arial"/>
                <w:sz w:val="16"/>
                <w:szCs w:val="16"/>
              </w:rPr>
              <w:t>Comino</w:t>
            </w:r>
          </w:p>
          <w:p w:rsidR="00C02F34" w:rsidRPr="00726543" w:rsidRDefault="00C02F34" w:rsidP="009A7B55">
            <w:pPr>
              <w:ind w:firstLine="397"/>
              <w:jc w:val="center"/>
              <w:rPr>
                <w:rFonts w:ascii="Arial" w:hAnsi="Arial" w:cs="Arial"/>
                <w:sz w:val="16"/>
                <w:szCs w:val="16"/>
              </w:rPr>
            </w:pPr>
            <w:r w:rsidRPr="00726543">
              <w:rPr>
                <w:rFonts w:ascii="Arial" w:hAnsi="Arial" w:cs="Arial"/>
                <w:sz w:val="16"/>
                <w:szCs w:val="16"/>
              </w:rPr>
              <w:t>Pimientas</w:t>
            </w:r>
          </w:p>
          <w:p w:rsidR="00C02F34" w:rsidRPr="00726543" w:rsidRDefault="00C02F34" w:rsidP="009A7B55">
            <w:pPr>
              <w:ind w:firstLine="397"/>
              <w:jc w:val="center"/>
              <w:rPr>
                <w:rFonts w:ascii="Arial" w:hAnsi="Arial" w:cs="Arial"/>
                <w:sz w:val="16"/>
                <w:szCs w:val="16"/>
              </w:rPr>
            </w:pPr>
            <w:r w:rsidRPr="00726543">
              <w:rPr>
                <w:rFonts w:ascii="Arial" w:hAnsi="Arial" w:cs="Arial"/>
                <w:sz w:val="16"/>
                <w:szCs w:val="16"/>
              </w:rPr>
              <w:t>Perejil</w:t>
            </w:r>
          </w:p>
          <w:p w:rsidR="00C02F34" w:rsidRPr="00726543" w:rsidRDefault="00C02F34" w:rsidP="009A7B55">
            <w:pPr>
              <w:ind w:firstLine="397"/>
              <w:jc w:val="center"/>
              <w:rPr>
                <w:rFonts w:ascii="Arial" w:hAnsi="Arial" w:cs="Arial"/>
                <w:sz w:val="16"/>
                <w:szCs w:val="16"/>
              </w:rPr>
            </w:pPr>
            <w:r w:rsidRPr="00726543">
              <w:rPr>
                <w:rFonts w:ascii="Arial" w:hAnsi="Arial" w:cs="Arial"/>
                <w:sz w:val="16"/>
                <w:szCs w:val="16"/>
              </w:rPr>
              <w:t>Culantro</w:t>
            </w:r>
          </w:p>
          <w:p w:rsidR="00C02F34" w:rsidRPr="00726543" w:rsidRDefault="00C02F34" w:rsidP="009A7B55">
            <w:pPr>
              <w:ind w:firstLine="397"/>
              <w:jc w:val="center"/>
              <w:rPr>
                <w:rFonts w:ascii="Arial" w:hAnsi="Arial" w:cs="Arial"/>
                <w:sz w:val="16"/>
                <w:szCs w:val="16"/>
              </w:rPr>
            </w:pPr>
            <w:r w:rsidRPr="00726543">
              <w:rPr>
                <w:rFonts w:ascii="Arial" w:hAnsi="Arial" w:cs="Arial"/>
                <w:sz w:val="16"/>
                <w:szCs w:val="16"/>
              </w:rPr>
              <w:t>Albahaca</w:t>
            </w:r>
          </w:p>
          <w:p w:rsidR="00C02F34" w:rsidRPr="00726543" w:rsidRDefault="00C02F34" w:rsidP="009A7B55">
            <w:pPr>
              <w:ind w:firstLine="397"/>
              <w:jc w:val="center"/>
              <w:rPr>
                <w:rFonts w:ascii="Arial" w:hAnsi="Arial" w:cs="Arial"/>
                <w:sz w:val="16"/>
                <w:szCs w:val="16"/>
              </w:rPr>
            </w:pPr>
            <w:r w:rsidRPr="00726543">
              <w:rPr>
                <w:rFonts w:ascii="Arial" w:hAnsi="Arial" w:cs="Arial"/>
                <w:sz w:val="16"/>
                <w:szCs w:val="16"/>
              </w:rPr>
              <w:t>Hierba Buena</w:t>
            </w:r>
          </w:p>
          <w:p w:rsidR="00C02F34" w:rsidRPr="00726543" w:rsidRDefault="00C02F34" w:rsidP="009A7B55">
            <w:pPr>
              <w:ind w:firstLine="397"/>
              <w:jc w:val="center"/>
              <w:rPr>
                <w:rFonts w:ascii="Arial" w:hAnsi="Arial" w:cs="Arial"/>
                <w:sz w:val="16"/>
                <w:szCs w:val="16"/>
              </w:rPr>
            </w:pPr>
            <w:r w:rsidRPr="00726543">
              <w:rPr>
                <w:rFonts w:ascii="Arial" w:hAnsi="Arial" w:cs="Arial"/>
                <w:sz w:val="16"/>
                <w:szCs w:val="16"/>
              </w:rPr>
              <w:t>Apio</w:t>
            </w:r>
          </w:p>
          <w:p w:rsidR="00C02F34" w:rsidRPr="00726543" w:rsidRDefault="00C02F34" w:rsidP="009A7B55">
            <w:pPr>
              <w:ind w:firstLine="397"/>
              <w:jc w:val="center"/>
              <w:rPr>
                <w:rFonts w:ascii="Arial" w:hAnsi="Arial" w:cs="Arial"/>
                <w:sz w:val="16"/>
                <w:szCs w:val="16"/>
              </w:rPr>
            </w:pPr>
            <w:r w:rsidRPr="00726543">
              <w:rPr>
                <w:rFonts w:ascii="Arial" w:hAnsi="Arial" w:cs="Arial"/>
                <w:sz w:val="16"/>
                <w:szCs w:val="16"/>
              </w:rPr>
              <w:t>Orégano</w:t>
            </w:r>
          </w:p>
          <w:p w:rsidR="00C02F34" w:rsidRPr="00726543" w:rsidRDefault="00C02F34" w:rsidP="009A7B55">
            <w:pPr>
              <w:ind w:firstLine="397"/>
              <w:jc w:val="center"/>
              <w:rPr>
                <w:rFonts w:ascii="Arial" w:hAnsi="Arial" w:cs="Arial"/>
                <w:sz w:val="16"/>
                <w:szCs w:val="16"/>
              </w:rPr>
            </w:pPr>
            <w:r w:rsidRPr="00726543">
              <w:rPr>
                <w:rFonts w:ascii="Arial" w:hAnsi="Arial" w:cs="Arial"/>
                <w:sz w:val="16"/>
                <w:szCs w:val="16"/>
              </w:rPr>
              <w:t>Oreganón</w:t>
            </w:r>
          </w:p>
          <w:p w:rsidR="00C02F34" w:rsidRPr="00726543" w:rsidRDefault="00C02F34" w:rsidP="009A7B55">
            <w:pPr>
              <w:ind w:firstLine="397"/>
              <w:jc w:val="center"/>
              <w:rPr>
                <w:rFonts w:ascii="Arial" w:hAnsi="Arial" w:cs="Arial"/>
                <w:sz w:val="16"/>
                <w:szCs w:val="16"/>
              </w:rPr>
            </w:pPr>
            <w:r w:rsidRPr="00726543">
              <w:rPr>
                <w:rFonts w:ascii="Arial" w:hAnsi="Arial" w:cs="Arial"/>
                <w:sz w:val="16"/>
                <w:szCs w:val="16"/>
              </w:rPr>
              <w:t>Jengibre</w:t>
            </w:r>
          </w:p>
          <w:p w:rsidR="00C02F34" w:rsidRPr="00726543" w:rsidRDefault="00C02F34" w:rsidP="009A7B55">
            <w:pPr>
              <w:ind w:firstLine="397"/>
              <w:jc w:val="center"/>
              <w:rPr>
                <w:rFonts w:ascii="Arial" w:hAnsi="Arial" w:cs="Arial"/>
                <w:sz w:val="16"/>
                <w:szCs w:val="16"/>
              </w:rPr>
            </w:pPr>
            <w:r w:rsidRPr="00726543">
              <w:rPr>
                <w:rFonts w:ascii="Arial" w:hAnsi="Arial" w:cs="Arial"/>
                <w:sz w:val="16"/>
                <w:szCs w:val="16"/>
              </w:rPr>
              <w:t>Maní molido</w:t>
            </w:r>
          </w:p>
          <w:p w:rsidR="00C02F34" w:rsidRPr="00726543" w:rsidRDefault="00C02F34" w:rsidP="009A7B55">
            <w:pPr>
              <w:ind w:firstLine="397"/>
              <w:jc w:val="center"/>
              <w:rPr>
                <w:rFonts w:ascii="Arial" w:hAnsi="Arial" w:cs="Arial"/>
                <w:sz w:val="16"/>
                <w:szCs w:val="16"/>
              </w:rPr>
            </w:pPr>
            <w:r w:rsidRPr="00726543">
              <w:rPr>
                <w:rFonts w:ascii="Arial" w:hAnsi="Arial" w:cs="Arial"/>
                <w:sz w:val="16"/>
                <w:szCs w:val="16"/>
              </w:rPr>
              <w:t>Chicha</w:t>
            </w:r>
          </w:p>
        </w:tc>
        <w:tc>
          <w:tcPr>
            <w:tcW w:w="1765" w:type="pct"/>
            <w:gridSpan w:val="2"/>
            <w:tcBorders>
              <w:bottom w:val="single" w:sz="4" w:space="0" w:color="000000"/>
            </w:tcBorders>
            <w:shd w:val="clear" w:color="auto" w:fill="auto"/>
          </w:tcPr>
          <w:p w:rsidR="00C02F34" w:rsidRDefault="006A4287" w:rsidP="009A7B55">
            <w:pPr>
              <w:ind w:firstLine="397"/>
              <w:jc w:val="right"/>
              <w:rPr>
                <w:rFonts w:ascii="Arial" w:hAnsi="Arial" w:cs="Arial"/>
                <w:sz w:val="16"/>
                <w:szCs w:val="16"/>
              </w:rPr>
            </w:pPr>
            <w:r>
              <w:rPr>
                <w:rFonts w:ascii="Arial" w:hAnsi="Arial" w:cs="Arial"/>
                <w:sz w:val="16"/>
                <w:szCs w:val="16"/>
              </w:rPr>
              <w:t>Carne de R</w:t>
            </w:r>
            <w:r w:rsidR="00C02F34" w:rsidRPr="00D8084A">
              <w:rPr>
                <w:rFonts w:ascii="Arial" w:hAnsi="Arial" w:cs="Arial"/>
                <w:sz w:val="16"/>
                <w:szCs w:val="16"/>
              </w:rPr>
              <w:t>es</w:t>
            </w:r>
          </w:p>
          <w:p w:rsidR="00C02F34" w:rsidRDefault="00C02F34" w:rsidP="009A7B55">
            <w:pPr>
              <w:ind w:firstLine="397"/>
              <w:jc w:val="right"/>
              <w:rPr>
                <w:rFonts w:ascii="Arial" w:hAnsi="Arial" w:cs="Arial"/>
                <w:sz w:val="16"/>
                <w:szCs w:val="16"/>
              </w:rPr>
            </w:pPr>
            <w:r>
              <w:rPr>
                <w:rFonts w:ascii="Arial" w:hAnsi="Arial" w:cs="Arial"/>
                <w:sz w:val="16"/>
                <w:szCs w:val="16"/>
              </w:rPr>
              <w:t>Hígado</w:t>
            </w:r>
          </w:p>
          <w:p w:rsidR="00C02F34" w:rsidRDefault="00C02F34" w:rsidP="009A7B55">
            <w:pPr>
              <w:ind w:firstLine="397"/>
              <w:jc w:val="right"/>
              <w:rPr>
                <w:rFonts w:ascii="Arial" w:hAnsi="Arial" w:cs="Arial"/>
                <w:sz w:val="16"/>
                <w:szCs w:val="16"/>
              </w:rPr>
            </w:pPr>
            <w:r>
              <w:rPr>
                <w:rFonts w:ascii="Arial" w:hAnsi="Arial" w:cs="Arial"/>
                <w:sz w:val="16"/>
                <w:szCs w:val="16"/>
              </w:rPr>
              <w:t>Mondongo</w:t>
            </w:r>
          </w:p>
          <w:p w:rsidR="00C02F34" w:rsidRDefault="006A4287" w:rsidP="009A7B55">
            <w:pPr>
              <w:ind w:firstLine="397"/>
              <w:jc w:val="right"/>
              <w:rPr>
                <w:rFonts w:ascii="Arial" w:hAnsi="Arial" w:cs="Arial"/>
                <w:sz w:val="16"/>
                <w:szCs w:val="16"/>
              </w:rPr>
            </w:pPr>
            <w:r>
              <w:rPr>
                <w:rFonts w:ascii="Arial" w:hAnsi="Arial" w:cs="Arial"/>
                <w:sz w:val="16"/>
                <w:szCs w:val="16"/>
              </w:rPr>
              <w:t xml:space="preserve">Carne de </w:t>
            </w:r>
            <w:r w:rsidR="00C02F34">
              <w:rPr>
                <w:rFonts w:ascii="Arial" w:hAnsi="Arial" w:cs="Arial"/>
                <w:sz w:val="16"/>
                <w:szCs w:val="16"/>
              </w:rPr>
              <w:t>Pollo</w:t>
            </w:r>
          </w:p>
          <w:p w:rsidR="00C02F34" w:rsidRDefault="00C02F34" w:rsidP="009A7B55">
            <w:pPr>
              <w:ind w:firstLine="397"/>
              <w:jc w:val="right"/>
              <w:rPr>
                <w:rFonts w:ascii="Arial" w:hAnsi="Arial" w:cs="Arial"/>
                <w:sz w:val="16"/>
                <w:szCs w:val="16"/>
              </w:rPr>
            </w:pPr>
            <w:r>
              <w:rPr>
                <w:rFonts w:ascii="Arial" w:hAnsi="Arial" w:cs="Arial"/>
                <w:sz w:val="16"/>
                <w:szCs w:val="16"/>
              </w:rPr>
              <w:t>Pescados</w:t>
            </w:r>
          </w:p>
          <w:p w:rsidR="00C02F34" w:rsidRDefault="00C02F34" w:rsidP="009A7B55">
            <w:pPr>
              <w:ind w:firstLine="397"/>
              <w:jc w:val="right"/>
              <w:rPr>
                <w:rFonts w:ascii="Arial" w:hAnsi="Arial" w:cs="Arial"/>
                <w:sz w:val="16"/>
                <w:szCs w:val="16"/>
              </w:rPr>
            </w:pPr>
            <w:r>
              <w:rPr>
                <w:rFonts w:ascii="Arial" w:hAnsi="Arial" w:cs="Arial"/>
                <w:sz w:val="16"/>
                <w:szCs w:val="16"/>
              </w:rPr>
              <w:t>Camarón</w:t>
            </w:r>
          </w:p>
          <w:p w:rsidR="00C02F34" w:rsidRDefault="00C02F34" w:rsidP="009A7B55">
            <w:pPr>
              <w:ind w:firstLine="397"/>
              <w:jc w:val="right"/>
              <w:rPr>
                <w:rFonts w:ascii="Arial" w:hAnsi="Arial" w:cs="Arial"/>
                <w:sz w:val="16"/>
                <w:szCs w:val="16"/>
              </w:rPr>
            </w:pPr>
            <w:r>
              <w:rPr>
                <w:rFonts w:ascii="Arial" w:hAnsi="Arial" w:cs="Arial"/>
                <w:sz w:val="16"/>
                <w:szCs w:val="16"/>
              </w:rPr>
              <w:t>Langostino</w:t>
            </w:r>
          </w:p>
          <w:p w:rsidR="00C02F34" w:rsidRDefault="00E51C58" w:rsidP="009A7B55">
            <w:pPr>
              <w:ind w:firstLine="397"/>
              <w:jc w:val="right"/>
              <w:rPr>
                <w:rFonts w:ascii="Arial" w:hAnsi="Arial" w:cs="Arial"/>
                <w:sz w:val="16"/>
                <w:szCs w:val="16"/>
              </w:rPr>
            </w:pPr>
            <w:r>
              <w:rPr>
                <w:rFonts w:ascii="Arial" w:hAnsi="Arial" w:cs="Arial"/>
                <w:sz w:val="16"/>
                <w:szCs w:val="16"/>
              </w:rPr>
              <w:t>Carne de c</w:t>
            </w:r>
            <w:r w:rsidR="00C02F34">
              <w:rPr>
                <w:rFonts w:ascii="Arial" w:hAnsi="Arial" w:cs="Arial"/>
                <w:sz w:val="16"/>
                <w:szCs w:val="16"/>
              </w:rPr>
              <w:t>hancho</w:t>
            </w:r>
          </w:p>
          <w:p w:rsidR="00C02F34" w:rsidRDefault="00C02F34" w:rsidP="009A7B55">
            <w:pPr>
              <w:ind w:firstLine="397"/>
              <w:jc w:val="right"/>
              <w:rPr>
                <w:rFonts w:ascii="Arial" w:hAnsi="Arial" w:cs="Arial"/>
                <w:sz w:val="16"/>
                <w:szCs w:val="16"/>
              </w:rPr>
            </w:pPr>
            <w:r>
              <w:rPr>
                <w:rFonts w:ascii="Arial" w:hAnsi="Arial" w:cs="Arial"/>
                <w:sz w:val="16"/>
                <w:szCs w:val="16"/>
              </w:rPr>
              <w:t>Concha</w:t>
            </w:r>
          </w:p>
          <w:p w:rsidR="00C02F34" w:rsidRDefault="00C02F34" w:rsidP="009A7B55">
            <w:pPr>
              <w:ind w:firstLine="397"/>
              <w:jc w:val="right"/>
              <w:rPr>
                <w:rFonts w:ascii="Arial" w:hAnsi="Arial" w:cs="Arial"/>
                <w:sz w:val="16"/>
                <w:szCs w:val="16"/>
              </w:rPr>
            </w:pPr>
            <w:r>
              <w:rPr>
                <w:rFonts w:ascii="Arial" w:hAnsi="Arial" w:cs="Arial"/>
                <w:sz w:val="16"/>
                <w:szCs w:val="16"/>
              </w:rPr>
              <w:t>Cangrejo</w:t>
            </w:r>
          </w:p>
          <w:p w:rsidR="00C02F34" w:rsidRDefault="00C02F34" w:rsidP="009A7B55">
            <w:pPr>
              <w:ind w:firstLine="397"/>
              <w:jc w:val="right"/>
              <w:rPr>
                <w:rFonts w:ascii="Arial" w:hAnsi="Arial" w:cs="Arial"/>
                <w:sz w:val="16"/>
                <w:szCs w:val="16"/>
              </w:rPr>
            </w:pPr>
            <w:r>
              <w:rPr>
                <w:rFonts w:ascii="Arial" w:hAnsi="Arial" w:cs="Arial"/>
                <w:sz w:val="16"/>
                <w:szCs w:val="16"/>
              </w:rPr>
              <w:t>Jaiba</w:t>
            </w:r>
          </w:p>
          <w:p w:rsidR="00C02F34" w:rsidRDefault="00C02F34" w:rsidP="009A7B55">
            <w:pPr>
              <w:ind w:firstLine="397"/>
              <w:jc w:val="right"/>
              <w:rPr>
                <w:rFonts w:ascii="Arial" w:hAnsi="Arial" w:cs="Arial"/>
                <w:sz w:val="16"/>
                <w:szCs w:val="16"/>
              </w:rPr>
            </w:pPr>
            <w:r>
              <w:rPr>
                <w:rFonts w:ascii="Arial" w:hAnsi="Arial" w:cs="Arial"/>
                <w:sz w:val="16"/>
                <w:szCs w:val="16"/>
              </w:rPr>
              <w:t>Ostión</w:t>
            </w:r>
          </w:p>
          <w:p w:rsidR="00C02F34" w:rsidRDefault="00E51C58" w:rsidP="009A7B55">
            <w:pPr>
              <w:ind w:firstLine="397"/>
              <w:jc w:val="right"/>
              <w:rPr>
                <w:rFonts w:ascii="Arial" w:hAnsi="Arial" w:cs="Arial"/>
                <w:sz w:val="16"/>
                <w:szCs w:val="16"/>
              </w:rPr>
            </w:pPr>
            <w:r>
              <w:rPr>
                <w:rFonts w:ascii="Arial" w:hAnsi="Arial" w:cs="Arial"/>
                <w:sz w:val="16"/>
                <w:szCs w:val="16"/>
              </w:rPr>
              <w:t>Carne de b</w:t>
            </w:r>
            <w:r w:rsidR="00C02F34">
              <w:rPr>
                <w:rFonts w:ascii="Arial" w:hAnsi="Arial" w:cs="Arial"/>
                <w:sz w:val="16"/>
                <w:szCs w:val="16"/>
              </w:rPr>
              <w:t>orrego</w:t>
            </w:r>
          </w:p>
          <w:p w:rsidR="00C02F34" w:rsidRPr="00D8084A" w:rsidRDefault="00E51C58" w:rsidP="009A7B55">
            <w:pPr>
              <w:ind w:firstLine="397"/>
              <w:jc w:val="right"/>
              <w:rPr>
                <w:rFonts w:ascii="Arial" w:hAnsi="Arial" w:cs="Arial"/>
                <w:sz w:val="16"/>
                <w:szCs w:val="16"/>
              </w:rPr>
            </w:pPr>
            <w:r>
              <w:rPr>
                <w:rFonts w:ascii="Arial" w:hAnsi="Arial" w:cs="Arial"/>
                <w:sz w:val="16"/>
                <w:szCs w:val="16"/>
              </w:rPr>
              <w:t>Carne de c</w:t>
            </w:r>
            <w:r w:rsidR="00C02F34">
              <w:rPr>
                <w:rFonts w:ascii="Arial" w:hAnsi="Arial" w:cs="Arial"/>
                <w:sz w:val="16"/>
                <w:szCs w:val="16"/>
              </w:rPr>
              <w:t>hivo</w:t>
            </w:r>
          </w:p>
        </w:tc>
      </w:tr>
      <w:tr w:rsidR="00C02F34" w:rsidRPr="00726543" w:rsidTr="00C02F34">
        <w:trPr>
          <w:jc w:val="center"/>
        </w:trPr>
        <w:tc>
          <w:tcPr>
            <w:tcW w:w="5000" w:type="pct"/>
            <w:gridSpan w:val="4"/>
            <w:tcBorders>
              <w:left w:val="nil"/>
              <w:bottom w:val="nil"/>
              <w:right w:val="nil"/>
            </w:tcBorders>
            <w:shd w:val="clear" w:color="auto" w:fill="auto"/>
            <w:vAlign w:val="center"/>
          </w:tcPr>
          <w:p w:rsidR="00C02F34" w:rsidRPr="00F2181A" w:rsidRDefault="00C02F34" w:rsidP="009A7B55">
            <w:pPr>
              <w:ind w:firstLine="397"/>
              <w:jc w:val="both"/>
              <w:rPr>
                <w:rFonts w:ascii="Arial" w:hAnsi="Arial" w:cs="Arial"/>
                <w:i/>
                <w:iCs/>
                <w:sz w:val="18"/>
                <w:szCs w:val="18"/>
              </w:rPr>
            </w:pPr>
            <w:r w:rsidRPr="008D375B">
              <w:rPr>
                <w:rFonts w:ascii="Arial" w:hAnsi="Arial" w:cs="Arial"/>
                <w:i/>
                <w:iCs/>
                <w:sz w:val="16"/>
                <w:szCs w:val="18"/>
              </w:rPr>
              <w:t>Elaborado por el Autor</w:t>
            </w:r>
          </w:p>
        </w:tc>
      </w:tr>
    </w:tbl>
    <w:p w:rsidR="0013614F" w:rsidRDefault="0013614F" w:rsidP="00872654">
      <w:pPr>
        <w:spacing w:line="480" w:lineRule="auto"/>
        <w:jc w:val="both"/>
        <w:rPr>
          <w:rFonts w:ascii="Arial" w:hAnsi="Arial" w:cs="Arial"/>
        </w:rPr>
      </w:pPr>
    </w:p>
    <w:p w:rsidR="00A07B15" w:rsidRDefault="00A17C07" w:rsidP="00A07B15">
      <w:pPr>
        <w:spacing w:line="480" w:lineRule="auto"/>
        <w:ind w:firstLine="397"/>
        <w:jc w:val="both"/>
        <w:rPr>
          <w:rFonts w:ascii="Arial" w:hAnsi="Arial" w:cs="Arial"/>
        </w:rPr>
      </w:pPr>
      <w:r>
        <w:rPr>
          <w:rFonts w:ascii="Arial" w:hAnsi="Arial" w:cs="Arial"/>
        </w:rPr>
        <w:t>Los resultados se detallan a continuación demostrando que en la vida di</w:t>
      </w:r>
      <w:r w:rsidR="008D375B">
        <w:rPr>
          <w:rFonts w:ascii="Arial" w:hAnsi="Arial" w:cs="Arial"/>
        </w:rPr>
        <w:t xml:space="preserve">aria así como en el </w:t>
      </w:r>
      <w:r>
        <w:rPr>
          <w:rFonts w:ascii="Arial" w:hAnsi="Arial" w:cs="Arial"/>
        </w:rPr>
        <w:t xml:space="preserve">quehacer cotidiano, las amas de casa como todas las personas que componen el círculo familiar de un hogar están expuestos a alguno de estos olores, predispuestos a impregnarse en las manos, así mismo necesitando un jabón con las cualidades de Handy®, para desprenderse de todo olor indeseable. </w:t>
      </w:r>
    </w:p>
    <w:p w:rsidR="00235991" w:rsidRDefault="00235991" w:rsidP="00EF07DD">
      <w:pPr>
        <w:spacing w:line="480" w:lineRule="auto"/>
        <w:jc w:val="both"/>
        <w:rPr>
          <w:rFonts w:ascii="Arial" w:hAnsi="Arial" w:cs="Arial"/>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333"/>
        <w:gridCol w:w="1395"/>
        <w:gridCol w:w="2357"/>
      </w:tblGrid>
      <w:tr w:rsidR="00A17C07" w:rsidRPr="001E2F94" w:rsidTr="00872654">
        <w:trPr>
          <w:trHeight w:val="300"/>
          <w:jc w:val="center"/>
        </w:trPr>
        <w:tc>
          <w:tcPr>
            <w:tcW w:w="0" w:type="auto"/>
            <w:gridSpan w:val="3"/>
            <w:shd w:val="clear" w:color="auto" w:fill="CFB899"/>
            <w:noWrap/>
          </w:tcPr>
          <w:p w:rsidR="00A17C07" w:rsidRPr="001E2F94" w:rsidRDefault="00872654" w:rsidP="00872654">
            <w:pPr>
              <w:ind w:firstLine="397"/>
              <w:jc w:val="center"/>
              <w:rPr>
                <w:rFonts w:ascii="Arial" w:hAnsi="Arial" w:cs="Arial"/>
                <w:b/>
                <w:bCs/>
                <w:i/>
                <w:iCs/>
              </w:rPr>
            </w:pPr>
            <w:r>
              <w:rPr>
                <w:rFonts w:ascii="Arial" w:hAnsi="Arial" w:cs="Arial"/>
                <w:b/>
                <w:bCs/>
                <w:i/>
                <w:iCs/>
              </w:rPr>
              <w:t>Tabla 2.4</w:t>
            </w:r>
            <w:r w:rsidR="00A17C07" w:rsidRPr="001E2F94">
              <w:rPr>
                <w:rFonts w:ascii="Arial" w:hAnsi="Arial" w:cs="Arial"/>
                <w:b/>
                <w:bCs/>
                <w:i/>
                <w:iCs/>
              </w:rPr>
              <w:t xml:space="preserve">- Clasificación de Intensidad del Olor </w:t>
            </w:r>
            <w:r w:rsidR="00F72F55" w:rsidRPr="001E2F94">
              <w:rPr>
                <w:rFonts w:ascii="Arial" w:hAnsi="Arial" w:cs="Arial"/>
                <w:b/>
                <w:bCs/>
                <w:i/>
                <w:iCs/>
              </w:rPr>
              <w:t xml:space="preserve">por Producto </w:t>
            </w:r>
            <w:r w:rsidR="00F72F55">
              <w:rPr>
                <w:rFonts w:ascii="Arial" w:hAnsi="Arial" w:cs="Arial"/>
                <w:b/>
                <w:bCs/>
                <w:i/>
                <w:iCs/>
              </w:rPr>
              <w:t>y por G</w:t>
            </w:r>
            <w:r w:rsidR="00A17C07" w:rsidRPr="001E2F94">
              <w:rPr>
                <w:rFonts w:ascii="Arial" w:hAnsi="Arial" w:cs="Arial"/>
                <w:b/>
                <w:bCs/>
                <w:i/>
                <w:iCs/>
              </w:rPr>
              <w:t>rado</w:t>
            </w:r>
          </w:p>
        </w:tc>
      </w:tr>
      <w:tr w:rsidR="00A17C07" w:rsidRPr="00F93F63" w:rsidTr="00A07B15">
        <w:trPr>
          <w:trHeight w:val="300"/>
          <w:jc w:val="center"/>
        </w:trPr>
        <w:tc>
          <w:tcPr>
            <w:tcW w:w="0" w:type="auto"/>
            <w:shd w:val="clear" w:color="auto" w:fill="CFB899"/>
            <w:noWrap/>
          </w:tcPr>
          <w:p w:rsidR="00A17C07" w:rsidRPr="001E2F94" w:rsidRDefault="00A17C07" w:rsidP="009A7B55">
            <w:pPr>
              <w:ind w:firstLine="397"/>
              <w:jc w:val="center"/>
              <w:rPr>
                <w:rFonts w:ascii="Arial" w:hAnsi="Arial" w:cs="Arial"/>
                <w:b/>
                <w:color w:val="000000"/>
                <w:sz w:val="18"/>
                <w:szCs w:val="18"/>
                <w:lang w:eastAsia="es-EC"/>
              </w:rPr>
            </w:pPr>
            <w:r w:rsidRPr="001E2F94">
              <w:rPr>
                <w:rFonts w:ascii="Arial" w:hAnsi="Arial" w:cs="Arial"/>
                <w:b/>
                <w:color w:val="000000"/>
                <w:sz w:val="18"/>
                <w:szCs w:val="18"/>
                <w:lang w:eastAsia="es-EC"/>
              </w:rPr>
              <w:t>PRODUCTO</w:t>
            </w:r>
          </w:p>
        </w:tc>
        <w:tc>
          <w:tcPr>
            <w:tcW w:w="0" w:type="auto"/>
            <w:shd w:val="clear" w:color="auto" w:fill="CFB899"/>
            <w:noWrap/>
          </w:tcPr>
          <w:p w:rsidR="00A17C07" w:rsidRPr="001E2F94" w:rsidRDefault="00A17C07" w:rsidP="009A7B55">
            <w:pPr>
              <w:ind w:firstLine="397"/>
              <w:jc w:val="center"/>
              <w:rPr>
                <w:rFonts w:ascii="Arial" w:hAnsi="Arial" w:cs="Arial"/>
                <w:b/>
                <w:color w:val="000000"/>
                <w:sz w:val="18"/>
                <w:szCs w:val="18"/>
                <w:lang w:eastAsia="es-EC"/>
              </w:rPr>
            </w:pPr>
            <w:r w:rsidRPr="00F93F63">
              <w:rPr>
                <w:rFonts w:ascii="Arial" w:hAnsi="Arial" w:cs="Arial"/>
                <w:b/>
                <w:color w:val="000000"/>
                <w:sz w:val="18"/>
                <w:szCs w:val="18"/>
                <w:lang w:eastAsia="es-EC"/>
              </w:rPr>
              <w:t>GRADO</w:t>
            </w:r>
          </w:p>
        </w:tc>
        <w:tc>
          <w:tcPr>
            <w:tcW w:w="0" w:type="auto"/>
            <w:shd w:val="clear" w:color="auto" w:fill="CFB899"/>
            <w:noWrap/>
          </w:tcPr>
          <w:p w:rsidR="00A17C07" w:rsidRPr="001E2F94" w:rsidRDefault="00A17C07" w:rsidP="009A7B55">
            <w:pPr>
              <w:ind w:firstLine="397"/>
              <w:jc w:val="center"/>
              <w:rPr>
                <w:rFonts w:ascii="Arial" w:hAnsi="Arial" w:cs="Arial"/>
                <w:b/>
                <w:color w:val="000000"/>
                <w:sz w:val="18"/>
                <w:szCs w:val="18"/>
                <w:lang w:eastAsia="es-EC"/>
              </w:rPr>
            </w:pPr>
            <w:r w:rsidRPr="00F93F63">
              <w:rPr>
                <w:rFonts w:ascii="Arial" w:hAnsi="Arial" w:cs="Arial"/>
                <w:b/>
                <w:color w:val="000000"/>
                <w:sz w:val="18"/>
                <w:szCs w:val="18"/>
                <w:lang w:eastAsia="es-EC"/>
              </w:rPr>
              <w:t>EQUIVALENTE</w:t>
            </w:r>
          </w:p>
        </w:tc>
      </w:tr>
      <w:tr w:rsidR="00A17C07" w:rsidRPr="001E2F94" w:rsidTr="00356007">
        <w:trPr>
          <w:trHeight w:val="365"/>
          <w:jc w:val="center"/>
        </w:trPr>
        <w:tc>
          <w:tcPr>
            <w:tcW w:w="0" w:type="auto"/>
            <w:gridSpan w:val="3"/>
            <w:shd w:val="clear" w:color="auto" w:fill="FFCCFF"/>
            <w:noWrap/>
          </w:tcPr>
          <w:p w:rsidR="00A17C07" w:rsidRDefault="00A17C07" w:rsidP="009A7B55">
            <w:pPr>
              <w:ind w:firstLine="397"/>
              <w:rPr>
                <w:rFonts w:ascii="Arial" w:hAnsi="Arial" w:cs="Arial"/>
                <w:color w:val="000000"/>
                <w:sz w:val="18"/>
                <w:szCs w:val="18"/>
                <w:lang w:eastAsia="es-EC"/>
              </w:rPr>
            </w:pPr>
          </w:p>
          <w:p w:rsidR="00A17C07" w:rsidRPr="001E2F94" w:rsidRDefault="00A17C07" w:rsidP="009A7B55">
            <w:pPr>
              <w:ind w:firstLine="397"/>
              <w:rPr>
                <w:rFonts w:ascii="Arial" w:hAnsi="Arial" w:cs="Arial"/>
                <w:color w:val="000000"/>
                <w:sz w:val="18"/>
                <w:szCs w:val="18"/>
                <w:lang w:eastAsia="es-EC"/>
              </w:rPr>
            </w:pPr>
            <w:r w:rsidRPr="001E2F94">
              <w:rPr>
                <w:rFonts w:ascii="Arial" w:hAnsi="Arial" w:cs="Arial"/>
                <w:color w:val="000000"/>
                <w:sz w:val="18"/>
                <w:szCs w:val="18"/>
                <w:lang w:eastAsia="es-EC"/>
              </w:rPr>
              <w:t>VEGETALES Y FRUTAS</w:t>
            </w:r>
          </w:p>
        </w:tc>
      </w:tr>
      <w:tr w:rsidR="00A17C07" w:rsidRPr="001E2F94" w:rsidTr="00C25867">
        <w:trPr>
          <w:trHeight w:val="238"/>
          <w:jc w:val="center"/>
        </w:trPr>
        <w:tc>
          <w:tcPr>
            <w:tcW w:w="0" w:type="auto"/>
            <w:noWrap/>
            <w:vAlign w:val="center"/>
          </w:tcPr>
          <w:p w:rsidR="00A17C07" w:rsidRPr="001E2F94" w:rsidRDefault="00A17C07" w:rsidP="009A7B55">
            <w:pPr>
              <w:ind w:firstLine="397"/>
              <w:rPr>
                <w:rFonts w:ascii="Arial" w:hAnsi="Arial" w:cs="Arial"/>
                <w:color w:val="000000"/>
                <w:sz w:val="18"/>
                <w:szCs w:val="18"/>
                <w:lang w:eastAsia="es-EC"/>
              </w:rPr>
            </w:pPr>
            <w:r w:rsidRPr="001E2F94">
              <w:rPr>
                <w:rFonts w:ascii="Arial" w:hAnsi="Arial" w:cs="Arial"/>
                <w:color w:val="000000"/>
                <w:sz w:val="18"/>
                <w:szCs w:val="18"/>
                <w:lang w:eastAsia="es-EC"/>
              </w:rPr>
              <w:t>AJO</w:t>
            </w:r>
          </w:p>
        </w:tc>
        <w:tc>
          <w:tcPr>
            <w:tcW w:w="0" w:type="auto"/>
            <w:noWrap/>
            <w:vAlign w:val="center"/>
          </w:tcPr>
          <w:p w:rsidR="00A17C07" w:rsidRPr="001E2F94" w:rsidRDefault="00A17C07" w:rsidP="009A7B55">
            <w:pPr>
              <w:ind w:firstLine="397"/>
              <w:jc w:val="center"/>
              <w:rPr>
                <w:rFonts w:ascii="Arial" w:hAnsi="Arial" w:cs="Arial"/>
                <w:color w:val="000000"/>
                <w:sz w:val="18"/>
                <w:szCs w:val="18"/>
                <w:lang w:eastAsia="es-EC"/>
              </w:rPr>
            </w:pPr>
            <w:r w:rsidRPr="001E2F94">
              <w:rPr>
                <w:rFonts w:ascii="Arial" w:hAnsi="Arial" w:cs="Arial"/>
                <w:color w:val="000000"/>
                <w:sz w:val="18"/>
                <w:szCs w:val="18"/>
                <w:lang w:eastAsia="es-EC"/>
              </w:rPr>
              <w:t>6</w:t>
            </w:r>
          </w:p>
        </w:tc>
        <w:tc>
          <w:tcPr>
            <w:tcW w:w="0" w:type="auto"/>
            <w:noWrap/>
            <w:vAlign w:val="center"/>
          </w:tcPr>
          <w:p w:rsidR="00A17C07" w:rsidRPr="001E2F94" w:rsidRDefault="00A17C07" w:rsidP="009A7B55">
            <w:pPr>
              <w:ind w:firstLine="397"/>
              <w:rPr>
                <w:rFonts w:ascii="Arial" w:hAnsi="Arial" w:cs="Arial"/>
                <w:color w:val="000000"/>
                <w:sz w:val="18"/>
                <w:szCs w:val="18"/>
                <w:lang w:eastAsia="es-EC"/>
              </w:rPr>
            </w:pPr>
            <w:r w:rsidRPr="001E2F94">
              <w:rPr>
                <w:rFonts w:ascii="Arial" w:hAnsi="Arial" w:cs="Arial"/>
                <w:color w:val="000000"/>
                <w:sz w:val="18"/>
                <w:szCs w:val="18"/>
                <w:lang w:eastAsia="es-EC"/>
              </w:rPr>
              <w:t>MÁXIMA</w:t>
            </w:r>
          </w:p>
        </w:tc>
      </w:tr>
      <w:tr w:rsidR="00A17C07" w:rsidRPr="001E2F94" w:rsidTr="00C25867">
        <w:trPr>
          <w:trHeight w:val="269"/>
          <w:jc w:val="center"/>
        </w:trPr>
        <w:tc>
          <w:tcPr>
            <w:tcW w:w="0" w:type="auto"/>
            <w:noWrap/>
            <w:vAlign w:val="center"/>
          </w:tcPr>
          <w:p w:rsidR="00A17C07" w:rsidRPr="001E2F94" w:rsidRDefault="00A17C07" w:rsidP="009A7B55">
            <w:pPr>
              <w:ind w:firstLine="397"/>
              <w:rPr>
                <w:rFonts w:ascii="Arial" w:hAnsi="Arial" w:cs="Arial"/>
                <w:color w:val="000000"/>
                <w:sz w:val="18"/>
                <w:szCs w:val="18"/>
                <w:lang w:eastAsia="es-EC"/>
              </w:rPr>
            </w:pPr>
            <w:r w:rsidRPr="001E2F94">
              <w:rPr>
                <w:rFonts w:ascii="Arial" w:hAnsi="Arial" w:cs="Arial"/>
                <w:color w:val="000000"/>
                <w:sz w:val="18"/>
                <w:szCs w:val="18"/>
                <w:lang w:eastAsia="es-EC"/>
              </w:rPr>
              <w:t>CEBOLLA COLORADA</w:t>
            </w:r>
          </w:p>
        </w:tc>
        <w:tc>
          <w:tcPr>
            <w:tcW w:w="0" w:type="auto"/>
            <w:noWrap/>
            <w:vAlign w:val="center"/>
          </w:tcPr>
          <w:p w:rsidR="00A17C07" w:rsidRPr="001E2F94" w:rsidRDefault="00A17C07" w:rsidP="009A7B55">
            <w:pPr>
              <w:ind w:firstLine="397"/>
              <w:jc w:val="center"/>
              <w:rPr>
                <w:rFonts w:ascii="Arial" w:hAnsi="Arial" w:cs="Arial"/>
                <w:color w:val="000000"/>
                <w:sz w:val="18"/>
                <w:szCs w:val="18"/>
                <w:lang w:eastAsia="es-EC"/>
              </w:rPr>
            </w:pPr>
            <w:r w:rsidRPr="001E2F94">
              <w:rPr>
                <w:rFonts w:ascii="Arial" w:hAnsi="Arial" w:cs="Arial"/>
                <w:color w:val="000000"/>
                <w:sz w:val="18"/>
                <w:szCs w:val="18"/>
                <w:lang w:eastAsia="es-EC"/>
              </w:rPr>
              <w:t>5</w:t>
            </w:r>
          </w:p>
        </w:tc>
        <w:tc>
          <w:tcPr>
            <w:tcW w:w="0" w:type="auto"/>
            <w:noWrap/>
            <w:vAlign w:val="center"/>
          </w:tcPr>
          <w:p w:rsidR="00A17C07" w:rsidRPr="001E2F94" w:rsidRDefault="00356007" w:rsidP="009A7B55">
            <w:pPr>
              <w:ind w:firstLine="397"/>
              <w:rPr>
                <w:rFonts w:ascii="Arial" w:hAnsi="Arial" w:cs="Arial"/>
                <w:color w:val="000000"/>
                <w:sz w:val="18"/>
                <w:szCs w:val="18"/>
                <w:lang w:eastAsia="es-EC"/>
              </w:rPr>
            </w:pPr>
            <w:r>
              <w:rPr>
                <w:rFonts w:ascii="Arial" w:hAnsi="Arial" w:cs="Arial"/>
                <w:color w:val="000000"/>
                <w:sz w:val="18"/>
                <w:szCs w:val="18"/>
                <w:lang w:eastAsia="es-EC"/>
              </w:rPr>
              <w:t>MUY FUERTE</w:t>
            </w:r>
          </w:p>
        </w:tc>
      </w:tr>
      <w:tr w:rsidR="00A17C07" w:rsidRPr="001E2F94" w:rsidTr="00C25867">
        <w:trPr>
          <w:trHeight w:val="283"/>
          <w:jc w:val="center"/>
        </w:trPr>
        <w:tc>
          <w:tcPr>
            <w:tcW w:w="0" w:type="auto"/>
            <w:noWrap/>
            <w:vAlign w:val="center"/>
          </w:tcPr>
          <w:p w:rsidR="00A17C07" w:rsidRPr="001E2F94" w:rsidRDefault="00A17C07" w:rsidP="009A7B55">
            <w:pPr>
              <w:ind w:firstLine="397"/>
              <w:rPr>
                <w:rFonts w:ascii="Arial" w:hAnsi="Arial" w:cs="Arial"/>
                <w:color w:val="000000"/>
                <w:sz w:val="18"/>
                <w:szCs w:val="18"/>
                <w:lang w:eastAsia="es-EC"/>
              </w:rPr>
            </w:pPr>
            <w:r w:rsidRPr="001E2F94">
              <w:rPr>
                <w:rFonts w:ascii="Arial" w:hAnsi="Arial" w:cs="Arial"/>
                <w:color w:val="000000"/>
                <w:sz w:val="18"/>
                <w:szCs w:val="18"/>
                <w:lang w:eastAsia="es-EC"/>
              </w:rPr>
              <w:t>CEBOLLA PERLA</w:t>
            </w:r>
          </w:p>
        </w:tc>
        <w:tc>
          <w:tcPr>
            <w:tcW w:w="0" w:type="auto"/>
            <w:noWrap/>
            <w:vAlign w:val="center"/>
          </w:tcPr>
          <w:p w:rsidR="00A17C07" w:rsidRPr="001E2F94" w:rsidRDefault="00A17C07" w:rsidP="009A7B55">
            <w:pPr>
              <w:ind w:firstLine="397"/>
              <w:jc w:val="center"/>
              <w:rPr>
                <w:rFonts w:ascii="Arial" w:hAnsi="Arial" w:cs="Arial"/>
                <w:color w:val="000000"/>
                <w:sz w:val="18"/>
                <w:szCs w:val="18"/>
                <w:lang w:eastAsia="es-EC"/>
              </w:rPr>
            </w:pPr>
            <w:r w:rsidRPr="001E2F94">
              <w:rPr>
                <w:rFonts w:ascii="Arial" w:hAnsi="Arial" w:cs="Arial"/>
                <w:color w:val="000000"/>
                <w:sz w:val="18"/>
                <w:szCs w:val="18"/>
                <w:lang w:eastAsia="es-EC"/>
              </w:rPr>
              <w:t>5</w:t>
            </w:r>
          </w:p>
        </w:tc>
        <w:tc>
          <w:tcPr>
            <w:tcW w:w="0" w:type="auto"/>
            <w:noWrap/>
            <w:vAlign w:val="center"/>
          </w:tcPr>
          <w:p w:rsidR="00A17C07" w:rsidRPr="001E2F94" w:rsidRDefault="00356007" w:rsidP="009A7B55">
            <w:pPr>
              <w:ind w:firstLine="397"/>
              <w:rPr>
                <w:rFonts w:ascii="Arial" w:hAnsi="Arial" w:cs="Arial"/>
                <w:color w:val="000000"/>
                <w:sz w:val="18"/>
                <w:szCs w:val="18"/>
                <w:lang w:eastAsia="es-EC"/>
              </w:rPr>
            </w:pPr>
            <w:r>
              <w:rPr>
                <w:rFonts w:ascii="Arial" w:hAnsi="Arial" w:cs="Arial"/>
                <w:color w:val="000000"/>
                <w:sz w:val="18"/>
                <w:szCs w:val="18"/>
                <w:lang w:eastAsia="es-EC"/>
              </w:rPr>
              <w:t>MUY FUERTE</w:t>
            </w:r>
          </w:p>
        </w:tc>
      </w:tr>
      <w:tr w:rsidR="00A17C07" w:rsidRPr="001E2F94" w:rsidTr="00C25867">
        <w:trPr>
          <w:trHeight w:val="277"/>
          <w:jc w:val="center"/>
        </w:trPr>
        <w:tc>
          <w:tcPr>
            <w:tcW w:w="0" w:type="auto"/>
            <w:noWrap/>
            <w:vAlign w:val="center"/>
          </w:tcPr>
          <w:p w:rsidR="00A17C07" w:rsidRPr="001E2F94" w:rsidRDefault="00A17C07" w:rsidP="009A7B55">
            <w:pPr>
              <w:ind w:firstLine="397"/>
              <w:rPr>
                <w:rFonts w:ascii="Arial" w:hAnsi="Arial" w:cs="Arial"/>
                <w:color w:val="000000"/>
                <w:sz w:val="18"/>
                <w:szCs w:val="18"/>
                <w:lang w:eastAsia="es-EC"/>
              </w:rPr>
            </w:pPr>
            <w:r w:rsidRPr="001E2F94">
              <w:rPr>
                <w:rFonts w:ascii="Arial" w:hAnsi="Arial" w:cs="Arial"/>
                <w:color w:val="000000"/>
                <w:sz w:val="18"/>
                <w:szCs w:val="18"/>
                <w:lang w:eastAsia="es-EC"/>
              </w:rPr>
              <w:t>AJÍ</w:t>
            </w:r>
          </w:p>
        </w:tc>
        <w:tc>
          <w:tcPr>
            <w:tcW w:w="0" w:type="auto"/>
            <w:noWrap/>
            <w:vAlign w:val="center"/>
          </w:tcPr>
          <w:p w:rsidR="00A17C07" w:rsidRPr="001E2F94" w:rsidRDefault="00A17C07" w:rsidP="009A7B55">
            <w:pPr>
              <w:ind w:firstLine="397"/>
              <w:jc w:val="center"/>
              <w:rPr>
                <w:rFonts w:ascii="Arial" w:hAnsi="Arial" w:cs="Arial"/>
                <w:color w:val="000000"/>
                <w:sz w:val="18"/>
                <w:szCs w:val="18"/>
                <w:lang w:eastAsia="es-EC"/>
              </w:rPr>
            </w:pPr>
            <w:r w:rsidRPr="001E2F94">
              <w:rPr>
                <w:rFonts w:ascii="Arial" w:hAnsi="Arial" w:cs="Arial"/>
                <w:color w:val="000000"/>
                <w:sz w:val="18"/>
                <w:szCs w:val="18"/>
                <w:lang w:eastAsia="es-EC"/>
              </w:rPr>
              <w:t>2</w:t>
            </w:r>
          </w:p>
        </w:tc>
        <w:tc>
          <w:tcPr>
            <w:tcW w:w="0" w:type="auto"/>
            <w:noWrap/>
            <w:vAlign w:val="center"/>
          </w:tcPr>
          <w:p w:rsidR="00A17C07" w:rsidRPr="001E2F94" w:rsidRDefault="00356007" w:rsidP="009A7B55">
            <w:pPr>
              <w:ind w:firstLine="397"/>
              <w:rPr>
                <w:rFonts w:ascii="Arial" w:hAnsi="Arial" w:cs="Arial"/>
                <w:color w:val="000000"/>
                <w:sz w:val="18"/>
                <w:szCs w:val="18"/>
                <w:lang w:eastAsia="es-EC"/>
              </w:rPr>
            </w:pPr>
            <w:r>
              <w:rPr>
                <w:rFonts w:ascii="Arial" w:hAnsi="Arial" w:cs="Arial"/>
                <w:color w:val="000000"/>
                <w:sz w:val="18"/>
                <w:szCs w:val="18"/>
                <w:lang w:eastAsia="es-EC"/>
              </w:rPr>
              <w:t>DÉBIL</w:t>
            </w:r>
          </w:p>
        </w:tc>
      </w:tr>
      <w:tr w:rsidR="00A17C07" w:rsidRPr="001E2F94" w:rsidTr="00C25867">
        <w:trPr>
          <w:trHeight w:val="300"/>
          <w:jc w:val="center"/>
        </w:trPr>
        <w:tc>
          <w:tcPr>
            <w:tcW w:w="0" w:type="auto"/>
            <w:noWrap/>
            <w:vAlign w:val="center"/>
          </w:tcPr>
          <w:p w:rsidR="00A17C07" w:rsidRPr="001E2F94" w:rsidRDefault="00A17C07" w:rsidP="009A7B55">
            <w:pPr>
              <w:ind w:firstLine="397"/>
              <w:rPr>
                <w:rFonts w:ascii="Arial" w:hAnsi="Arial" w:cs="Arial"/>
                <w:color w:val="000000"/>
                <w:sz w:val="18"/>
                <w:szCs w:val="18"/>
                <w:lang w:eastAsia="es-EC"/>
              </w:rPr>
            </w:pPr>
            <w:r w:rsidRPr="001E2F94">
              <w:rPr>
                <w:rFonts w:ascii="Arial" w:hAnsi="Arial" w:cs="Arial"/>
                <w:color w:val="000000"/>
                <w:sz w:val="18"/>
                <w:szCs w:val="18"/>
                <w:lang w:eastAsia="es-EC"/>
              </w:rPr>
              <w:t>CEBOLLA BLANCA</w:t>
            </w:r>
          </w:p>
        </w:tc>
        <w:tc>
          <w:tcPr>
            <w:tcW w:w="0" w:type="auto"/>
            <w:noWrap/>
            <w:vAlign w:val="center"/>
          </w:tcPr>
          <w:p w:rsidR="00A17C07" w:rsidRPr="001E2F94" w:rsidRDefault="00A17C07" w:rsidP="009A7B55">
            <w:pPr>
              <w:ind w:firstLine="397"/>
              <w:jc w:val="center"/>
              <w:rPr>
                <w:rFonts w:ascii="Arial" w:hAnsi="Arial" w:cs="Arial"/>
                <w:color w:val="000000"/>
                <w:sz w:val="18"/>
                <w:szCs w:val="18"/>
                <w:lang w:eastAsia="es-EC"/>
              </w:rPr>
            </w:pPr>
            <w:r w:rsidRPr="001E2F94">
              <w:rPr>
                <w:rFonts w:ascii="Arial" w:hAnsi="Arial" w:cs="Arial"/>
                <w:color w:val="000000"/>
                <w:sz w:val="18"/>
                <w:szCs w:val="18"/>
                <w:lang w:eastAsia="es-EC"/>
              </w:rPr>
              <w:t>2</w:t>
            </w:r>
          </w:p>
        </w:tc>
        <w:tc>
          <w:tcPr>
            <w:tcW w:w="0" w:type="auto"/>
            <w:noWrap/>
            <w:vAlign w:val="center"/>
          </w:tcPr>
          <w:p w:rsidR="00A17C07" w:rsidRPr="001E2F94" w:rsidRDefault="00356007" w:rsidP="009A7B55">
            <w:pPr>
              <w:ind w:firstLine="397"/>
              <w:rPr>
                <w:rFonts w:ascii="Arial" w:hAnsi="Arial" w:cs="Arial"/>
                <w:color w:val="000000"/>
                <w:sz w:val="18"/>
                <w:szCs w:val="18"/>
                <w:lang w:eastAsia="es-EC"/>
              </w:rPr>
            </w:pPr>
            <w:r>
              <w:rPr>
                <w:rFonts w:ascii="Arial" w:hAnsi="Arial" w:cs="Arial"/>
                <w:color w:val="000000"/>
                <w:sz w:val="18"/>
                <w:szCs w:val="18"/>
                <w:lang w:eastAsia="es-EC"/>
              </w:rPr>
              <w:t>DÉBIL</w:t>
            </w:r>
          </w:p>
        </w:tc>
      </w:tr>
      <w:tr w:rsidR="00A17C07" w:rsidRPr="001E2F94" w:rsidTr="00C25867">
        <w:trPr>
          <w:trHeight w:val="300"/>
          <w:jc w:val="center"/>
        </w:trPr>
        <w:tc>
          <w:tcPr>
            <w:tcW w:w="0" w:type="auto"/>
            <w:noWrap/>
            <w:vAlign w:val="center"/>
          </w:tcPr>
          <w:p w:rsidR="00A17C07" w:rsidRPr="001E2F94" w:rsidRDefault="00A17C07" w:rsidP="009A7B55">
            <w:pPr>
              <w:ind w:firstLine="397"/>
              <w:rPr>
                <w:rFonts w:ascii="Arial" w:hAnsi="Arial" w:cs="Arial"/>
                <w:color w:val="000000"/>
                <w:sz w:val="18"/>
                <w:szCs w:val="18"/>
                <w:lang w:eastAsia="es-EC"/>
              </w:rPr>
            </w:pPr>
            <w:r w:rsidRPr="001E2F94">
              <w:rPr>
                <w:rFonts w:ascii="Arial" w:hAnsi="Arial" w:cs="Arial"/>
                <w:color w:val="000000"/>
                <w:sz w:val="18"/>
                <w:szCs w:val="18"/>
                <w:lang w:eastAsia="es-EC"/>
              </w:rPr>
              <w:t>NARANJILLA</w:t>
            </w:r>
          </w:p>
        </w:tc>
        <w:tc>
          <w:tcPr>
            <w:tcW w:w="0" w:type="auto"/>
            <w:noWrap/>
            <w:vAlign w:val="center"/>
          </w:tcPr>
          <w:p w:rsidR="00A17C07" w:rsidRPr="001E2F94" w:rsidRDefault="00A17C07" w:rsidP="009A7B55">
            <w:pPr>
              <w:ind w:firstLine="397"/>
              <w:jc w:val="center"/>
              <w:rPr>
                <w:rFonts w:ascii="Arial" w:hAnsi="Arial" w:cs="Arial"/>
                <w:color w:val="000000"/>
                <w:sz w:val="18"/>
                <w:szCs w:val="18"/>
                <w:lang w:eastAsia="es-EC"/>
              </w:rPr>
            </w:pPr>
            <w:r w:rsidRPr="001E2F94">
              <w:rPr>
                <w:rFonts w:ascii="Arial" w:hAnsi="Arial" w:cs="Arial"/>
                <w:color w:val="000000"/>
                <w:sz w:val="18"/>
                <w:szCs w:val="18"/>
                <w:lang w:eastAsia="es-EC"/>
              </w:rPr>
              <w:t>1</w:t>
            </w:r>
          </w:p>
        </w:tc>
        <w:tc>
          <w:tcPr>
            <w:tcW w:w="0" w:type="auto"/>
            <w:noWrap/>
            <w:vAlign w:val="center"/>
          </w:tcPr>
          <w:p w:rsidR="00A17C07" w:rsidRPr="001E2F94" w:rsidRDefault="00356007" w:rsidP="009A7B55">
            <w:pPr>
              <w:ind w:firstLine="397"/>
              <w:rPr>
                <w:rFonts w:ascii="Arial" w:hAnsi="Arial" w:cs="Arial"/>
                <w:color w:val="000000"/>
                <w:sz w:val="18"/>
                <w:szCs w:val="18"/>
                <w:lang w:eastAsia="es-EC"/>
              </w:rPr>
            </w:pPr>
            <w:r>
              <w:rPr>
                <w:rFonts w:ascii="Arial" w:hAnsi="Arial" w:cs="Arial"/>
                <w:color w:val="000000"/>
                <w:sz w:val="18"/>
                <w:szCs w:val="18"/>
                <w:lang w:eastAsia="es-EC"/>
              </w:rPr>
              <w:t>MUY LEVE</w:t>
            </w:r>
          </w:p>
        </w:tc>
      </w:tr>
      <w:tr w:rsidR="00A17C07" w:rsidRPr="001E2F94" w:rsidTr="00C25867">
        <w:trPr>
          <w:trHeight w:val="300"/>
          <w:jc w:val="center"/>
        </w:trPr>
        <w:tc>
          <w:tcPr>
            <w:tcW w:w="0" w:type="auto"/>
            <w:noWrap/>
            <w:vAlign w:val="center"/>
          </w:tcPr>
          <w:p w:rsidR="00A17C07" w:rsidRPr="001E2F94" w:rsidRDefault="00A17C07" w:rsidP="009A7B55">
            <w:pPr>
              <w:ind w:firstLine="397"/>
              <w:rPr>
                <w:rFonts w:ascii="Arial" w:hAnsi="Arial" w:cs="Arial"/>
                <w:color w:val="000000"/>
                <w:sz w:val="18"/>
                <w:szCs w:val="18"/>
                <w:lang w:eastAsia="es-EC"/>
              </w:rPr>
            </w:pPr>
            <w:r w:rsidRPr="001E2F94">
              <w:rPr>
                <w:rFonts w:ascii="Arial" w:hAnsi="Arial" w:cs="Arial"/>
                <w:color w:val="000000"/>
                <w:sz w:val="18"/>
                <w:szCs w:val="18"/>
                <w:lang w:eastAsia="es-EC"/>
              </w:rPr>
              <w:t>TAMARINDO</w:t>
            </w:r>
          </w:p>
        </w:tc>
        <w:tc>
          <w:tcPr>
            <w:tcW w:w="0" w:type="auto"/>
            <w:noWrap/>
            <w:vAlign w:val="center"/>
          </w:tcPr>
          <w:p w:rsidR="00A17C07" w:rsidRPr="001E2F94" w:rsidRDefault="00A17C07" w:rsidP="009A7B55">
            <w:pPr>
              <w:ind w:firstLine="397"/>
              <w:jc w:val="center"/>
              <w:rPr>
                <w:rFonts w:ascii="Arial" w:hAnsi="Arial" w:cs="Arial"/>
                <w:color w:val="000000"/>
                <w:sz w:val="18"/>
                <w:szCs w:val="18"/>
                <w:lang w:eastAsia="es-EC"/>
              </w:rPr>
            </w:pPr>
            <w:r w:rsidRPr="001E2F94">
              <w:rPr>
                <w:rFonts w:ascii="Arial" w:hAnsi="Arial" w:cs="Arial"/>
                <w:color w:val="000000"/>
                <w:sz w:val="18"/>
                <w:szCs w:val="18"/>
                <w:lang w:eastAsia="es-EC"/>
              </w:rPr>
              <w:t>1</w:t>
            </w:r>
          </w:p>
        </w:tc>
        <w:tc>
          <w:tcPr>
            <w:tcW w:w="0" w:type="auto"/>
            <w:noWrap/>
            <w:vAlign w:val="center"/>
          </w:tcPr>
          <w:p w:rsidR="00A17C07" w:rsidRPr="001E2F94" w:rsidRDefault="00356007" w:rsidP="009A7B55">
            <w:pPr>
              <w:ind w:firstLine="397"/>
              <w:rPr>
                <w:rFonts w:ascii="Arial" w:hAnsi="Arial" w:cs="Arial"/>
                <w:color w:val="000000"/>
                <w:sz w:val="18"/>
                <w:szCs w:val="18"/>
                <w:lang w:eastAsia="es-EC"/>
              </w:rPr>
            </w:pPr>
            <w:r>
              <w:rPr>
                <w:rFonts w:ascii="Arial" w:hAnsi="Arial" w:cs="Arial"/>
                <w:color w:val="000000"/>
                <w:sz w:val="18"/>
                <w:szCs w:val="18"/>
                <w:lang w:eastAsia="es-EC"/>
              </w:rPr>
              <w:t>MUY LEVE</w:t>
            </w:r>
          </w:p>
        </w:tc>
      </w:tr>
      <w:tr w:rsidR="00A17C07" w:rsidRPr="001E2F94" w:rsidTr="007D21E4">
        <w:trPr>
          <w:trHeight w:val="300"/>
          <w:jc w:val="center"/>
        </w:trPr>
        <w:tc>
          <w:tcPr>
            <w:tcW w:w="0" w:type="auto"/>
            <w:gridSpan w:val="3"/>
            <w:shd w:val="clear" w:color="auto" w:fill="FFFF99"/>
            <w:noWrap/>
          </w:tcPr>
          <w:p w:rsidR="00A17C07" w:rsidRDefault="00A17C07" w:rsidP="009A7B55">
            <w:pPr>
              <w:ind w:firstLine="397"/>
              <w:rPr>
                <w:rFonts w:ascii="Arial" w:hAnsi="Arial" w:cs="Arial"/>
                <w:color w:val="000000"/>
                <w:sz w:val="18"/>
                <w:szCs w:val="18"/>
                <w:lang w:eastAsia="es-EC"/>
              </w:rPr>
            </w:pPr>
          </w:p>
          <w:p w:rsidR="00A17C07" w:rsidRPr="001E2F94" w:rsidRDefault="00A17C07" w:rsidP="009A7B55">
            <w:pPr>
              <w:ind w:firstLine="397"/>
              <w:rPr>
                <w:rFonts w:ascii="Arial" w:hAnsi="Arial" w:cs="Arial"/>
                <w:color w:val="000000"/>
                <w:sz w:val="18"/>
                <w:szCs w:val="18"/>
                <w:lang w:eastAsia="es-EC"/>
              </w:rPr>
            </w:pPr>
            <w:r w:rsidRPr="001E2F94">
              <w:rPr>
                <w:rFonts w:ascii="Arial" w:hAnsi="Arial" w:cs="Arial"/>
                <w:color w:val="000000"/>
                <w:sz w:val="18"/>
                <w:szCs w:val="18"/>
                <w:lang w:eastAsia="es-EC"/>
              </w:rPr>
              <w:t>CONDIMENTOS Y ALIÑOS</w:t>
            </w:r>
          </w:p>
        </w:tc>
      </w:tr>
      <w:tr w:rsidR="00A17C07" w:rsidRPr="001E2F94" w:rsidTr="00C25867">
        <w:trPr>
          <w:trHeight w:val="300"/>
          <w:jc w:val="center"/>
        </w:trPr>
        <w:tc>
          <w:tcPr>
            <w:tcW w:w="0" w:type="auto"/>
            <w:noWrap/>
            <w:vAlign w:val="center"/>
          </w:tcPr>
          <w:p w:rsidR="00A17C07" w:rsidRPr="001E2F94" w:rsidRDefault="00A17C07" w:rsidP="009A7B55">
            <w:pPr>
              <w:ind w:firstLine="397"/>
              <w:rPr>
                <w:rFonts w:ascii="Arial" w:hAnsi="Arial" w:cs="Arial"/>
                <w:color w:val="000000"/>
                <w:sz w:val="18"/>
                <w:szCs w:val="18"/>
                <w:lang w:eastAsia="es-EC"/>
              </w:rPr>
            </w:pPr>
            <w:r w:rsidRPr="001E2F94">
              <w:rPr>
                <w:rFonts w:ascii="Arial" w:hAnsi="Arial" w:cs="Arial"/>
                <w:color w:val="000000"/>
                <w:sz w:val="18"/>
                <w:szCs w:val="18"/>
                <w:lang w:eastAsia="es-EC"/>
              </w:rPr>
              <w:t>ALBAHACA</w:t>
            </w:r>
          </w:p>
        </w:tc>
        <w:tc>
          <w:tcPr>
            <w:tcW w:w="0" w:type="auto"/>
            <w:noWrap/>
            <w:vAlign w:val="center"/>
          </w:tcPr>
          <w:p w:rsidR="00A17C07" w:rsidRPr="001E2F94" w:rsidRDefault="00A17C07" w:rsidP="009A7B55">
            <w:pPr>
              <w:ind w:firstLine="397"/>
              <w:jc w:val="center"/>
              <w:rPr>
                <w:rFonts w:ascii="Arial" w:hAnsi="Arial" w:cs="Arial"/>
                <w:color w:val="000000"/>
                <w:sz w:val="18"/>
                <w:szCs w:val="18"/>
                <w:lang w:eastAsia="es-EC"/>
              </w:rPr>
            </w:pPr>
            <w:r w:rsidRPr="001E2F94">
              <w:rPr>
                <w:rFonts w:ascii="Arial" w:hAnsi="Arial" w:cs="Arial"/>
                <w:color w:val="000000"/>
                <w:sz w:val="18"/>
                <w:szCs w:val="18"/>
                <w:lang w:eastAsia="es-EC"/>
              </w:rPr>
              <w:t>4</w:t>
            </w:r>
          </w:p>
        </w:tc>
        <w:tc>
          <w:tcPr>
            <w:tcW w:w="0" w:type="auto"/>
            <w:noWrap/>
            <w:vAlign w:val="center"/>
          </w:tcPr>
          <w:p w:rsidR="00A17C07" w:rsidRPr="001E2F94" w:rsidRDefault="00356007" w:rsidP="009A7B55">
            <w:pPr>
              <w:ind w:firstLine="397"/>
              <w:rPr>
                <w:rFonts w:ascii="Arial" w:hAnsi="Arial" w:cs="Arial"/>
                <w:color w:val="000000"/>
                <w:sz w:val="18"/>
                <w:szCs w:val="18"/>
                <w:lang w:eastAsia="es-EC"/>
              </w:rPr>
            </w:pPr>
            <w:r>
              <w:rPr>
                <w:rFonts w:ascii="Arial" w:hAnsi="Arial" w:cs="Arial"/>
                <w:color w:val="000000"/>
                <w:sz w:val="18"/>
                <w:szCs w:val="18"/>
                <w:lang w:eastAsia="es-EC"/>
              </w:rPr>
              <w:t>FUERTE</w:t>
            </w:r>
          </w:p>
        </w:tc>
      </w:tr>
      <w:tr w:rsidR="00A17C07" w:rsidRPr="001E2F94" w:rsidTr="00C25867">
        <w:trPr>
          <w:trHeight w:val="300"/>
          <w:jc w:val="center"/>
        </w:trPr>
        <w:tc>
          <w:tcPr>
            <w:tcW w:w="0" w:type="auto"/>
            <w:noWrap/>
            <w:vAlign w:val="center"/>
          </w:tcPr>
          <w:p w:rsidR="00A17C07" w:rsidRPr="001E2F94" w:rsidRDefault="00A17C07" w:rsidP="009A7B55">
            <w:pPr>
              <w:ind w:firstLine="397"/>
              <w:rPr>
                <w:rFonts w:ascii="Arial" w:hAnsi="Arial" w:cs="Arial"/>
                <w:color w:val="000000"/>
                <w:sz w:val="18"/>
                <w:szCs w:val="18"/>
                <w:lang w:eastAsia="es-EC"/>
              </w:rPr>
            </w:pPr>
            <w:r w:rsidRPr="001E2F94">
              <w:rPr>
                <w:rFonts w:ascii="Arial" w:hAnsi="Arial" w:cs="Arial"/>
                <w:color w:val="000000"/>
                <w:sz w:val="18"/>
                <w:szCs w:val="18"/>
                <w:lang w:eastAsia="es-EC"/>
              </w:rPr>
              <w:t>APIO</w:t>
            </w:r>
          </w:p>
        </w:tc>
        <w:tc>
          <w:tcPr>
            <w:tcW w:w="0" w:type="auto"/>
            <w:noWrap/>
            <w:vAlign w:val="center"/>
          </w:tcPr>
          <w:p w:rsidR="00A17C07" w:rsidRPr="001E2F94" w:rsidRDefault="00A17C07" w:rsidP="009A7B55">
            <w:pPr>
              <w:ind w:firstLine="397"/>
              <w:jc w:val="center"/>
              <w:rPr>
                <w:rFonts w:ascii="Arial" w:hAnsi="Arial" w:cs="Arial"/>
                <w:color w:val="000000"/>
                <w:sz w:val="18"/>
                <w:szCs w:val="18"/>
                <w:lang w:eastAsia="es-EC"/>
              </w:rPr>
            </w:pPr>
            <w:r w:rsidRPr="001E2F94">
              <w:rPr>
                <w:rFonts w:ascii="Arial" w:hAnsi="Arial" w:cs="Arial"/>
                <w:color w:val="000000"/>
                <w:sz w:val="18"/>
                <w:szCs w:val="18"/>
                <w:lang w:eastAsia="es-EC"/>
              </w:rPr>
              <w:t>4</w:t>
            </w:r>
          </w:p>
        </w:tc>
        <w:tc>
          <w:tcPr>
            <w:tcW w:w="0" w:type="auto"/>
            <w:noWrap/>
            <w:vAlign w:val="center"/>
          </w:tcPr>
          <w:p w:rsidR="00A17C07" w:rsidRPr="001E2F94" w:rsidRDefault="00356007" w:rsidP="009A7B55">
            <w:pPr>
              <w:ind w:firstLine="397"/>
              <w:rPr>
                <w:rFonts w:ascii="Arial" w:hAnsi="Arial" w:cs="Arial"/>
                <w:color w:val="000000"/>
                <w:sz w:val="18"/>
                <w:szCs w:val="18"/>
                <w:lang w:eastAsia="es-EC"/>
              </w:rPr>
            </w:pPr>
            <w:r>
              <w:rPr>
                <w:rFonts w:ascii="Arial" w:hAnsi="Arial" w:cs="Arial"/>
                <w:color w:val="000000"/>
                <w:sz w:val="18"/>
                <w:szCs w:val="18"/>
                <w:lang w:eastAsia="es-EC"/>
              </w:rPr>
              <w:t>FUERTE</w:t>
            </w:r>
          </w:p>
        </w:tc>
      </w:tr>
      <w:tr w:rsidR="00356007" w:rsidRPr="001E2F94" w:rsidTr="00C25867">
        <w:trPr>
          <w:trHeight w:val="281"/>
          <w:jc w:val="center"/>
        </w:trPr>
        <w:tc>
          <w:tcPr>
            <w:tcW w:w="0" w:type="auto"/>
            <w:noWrap/>
            <w:vAlign w:val="center"/>
          </w:tcPr>
          <w:p w:rsidR="00356007" w:rsidRPr="001E2F94" w:rsidRDefault="00356007" w:rsidP="009A7B55">
            <w:pPr>
              <w:ind w:firstLine="397"/>
              <w:rPr>
                <w:rFonts w:ascii="Arial" w:hAnsi="Arial" w:cs="Arial"/>
                <w:color w:val="000000"/>
                <w:sz w:val="18"/>
                <w:szCs w:val="18"/>
                <w:lang w:eastAsia="es-EC"/>
              </w:rPr>
            </w:pPr>
            <w:r w:rsidRPr="001E2F94">
              <w:rPr>
                <w:rFonts w:ascii="Arial" w:hAnsi="Arial" w:cs="Arial"/>
                <w:color w:val="000000"/>
                <w:sz w:val="18"/>
                <w:szCs w:val="18"/>
                <w:lang w:eastAsia="es-EC"/>
              </w:rPr>
              <w:t>CHICHA</w:t>
            </w:r>
          </w:p>
        </w:tc>
        <w:tc>
          <w:tcPr>
            <w:tcW w:w="0" w:type="auto"/>
            <w:noWrap/>
            <w:vAlign w:val="center"/>
          </w:tcPr>
          <w:p w:rsidR="00356007" w:rsidRPr="001E2F94" w:rsidRDefault="00356007" w:rsidP="009A7B55">
            <w:pPr>
              <w:ind w:firstLine="397"/>
              <w:jc w:val="center"/>
              <w:rPr>
                <w:rFonts w:ascii="Arial" w:hAnsi="Arial" w:cs="Arial"/>
                <w:color w:val="000000"/>
                <w:sz w:val="18"/>
                <w:szCs w:val="18"/>
                <w:lang w:eastAsia="es-EC"/>
              </w:rPr>
            </w:pPr>
            <w:r w:rsidRPr="001E2F94">
              <w:rPr>
                <w:rFonts w:ascii="Arial" w:hAnsi="Arial" w:cs="Arial"/>
                <w:color w:val="000000"/>
                <w:sz w:val="18"/>
                <w:szCs w:val="18"/>
                <w:lang w:eastAsia="es-EC"/>
              </w:rPr>
              <w:t>4</w:t>
            </w:r>
          </w:p>
        </w:tc>
        <w:tc>
          <w:tcPr>
            <w:tcW w:w="0" w:type="auto"/>
            <w:noWrap/>
            <w:vAlign w:val="center"/>
          </w:tcPr>
          <w:p w:rsidR="00356007" w:rsidRDefault="00356007" w:rsidP="009A7B55">
            <w:pPr>
              <w:ind w:firstLine="397"/>
            </w:pPr>
            <w:r w:rsidRPr="002745A3">
              <w:rPr>
                <w:rFonts w:ascii="Arial" w:hAnsi="Arial" w:cs="Arial"/>
                <w:color w:val="000000"/>
                <w:sz w:val="18"/>
                <w:szCs w:val="18"/>
                <w:lang w:eastAsia="es-EC"/>
              </w:rPr>
              <w:t>FUERTE</w:t>
            </w:r>
          </w:p>
        </w:tc>
      </w:tr>
      <w:tr w:rsidR="00356007" w:rsidRPr="001E2F94" w:rsidTr="00C25867">
        <w:trPr>
          <w:trHeight w:val="257"/>
          <w:jc w:val="center"/>
        </w:trPr>
        <w:tc>
          <w:tcPr>
            <w:tcW w:w="0" w:type="auto"/>
            <w:noWrap/>
            <w:vAlign w:val="center"/>
          </w:tcPr>
          <w:p w:rsidR="00356007" w:rsidRPr="001E2F94" w:rsidRDefault="00356007" w:rsidP="009A7B55">
            <w:pPr>
              <w:ind w:firstLine="397"/>
              <w:rPr>
                <w:rFonts w:ascii="Arial" w:hAnsi="Arial" w:cs="Arial"/>
                <w:color w:val="000000"/>
                <w:sz w:val="18"/>
                <w:szCs w:val="18"/>
                <w:lang w:eastAsia="es-EC"/>
              </w:rPr>
            </w:pPr>
            <w:r w:rsidRPr="001E2F94">
              <w:rPr>
                <w:rFonts w:ascii="Arial" w:hAnsi="Arial" w:cs="Arial"/>
                <w:color w:val="000000"/>
                <w:sz w:val="18"/>
                <w:szCs w:val="18"/>
                <w:lang w:eastAsia="es-EC"/>
              </w:rPr>
              <w:t>JENGIBRE</w:t>
            </w:r>
          </w:p>
        </w:tc>
        <w:tc>
          <w:tcPr>
            <w:tcW w:w="0" w:type="auto"/>
            <w:noWrap/>
            <w:vAlign w:val="center"/>
          </w:tcPr>
          <w:p w:rsidR="00356007" w:rsidRPr="001E2F94" w:rsidRDefault="00356007" w:rsidP="009A7B55">
            <w:pPr>
              <w:ind w:firstLine="397"/>
              <w:jc w:val="center"/>
              <w:rPr>
                <w:rFonts w:ascii="Arial" w:hAnsi="Arial" w:cs="Arial"/>
                <w:color w:val="000000"/>
                <w:sz w:val="18"/>
                <w:szCs w:val="18"/>
                <w:lang w:eastAsia="es-EC"/>
              </w:rPr>
            </w:pPr>
            <w:r w:rsidRPr="001E2F94">
              <w:rPr>
                <w:rFonts w:ascii="Arial" w:hAnsi="Arial" w:cs="Arial"/>
                <w:color w:val="000000"/>
                <w:sz w:val="18"/>
                <w:szCs w:val="18"/>
                <w:lang w:eastAsia="es-EC"/>
              </w:rPr>
              <w:t>4</w:t>
            </w:r>
          </w:p>
        </w:tc>
        <w:tc>
          <w:tcPr>
            <w:tcW w:w="0" w:type="auto"/>
            <w:noWrap/>
            <w:vAlign w:val="center"/>
          </w:tcPr>
          <w:p w:rsidR="00356007" w:rsidRDefault="00356007" w:rsidP="009A7B55">
            <w:pPr>
              <w:ind w:firstLine="397"/>
            </w:pPr>
            <w:r w:rsidRPr="002745A3">
              <w:rPr>
                <w:rFonts w:ascii="Arial" w:hAnsi="Arial" w:cs="Arial"/>
                <w:color w:val="000000"/>
                <w:sz w:val="18"/>
                <w:szCs w:val="18"/>
                <w:lang w:eastAsia="es-EC"/>
              </w:rPr>
              <w:t>FUERTE</w:t>
            </w:r>
          </w:p>
        </w:tc>
      </w:tr>
      <w:tr w:rsidR="00356007" w:rsidRPr="001E2F94" w:rsidTr="00C25867">
        <w:trPr>
          <w:trHeight w:val="289"/>
          <w:jc w:val="center"/>
        </w:trPr>
        <w:tc>
          <w:tcPr>
            <w:tcW w:w="0" w:type="auto"/>
            <w:noWrap/>
            <w:vAlign w:val="center"/>
          </w:tcPr>
          <w:p w:rsidR="00356007" w:rsidRPr="001E2F94" w:rsidRDefault="00356007" w:rsidP="009A7B55">
            <w:pPr>
              <w:ind w:firstLine="397"/>
              <w:rPr>
                <w:rFonts w:ascii="Arial" w:hAnsi="Arial" w:cs="Arial"/>
                <w:color w:val="000000"/>
                <w:sz w:val="18"/>
                <w:szCs w:val="18"/>
                <w:lang w:eastAsia="es-EC"/>
              </w:rPr>
            </w:pPr>
            <w:r w:rsidRPr="001E2F94">
              <w:rPr>
                <w:rFonts w:ascii="Arial" w:hAnsi="Arial" w:cs="Arial"/>
                <w:color w:val="000000"/>
                <w:sz w:val="18"/>
                <w:szCs w:val="18"/>
                <w:lang w:eastAsia="es-EC"/>
              </w:rPr>
              <w:t>OREGANÓN</w:t>
            </w:r>
          </w:p>
        </w:tc>
        <w:tc>
          <w:tcPr>
            <w:tcW w:w="0" w:type="auto"/>
            <w:noWrap/>
            <w:vAlign w:val="center"/>
          </w:tcPr>
          <w:p w:rsidR="00356007" w:rsidRPr="001E2F94" w:rsidRDefault="00356007" w:rsidP="009A7B55">
            <w:pPr>
              <w:ind w:firstLine="397"/>
              <w:jc w:val="center"/>
              <w:rPr>
                <w:rFonts w:ascii="Arial" w:hAnsi="Arial" w:cs="Arial"/>
                <w:color w:val="000000"/>
                <w:sz w:val="18"/>
                <w:szCs w:val="18"/>
                <w:lang w:eastAsia="es-EC"/>
              </w:rPr>
            </w:pPr>
            <w:r w:rsidRPr="001E2F94">
              <w:rPr>
                <w:rFonts w:ascii="Arial" w:hAnsi="Arial" w:cs="Arial"/>
                <w:color w:val="000000"/>
                <w:sz w:val="18"/>
                <w:szCs w:val="18"/>
                <w:lang w:eastAsia="es-EC"/>
              </w:rPr>
              <w:t>4</w:t>
            </w:r>
          </w:p>
        </w:tc>
        <w:tc>
          <w:tcPr>
            <w:tcW w:w="0" w:type="auto"/>
            <w:noWrap/>
            <w:vAlign w:val="center"/>
          </w:tcPr>
          <w:p w:rsidR="00356007" w:rsidRDefault="00356007" w:rsidP="009A7B55">
            <w:pPr>
              <w:ind w:firstLine="397"/>
            </w:pPr>
            <w:r w:rsidRPr="002745A3">
              <w:rPr>
                <w:rFonts w:ascii="Arial" w:hAnsi="Arial" w:cs="Arial"/>
                <w:color w:val="000000"/>
                <w:sz w:val="18"/>
                <w:szCs w:val="18"/>
                <w:lang w:eastAsia="es-EC"/>
              </w:rPr>
              <w:t>FUERTE</w:t>
            </w:r>
          </w:p>
        </w:tc>
      </w:tr>
      <w:tr w:rsidR="00356007" w:rsidRPr="001E2F94" w:rsidTr="00C25867">
        <w:trPr>
          <w:trHeight w:val="265"/>
          <w:jc w:val="center"/>
        </w:trPr>
        <w:tc>
          <w:tcPr>
            <w:tcW w:w="0" w:type="auto"/>
            <w:noWrap/>
            <w:vAlign w:val="center"/>
          </w:tcPr>
          <w:p w:rsidR="00356007" w:rsidRPr="001E2F94" w:rsidRDefault="00356007" w:rsidP="009A7B55">
            <w:pPr>
              <w:ind w:firstLine="397"/>
              <w:rPr>
                <w:rFonts w:ascii="Arial" w:hAnsi="Arial" w:cs="Arial"/>
                <w:color w:val="000000"/>
                <w:sz w:val="18"/>
                <w:szCs w:val="18"/>
                <w:lang w:eastAsia="es-EC"/>
              </w:rPr>
            </w:pPr>
            <w:r w:rsidRPr="001E2F94">
              <w:rPr>
                <w:rFonts w:ascii="Arial" w:hAnsi="Arial" w:cs="Arial"/>
                <w:color w:val="000000"/>
                <w:sz w:val="18"/>
                <w:szCs w:val="18"/>
                <w:lang w:eastAsia="es-EC"/>
              </w:rPr>
              <w:t>PIMIENTAS</w:t>
            </w:r>
          </w:p>
        </w:tc>
        <w:tc>
          <w:tcPr>
            <w:tcW w:w="0" w:type="auto"/>
            <w:noWrap/>
            <w:vAlign w:val="center"/>
          </w:tcPr>
          <w:p w:rsidR="00356007" w:rsidRPr="001E2F94" w:rsidRDefault="00356007" w:rsidP="009A7B55">
            <w:pPr>
              <w:ind w:firstLine="397"/>
              <w:jc w:val="center"/>
              <w:rPr>
                <w:rFonts w:ascii="Arial" w:hAnsi="Arial" w:cs="Arial"/>
                <w:color w:val="000000"/>
                <w:sz w:val="18"/>
                <w:szCs w:val="18"/>
                <w:lang w:eastAsia="es-EC"/>
              </w:rPr>
            </w:pPr>
            <w:r w:rsidRPr="001E2F94">
              <w:rPr>
                <w:rFonts w:ascii="Arial" w:hAnsi="Arial" w:cs="Arial"/>
                <w:color w:val="000000"/>
                <w:sz w:val="18"/>
                <w:szCs w:val="18"/>
                <w:lang w:eastAsia="es-EC"/>
              </w:rPr>
              <w:t>4</w:t>
            </w:r>
          </w:p>
        </w:tc>
        <w:tc>
          <w:tcPr>
            <w:tcW w:w="0" w:type="auto"/>
            <w:noWrap/>
            <w:vAlign w:val="center"/>
          </w:tcPr>
          <w:p w:rsidR="00356007" w:rsidRDefault="00356007" w:rsidP="009A7B55">
            <w:pPr>
              <w:ind w:firstLine="397"/>
            </w:pPr>
            <w:r w:rsidRPr="002745A3">
              <w:rPr>
                <w:rFonts w:ascii="Arial" w:hAnsi="Arial" w:cs="Arial"/>
                <w:color w:val="000000"/>
                <w:sz w:val="18"/>
                <w:szCs w:val="18"/>
                <w:lang w:eastAsia="es-EC"/>
              </w:rPr>
              <w:t>FUERTE</w:t>
            </w:r>
          </w:p>
        </w:tc>
      </w:tr>
      <w:tr w:rsidR="00A17C07" w:rsidRPr="001E2F94" w:rsidTr="00C25867">
        <w:trPr>
          <w:trHeight w:val="269"/>
          <w:jc w:val="center"/>
        </w:trPr>
        <w:tc>
          <w:tcPr>
            <w:tcW w:w="0" w:type="auto"/>
            <w:noWrap/>
            <w:vAlign w:val="center"/>
          </w:tcPr>
          <w:p w:rsidR="00A17C07" w:rsidRPr="001E2F94" w:rsidRDefault="00A17C07" w:rsidP="009A7B55">
            <w:pPr>
              <w:ind w:firstLine="397"/>
              <w:rPr>
                <w:rFonts w:ascii="Arial" w:hAnsi="Arial" w:cs="Arial"/>
                <w:color w:val="000000"/>
                <w:sz w:val="18"/>
                <w:szCs w:val="18"/>
                <w:lang w:eastAsia="es-EC"/>
              </w:rPr>
            </w:pPr>
            <w:r w:rsidRPr="001E2F94">
              <w:rPr>
                <w:rFonts w:ascii="Arial" w:hAnsi="Arial" w:cs="Arial"/>
                <w:color w:val="000000"/>
                <w:sz w:val="18"/>
                <w:szCs w:val="18"/>
                <w:lang w:eastAsia="es-EC"/>
              </w:rPr>
              <w:t>COMINO</w:t>
            </w:r>
          </w:p>
        </w:tc>
        <w:tc>
          <w:tcPr>
            <w:tcW w:w="0" w:type="auto"/>
            <w:noWrap/>
            <w:vAlign w:val="center"/>
          </w:tcPr>
          <w:p w:rsidR="00A17C07" w:rsidRPr="001E2F94" w:rsidRDefault="00A17C07" w:rsidP="009A7B55">
            <w:pPr>
              <w:ind w:firstLine="397"/>
              <w:jc w:val="center"/>
              <w:rPr>
                <w:rFonts w:ascii="Arial" w:hAnsi="Arial" w:cs="Arial"/>
                <w:color w:val="000000"/>
                <w:sz w:val="18"/>
                <w:szCs w:val="18"/>
                <w:lang w:eastAsia="es-EC"/>
              </w:rPr>
            </w:pPr>
            <w:r w:rsidRPr="001E2F94">
              <w:rPr>
                <w:rFonts w:ascii="Arial" w:hAnsi="Arial" w:cs="Arial"/>
                <w:color w:val="000000"/>
                <w:sz w:val="18"/>
                <w:szCs w:val="18"/>
                <w:lang w:eastAsia="es-EC"/>
              </w:rPr>
              <w:t>3</w:t>
            </w:r>
          </w:p>
        </w:tc>
        <w:tc>
          <w:tcPr>
            <w:tcW w:w="0" w:type="auto"/>
            <w:noWrap/>
            <w:vAlign w:val="center"/>
          </w:tcPr>
          <w:p w:rsidR="00A17C07" w:rsidRPr="001E2F94" w:rsidRDefault="00356007" w:rsidP="009A7B55">
            <w:pPr>
              <w:ind w:firstLine="397"/>
              <w:rPr>
                <w:rFonts w:ascii="Arial" w:hAnsi="Arial" w:cs="Arial"/>
                <w:color w:val="000000"/>
                <w:sz w:val="18"/>
                <w:szCs w:val="18"/>
                <w:lang w:eastAsia="es-EC"/>
              </w:rPr>
            </w:pPr>
            <w:r>
              <w:rPr>
                <w:rFonts w:ascii="Arial" w:hAnsi="Arial" w:cs="Arial"/>
                <w:color w:val="000000"/>
                <w:sz w:val="18"/>
                <w:szCs w:val="18"/>
                <w:lang w:eastAsia="es-EC"/>
              </w:rPr>
              <w:t>NOTABLE</w:t>
            </w:r>
          </w:p>
        </w:tc>
      </w:tr>
      <w:tr w:rsidR="00356007" w:rsidRPr="001E2F94" w:rsidTr="00C25867">
        <w:trPr>
          <w:trHeight w:val="273"/>
          <w:jc w:val="center"/>
        </w:trPr>
        <w:tc>
          <w:tcPr>
            <w:tcW w:w="0" w:type="auto"/>
            <w:noWrap/>
            <w:vAlign w:val="center"/>
          </w:tcPr>
          <w:p w:rsidR="00356007" w:rsidRPr="001E2F94" w:rsidRDefault="00356007" w:rsidP="009A7B55">
            <w:pPr>
              <w:ind w:firstLine="397"/>
              <w:rPr>
                <w:rFonts w:ascii="Arial" w:hAnsi="Arial" w:cs="Arial"/>
                <w:color w:val="000000"/>
                <w:sz w:val="18"/>
                <w:szCs w:val="18"/>
                <w:lang w:eastAsia="es-EC"/>
              </w:rPr>
            </w:pPr>
            <w:r w:rsidRPr="001E2F94">
              <w:rPr>
                <w:rFonts w:ascii="Arial" w:hAnsi="Arial" w:cs="Arial"/>
                <w:color w:val="000000"/>
                <w:sz w:val="18"/>
                <w:szCs w:val="18"/>
                <w:lang w:eastAsia="es-EC"/>
              </w:rPr>
              <w:t>CULANTRO</w:t>
            </w:r>
          </w:p>
        </w:tc>
        <w:tc>
          <w:tcPr>
            <w:tcW w:w="0" w:type="auto"/>
            <w:noWrap/>
            <w:vAlign w:val="center"/>
          </w:tcPr>
          <w:p w:rsidR="00356007" w:rsidRPr="001E2F94" w:rsidRDefault="00356007" w:rsidP="009A7B55">
            <w:pPr>
              <w:ind w:firstLine="397"/>
              <w:jc w:val="center"/>
              <w:rPr>
                <w:rFonts w:ascii="Arial" w:hAnsi="Arial" w:cs="Arial"/>
                <w:color w:val="000000"/>
                <w:sz w:val="18"/>
                <w:szCs w:val="18"/>
                <w:lang w:eastAsia="es-EC"/>
              </w:rPr>
            </w:pPr>
            <w:r w:rsidRPr="001E2F94">
              <w:rPr>
                <w:rFonts w:ascii="Arial" w:hAnsi="Arial" w:cs="Arial"/>
                <w:color w:val="000000"/>
                <w:sz w:val="18"/>
                <w:szCs w:val="18"/>
                <w:lang w:eastAsia="es-EC"/>
              </w:rPr>
              <w:t>3</w:t>
            </w:r>
          </w:p>
        </w:tc>
        <w:tc>
          <w:tcPr>
            <w:tcW w:w="0" w:type="auto"/>
            <w:noWrap/>
            <w:vAlign w:val="center"/>
          </w:tcPr>
          <w:p w:rsidR="00356007" w:rsidRDefault="00356007" w:rsidP="009A7B55">
            <w:pPr>
              <w:ind w:firstLine="397"/>
            </w:pPr>
            <w:r w:rsidRPr="00950975">
              <w:rPr>
                <w:rFonts w:ascii="Arial" w:hAnsi="Arial" w:cs="Arial"/>
                <w:color w:val="000000"/>
                <w:sz w:val="18"/>
                <w:szCs w:val="18"/>
                <w:lang w:eastAsia="es-EC"/>
              </w:rPr>
              <w:t>NOTABLE</w:t>
            </w:r>
          </w:p>
        </w:tc>
      </w:tr>
      <w:tr w:rsidR="00356007" w:rsidRPr="001E2F94" w:rsidTr="00C25867">
        <w:trPr>
          <w:trHeight w:val="277"/>
          <w:jc w:val="center"/>
        </w:trPr>
        <w:tc>
          <w:tcPr>
            <w:tcW w:w="0" w:type="auto"/>
            <w:noWrap/>
            <w:vAlign w:val="center"/>
          </w:tcPr>
          <w:p w:rsidR="00356007" w:rsidRPr="001E2F94" w:rsidRDefault="00356007" w:rsidP="009A7B55">
            <w:pPr>
              <w:ind w:firstLine="397"/>
              <w:rPr>
                <w:rFonts w:ascii="Arial" w:hAnsi="Arial" w:cs="Arial"/>
                <w:color w:val="000000"/>
                <w:sz w:val="18"/>
                <w:szCs w:val="18"/>
                <w:lang w:eastAsia="es-EC"/>
              </w:rPr>
            </w:pPr>
            <w:r w:rsidRPr="001E2F94">
              <w:rPr>
                <w:rFonts w:ascii="Arial" w:hAnsi="Arial" w:cs="Arial"/>
                <w:color w:val="000000"/>
                <w:sz w:val="18"/>
                <w:szCs w:val="18"/>
                <w:lang w:eastAsia="es-EC"/>
              </w:rPr>
              <w:t>ORÉGANO</w:t>
            </w:r>
          </w:p>
        </w:tc>
        <w:tc>
          <w:tcPr>
            <w:tcW w:w="0" w:type="auto"/>
            <w:noWrap/>
            <w:vAlign w:val="center"/>
          </w:tcPr>
          <w:p w:rsidR="00356007" w:rsidRPr="001E2F94" w:rsidRDefault="00356007" w:rsidP="009A7B55">
            <w:pPr>
              <w:ind w:firstLine="397"/>
              <w:jc w:val="center"/>
              <w:rPr>
                <w:rFonts w:ascii="Arial" w:hAnsi="Arial" w:cs="Arial"/>
                <w:color w:val="000000"/>
                <w:sz w:val="18"/>
                <w:szCs w:val="18"/>
                <w:lang w:eastAsia="es-EC"/>
              </w:rPr>
            </w:pPr>
            <w:r w:rsidRPr="001E2F94">
              <w:rPr>
                <w:rFonts w:ascii="Arial" w:hAnsi="Arial" w:cs="Arial"/>
                <w:color w:val="000000"/>
                <w:sz w:val="18"/>
                <w:szCs w:val="18"/>
                <w:lang w:eastAsia="es-EC"/>
              </w:rPr>
              <w:t>3</w:t>
            </w:r>
          </w:p>
        </w:tc>
        <w:tc>
          <w:tcPr>
            <w:tcW w:w="0" w:type="auto"/>
            <w:noWrap/>
            <w:vAlign w:val="center"/>
          </w:tcPr>
          <w:p w:rsidR="00356007" w:rsidRDefault="00356007" w:rsidP="009A7B55">
            <w:pPr>
              <w:ind w:firstLine="397"/>
            </w:pPr>
            <w:r w:rsidRPr="00950975">
              <w:rPr>
                <w:rFonts w:ascii="Arial" w:hAnsi="Arial" w:cs="Arial"/>
                <w:color w:val="000000"/>
                <w:sz w:val="18"/>
                <w:szCs w:val="18"/>
                <w:lang w:eastAsia="es-EC"/>
              </w:rPr>
              <w:t>NOTABLE</w:t>
            </w:r>
          </w:p>
        </w:tc>
      </w:tr>
      <w:tr w:rsidR="00356007" w:rsidRPr="001E2F94" w:rsidTr="00C25867">
        <w:trPr>
          <w:trHeight w:val="300"/>
          <w:jc w:val="center"/>
        </w:trPr>
        <w:tc>
          <w:tcPr>
            <w:tcW w:w="0" w:type="auto"/>
            <w:noWrap/>
            <w:vAlign w:val="center"/>
          </w:tcPr>
          <w:p w:rsidR="00356007" w:rsidRPr="001E2F94" w:rsidRDefault="00356007" w:rsidP="009A7B55">
            <w:pPr>
              <w:ind w:firstLine="397"/>
              <w:rPr>
                <w:rFonts w:ascii="Arial" w:hAnsi="Arial" w:cs="Arial"/>
                <w:color w:val="000000"/>
                <w:sz w:val="18"/>
                <w:szCs w:val="18"/>
                <w:lang w:eastAsia="es-EC"/>
              </w:rPr>
            </w:pPr>
            <w:r w:rsidRPr="001E2F94">
              <w:rPr>
                <w:rFonts w:ascii="Arial" w:hAnsi="Arial" w:cs="Arial"/>
                <w:color w:val="000000"/>
                <w:sz w:val="18"/>
                <w:szCs w:val="18"/>
                <w:lang w:eastAsia="es-EC"/>
              </w:rPr>
              <w:t>PEREJIL</w:t>
            </w:r>
          </w:p>
        </w:tc>
        <w:tc>
          <w:tcPr>
            <w:tcW w:w="0" w:type="auto"/>
            <w:noWrap/>
            <w:vAlign w:val="center"/>
          </w:tcPr>
          <w:p w:rsidR="00356007" w:rsidRPr="001E2F94" w:rsidRDefault="00356007" w:rsidP="009A7B55">
            <w:pPr>
              <w:ind w:firstLine="397"/>
              <w:jc w:val="center"/>
              <w:rPr>
                <w:rFonts w:ascii="Arial" w:hAnsi="Arial" w:cs="Arial"/>
                <w:color w:val="000000"/>
                <w:sz w:val="18"/>
                <w:szCs w:val="18"/>
                <w:lang w:eastAsia="es-EC"/>
              </w:rPr>
            </w:pPr>
            <w:r w:rsidRPr="001E2F94">
              <w:rPr>
                <w:rFonts w:ascii="Arial" w:hAnsi="Arial" w:cs="Arial"/>
                <w:color w:val="000000"/>
                <w:sz w:val="18"/>
                <w:szCs w:val="18"/>
                <w:lang w:eastAsia="es-EC"/>
              </w:rPr>
              <w:t>3</w:t>
            </w:r>
          </w:p>
        </w:tc>
        <w:tc>
          <w:tcPr>
            <w:tcW w:w="0" w:type="auto"/>
            <w:noWrap/>
            <w:vAlign w:val="center"/>
          </w:tcPr>
          <w:p w:rsidR="00356007" w:rsidRDefault="00356007" w:rsidP="009A7B55">
            <w:pPr>
              <w:ind w:firstLine="397"/>
            </w:pPr>
            <w:r w:rsidRPr="00950975">
              <w:rPr>
                <w:rFonts w:ascii="Arial" w:hAnsi="Arial" w:cs="Arial"/>
                <w:color w:val="000000"/>
                <w:sz w:val="18"/>
                <w:szCs w:val="18"/>
                <w:lang w:eastAsia="es-EC"/>
              </w:rPr>
              <w:t>NOTABLE</w:t>
            </w:r>
          </w:p>
        </w:tc>
      </w:tr>
      <w:tr w:rsidR="00A17C07" w:rsidRPr="001E2F94" w:rsidTr="00C25867">
        <w:trPr>
          <w:trHeight w:val="300"/>
          <w:jc w:val="center"/>
        </w:trPr>
        <w:tc>
          <w:tcPr>
            <w:tcW w:w="0" w:type="auto"/>
            <w:noWrap/>
            <w:vAlign w:val="center"/>
          </w:tcPr>
          <w:p w:rsidR="00A17C07" w:rsidRPr="001E2F94" w:rsidRDefault="00A17C07" w:rsidP="009A7B55">
            <w:pPr>
              <w:ind w:firstLine="397"/>
              <w:rPr>
                <w:rFonts w:ascii="Arial" w:hAnsi="Arial" w:cs="Arial"/>
                <w:color w:val="000000"/>
                <w:sz w:val="18"/>
                <w:szCs w:val="18"/>
                <w:lang w:eastAsia="es-EC"/>
              </w:rPr>
            </w:pPr>
            <w:r w:rsidRPr="001E2F94">
              <w:rPr>
                <w:rFonts w:ascii="Arial" w:hAnsi="Arial" w:cs="Arial"/>
                <w:color w:val="000000"/>
                <w:sz w:val="18"/>
                <w:szCs w:val="18"/>
                <w:lang w:eastAsia="es-EC"/>
              </w:rPr>
              <w:t>HIERBA BUENA</w:t>
            </w:r>
          </w:p>
        </w:tc>
        <w:tc>
          <w:tcPr>
            <w:tcW w:w="0" w:type="auto"/>
            <w:noWrap/>
            <w:vAlign w:val="center"/>
          </w:tcPr>
          <w:p w:rsidR="00A17C07" w:rsidRPr="001E2F94" w:rsidRDefault="00A17C07" w:rsidP="009A7B55">
            <w:pPr>
              <w:ind w:firstLine="397"/>
              <w:jc w:val="center"/>
              <w:rPr>
                <w:rFonts w:ascii="Arial" w:hAnsi="Arial" w:cs="Arial"/>
                <w:color w:val="000000"/>
                <w:sz w:val="18"/>
                <w:szCs w:val="18"/>
                <w:lang w:eastAsia="es-EC"/>
              </w:rPr>
            </w:pPr>
            <w:r w:rsidRPr="001E2F94">
              <w:rPr>
                <w:rFonts w:ascii="Arial" w:hAnsi="Arial" w:cs="Arial"/>
                <w:color w:val="000000"/>
                <w:sz w:val="18"/>
                <w:szCs w:val="18"/>
                <w:lang w:eastAsia="es-EC"/>
              </w:rPr>
              <w:t>2</w:t>
            </w:r>
          </w:p>
        </w:tc>
        <w:tc>
          <w:tcPr>
            <w:tcW w:w="0" w:type="auto"/>
            <w:noWrap/>
            <w:vAlign w:val="center"/>
          </w:tcPr>
          <w:p w:rsidR="00A17C07" w:rsidRPr="001E2F94" w:rsidRDefault="00356007" w:rsidP="009A7B55">
            <w:pPr>
              <w:ind w:firstLine="397"/>
              <w:rPr>
                <w:rFonts w:ascii="Arial" w:hAnsi="Arial" w:cs="Arial"/>
                <w:color w:val="000000"/>
                <w:sz w:val="18"/>
                <w:szCs w:val="18"/>
                <w:lang w:eastAsia="es-EC"/>
              </w:rPr>
            </w:pPr>
            <w:r>
              <w:rPr>
                <w:rFonts w:ascii="Arial" w:hAnsi="Arial" w:cs="Arial"/>
                <w:color w:val="000000"/>
                <w:sz w:val="18"/>
                <w:szCs w:val="18"/>
                <w:lang w:eastAsia="es-EC"/>
              </w:rPr>
              <w:t>DÉBIL</w:t>
            </w:r>
          </w:p>
        </w:tc>
      </w:tr>
      <w:tr w:rsidR="00A17C07" w:rsidRPr="001E2F94" w:rsidTr="00C25867">
        <w:trPr>
          <w:trHeight w:val="300"/>
          <w:jc w:val="center"/>
        </w:trPr>
        <w:tc>
          <w:tcPr>
            <w:tcW w:w="0" w:type="auto"/>
            <w:noWrap/>
            <w:vAlign w:val="center"/>
          </w:tcPr>
          <w:p w:rsidR="00A17C07" w:rsidRPr="001E2F94" w:rsidRDefault="00A17C07" w:rsidP="009A7B55">
            <w:pPr>
              <w:ind w:firstLine="397"/>
              <w:rPr>
                <w:rFonts w:ascii="Arial" w:hAnsi="Arial" w:cs="Arial"/>
                <w:color w:val="000000"/>
                <w:sz w:val="18"/>
                <w:szCs w:val="18"/>
                <w:lang w:eastAsia="es-EC"/>
              </w:rPr>
            </w:pPr>
            <w:r w:rsidRPr="001E2F94">
              <w:rPr>
                <w:rFonts w:ascii="Arial" w:hAnsi="Arial" w:cs="Arial"/>
                <w:color w:val="000000"/>
                <w:sz w:val="18"/>
                <w:szCs w:val="18"/>
                <w:lang w:eastAsia="es-EC"/>
              </w:rPr>
              <w:t>MANÍ MOLIDO</w:t>
            </w:r>
          </w:p>
        </w:tc>
        <w:tc>
          <w:tcPr>
            <w:tcW w:w="0" w:type="auto"/>
            <w:noWrap/>
            <w:vAlign w:val="center"/>
          </w:tcPr>
          <w:p w:rsidR="00A17C07" w:rsidRPr="001E2F94" w:rsidRDefault="00A17C07" w:rsidP="009A7B55">
            <w:pPr>
              <w:ind w:firstLine="397"/>
              <w:jc w:val="center"/>
              <w:rPr>
                <w:rFonts w:ascii="Arial" w:hAnsi="Arial" w:cs="Arial"/>
                <w:color w:val="000000"/>
                <w:sz w:val="18"/>
                <w:szCs w:val="18"/>
                <w:lang w:eastAsia="es-EC"/>
              </w:rPr>
            </w:pPr>
            <w:r w:rsidRPr="001E2F94">
              <w:rPr>
                <w:rFonts w:ascii="Arial" w:hAnsi="Arial" w:cs="Arial"/>
                <w:color w:val="000000"/>
                <w:sz w:val="18"/>
                <w:szCs w:val="18"/>
                <w:lang w:eastAsia="es-EC"/>
              </w:rPr>
              <w:t>1</w:t>
            </w:r>
          </w:p>
        </w:tc>
        <w:tc>
          <w:tcPr>
            <w:tcW w:w="0" w:type="auto"/>
            <w:noWrap/>
            <w:vAlign w:val="center"/>
          </w:tcPr>
          <w:p w:rsidR="00A17C07" w:rsidRPr="001E2F94" w:rsidRDefault="00356007" w:rsidP="009A7B55">
            <w:pPr>
              <w:ind w:firstLine="397"/>
              <w:rPr>
                <w:rFonts w:ascii="Arial" w:hAnsi="Arial" w:cs="Arial"/>
                <w:color w:val="000000"/>
                <w:sz w:val="18"/>
                <w:szCs w:val="18"/>
                <w:lang w:eastAsia="es-EC"/>
              </w:rPr>
            </w:pPr>
            <w:r>
              <w:rPr>
                <w:rFonts w:ascii="Arial" w:hAnsi="Arial" w:cs="Arial"/>
                <w:color w:val="000000"/>
                <w:sz w:val="18"/>
                <w:szCs w:val="18"/>
                <w:lang w:eastAsia="es-EC"/>
              </w:rPr>
              <w:t>MUY LEVE</w:t>
            </w:r>
          </w:p>
        </w:tc>
      </w:tr>
      <w:tr w:rsidR="00A17C07" w:rsidRPr="001E2F94" w:rsidTr="00356007">
        <w:trPr>
          <w:trHeight w:val="300"/>
          <w:jc w:val="center"/>
        </w:trPr>
        <w:tc>
          <w:tcPr>
            <w:tcW w:w="0" w:type="auto"/>
            <w:gridSpan w:val="3"/>
            <w:shd w:val="clear" w:color="auto" w:fill="FF5050"/>
            <w:noWrap/>
            <w:vAlign w:val="center"/>
          </w:tcPr>
          <w:p w:rsidR="00A17C07" w:rsidRDefault="00A17C07" w:rsidP="009A7B55">
            <w:pPr>
              <w:ind w:firstLine="397"/>
              <w:rPr>
                <w:rFonts w:ascii="Arial" w:hAnsi="Arial" w:cs="Arial"/>
                <w:color w:val="000000"/>
                <w:sz w:val="18"/>
                <w:szCs w:val="18"/>
                <w:lang w:eastAsia="es-EC"/>
              </w:rPr>
            </w:pPr>
          </w:p>
          <w:p w:rsidR="00A17C07" w:rsidRPr="001E2F94" w:rsidRDefault="00A17C07" w:rsidP="009A7B55">
            <w:pPr>
              <w:ind w:firstLine="397"/>
              <w:rPr>
                <w:rFonts w:ascii="Arial" w:hAnsi="Arial" w:cs="Arial"/>
                <w:color w:val="000000"/>
                <w:sz w:val="18"/>
                <w:szCs w:val="18"/>
                <w:lang w:eastAsia="es-EC"/>
              </w:rPr>
            </w:pPr>
            <w:r w:rsidRPr="001E2F94">
              <w:rPr>
                <w:rFonts w:ascii="Arial" w:hAnsi="Arial" w:cs="Arial"/>
                <w:color w:val="000000"/>
                <w:sz w:val="18"/>
                <w:szCs w:val="18"/>
                <w:lang w:eastAsia="es-EC"/>
              </w:rPr>
              <w:t xml:space="preserve">CARNES CRUDAS Y </w:t>
            </w:r>
            <w:r w:rsidR="006A4287">
              <w:rPr>
                <w:rFonts w:ascii="Arial" w:hAnsi="Arial" w:cs="Arial"/>
                <w:color w:val="000000"/>
                <w:sz w:val="18"/>
                <w:szCs w:val="18"/>
                <w:lang w:eastAsia="es-EC"/>
              </w:rPr>
              <w:t>MARISCOS</w:t>
            </w:r>
          </w:p>
        </w:tc>
      </w:tr>
      <w:tr w:rsidR="00C25867" w:rsidRPr="001E2F94" w:rsidTr="00C25867">
        <w:trPr>
          <w:trHeight w:val="289"/>
          <w:jc w:val="center"/>
        </w:trPr>
        <w:tc>
          <w:tcPr>
            <w:tcW w:w="0" w:type="auto"/>
            <w:noWrap/>
            <w:vAlign w:val="center"/>
          </w:tcPr>
          <w:p w:rsidR="00C25867" w:rsidRPr="001E2F94" w:rsidRDefault="00C25867" w:rsidP="009A7B55">
            <w:pPr>
              <w:ind w:firstLine="397"/>
              <w:rPr>
                <w:rFonts w:ascii="Arial" w:hAnsi="Arial" w:cs="Arial"/>
                <w:color w:val="000000"/>
                <w:sz w:val="18"/>
                <w:szCs w:val="18"/>
                <w:lang w:eastAsia="es-EC"/>
              </w:rPr>
            </w:pPr>
            <w:r w:rsidRPr="001E2F94">
              <w:rPr>
                <w:rFonts w:ascii="Arial" w:hAnsi="Arial" w:cs="Arial"/>
                <w:color w:val="000000"/>
                <w:sz w:val="18"/>
                <w:szCs w:val="18"/>
                <w:lang w:eastAsia="es-EC"/>
              </w:rPr>
              <w:t>CAMARÓN</w:t>
            </w:r>
          </w:p>
        </w:tc>
        <w:tc>
          <w:tcPr>
            <w:tcW w:w="0" w:type="auto"/>
            <w:noWrap/>
            <w:vAlign w:val="center"/>
          </w:tcPr>
          <w:p w:rsidR="00C25867" w:rsidRPr="001E2F94" w:rsidRDefault="00C25867" w:rsidP="009A7B55">
            <w:pPr>
              <w:ind w:firstLine="397"/>
              <w:jc w:val="center"/>
              <w:rPr>
                <w:rFonts w:ascii="Arial" w:hAnsi="Arial" w:cs="Arial"/>
                <w:color w:val="000000"/>
                <w:sz w:val="18"/>
                <w:szCs w:val="18"/>
                <w:lang w:eastAsia="es-EC"/>
              </w:rPr>
            </w:pPr>
            <w:r w:rsidRPr="001E2F94">
              <w:rPr>
                <w:rFonts w:ascii="Arial" w:hAnsi="Arial" w:cs="Arial"/>
                <w:color w:val="000000"/>
                <w:sz w:val="18"/>
                <w:szCs w:val="18"/>
                <w:lang w:eastAsia="es-EC"/>
              </w:rPr>
              <w:t>5</w:t>
            </w:r>
          </w:p>
        </w:tc>
        <w:tc>
          <w:tcPr>
            <w:tcW w:w="0" w:type="auto"/>
            <w:noWrap/>
            <w:vAlign w:val="center"/>
          </w:tcPr>
          <w:p w:rsidR="00C25867" w:rsidRDefault="00C25867" w:rsidP="009A7B55">
            <w:pPr>
              <w:ind w:firstLine="397"/>
            </w:pPr>
            <w:r w:rsidRPr="00CC796F">
              <w:rPr>
                <w:rFonts w:ascii="Arial" w:hAnsi="Arial" w:cs="Arial"/>
                <w:color w:val="000000"/>
                <w:sz w:val="18"/>
                <w:szCs w:val="18"/>
                <w:lang w:eastAsia="es-EC"/>
              </w:rPr>
              <w:t>MUY FUERTE</w:t>
            </w:r>
          </w:p>
        </w:tc>
      </w:tr>
      <w:tr w:rsidR="00C25867" w:rsidRPr="001E2F94" w:rsidTr="00C25867">
        <w:trPr>
          <w:trHeight w:val="265"/>
          <w:jc w:val="center"/>
        </w:trPr>
        <w:tc>
          <w:tcPr>
            <w:tcW w:w="0" w:type="auto"/>
            <w:noWrap/>
            <w:vAlign w:val="center"/>
          </w:tcPr>
          <w:p w:rsidR="00C25867" w:rsidRPr="001E2F94" w:rsidRDefault="00C25867" w:rsidP="009A7B55">
            <w:pPr>
              <w:ind w:firstLine="397"/>
              <w:rPr>
                <w:rFonts w:ascii="Arial" w:hAnsi="Arial" w:cs="Arial"/>
                <w:color w:val="000000"/>
                <w:sz w:val="18"/>
                <w:szCs w:val="18"/>
                <w:lang w:eastAsia="es-EC"/>
              </w:rPr>
            </w:pPr>
            <w:r w:rsidRPr="001E2F94">
              <w:rPr>
                <w:rFonts w:ascii="Arial" w:hAnsi="Arial" w:cs="Arial"/>
                <w:color w:val="000000"/>
                <w:sz w:val="18"/>
                <w:szCs w:val="18"/>
                <w:lang w:eastAsia="es-EC"/>
              </w:rPr>
              <w:t>LANGOSTINO</w:t>
            </w:r>
          </w:p>
        </w:tc>
        <w:tc>
          <w:tcPr>
            <w:tcW w:w="0" w:type="auto"/>
            <w:noWrap/>
            <w:vAlign w:val="center"/>
          </w:tcPr>
          <w:p w:rsidR="00C25867" w:rsidRPr="001E2F94" w:rsidRDefault="00C25867" w:rsidP="009A7B55">
            <w:pPr>
              <w:ind w:firstLine="397"/>
              <w:jc w:val="center"/>
              <w:rPr>
                <w:rFonts w:ascii="Arial" w:hAnsi="Arial" w:cs="Arial"/>
                <w:color w:val="000000"/>
                <w:sz w:val="18"/>
                <w:szCs w:val="18"/>
                <w:lang w:eastAsia="es-EC"/>
              </w:rPr>
            </w:pPr>
            <w:r w:rsidRPr="001E2F94">
              <w:rPr>
                <w:rFonts w:ascii="Arial" w:hAnsi="Arial" w:cs="Arial"/>
                <w:color w:val="000000"/>
                <w:sz w:val="18"/>
                <w:szCs w:val="18"/>
                <w:lang w:eastAsia="es-EC"/>
              </w:rPr>
              <w:t>5</w:t>
            </w:r>
          </w:p>
        </w:tc>
        <w:tc>
          <w:tcPr>
            <w:tcW w:w="0" w:type="auto"/>
            <w:noWrap/>
            <w:vAlign w:val="center"/>
          </w:tcPr>
          <w:p w:rsidR="00C25867" w:rsidRDefault="00C25867" w:rsidP="009A7B55">
            <w:pPr>
              <w:ind w:firstLine="397"/>
            </w:pPr>
            <w:r w:rsidRPr="00CC796F">
              <w:rPr>
                <w:rFonts w:ascii="Arial" w:hAnsi="Arial" w:cs="Arial"/>
                <w:color w:val="000000"/>
                <w:sz w:val="18"/>
                <w:szCs w:val="18"/>
                <w:lang w:eastAsia="es-EC"/>
              </w:rPr>
              <w:t>MUY FUERTE</w:t>
            </w:r>
          </w:p>
        </w:tc>
      </w:tr>
      <w:tr w:rsidR="00C25867" w:rsidRPr="001E2F94" w:rsidTr="00C25867">
        <w:trPr>
          <w:trHeight w:val="269"/>
          <w:jc w:val="center"/>
        </w:trPr>
        <w:tc>
          <w:tcPr>
            <w:tcW w:w="0" w:type="auto"/>
            <w:noWrap/>
            <w:vAlign w:val="center"/>
          </w:tcPr>
          <w:p w:rsidR="00C25867" w:rsidRPr="001E2F94" w:rsidRDefault="00C25867" w:rsidP="009A7B55">
            <w:pPr>
              <w:ind w:firstLine="397"/>
              <w:rPr>
                <w:rFonts w:ascii="Arial" w:hAnsi="Arial" w:cs="Arial"/>
                <w:color w:val="000000"/>
                <w:sz w:val="18"/>
                <w:szCs w:val="18"/>
                <w:lang w:eastAsia="es-EC"/>
              </w:rPr>
            </w:pPr>
            <w:r w:rsidRPr="001E2F94">
              <w:rPr>
                <w:rFonts w:ascii="Arial" w:hAnsi="Arial" w:cs="Arial"/>
                <w:color w:val="000000"/>
                <w:sz w:val="18"/>
                <w:szCs w:val="18"/>
                <w:lang w:eastAsia="es-EC"/>
              </w:rPr>
              <w:t>PESCADO</w:t>
            </w:r>
          </w:p>
        </w:tc>
        <w:tc>
          <w:tcPr>
            <w:tcW w:w="0" w:type="auto"/>
            <w:noWrap/>
            <w:vAlign w:val="center"/>
          </w:tcPr>
          <w:p w:rsidR="00C25867" w:rsidRPr="001E2F94" w:rsidRDefault="00C25867" w:rsidP="009A7B55">
            <w:pPr>
              <w:ind w:firstLine="397"/>
              <w:jc w:val="center"/>
              <w:rPr>
                <w:rFonts w:ascii="Arial" w:hAnsi="Arial" w:cs="Arial"/>
                <w:color w:val="000000"/>
                <w:sz w:val="18"/>
                <w:szCs w:val="18"/>
                <w:lang w:eastAsia="es-EC"/>
              </w:rPr>
            </w:pPr>
            <w:r w:rsidRPr="001E2F94">
              <w:rPr>
                <w:rFonts w:ascii="Arial" w:hAnsi="Arial" w:cs="Arial"/>
                <w:color w:val="000000"/>
                <w:sz w:val="18"/>
                <w:szCs w:val="18"/>
                <w:lang w:eastAsia="es-EC"/>
              </w:rPr>
              <w:t>5</w:t>
            </w:r>
          </w:p>
        </w:tc>
        <w:tc>
          <w:tcPr>
            <w:tcW w:w="0" w:type="auto"/>
            <w:noWrap/>
            <w:vAlign w:val="center"/>
          </w:tcPr>
          <w:p w:rsidR="00C25867" w:rsidRDefault="00C25867" w:rsidP="009A7B55">
            <w:pPr>
              <w:ind w:firstLine="397"/>
            </w:pPr>
            <w:r w:rsidRPr="00CC796F">
              <w:rPr>
                <w:rFonts w:ascii="Arial" w:hAnsi="Arial" w:cs="Arial"/>
                <w:color w:val="000000"/>
                <w:sz w:val="18"/>
                <w:szCs w:val="18"/>
                <w:lang w:eastAsia="es-EC"/>
              </w:rPr>
              <w:t>MUY FUERTE</w:t>
            </w:r>
          </w:p>
        </w:tc>
      </w:tr>
      <w:tr w:rsidR="00C25867" w:rsidRPr="001E2F94" w:rsidTr="00C25867">
        <w:trPr>
          <w:trHeight w:val="273"/>
          <w:jc w:val="center"/>
        </w:trPr>
        <w:tc>
          <w:tcPr>
            <w:tcW w:w="0" w:type="auto"/>
            <w:noWrap/>
            <w:vAlign w:val="center"/>
          </w:tcPr>
          <w:p w:rsidR="00C25867" w:rsidRPr="001E2F94" w:rsidRDefault="00E51C58" w:rsidP="009A7B55">
            <w:pPr>
              <w:ind w:firstLine="397"/>
              <w:rPr>
                <w:rFonts w:ascii="Arial" w:hAnsi="Arial" w:cs="Arial"/>
                <w:color w:val="000000"/>
                <w:sz w:val="18"/>
                <w:szCs w:val="18"/>
                <w:lang w:eastAsia="es-EC"/>
              </w:rPr>
            </w:pPr>
            <w:r>
              <w:rPr>
                <w:rFonts w:ascii="Arial" w:hAnsi="Arial" w:cs="Arial"/>
                <w:color w:val="000000"/>
                <w:sz w:val="18"/>
                <w:szCs w:val="18"/>
                <w:lang w:eastAsia="es-EC"/>
              </w:rPr>
              <w:t xml:space="preserve">CARNE DE </w:t>
            </w:r>
            <w:r w:rsidR="00C25867" w:rsidRPr="001E2F94">
              <w:rPr>
                <w:rFonts w:ascii="Arial" w:hAnsi="Arial" w:cs="Arial"/>
                <w:color w:val="000000"/>
                <w:sz w:val="18"/>
                <w:szCs w:val="18"/>
                <w:lang w:eastAsia="es-EC"/>
              </w:rPr>
              <w:t>CHIVO</w:t>
            </w:r>
          </w:p>
        </w:tc>
        <w:tc>
          <w:tcPr>
            <w:tcW w:w="0" w:type="auto"/>
            <w:noWrap/>
            <w:vAlign w:val="center"/>
          </w:tcPr>
          <w:p w:rsidR="00C25867" w:rsidRPr="001E2F94" w:rsidRDefault="00C25867" w:rsidP="009A7B55">
            <w:pPr>
              <w:ind w:firstLine="397"/>
              <w:jc w:val="center"/>
              <w:rPr>
                <w:rFonts w:ascii="Arial" w:hAnsi="Arial" w:cs="Arial"/>
                <w:color w:val="000000"/>
                <w:sz w:val="18"/>
                <w:szCs w:val="18"/>
                <w:lang w:eastAsia="es-EC"/>
              </w:rPr>
            </w:pPr>
            <w:r w:rsidRPr="001E2F94">
              <w:rPr>
                <w:rFonts w:ascii="Arial" w:hAnsi="Arial" w:cs="Arial"/>
                <w:color w:val="000000"/>
                <w:sz w:val="18"/>
                <w:szCs w:val="18"/>
                <w:lang w:eastAsia="es-EC"/>
              </w:rPr>
              <w:t>4</w:t>
            </w:r>
          </w:p>
        </w:tc>
        <w:tc>
          <w:tcPr>
            <w:tcW w:w="0" w:type="auto"/>
            <w:noWrap/>
            <w:vAlign w:val="center"/>
          </w:tcPr>
          <w:p w:rsidR="00C25867" w:rsidRDefault="00C25867" w:rsidP="009A7B55">
            <w:pPr>
              <w:ind w:firstLine="397"/>
            </w:pPr>
            <w:r w:rsidRPr="002F3EB8">
              <w:rPr>
                <w:rFonts w:ascii="Arial" w:hAnsi="Arial" w:cs="Arial"/>
                <w:color w:val="000000"/>
                <w:sz w:val="18"/>
                <w:szCs w:val="18"/>
                <w:lang w:eastAsia="es-EC"/>
              </w:rPr>
              <w:t>FUERTE</w:t>
            </w:r>
          </w:p>
        </w:tc>
      </w:tr>
      <w:tr w:rsidR="00C25867" w:rsidRPr="001E2F94" w:rsidTr="00C25867">
        <w:trPr>
          <w:trHeight w:val="273"/>
          <w:jc w:val="center"/>
        </w:trPr>
        <w:tc>
          <w:tcPr>
            <w:tcW w:w="0" w:type="auto"/>
            <w:noWrap/>
            <w:vAlign w:val="center"/>
          </w:tcPr>
          <w:p w:rsidR="00C25867" w:rsidRPr="001E2F94" w:rsidRDefault="00C25867" w:rsidP="009A7B55">
            <w:pPr>
              <w:ind w:firstLine="397"/>
              <w:rPr>
                <w:rFonts w:ascii="Arial" w:hAnsi="Arial" w:cs="Arial"/>
                <w:color w:val="000000"/>
                <w:sz w:val="18"/>
                <w:szCs w:val="18"/>
                <w:lang w:eastAsia="es-EC"/>
              </w:rPr>
            </w:pPr>
            <w:r>
              <w:rPr>
                <w:rFonts w:ascii="Arial" w:hAnsi="Arial" w:cs="Arial"/>
                <w:color w:val="000000"/>
                <w:sz w:val="18"/>
                <w:szCs w:val="18"/>
                <w:lang w:eastAsia="es-EC"/>
              </w:rPr>
              <w:t>HÍGADO</w:t>
            </w:r>
          </w:p>
        </w:tc>
        <w:tc>
          <w:tcPr>
            <w:tcW w:w="0" w:type="auto"/>
            <w:noWrap/>
            <w:vAlign w:val="center"/>
          </w:tcPr>
          <w:p w:rsidR="00C25867" w:rsidRPr="001E2F94" w:rsidRDefault="00C25867" w:rsidP="009A7B55">
            <w:pPr>
              <w:ind w:firstLine="397"/>
              <w:jc w:val="center"/>
              <w:rPr>
                <w:rFonts w:ascii="Arial" w:hAnsi="Arial" w:cs="Arial"/>
                <w:color w:val="000000"/>
                <w:sz w:val="18"/>
                <w:szCs w:val="18"/>
                <w:lang w:eastAsia="es-EC"/>
              </w:rPr>
            </w:pPr>
            <w:r>
              <w:rPr>
                <w:rFonts w:ascii="Arial" w:hAnsi="Arial" w:cs="Arial"/>
                <w:color w:val="000000"/>
                <w:sz w:val="18"/>
                <w:szCs w:val="18"/>
                <w:lang w:eastAsia="es-EC"/>
              </w:rPr>
              <w:t>4</w:t>
            </w:r>
          </w:p>
        </w:tc>
        <w:tc>
          <w:tcPr>
            <w:tcW w:w="0" w:type="auto"/>
            <w:noWrap/>
            <w:vAlign w:val="center"/>
          </w:tcPr>
          <w:p w:rsidR="00C25867" w:rsidRDefault="00C25867" w:rsidP="009A7B55">
            <w:pPr>
              <w:ind w:firstLine="397"/>
            </w:pPr>
            <w:r w:rsidRPr="002F3EB8">
              <w:rPr>
                <w:rFonts w:ascii="Arial" w:hAnsi="Arial" w:cs="Arial"/>
                <w:color w:val="000000"/>
                <w:sz w:val="18"/>
                <w:szCs w:val="18"/>
                <w:lang w:eastAsia="es-EC"/>
              </w:rPr>
              <w:t>FUERTE</w:t>
            </w:r>
          </w:p>
        </w:tc>
      </w:tr>
      <w:tr w:rsidR="00C25867" w:rsidRPr="001E2F94" w:rsidTr="00C25867">
        <w:trPr>
          <w:trHeight w:val="273"/>
          <w:jc w:val="center"/>
        </w:trPr>
        <w:tc>
          <w:tcPr>
            <w:tcW w:w="0" w:type="auto"/>
            <w:noWrap/>
            <w:vAlign w:val="center"/>
          </w:tcPr>
          <w:p w:rsidR="00C25867" w:rsidRPr="001E2F94" w:rsidRDefault="00C25867" w:rsidP="009A7B55">
            <w:pPr>
              <w:ind w:firstLine="397"/>
              <w:rPr>
                <w:rFonts w:ascii="Arial" w:hAnsi="Arial" w:cs="Arial"/>
                <w:color w:val="000000"/>
                <w:sz w:val="18"/>
                <w:szCs w:val="18"/>
                <w:lang w:eastAsia="es-EC"/>
              </w:rPr>
            </w:pPr>
            <w:r>
              <w:rPr>
                <w:rFonts w:ascii="Arial" w:hAnsi="Arial" w:cs="Arial"/>
                <w:color w:val="000000"/>
                <w:sz w:val="18"/>
                <w:szCs w:val="18"/>
                <w:lang w:eastAsia="es-EC"/>
              </w:rPr>
              <w:t>MONDONGO</w:t>
            </w:r>
          </w:p>
        </w:tc>
        <w:tc>
          <w:tcPr>
            <w:tcW w:w="0" w:type="auto"/>
            <w:noWrap/>
            <w:vAlign w:val="center"/>
          </w:tcPr>
          <w:p w:rsidR="00C25867" w:rsidRPr="001E2F94" w:rsidRDefault="00C25867" w:rsidP="009A7B55">
            <w:pPr>
              <w:ind w:firstLine="397"/>
              <w:jc w:val="center"/>
              <w:rPr>
                <w:rFonts w:ascii="Arial" w:hAnsi="Arial" w:cs="Arial"/>
                <w:color w:val="000000"/>
                <w:sz w:val="18"/>
                <w:szCs w:val="18"/>
                <w:lang w:eastAsia="es-EC"/>
              </w:rPr>
            </w:pPr>
            <w:r>
              <w:rPr>
                <w:rFonts w:ascii="Arial" w:hAnsi="Arial" w:cs="Arial"/>
                <w:color w:val="000000"/>
                <w:sz w:val="18"/>
                <w:szCs w:val="18"/>
                <w:lang w:eastAsia="es-EC"/>
              </w:rPr>
              <w:t>4</w:t>
            </w:r>
          </w:p>
        </w:tc>
        <w:tc>
          <w:tcPr>
            <w:tcW w:w="0" w:type="auto"/>
            <w:noWrap/>
            <w:vAlign w:val="center"/>
          </w:tcPr>
          <w:p w:rsidR="00C25867" w:rsidRDefault="00C25867" w:rsidP="009A7B55">
            <w:pPr>
              <w:ind w:firstLine="397"/>
            </w:pPr>
            <w:r w:rsidRPr="002F3EB8">
              <w:rPr>
                <w:rFonts w:ascii="Arial" w:hAnsi="Arial" w:cs="Arial"/>
                <w:color w:val="000000"/>
                <w:sz w:val="18"/>
                <w:szCs w:val="18"/>
                <w:lang w:eastAsia="es-EC"/>
              </w:rPr>
              <w:t>FUERTE</w:t>
            </w:r>
          </w:p>
        </w:tc>
      </w:tr>
      <w:tr w:rsidR="00C25867" w:rsidRPr="001E2F94" w:rsidTr="00C25867">
        <w:trPr>
          <w:trHeight w:val="277"/>
          <w:jc w:val="center"/>
        </w:trPr>
        <w:tc>
          <w:tcPr>
            <w:tcW w:w="0" w:type="auto"/>
            <w:noWrap/>
            <w:vAlign w:val="center"/>
          </w:tcPr>
          <w:p w:rsidR="00C25867" w:rsidRPr="001E2F94" w:rsidRDefault="006A4287" w:rsidP="009A7B55">
            <w:pPr>
              <w:ind w:firstLine="397"/>
              <w:rPr>
                <w:rFonts w:ascii="Arial" w:hAnsi="Arial" w:cs="Arial"/>
                <w:color w:val="000000"/>
                <w:sz w:val="18"/>
                <w:szCs w:val="18"/>
                <w:lang w:eastAsia="es-EC"/>
              </w:rPr>
            </w:pPr>
            <w:r>
              <w:rPr>
                <w:rFonts w:ascii="Arial" w:hAnsi="Arial" w:cs="Arial"/>
                <w:color w:val="000000"/>
                <w:sz w:val="18"/>
                <w:szCs w:val="18"/>
                <w:lang w:eastAsia="es-EC"/>
              </w:rPr>
              <w:t xml:space="preserve">CARNE DE </w:t>
            </w:r>
            <w:r w:rsidR="00C25867" w:rsidRPr="001E2F94">
              <w:rPr>
                <w:rFonts w:ascii="Arial" w:hAnsi="Arial" w:cs="Arial"/>
                <w:color w:val="000000"/>
                <w:sz w:val="18"/>
                <w:szCs w:val="18"/>
                <w:lang w:eastAsia="es-EC"/>
              </w:rPr>
              <w:t>POLLO</w:t>
            </w:r>
          </w:p>
        </w:tc>
        <w:tc>
          <w:tcPr>
            <w:tcW w:w="0" w:type="auto"/>
            <w:noWrap/>
            <w:vAlign w:val="center"/>
          </w:tcPr>
          <w:p w:rsidR="00C25867" w:rsidRPr="001E2F94" w:rsidRDefault="00C25867" w:rsidP="009A7B55">
            <w:pPr>
              <w:ind w:firstLine="397"/>
              <w:jc w:val="center"/>
              <w:rPr>
                <w:rFonts w:ascii="Arial" w:hAnsi="Arial" w:cs="Arial"/>
                <w:color w:val="000000"/>
                <w:sz w:val="18"/>
                <w:szCs w:val="18"/>
                <w:lang w:eastAsia="es-EC"/>
              </w:rPr>
            </w:pPr>
            <w:r w:rsidRPr="001E2F94">
              <w:rPr>
                <w:rFonts w:ascii="Arial" w:hAnsi="Arial" w:cs="Arial"/>
                <w:color w:val="000000"/>
                <w:sz w:val="18"/>
                <w:szCs w:val="18"/>
                <w:lang w:eastAsia="es-EC"/>
              </w:rPr>
              <w:t>4</w:t>
            </w:r>
          </w:p>
        </w:tc>
        <w:tc>
          <w:tcPr>
            <w:tcW w:w="0" w:type="auto"/>
            <w:noWrap/>
            <w:vAlign w:val="center"/>
          </w:tcPr>
          <w:p w:rsidR="00C25867" w:rsidRDefault="00C25867" w:rsidP="009A7B55">
            <w:pPr>
              <w:ind w:firstLine="397"/>
            </w:pPr>
            <w:r w:rsidRPr="002F3EB8">
              <w:rPr>
                <w:rFonts w:ascii="Arial" w:hAnsi="Arial" w:cs="Arial"/>
                <w:color w:val="000000"/>
                <w:sz w:val="18"/>
                <w:szCs w:val="18"/>
                <w:lang w:eastAsia="es-EC"/>
              </w:rPr>
              <w:t>FUERTE</w:t>
            </w:r>
          </w:p>
        </w:tc>
      </w:tr>
      <w:tr w:rsidR="00A17C07" w:rsidRPr="001E2F94" w:rsidTr="00356007">
        <w:trPr>
          <w:trHeight w:val="267"/>
          <w:jc w:val="center"/>
        </w:trPr>
        <w:tc>
          <w:tcPr>
            <w:tcW w:w="0" w:type="auto"/>
            <w:noWrap/>
            <w:vAlign w:val="center"/>
          </w:tcPr>
          <w:p w:rsidR="00A17C07" w:rsidRPr="001E2F94" w:rsidRDefault="00A17C07" w:rsidP="009A7B55">
            <w:pPr>
              <w:ind w:firstLine="397"/>
              <w:rPr>
                <w:rFonts w:ascii="Arial" w:hAnsi="Arial" w:cs="Arial"/>
                <w:color w:val="000000"/>
                <w:sz w:val="18"/>
                <w:szCs w:val="18"/>
                <w:lang w:eastAsia="es-EC"/>
              </w:rPr>
            </w:pPr>
            <w:r w:rsidRPr="001E2F94">
              <w:rPr>
                <w:rFonts w:ascii="Arial" w:hAnsi="Arial" w:cs="Arial"/>
                <w:color w:val="000000"/>
                <w:sz w:val="18"/>
                <w:szCs w:val="18"/>
                <w:lang w:eastAsia="es-EC"/>
              </w:rPr>
              <w:t>CANGREJO</w:t>
            </w:r>
          </w:p>
        </w:tc>
        <w:tc>
          <w:tcPr>
            <w:tcW w:w="0" w:type="auto"/>
            <w:noWrap/>
            <w:vAlign w:val="center"/>
          </w:tcPr>
          <w:p w:rsidR="00A17C07" w:rsidRPr="001E2F94" w:rsidRDefault="00A17C07" w:rsidP="009A7B55">
            <w:pPr>
              <w:ind w:firstLine="397"/>
              <w:jc w:val="center"/>
              <w:rPr>
                <w:rFonts w:ascii="Arial" w:hAnsi="Arial" w:cs="Arial"/>
                <w:color w:val="000000"/>
                <w:sz w:val="18"/>
                <w:szCs w:val="18"/>
                <w:lang w:eastAsia="es-EC"/>
              </w:rPr>
            </w:pPr>
            <w:r w:rsidRPr="001E2F94">
              <w:rPr>
                <w:rFonts w:ascii="Arial" w:hAnsi="Arial" w:cs="Arial"/>
                <w:color w:val="000000"/>
                <w:sz w:val="18"/>
                <w:szCs w:val="18"/>
                <w:lang w:eastAsia="es-EC"/>
              </w:rPr>
              <w:t>3</w:t>
            </w:r>
          </w:p>
        </w:tc>
        <w:tc>
          <w:tcPr>
            <w:tcW w:w="0" w:type="auto"/>
            <w:noWrap/>
            <w:vAlign w:val="center"/>
          </w:tcPr>
          <w:p w:rsidR="00A17C07" w:rsidRPr="001E2F94" w:rsidRDefault="00C25867" w:rsidP="009A7B55">
            <w:pPr>
              <w:ind w:firstLine="397"/>
              <w:rPr>
                <w:rFonts w:ascii="Arial" w:hAnsi="Arial" w:cs="Arial"/>
                <w:color w:val="000000"/>
                <w:sz w:val="18"/>
                <w:szCs w:val="18"/>
                <w:lang w:eastAsia="es-EC"/>
              </w:rPr>
            </w:pPr>
            <w:r>
              <w:rPr>
                <w:rFonts w:ascii="Arial" w:hAnsi="Arial" w:cs="Arial"/>
                <w:color w:val="000000"/>
                <w:sz w:val="18"/>
                <w:szCs w:val="18"/>
                <w:lang w:eastAsia="es-EC"/>
              </w:rPr>
              <w:t>NOTABLE</w:t>
            </w:r>
          </w:p>
        </w:tc>
      </w:tr>
      <w:tr w:rsidR="00C25867" w:rsidRPr="001E2F94" w:rsidTr="00710D92">
        <w:trPr>
          <w:trHeight w:val="285"/>
          <w:jc w:val="center"/>
        </w:trPr>
        <w:tc>
          <w:tcPr>
            <w:tcW w:w="0" w:type="auto"/>
            <w:noWrap/>
            <w:vAlign w:val="center"/>
          </w:tcPr>
          <w:p w:rsidR="00C25867" w:rsidRPr="001E2F94" w:rsidRDefault="00E51C58" w:rsidP="009A7B55">
            <w:pPr>
              <w:ind w:firstLine="397"/>
              <w:rPr>
                <w:rFonts w:ascii="Arial" w:hAnsi="Arial" w:cs="Arial"/>
                <w:color w:val="000000"/>
                <w:sz w:val="18"/>
                <w:szCs w:val="18"/>
                <w:lang w:eastAsia="es-EC"/>
              </w:rPr>
            </w:pPr>
            <w:r>
              <w:rPr>
                <w:rFonts w:ascii="Arial" w:hAnsi="Arial" w:cs="Arial"/>
                <w:color w:val="000000"/>
                <w:sz w:val="18"/>
                <w:szCs w:val="18"/>
                <w:lang w:eastAsia="es-EC"/>
              </w:rPr>
              <w:t xml:space="preserve">CARNE DE </w:t>
            </w:r>
            <w:r w:rsidR="00C25867" w:rsidRPr="001E2F94">
              <w:rPr>
                <w:rFonts w:ascii="Arial" w:hAnsi="Arial" w:cs="Arial"/>
                <w:color w:val="000000"/>
                <w:sz w:val="18"/>
                <w:szCs w:val="18"/>
                <w:lang w:eastAsia="es-EC"/>
              </w:rPr>
              <w:t>CHANCHO</w:t>
            </w:r>
          </w:p>
        </w:tc>
        <w:tc>
          <w:tcPr>
            <w:tcW w:w="0" w:type="auto"/>
            <w:noWrap/>
            <w:vAlign w:val="center"/>
          </w:tcPr>
          <w:p w:rsidR="00C25867" w:rsidRPr="001E2F94" w:rsidRDefault="00C25867" w:rsidP="009A7B55">
            <w:pPr>
              <w:ind w:firstLine="397"/>
              <w:jc w:val="center"/>
              <w:rPr>
                <w:rFonts w:ascii="Arial" w:hAnsi="Arial" w:cs="Arial"/>
                <w:color w:val="000000"/>
                <w:sz w:val="18"/>
                <w:szCs w:val="18"/>
                <w:lang w:eastAsia="es-EC"/>
              </w:rPr>
            </w:pPr>
            <w:r w:rsidRPr="001E2F94">
              <w:rPr>
                <w:rFonts w:ascii="Arial" w:hAnsi="Arial" w:cs="Arial"/>
                <w:color w:val="000000"/>
                <w:sz w:val="18"/>
                <w:szCs w:val="18"/>
                <w:lang w:eastAsia="es-EC"/>
              </w:rPr>
              <w:t>3</w:t>
            </w:r>
          </w:p>
        </w:tc>
        <w:tc>
          <w:tcPr>
            <w:tcW w:w="0" w:type="auto"/>
            <w:noWrap/>
          </w:tcPr>
          <w:p w:rsidR="00C25867" w:rsidRDefault="00C25867" w:rsidP="009A7B55">
            <w:pPr>
              <w:ind w:firstLine="397"/>
            </w:pPr>
            <w:r w:rsidRPr="00067C67">
              <w:rPr>
                <w:rFonts w:ascii="Arial" w:hAnsi="Arial" w:cs="Arial"/>
                <w:color w:val="000000"/>
                <w:sz w:val="18"/>
                <w:szCs w:val="18"/>
                <w:lang w:eastAsia="es-EC"/>
              </w:rPr>
              <w:t>NOTABLE</w:t>
            </w:r>
          </w:p>
        </w:tc>
      </w:tr>
      <w:tr w:rsidR="00C25867" w:rsidRPr="001E2F94" w:rsidTr="00710D92">
        <w:trPr>
          <w:trHeight w:val="261"/>
          <w:jc w:val="center"/>
        </w:trPr>
        <w:tc>
          <w:tcPr>
            <w:tcW w:w="0" w:type="auto"/>
            <w:noWrap/>
            <w:vAlign w:val="center"/>
          </w:tcPr>
          <w:p w:rsidR="00C25867" w:rsidRPr="001E2F94" w:rsidRDefault="00C25867" w:rsidP="009A7B55">
            <w:pPr>
              <w:ind w:firstLine="397"/>
              <w:rPr>
                <w:rFonts w:ascii="Arial" w:hAnsi="Arial" w:cs="Arial"/>
                <w:color w:val="000000"/>
                <w:sz w:val="18"/>
                <w:szCs w:val="18"/>
                <w:lang w:eastAsia="es-EC"/>
              </w:rPr>
            </w:pPr>
            <w:r w:rsidRPr="001E2F94">
              <w:rPr>
                <w:rFonts w:ascii="Arial" w:hAnsi="Arial" w:cs="Arial"/>
                <w:color w:val="000000"/>
                <w:sz w:val="18"/>
                <w:szCs w:val="18"/>
                <w:lang w:eastAsia="es-EC"/>
              </w:rPr>
              <w:t>JAIBA</w:t>
            </w:r>
          </w:p>
        </w:tc>
        <w:tc>
          <w:tcPr>
            <w:tcW w:w="0" w:type="auto"/>
            <w:noWrap/>
            <w:vAlign w:val="center"/>
          </w:tcPr>
          <w:p w:rsidR="00C25867" w:rsidRPr="001E2F94" w:rsidRDefault="00C25867" w:rsidP="009A7B55">
            <w:pPr>
              <w:ind w:firstLine="397"/>
              <w:jc w:val="center"/>
              <w:rPr>
                <w:rFonts w:ascii="Arial" w:hAnsi="Arial" w:cs="Arial"/>
                <w:color w:val="000000"/>
                <w:sz w:val="18"/>
                <w:szCs w:val="18"/>
                <w:lang w:eastAsia="es-EC"/>
              </w:rPr>
            </w:pPr>
            <w:r w:rsidRPr="001E2F94">
              <w:rPr>
                <w:rFonts w:ascii="Arial" w:hAnsi="Arial" w:cs="Arial"/>
                <w:color w:val="000000"/>
                <w:sz w:val="18"/>
                <w:szCs w:val="18"/>
                <w:lang w:eastAsia="es-EC"/>
              </w:rPr>
              <w:t>3</w:t>
            </w:r>
          </w:p>
        </w:tc>
        <w:tc>
          <w:tcPr>
            <w:tcW w:w="0" w:type="auto"/>
            <w:noWrap/>
          </w:tcPr>
          <w:p w:rsidR="00C25867" w:rsidRDefault="00C25867" w:rsidP="009A7B55">
            <w:pPr>
              <w:ind w:firstLine="397"/>
            </w:pPr>
            <w:r w:rsidRPr="00067C67">
              <w:rPr>
                <w:rFonts w:ascii="Arial" w:hAnsi="Arial" w:cs="Arial"/>
                <w:color w:val="000000"/>
                <w:sz w:val="18"/>
                <w:szCs w:val="18"/>
                <w:lang w:eastAsia="es-EC"/>
              </w:rPr>
              <w:t>NOTABLE</w:t>
            </w:r>
          </w:p>
        </w:tc>
      </w:tr>
      <w:tr w:rsidR="00C25867" w:rsidRPr="001E2F94" w:rsidTr="00710D92">
        <w:trPr>
          <w:trHeight w:val="279"/>
          <w:jc w:val="center"/>
        </w:trPr>
        <w:tc>
          <w:tcPr>
            <w:tcW w:w="0" w:type="auto"/>
            <w:noWrap/>
            <w:vAlign w:val="center"/>
          </w:tcPr>
          <w:p w:rsidR="00C25867" w:rsidRPr="001E2F94" w:rsidRDefault="00E51C58" w:rsidP="009A7B55">
            <w:pPr>
              <w:ind w:firstLine="397"/>
              <w:rPr>
                <w:rFonts w:ascii="Arial" w:hAnsi="Arial" w:cs="Arial"/>
                <w:color w:val="000000"/>
                <w:sz w:val="18"/>
                <w:szCs w:val="18"/>
                <w:lang w:eastAsia="es-EC"/>
              </w:rPr>
            </w:pPr>
            <w:r>
              <w:rPr>
                <w:rFonts w:ascii="Arial" w:hAnsi="Arial" w:cs="Arial"/>
                <w:color w:val="000000"/>
                <w:sz w:val="18"/>
                <w:szCs w:val="18"/>
                <w:lang w:eastAsia="es-EC"/>
              </w:rPr>
              <w:t xml:space="preserve">CARNE DE </w:t>
            </w:r>
            <w:r w:rsidR="00C25867" w:rsidRPr="001E2F94">
              <w:rPr>
                <w:rFonts w:ascii="Arial" w:hAnsi="Arial" w:cs="Arial"/>
                <w:color w:val="000000"/>
                <w:sz w:val="18"/>
                <w:szCs w:val="18"/>
                <w:lang w:eastAsia="es-EC"/>
              </w:rPr>
              <w:t>BORREGO</w:t>
            </w:r>
          </w:p>
        </w:tc>
        <w:tc>
          <w:tcPr>
            <w:tcW w:w="0" w:type="auto"/>
            <w:noWrap/>
            <w:vAlign w:val="center"/>
          </w:tcPr>
          <w:p w:rsidR="00C25867" w:rsidRPr="001E2F94" w:rsidRDefault="00C25867" w:rsidP="009A7B55">
            <w:pPr>
              <w:ind w:firstLine="397"/>
              <w:jc w:val="center"/>
              <w:rPr>
                <w:rFonts w:ascii="Arial" w:hAnsi="Arial" w:cs="Arial"/>
                <w:color w:val="000000"/>
                <w:sz w:val="18"/>
                <w:szCs w:val="18"/>
                <w:lang w:eastAsia="es-EC"/>
              </w:rPr>
            </w:pPr>
            <w:r w:rsidRPr="001E2F94">
              <w:rPr>
                <w:rFonts w:ascii="Arial" w:hAnsi="Arial" w:cs="Arial"/>
                <w:color w:val="000000"/>
                <w:sz w:val="18"/>
                <w:szCs w:val="18"/>
                <w:lang w:eastAsia="es-EC"/>
              </w:rPr>
              <w:t>2</w:t>
            </w:r>
          </w:p>
        </w:tc>
        <w:tc>
          <w:tcPr>
            <w:tcW w:w="0" w:type="auto"/>
            <w:noWrap/>
          </w:tcPr>
          <w:p w:rsidR="00C25867" w:rsidRDefault="00C25867" w:rsidP="009A7B55">
            <w:pPr>
              <w:ind w:firstLine="397"/>
            </w:pPr>
            <w:r w:rsidRPr="00D364A9">
              <w:rPr>
                <w:rFonts w:ascii="Arial" w:hAnsi="Arial" w:cs="Arial"/>
                <w:color w:val="000000"/>
                <w:sz w:val="18"/>
                <w:szCs w:val="18"/>
                <w:lang w:eastAsia="es-EC"/>
              </w:rPr>
              <w:t>DÉBIL</w:t>
            </w:r>
          </w:p>
        </w:tc>
      </w:tr>
      <w:tr w:rsidR="00C25867" w:rsidRPr="001E2F94" w:rsidTr="00710D92">
        <w:trPr>
          <w:trHeight w:val="269"/>
          <w:jc w:val="center"/>
        </w:trPr>
        <w:tc>
          <w:tcPr>
            <w:tcW w:w="0" w:type="auto"/>
            <w:noWrap/>
            <w:vAlign w:val="center"/>
          </w:tcPr>
          <w:p w:rsidR="00C25867" w:rsidRPr="001E2F94" w:rsidRDefault="00C25867" w:rsidP="009A7B55">
            <w:pPr>
              <w:ind w:firstLine="397"/>
              <w:rPr>
                <w:rFonts w:ascii="Arial" w:hAnsi="Arial" w:cs="Arial"/>
                <w:color w:val="000000"/>
                <w:sz w:val="18"/>
                <w:szCs w:val="18"/>
                <w:lang w:eastAsia="es-EC"/>
              </w:rPr>
            </w:pPr>
            <w:r w:rsidRPr="001E2F94">
              <w:rPr>
                <w:rFonts w:ascii="Arial" w:hAnsi="Arial" w:cs="Arial"/>
                <w:color w:val="000000"/>
                <w:sz w:val="18"/>
                <w:szCs w:val="18"/>
                <w:lang w:eastAsia="es-EC"/>
              </w:rPr>
              <w:t>CARNE DE RES</w:t>
            </w:r>
          </w:p>
        </w:tc>
        <w:tc>
          <w:tcPr>
            <w:tcW w:w="0" w:type="auto"/>
            <w:noWrap/>
            <w:vAlign w:val="center"/>
          </w:tcPr>
          <w:p w:rsidR="00C25867" w:rsidRPr="001E2F94" w:rsidRDefault="00C25867" w:rsidP="009A7B55">
            <w:pPr>
              <w:ind w:firstLine="397"/>
              <w:jc w:val="center"/>
              <w:rPr>
                <w:rFonts w:ascii="Arial" w:hAnsi="Arial" w:cs="Arial"/>
                <w:color w:val="000000"/>
                <w:sz w:val="18"/>
                <w:szCs w:val="18"/>
                <w:lang w:eastAsia="es-EC"/>
              </w:rPr>
            </w:pPr>
            <w:r w:rsidRPr="001E2F94">
              <w:rPr>
                <w:rFonts w:ascii="Arial" w:hAnsi="Arial" w:cs="Arial"/>
                <w:color w:val="000000"/>
                <w:sz w:val="18"/>
                <w:szCs w:val="18"/>
                <w:lang w:eastAsia="es-EC"/>
              </w:rPr>
              <w:t>2</w:t>
            </w:r>
          </w:p>
        </w:tc>
        <w:tc>
          <w:tcPr>
            <w:tcW w:w="0" w:type="auto"/>
            <w:noWrap/>
          </w:tcPr>
          <w:p w:rsidR="00C25867" w:rsidRDefault="00C25867" w:rsidP="009A7B55">
            <w:pPr>
              <w:ind w:firstLine="397"/>
            </w:pPr>
            <w:r w:rsidRPr="00D364A9">
              <w:rPr>
                <w:rFonts w:ascii="Arial" w:hAnsi="Arial" w:cs="Arial"/>
                <w:color w:val="000000"/>
                <w:sz w:val="18"/>
                <w:szCs w:val="18"/>
                <w:lang w:eastAsia="es-EC"/>
              </w:rPr>
              <w:t>DÉBIL</w:t>
            </w:r>
          </w:p>
        </w:tc>
      </w:tr>
      <w:tr w:rsidR="00C25867" w:rsidRPr="001E2F94" w:rsidTr="00710D92">
        <w:trPr>
          <w:trHeight w:val="273"/>
          <w:jc w:val="center"/>
        </w:trPr>
        <w:tc>
          <w:tcPr>
            <w:tcW w:w="0" w:type="auto"/>
            <w:noWrap/>
            <w:vAlign w:val="center"/>
          </w:tcPr>
          <w:p w:rsidR="00C25867" w:rsidRPr="001E2F94" w:rsidRDefault="00C25867" w:rsidP="009A7B55">
            <w:pPr>
              <w:ind w:firstLine="397"/>
              <w:rPr>
                <w:rFonts w:ascii="Arial" w:hAnsi="Arial" w:cs="Arial"/>
                <w:color w:val="000000"/>
                <w:sz w:val="18"/>
                <w:szCs w:val="18"/>
                <w:lang w:eastAsia="es-EC"/>
              </w:rPr>
            </w:pPr>
            <w:r w:rsidRPr="001E2F94">
              <w:rPr>
                <w:rFonts w:ascii="Arial" w:hAnsi="Arial" w:cs="Arial"/>
                <w:color w:val="000000"/>
                <w:sz w:val="18"/>
                <w:szCs w:val="18"/>
                <w:lang w:eastAsia="es-EC"/>
              </w:rPr>
              <w:t>CONCHA</w:t>
            </w:r>
          </w:p>
        </w:tc>
        <w:tc>
          <w:tcPr>
            <w:tcW w:w="0" w:type="auto"/>
            <w:noWrap/>
            <w:vAlign w:val="center"/>
          </w:tcPr>
          <w:p w:rsidR="00C25867" w:rsidRPr="001E2F94" w:rsidRDefault="00C25867" w:rsidP="009A7B55">
            <w:pPr>
              <w:ind w:firstLine="397"/>
              <w:jc w:val="center"/>
              <w:rPr>
                <w:rFonts w:ascii="Arial" w:hAnsi="Arial" w:cs="Arial"/>
                <w:color w:val="000000"/>
                <w:sz w:val="18"/>
                <w:szCs w:val="18"/>
                <w:lang w:eastAsia="es-EC"/>
              </w:rPr>
            </w:pPr>
            <w:r w:rsidRPr="001E2F94">
              <w:rPr>
                <w:rFonts w:ascii="Arial" w:hAnsi="Arial" w:cs="Arial"/>
                <w:color w:val="000000"/>
                <w:sz w:val="18"/>
                <w:szCs w:val="18"/>
                <w:lang w:eastAsia="es-EC"/>
              </w:rPr>
              <w:t>2</w:t>
            </w:r>
          </w:p>
        </w:tc>
        <w:tc>
          <w:tcPr>
            <w:tcW w:w="0" w:type="auto"/>
            <w:noWrap/>
          </w:tcPr>
          <w:p w:rsidR="00C25867" w:rsidRDefault="00C25867" w:rsidP="009A7B55">
            <w:pPr>
              <w:ind w:firstLine="397"/>
            </w:pPr>
            <w:r w:rsidRPr="00D364A9">
              <w:rPr>
                <w:rFonts w:ascii="Arial" w:hAnsi="Arial" w:cs="Arial"/>
                <w:color w:val="000000"/>
                <w:sz w:val="18"/>
                <w:szCs w:val="18"/>
                <w:lang w:eastAsia="es-EC"/>
              </w:rPr>
              <w:t>DÉBIL</w:t>
            </w:r>
          </w:p>
        </w:tc>
      </w:tr>
      <w:tr w:rsidR="00C25867" w:rsidRPr="001E2F94" w:rsidTr="009863F7">
        <w:trPr>
          <w:trHeight w:val="277"/>
          <w:jc w:val="center"/>
        </w:trPr>
        <w:tc>
          <w:tcPr>
            <w:tcW w:w="0" w:type="auto"/>
            <w:tcBorders>
              <w:bottom w:val="single" w:sz="4" w:space="0" w:color="000000"/>
            </w:tcBorders>
            <w:noWrap/>
            <w:vAlign w:val="center"/>
          </w:tcPr>
          <w:p w:rsidR="00C25867" w:rsidRPr="001E2F94" w:rsidRDefault="00C25867" w:rsidP="009A7B55">
            <w:pPr>
              <w:ind w:firstLine="397"/>
              <w:rPr>
                <w:rFonts w:ascii="Arial" w:hAnsi="Arial" w:cs="Arial"/>
                <w:color w:val="000000"/>
                <w:sz w:val="18"/>
                <w:szCs w:val="18"/>
                <w:lang w:eastAsia="es-EC"/>
              </w:rPr>
            </w:pPr>
            <w:r w:rsidRPr="001E2F94">
              <w:rPr>
                <w:rFonts w:ascii="Arial" w:hAnsi="Arial" w:cs="Arial"/>
                <w:color w:val="000000"/>
                <w:sz w:val="18"/>
                <w:szCs w:val="18"/>
                <w:lang w:eastAsia="es-EC"/>
              </w:rPr>
              <w:t>OSTIÓN</w:t>
            </w:r>
          </w:p>
        </w:tc>
        <w:tc>
          <w:tcPr>
            <w:tcW w:w="0" w:type="auto"/>
            <w:tcBorders>
              <w:bottom w:val="single" w:sz="4" w:space="0" w:color="000000"/>
            </w:tcBorders>
            <w:noWrap/>
            <w:vAlign w:val="center"/>
          </w:tcPr>
          <w:p w:rsidR="00C25867" w:rsidRPr="001E2F94" w:rsidRDefault="00C25867" w:rsidP="009A7B55">
            <w:pPr>
              <w:ind w:firstLine="397"/>
              <w:jc w:val="center"/>
              <w:rPr>
                <w:rFonts w:ascii="Arial" w:hAnsi="Arial" w:cs="Arial"/>
                <w:color w:val="000000"/>
                <w:sz w:val="18"/>
                <w:szCs w:val="18"/>
                <w:lang w:eastAsia="es-EC"/>
              </w:rPr>
            </w:pPr>
            <w:r w:rsidRPr="001E2F94">
              <w:rPr>
                <w:rFonts w:ascii="Arial" w:hAnsi="Arial" w:cs="Arial"/>
                <w:color w:val="000000"/>
                <w:sz w:val="18"/>
                <w:szCs w:val="18"/>
                <w:lang w:eastAsia="es-EC"/>
              </w:rPr>
              <w:t>2</w:t>
            </w:r>
          </w:p>
        </w:tc>
        <w:tc>
          <w:tcPr>
            <w:tcW w:w="0" w:type="auto"/>
            <w:tcBorders>
              <w:bottom w:val="single" w:sz="4" w:space="0" w:color="000000"/>
            </w:tcBorders>
            <w:noWrap/>
          </w:tcPr>
          <w:p w:rsidR="00C25867" w:rsidRDefault="00C25867" w:rsidP="009A7B55">
            <w:pPr>
              <w:ind w:firstLine="397"/>
            </w:pPr>
            <w:r w:rsidRPr="00D364A9">
              <w:rPr>
                <w:rFonts w:ascii="Arial" w:hAnsi="Arial" w:cs="Arial"/>
                <w:color w:val="000000"/>
                <w:sz w:val="18"/>
                <w:szCs w:val="18"/>
                <w:lang w:eastAsia="es-EC"/>
              </w:rPr>
              <w:t>DÉBIL</w:t>
            </w:r>
          </w:p>
        </w:tc>
      </w:tr>
      <w:tr w:rsidR="009863F7" w:rsidRPr="001E2F94" w:rsidTr="009863F7">
        <w:trPr>
          <w:trHeight w:val="277"/>
          <w:jc w:val="center"/>
        </w:trPr>
        <w:tc>
          <w:tcPr>
            <w:tcW w:w="0" w:type="auto"/>
            <w:gridSpan w:val="3"/>
            <w:tcBorders>
              <w:left w:val="nil"/>
              <w:bottom w:val="nil"/>
              <w:right w:val="nil"/>
            </w:tcBorders>
            <w:noWrap/>
            <w:vAlign w:val="center"/>
          </w:tcPr>
          <w:p w:rsidR="009863F7" w:rsidRPr="009863F7" w:rsidRDefault="009863F7" w:rsidP="009A7B55">
            <w:pPr>
              <w:ind w:firstLine="397"/>
              <w:rPr>
                <w:rFonts w:ascii="Arial" w:hAnsi="Arial" w:cs="Arial"/>
                <w:i/>
                <w:color w:val="000000"/>
                <w:sz w:val="16"/>
                <w:szCs w:val="16"/>
                <w:lang w:eastAsia="es-EC"/>
              </w:rPr>
            </w:pPr>
            <w:r>
              <w:rPr>
                <w:rFonts w:ascii="Arial" w:hAnsi="Arial" w:cs="Arial"/>
                <w:i/>
                <w:color w:val="000000"/>
                <w:sz w:val="16"/>
                <w:szCs w:val="16"/>
                <w:lang w:eastAsia="es-EC"/>
              </w:rPr>
              <w:t>Elaborado por el Autor en base a los resultados de la prueba.</w:t>
            </w:r>
          </w:p>
        </w:tc>
      </w:tr>
    </w:tbl>
    <w:p w:rsidR="00A17C07" w:rsidRPr="001E2F94" w:rsidRDefault="00A17C07" w:rsidP="009A7B55">
      <w:pPr>
        <w:spacing w:line="360" w:lineRule="auto"/>
        <w:ind w:firstLine="397"/>
        <w:jc w:val="both"/>
        <w:rPr>
          <w:rFonts w:ascii="Arial" w:hAnsi="Arial" w:cs="Arial"/>
          <w:sz w:val="18"/>
          <w:szCs w:val="18"/>
        </w:rPr>
      </w:pPr>
    </w:p>
    <w:p w:rsidR="00EF07DD" w:rsidRDefault="00EF07DD" w:rsidP="00EF07DD">
      <w:pPr>
        <w:spacing w:line="480" w:lineRule="auto"/>
        <w:ind w:firstLine="397"/>
        <w:jc w:val="both"/>
        <w:rPr>
          <w:rFonts w:ascii="Arial" w:hAnsi="Arial" w:cs="Arial"/>
        </w:rPr>
      </w:pPr>
      <w:r>
        <w:rPr>
          <w:rFonts w:ascii="Arial" w:hAnsi="Arial" w:cs="Arial"/>
        </w:rPr>
        <w:t xml:space="preserve">Los resultados que se presentaron fueron ordenados por su respectivo grado de intensidad hallado siendo el mayor primero y el menor después. En caso de coincidir en el mismo grado, prevalece el orden alfabético. También se hace una equivalencia respecto al grado de concentración numérico con su definición textual para la prueba realizada. Lo más importante a destacar es que los resultados indican la variable con mayor frecuencia de acuerdo a las </w:t>
      </w:r>
      <w:r w:rsidRPr="00BE12C8">
        <w:rPr>
          <w:rFonts w:ascii="Arial" w:hAnsi="Arial" w:cs="Arial"/>
          <w:i/>
        </w:rPr>
        <w:t>percepciones de intensidad</w:t>
      </w:r>
      <w:r>
        <w:rPr>
          <w:rFonts w:ascii="Arial" w:hAnsi="Arial" w:cs="Arial"/>
        </w:rPr>
        <w:t xml:space="preserve"> </w:t>
      </w:r>
      <w:r>
        <w:rPr>
          <w:rFonts w:ascii="Arial" w:hAnsi="Arial" w:cs="Arial"/>
          <w:i/>
        </w:rPr>
        <w:t>total</w:t>
      </w:r>
      <w:r>
        <w:rPr>
          <w:rFonts w:ascii="Arial" w:hAnsi="Arial" w:cs="Arial"/>
        </w:rPr>
        <w:t xml:space="preserve">, siendo el total la suma de las percepciones de cada encuestada, y son ajustadas a la clasificación de Escala de Likert propuesta. De esta manera se logra despejar la función principal de Handy® que es justamente atacar a los olores, en especial si son malos olores, los que una ama de casa no desearía tener en sus manos, y más si es una labor de 365 días al año. </w:t>
      </w:r>
    </w:p>
    <w:p w:rsidR="00EF07DD" w:rsidRDefault="00EF07DD" w:rsidP="00EF07DD">
      <w:pPr>
        <w:spacing w:line="480" w:lineRule="auto"/>
        <w:ind w:firstLine="397"/>
        <w:jc w:val="both"/>
        <w:rPr>
          <w:rFonts w:ascii="Arial" w:hAnsi="Arial" w:cs="Arial"/>
        </w:rPr>
      </w:pPr>
    </w:p>
    <w:p w:rsidR="00EF07DD" w:rsidRDefault="00EF07DD" w:rsidP="00EF07DD">
      <w:pPr>
        <w:spacing w:line="480" w:lineRule="auto"/>
        <w:ind w:firstLine="397"/>
        <w:jc w:val="both"/>
        <w:rPr>
          <w:rFonts w:ascii="Arial" w:hAnsi="Arial" w:cs="Arial"/>
          <w:sz w:val="18"/>
          <w:szCs w:val="18"/>
        </w:rPr>
      </w:pPr>
      <w:r w:rsidRPr="00867DCE">
        <w:rPr>
          <w:rFonts w:ascii="Arial" w:hAnsi="Arial" w:cs="Arial"/>
        </w:rPr>
        <w:t xml:space="preserve">De acorde a </w:t>
      </w:r>
      <w:r>
        <w:rPr>
          <w:rFonts w:ascii="Arial" w:hAnsi="Arial" w:cs="Arial"/>
        </w:rPr>
        <w:t>estos resultados es evidente que la máxima concentración se la halla en el ajo, y especialmente en su manipulación en la fase inicial de los preparados caseros, tanto en el hogar, como en los diversos comercios o restaurantes públicos. En algunos casos su preparado se basa en moler el ajo con una piedra, otros con una cuchara, hasta que adquiera una suave consistencia fácilmente mezclable con el resto del preparado para un refrito. En otros se utiliza un “mini-moledor” de ajo, objeto similar a una cuchara, pero con una cavidad para hacer presión sobre el ajo. Estos métodos prevalecen en la preparación culinaria muy a pesar que existan productos en el mercado que suplan la sana labor de “moler el ajo”. Es claro que el sabor de las comidas no es igual que al usar un aceite con ajo, que con un ajo 100% natural. Handy® justamente busca hacer prevalecer esa sana costumbre sin que el olor de máxima concentración que deja el ajo en su preparado sea obstáculo para el ama de casa.</w:t>
      </w:r>
    </w:p>
    <w:p w:rsidR="007D21E4" w:rsidRDefault="007D21E4" w:rsidP="009A7B55">
      <w:pPr>
        <w:pStyle w:val="Ttulo3"/>
        <w:numPr>
          <w:ilvl w:val="1"/>
          <w:numId w:val="3"/>
        </w:numPr>
        <w:ind w:firstLine="397"/>
        <w:rPr>
          <w:sz w:val="24"/>
          <w:szCs w:val="24"/>
        </w:rPr>
      </w:pPr>
      <w:r>
        <w:rPr>
          <w:sz w:val="24"/>
          <w:szCs w:val="24"/>
        </w:rPr>
        <w:t xml:space="preserve"> </w:t>
      </w:r>
      <w:bookmarkStart w:id="41" w:name="_Toc208865722"/>
      <w:bookmarkStart w:id="42" w:name="_Toc209209132"/>
      <w:r>
        <w:rPr>
          <w:sz w:val="24"/>
          <w:szCs w:val="24"/>
        </w:rPr>
        <w:t>Función de Handy®</w:t>
      </w:r>
      <w:bookmarkEnd w:id="41"/>
      <w:bookmarkEnd w:id="42"/>
    </w:p>
    <w:p w:rsidR="007D21E4" w:rsidRDefault="007D21E4" w:rsidP="00EF07DD">
      <w:pPr>
        <w:spacing w:line="480" w:lineRule="auto"/>
        <w:ind w:firstLine="397"/>
        <w:jc w:val="both"/>
        <w:rPr>
          <w:rFonts w:ascii="Arial" w:hAnsi="Arial" w:cs="Arial"/>
          <w:sz w:val="18"/>
          <w:szCs w:val="18"/>
        </w:rPr>
      </w:pPr>
    </w:p>
    <w:p w:rsidR="006222F2" w:rsidRDefault="007D21E4" w:rsidP="00EF07DD">
      <w:pPr>
        <w:spacing w:line="480" w:lineRule="auto"/>
        <w:ind w:firstLine="397"/>
        <w:jc w:val="both"/>
        <w:rPr>
          <w:rFonts w:ascii="Arial" w:hAnsi="Arial" w:cs="Arial"/>
        </w:rPr>
      </w:pPr>
      <w:r>
        <w:rPr>
          <w:rFonts w:ascii="Arial" w:hAnsi="Arial" w:cs="Arial"/>
        </w:rPr>
        <w:t xml:space="preserve">Una vez demostrado </w:t>
      </w:r>
      <w:r w:rsidR="006222F2">
        <w:rPr>
          <w:rFonts w:ascii="Arial" w:hAnsi="Arial" w:cs="Arial"/>
        </w:rPr>
        <w:t xml:space="preserve">con pruebas fervientes, </w:t>
      </w:r>
      <w:r>
        <w:rPr>
          <w:rFonts w:ascii="Arial" w:hAnsi="Arial" w:cs="Arial"/>
        </w:rPr>
        <w:t>que sí existen olores remarcados en el ambiente culinario</w:t>
      </w:r>
      <w:r w:rsidR="006222F2">
        <w:rPr>
          <w:rFonts w:ascii="Arial" w:hAnsi="Arial" w:cs="Arial"/>
        </w:rPr>
        <w:t xml:space="preserve">, se puede demostrar la función esencial de Handy®, al neutralizar los olores indeseables, y en la mayoría de los casos hasta dejando una agradable fragancia de intensidad leve. Handy® es un jabón por tal cumple la función más básica como jabón, a eso agregándole los componentes necesarios ya mencionados en la fase inicial de composición, se obtiene un producto innovador, único y tangiblemente destacable. Sumada la vitamina E en su contenido se obtiene que es un jabón con propiedades humectantes y suavizantes. </w:t>
      </w:r>
      <w:r w:rsidR="00076B0B">
        <w:rPr>
          <w:rFonts w:ascii="Arial" w:hAnsi="Arial" w:cs="Arial"/>
        </w:rPr>
        <w:t>La siguiente ilustración sirve para una explicación más detallada de las funciones esenciales y agregadas de Handy®, jabón neutralizador de olores.</w:t>
      </w:r>
    </w:p>
    <w:p w:rsidR="000909F2" w:rsidRDefault="000909F2" w:rsidP="00EF07DD">
      <w:pPr>
        <w:spacing w:line="480" w:lineRule="auto"/>
        <w:ind w:firstLine="397"/>
        <w:jc w:val="both"/>
        <w:rPr>
          <w:rFonts w:ascii="Arial" w:hAnsi="Arial" w:cs="Arial"/>
        </w:rPr>
      </w:pPr>
    </w:p>
    <w:p w:rsidR="000909F2" w:rsidRPr="000909F2" w:rsidRDefault="000909F2" w:rsidP="00EF07DD">
      <w:pPr>
        <w:spacing w:line="480" w:lineRule="auto"/>
        <w:ind w:firstLine="397"/>
        <w:jc w:val="both"/>
        <w:rPr>
          <w:rFonts w:ascii="Arial" w:hAnsi="Arial" w:cs="Arial"/>
          <w:b/>
          <w:sz w:val="16"/>
        </w:rPr>
      </w:pPr>
      <w:r w:rsidRPr="000909F2">
        <w:rPr>
          <w:rFonts w:ascii="Arial" w:hAnsi="Arial" w:cs="Arial"/>
          <w:b/>
          <w:noProof/>
          <w:sz w:val="16"/>
          <w:lang w:eastAsia="es-EC"/>
        </w:rPr>
        <w:pict>
          <v:group id="_x0000_s1130" style="position:absolute;left:0;text-align:left;margin-left:-6.2pt;margin-top:16.4pt;width:419.8pt;height:252.6pt;z-index:251593216" coordorigin="1676,8942" coordsize="8396,5052">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126" type="#_x0000_t65" style="position:absolute;left:1890;top:11108;width:2485;height:2582;mso-width-relative:margin;mso-height-relative:margin" strokecolor="#fabf8f" strokeweight="1pt">
              <v:fill color2="#fbd4b4" focusposition="1" focussize="" focus="100%" type="gradient"/>
              <v:shadow on="t" type="perspective" color="#974706" opacity=".5" offset="1pt" offset2="-3pt"/>
              <v:textbox style="mso-next-textbox:#_x0000_s1126">
                <w:txbxContent>
                  <w:p w:rsidR="00FD39B7" w:rsidRPr="000B2F4B" w:rsidRDefault="00FD39B7" w:rsidP="008853B1">
                    <w:pPr>
                      <w:jc w:val="both"/>
                      <w:rPr>
                        <w:i/>
                        <w:lang w:val="es-ES"/>
                      </w:rPr>
                    </w:pPr>
                  </w:p>
                  <w:p w:rsidR="00FD39B7" w:rsidRPr="000B2F4B" w:rsidRDefault="00FD39B7" w:rsidP="008853B1">
                    <w:pPr>
                      <w:jc w:val="both"/>
                      <w:rPr>
                        <w:rFonts w:ascii="Calibri" w:hAnsi="Calibri"/>
                        <w:i/>
                        <w:sz w:val="18"/>
                        <w:lang w:val="es-ES"/>
                      </w:rPr>
                    </w:pPr>
                    <w:r w:rsidRPr="000B2F4B">
                      <w:rPr>
                        <w:rFonts w:ascii="Calibri" w:hAnsi="Calibri"/>
                        <w:i/>
                        <w:sz w:val="18"/>
                        <w:lang w:val="es-ES"/>
                      </w:rPr>
                      <w:t>Una vez realizada la actividad culinaria queda algún olor no agradable en forma de partículas diminutas difíciles de ver a simple vista pero fáciles de oler. O cualquier olor desagradable en las manos presente es necesario neutralizarlo.</w:t>
                    </w:r>
                  </w:p>
                </w:txbxContent>
              </v:textbox>
            </v:shape>
            <v:shape id="_x0000_s1128" type="#_x0000_t65" style="position:absolute;left:7269;top:11102;width:2724;height:2578;mso-width-relative:margin;mso-height-relative:margin" strokecolor="#fabf8f" strokeweight="1pt">
              <v:fill color2="#fbd4b4" focusposition="1" focussize="" focus="100%" type="gradient"/>
              <v:shadow on="t" type="perspective" color="#974706" opacity=".5" offset="1pt" offset2="-3pt"/>
              <v:textbox style="mso-next-textbox:#_x0000_s1128">
                <w:txbxContent>
                  <w:p w:rsidR="00FD39B7" w:rsidRPr="000B2F4B" w:rsidRDefault="00FD39B7" w:rsidP="008853B1">
                    <w:pPr>
                      <w:jc w:val="both"/>
                      <w:rPr>
                        <w:rFonts w:ascii="Calibri" w:hAnsi="Calibri" w:cs="Arial"/>
                        <w:i/>
                        <w:sz w:val="18"/>
                      </w:rPr>
                    </w:pPr>
                  </w:p>
                  <w:p w:rsidR="00FD39B7" w:rsidRPr="000B2F4B" w:rsidRDefault="00FD39B7" w:rsidP="008853B1">
                    <w:pPr>
                      <w:jc w:val="both"/>
                      <w:rPr>
                        <w:rFonts w:ascii="Calibri" w:hAnsi="Calibri"/>
                        <w:i/>
                        <w:sz w:val="24"/>
                        <w:lang w:val="es-ES"/>
                      </w:rPr>
                    </w:pPr>
                    <w:r w:rsidRPr="000B2F4B">
                      <w:rPr>
                        <w:rFonts w:ascii="Calibri" w:hAnsi="Calibri" w:cs="Arial"/>
                        <w:i/>
                        <w:sz w:val="18"/>
                      </w:rPr>
                      <w:t>Las moléculas de Handy® rodean al mal olor, formando un anillo alrededor de las partículas, limpiando así la mano</w:t>
                    </w:r>
                    <w:r>
                      <w:rPr>
                        <w:rFonts w:ascii="Calibri" w:hAnsi="Calibri" w:cs="Arial"/>
                        <w:i/>
                        <w:sz w:val="18"/>
                      </w:rPr>
                      <w:t xml:space="preserve"> y</w:t>
                    </w:r>
                    <w:r w:rsidRPr="000B2F4B">
                      <w:rPr>
                        <w:rFonts w:ascii="Calibri" w:hAnsi="Calibri" w:cs="Arial"/>
                        <w:i/>
                        <w:sz w:val="18"/>
                      </w:rPr>
                      <w:t xml:space="preserve"> </w:t>
                    </w:r>
                    <w:r>
                      <w:rPr>
                        <w:rFonts w:ascii="Calibri" w:hAnsi="Calibri" w:cs="Arial"/>
                        <w:i/>
                        <w:sz w:val="18"/>
                      </w:rPr>
                      <w:t>neutralizando el mal olor</w:t>
                    </w:r>
                    <w:r w:rsidRPr="000B2F4B">
                      <w:rPr>
                        <w:rFonts w:ascii="Calibri" w:hAnsi="Calibri" w:cs="Arial"/>
                        <w:i/>
                        <w:sz w:val="18"/>
                      </w:rPr>
                      <w:t xml:space="preserve">. </w:t>
                    </w:r>
                    <w:r>
                      <w:rPr>
                        <w:rFonts w:ascii="Calibri" w:hAnsi="Calibri" w:cs="Arial"/>
                        <w:i/>
                        <w:sz w:val="18"/>
                      </w:rPr>
                      <w:t>Además dejando</w:t>
                    </w:r>
                    <w:r w:rsidRPr="000B2F4B">
                      <w:rPr>
                        <w:rFonts w:ascii="Calibri" w:hAnsi="Calibri" w:cs="Arial"/>
                        <w:i/>
                        <w:sz w:val="18"/>
                      </w:rPr>
                      <w:t xml:space="preserve"> las manos con un agradable aroma a Handy®, suave y humectada por su contenido activo de Vitamina E. </w:t>
                    </w:r>
                  </w:p>
                </w:txbxContent>
              </v:textbox>
            </v:shape>
            <v:roundrect id="_x0000_s1125" style="position:absolute;left:1978;top:8942;width:3672;height:669;mso-width-relative:margin;mso-height-relative:margin" arcsize="15871f" strokecolor="#fabf8f" strokeweight="1pt">
              <v:fill color2="#fbd4b4" focusposition="1" focussize="" focus="100%" type="gradient"/>
              <v:shadow on="t" type="perspective" color="#974706" opacity=".5" offset="1pt" offset2="-3pt"/>
              <v:textbox style="mso-next-textbox:#_x0000_s1125">
                <w:txbxContent>
                  <w:p w:rsidR="00FD39B7" w:rsidRPr="00076B0B" w:rsidRDefault="00FD39B7">
                    <w:pPr>
                      <w:rPr>
                        <w:rFonts w:ascii="Arial" w:hAnsi="Arial" w:cs="Arial"/>
                        <w:b/>
                        <w:lang w:val="es-ES"/>
                      </w:rPr>
                    </w:pPr>
                    <w:r w:rsidRPr="00076B0B">
                      <w:rPr>
                        <w:rFonts w:ascii="Arial" w:hAnsi="Arial" w:cs="Arial"/>
                        <w:b/>
                        <w:lang w:val="es-ES"/>
                      </w:rPr>
                      <w:t>Mecanismo de Acción de Handy®</w:t>
                    </w:r>
                  </w:p>
                </w:txbxContent>
              </v:textbox>
            </v:roundrect>
            <v:group id="_x0000_s1084" style="position:absolute;left:1676;top:9435;width:8396;height:1822" coordorigin="1827,9450" coordsize="8396,1822">
              <v:shape id="_x0000_s1085" type="#_x0000_t202" style="position:absolute;left:1827;top:9486;width:2030;height:1782;mso-wrap-style:none;mso-width-percent:400;mso-height-percent:200;mso-width-percent:400;mso-height-percent:200;mso-width-relative:margin;mso-height-relative:margin" stroked="f">
                <v:textbox style="mso-next-textbox:#_x0000_s1085;mso-fit-shape-to-text:t">
                  <w:txbxContent>
                    <w:p w:rsidR="00FD39B7" w:rsidRDefault="00284312" w:rsidP="009176AA">
                      <w:pPr>
                        <w:rPr>
                          <w:lang w:val="es-ES"/>
                        </w:rPr>
                      </w:pPr>
                      <w:r>
                        <w:rPr>
                          <w:noProof/>
                          <w:lang w:val="es-ES"/>
                        </w:rPr>
                        <w:drawing>
                          <wp:inline distT="0" distB="0" distL="0" distR="0">
                            <wp:extent cx="1108710" cy="1040765"/>
                            <wp:effectExtent l="19050" t="0" r="0" b="0"/>
                            <wp:docPr id="129" name="Imagen 129" descr="han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and2"/>
                                    <pic:cNvPicPr>
                                      <a:picLocks noChangeAspect="1" noChangeArrowheads="1"/>
                                    </pic:cNvPicPr>
                                  </pic:nvPicPr>
                                  <pic:blipFill>
                                    <a:blip r:embed="rId23"/>
                                    <a:srcRect/>
                                    <a:stretch>
                                      <a:fillRect/>
                                    </a:stretch>
                                  </pic:blipFill>
                                  <pic:spPr bwMode="auto">
                                    <a:xfrm>
                                      <a:off x="0" y="0"/>
                                      <a:ext cx="1108710" cy="1040765"/>
                                    </a:xfrm>
                                    <a:prstGeom prst="rect">
                                      <a:avLst/>
                                    </a:prstGeom>
                                    <a:noFill/>
                                    <a:ln w="9525">
                                      <a:noFill/>
                                      <a:miter lim="800000"/>
                                      <a:headEnd/>
                                      <a:tailEnd/>
                                    </a:ln>
                                  </pic:spPr>
                                </pic:pic>
                              </a:graphicData>
                            </a:graphic>
                          </wp:inline>
                        </w:drawing>
                      </w:r>
                    </w:p>
                  </w:txbxContent>
                </v:textbox>
              </v:shape>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_x0000_s1086" type="#_x0000_t71" style="position:absolute;left:2960;top:9980;width:300;height:300" fillcolor="#76923c"/>
              <v:shape id="_x0000_s1087" type="#_x0000_t71" style="position:absolute;left:2360;top:10110;width:300;height:300" fillcolor="#76923c"/>
              <v:shape id="_x0000_s1088" type="#_x0000_t202" style="position:absolute;left:3916;top:9482;width:2030;height:1782;mso-wrap-style:none;mso-width-percent:400;mso-height-percent:200;mso-width-percent:400;mso-height-percent:200;mso-width-relative:margin;mso-height-relative:margin" stroked="f">
                <v:textbox style="mso-next-textbox:#_x0000_s1088;mso-fit-shape-to-text:t">
                  <w:txbxContent>
                    <w:p w:rsidR="00FD39B7" w:rsidRDefault="00284312" w:rsidP="009176AA">
                      <w:pPr>
                        <w:rPr>
                          <w:lang w:val="es-ES"/>
                        </w:rPr>
                      </w:pPr>
                      <w:r>
                        <w:rPr>
                          <w:noProof/>
                          <w:lang w:val="es-ES"/>
                        </w:rPr>
                        <w:drawing>
                          <wp:inline distT="0" distB="0" distL="0" distR="0">
                            <wp:extent cx="1108710" cy="1040765"/>
                            <wp:effectExtent l="19050" t="0" r="0" b="0"/>
                            <wp:docPr id="128" name="Imagen 128" descr="han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and2"/>
                                    <pic:cNvPicPr>
                                      <a:picLocks noChangeAspect="1" noChangeArrowheads="1"/>
                                    </pic:cNvPicPr>
                                  </pic:nvPicPr>
                                  <pic:blipFill>
                                    <a:blip r:embed="rId23"/>
                                    <a:srcRect/>
                                    <a:stretch>
                                      <a:fillRect/>
                                    </a:stretch>
                                  </pic:blipFill>
                                  <pic:spPr bwMode="auto">
                                    <a:xfrm>
                                      <a:off x="0" y="0"/>
                                      <a:ext cx="1108710" cy="1040765"/>
                                    </a:xfrm>
                                    <a:prstGeom prst="rect">
                                      <a:avLst/>
                                    </a:prstGeom>
                                    <a:noFill/>
                                    <a:ln w="9525">
                                      <a:noFill/>
                                      <a:miter lim="800000"/>
                                      <a:headEnd/>
                                      <a:tailEnd/>
                                    </a:ln>
                                  </pic:spPr>
                                </pic:pic>
                              </a:graphicData>
                            </a:graphic>
                          </wp:inline>
                        </w:drawing>
                      </w:r>
                    </w:p>
                  </w:txbxContent>
                </v:textbox>
              </v:shape>
              <v:shape id="_x0000_s1089" type="#_x0000_t71" style="position:absolute;left:4410;top:10110;width:300;height:300" fillcolor="#76923c"/>
              <v:shape id="_x0000_s1090" type="#_x0000_t71" style="position:absolute;left:5060;top:9980;width:300;height:300" fillcolor="#76923c"/>
              <v:shapetype id="_x0000_t32" coordsize="21600,21600" o:spt="32" o:oned="t" path="m,l21600,21600e" filled="f">
                <v:path arrowok="t" fillok="f" o:connecttype="none"/>
                <o:lock v:ext="edit" shapetype="t"/>
              </v:shapetype>
              <v:shape id="_x0000_s1091" type="#_x0000_t32" style="position:absolute;left:2510;top:9780;width:0;height:380;flip:y" o:connectortype="straight"/>
              <v:shape id="_x0000_s1092" type="#_x0000_t32" style="position:absolute;left:2790;top:9780;width:220;height:330;flip:x y" o:connectortype="straight"/>
              <v:oval id="_x0000_s1093" style="position:absolute;left:4290;top:9538;width:110;height:114" fillcolor="#938953" strokecolor="#ddd8c2"/>
              <v:oval id="_x0000_s1094" style="position:absolute;left:4116;top:9700;width:110;height:114" fillcolor="#938953" strokecolor="#ddd8c2"/>
              <v:oval id="_x0000_s1095" style="position:absolute;left:4290;top:9725;width:110;height:114" fillcolor="#938953" strokecolor="#ddd8c2"/>
              <v:oval id="_x0000_s1096" style="position:absolute;left:4070;top:9926;width:110;height:114" fillcolor="#938953" strokecolor="#ddd8c2"/>
              <v:oval id="_x0000_s1097" style="position:absolute;left:4516;top:9836;width:110;height:114" fillcolor="#938953" strokecolor="#ddd8c2"/>
              <v:shape id="_x0000_s1098" type="#_x0000_t202" style="position:absolute;left:4503;top:9492;width:1609;height:487;mso-height-percent:200;mso-height-percent:200;mso-width-relative:margin;mso-height-relative:margin" filled="f" stroked="f">
                <v:textbox style="mso-next-textbox:#_x0000_s1098;mso-fit-shape-to-text:t">
                  <w:txbxContent>
                    <w:p w:rsidR="00FD39B7" w:rsidRPr="00192D50" w:rsidRDefault="00FD39B7" w:rsidP="009176AA">
                      <w:pPr>
                        <w:rPr>
                          <w:rFonts w:ascii="Calibri" w:hAnsi="Calibri"/>
                          <w:sz w:val="14"/>
                        </w:rPr>
                      </w:pPr>
                      <w:r>
                        <w:rPr>
                          <w:rFonts w:ascii="Calibri" w:hAnsi="Calibri"/>
                          <w:sz w:val="14"/>
                          <w:lang w:val="es-ES"/>
                        </w:rPr>
                        <w:t>Moléculas de Handy®</w:t>
                      </w:r>
                    </w:p>
                  </w:txbxContent>
                </v:textbox>
              </v:shape>
              <v:shape id="_x0000_s1099" type="#_x0000_t202" style="position:absolute;left:1943;top:9524;width:1825;height:315;mso-height-percent:200;mso-height-percent:200;mso-width-relative:margin;mso-height-relative:margin" stroked="f">
                <v:textbox style="mso-next-textbox:#_x0000_s1099;mso-fit-shape-to-text:t">
                  <w:txbxContent>
                    <w:p w:rsidR="00FD39B7" w:rsidRPr="00192D50" w:rsidRDefault="00FD39B7" w:rsidP="009176AA">
                      <w:pPr>
                        <w:rPr>
                          <w:rFonts w:ascii="Calibri" w:hAnsi="Calibri"/>
                          <w:sz w:val="14"/>
                        </w:rPr>
                      </w:pPr>
                      <w:r w:rsidRPr="00192D50">
                        <w:rPr>
                          <w:rFonts w:ascii="Calibri" w:hAnsi="Calibri"/>
                          <w:sz w:val="14"/>
                          <w:lang w:val="es-ES"/>
                        </w:rPr>
                        <w:t xml:space="preserve">Partículas </w:t>
                      </w:r>
                      <w:r w:rsidRPr="00192D50">
                        <w:rPr>
                          <w:rFonts w:ascii="Calibri" w:hAnsi="Calibri"/>
                          <w:sz w:val="14"/>
                        </w:rPr>
                        <w:t>de Mal Olor</w:t>
                      </w:r>
                    </w:p>
                  </w:txbxContent>
                </v:textbox>
              </v:shape>
              <v:shape id="_x0000_s1100" type="#_x0000_t32" style="position:absolute;left:4484;top:9638;width:110;height:14" o:connectortype="straight"/>
              <v:shape id="_x0000_s1101" type="#_x0000_t32" style="position:absolute;left:4652;top:9740;width:110;height:98;flip:y" o:connectortype="straight"/>
              <v:oval id="_x0000_s1102" style="position:absolute;left:4310;top:9918;width:110;height:114" fillcolor="#938953" strokecolor="#ddd8c2"/>
              <v:shape id="_x0000_s1103" type="#_x0000_t202" style="position:absolute;left:6012;top:9490;width:2030;height:1782;mso-wrap-style:none;mso-width-percent:400;mso-height-percent:200;mso-width-percent:400;mso-height-percent:200;mso-width-relative:margin;mso-height-relative:margin" stroked="f">
                <v:textbox style="mso-next-textbox:#_x0000_s1103;mso-fit-shape-to-text:t">
                  <w:txbxContent>
                    <w:p w:rsidR="00FD39B7" w:rsidRDefault="00284312" w:rsidP="009176AA">
                      <w:pPr>
                        <w:rPr>
                          <w:lang w:val="es-ES"/>
                        </w:rPr>
                      </w:pPr>
                      <w:r>
                        <w:rPr>
                          <w:noProof/>
                          <w:lang w:val="es-ES"/>
                        </w:rPr>
                        <w:drawing>
                          <wp:inline distT="0" distB="0" distL="0" distR="0">
                            <wp:extent cx="1108710" cy="1040765"/>
                            <wp:effectExtent l="19050" t="0" r="0" b="0"/>
                            <wp:docPr id="127" name="Imagen 127" descr="han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and2"/>
                                    <pic:cNvPicPr>
                                      <a:picLocks noChangeAspect="1" noChangeArrowheads="1"/>
                                    </pic:cNvPicPr>
                                  </pic:nvPicPr>
                                  <pic:blipFill>
                                    <a:blip r:embed="rId23"/>
                                    <a:srcRect/>
                                    <a:stretch>
                                      <a:fillRect/>
                                    </a:stretch>
                                  </pic:blipFill>
                                  <pic:spPr bwMode="auto">
                                    <a:xfrm>
                                      <a:off x="0" y="0"/>
                                      <a:ext cx="1108710" cy="1040765"/>
                                    </a:xfrm>
                                    <a:prstGeom prst="rect">
                                      <a:avLst/>
                                    </a:prstGeom>
                                    <a:noFill/>
                                    <a:ln w="9525">
                                      <a:noFill/>
                                      <a:miter lim="800000"/>
                                      <a:headEnd/>
                                      <a:tailEnd/>
                                    </a:ln>
                                  </pic:spPr>
                                </pic:pic>
                              </a:graphicData>
                            </a:graphic>
                          </wp:inline>
                        </w:drawing>
                      </w:r>
                    </w:p>
                  </w:txbxContent>
                </v:textbox>
              </v:shape>
              <v:shape id="_x0000_s1104" type="#_x0000_t71" style="position:absolute;left:6482;top:9902;width:300;height:300" fillcolor="#76923c"/>
              <v:shape id="_x0000_s1105" type="#_x0000_t71" style="position:absolute;left:7132;top:9652;width:300;height:300" fillcolor="#76923c"/>
              <v:oval id="_x0000_s1106" style="position:absolute;left:6672;top:9938;width:110;height:114" fillcolor="#938953" strokecolor="#ddd8c2"/>
              <v:oval id="_x0000_s1107" style="position:absolute;left:6465;top:9902;width:110;height:114" fillcolor="#938953" strokecolor="#ddd8c2"/>
              <v:oval id="_x0000_s1108" style="position:absolute;left:7322;top:9704;width:110;height:114" fillcolor="#938953" strokecolor="#ddd8c2"/>
              <v:oval id="_x0000_s1109" style="position:absolute;left:7083;top:9724;width:110;height:114" fillcolor="#938953" strokecolor="#ddd8c2"/>
              <v:oval id="_x0000_s1110" style="position:absolute;left:7250;top:9838;width:110;height:114" fillcolor="#938953" strokecolor="#ddd8c2"/>
              <v:oval id="_x0000_s1111" style="position:absolute;left:6492;top:10072;width:110;height:114" fillcolor="#938953" strokecolor="#ddd8c2"/>
              <v:shape id="_x0000_s1112" type="#_x0000_t202" style="position:absolute;left:8082;top:9486;width:2030;height:1782;mso-wrap-style:none;mso-width-percent:400;mso-height-percent:200;mso-width-percent:400;mso-height-percent:200;mso-width-relative:margin;mso-height-relative:margin" stroked="f">
                <v:textbox style="mso-next-textbox:#_x0000_s1112;mso-fit-shape-to-text:t">
                  <w:txbxContent>
                    <w:p w:rsidR="00FD39B7" w:rsidRDefault="00284312" w:rsidP="009176AA">
                      <w:pPr>
                        <w:rPr>
                          <w:lang w:val="es-ES"/>
                        </w:rPr>
                      </w:pPr>
                      <w:r>
                        <w:rPr>
                          <w:noProof/>
                          <w:lang w:val="es-ES"/>
                        </w:rPr>
                        <w:drawing>
                          <wp:inline distT="0" distB="0" distL="0" distR="0">
                            <wp:extent cx="1108710" cy="1040765"/>
                            <wp:effectExtent l="19050" t="0" r="0" b="0"/>
                            <wp:docPr id="126" name="Imagen 126" descr="han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and2"/>
                                    <pic:cNvPicPr>
                                      <a:picLocks noChangeAspect="1" noChangeArrowheads="1"/>
                                    </pic:cNvPicPr>
                                  </pic:nvPicPr>
                                  <pic:blipFill>
                                    <a:blip r:embed="rId23"/>
                                    <a:srcRect/>
                                    <a:stretch>
                                      <a:fillRect/>
                                    </a:stretch>
                                  </pic:blipFill>
                                  <pic:spPr bwMode="auto">
                                    <a:xfrm>
                                      <a:off x="0" y="0"/>
                                      <a:ext cx="1108710" cy="1040765"/>
                                    </a:xfrm>
                                    <a:prstGeom prst="rect">
                                      <a:avLst/>
                                    </a:prstGeom>
                                    <a:noFill/>
                                    <a:ln w="9525">
                                      <a:noFill/>
                                      <a:miter lim="800000"/>
                                      <a:headEnd/>
                                      <a:tailEnd/>
                                    </a:ln>
                                  </pic:spPr>
                                </pic:pic>
                              </a:graphicData>
                            </a:graphic>
                          </wp:inline>
                        </w:drawing>
                      </w:r>
                    </w:p>
                  </w:txbxContent>
                </v:textbox>
              </v:shape>
              <v:shape id="_x0000_s1113" type="#_x0000_t202" style="position:absolute;left:8099;top:9450;width:1609;height:486;mso-height-percent:200;mso-height-percent:200;mso-width-relative:margin;mso-height-relative:margin" filled="f" stroked="f">
                <v:textbox style="mso-next-textbox:#_x0000_s1113;mso-fit-shape-to-text:t">
                  <w:txbxContent>
                    <w:p w:rsidR="00FD39B7" w:rsidRPr="00192D50" w:rsidRDefault="00FD39B7" w:rsidP="009176AA">
                      <w:pPr>
                        <w:rPr>
                          <w:rFonts w:ascii="Calibri" w:hAnsi="Calibri"/>
                          <w:sz w:val="14"/>
                        </w:rPr>
                      </w:pPr>
                      <w:r>
                        <w:rPr>
                          <w:rFonts w:ascii="Calibri" w:hAnsi="Calibri"/>
                          <w:sz w:val="14"/>
                          <w:lang w:val="es-ES"/>
                        </w:rPr>
                        <w:t>Manos sin olores gracias a Handy®</w:t>
                      </w:r>
                    </w:p>
                  </w:txbxContent>
                </v:textbox>
              </v:shape>
              <v:oval id="_x0000_s1114" style="position:absolute;left:9612;top:10755;width:472;height:435" fillcolor="#c4bc96" strokecolor="#938953">
                <v:textbox style="mso-next-textbox:#_x0000_s1114">
                  <w:txbxContent>
                    <w:p w:rsidR="00FD39B7" w:rsidRPr="00E141FE" w:rsidRDefault="00FD39B7" w:rsidP="009176AA">
                      <w:pPr>
                        <w:rPr>
                          <w:b/>
                        </w:rPr>
                      </w:pPr>
                      <w:r>
                        <w:rPr>
                          <w:b/>
                        </w:rPr>
                        <w:t>4</w:t>
                      </w:r>
                    </w:p>
                  </w:txbxContent>
                </v:textbox>
              </v:oval>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_x0000_s1115" type="#_x0000_t7" style="position:absolute;left:3657;top:9532;width:451;height:676;flip:x" adj="13101" strokecolor="#938953">
                <v:fill r:id="rId24" o:title="Bolsa de papel" type="tile"/>
              </v:shape>
              <v:shape id="_x0000_s1116" type="#_x0000_t7" style="position:absolute;left:3657;top:10212;width:451;height:1040" adj="13101" strokecolor="#938953">
                <v:fill r:id="rId24" o:title="Bolsa de papel" type="tile"/>
              </v:shape>
              <v:oval id="_x0000_s1117" style="position:absolute;left:3344;top:10755;width:472;height:435" fillcolor="#c4bc96" strokecolor="#938953">
                <v:textbox style="mso-next-textbox:#_x0000_s1117">
                  <w:txbxContent>
                    <w:p w:rsidR="00FD39B7" w:rsidRPr="00E141FE" w:rsidRDefault="00FD39B7" w:rsidP="009176AA">
                      <w:pPr>
                        <w:rPr>
                          <w:b/>
                        </w:rPr>
                      </w:pPr>
                      <w:r w:rsidRPr="00E141FE">
                        <w:rPr>
                          <w:b/>
                        </w:rPr>
                        <w:t>1</w:t>
                      </w:r>
                    </w:p>
                  </w:txbxContent>
                </v:textbox>
              </v:oval>
              <v:shape id="_x0000_s1118" type="#_x0000_t7" style="position:absolute;left:5857;top:9540;width:451;height:676;flip:x" adj="13101" strokecolor="#938953">
                <v:fill r:id="rId24" o:title="Bolsa de papel" type="tile"/>
              </v:shape>
              <v:shape id="_x0000_s1119" type="#_x0000_t7" style="position:absolute;left:5857;top:10220;width:451;height:1040" adj="13101" strokecolor="#938953">
                <v:fill r:id="rId24" o:title="Bolsa de papel" type="tile"/>
              </v:shape>
              <v:oval id="_x0000_s1120" style="position:absolute;left:5517;top:10755;width:472;height:435" fillcolor="#c4bc96" strokecolor="#938953">
                <v:textbox style="mso-next-textbox:#_x0000_s1120">
                  <w:txbxContent>
                    <w:p w:rsidR="00FD39B7" w:rsidRPr="00E141FE" w:rsidRDefault="00FD39B7" w:rsidP="009176AA">
                      <w:pPr>
                        <w:rPr>
                          <w:b/>
                        </w:rPr>
                      </w:pPr>
                      <w:r w:rsidRPr="00E141FE">
                        <w:rPr>
                          <w:b/>
                        </w:rPr>
                        <w:t>2</w:t>
                      </w:r>
                    </w:p>
                  </w:txbxContent>
                </v:textbox>
              </v:oval>
              <v:shape id="_x0000_s1121" type="#_x0000_t7" style="position:absolute;left:7833;top:9540;width:451;height:676;flip:x" adj="13101" strokecolor="#938953">
                <v:fill r:id="rId24" o:title="Bolsa de papel" type="tile"/>
              </v:shape>
              <v:shape id="_x0000_s1122" type="#_x0000_t7" style="position:absolute;left:7833;top:10220;width:451;height:1040" adj="13101" strokecolor="#938953">
                <v:fill r:id="rId24" o:title="Bolsa de papel" type="tile"/>
              </v:shape>
              <v:oval id="_x0000_s1123" style="position:absolute;left:7539;top:10755;width:472;height:435" fillcolor="#c4bc96" strokecolor="#938953">
                <v:textbox style="mso-next-textbox:#_x0000_s1123">
                  <w:txbxContent>
                    <w:p w:rsidR="00FD39B7" w:rsidRPr="00E141FE" w:rsidRDefault="00FD39B7" w:rsidP="009176AA">
                      <w:pPr>
                        <w:rPr>
                          <w:b/>
                        </w:rPr>
                      </w:pPr>
                      <w:r>
                        <w:rPr>
                          <w:b/>
                        </w:rPr>
                        <w:t>3</w:t>
                      </w:r>
                    </w:p>
                  </w:txbxContent>
                </v:textbox>
              </v:oval>
              <v:roundrect id="_x0000_s1124" style="position:absolute;left:1905;top:9478;width:8318;height:1794" arcsize="10923f" filled="f" strokecolor="#484329" strokeweight="6pt"/>
            </v:group>
            <v:shape id="_x0000_s1127" type="#_x0000_t65" style="position:absolute;left:4475;top:11312;width:2696;height:2378;mso-width-relative:margin;mso-height-relative:margin" strokecolor="#fabf8f" strokeweight="1pt">
              <v:fill color2="#fbd4b4" focusposition="1" focussize="" focus="100%" type="gradient"/>
              <v:shadow on="t" type="perspective" color="#974706" opacity=".5" offset="1pt" offset2="-3pt"/>
              <v:textbox style="mso-next-textbox:#_x0000_s1127">
                <w:txbxContent>
                  <w:p w:rsidR="00FD39B7" w:rsidRPr="000B2F4B" w:rsidRDefault="00FD39B7" w:rsidP="008853B1">
                    <w:pPr>
                      <w:jc w:val="both"/>
                      <w:rPr>
                        <w:rFonts w:ascii="Calibri" w:hAnsi="Calibri"/>
                        <w:i/>
                        <w:sz w:val="24"/>
                        <w:lang w:val="es-ES"/>
                      </w:rPr>
                    </w:pPr>
                    <w:r w:rsidRPr="000B2F4B">
                      <w:rPr>
                        <w:rFonts w:ascii="Calibri" w:hAnsi="Calibri" w:cs="Arial"/>
                        <w:i/>
                        <w:sz w:val="18"/>
                      </w:rPr>
                      <w:t>El mecanismo de acción sobre las partículas de mal olor es debido a que una vez que el jabón interactúa con agua, sus moléculas reaccionan dadas sus dife</w:t>
                    </w:r>
                    <w:r>
                      <w:rPr>
                        <w:rFonts w:ascii="Calibri" w:hAnsi="Calibri" w:cs="Arial"/>
                        <w:i/>
                        <w:sz w:val="18"/>
                      </w:rPr>
                      <w:t>rentes</w:t>
                    </w:r>
                    <w:r w:rsidRPr="000B2F4B">
                      <w:rPr>
                        <w:rFonts w:ascii="Calibri" w:hAnsi="Calibri" w:cs="Arial"/>
                        <w:i/>
                        <w:sz w:val="18"/>
                      </w:rPr>
                      <w:t xml:space="preserve"> </w:t>
                    </w:r>
                    <w:r>
                      <w:rPr>
                        <w:rFonts w:ascii="Calibri" w:hAnsi="Calibri" w:cs="Arial"/>
                        <w:i/>
                        <w:sz w:val="18"/>
                      </w:rPr>
                      <w:t>p</w:t>
                    </w:r>
                    <w:r w:rsidRPr="000B2F4B">
                      <w:rPr>
                        <w:rFonts w:ascii="Calibri" w:hAnsi="Calibri" w:cs="Arial"/>
                        <w:i/>
                        <w:sz w:val="18"/>
                      </w:rPr>
                      <w:t xml:space="preserve">ropiedades </w:t>
                    </w:r>
                    <w:r>
                      <w:rPr>
                        <w:rFonts w:ascii="Calibri" w:hAnsi="Calibri" w:cs="Arial"/>
                        <w:i/>
                        <w:sz w:val="18"/>
                      </w:rPr>
                      <w:t xml:space="preserve">siendo un extremo </w:t>
                    </w:r>
                    <w:r w:rsidRPr="000B2F4B">
                      <w:rPr>
                        <w:rFonts w:ascii="Calibri" w:hAnsi="Calibri" w:cs="Arial"/>
                        <w:i/>
                        <w:sz w:val="18"/>
                      </w:rPr>
                      <w:t>atraído por el agua y el otro atraído a las partículas no solubles en agua.</w:t>
                    </w:r>
                  </w:p>
                </w:txbxContent>
              </v:textbox>
            </v:shape>
            <v:shape id="_x0000_s1129" type="#_x0000_t202" style="position:absolute;left:1788;top:13666;width:3323;height:328;mso-width-percent:400;mso-height-percent:200;mso-width-percent:400;mso-height-percent:200;mso-width-relative:margin;mso-height-relative:margin" filled="f" stroked="f">
              <v:textbox style="mso-next-textbox:#_x0000_s1129;mso-fit-shape-to-text:t">
                <w:txbxContent>
                  <w:p w:rsidR="00FD39B7" w:rsidRPr="000B2F4B" w:rsidRDefault="00FD39B7">
                    <w:pPr>
                      <w:rPr>
                        <w:rFonts w:ascii="Arial" w:hAnsi="Arial" w:cs="Arial"/>
                        <w:i/>
                        <w:sz w:val="16"/>
                        <w:lang w:val="es-ES"/>
                      </w:rPr>
                    </w:pPr>
                    <w:r w:rsidRPr="000B2F4B">
                      <w:rPr>
                        <w:rFonts w:ascii="Arial" w:hAnsi="Arial" w:cs="Arial"/>
                        <w:i/>
                        <w:sz w:val="16"/>
                        <w:lang w:val="es-ES"/>
                      </w:rPr>
                      <w:t>Elaborado por el Autor</w:t>
                    </w:r>
                  </w:p>
                </w:txbxContent>
              </v:textbox>
            </v:shape>
          </v:group>
        </w:pict>
      </w:r>
      <w:r w:rsidRPr="000909F2">
        <w:rPr>
          <w:rFonts w:ascii="Arial" w:hAnsi="Arial" w:cs="Arial"/>
          <w:b/>
          <w:sz w:val="16"/>
        </w:rPr>
        <w:t xml:space="preserve">Diagrama </w:t>
      </w:r>
      <w:r>
        <w:rPr>
          <w:rFonts w:ascii="Arial" w:hAnsi="Arial" w:cs="Arial"/>
          <w:b/>
          <w:sz w:val="16"/>
        </w:rPr>
        <w:t>2.1-</w:t>
      </w:r>
    </w:p>
    <w:p w:rsidR="006222F2" w:rsidRDefault="006222F2" w:rsidP="00EF07DD">
      <w:pPr>
        <w:spacing w:line="480" w:lineRule="auto"/>
        <w:ind w:firstLine="397"/>
        <w:jc w:val="both"/>
        <w:rPr>
          <w:rFonts w:ascii="Arial" w:hAnsi="Arial" w:cs="Arial"/>
        </w:rPr>
      </w:pPr>
    </w:p>
    <w:p w:rsidR="007D21E4" w:rsidRDefault="007D21E4" w:rsidP="009A7B55">
      <w:pPr>
        <w:spacing w:line="360" w:lineRule="auto"/>
        <w:ind w:firstLine="397"/>
        <w:jc w:val="both"/>
        <w:rPr>
          <w:rFonts w:ascii="Arial" w:hAnsi="Arial" w:cs="Arial"/>
          <w:sz w:val="18"/>
          <w:szCs w:val="18"/>
        </w:rPr>
      </w:pPr>
    </w:p>
    <w:p w:rsidR="007D21E4" w:rsidRDefault="007D21E4" w:rsidP="009A7B55">
      <w:pPr>
        <w:spacing w:line="360" w:lineRule="auto"/>
        <w:ind w:firstLine="397"/>
        <w:jc w:val="both"/>
        <w:rPr>
          <w:rFonts w:ascii="Arial" w:hAnsi="Arial" w:cs="Arial"/>
          <w:sz w:val="18"/>
          <w:szCs w:val="18"/>
        </w:rPr>
      </w:pPr>
    </w:p>
    <w:p w:rsidR="007D21E4" w:rsidRDefault="007D21E4" w:rsidP="009A7B55">
      <w:pPr>
        <w:spacing w:line="360" w:lineRule="auto"/>
        <w:ind w:firstLine="397"/>
        <w:jc w:val="both"/>
        <w:rPr>
          <w:rFonts w:ascii="Arial" w:hAnsi="Arial" w:cs="Arial"/>
          <w:sz w:val="18"/>
          <w:szCs w:val="18"/>
        </w:rPr>
      </w:pPr>
    </w:p>
    <w:p w:rsidR="007D21E4" w:rsidRDefault="007D21E4" w:rsidP="009A7B55">
      <w:pPr>
        <w:spacing w:line="360" w:lineRule="auto"/>
        <w:ind w:firstLine="397"/>
        <w:jc w:val="both"/>
        <w:rPr>
          <w:rFonts w:ascii="Arial" w:hAnsi="Arial" w:cs="Arial"/>
          <w:sz w:val="18"/>
          <w:szCs w:val="18"/>
        </w:rPr>
      </w:pPr>
    </w:p>
    <w:p w:rsidR="006B0725" w:rsidRDefault="006B0725" w:rsidP="009A7B55">
      <w:pPr>
        <w:ind w:firstLine="397"/>
      </w:pPr>
    </w:p>
    <w:p w:rsidR="006B0725" w:rsidRPr="006B0725" w:rsidRDefault="006B0725" w:rsidP="009A7B55">
      <w:pPr>
        <w:ind w:firstLine="397"/>
      </w:pPr>
    </w:p>
    <w:p w:rsidR="00AB5BDF" w:rsidRDefault="00AB5BDF" w:rsidP="009A7B55">
      <w:pPr>
        <w:spacing w:line="480" w:lineRule="auto"/>
        <w:ind w:firstLine="397"/>
        <w:jc w:val="both"/>
        <w:rPr>
          <w:rFonts w:ascii="Arial" w:hAnsi="Arial" w:cs="Arial"/>
        </w:rPr>
      </w:pPr>
    </w:p>
    <w:p w:rsidR="009176AA" w:rsidRDefault="009176AA" w:rsidP="009A7B55">
      <w:pPr>
        <w:spacing w:line="480" w:lineRule="auto"/>
        <w:ind w:firstLine="397"/>
        <w:jc w:val="both"/>
        <w:rPr>
          <w:rFonts w:ascii="Arial" w:hAnsi="Arial" w:cs="Arial"/>
        </w:rPr>
      </w:pPr>
    </w:p>
    <w:p w:rsidR="009176AA" w:rsidRDefault="009176AA" w:rsidP="009A7B55">
      <w:pPr>
        <w:spacing w:line="360" w:lineRule="auto"/>
        <w:ind w:firstLine="397"/>
        <w:jc w:val="both"/>
        <w:rPr>
          <w:rFonts w:ascii="Arial" w:hAnsi="Arial" w:cs="Arial"/>
        </w:rPr>
      </w:pPr>
    </w:p>
    <w:p w:rsidR="008853B1" w:rsidRDefault="008853B1" w:rsidP="009A7B55">
      <w:pPr>
        <w:spacing w:line="360" w:lineRule="auto"/>
        <w:ind w:firstLine="397"/>
        <w:jc w:val="both"/>
        <w:rPr>
          <w:rFonts w:ascii="Arial" w:hAnsi="Arial" w:cs="Arial"/>
        </w:rPr>
      </w:pPr>
    </w:p>
    <w:p w:rsidR="008853B1" w:rsidRDefault="008853B1" w:rsidP="009A7B55">
      <w:pPr>
        <w:spacing w:line="360" w:lineRule="auto"/>
        <w:ind w:firstLine="397"/>
        <w:jc w:val="both"/>
        <w:rPr>
          <w:rFonts w:ascii="Arial" w:hAnsi="Arial" w:cs="Arial"/>
        </w:rPr>
      </w:pPr>
    </w:p>
    <w:p w:rsidR="008853B1" w:rsidRDefault="008853B1" w:rsidP="009A7B55">
      <w:pPr>
        <w:spacing w:line="360" w:lineRule="auto"/>
        <w:ind w:firstLine="397"/>
        <w:jc w:val="both"/>
        <w:rPr>
          <w:rFonts w:ascii="Arial" w:hAnsi="Arial" w:cs="Arial"/>
        </w:rPr>
      </w:pPr>
    </w:p>
    <w:p w:rsidR="008853B1" w:rsidRDefault="008853B1" w:rsidP="009A7B55">
      <w:pPr>
        <w:spacing w:line="360" w:lineRule="auto"/>
        <w:ind w:firstLine="397"/>
        <w:jc w:val="both"/>
        <w:rPr>
          <w:rFonts w:ascii="Arial" w:hAnsi="Arial" w:cs="Arial"/>
        </w:rPr>
      </w:pPr>
    </w:p>
    <w:p w:rsidR="008853B1" w:rsidRDefault="008853B1" w:rsidP="009A7B55">
      <w:pPr>
        <w:spacing w:line="360" w:lineRule="auto"/>
        <w:ind w:firstLine="397"/>
        <w:jc w:val="both"/>
        <w:rPr>
          <w:rFonts w:ascii="Arial" w:hAnsi="Arial" w:cs="Arial"/>
        </w:rPr>
      </w:pPr>
    </w:p>
    <w:p w:rsidR="000909F2" w:rsidRDefault="000909F2" w:rsidP="000909F2">
      <w:pPr>
        <w:spacing w:line="480" w:lineRule="auto"/>
        <w:ind w:firstLine="397"/>
        <w:jc w:val="both"/>
        <w:rPr>
          <w:rFonts w:ascii="Arial" w:hAnsi="Arial" w:cs="Arial"/>
        </w:rPr>
      </w:pPr>
    </w:p>
    <w:p w:rsidR="000909F2" w:rsidRDefault="000909F2" w:rsidP="000909F2">
      <w:pPr>
        <w:spacing w:line="480" w:lineRule="auto"/>
        <w:ind w:firstLine="397"/>
        <w:jc w:val="both"/>
        <w:rPr>
          <w:rFonts w:ascii="Arial" w:hAnsi="Arial" w:cs="Arial"/>
        </w:rPr>
      </w:pPr>
      <w:r w:rsidRPr="000909F2">
        <w:rPr>
          <w:rFonts w:ascii="Arial" w:hAnsi="Arial" w:cs="Arial"/>
        </w:rPr>
        <w:t xml:space="preserve">La importancia de este diagrama se concentra </w:t>
      </w:r>
      <w:r>
        <w:rPr>
          <w:rFonts w:ascii="Arial" w:hAnsi="Arial" w:cs="Arial"/>
        </w:rPr>
        <w:t>en la base de educación al mercado meta aplicado y segmentado para el producto en este caso el jabón neutralizador de olores, ya que las amas de casa, muy especialmente por no incluir a toda la población como un todo. Pero son ellas quienes deberán de captar este mensaje, y es justamente donde se dirige el enfoque publicitaria a complementar o mejor aún educar a las amas de casa que sus manos necesitan de un cuidado adicional que un simple jabón de cocina o de tocado pudiere otorgar, quizá si el ama de casa piensa para el momento cualquier jabón estaría bien pero en el caso de que ella piense para un futurito no muy lejano y desee y espere conservar intactas y cuidadas sus manos, es necesario que empiece por un pequeño paso, y es exactamente el de adquirir el jabón Handy®.</w:t>
      </w:r>
    </w:p>
    <w:p w:rsidR="000909F2" w:rsidRDefault="000909F2" w:rsidP="000909F2">
      <w:pPr>
        <w:spacing w:line="480" w:lineRule="auto"/>
        <w:jc w:val="both"/>
        <w:rPr>
          <w:rFonts w:ascii="Arial" w:hAnsi="Arial" w:cs="Arial"/>
        </w:rPr>
      </w:pPr>
    </w:p>
    <w:p w:rsidR="000909F2" w:rsidRPr="000909F2" w:rsidRDefault="000909F2" w:rsidP="000909F2">
      <w:pPr>
        <w:spacing w:line="480" w:lineRule="auto"/>
        <w:ind w:firstLine="397"/>
        <w:jc w:val="both"/>
        <w:rPr>
          <w:rFonts w:ascii="Arial" w:hAnsi="Arial" w:cs="Arial"/>
        </w:rPr>
      </w:pPr>
      <w:r>
        <w:rPr>
          <w:rFonts w:ascii="Arial" w:hAnsi="Arial" w:cs="Arial"/>
        </w:rPr>
        <w:t xml:space="preserve">Por esa razón se detalla por fases el diagrama para hacerlo lo más claro y comprensible para todo grupo potencial de espectador, o todo grupo potencial de clientes que sientan la atención por el producto y su innovación. </w:t>
      </w:r>
    </w:p>
    <w:p w:rsidR="000909F2" w:rsidRDefault="0083201E" w:rsidP="009A7B55">
      <w:pPr>
        <w:pStyle w:val="Ttulo1"/>
        <w:ind w:firstLine="397"/>
        <w:jc w:val="center"/>
        <w:rPr>
          <w:b w:val="0"/>
          <w:bCs w:val="0"/>
          <w:kern w:val="0"/>
          <w:sz w:val="20"/>
          <w:szCs w:val="20"/>
        </w:rPr>
      </w:pPr>
      <w:r>
        <w:rPr>
          <w:b w:val="0"/>
          <w:bCs w:val="0"/>
          <w:kern w:val="0"/>
          <w:sz w:val="20"/>
          <w:szCs w:val="20"/>
        </w:rPr>
        <w:br w:type="page"/>
      </w:r>
      <w:bookmarkStart w:id="43" w:name="_Toc208865723"/>
    </w:p>
    <w:p w:rsidR="000909F2" w:rsidRDefault="00091E9F" w:rsidP="009A7B55">
      <w:pPr>
        <w:pStyle w:val="Ttulo1"/>
        <w:ind w:firstLine="397"/>
        <w:jc w:val="center"/>
        <w:rPr>
          <w:b w:val="0"/>
          <w:bCs w:val="0"/>
          <w:kern w:val="0"/>
          <w:sz w:val="20"/>
          <w:szCs w:val="20"/>
        </w:rPr>
      </w:pPr>
      <w:r>
        <w:rPr>
          <w:b w:val="0"/>
          <w:bCs w:val="0"/>
          <w:noProof/>
          <w:kern w:val="0"/>
          <w:sz w:val="20"/>
          <w:szCs w:val="20"/>
          <w:lang w:val="en-US" w:eastAsia="en-US"/>
        </w:rPr>
        <w:pict>
          <v:rect id="_x0000_s1464" style="position:absolute;left:0;text-align:left;margin-left:351.85pt;margin-top:-89.5pt;width:90pt;height:27pt;z-index:251718144" stroked="f"/>
        </w:pict>
      </w:r>
    </w:p>
    <w:p w:rsidR="000909F2" w:rsidRDefault="000909F2" w:rsidP="009A7B55">
      <w:pPr>
        <w:pStyle w:val="Ttulo1"/>
        <w:ind w:firstLine="397"/>
        <w:jc w:val="center"/>
        <w:rPr>
          <w:b w:val="0"/>
          <w:bCs w:val="0"/>
          <w:kern w:val="0"/>
          <w:sz w:val="20"/>
          <w:szCs w:val="20"/>
        </w:rPr>
      </w:pPr>
    </w:p>
    <w:p w:rsidR="000909F2" w:rsidRDefault="000909F2" w:rsidP="009A7B55">
      <w:pPr>
        <w:pStyle w:val="Ttulo1"/>
        <w:ind w:firstLine="397"/>
        <w:jc w:val="center"/>
        <w:rPr>
          <w:b w:val="0"/>
          <w:bCs w:val="0"/>
          <w:kern w:val="0"/>
          <w:sz w:val="20"/>
          <w:szCs w:val="20"/>
        </w:rPr>
      </w:pPr>
    </w:p>
    <w:p w:rsidR="000909F2" w:rsidRDefault="000909F2" w:rsidP="009A7B55">
      <w:pPr>
        <w:pStyle w:val="Ttulo1"/>
        <w:ind w:firstLine="397"/>
        <w:jc w:val="center"/>
        <w:rPr>
          <w:b w:val="0"/>
          <w:bCs w:val="0"/>
          <w:kern w:val="0"/>
          <w:sz w:val="20"/>
          <w:szCs w:val="20"/>
        </w:rPr>
      </w:pPr>
    </w:p>
    <w:p w:rsidR="000909F2" w:rsidRDefault="000909F2" w:rsidP="00454400">
      <w:pPr>
        <w:pStyle w:val="Ttulo1"/>
        <w:rPr>
          <w:sz w:val="24"/>
          <w:szCs w:val="24"/>
          <w:u w:val="single"/>
        </w:rPr>
      </w:pPr>
    </w:p>
    <w:p w:rsidR="009B48CA" w:rsidRPr="00AB5BDF" w:rsidRDefault="009B48CA" w:rsidP="009A7B55">
      <w:pPr>
        <w:pStyle w:val="Ttulo1"/>
        <w:ind w:firstLine="397"/>
        <w:jc w:val="center"/>
        <w:rPr>
          <w:sz w:val="24"/>
          <w:szCs w:val="24"/>
          <w:u w:val="single"/>
        </w:rPr>
      </w:pPr>
      <w:bookmarkStart w:id="44" w:name="_Toc209209133"/>
      <w:r w:rsidRPr="00AB5BDF">
        <w:rPr>
          <w:sz w:val="24"/>
          <w:szCs w:val="24"/>
          <w:u w:val="single"/>
        </w:rPr>
        <w:t>CAPÍTULO I</w:t>
      </w:r>
      <w:r>
        <w:rPr>
          <w:sz w:val="24"/>
          <w:szCs w:val="24"/>
          <w:u w:val="single"/>
        </w:rPr>
        <w:t>II</w:t>
      </w:r>
      <w:bookmarkEnd w:id="43"/>
      <w:bookmarkEnd w:id="44"/>
    </w:p>
    <w:p w:rsidR="009B48CA" w:rsidRDefault="009B48CA" w:rsidP="009A7B55">
      <w:pPr>
        <w:spacing w:line="480" w:lineRule="auto"/>
        <w:ind w:firstLine="397"/>
        <w:jc w:val="both"/>
        <w:rPr>
          <w:rFonts w:ascii="Arial" w:hAnsi="Arial" w:cs="Arial"/>
        </w:rPr>
      </w:pPr>
    </w:p>
    <w:p w:rsidR="009B48CA" w:rsidRPr="00AB5BDF" w:rsidRDefault="009B48CA" w:rsidP="009A7B55">
      <w:pPr>
        <w:pStyle w:val="Ttulo2"/>
        <w:ind w:firstLine="397"/>
        <w:rPr>
          <w:i w:val="0"/>
          <w:iCs w:val="0"/>
          <w:sz w:val="24"/>
          <w:szCs w:val="24"/>
        </w:rPr>
      </w:pPr>
      <w:bookmarkStart w:id="45" w:name="_Toc208865724"/>
      <w:bookmarkStart w:id="46" w:name="_Toc209209134"/>
      <w:r>
        <w:rPr>
          <w:i w:val="0"/>
          <w:iCs w:val="0"/>
          <w:sz w:val="24"/>
          <w:szCs w:val="24"/>
        </w:rPr>
        <w:t>3</w:t>
      </w:r>
      <w:r w:rsidRPr="00AB5BDF">
        <w:rPr>
          <w:i w:val="0"/>
          <w:iCs w:val="0"/>
          <w:sz w:val="24"/>
          <w:szCs w:val="24"/>
        </w:rPr>
        <w:t xml:space="preserve">. </w:t>
      </w:r>
      <w:r w:rsidR="000909F2">
        <w:rPr>
          <w:i w:val="0"/>
          <w:iCs w:val="0"/>
          <w:sz w:val="24"/>
          <w:szCs w:val="24"/>
        </w:rPr>
        <w:t>Análisis Situacional del Entorno de Mercado</w:t>
      </w:r>
      <w:bookmarkEnd w:id="45"/>
      <w:bookmarkEnd w:id="46"/>
    </w:p>
    <w:p w:rsidR="0083201E" w:rsidRDefault="0083201E" w:rsidP="009A7B55">
      <w:pPr>
        <w:spacing w:line="360" w:lineRule="auto"/>
        <w:ind w:firstLine="397"/>
        <w:jc w:val="both"/>
        <w:rPr>
          <w:rFonts w:ascii="Arial" w:hAnsi="Arial" w:cs="Arial"/>
        </w:rPr>
      </w:pPr>
    </w:p>
    <w:p w:rsidR="002F1E86" w:rsidRDefault="003C6A3E" w:rsidP="009A7B55">
      <w:pPr>
        <w:pStyle w:val="Ttulo3"/>
        <w:numPr>
          <w:ilvl w:val="1"/>
          <w:numId w:val="9"/>
        </w:numPr>
        <w:ind w:left="284" w:firstLine="397"/>
        <w:rPr>
          <w:sz w:val="24"/>
          <w:szCs w:val="24"/>
        </w:rPr>
      </w:pPr>
      <w:bookmarkStart w:id="47" w:name="_Toc208865725"/>
      <w:bookmarkStart w:id="48" w:name="_Toc209209135"/>
      <w:r>
        <w:rPr>
          <w:sz w:val="24"/>
          <w:szCs w:val="24"/>
        </w:rPr>
        <w:t>Micro Entorno</w:t>
      </w:r>
      <w:bookmarkEnd w:id="47"/>
      <w:bookmarkEnd w:id="48"/>
      <w:r>
        <w:rPr>
          <w:sz w:val="24"/>
          <w:szCs w:val="24"/>
        </w:rPr>
        <w:t xml:space="preserve"> </w:t>
      </w:r>
    </w:p>
    <w:p w:rsidR="002F1E86" w:rsidRPr="002F1E86" w:rsidRDefault="002F1E86" w:rsidP="009A7B55">
      <w:pPr>
        <w:ind w:firstLine="397"/>
      </w:pPr>
    </w:p>
    <w:p w:rsidR="003C6A3E" w:rsidRDefault="003E644F" w:rsidP="00071706">
      <w:pPr>
        <w:spacing w:line="480" w:lineRule="auto"/>
        <w:ind w:firstLine="397"/>
        <w:jc w:val="both"/>
        <w:rPr>
          <w:rFonts w:ascii="Arial" w:hAnsi="Arial" w:cs="Arial"/>
        </w:rPr>
      </w:pPr>
      <w:r>
        <w:rPr>
          <w:rFonts w:ascii="Arial" w:hAnsi="Arial" w:cs="Arial"/>
        </w:rPr>
        <w:t xml:space="preserve">Para la correcta consideración del </w:t>
      </w:r>
      <w:r w:rsidR="003C6A3E">
        <w:rPr>
          <w:rFonts w:ascii="Arial" w:hAnsi="Arial" w:cs="Arial"/>
        </w:rPr>
        <w:t>micro entorno se re</w:t>
      </w:r>
      <w:r>
        <w:rPr>
          <w:rFonts w:ascii="Arial" w:hAnsi="Arial" w:cs="Arial"/>
        </w:rPr>
        <w:t>quiere vi</w:t>
      </w:r>
      <w:r w:rsidR="003C6A3E">
        <w:rPr>
          <w:rFonts w:ascii="Arial" w:hAnsi="Arial" w:cs="Arial"/>
        </w:rPr>
        <w:t>ncula</w:t>
      </w:r>
      <w:r>
        <w:rPr>
          <w:rFonts w:ascii="Arial" w:hAnsi="Arial" w:cs="Arial"/>
        </w:rPr>
        <w:t>rlo</w:t>
      </w:r>
      <w:r w:rsidR="003C6A3E">
        <w:rPr>
          <w:rFonts w:ascii="Arial" w:hAnsi="Arial" w:cs="Arial"/>
        </w:rPr>
        <w:t xml:space="preserve"> de manera directa tanto para Handy S.A. como empresa que se lanza al mercado, </w:t>
      </w:r>
      <w:r>
        <w:rPr>
          <w:rFonts w:ascii="Arial" w:hAnsi="Arial" w:cs="Arial"/>
        </w:rPr>
        <w:t>y</w:t>
      </w:r>
      <w:r w:rsidR="003C6A3E">
        <w:rPr>
          <w:rFonts w:ascii="Arial" w:hAnsi="Arial" w:cs="Arial"/>
        </w:rPr>
        <w:t xml:space="preserve"> para Handy como </w:t>
      </w:r>
      <w:r>
        <w:rPr>
          <w:rFonts w:ascii="Arial" w:hAnsi="Arial" w:cs="Arial"/>
        </w:rPr>
        <w:t xml:space="preserve">jabón neutralizador de olores como </w:t>
      </w:r>
      <w:r w:rsidR="003C6A3E">
        <w:rPr>
          <w:rFonts w:ascii="Arial" w:hAnsi="Arial" w:cs="Arial"/>
        </w:rPr>
        <w:t xml:space="preserve">una unidad estratégica de la cartera de negocios de Handy S.A. </w:t>
      </w:r>
      <w:r>
        <w:rPr>
          <w:rFonts w:ascii="Arial" w:hAnsi="Arial" w:cs="Arial"/>
        </w:rPr>
        <w:t>Para detalle más conciso se analiza el respectivo modelo de las 5 fuerzas competi</w:t>
      </w:r>
      <w:r w:rsidR="005B1EAD">
        <w:rPr>
          <w:rFonts w:ascii="Arial" w:hAnsi="Arial" w:cs="Arial"/>
        </w:rPr>
        <w:t>ti</w:t>
      </w:r>
      <w:r>
        <w:rPr>
          <w:rFonts w:ascii="Arial" w:hAnsi="Arial" w:cs="Arial"/>
        </w:rPr>
        <w:t xml:space="preserve">vas de Michael Porter. </w:t>
      </w:r>
    </w:p>
    <w:p w:rsidR="00071706" w:rsidRDefault="00071706" w:rsidP="009A7B55">
      <w:pPr>
        <w:spacing w:line="360" w:lineRule="auto"/>
        <w:ind w:firstLine="397"/>
        <w:jc w:val="both"/>
        <w:rPr>
          <w:rFonts w:ascii="Arial" w:hAnsi="Arial" w:cs="Arial"/>
        </w:rPr>
      </w:pPr>
    </w:p>
    <w:p w:rsidR="00071706" w:rsidRPr="002B4E3B" w:rsidRDefault="00071706" w:rsidP="00071706">
      <w:pPr>
        <w:spacing w:line="480" w:lineRule="auto"/>
        <w:ind w:firstLine="397"/>
        <w:jc w:val="both"/>
        <w:rPr>
          <w:rFonts w:ascii="Arial" w:hAnsi="Arial" w:cs="Arial"/>
          <w:color w:val="000000"/>
        </w:rPr>
      </w:pPr>
      <w:r w:rsidRPr="002B4E3B">
        <w:rPr>
          <w:rFonts w:ascii="Arial" w:hAnsi="Arial" w:cs="Arial"/>
          <w:color w:val="000000"/>
        </w:rPr>
        <w:t>Las Cinco Fuerzas del modelo de Porter es una herramienta concisa utilizada para hacer un análisis del valor de la estructura de una industria determinada</w:t>
      </w:r>
      <w:r>
        <w:rPr>
          <w:rFonts w:ascii="Arial" w:hAnsi="Arial" w:cs="Arial"/>
          <w:color w:val="000000"/>
        </w:rPr>
        <w:t>, en este caso con los componentes referenciales para la industria en la que Handy® competirá por posicionarse estratégicamente en la mente de las amas de casa</w:t>
      </w:r>
      <w:r w:rsidRPr="002B4E3B">
        <w:rPr>
          <w:rFonts w:ascii="Arial" w:hAnsi="Arial" w:cs="Arial"/>
          <w:color w:val="000000"/>
        </w:rPr>
        <w:t>. El modelo de las fuerzas competitivas de Porter es probablemente una de las herramientas de uso más frecuente para correcta estrategia de negocio. El modelo de Porter es particularmente fuerte en el pensamiento de interiorización de la estrategia. El análisis de las fuerzas competitivas se logra por la identificación de sus cinco fuerzas competitivas principales</w:t>
      </w:r>
      <w:r>
        <w:rPr>
          <w:rFonts w:ascii="Arial" w:hAnsi="Arial" w:cs="Arial"/>
          <w:color w:val="000000"/>
        </w:rPr>
        <w:t>, las cuales son detalladas a continuación en forma de un diagrama seguido por la explicación exacta del estudio de cada una de las fuerzas, su grado de influencia sobre la empresa y más que nada los factores más importantes de cada uno de los elementos.</w:t>
      </w:r>
      <w:r w:rsidRPr="009F714B">
        <w:t xml:space="preserve"> </w:t>
      </w:r>
    </w:p>
    <w:p w:rsidR="00071706" w:rsidRDefault="00071706" w:rsidP="009A7B55">
      <w:pPr>
        <w:spacing w:line="360" w:lineRule="auto"/>
        <w:ind w:firstLine="397"/>
        <w:jc w:val="both"/>
        <w:rPr>
          <w:rFonts w:ascii="Arial" w:hAnsi="Arial" w:cs="Arial"/>
        </w:rPr>
      </w:pPr>
    </w:p>
    <w:p w:rsidR="003C6A3E" w:rsidRDefault="003C6A3E" w:rsidP="009A7B55">
      <w:pPr>
        <w:spacing w:line="360" w:lineRule="auto"/>
        <w:ind w:firstLine="397"/>
        <w:jc w:val="both"/>
        <w:rPr>
          <w:rFonts w:ascii="Arial" w:hAnsi="Arial" w:cs="Arial"/>
        </w:rPr>
      </w:pPr>
    </w:p>
    <w:p w:rsidR="003E644F" w:rsidRDefault="003E644F" w:rsidP="009A7B55">
      <w:pPr>
        <w:pStyle w:val="Ttulo3"/>
        <w:numPr>
          <w:ilvl w:val="2"/>
          <w:numId w:val="9"/>
        </w:numPr>
        <w:ind w:left="709" w:firstLine="397"/>
        <w:rPr>
          <w:sz w:val="24"/>
          <w:szCs w:val="24"/>
        </w:rPr>
      </w:pPr>
      <w:bookmarkStart w:id="49" w:name="_Toc208865726"/>
      <w:bookmarkStart w:id="50" w:name="_Toc209209136"/>
      <w:r>
        <w:rPr>
          <w:sz w:val="24"/>
          <w:szCs w:val="24"/>
        </w:rPr>
        <w:t>Fuerzas Competitivas de Porter</w:t>
      </w:r>
      <w:bookmarkEnd w:id="49"/>
      <w:bookmarkEnd w:id="50"/>
      <w:r>
        <w:rPr>
          <w:sz w:val="24"/>
          <w:szCs w:val="24"/>
        </w:rPr>
        <w:t xml:space="preserve"> </w:t>
      </w:r>
    </w:p>
    <w:p w:rsidR="00071706" w:rsidRPr="00071706" w:rsidRDefault="00071706" w:rsidP="00071706"/>
    <w:p w:rsidR="003B783F" w:rsidRPr="00071706" w:rsidRDefault="00071706" w:rsidP="00071706">
      <w:pPr>
        <w:jc w:val="center"/>
        <w:rPr>
          <w:rFonts w:ascii="Arial" w:hAnsi="Arial" w:cs="Arial"/>
          <w:b/>
          <w:sz w:val="18"/>
        </w:rPr>
      </w:pPr>
      <w:r w:rsidRPr="00071706">
        <w:rPr>
          <w:rFonts w:ascii="Arial" w:hAnsi="Arial" w:cs="Arial"/>
          <w:b/>
          <w:sz w:val="18"/>
        </w:rPr>
        <w:t>Diagrama 3.1- Fuerzas Competitivas Aplicadas para Handy S.A.</w:t>
      </w:r>
    </w:p>
    <w:p w:rsidR="003E644F" w:rsidRPr="002B4E3B" w:rsidRDefault="00F15A5F" w:rsidP="009A7B55">
      <w:pPr>
        <w:ind w:firstLine="397"/>
        <w:rPr>
          <w:rFonts w:ascii="Arial" w:hAnsi="Arial" w:cs="Arial"/>
        </w:rPr>
      </w:pPr>
      <w:r>
        <w:rPr>
          <w:rFonts w:ascii="Arial" w:hAnsi="Arial" w:cs="Arial"/>
          <w:noProof/>
          <w:lang w:eastAsia="es-EC"/>
        </w:rPr>
        <w:pict>
          <v:group id="_x0000_s1141" style="position:absolute;left:0;text-align:left;margin-left:-1.5pt;margin-top:5.05pt;width:419.5pt;height:311.95pt;z-index:251594240" coordorigin="1770,7180" coordsize="8390,6239">
            <v:oval id="_x0000_s1131" style="position:absolute;left:3700;top:8349;width:4900;height:4680" fillcolor="#f60" stroked="f">
              <v:fill opacity="58982f" color2="fill darken(118)" rotate="t" angle="-135" focusposition=".5,.5" focussize="" method="linear sigma" type="gradientRadial"/>
            </v:oval>
            <v:roundrect id="_x0000_s1132" style="position:absolute;left:4870;top:7180;width:2500;height:2169" arcsize="10923f" fillcolor="#fc9">
              <v:fill r:id="rId25" o:title="Papiro" opacity="52429f" rotate="t" type="tile"/>
              <v:textbox style="mso-next-textbox:#_x0000_s1132">
                <w:txbxContent>
                  <w:p w:rsidR="00FD39B7" w:rsidRDefault="00FD39B7" w:rsidP="003E644F">
                    <w:pPr>
                      <w:pBdr>
                        <w:bottom w:val="single" w:sz="12" w:space="1" w:color="auto"/>
                      </w:pBdr>
                      <w:jc w:val="center"/>
                      <w:rPr>
                        <w:rFonts w:ascii="Eurostile" w:hAnsi="Eurostile" w:cs="Arial"/>
                        <w:b/>
                        <w:bCs/>
                        <w:sz w:val="16"/>
                        <w:szCs w:val="16"/>
                      </w:rPr>
                    </w:pPr>
                    <w:r w:rsidRPr="00EF6F3B">
                      <w:rPr>
                        <w:rFonts w:ascii="Eurostile" w:hAnsi="Eurostile" w:cs="Arial"/>
                        <w:b/>
                        <w:bCs/>
                        <w:sz w:val="16"/>
                        <w:szCs w:val="16"/>
                      </w:rPr>
                      <w:t>ENTRANTES POTENCIALES</w:t>
                    </w:r>
                  </w:p>
                  <w:p w:rsidR="00FD39B7" w:rsidRDefault="00FD39B7" w:rsidP="00CD12DC">
                    <w:pPr>
                      <w:rPr>
                        <w:rFonts w:ascii="Eurostile" w:hAnsi="Eurostile" w:cs="Arial"/>
                        <w:b/>
                        <w:bCs/>
                        <w:sz w:val="16"/>
                        <w:szCs w:val="16"/>
                      </w:rPr>
                    </w:pPr>
                  </w:p>
                  <w:p w:rsidR="00FD39B7" w:rsidRDefault="00FD39B7" w:rsidP="003B783F">
                    <w:pPr>
                      <w:jc w:val="center"/>
                      <w:rPr>
                        <w:rFonts w:ascii="Eurostile" w:hAnsi="Eurostile" w:cs="Arial"/>
                        <w:b/>
                        <w:bCs/>
                        <w:sz w:val="16"/>
                        <w:szCs w:val="16"/>
                      </w:rPr>
                    </w:pPr>
                    <w:r>
                      <w:rPr>
                        <w:rFonts w:ascii="Eurostile" w:hAnsi="Eurostile" w:cs="Arial"/>
                        <w:b/>
                        <w:bCs/>
                        <w:sz w:val="16"/>
                        <w:szCs w:val="16"/>
                      </w:rPr>
                      <w:t>Compañías existentes con gran capacidad industrial en oleaginosas</w:t>
                    </w:r>
                  </w:p>
                  <w:p w:rsidR="00FD39B7" w:rsidRPr="00CD12DC" w:rsidRDefault="00FD39B7" w:rsidP="003B783F">
                    <w:pPr>
                      <w:jc w:val="center"/>
                      <w:rPr>
                        <w:rFonts w:ascii="Eurostile" w:hAnsi="Eurostile" w:cs="Arial"/>
                        <w:b/>
                        <w:bCs/>
                        <w:sz w:val="12"/>
                        <w:szCs w:val="16"/>
                      </w:rPr>
                    </w:pPr>
                  </w:p>
                  <w:p w:rsidR="00FD39B7" w:rsidRDefault="00FD39B7" w:rsidP="003B783F">
                    <w:pPr>
                      <w:jc w:val="center"/>
                      <w:rPr>
                        <w:rFonts w:ascii="Eurostile" w:hAnsi="Eurostile" w:cs="Arial"/>
                        <w:b/>
                        <w:bCs/>
                        <w:sz w:val="16"/>
                        <w:szCs w:val="16"/>
                      </w:rPr>
                    </w:pPr>
                    <w:r>
                      <w:rPr>
                        <w:rFonts w:ascii="Eurostile" w:hAnsi="Eurostile" w:cs="Arial"/>
                        <w:b/>
                        <w:bCs/>
                        <w:sz w:val="16"/>
                        <w:szCs w:val="16"/>
                      </w:rPr>
                      <w:t>Multinacionales</w:t>
                    </w:r>
                  </w:p>
                  <w:p w:rsidR="00FD39B7" w:rsidRDefault="00FD39B7" w:rsidP="003B783F">
                    <w:pPr>
                      <w:jc w:val="center"/>
                      <w:rPr>
                        <w:rFonts w:ascii="Eurostile" w:hAnsi="Eurostile" w:cs="Arial"/>
                        <w:b/>
                        <w:bCs/>
                        <w:sz w:val="16"/>
                        <w:szCs w:val="16"/>
                      </w:rPr>
                    </w:pPr>
                  </w:p>
                  <w:p w:rsidR="00FD39B7" w:rsidRDefault="00FD39B7" w:rsidP="003B783F">
                    <w:pPr>
                      <w:jc w:val="center"/>
                      <w:rPr>
                        <w:rFonts w:ascii="Eurostile" w:hAnsi="Eurostile" w:cs="Arial"/>
                        <w:b/>
                        <w:bCs/>
                        <w:sz w:val="16"/>
                        <w:szCs w:val="16"/>
                      </w:rPr>
                    </w:pPr>
                    <w:r>
                      <w:rPr>
                        <w:rFonts w:ascii="Eurostile" w:hAnsi="Eurostile" w:cs="Arial"/>
                        <w:b/>
                        <w:bCs/>
                        <w:sz w:val="16"/>
                        <w:szCs w:val="16"/>
                      </w:rPr>
                      <w:t>Nuevas Compañías tanto Nacionales e Internacionales</w:t>
                    </w:r>
                  </w:p>
                  <w:p w:rsidR="00FD39B7" w:rsidRDefault="00FD39B7" w:rsidP="003E644F">
                    <w:pPr>
                      <w:jc w:val="both"/>
                      <w:rPr>
                        <w:rFonts w:ascii="Eurostile" w:hAnsi="Eurostile" w:cs="Arial"/>
                        <w:b/>
                        <w:bCs/>
                        <w:sz w:val="16"/>
                        <w:szCs w:val="16"/>
                      </w:rPr>
                    </w:pPr>
                  </w:p>
                  <w:p w:rsidR="00FD39B7" w:rsidRPr="00EF6F3B" w:rsidRDefault="00FD39B7" w:rsidP="003E644F">
                    <w:pPr>
                      <w:jc w:val="center"/>
                      <w:rPr>
                        <w:rFonts w:ascii="Eurostile" w:hAnsi="Eurostile" w:cs="Arial"/>
                        <w:b/>
                        <w:bCs/>
                        <w:sz w:val="16"/>
                        <w:szCs w:val="16"/>
                      </w:rPr>
                    </w:pPr>
                  </w:p>
                  <w:p w:rsidR="00FD39B7" w:rsidRPr="00441C89" w:rsidRDefault="00FD39B7" w:rsidP="003E644F"/>
                </w:txbxContent>
              </v:textbox>
            </v:roundrect>
            <v:roundrect id="_x0000_s1133" style="position:absolute;left:4660;top:11691;width:2810;height:1728" arcsize="10923f" fillcolor="#fc9">
              <v:fill r:id="rId26" o:title="Roble" opacity="52429f" rotate="t" type="tile"/>
              <v:textbox style="mso-next-textbox:#_x0000_s1133">
                <w:txbxContent>
                  <w:p w:rsidR="00FD39B7" w:rsidRDefault="00FD39B7" w:rsidP="003E644F">
                    <w:pPr>
                      <w:pBdr>
                        <w:bottom w:val="single" w:sz="12" w:space="1" w:color="auto"/>
                      </w:pBdr>
                      <w:jc w:val="center"/>
                      <w:rPr>
                        <w:rFonts w:ascii="Eurostile" w:hAnsi="Eurostile" w:cs="Arial"/>
                        <w:b/>
                        <w:bCs/>
                        <w:sz w:val="16"/>
                        <w:szCs w:val="16"/>
                      </w:rPr>
                    </w:pPr>
                    <w:r>
                      <w:rPr>
                        <w:rFonts w:ascii="Eurostile" w:hAnsi="Eurostile" w:cs="Arial"/>
                        <w:b/>
                        <w:bCs/>
                        <w:sz w:val="16"/>
                        <w:szCs w:val="16"/>
                      </w:rPr>
                      <w:t>SUSTITUTOS</w:t>
                    </w:r>
                  </w:p>
                  <w:p w:rsidR="00FD39B7" w:rsidRDefault="00FD39B7" w:rsidP="003E644F">
                    <w:pPr>
                      <w:jc w:val="center"/>
                      <w:rPr>
                        <w:rFonts w:ascii="Eurostile" w:hAnsi="Eurostile" w:cs="Arial"/>
                        <w:b/>
                        <w:bCs/>
                        <w:sz w:val="16"/>
                        <w:szCs w:val="16"/>
                      </w:rPr>
                    </w:pPr>
                  </w:p>
                  <w:p w:rsidR="00FD39B7" w:rsidRDefault="00FD39B7" w:rsidP="003B783F">
                    <w:pPr>
                      <w:jc w:val="center"/>
                      <w:rPr>
                        <w:rFonts w:ascii="Eurostile" w:hAnsi="Eurostile" w:cs="Arial"/>
                        <w:b/>
                        <w:bCs/>
                        <w:sz w:val="16"/>
                        <w:szCs w:val="16"/>
                      </w:rPr>
                    </w:pPr>
                    <w:r>
                      <w:rPr>
                        <w:rFonts w:ascii="Eurostile" w:hAnsi="Eurostile" w:cs="Arial"/>
                        <w:b/>
                        <w:bCs/>
                        <w:sz w:val="16"/>
                        <w:szCs w:val="16"/>
                      </w:rPr>
                      <w:t>Jabones de Tocador</w:t>
                    </w:r>
                  </w:p>
                  <w:p w:rsidR="00FD39B7" w:rsidRDefault="00FD39B7" w:rsidP="003B783F">
                    <w:pPr>
                      <w:jc w:val="center"/>
                      <w:rPr>
                        <w:rFonts w:ascii="Eurostile" w:hAnsi="Eurostile" w:cs="Arial"/>
                        <w:b/>
                        <w:bCs/>
                        <w:sz w:val="16"/>
                        <w:szCs w:val="16"/>
                      </w:rPr>
                    </w:pPr>
                  </w:p>
                  <w:p w:rsidR="00FD39B7" w:rsidRDefault="00FD39B7" w:rsidP="003B783F">
                    <w:pPr>
                      <w:jc w:val="center"/>
                      <w:rPr>
                        <w:rFonts w:ascii="Eurostile" w:hAnsi="Eurostile" w:cs="Arial"/>
                        <w:b/>
                        <w:bCs/>
                        <w:sz w:val="16"/>
                        <w:szCs w:val="16"/>
                      </w:rPr>
                    </w:pPr>
                    <w:r>
                      <w:rPr>
                        <w:rFonts w:ascii="Eurostile" w:hAnsi="Eurostile" w:cs="Arial"/>
                        <w:b/>
                        <w:bCs/>
                        <w:sz w:val="16"/>
                        <w:szCs w:val="16"/>
                      </w:rPr>
                      <w:t>Jabones Líquidos</w:t>
                    </w:r>
                  </w:p>
                  <w:p w:rsidR="00FD39B7" w:rsidRDefault="00FD39B7" w:rsidP="003B783F">
                    <w:pPr>
                      <w:jc w:val="center"/>
                      <w:rPr>
                        <w:rFonts w:ascii="Eurostile" w:hAnsi="Eurostile" w:cs="Arial"/>
                        <w:b/>
                        <w:bCs/>
                        <w:sz w:val="16"/>
                        <w:szCs w:val="16"/>
                      </w:rPr>
                    </w:pPr>
                  </w:p>
                  <w:p w:rsidR="00FD39B7" w:rsidRDefault="00FD39B7" w:rsidP="003B783F">
                    <w:pPr>
                      <w:jc w:val="center"/>
                      <w:rPr>
                        <w:rFonts w:ascii="Eurostile" w:hAnsi="Eurostile" w:cs="Arial"/>
                        <w:b/>
                        <w:bCs/>
                        <w:sz w:val="16"/>
                        <w:szCs w:val="16"/>
                      </w:rPr>
                    </w:pPr>
                    <w:r>
                      <w:rPr>
                        <w:rFonts w:ascii="Eurostile" w:hAnsi="Eurostile" w:cs="Arial"/>
                        <w:b/>
                        <w:bCs/>
                        <w:sz w:val="16"/>
                        <w:szCs w:val="16"/>
                      </w:rPr>
                      <w:t>Jabones Naturales</w:t>
                    </w:r>
                  </w:p>
                  <w:p w:rsidR="00FD39B7" w:rsidRDefault="00FD39B7" w:rsidP="003B783F">
                    <w:pPr>
                      <w:jc w:val="center"/>
                      <w:rPr>
                        <w:rFonts w:ascii="Eurostile" w:hAnsi="Eurostile" w:cs="Arial"/>
                        <w:b/>
                        <w:bCs/>
                        <w:sz w:val="16"/>
                        <w:szCs w:val="16"/>
                      </w:rPr>
                    </w:pPr>
                    <w:r>
                      <w:rPr>
                        <w:rFonts w:ascii="Eurostile" w:hAnsi="Eurostile" w:cs="Arial"/>
                        <w:b/>
                        <w:bCs/>
                        <w:sz w:val="16"/>
                        <w:szCs w:val="16"/>
                      </w:rPr>
                      <w:t>(Bassa, Biosane, De Natura)</w:t>
                    </w:r>
                  </w:p>
                  <w:p w:rsidR="00FD39B7" w:rsidRDefault="00FD39B7" w:rsidP="003E644F">
                    <w:pPr>
                      <w:jc w:val="both"/>
                      <w:rPr>
                        <w:rFonts w:ascii="Eurostile" w:hAnsi="Eurostile" w:cs="Arial"/>
                        <w:b/>
                        <w:bCs/>
                        <w:sz w:val="16"/>
                        <w:szCs w:val="16"/>
                      </w:rPr>
                    </w:pPr>
                  </w:p>
                  <w:p w:rsidR="00FD39B7" w:rsidRPr="00EF6F3B" w:rsidRDefault="00FD39B7" w:rsidP="003E644F">
                    <w:pPr>
                      <w:jc w:val="center"/>
                      <w:rPr>
                        <w:rFonts w:ascii="Eurostile" w:hAnsi="Eurostile" w:cs="Arial"/>
                        <w:b/>
                        <w:bCs/>
                        <w:sz w:val="16"/>
                        <w:szCs w:val="16"/>
                      </w:rPr>
                    </w:pPr>
                  </w:p>
                  <w:p w:rsidR="00FD39B7" w:rsidRPr="003E2302" w:rsidRDefault="00FD39B7" w:rsidP="003E644F"/>
                </w:txbxContent>
              </v:textbox>
            </v:roundrect>
            <v:roundrect id="_x0000_s1134" style="position:absolute;left:7760;top:9530;width:2400;height:2052" arcsize="10923f" fillcolor="#ffc">
              <v:fill r:id="rId27" o:title="Lienzo" opacity="52429f" rotate="t" type="tile"/>
              <v:textbox style="mso-next-textbox:#_x0000_s1134">
                <w:txbxContent>
                  <w:p w:rsidR="00FD39B7" w:rsidRDefault="00FD39B7" w:rsidP="003E644F">
                    <w:pPr>
                      <w:pBdr>
                        <w:bottom w:val="single" w:sz="12" w:space="1" w:color="auto"/>
                      </w:pBdr>
                      <w:jc w:val="center"/>
                      <w:rPr>
                        <w:rFonts w:ascii="Eurostile" w:hAnsi="Eurostile" w:cs="Arial"/>
                        <w:b/>
                        <w:bCs/>
                        <w:sz w:val="16"/>
                        <w:szCs w:val="16"/>
                      </w:rPr>
                    </w:pPr>
                    <w:r>
                      <w:rPr>
                        <w:rFonts w:ascii="Eurostile" w:hAnsi="Eurostile" w:cs="Arial"/>
                        <w:b/>
                        <w:bCs/>
                        <w:sz w:val="16"/>
                        <w:szCs w:val="16"/>
                      </w:rPr>
                      <w:t>CLIENTES</w:t>
                    </w:r>
                  </w:p>
                  <w:p w:rsidR="00FD39B7" w:rsidRDefault="00FD39B7" w:rsidP="003E644F">
                    <w:pPr>
                      <w:jc w:val="center"/>
                      <w:rPr>
                        <w:rFonts w:ascii="Eurostile" w:hAnsi="Eurostile" w:cs="Arial"/>
                        <w:b/>
                        <w:bCs/>
                        <w:sz w:val="16"/>
                        <w:szCs w:val="16"/>
                      </w:rPr>
                    </w:pPr>
                  </w:p>
                  <w:p w:rsidR="00FD39B7" w:rsidRDefault="00FD39B7" w:rsidP="003E644F">
                    <w:pPr>
                      <w:rPr>
                        <w:rFonts w:ascii="Eurostile" w:hAnsi="Eurostile" w:cs="Arial"/>
                        <w:b/>
                        <w:bCs/>
                        <w:sz w:val="16"/>
                        <w:szCs w:val="16"/>
                      </w:rPr>
                    </w:pPr>
                    <w:r>
                      <w:rPr>
                        <w:rFonts w:ascii="Eurostile" w:hAnsi="Eurostile" w:cs="Arial"/>
                        <w:b/>
                        <w:bCs/>
                        <w:sz w:val="16"/>
                        <w:szCs w:val="16"/>
                      </w:rPr>
                      <w:t>Amas de Casa</w:t>
                    </w:r>
                  </w:p>
                  <w:p w:rsidR="00FD39B7" w:rsidRDefault="00FD39B7" w:rsidP="003E644F">
                    <w:pPr>
                      <w:rPr>
                        <w:rFonts w:ascii="Eurostile" w:hAnsi="Eurostile" w:cs="Arial"/>
                        <w:b/>
                        <w:bCs/>
                        <w:sz w:val="16"/>
                        <w:szCs w:val="16"/>
                      </w:rPr>
                    </w:pPr>
                  </w:p>
                  <w:p w:rsidR="00FD39B7" w:rsidRDefault="00FD39B7" w:rsidP="003E644F">
                    <w:pPr>
                      <w:jc w:val="both"/>
                      <w:rPr>
                        <w:rFonts w:ascii="Eurostile" w:hAnsi="Eurostile" w:cs="Arial"/>
                        <w:b/>
                        <w:bCs/>
                        <w:sz w:val="16"/>
                        <w:szCs w:val="16"/>
                      </w:rPr>
                    </w:pPr>
                    <w:r>
                      <w:rPr>
                        <w:rFonts w:ascii="Eurostile" w:hAnsi="Eurostile" w:cs="Arial"/>
                        <w:b/>
                        <w:bCs/>
                        <w:sz w:val="16"/>
                        <w:szCs w:val="16"/>
                      </w:rPr>
                      <w:t>Toda persona que realice  labores culinarias y necesite desprender malos olores de sus manos.</w:t>
                    </w:r>
                  </w:p>
                  <w:p w:rsidR="00FD39B7" w:rsidRPr="00A35C70" w:rsidRDefault="00FD39B7" w:rsidP="003E644F">
                    <w:pPr>
                      <w:rPr>
                        <w:rFonts w:ascii="Eurostile" w:hAnsi="Eurostile" w:cs="Arial"/>
                        <w:b/>
                        <w:bCs/>
                        <w:sz w:val="16"/>
                        <w:szCs w:val="16"/>
                      </w:rPr>
                    </w:pPr>
                  </w:p>
                </w:txbxContent>
              </v:textbox>
            </v:roundrect>
            <v:roundrect id="_x0000_s1135" style="position:absolute;left:1770;top:9020;width:2620;height:3070" arcsize="10923f" fillcolor="#beaa69">
              <v:fill r:id="rId28" o:title="03_edges_b" opacity="52429f" rotate="t" type="tile"/>
              <v:textbox style="mso-next-textbox:#_x0000_s1135">
                <w:txbxContent>
                  <w:p w:rsidR="00FD39B7" w:rsidRPr="0043196A" w:rsidRDefault="00FD39B7" w:rsidP="003E644F">
                    <w:pPr>
                      <w:pBdr>
                        <w:bottom w:val="single" w:sz="12" w:space="1" w:color="auto"/>
                      </w:pBdr>
                      <w:jc w:val="center"/>
                      <w:rPr>
                        <w:rFonts w:ascii="Eurostile" w:hAnsi="Eurostile" w:cs="Arial"/>
                        <w:b/>
                        <w:bCs/>
                        <w:sz w:val="16"/>
                        <w:szCs w:val="16"/>
                        <w:lang w:val="en-US"/>
                      </w:rPr>
                    </w:pPr>
                    <w:r w:rsidRPr="0043196A">
                      <w:rPr>
                        <w:rFonts w:ascii="Eurostile" w:hAnsi="Eurostile" w:cs="Arial"/>
                        <w:b/>
                        <w:bCs/>
                        <w:sz w:val="16"/>
                        <w:szCs w:val="16"/>
                        <w:lang w:val="en-US"/>
                      </w:rPr>
                      <w:t>PROVEEDORES</w:t>
                    </w:r>
                  </w:p>
                  <w:p w:rsidR="00FD39B7" w:rsidRPr="0043196A" w:rsidRDefault="00FD39B7" w:rsidP="003E644F">
                    <w:pPr>
                      <w:jc w:val="center"/>
                      <w:rPr>
                        <w:rFonts w:ascii="Eurostile" w:hAnsi="Eurostile" w:cs="Arial"/>
                        <w:b/>
                        <w:bCs/>
                        <w:sz w:val="16"/>
                        <w:szCs w:val="16"/>
                        <w:lang w:val="en-US"/>
                      </w:rPr>
                    </w:pPr>
                  </w:p>
                  <w:p w:rsidR="00FD39B7" w:rsidRPr="0043196A" w:rsidRDefault="00FD39B7" w:rsidP="003E644F">
                    <w:pPr>
                      <w:rPr>
                        <w:rFonts w:ascii="Eurostile" w:hAnsi="Eurostile" w:cs="Arial"/>
                        <w:b/>
                        <w:bCs/>
                        <w:sz w:val="16"/>
                        <w:szCs w:val="16"/>
                        <w:lang w:val="en-US"/>
                      </w:rPr>
                    </w:pPr>
                    <w:r w:rsidRPr="0043196A">
                      <w:rPr>
                        <w:rFonts w:ascii="Eurostile" w:hAnsi="Eurostile" w:cs="Arial"/>
                        <w:b/>
                        <w:bCs/>
                        <w:sz w:val="16"/>
                        <w:szCs w:val="16"/>
                        <w:lang w:val="en-US"/>
                      </w:rPr>
                      <w:t xml:space="preserve">PAOQUN TECHNOLOGY </w:t>
                    </w:r>
                    <w:smartTag w:uri="urn:schemas-microsoft-com:office:smarttags" w:element="place">
                      <w:smartTag w:uri="urn:schemas-microsoft-com:office:smarttags" w:element="City">
                        <w:r w:rsidRPr="0043196A">
                          <w:rPr>
                            <w:rFonts w:ascii="Eurostile" w:hAnsi="Eurostile" w:cs="Arial"/>
                            <w:b/>
                            <w:bCs/>
                            <w:sz w:val="16"/>
                            <w:szCs w:val="16"/>
                            <w:lang w:val="en-US"/>
                          </w:rPr>
                          <w:t>SHANGHAI</w:t>
                        </w:r>
                      </w:smartTag>
                      <w:r w:rsidRPr="0043196A">
                        <w:rPr>
                          <w:rFonts w:ascii="Eurostile" w:hAnsi="Eurostile" w:cs="Arial"/>
                          <w:b/>
                          <w:bCs/>
                          <w:sz w:val="16"/>
                          <w:szCs w:val="16"/>
                          <w:lang w:val="en-US"/>
                        </w:rPr>
                        <w:t xml:space="preserve">, </w:t>
                      </w:r>
                      <w:smartTag w:uri="urn:schemas-microsoft-com:office:smarttags" w:element="country-region">
                        <w:r w:rsidRPr="0043196A">
                          <w:rPr>
                            <w:rFonts w:ascii="Eurostile" w:hAnsi="Eurostile" w:cs="Arial"/>
                            <w:b/>
                            <w:bCs/>
                            <w:sz w:val="16"/>
                            <w:szCs w:val="16"/>
                            <w:lang w:val="en-US"/>
                          </w:rPr>
                          <w:t>CHINA</w:t>
                        </w:r>
                      </w:smartTag>
                    </w:smartTag>
                  </w:p>
                  <w:p w:rsidR="00FD39B7" w:rsidRPr="0043196A" w:rsidRDefault="00FD39B7" w:rsidP="003E644F">
                    <w:pPr>
                      <w:rPr>
                        <w:rFonts w:ascii="Eurostile" w:hAnsi="Eurostile" w:cs="Arial"/>
                        <w:b/>
                        <w:bCs/>
                        <w:sz w:val="16"/>
                        <w:szCs w:val="16"/>
                        <w:lang w:val="en-US"/>
                      </w:rPr>
                    </w:pPr>
                  </w:p>
                  <w:p w:rsidR="00FD39B7" w:rsidRPr="003B1954" w:rsidRDefault="00FD39B7" w:rsidP="003E644F">
                    <w:pPr>
                      <w:rPr>
                        <w:rFonts w:ascii="Eurostile" w:hAnsi="Eurostile" w:cs="Arial"/>
                        <w:b/>
                        <w:bCs/>
                        <w:sz w:val="16"/>
                        <w:szCs w:val="16"/>
                        <w:lang w:val="en-US"/>
                      </w:rPr>
                    </w:pPr>
                    <w:r w:rsidRPr="003B1954">
                      <w:rPr>
                        <w:rFonts w:ascii="Eurostile" w:hAnsi="Eurostile" w:cs="Arial"/>
                        <w:b/>
                        <w:bCs/>
                        <w:sz w:val="16"/>
                        <w:szCs w:val="16"/>
                        <w:lang w:val="en-US"/>
                      </w:rPr>
                      <w:t xml:space="preserve">SHANGHAI CRESCIVE INTERNATIONAL CO, </w:t>
                    </w:r>
                    <w:smartTag w:uri="urn:schemas-microsoft-com:office:smarttags" w:element="country-region">
                      <w:smartTag w:uri="urn:schemas-microsoft-com:office:smarttags" w:element="place">
                        <w:r w:rsidRPr="003B1954">
                          <w:rPr>
                            <w:rFonts w:ascii="Eurostile" w:hAnsi="Eurostile" w:cs="Arial"/>
                            <w:b/>
                            <w:bCs/>
                            <w:sz w:val="16"/>
                            <w:szCs w:val="16"/>
                            <w:lang w:val="en-US"/>
                          </w:rPr>
                          <w:t>CHINA</w:t>
                        </w:r>
                      </w:smartTag>
                    </w:smartTag>
                  </w:p>
                  <w:p w:rsidR="00FD39B7" w:rsidRPr="003B1954" w:rsidRDefault="00FD39B7" w:rsidP="003E644F">
                    <w:pPr>
                      <w:rPr>
                        <w:rFonts w:ascii="Eurostile" w:hAnsi="Eurostile" w:cs="Arial"/>
                        <w:b/>
                        <w:bCs/>
                        <w:sz w:val="16"/>
                        <w:szCs w:val="16"/>
                        <w:lang w:val="en-US"/>
                      </w:rPr>
                    </w:pPr>
                  </w:p>
                  <w:p w:rsidR="00FD39B7" w:rsidRPr="003B1954" w:rsidRDefault="00FD39B7" w:rsidP="003E644F">
                    <w:pPr>
                      <w:rPr>
                        <w:rFonts w:ascii="Eurostile" w:hAnsi="Eurostile" w:cs="Arial"/>
                        <w:b/>
                        <w:bCs/>
                        <w:sz w:val="16"/>
                        <w:szCs w:val="16"/>
                      </w:rPr>
                    </w:pPr>
                    <w:r w:rsidRPr="003B1954">
                      <w:rPr>
                        <w:rFonts w:ascii="Eurostile" w:hAnsi="Eurostile" w:cs="Arial"/>
                        <w:b/>
                        <w:bCs/>
                        <w:sz w:val="16"/>
                        <w:szCs w:val="16"/>
                      </w:rPr>
                      <w:t>L</w:t>
                    </w:r>
                    <w:r>
                      <w:rPr>
                        <w:rFonts w:ascii="Eurostile" w:hAnsi="Eurostile" w:cs="Arial"/>
                        <w:b/>
                        <w:bCs/>
                        <w:sz w:val="16"/>
                        <w:szCs w:val="16"/>
                      </w:rPr>
                      <w:t xml:space="preserve">INGEZA </w:t>
                    </w:r>
                    <w:r w:rsidRPr="003B1954">
                      <w:rPr>
                        <w:rFonts w:ascii="Eurostile" w:hAnsi="Eurostile" w:cs="Arial"/>
                        <w:b/>
                        <w:bCs/>
                        <w:sz w:val="16"/>
                        <w:szCs w:val="16"/>
                      </w:rPr>
                      <w:t xml:space="preserve">S.A, </w:t>
                    </w:r>
                    <w:r>
                      <w:rPr>
                        <w:rFonts w:ascii="Eurostile" w:hAnsi="Eurostile" w:cs="Arial"/>
                        <w:b/>
                        <w:bCs/>
                        <w:sz w:val="16"/>
                        <w:szCs w:val="16"/>
                      </w:rPr>
                      <w:t>GUAYAQUIL</w:t>
                    </w:r>
                  </w:p>
                  <w:p w:rsidR="00FD39B7" w:rsidRPr="003B1954" w:rsidRDefault="00FD39B7" w:rsidP="003E644F">
                    <w:pPr>
                      <w:rPr>
                        <w:rFonts w:ascii="Eurostile" w:hAnsi="Eurostile" w:cs="Arial"/>
                        <w:b/>
                        <w:bCs/>
                        <w:sz w:val="16"/>
                        <w:szCs w:val="16"/>
                      </w:rPr>
                    </w:pPr>
                  </w:p>
                  <w:p w:rsidR="00FD39B7" w:rsidRDefault="00FD39B7" w:rsidP="003E644F">
                    <w:pPr>
                      <w:rPr>
                        <w:rFonts w:ascii="Eurostile" w:hAnsi="Eurostile" w:cs="Arial"/>
                        <w:b/>
                        <w:bCs/>
                        <w:sz w:val="16"/>
                        <w:szCs w:val="16"/>
                      </w:rPr>
                    </w:pPr>
                    <w:r>
                      <w:rPr>
                        <w:rFonts w:ascii="Eurostile" w:hAnsi="Eurostile" w:cs="Arial"/>
                        <w:b/>
                        <w:bCs/>
                        <w:sz w:val="16"/>
                        <w:szCs w:val="16"/>
                      </w:rPr>
                      <w:t>INASA, GUAYAQUIL</w:t>
                    </w:r>
                  </w:p>
                  <w:p w:rsidR="00FD39B7" w:rsidRDefault="00FD39B7" w:rsidP="003E644F">
                    <w:pPr>
                      <w:rPr>
                        <w:rFonts w:ascii="Eurostile" w:hAnsi="Eurostile" w:cs="Arial"/>
                        <w:b/>
                        <w:bCs/>
                        <w:sz w:val="16"/>
                        <w:szCs w:val="16"/>
                      </w:rPr>
                    </w:pPr>
                  </w:p>
                  <w:p w:rsidR="00FD39B7" w:rsidRPr="003B1954" w:rsidRDefault="00FD39B7" w:rsidP="003E644F">
                    <w:pPr>
                      <w:rPr>
                        <w:rFonts w:ascii="Eurostile" w:hAnsi="Eurostile" w:cs="Arial"/>
                        <w:b/>
                        <w:bCs/>
                        <w:sz w:val="16"/>
                        <w:szCs w:val="16"/>
                      </w:rPr>
                    </w:pPr>
                    <w:r>
                      <w:rPr>
                        <w:rFonts w:ascii="Eurostile" w:hAnsi="Eurostile" w:cs="Arial"/>
                        <w:b/>
                        <w:bCs/>
                        <w:sz w:val="16"/>
                        <w:szCs w:val="16"/>
                      </w:rPr>
                      <w:t>PROQUILARV</w:t>
                    </w:r>
                    <w:r w:rsidRPr="003B1954">
                      <w:rPr>
                        <w:rFonts w:ascii="Eurostile" w:hAnsi="Eurostile" w:cs="Arial"/>
                        <w:b/>
                        <w:bCs/>
                        <w:sz w:val="16"/>
                        <w:szCs w:val="16"/>
                      </w:rPr>
                      <w:t xml:space="preserve">, </w:t>
                    </w:r>
                    <w:r>
                      <w:rPr>
                        <w:rFonts w:ascii="Eurostile" w:hAnsi="Eurostile" w:cs="Arial"/>
                        <w:b/>
                        <w:bCs/>
                        <w:sz w:val="16"/>
                        <w:szCs w:val="16"/>
                      </w:rPr>
                      <w:t>GUAYAQUIL</w:t>
                    </w:r>
                  </w:p>
                  <w:p w:rsidR="00FD39B7" w:rsidRPr="003B1954" w:rsidRDefault="00FD39B7" w:rsidP="003E644F">
                    <w:pPr>
                      <w:rPr>
                        <w:rFonts w:ascii="Eurostile" w:hAnsi="Eurostile" w:cs="Arial"/>
                        <w:b/>
                        <w:bCs/>
                        <w:sz w:val="16"/>
                        <w:szCs w:val="16"/>
                      </w:rPr>
                    </w:pPr>
                  </w:p>
                  <w:p w:rsidR="00FD39B7" w:rsidRPr="003B1954" w:rsidRDefault="00FD39B7" w:rsidP="003B783F">
                    <w:pPr>
                      <w:rPr>
                        <w:rFonts w:ascii="Eurostile" w:hAnsi="Eurostile" w:cs="Arial"/>
                        <w:b/>
                        <w:bCs/>
                        <w:sz w:val="16"/>
                        <w:szCs w:val="16"/>
                      </w:rPr>
                    </w:pPr>
                    <w:r>
                      <w:rPr>
                        <w:rFonts w:ascii="Eurostile" w:hAnsi="Eurostile" w:cs="Arial"/>
                        <w:b/>
                        <w:bCs/>
                        <w:sz w:val="16"/>
                        <w:szCs w:val="16"/>
                      </w:rPr>
                      <w:t>JUEZA S.A., GUAYAQUIL</w:t>
                    </w:r>
                  </w:p>
                  <w:p w:rsidR="00FD39B7" w:rsidRPr="00A35C70" w:rsidRDefault="00FD39B7" w:rsidP="003E644F">
                    <w:pPr>
                      <w:rPr>
                        <w:rFonts w:ascii="Eurostile" w:hAnsi="Eurostile" w:cs="Arial"/>
                        <w:b/>
                        <w:bCs/>
                        <w:sz w:val="16"/>
                        <w:szCs w:val="16"/>
                      </w:rPr>
                    </w:pPr>
                  </w:p>
                  <w:p w:rsidR="00FD39B7" w:rsidRPr="00EF6F3B" w:rsidRDefault="00FD39B7" w:rsidP="003E644F">
                    <w:pPr>
                      <w:jc w:val="center"/>
                      <w:rPr>
                        <w:rFonts w:ascii="Eurostile" w:hAnsi="Eurostile" w:cs="Arial"/>
                        <w:b/>
                        <w:bCs/>
                        <w:sz w:val="16"/>
                        <w:szCs w:val="16"/>
                      </w:rPr>
                    </w:pPr>
                  </w:p>
                  <w:p w:rsidR="00FD39B7" w:rsidRPr="003856B4" w:rsidRDefault="00FD39B7" w:rsidP="003E644F"/>
                </w:txbxContent>
              </v:textbox>
            </v:roundrect>
            <v:roundrect id="_x0000_s1136" style="position:absolute;left:4610;top:9558;width:2960;height:1980" arcsize="10923f" fillcolor="#fc0">
              <v:fill opacity="52429f" color2="#f90" o:opacity2="52429f" rotate="t" focus="-50%" type="gradient"/>
              <v:textbox style="mso-next-textbox:#_x0000_s1136">
                <w:txbxContent>
                  <w:p w:rsidR="00FD39B7" w:rsidRDefault="00FD39B7" w:rsidP="0013614F">
                    <w:pPr>
                      <w:pBdr>
                        <w:bottom w:val="single" w:sz="12" w:space="1" w:color="auto"/>
                      </w:pBdr>
                      <w:jc w:val="center"/>
                      <w:rPr>
                        <w:rFonts w:ascii="Eurostile" w:hAnsi="Eurostile" w:cs="Arial"/>
                        <w:b/>
                        <w:bCs/>
                        <w:sz w:val="16"/>
                        <w:szCs w:val="16"/>
                      </w:rPr>
                    </w:pPr>
                    <w:r>
                      <w:rPr>
                        <w:rFonts w:ascii="Eurostile" w:hAnsi="Eurostile" w:cs="Arial"/>
                        <w:b/>
                        <w:bCs/>
                        <w:sz w:val="16"/>
                        <w:szCs w:val="16"/>
                      </w:rPr>
                      <w:t>COMPETIDORES EXISTENTES</w:t>
                    </w:r>
                  </w:p>
                  <w:p w:rsidR="00FD39B7" w:rsidRDefault="00FD39B7" w:rsidP="003E644F">
                    <w:pPr>
                      <w:jc w:val="center"/>
                      <w:rPr>
                        <w:rFonts w:ascii="Eurostile" w:hAnsi="Eurostile" w:cs="Arial"/>
                        <w:b/>
                        <w:bCs/>
                        <w:sz w:val="16"/>
                        <w:szCs w:val="16"/>
                      </w:rPr>
                    </w:pPr>
                    <w:r>
                      <w:rPr>
                        <w:rFonts w:ascii="Eurostile" w:hAnsi="Eurostile" w:cs="Arial"/>
                        <w:b/>
                        <w:bCs/>
                        <w:sz w:val="16"/>
                        <w:szCs w:val="16"/>
                      </w:rPr>
                      <w:t>AXION</w:t>
                    </w:r>
                  </w:p>
                  <w:p w:rsidR="00FD39B7" w:rsidRDefault="00FD39B7" w:rsidP="003E644F">
                    <w:pPr>
                      <w:jc w:val="center"/>
                      <w:rPr>
                        <w:rFonts w:ascii="Eurostile" w:hAnsi="Eurostile" w:cs="Arial"/>
                        <w:b/>
                        <w:bCs/>
                        <w:sz w:val="16"/>
                        <w:szCs w:val="16"/>
                      </w:rPr>
                    </w:pPr>
                    <w:r>
                      <w:rPr>
                        <w:rFonts w:ascii="Eurostile" w:hAnsi="Eurostile" w:cs="Arial"/>
                        <w:b/>
                        <w:bCs/>
                        <w:sz w:val="16"/>
                        <w:szCs w:val="16"/>
                      </w:rPr>
                      <w:t>LAVA</w:t>
                    </w:r>
                  </w:p>
                  <w:p w:rsidR="00FD39B7" w:rsidRDefault="00FD39B7" w:rsidP="003E644F">
                    <w:pPr>
                      <w:jc w:val="center"/>
                      <w:rPr>
                        <w:rFonts w:ascii="Eurostile" w:hAnsi="Eurostile" w:cs="Arial"/>
                        <w:b/>
                        <w:bCs/>
                        <w:sz w:val="16"/>
                        <w:szCs w:val="16"/>
                      </w:rPr>
                    </w:pPr>
                    <w:r>
                      <w:rPr>
                        <w:rFonts w:ascii="Eurostile" w:hAnsi="Eurostile" w:cs="Arial"/>
                        <w:b/>
                        <w:bCs/>
                        <w:sz w:val="16"/>
                        <w:szCs w:val="16"/>
                      </w:rPr>
                      <w:t>SAPOLIO</w:t>
                    </w:r>
                  </w:p>
                  <w:p w:rsidR="00FD39B7" w:rsidRDefault="00FD39B7" w:rsidP="0013614F">
                    <w:pPr>
                      <w:jc w:val="center"/>
                      <w:rPr>
                        <w:rFonts w:ascii="Eurostile" w:hAnsi="Eurostile" w:cs="Arial"/>
                        <w:b/>
                        <w:bCs/>
                        <w:sz w:val="16"/>
                        <w:szCs w:val="16"/>
                      </w:rPr>
                    </w:pPr>
                    <w:smartTag w:uri="urn:schemas-microsoft-com:office:smarttags" w:element="PersonName">
                      <w:smartTagPr>
                        <w:attr w:name="ProductID" w:val="La Fregona"/>
                      </w:smartTagPr>
                      <w:r>
                        <w:rPr>
                          <w:rFonts w:ascii="Eurostile" w:hAnsi="Eurostile" w:cs="Arial"/>
                          <w:b/>
                          <w:bCs/>
                          <w:sz w:val="16"/>
                          <w:szCs w:val="16"/>
                        </w:rPr>
                        <w:t>LA FREGONA</w:t>
                      </w:r>
                    </w:smartTag>
                  </w:p>
                  <w:p w:rsidR="00FD39B7" w:rsidRDefault="00FD39B7" w:rsidP="003E644F">
                    <w:pPr>
                      <w:jc w:val="center"/>
                      <w:rPr>
                        <w:rFonts w:ascii="Eurostile" w:hAnsi="Eurostile" w:cs="Arial"/>
                        <w:b/>
                        <w:bCs/>
                        <w:sz w:val="16"/>
                        <w:szCs w:val="16"/>
                      </w:rPr>
                    </w:pPr>
                    <w:r>
                      <w:rPr>
                        <w:rFonts w:ascii="Eurostile" w:hAnsi="Eurostile" w:cs="Arial"/>
                        <w:b/>
                        <w:bCs/>
                        <w:sz w:val="16"/>
                        <w:szCs w:val="16"/>
                      </w:rPr>
                      <w:t>ARRANCA GRASA</w:t>
                    </w:r>
                  </w:p>
                  <w:p w:rsidR="00FD39B7" w:rsidRDefault="00FD39B7" w:rsidP="003E644F">
                    <w:pPr>
                      <w:jc w:val="center"/>
                      <w:rPr>
                        <w:rFonts w:ascii="Eurostile" w:hAnsi="Eurostile" w:cs="Arial"/>
                        <w:b/>
                        <w:bCs/>
                        <w:sz w:val="16"/>
                        <w:szCs w:val="16"/>
                      </w:rPr>
                    </w:pPr>
                    <w:r>
                      <w:rPr>
                        <w:rFonts w:ascii="Eurostile" w:hAnsi="Eurostile" w:cs="Arial"/>
                        <w:b/>
                        <w:bCs/>
                        <w:sz w:val="16"/>
                        <w:szCs w:val="16"/>
                      </w:rPr>
                      <w:t>TIPS</w:t>
                    </w:r>
                  </w:p>
                  <w:p w:rsidR="00FD39B7" w:rsidRDefault="00FD39B7" w:rsidP="003E644F">
                    <w:pPr>
                      <w:jc w:val="center"/>
                      <w:rPr>
                        <w:rFonts w:ascii="Eurostile" w:hAnsi="Eurostile" w:cs="Arial"/>
                        <w:b/>
                        <w:bCs/>
                        <w:sz w:val="16"/>
                        <w:szCs w:val="16"/>
                      </w:rPr>
                    </w:pPr>
                    <w:r>
                      <w:rPr>
                        <w:rFonts w:ascii="Eurostile" w:hAnsi="Eurostile" w:cs="Arial"/>
                        <w:b/>
                        <w:bCs/>
                        <w:sz w:val="16"/>
                        <w:szCs w:val="16"/>
                      </w:rPr>
                      <w:t>DEMÁS LAVAPLATOS</w:t>
                    </w:r>
                  </w:p>
                  <w:p w:rsidR="00FD39B7" w:rsidRPr="00EF6F3B" w:rsidRDefault="00FD39B7" w:rsidP="003E644F">
                    <w:pPr>
                      <w:jc w:val="center"/>
                      <w:rPr>
                        <w:rFonts w:ascii="Eurostile" w:hAnsi="Eurostile" w:cs="Arial"/>
                        <w:b/>
                        <w:bCs/>
                        <w:sz w:val="16"/>
                        <w:szCs w:val="16"/>
                      </w:rPr>
                    </w:pPr>
                  </w:p>
                  <w:p w:rsidR="00FD39B7" w:rsidRDefault="00FD39B7" w:rsidP="003E644F"/>
                </w:txbxContent>
              </v:textbox>
            </v:roundre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137" type="#_x0000_t66" style="position:absolute;left:7430;top:10320;width:500;height:360" fillcolor="#fc9">
              <v:fill r:id="rId24" o:title="Bolsa de papel" rotate="t" type="tile"/>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138" type="#_x0000_t13" style="position:absolute;left:4140;top:10320;width:600;height:360" fillcolor="#fc9">
              <v:fill r:id="rId24" o:title="Bolsa de papel" rotate="t" type="tile"/>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139" type="#_x0000_t68" style="position:absolute;left:5890;top:11217;width:400;height:540" fillcolor="#fc9">
              <v:fill r:id="rId24" o:title="Bolsa de papel" rotate="t" type="tile"/>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140" type="#_x0000_t67" style="position:absolute;left:5890;top:9160;width:400;height:540" fillcolor="#fc9">
              <v:fill r:id="rId24" o:title="Bolsa de papel" rotate="t" type="tile"/>
            </v:shape>
          </v:group>
        </w:pict>
      </w:r>
    </w:p>
    <w:p w:rsidR="003E644F" w:rsidRPr="002B4E3B" w:rsidRDefault="003E644F" w:rsidP="009A7B55">
      <w:pPr>
        <w:ind w:firstLine="397"/>
        <w:rPr>
          <w:rFonts w:ascii="Arial" w:hAnsi="Arial" w:cs="Arial"/>
        </w:rPr>
      </w:pPr>
    </w:p>
    <w:p w:rsidR="003E644F" w:rsidRPr="002B4E3B" w:rsidRDefault="003E644F" w:rsidP="009A7B55">
      <w:pPr>
        <w:ind w:firstLine="397"/>
        <w:rPr>
          <w:rFonts w:ascii="Arial" w:hAnsi="Arial" w:cs="Arial"/>
        </w:rPr>
      </w:pPr>
    </w:p>
    <w:p w:rsidR="003E644F" w:rsidRPr="002B4E3B" w:rsidRDefault="003E644F" w:rsidP="009A7B55">
      <w:pPr>
        <w:ind w:firstLine="397"/>
        <w:rPr>
          <w:rFonts w:ascii="Arial" w:hAnsi="Arial" w:cs="Arial"/>
        </w:rPr>
      </w:pPr>
    </w:p>
    <w:p w:rsidR="003E644F" w:rsidRPr="002B4E3B" w:rsidRDefault="003E644F" w:rsidP="009A7B55">
      <w:pPr>
        <w:ind w:firstLine="397"/>
        <w:rPr>
          <w:rFonts w:ascii="Arial" w:hAnsi="Arial" w:cs="Arial"/>
        </w:rPr>
      </w:pPr>
    </w:p>
    <w:p w:rsidR="003E644F" w:rsidRPr="002B4E3B" w:rsidRDefault="003E644F" w:rsidP="009A7B55">
      <w:pPr>
        <w:ind w:firstLine="397"/>
        <w:rPr>
          <w:rFonts w:ascii="Arial" w:hAnsi="Arial" w:cs="Arial"/>
        </w:rPr>
      </w:pPr>
    </w:p>
    <w:p w:rsidR="003E644F" w:rsidRPr="002B4E3B" w:rsidRDefault="003E644F" w:rsidP="009A7B55">
      <w:pPr>
        <w:ind w:firstLine="397"/>
        <w:rPr>
          <w:rFonts w:ascii="Arial" w:hAnsi="Arial" w:cs="Arial"/>
        </w:rPr>
      </w:pPr>
    </w:p>
    <w:p w:rsidR="003E644F" w:rsidRPr="002B4E3B" w:rsidRDefault="003E644F" w:rsidP="009A7B55">
      <w:pPr>
        <w:ind w:firstLine="397"/>
        <w:rPr>
          <w:rFonts w:ascii="Arial" w:hAnsi="Arial" w:cs="Arial"/>
        </w:rPr>
      </w:pPr>
    </w:p>
    <w:p w:rsidR="003E644F" w:rsidRPr="002B4E3B" w:rsidRDefault="003E644F" w:rsidP="009A7B55">
      <w:pPr>
        <w:ind w:firstLine="397"/>
        <w:rPr>
          <w:rFonts w:ascii="Arial" w:hAnsi="Arial" w:cs="Arial"/>
        </w:rPr>
      </w:pPr>
    </w:p>
    <w:p w:rsidR="003E644F" w:rsidRPr="002B4E3B" w:rsidRDefault="003E644F" w:rsidP="009A7B55">
      <w:pPr>
        <w:ind w:firstLine="397"/>
        <w:rPr>
          <w:rFonts w:ascii="Arial" w:hAnsi="Arial" w:cs="Arial"/>
        </w:rPr>
      </w:pPr>
    </w:p>
    <w:p w:rsidR="003E644F" w:rsidRPr="002B4E3B" w:rsidRDefault="003E644F" w:rsidP="009A7B55">
      <w:pPr>
        <w:ind w:firstLine="397"/>
        <w:rPr>
          <w:rFonts w:ascii="Arial" w:hAnsi="Arial" w:cs="Arial"/>
        </w:rPr>
      </w:pPr>
    </w:p>
    <w:p w:rsidR="003E644F" w:rsidRPr="002B4E3B" w:rsidRDefault="003E644F" w:rsidP="009A7B55">
      <w:pPr>
        <w:ind w:firstLine="397"/>
        <w:rPr>
          <w:rFonts w:ascii="Arial" w:hAnsi="Arial" w:cs="Arial"/>
        </w:rPr>
      </w:pPr>
    </w:p>
    <w:p w:rsidR="003E644F" w:rsidRPr="002B4E3B" w:rsidRDefault="003E644F" w:rsidP="009A7B55">
      <w:pPr>
        <w:ind w:firstLine="397"/>
        <w:rPr>
          <w:rFonts w:ascii="Arial" w:hAnsi="Arial" w:cs="Arial"/>
        </w:rPr>
      </w:pPr>
    </w:p>
    <w:p w:rsidR="003E644F" w:rsidRPr="002B4E3B" w:rsidRDefault="003E644F" w:rsidP="009A7B55">
      <w:pPr>
        <w:ind w:firstLine="397"/>
        <w:rPr>
          <w:rFonts w:ascii="Arial" w:hAnsi="Arial" w:cs="Arial"/>
        </w:rPr>
      </w:pPr>
    </w:p>
    <w:p w:rsidR="003E644F" w:rsidRPr="002B4E3B" w:rsidRDefault="003E644F" w:rsidP="009A7B55">
      <w:pPr>
        <w:ind w:firstLine="397"/>
        <w:rPr>
          <w:rFonts w:ascii="Arial" w:hAnsi="Arial" w:cs="Arial"/>
        </w:rPr>
      </w:pPr>
    </w:p>
    <w:p w:rsidR="003E644F" w:rsidRPr="002B4E3B" w:rsidRDefault="003E644F" w:rsidP="009A7B55">
      <w:pPr>
        <w:ind w:firstLine="397"/>
        <w:rPr>
          <w:rFonts w:ascii="Arial" w:hAnsi="Arial" w:cs="Arial"/>
        </w:rPr>
      </w:pPr>
    </w:p>
    <w:p w:rsidR="003E644F" w:rsidRPr="002B4E3B" w:rsidRDefault="003E644F" w:rsidP="009A7B55">
      <w:pPr>
        <w:ind w:firstLine="397"/>
        <w:rPr>
          <w:rFonts w:ascii="Arial" w:hAnsi="Arial" w:cs="Arial"/>
        </w:rPr>
      </w:pPr>
    </w:p>
    <w:p w:rsidR="003E644F" w:rsidRPr="002B4E3B" w:rsidRDefault="003E644F" w:rsidP="009A7B55">
      <w:pPr>
        <w:ind w:firstLine="397"/>
        <w:rPr>
          <w:rFonts w:ascii="Arial" w:hAnsi="Arial" w:cs="Arial"/>
          <w:noProof/>
        </w:rPr>
      </w:pPr>
    </w:p>
    <w:p w:rsidR="003E644F" w:rsidRPr="002B4E3B" w:rsidRDefault="003E644F" w:rsidP="009A7B55">
      <w:pPr>
        <w:ind w:firstLine="397"/>
        <w:rPr>
          <w:rFonts w:ascii="Arial" w:hAnsi="Arial" w:cs="Arial"/>
          <w:noProof/>
        </w:rPr>
      </w:pPr>
    </w:p>
    <w:p w:rsidR="003E644F" w:rsidRPr="002B4E3B" w:rsidRDefault="003E644F" w:rsidP="009A7B55">
      <w:pPr>
        <w:ind w:firstLine="397"/>
        <w:rPr>
          <w:rFonts w:ascii="Arial" w:hAnsi="Arial" w:cs="Arial"/>
          <w:noProof/>
        </w:rPr>
      </w:pPr>
    </w:p>
    <w:p w:rsidR="003E644F" w:rsidRPr="002B4E3B" w:rsidRDefault="003E644F" w:rsidP="009A7B55">
      <w:pPr>
        <w:ind w:firstLine="397"/>
        <w:rPr>
          <w:rFonts w:ascii="Arial" w:hAnsi="Arial" w:cs="Arial"/>
          <w:noProof/>
        </w:rPr>
      </w:pPr>
    </w:p>
    <w:p w:rsidR="003E644F" w:rsidRPr="002B4E3B" w:rsidRDefault="003E644F" w:rsidP="009A7B55">
      <w:pPr>
        <w:ind w:firstLine="397"/>
        <w:rPr>
          <w:rFonts w:ascii="Arial" w:hAnsi="Arial" w:cs="Arial"/>
          <w:noProof/>
        </w:rPr>
      </w:pPr>
    </w:p>
    <w:p w:rsidR="003E644F" w:rsidRPr="002B4E3B" w:rsidRDefault="003E644F" w:rsidP="009A7B55">
      <w:pPr>
        <w:ind w:firstLine="397"/>
        <w:rPr>
          <w:rFonts w:ascii="Arial" w:hAnsi="Arial" w:cs="Arial"/>
          <w:noProof/>
        </w:rPr>
      </w:pPr>
    </w:p>
    <w:p w:rsidR="003E644F" w:rsidRPr="002B4E3B" w:rsidRDefault="003E644F" w:rsidP="009A7B55">
      <w:pPr>
        <w:ind w:firstLine="397"/>
        <w:rPr>
          <w:rFonts w:ascii="Arial" w:hAnsi="Arial" w:cs="Arial"/>
          <w:noProof/>
        </w:rPr>
      </w:pPr>
    </w:p>
    <w:p w:rsidR="003E644F" w:rsidRPr="002B4E3B" w:rsidRDefault="003E644F" w:rsidP="009A7B55">
      <w:pPr>
        <w:ind w:firstLine="397"/>
        <w:rPr>
          <w:rFonts w:ascii="Arial" w:hAnsi="Arial" w:cs="Arial"/>
          <w:noProof/>
        </w:rPr>
      </w:pPr>
    </w:p>
    <w:p w:rsidR="003E644F" w:rsidRPr="002B4E3B" w:rsidRDefault="003E644F" w:rsidP="009A7B55">
      <w:pPr>
        <w:ind w:firstLine="397"/>
        <w:rPr>
          <w:rFonts w:ascii="Arial" w:hAnsi="Arial" w:cs="Arial"/>
          <w:noProof/>
        </w:rPr>
      </w:pPr>
    </w:p>
    <w:p w:rsidR="003E644F" w:rsidRDefault="003E644F" w:rsidP="009A7B55">
      <w:pPr>
        <w:ind w:firstLine="397"/>
        <w:rPr>
          <w:rFonts w:ascii="Arial" w:hAnsi="Arial" w:cs="Arial"/>
          <w:noProof/>
        </w:rPr>
      </w:pPr>
    </w:p>
    <w:p w:rsidR="003B783F" w:rsidRPr="002B4E3B" w:rsidRDefault="003B783F" w:rsidP="009A7B55">
      <w:pPr>
        <w:ind w:firstLine="397"/>
        <w:rPr>
          <w:rFonts w:ascii="Arial" w:hAnsi="Arial" w:cs="Arial"/>
          <w:noProof/>
        </w:rPr>
      </w:pPr>
    </w:p>
    <w:p w:rsidR="003E644F" w:rsidRPr="00071706" w:rsidRDefault="00071706" w:rsidP="00071706">
      <w:pPr>
        <w:spacing w:line="480" w:lineRule="auto"/>
        <w:ind w:firstLine="397"/>
        <w:jc w:val="center"/>
        <w:rPr>
          <w:rFonts w:ascii="Arial" w:hAnsi="Arial" w:cs="Arial"/>
          <w:i/>
          <w:color w:val="000000"/>
          <w:sz w:val="18"/>
        </w:rPr>
      </w:pPr>
      <w:r w:rsidRPr="00071706">
        <w:rPr>
          <w:rFonts w:ascii="Arial" w:hAnsi="Arial" w:cs="Arial"/>
          <w:i/>
          <w:color w:val="000000"/>
          <w:sz w:val="18"/>
        </w:rPr>
        <w:t>Elaborado por el Autor</w:t>
      </w:r>
    </w:p>
    <w:p w:rsidR="0019427D" w:rsidRDefault="0019427D" w:rsidP="009A7B55">
      <w:pPr>
        <w:pStyle w:val="Ttulo3"/>
        <w:numPr>
          <w:ilvl w:val="3"/>
          <w:numId w:val="9"/>
        </w:numPr>
        <w:ind w:firstLine="397"/>
        <w:rPr>
          <w:sz w:val="24"/>
          <w:szCs w:val="24"/>
        </w:rPr>
      </w:pPr>
      <w:bookmarkStart w:id="51" w:name="_Toc208865727"/>
      <w:bookmarkStart w:id="52" w:name="_Toc209209137"/>
      <w:r>
        <w:rPr>
          <w:sz w:val="24"/>
          <w:szCs w:val="24"/>
        </w:rPr>
        <w:t>Entrantes Potenciales.-</w:t>
      </w:r>
      <w:bookmarkEnd w:id="51"/>
      <w:bookmarkEnd w:id="52"/>
    </w:p>
    <w:p w:rsidR="0019427D" w:rsidRPr="002B4E3B" w:rsidRDefault="0019427D" w:rsidP="009A7B55">
      <w:pPr>
        <w:spacing w:line="480" w:lineRule="auto"/>
        <w:ind w:firstLine="397"/>
        <w:jc w:val="both"/>
        <w:rPr>
          <w:rFonts w:ascii="Arial" w:hAnsi="Arial" w:cs="Arial"/>
          <w:color w:val="000000"/>
        </w:rPr>
      </w:pPr>
    </w:p>
    <w:p w:rsidR="00E36E85" w:rsidRDefault="003B1954" w:rsidP="00071706">
      <w:pPr>
        <w:spacing w:line="480" w:lineRule="auto"/>
        <w:ind w:firstLine="397"/>
        <w:jc w:val="both"/>
        <w:rPr>
          <w:rFonts w:ascii="Arial" w:hAnsi="Arial" w:cs="Arial"/>
        </w:rPr>
      </w:pPr>
      <w:r>
        <w:rPr>
          <w:rFonts w:ascii="Arial" w:hAnsi="Arial" w:cs="Arial"/>
          <w:color w:val="000000"/>
        </w:rPr>
        <w:t>Hace virtual referencia a n</w:t>
      </w:r>
      <w:r w:rsidR="003E644F" w:rsidRPr="002B4E3B">
        <w:rPr>
          <w:rFonts w:ascii="Arial" w:hAnsi="Arial" w:cs="Arial"/>
          <w:color w:val="000000"/>
        </w:rPr>
        <w:t>uevos competidores que pudieren ingresar al mercado,</w:t>
      </w:r>
      <w:r>
        <w:rPr>
          <w:rFonts w:ascii="Arial" w:hAnsi="Arial" w:cs="Arial"/>
          <w:color w:val="000000"/>
        </w:rPr>
        <w:t xml:space="preserve"> sea en el fase de introducción, desarrollo o hasta madurez del producto Handy®. Por encima de </w:t>
      </w:r>
      <w:r w:rsidR="003E644F" w:rsidRPr="002B4E3B">
        <w:rPr>
          <w:rFonts w:ascii="Arial" w:hAnsi="Arial" w:cs="Arial"/>
          <w:color w:val="000000"/>
        </w:rPr>
        <w:t xml:space="preserve">las barreras de ingreso existentes. </w:t>
      </w:r>
      <w:r w:rsidR="003E644F">
        <w:rPr>
          <w:rFonts w:ascii="Arial" w:hAnsi="Arial" w:cs="Arial"/>
          <w:color w:val="000000"/>
        </w:rPr>
        <w:t xml:space="preserve">Para el caso de el jabón neutralizador de olores, </w:t>
      </w:r>
      <w:r>
        <w:rPr>
          <w:rFonts w:ascii="Arial" w:hAnsi="Arial" w:cs="Arial"/>
          <w:color w:val="000000"/>
        </w:rPr>
        <w:t xml:space="preserve">Handy®, </w:t>
      </w:r>
      <w:r w:rsidR="003E644F">
        <w:rPr>
          <w:rFonts w:ascii="Arial" w:hAnsi="Arial" w:cs="Arial"/>
        </w:rPr>
        <w:t>existe la amenaza de varias compañías tanto nacionales como extranjeras de que compitan con la valiosa innovación del producto pionero en el mercado</w:t>
      </w:r>
      <w:r w:rsidR="00710D92">
        <w:rPr>
          <w:rFonts w:ascii="Arial" w:hAnsi="Arial" w:cs="Arial"/>
        </w:rPr>
        <w:t xml:space="preserve">, </w:t>
      </w:r>
      <w:r w:rsidR="00E36E85">
        <w:rPr>
          <w:rFonts w:ascii="Arial" w:hAnsi="Arial" w:cs="Arial"/>
        </w:rPr>
        <w:t xml:space="preserve">por justamente su atractivo de nicho de mercado. </w:t>
      </w:r>
    </w:p>
    <w:p w:rsidR="00071706" w:rsidRPr="00E36E85" w:rsidRDefault="00071706" w:rsidP="00071706">
      <w:pPr>
        <w:spacing w:line="480" w:lineRule="auto"/>
        <w:ind w:firstLine="397"/>
        <w:jc w:val="both"/>
        <w:rPr>
          <w:rFonts w:ascii="Arial" w:hAnsi="Arial" w:cs="Arial"/>
          <w:color w:val="000000"/>
        </w:rPr>
      </w:pPr>
    </w:p>
    <w:p w:rsidR="00E36E85" w:rsidRDefault="00E36E85" w:rsidP="00071706">
      <w:pPr>
        <w:spacing w:line="480" w:lineRule="auto"/>
        <w:ind w:firstLine="397"/>
        <w:jc w:val="both"/>
        <w:rPr>
          <w:rFonts w:ascii="Arial" w:hAnsi="Arial" w:cs="Arial"/>
          <w:color w:val="000000"/>
        </w:rPr>
      </w:pPr>
      <w:r>
        <w:rPr>
          <w:rFonts w:ascii="Arial" w:hAnsi="Arial" w:cs="Arial"/>
        </w:rPr>
        <w:t>L</w:t>
      </w:r>
      <w:r w:rsidR="00710D92">
        <w:rPr>
          <w:rFonts w:ascii="Arial" w:hAnsi="Arial" w:cs="Arial"/>
        </w:rPr>
        <w:t>a mayor amenaza es comprensible en el corto plazo dado que capacidad de producción solo se enfocará para la ciudad de Guayaquil, mientras que una industria bien desarrollada pudiere captar un mercado nacional con un producto de similares o iguales características que Handy</w:t>
      </w:r>
      <w:r w:rsidR="00071706">
        <w:rPr>
          <w:rFonts w:ascii="Arial" w:hAnsi="Arial" w:cs="Arial"/>
        </w:rPr>
        <w:t>®</w:t>
      </w:r>
      <w:r w:rsidR="00710D92">
        <w:rPr>
          <w:rFonts w:ascii="Arial" w:hAnsi="Arial" w:cs="Arial"/>
        </w:rPr>
        <w:t xml:space="preserve">. </w:t>
      </w:r>
      <w:r w:rsidR="00710D92">
        <w:rPr>
          <w:rFonts w:ascii="Arial" w:hAnsi="Arial" w:cs="Arial"/>
          <w:color w:val="000000"/>
        </w:rPr>
        <w:t xml:space="preserve"> Mayor es el temor analizando las limitantes de entrada que se</w:t>
      </w:r>
      <w:r w:rsidR="003E644F" w:rsidRPr="00710D92">
        <w:rPr>
          <w:rFonts w:ascii="Arial" w:hAnsi="Arial" w:cs="Arial"/>
          <w:color w:val="000000"/>
        </w:rPr>
        <w:t xml:space="preserve"> basa en los siguientes factores</w:t>
      </w:r>
      <w:r w:rsidR="00E53065">
        <w:rPr>
          <w:rFonts w:ascii="Arial" w:hAnsi="Arial" w:cs="Arial"/>
          <w:color w:val="000000"/>
        </w:rPr>
        <w:t xml:space="preserve"> analizados para la industria de Handy S.A.</w:t>
      </w:r>
      <w:r>
        <w:rPr>
          <w:rFonts w:ascii="Arial" w:hAnsi="Arial" w:cs="Arial"/>
          <w:color w:val="000000"/>
        </w:rPr>
        <w:t>, considerando a los potenciales entrantes y un breve análisis de sus condiciones a afrontar frente a la industria</w:t>
      </w:r>
      <w:r w:rsidR="00E53065">
        <w:rPr>
          <w:rFonts w:ascii="Arial" w:hAnsi="Arial" w:cs="Arial"/>
          <w:color w:val="000000"/>
        </w:rPr>
        <w: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04"/>
        <w:gridCol w:w="1956"/>
        <w:gridCol w:w="1944"/>
        <w:gridCol w:w="1843"/>
      </w:tblGrid>
      <w:tr w:rsidR="0019427D" w:rsidRPr="0043196A" w:rsidTr="00071706">
        <w:trPr>
          <w:jc w:val="center"/>
        </w:trPr>
        <w:tc>
          <w:tcPr>
            <w:tcW w:w="7447" w:type="dxa"/>
            <w:gridSpan w:val="4"/>
            <w:shd w:val="clear" w:color="auto" w:fill="CFB899"/>
            <w:vAlign w:val="center"/>
          </w:tcPr>
          <w:p w:rsidR="0019427D" w:rsidRPr="0043196A" w:rsidRDefault="0019427D" w:rsidP="009A7B55">
            <w:pPr>
              <w:spacing w:before="240" w:after="240"/>
              <w:ind w:firstLine="397"/>
              <w:jc w:val="center"/>
              <w:rPr>
                <w:rFonts w:ascii="Arial" w:hAnsi="Arial" w:cs="Arial"/>
                <w:b/>
                <w:i/>
                <w:color w:val="000000"/>
              </w:rPr>
            </w:pPr>
            <w:r w:rsidRPr="0043196A">
              <w:rPr>
                <w:rFonts w:ascii="Arial" w:hAnsi="Arial" w:cs="Arial"/>
                <w:b/>
                <w:i/>
                <w:color w:val="000000"/>
              </w:rPr>
              <w:t>T</w:t>
            </w:r>
            <w:r w:rsidR="00071706">
              <w:rPr>
                <w:rFonts w:ascii="Arial" w:hAnsi="Arial" w:cs="Arial"/>
                <w:b/>
                <w:i/>
                <w:color w:val="000000"/>
              </w:rPr>
              <w:t>abla 3.1</w:t>
            </w:r>
            <w:r w:rsidRPr="0043196A">
              <w:rPr>
                <w:rFonts w:ascii="Arial" w:hAnsi="Arial" w:cs="Arial"/>
                <w:b/>
                <w:i/>
                <w:color w:val="000000"/>
              </w:rPr>
              <w:t>- Factores condicionantes de entrada a la industria por potenciales entrantes.</w:t>
            </w:r>
          </w:p>
        </w:tc>
      </w:tr>
      <w:tr w:rsidR="00B50CC9" w:rsidRPr="0043196A" w:rsidTr="00071706">
        <w:trPr>
          <w:jc w:val="center"/>
        </w:trPr>
        <w:tc>
          <w:tcPr>
            <w:tcW w:w="1704" w:type="dxa"/>
            <w:vAlign w:val="center"/>
          </w:tcPr>
          <w:p w:rsidR="00E53065" w:rsidRPr="0043196A" w:rsidRDefault="00E53065" w:rsidP="00071706">
            <w:pPr>
              <w:spacing w:before="240" w:after="240"/>
              <w:jc w:val="center"/>
              <w:rPr>
                <w:rFonts w:ascii="Arial" w:hAnsi="Arial" w:cs="Arial"/>
                <w:b/>
                <w:color w:val="000000"/>
                <w:sz w:val="18"/>
              </w:rPr>
            </w:pPr>
            <w:r w:rsidRPr="0043196A">
              <w:rPr>
                <w:rFonts w:ascii="Arial" w:hAnsi="Arial" w:cs="Arial"/>
                <w:b/>
                <w:color w:val="000000"/>
                <w:sz w:val="18"/>
              </w:rPr>
              <w:t>Factores</w:t>
            </w:r>
          </w:p>
        </w:tc>
        <w:tc>
          <w:tcPr>
            <w:tcW w:w="1956" w:type="dxa"/>
            <w:vAlign w:val="center"/>
          </w:tcPr>
          <w:p w:rsidR="00E53065" w:rsidRPr="0043196A" w:rsidRDefault="00E53065" w:rsidP="00071706">
            <w:pPr>
              <w:jc w:val="center"/>
              <w:rPr>
                <w:rFonts w:ascii="Arial" w:hAnsi="Arial" w:cs="Arial"/>
                <w:b/>
                <w:color w:val="000000"/>
                <w:sz w:val="18"/>
              </w:rPr>
            </w:pPr>
            <w:r w:rsidRPr="0043196A">
              <w:rPr>
                <w:rFonts w:ascii="Arial" w:hAnsi="Arial" w:cs="Arial"/>
                <w:b/>
                <w:color w:val="000000"/>
                <w:sz w:val="18"/>
              </w:rPr>
              <w:t>MULTINACIONALES</w:t>
            </w:r>
          </w:p>
        </w:tc>
        <w:tc>
          <w:tcPr>
            <w:tcW w:w="1944" w:type="dxa"/>
            <w:vAlign w:val="center"/>
          </w:tcPr>
          <w:p w:rsidR="00E53065" w:rsidRPr="0043196A" w:rsidRDefault="00E53065" w:rsidP="00071706">
            <w:pPr>
              <w:jc w:val="center"/>
              <w:rPr>
                <w:rFonts w:ascii="Arial" w:hAnsi="Arial" w:cs="Arial"/>
                <w:b/>
                <w:color w:val="000000"/>
                <w:sz w:val="18"/>
              </w:rPr>
            </w:pPr>
            <w:r w:rsidRPr="0043196A">
              <w:rPr>
                <w:rFonts w:ascii="Arial" w:hAnsi="Arial" w:cs="Arial"/>
                <w:b/>
                <w:color w:val="000000"/>
                <w:sz w:val="18"/>
              </w:rPr>
              <w:t>INDUSTRIAS YA ESTABLECIDAS</w:t>
            </w:r>
          </w:p>
          <w:p w:rsidR="00E53065" w:rsidRPr="0043196A" w:rsidRDefault="00E53065" w:rsidP="00071706">
            <w:pPr>
              <w:jc w:val="center"/>
              <w:rPr>
                <w:rFonts w:ascii="Arial" w:hAnsi="Arial" w:cs="Arial"/>
                <w:b/>
                <w:color w:val="000000"/>
                <w:sz w:val="18"/>
              </w:rPr>
            </w:pPr>
            <w:r w:rsidRPr="0043196A">
              <w:rPr>
                <w:rFonts w:ascii="Arial" w:hAnsi="Arial" w:cs="Arial"/>
                <w:b/>
                <w:color w:val="000000"/>
                <w:sz w:val="18"/>
              </w:rPr>
              <w:t>(OLEAGINOSAS Y AFINES)</w:t>
            </w:r>
          </w:p>
        </w:tc>
        <w:tc>
          <w:tcPr>
            <w:tcW w:w="1843" w:type="dxa"/>
            <w:vAlign w:val="center"/>
          </w:tcPr>
          <w:p w:rsidR="00E53065" w:rsidRPr="0043196A" w:rsidRDefault="00E53065" w:rsidP="00071706">
            <w:pPr>
              <w:jc w:val="center"/>
              <w:rPr>
                <w:rFonts w:ascii="Arial" w:hAnsi="Arial" w:cs="Arial"/>
                <w:b/>
                <w:color w:val="000000"/>
                <w:sz w:val="18"/>
              </w:rPr>
            </w:pPr>
            <w:r w:rsidRPr="0043196A">
              <w:rPr>
                <w:rFonts w:ascii="Arial" w:hAnsi="Arial" w:cs="Arial"/>
                <w:b/>
                <w:color w:val="000000"/>
                <w:sz w:val="18"/>
              </w:rPr>
              <w:t>NUEVAS COMPAÑIAS</w:t>
            </w:r>
          </w:p>
        </w:tc>
      </w:tr>
      <w:tr w:rsidR="00B50CC9" w:rsidRPr="0043196A" w:rsidTr="00071706">
        <w:trPr>
          <w:jc w:val="center"/>
        </w:trPr>
        <w:tc>
          <w:tcPr>
            <w:tcW w:w="1704" w:type="dxa"/>
            <w:vAlign w:val="center"/>
          </w:tcPr>
          <w:p w:rsidR="00E53065" w:rsidRPr="0043196A" w:rsidRDefault="00E53065" w:rsidP="009A7B55">
            <w:pPr>
              <w:tabs>
                <w:tab w:val="left" w:pos="1400"/>
              </w:tabs>
              <w:spacing w:line="276" w:lineRule="auto"/>
              <w:ind w:firstLine="397"/>
              <w:jc w:val="right"/>
              <w:rPr>
                <w:rFonts w:ascii="Arial" w:hAnsi="Arial" w:cs="Arial"/>
                <w:color w:val="000000"/>
                <w:sz w:val="18"/>
              </w:rPr>
            </w:pPr>
            <w:r w:rsidRPr="0043196A">
              <w:rPr>
                <w:rFonts w:ascii="Arial" w:hAnsi="Arial" w:cs="Arial"/>
                <w:color w:val="000000"/>
                <w:sz w:val="18"/>
              </w:rPr>
              <w:t>Economías de escala</w:t>
            </w:r>
          </w:p>
        </w:tc>
        <w:tc>
          <w:tcPr>
            <w:tcW w:w="1956" w:type="dxa"/>
            <w:vAlign w:val="center"/>
          </w:tcPr>
          <w:p w:rsidR="00E53065" w:rsidRPr="0043196A" w:rsidRDefault="00E53065" w:rsidP="00071706">
            <w:pPr>
              <w:spacing w:line="276" w:lineRule="auto"/>
              <w:jc w:val="both"/>
              <w:rPr>
                <w:rFonts w:ascii="Arial" w:hAnsi="Arial" w:cs="Arial"/>
                <w:i/>
                <w:color w:val="000000"/>
                <w:sz w:val="18"/>
              </w:rPr>
            </w:pPr>
            <w:r w:rsidRPr="0043196A">
              <w:rPr>
                <w:rFonts w:ascii="Arial" w:hAnsi="Arial" w:cs="Arial"/>
                <w:i/>
                <w:color w:val="000000"/>
                <w:sz w:val="18"/>
              </w:rPr>
              <w:t>Ajustables en el corto plazo.</w:t>
            </w:r>
          </w:p>
        </w:tc>
        <w:tc>
          <w:tcPr>
            <w:tcW w:w="1944" w:type="dxa"/>
            <w:vAlign w:val="center"/>
          </w:tcPr>
          <w:p w:rsidR="00E53065" w:rsidRPr="0043196A" w:rsidRDefault="00E53065" w:rsidP="00071706">
            <w:pPr>
              <w:spacing w:line="276" w:lineRule="auto"/>
              <w:jc w:val="both"/>
              <w:rPr>
                <w:rFonts w:ascii="Arial" w:hAnsi="Arial" w:cs="Arial"/>
                <w:i/>
                <w:color w:val="000000"/>
                <w:sz w:val="18"/>
              </w:rPr>
            </w:pPr>
            <w:r w:rsidRPr="0043196A">
              <w:rPr>
                <w:rFonts w:ascii="Arial" w:hAnsi="Arial" w:cs="Arial"/>
                <w:i/>
                <w:color w:val="000000"/>
                <w:sz w:val="18"/>
              </w:rPr>
              <w:t>Dadas por “default” en orden productivo.</w:t>
            </w:r>
          </w:p>
        </w:tc>
        <w:tc>
          <w:tcPr>
            <w:tcW w:w="1843" w:type="dxa"/>
            <w:vAlign w:val="center"/>
          </w:tcPr>
          <w:p w:rsidR="00E53065" w:rsidRPr="0043196A" w:rsidRDefault="00E53065" w:rsidP="00071706">
            <w:pPr>
              <w:spacing w:line="276" w:lineRule="auto"/>
              <w:jc w:val="both"/>
              <w:rPr>
                <w:rFonts w:ascii="Arial" w:hAnsi="Arial" w:cs="Arial"/>
                <w:i/>
                <w:color w:val="000000"/>
                <w:sz w:val="18"/>
              </w:rPr>
            </w:pPr>
            <w:r w:rsidRPr="0043196A">
              <w:rPr>
                <w:rFonts w:ascii="Arial" w:hAnsi="Arial" w:cs="Arial"/>
                <w:i/>
                <w:color w:val="000000"/>
                <w:sz w:val="18"/>
              </w:rPr>
              <w:t>Difíciles de acoplar en el corto plazo.</w:t>
            </w:r>
          </w:p>
        </w:tc>
      </w:tr>
      <w:tr w:rsidR="00B50CC9" w:rsidRPr="0043196A" w:rsidTr="00071706">
        <w:trPr>
          <w:jc w:val="center"/>
        </w:trPr>
        <w:tc>
          <w:tcPr>
            <w:tcW w:w="1704" w:type="dxa"/>
            <w:vAlign w:val="center"/>
          </w:tcPr>
          <w:p w:rsidR="00E53065" w:rsidRPr="0043196A" w:rsidRDefault="00E53065" w:rsidP="009A7B55">
            <w:pPr>
              <w:tabs>
                <w:tab w:val="left" w:pos="1400"/>
              </w:tabs>
              <w:spacing w:line="276" w:lineRule="auto"/>
              <w:ind w:firstLine="397"/>
              <w:jc w:val="right"/>
              <w:rPr>
                <w:rFonts w:ascii="Arial" w:hAnsi="Arial" w:cs="Arial"/>
                <w:color w:val="000000"/>
                <w:sz w:val="18"/>
              </w:rPr>
            </w:pPr>
            <w:r w:rsidRPr="0043196A">
              <w:rPr>
                <w:rFonts w:ascii="Arial" w:hAnsi="Arial" w:cs="Arial"/>
                <w:color w:val="000000"/>
                <w:sz w:val="18"/>
              </w:rPr>
              <w:t xml:space="preserve">Requisitos tanto de capital como de inversión. </w:t>
            </w:r>
          </w:p>
        </w:tc>
        <w:tc>
          <w:tcPr>
            <w:tcW w:w="1956" w:type="dxa"/>
            <w:vAlign w:val="center"/>
          </w:tcPr>
          <w:p w:rsidR="00E53065" w:rsidRPr="0043196A" w:rsidRDefault="00E53065" w:rsidP="00071706">
            <w:pPr>
              <w:spacing w:line="276" w:lineRule="auto"/>
              <w:jc w:val="both"/>
              <w:rPr>
                <w:rFonts w:ascii="Arial" w:hAnsi="Arial" w:cs="Arial"/>
                <w:i/>
                <w:color w:val="000000"/>
                <w:sz w:val="18"/>
              </w:rPr>
            </w:pPr>
            <w:r w:rsidRPr="0043196A">
              <w:rPr>
                <w:rFonts w:ascii="Arial" w:hAnsi="Arial" w:cs="Arial"/>
                <w:i/>
                <w:color w:val="000000"/>
                <w:sz w:val="18"/>
              </w:rPr>
              <w:t>Gran disponibilidad de recursos a su alcance.</w:t>
            </w:r>
          </w:p>
        </w:tc>
        <w:tc>
          <w:tcPr>
            <w:tcW w:w="1944" w:type="dxa"/>
            <w:vAlign w:val="center"/>
          </w:tcPr>
          <w:p w:rsidR="00E53065" w:rsidRPr="0043196A" w:rsidRDefault="00E53065" w:rsidP="00071706">
            <w:pPr>
              <w:spacing w:line="276" w:lineRule="auto"/>
              <w:jc w:val="both"/>
              <w:rPr>
                <w:rFonts w:ascii="Arial" w:hAnsi="Arial" w:cs="Arial"/>
                <w:i/>
                <w:color w:val="000000"/>
                <w:sz w:val="18"/>
              </w:rPr>
            </w:pPr>
            <w:r w:rsidRPr="0043196A">
              <w:rPr>
                <w:rFonts w:ascii="Arial" w:hAnsi="Arial" w:cs="Arial"/>
                <w:i/>
                <w:color w:val="000000"/>
                <w:sz w:val="18"/>
              </w:rPr>
              <w:t>Utilización de recursos generados por otras UEN</w:t>
            </w:r>
            <w:r w:rsidRPr="0043196A">
              <w:rPr>
                <w:rStyle w:val="Refdenotaalpie"/>
                <w:rFonts w:ascii="Arial" w:hAnsi="Arial" w:cs="Arial"/>
                <w:i/>
                <w:color w:val="000000"/>
                <w:sz w:val="18"/>
              </w:rPr>
              <w:footnoteReference w:id="10"/>
            </w:r>
            <w:r w:rsidRPr="0043196A">
              <w:rPr>
                <w:rFonts w:ascii="Arial" w:hAnsi="Arial" w:cs="Arial"/>
                <w:i/>
                <w:color w:val="000000"/>
                <w:sz w:val="18"/>
              </w:rPr>
              <w:t>.</w:t>
            </w:r>
          </w:p>
        </w:tc>
        <w:tc>
          <w:tcPr>
            <w:tcW w:w="1843" w:type="dxa"/>
            <w:vAlign w:val="center"/>
          </w:tcPr>
          <w:p w:rsidR="00E53065" w:rsidRPr="0043196A" w:rsidRDefault="00E53065" w:rsidP="00071706">
            <w:pPr>
              <w:spacing w:line="276" w:lineRule="auto"/>
              <w:jc w:val="both"/>
              <w:rPr>
                <w:rFonts w:ascii="Arial" w:hAnsi="Arial" w:cs="Arial"/>
                <w:i/>
                <w:color w:val="000000"/>
                <w:sz w:val="18"/>
              </w:rPr>
            </w:pPr>
            <w:r w:rsidRPr="0043196A">
              <w:rPr>
                <w:rFonts w:ascii="Arial" w:hAnsi="Arial" w:cs="Arial"/>
                <w:i/>
                <w:color w:val="000000"/>
                <w:sz w:val="18"/>
              </w:rPr>
              <w:t>Altos requerimientos para desarrollo y producción.</w:t>
            </w:r>
          </w:p>
        </w:tc>
      </w:tr>
      <w:tr w:rsidR="00E36E85" w:rsidRPr="0043196A" w:rsidTr="00071706">
        <w:trPr>
          <w:jc w:val="center"/>
        </w:trPr>
        <w:tc>
          <w:tcPr>
            <w:tcW w:w="1704" w:type="dxa"/>
            <w:vAlign w:val="center"/>
          </w:tcPr>
          <w:p w:rsidR="00E36E85" w:rsidRPr="0043196A" w:rsidRDefault="00E36E85" w:rsidP="009A7B55">
            <w:pPr>
              <w:tabs>
                <w:tab w:val="left" w:pos="1400"/>
              </w:tabs>
              <w:spacing w:line="276" w:lineRule="auto"/>
              <w:ind w:firstLine="397"/>
              <w:jc w:val="right"/>
              <w:rPr>
                <w:rFonts w:ascii="Arial" w:hAnsi="Arial" w:cs="Arial"/>
                <w:color w:val="000000"/>
                <w:sz w:val="18"/>
              </w:rPr>
            </w:pPr>
            <w:r w:rsidRPr="0043196A">
              <w:rPr>
                <w:rFonts w:ascii="Arial" w:hAnsi="Arial" w:cs="Arial"/>
                <w:color w:val="000000"/>
                <w:sz w:val="18"/>
              </w:rPr>
              <w:t xml:space="preserve">Costos del cliente al cambiar de producto. </w:t>
            </w:r>
          </w:p>
        </w:tc>
        <w:tc>
          <w:tcPr>
            <w:tcW w:w="5743" w:type="dxa"/>
            <w:gridSpan w:val="3"/>
            <w:vAlign w:val="center"/>
          </w:tcPr>
          <w:p w:rsidR="00E36E85" w:rsidRPr="0043196A" w:rsidRDefault="00E36E85" w:rsidP="00071706">
            <w:pPr>
              <w:spacing w:line="276" w:lineRule="auto"/>
              <w:jc w:val="both"/>
              <w:rPr>
                <w:rFonts w:ascii="Arial" w:hAnsi="Arial" w:cs="Arial"/>
                <w:i/>
                <w:color w:val="000000"/>
                <w:sz w:val="18"/>
              </w:rPr>
            </w:pPr>
            <w:r w:rsidRPr="0043196A">
              <w:rPr>
                <w:rFonts w:ascii="Arial" w:hAnsi="Arial" w:cs="Arial"/>
                <w:i/>
                <w:color w:val="000000"/>
                <w:sz w:val="18"/>
              </w:rPr>
              <w:t>No se presentan costos relevantes, siempre que el producto a introducir sea de las mismas características de Handy®.</w:t>
            </w:r>
          </w:p>
        </w:tc>
      </w:tr>
      <w:tr w:rsidR="00B50CC9" w:rsidRPr="0043196A" w:rsidTr="00071706">
        <w:trPr>
          <w:jc w:val="center"/>
        </w:trPr>
        <w:tc>
          <w:tcPr>
            <w:tcW w:w="1704" w:type="dxa"/>
            <w:vAlign w:val="center"/>
          </w:tcPr>
          <w:p w:rsidR="00E53065" w:rsidRPr="0043196A" w:rsidRDefault="00E53065" w:rsidP="009A7B55">
            <w:pPr>
              <w:tabs>
                <w:tab w:val="left" w:pos="1400"/>
              </w:tabs>
              <w:spacing w:line="276" w:lineRule="auto"/>
              <w:ind w:firstLine="397"/>
              <w:jc w:val="right"/>
              <w:rPr>
                <w:rFonts w:ascii="Arial" w:hAnsi="Arial" w:cs="Arial"/>
                <w:color w:val="000000"/>
                <w:sz w:val="18"/>
              </w:rPr>
            </w:pPr>
            <w:r w:rsidRPr="0043196A">
              <w:rPr>
                <w:rFonts w:ascii="Arial" w:hAnsi="Arial" w:cs="Arial"/>
                <w:color w:val="000000"/>
                <w:sz w:val="18"/>
              </w:rPr>
              <w:t xml:space="preserve">Acceso a los canales de distribución de la industria. </w:t>
            </w:r>
          </w:p>
        </w:tc>
        <w:tc>
          <w:tcPr>
            <w:tcW w:w="1956" w:type="dxa"/>
            <w:vAlign w:val="center"/>
          </w:tcPr>
          <w:p w:rsidR="00E53065" w:rsidRPr="0043196A" w:rsidRDefault="00E53065" w:rsidP="00071706">
            <w:pPr>
              <w:spacing w:line="276" w:lineRule="auto"/>
              <w:jc w:val="both"/>
              <w:rPr>
                <w:rFonts w:ascii="Arial" w:hAnsi="Arial" w:cs="Arial"/>
                <w:i/>
                <w:color w:val="000000"/>
                <w:sz w:val="18"/>
              </w:rPr>
            </w:pPr>
            <w:r w:rsidRPr="0043196A">
              <w:rPr>
                <w:rFonts w:ascii="Arial" w:hAnsi="Arial" w:cs="Arial"/>
                <w:i/>
                <w:color w:val="000000"/>
                <w:sz w:val="18"/>
              </w:rPr>
              <w:t>En base a su poder de negociación son gran atractivo para muchos de los canales.</w:t>
            </w:r>
          </w:p>
        </w:tc>
        <w:tc>
          <w:tcPr>
            <w:tcW w:w="1944" w:type="dxa"/>
            <w:vAlign w:val="center"/>
          </w:tcPr>
          <w:p w:rsidR="00E53065" w:rsidRPr="0043196A" w:rsidRDefault="00E53065" w:rsidP="00071706">
            <w:pPr>
              <w:spacing w:line="276" w:lineRule="auto"/>
              <w:jc w:val="both"/>
              <w:rPr>
                <w:rFonts w:ascii="Arial" w:hAnsi="Arial" w:cs="Arial"/>
                <w:i/>
                <w:color w:val="000000"/>
                <w:sz w:val="18"/>
              </w:rPr>
            </w:pPr>
            <w:r w:rsidRPr="0043196A">
              <w:rPr>
                <w:rFonts w:ascii="Arial" w:hAnsi="Arial" w:cs="Arial"/>
                <w:i/>
                <w:color w:val="000000"/>
                <w:sz w:val="18"/>
              </w:rPr>
              <w:t>Ya poseen influencia con los canales rentables de la industria.</w:t>
            </w:r>
          </w:p>
        </w:tc>
        <w:tc>
          <w:tcPr>
            <w:tcW w:w="1843" w:type="dxa"/>
            <w:vAlign w:val="center"/>
          </w:tcPr>
          <w:p w:rsidR="00E53065" w:rsidRPr="0043196A" w:rsidRDefault="00E53065" w:rsidP="00071706">
            <w:pPr>
              <w:spacing w:line="276" w:lineRule="auto"/>
              <w:jc w:val="both"/>
              <w:rPr>
                <w:rFonts w:ascii="Arial" w:hAnsi="Arial" w:cs="Arial"/>
                <w:i/>
                <w:color w:val="000000"/>
                <w:sz w:val="18"/>
              </w:rPr>
            </w:pPr>
            <w:r w:rsidRPr="0043196A">
              <w:rPr>
                <w:rFonts w:ascii="Arial" w:hAnsi="Arial" w:cs="Arial"/>
                <w:i/>
                <w:color w:val="000000"/>
                <w:sz w:val="18"/>
              </w:rPr>
              <w:t>Difícil y costoso trabajo para ganar acceso a canales sólidos en la industria.</w:t>
            </w:r>
          </w:p>
        </w:tc>
      </w:tr>
      <w:tr w:rsidR="00B50CC9" w:rsidRPr="0043196A" w:rsidTr="00071706">
        <w:trPr>
          <w:jc w:val="center"/>
        </w:trPr>
        <w:tc>
          <w:tcPr>
            <w:tcW w:w="1704" w:type="dxa"/>
            <w:vAlign w:val="center"/>
          </w:tcPr>
          <w:p w:rsidR="00E53065" w:rsidRPr="0043196A" w:rsidRDefault="00E53065" w:rsidP="009A7B55">
            <w:pPr>
              <w:tabs>
                <w:tab w:val="left" w:pos="1400"/>
              </w:tabs>
              <w:spacing w:line="276" w:lineRule="auto"/>
              <w:ind w:firstLine="397"/>
              <w:jc w:val="right"/>
              <w:rPr>
                <w:rFonts w:ascii="Arial" w:hAnsi="Arial" w:cs="Arial"/>
                <w:color w:val="000000"/>
                <w:sz w:val="18"/>
              </w:rPr>
            </w:pPr>
            <w:r w:rsidRPr="0043196A">
              <w:rPr>
                <w:rFonts w:ascii="Arial" w:hAnsi="Arial" w:cs="Arial"/>
                <w:color w:val="000000"/>
                <w:sz w:val="18"/>
              </w:rPr>
              <w:t xml:space="preserve">Acceso a tecnología. </w:t>
            </w:r>
          </w:p>
        </w:tc>
        <w:tc>
          <w:tcPr>
            <w:tcW w:w="1956" w:type="dxa"/>
            <w:vAlign w:val="center"/>
          </w:tcPr>
          <w:p w:rsidR="00E53065" w:rsidRPr="0043196A" w:rsidRDefault="00E53065" w:rsidP="00071706">
            <w:pPr>
              <w:spacing w:line="276" w:lineRule="auto"/>
              <w:jc w:val="both"/>
              <w:rPr>
                <w:rFonts w:ascii="Arial" w:hAnsi="Arial" w:cs="Arial"/>
                <w:i/>
                <w:color w:val="000000"/>
                <w:sz w:val="18"/>
              </w:rPr>
            </w:pPr>
            <w:r w:rsidRPr="0043196A">
              <w:rPr>
                <w:rFonts w:ascii="Arial" w:hAnsi="Arial" w:cs="Arial"/>
                <w:i/>
                <w:color w:val="000000"/>
                <w:sz w:val="18"/>
              </w:rPr>
              <w:t>Como empresas extranjeras, su tecnología puede provenir a muy bajo costo y  de acceso inmediato.</w:t>
            </w:r>
          </w:p>
        </w:tc>
        <w:tc>
          <w:tcPr>
            <w:tcW w:w="1944" w:type="dxa"/>
            <w:vAlign w:val="center"/>
          </w:tcPr>
          <w:p w:rsidR="00E53065" w:rsidRPr="0043196A" w:rsidRDefault="00E53065" w:rsidP="00071706">
            <w:pPr>
              <w:spacing w:line="276" w:lineRule="auto"/>
              <w:jc w:val="both"/>
              <w:rPr>
                <w:rFonts w:ascii="Arial" w:hAnsi="Arial" w:cs="Arial"/>
                <w:i/>
                <w:color w:val="000000"/>
                <w:sz w:val="18"/>
              </w:rPr>
            </w:pPr>
            <w:r w:rsidRPr="0043196A">
              <w:rPr>
                <w:rFonts w:ascii="Arial" w:hAnsi="Arial" w:cs="Arial"/>
                <w:i/>
                <w:color w:val="000000"/>
                <w:sz w:val="18"/>
              </w:rPr>
              <w:t>Pueden usar las mismas tecnologías utilizadas en los procesos para su</w:t>
            </w:r>
            <w:r w:rsidR="00E36E85" w:rsidRPr="0043196A">
              <w:rPr>
                <w:rFonts w:ascii="Arial" w:hAnsi="Arial" w:cs="Arial"/>
                <w:i/>
                <w:color w:val="000000"/>
                <w:sz w:val="18"/>
              </w:rPr>
              <w:t>s</w:t>
            </w:r>
            <w:r w:rsidRPr="0043196A">
              <w:rPr>
                <w:rFonts w:ascii="Arial" w:hAnsi="Arial" w:cs="Arial"/>
                <w:i/>
                <w:color w:val="000000"/>
                <w:sz w:val="18"/>
              </w:rPr>
              <w:t xml:space="preserve"> otros productos.</w:t>
            </w:r>
          </w:p>
        </w:tc>
        <w:tc>
          <w:tcPr>
            <w:tcW w:w="1843" w:type="dxa"/>
            <w:vAlign w:val="center"/>
          </w:tcPr>
          <w:p w:rsidR="00E53065" w:rsidRPr="0043196A" w:rsidRDefault="00E36E85" w:rsidP="00071706">
            <w:pPr>
              <w:spacing w:line="276" w:lineRule="auto"/>
              <w:jc w:val="both"/>
              <w:rPr>
                <w:rFonts w:ascii="Arial" w:hAnsi="Arial" w:cs="Arial"/>
                <w:i/>
                <w:color w:val="000000"/>
                <w:sz w:val="18"/>
              </w:rPr>
            </w:pPr>
            <w:r w:rsidRPr="0043196A">
              <w:rPr>
                <w:rFonts w:ascii="Arial" w:hAnsi="Arial" w:cs="Arial"/>
                <w:i/>
                <w:color w:val="000000"/>
                <w:sz w:val="18"/>
              </w:rPr>
              <w:t>Costos elevados y requiere de investigación a fondo.</w:t>
            </w:r>
          </w:p>
        </w:tc>
      </w:tr>
      <w:tr w:rsidR="00E36E85" w:rsidRPr="0043196A" w:rsidTr="00071706">
        <w:trPr>
          <w:jc w:val="center"/>
        </w:trPr>
        <w:tc>
          <w:tcPr>
            <w:tcW w:w="1704" w:type="dxa"/>
            <w:vAlign w:val="center"/>
          </w:tcPr>
          <w:p w:rsidR="00E36E85" w:rsidRPr="0043196A" w:rsidRDefault="00E36E85" w:rsidP="009A7B55">
            <w:pPr>
              <w:tabs>
                <w:tab w:val="left" w:pos="1400"/>
              </w:tabs>
              <w:spacing w:line="276" w:lineRule="auto"/>
              <w:ind w:firstLine="397"/>
              <w:jc w:val="right"/>
              <w:rPr>
                <w:rFonts w:ascii="Arial" w:hAnsi="Arial" w:cs="Arial"/>
                <w:color w:val="000000"/>
                <w:sz w:val="18"/>
              </w:rPr>
            </w:pPr>
            <w:r w:rsidRPr="0043196A">
              <w:rPr>
                <w:rFonts w:ascii="Arial" w:hAnsi="Arial" w:cs="Arial"/>
                <w:color w:val="000000"/>
                <w:sz w:val="18"/>
              </w:rPr>
              <w:t>Lealtad a la marca.</w:t>
            </w:r>
          </w:p>
        </w:tc>
        <w:tc>
          <w:tcPr>
            <w:tcW w:w="5743" w:type="dxa"/>
            <w:gridSpan w:val="3"/>
            <w:vAlign w:val="center"/>
          </w:tcPr>
          <w:p w:rsidR="00E36E85" w:rsidRPr="0043196A" w:rsidRDefault="00E36E85" w:rsidP="00071706">
            <w:pPr>
              <w:spacing w:line="276" w:lineRule="auto"/>
              <w:jc w:val="both"/>
              <w:rPr>
                <w:rFonts w:ascii="Arial" w:hAnsi="Arial" w:cs="Arial"/>
                <w:i/>
                <w:color w:val="000000"/>
                <w:sz w:val="18"/>
              </w:rPr>
            </w:pPr>
            <w:r w:rsidRPr="0043196A">
              <w:rPr>
                <w:rFonts w:ascii="Arial" w:hAnsi="Arial" w:cs="Arial"/>
                <w:i/>
                <w:color w:val="000000"/>
                <w:sz w:val="18"/>
              </w:rPr>
              <w:t xml:space="preserve">Para la fase introductoria la lealtad hacia Handy® como marca será muy débil debido a su etapa transitoria en posicionamiento, sin embargo se espera que este factor juegue considerable rol en la decisión de compra de </w:t>
            </w:r>
            <w:r w:rsidR="0019427D" w:rsidRPr="0043196A">
              <w:rPr>
                <w:rFonts w:ascii="Arial" w:hAnsi="Arial" w:cs="Arial"/>
                <w:i/>
                <w:color w:val="000000"/>
                <w:sz w:val="18"/>
              </w:rPr>
              <w:t>los</w:t>
            </w:r>
            <w:r w:rsidRPr="0043196A">
              <w:rPr>
                <w:rFonts w:ascii="Arial" w:hAnsi="Arial" w:cs="Arial"/>
                <w:i/>
                <w:color w:val="000000"/>
                <w:sz w:val="18"/>
              </w:rPr>
              <w:t xml:space="preserve"> clientes.</w:t>
            </w:r>
          </w:p>
        </w:tc>
      </w:tr>
      <w:tr w:rsidR="00E36E85" w:rsidRPr="0043196A" w:rsidTr="00071706">
        <w:trPr>
          <w:jc w:val="center"/>
        </w:trPr>
        <w:tc>
          <w:tcPr>
            <w:tcW w:w="1704" w:type="dxa"/>
            <w:tcBorders>
              <w:bottom w:val="single" w:sz="4" w:space="0" w:color="000000"/>
            </w:tcBorders>
            <w:vAlign w:val="center"/>
          </w:tcPr>
          <w:p w:rsidR="00E36E85" w:rsidRPr="0043196A" w:rsidRDefault="00E36E85" w:rsidP="009A7B55">
            <w:pPr>
              <w:tabs>
                <w:tab w:val="left" w:pos="1400"/>
              </w:tabs>
              <w:spacing w:line="276" w:lineRule="auto"/>
              <w:ind w:firstLine="397"/>
              <w:jc w:val="right"/>
              <w:rPr>
                <w:rFonts w:ascii="Arial" w:hAnsi="Arial" w:cs="Arial"/>
                <w:color w:val="000000"/>
                <w:sz w:val="18"/>
              </w:rPr>
            </w:pPr>
            <w:r w:rsidRPr="0043196A">
              <w:rPr>
                <w:rFonts w:ascii="Arial" w:hAnsi="Arial" w:cs="Arial"/>
                <w:color w:val="000000"/>
                <w:sz w:val="18"/>
              </w:rPr>
              <w:t>Regulaciones del gobierno.</w:t>
            </w:r>
          </w:p>
        </w:tc>
        <w:tc>
          <w:tcPr>
            <w:tcW w:w="5743" w:type="dxa"/>
            <w:gridSpan w:val="3"/>
            <w:tcBorders>
              <w:bottom w:val="single" w:sz="4" w:space="0" w:color="000000"/>
            </w:tcBorders>
            <w:vAlign w:val="center"/>
          </w:tcPr>
          <w:p w:rsidR="00E36E85" w:rsidRPr="0043196A" w:rsidRDefault="00E36E85" w:rsidP="00071706">
            <w:pPr>
              <w:spacing w:line="276" w:lineRule="auto"/>
              <w:jc w:val="both"/>
              <w:rPr>
                <w:rFonts w:ascii="Arial" w:hAnsi="Arial" w:cs="Arial"/>
                <w:i/>
                <w:color w:val="000000"/>
                <w:sz w:val="18"/>
              </w:rPr>
            </w:pPr>
            <w:r w:rsidRPr="0043196A">
              <w:rPr>
                <w:rFonts w:ascii="Arial" w:hAnsi="Arial" w:cs="Arial"/>
                <w:i/>
                <w:color w:val="000000"/>
                <w:sz w:val="18"/>
              </w:rPr>
              <w:t xml:space="preserve">Ninguna conocida hasta </w:t>
            </w:r>
            <w:r w:rsidR="0019427D" w:rsidRPr="0043196A">
              <w:rPr>
                <w:rFonts w:ascii="Arial" w:hAnsi="Arial" w:cs="Arial"/>
                <w:i/>
                <w:color w:val="000000"/>
                <w:sz w:val="18"/>
              </w:rPr>
              <w:t>la fecha que se elaboró esta tabla. P</w:t>
            </w:r>
            <w:r w:rsidRPr="0043196A">
              <w:rPr>
                <w:rFonts w:ascii="Arial" w:hAnsi="Arial" w:cs="Arial"/>
                <w:i/>
                <w:color w:val="000000"/>
                <w:sz w:val="18"/>
              </w:rPr>
              <w:t>or ser un producto de características sanas y de un nivel de consumo básico</w:t>
            </w:r>
            <w:r w:rsidR="0019427D" w:rsidRPr="0043196A">
              <w:rPr>
                <w:rFonts w:ascii="Arial" w:hAnsi="Arial" w:cs="Arial"/>
                <w:i/>
                <w:color w:val="000000"/>
                <w:sz w:val="18"/>
              </w:rPr>
              <w:t>, no presenta atractivo de regulaciones</w:t>
            </w:r>
            <w:r w:rsidRPr="0043196A">
              <w:rPr>
                <w:rFonts w:ascii="Arial" w:hAnsi="Arial" w:cs="Arial"/>
                <w:i/>
                <w:color w:val="000000"/>
                <w:sz w:val="18"/>
              </w:rPr>
              <w:t>.</w:t>
            </w:r>
          </w:p>
        </w:tc>
      </w:tr>
      <w:tr w:rsidR="0019427D" w:rsidRPr="0043196A" w:rsidTr="00071706">
        <w:trPr>
          <w:jc w:val="center"/>
        </w:trPr>
        <w:tc>
          <w:tcPr>
            <w:tcW w:w="7447" w:type="dxa"/>
            <w:gridSpan w:val="4"/>
            <w:tcBorders>
              <w:left w:val="nil"/>
              <w:bottom w:val="nil"/>
              <w:right w:val="nil"/>
            </w:tcBorders>
            <w:vAlign w:val="center"/>
          </w:tcPr>
          <w:p w:rsidR="0019427D" w:rsidRPr="0043196A" w:rsidRDefault="005B1EAD" w:rsidP="009A7B55">
            <w:pPr>
              <w:spacing w:line="276" w:lineRule="auto"/>
              <w:ind w:firstLine="397"/>
              <w:jc w:val="both"/>
              <w:rPr>
                <w:rFonts w:ascii="Arial" w:hAnsi="Arial" w:cs="Arial"/>
                <w:i/>
                <w:color w:val="000000"/>
                <w:sz w:val="16"/>
                <w:szCs w:val="16"/>
              </w:rPr>
            </w:pPr>
            <w:r w:rsidRPr="0043196A">
              <w:rPr>
                <w:rFonts w:ascii="Arial" w:hAnsi="Arial" w:cs="Arial"/>
                <w:i/>
                <w:color w:val="000000"/>
                <w:sz w:val="16"/>
                <w:szCs w:val="16"/>
              </w:rPr>
              <w:t>Elaborado por el A</w:t>
            </w:r>
            <w:r w:rsidR="0019427D" w:rsidRPr="0043196A">
              <w:rPr>
                <w:rFonts w:ascii="Arial" w:hAnsi="Arial" w:cs="Arial"/>
                <w:i/>
                <w:color w:val="000000"/>
                <w:sz w:val="16"/>
                <w:szCs w:val="16"/>
              </w:rPr>
              <w:t>utor.</w:t>
            </w:r>
          </w:p>
        </w:tc>
      </w:tr>
    </w:tbl>
    <w:p w:rsidR="00071706" w:rsidRDefault="00071706" w:rsidP="00071706">
      <w:pPr>
        <w:spacing w:line="480" w:lineRule="auto"/>
        <w:ind w:firstLine="397"/>
        <w:jc w:val="both"/>
        <w:rPr>
          <w:rFonts w:ascii="Arial" w:hAnsi="Arial" w:cs="Arial"/>
        </w:rPr>
      </w:pPr>
    </w:p>
    <w:p w:rsidR="003E644F" w:rsidRPr="00071706" w:rsidRDefault="00071706" w:rsidP="00071706">
      <w:pPr>
        <w:spacing w:line="480" w:lineRule="auto"/>
        <w:ind w:firstLine="397"/>
        <w:jc w:val="both"/>
        <w:rPr>
          <w:rFonts w:ascii="Arial" w:hAnsi="Arial" w:cs="Arial"/>
        </w:rPr>
      </w:pPr>
      <w:r>
        <w:rPr>
          <w:rFonts w:ascii="Arial" w:hAnsi="Arial" w:cs="Arial"/>
        </w:rPr>
        <w:t>El estudio de los entrantes potenciales se divide básicamente en tres fuentes, las multinacionales, las industrias ya establecidas con esquemas productivos en base a oleaginosas y afines, y las nuevas compañías o industrias que no tengan ningún vínculo conocido en el mercado ecuatoriano y más aún guayaquileño. Los factores a medirse son los más característicos medidos bajo el modelo de Porter, dejando en claro que no significan que sean todas las condiciones existentes para la entrada o acceso a la industria de los jabones de limpieza en cocina.</w:t>
      </w:r>
    </w:p>
    <w:p w:rsidR="0019427D" w:rsidRDefault="005B1EAD" w:rsidP="009A7B55">
      <w:pPr>
        <w:pStyle w:val="Ttulo3"/>
        <w:numPr>
          <w:ilvl w:val="3"/>
          <w:numId w:val="9"/>
        </w:numPr>
        <w:ind w:firstLine="397"/>
        <w:rPr>
          <w:sz w:val="24"/>
          <w:szCs w:val="24"/>
        </w:rPr>
      </w:pPr>
      <w:bookmarkStart w:id="53" w:name="_Toc208865728"/>
      <w:bookmarkStart w:id="54" w:name="_Toc209209138"/>
      <w:r>
        <w:rPr>
          <w:sz w:val="24"/>
          <w:szCs w:val="24"/>
        </w:rPr>
        <w:t>Sustitutos</w:t>
      </w:r>
      <w:r w:rsidR="0019427D">
        <w:rPr>
          <w:sz w:val="24"/>
          <w:szCs w:val="24"/>
        </w:rPr>
        <w:t>.-</w:t>
      </w:r>
      <w:bookmarkEnd w:id="53"/>
      <w:bookmarkEnd w:id="54"/>
    </w:p>
    <w:p w:rsidR="0019427D" w:rsidRPr="0019427D" w:rsidRDefault="0019427D" w:rsidP="009A7B55">
      <w:pPr>
        <w:spacing w:line="480" w:lineRule="auto"/>
        <w:ind w:left="1000" w:firstLine="397"/>
        <w:jc w:val="both"/>
        <w:rPr>
          <w:rFonts w:ascii="Arial" w:hAnsi="Arial" w:cs="Arial"/>
          <w:color w:val="000000"/>
        </w:rPr>
      </w:pPr>
    </w:p>
    <w:tbl>
      <w:tblPr>
        <w:tblW w:w="0" w:type="auto"/>
        <w:jc w:val="center"/>
        <w:tblInd w:w="-2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43"/>
        <w:gridCol w:w="2024"/>
        <w:gridCol w:w="1944"/>
        <w:gridCol w:w="1843"/>
      </w:tblGrid>
      <w:tr w:rsidR="00B50CC9" w:rsidRPr="0043196A" w:rsidTr="00071706">
        <w:trPr>
          <w:jc w:val="center"/>
        </w:trPr>
        <w:tc>
          <w:tcPr>
            <w:tcW w:w="7654" w:type="dxa"/>
            <w:gridSpan w:val="4"/>
            <w:shd w:val="clear" w:color="auto" w:fill="CFB899"/>
            <w:vAlign w:val="center"/>
          </w:tcPr>
          <w:p w:rsidR="005B1EAD" w:rsidRPr="0043196A" w:rsidRDefault="00071706" w:rsidP="00E1432C">
            <w:pPr>
              <w:spacing w:before="240" w:after="240"/>
              <w:jc w:val="center"/>
              <w:rPr>
                <w:rFonts w:ascii="Arial" w:hAnsi="Arial" w:cs="Arial"/>
                <w:b/>
                <w:i/>
                <w:color w:val="000000"/>
              </w:rPr>
            </w:pPr>
            <w:r>
              <w:rPr>
                <w:rFonts w:ascii="Arial" w:hAnsi="Arial" w:cs="Arial"/>
                <w:b/>
                <w:i/>
                <w:color w:val="000000"/>
              </w:rPr>
              <w:t>Tabla 3.2</w:t>
            </w:r>
            <w:r w:rsidR="005B1EAD" w:rsidRPr="0043196A">
              <w:rPr>
                <w:rFonts w:ascii="Arial" w:hAnsi="Arial" w:cs="Arial"/>
                <w:b/>
                <w:i/>
                <w:color w:val="000000"/>
              </w:rPr>
              <w:t>- Factores condicionantes de la competencia por sustitutos</w:t>
            </w:r>
          </w:p>
        </w:tc>
      </w:tr>
      <w:tr w:rsidR="00B50CC9" w:rsidRPr="0043196A" w:rsidTr="0043196A">
        <w:trPr>
          <w:jc w:val="center"/>
        </w:trPr>
        <w:tc>
          <w:tcPr>
            <w:tcW w:w="1843" w:type="dxa"/>
            <w:vAlign w:val="center"/>
          </w:tcPr>
          <w:p w:rsidR="005B1EAD" w:rsidRPr="0043196A" w:rsidRDefault="005B1EAD" w:rsidP="00E1432C">
            <w:pPr>
              <w:spacing w:before="240" w:after="240"/>
              <w:jc w:val="center"/>
              <w:rPr>
                <w:rFonts w:ascii="Arial" w:hAnsi="Arial" w:cs="Arial"/>
                <w:b/>
                <w:color w:val="000000"/>
                <w:sz w:val="18"/>
              </w:rPr>
            </w:pPr>
            <w:r w:rsidRPr="0043196A">
              <w:rPr>
                <w:rFonts w:ascii="Arial" w:hAnsi="Arial" w:cs="Arial"/>
                <w:b/>
                <w:color w:val="000000"/>
                <w:sz w:val="18"/>
              </w:rPr>
              <w:t>Factores</w:t>
            </w:r>
          </w:p>
        </w:tc>
        <w:tc>
          <w:tcPr>
            <w:tcW w:w="2024" w:type="dxa"/>
            <w:vAlign w:val="center"/>
          </w:tcPr>
          <w:p w:rsidR="005B1EAD" w:rsidRPr="0043196A" w:rsidRDefault="005B1EAD" w:rsidP="00E1432C">
            <w:pPr>
              <w:jc w:val="center"/>
              <w:rPr>
                <w:rFonts w:ascii="Arial" w:hAnsi="Arial" w:cs="Arial"/>
                <w:b/>
                <w:color w:val="000000"/>
                <w:sz w:val="18"/>
              </w:rPr>
            </w:pPr>
            <w:r w:rsidRPr="0043196A">
              <w:rPr>
                <w:rFonts w:ascii="Arial" w:hAnsi="Arial" w:cs="Arial"/>
                <w:b/>
                <w:color w:val="000000"/>
                <w:sz w:val="18"/>
              </w:rPr>
              <w:t>JABONES DE TOCADOR</w:t>
            </w:r>
          </w:p>
        </w:tc>
        <w:tc>
          <w:tcPr>
            <w:tcW w:w="1944" w:type="dxa"/>
            <w:vAlign w:val="center"/>
          </w:tcPr>
          <w:p w:rsidR="005B1EAD" w:rsidRPr="0043196A" w:rsidRDefault="005B1EAD" w:rsidP="00E1432C">
            <w:pPr>
              <w:jc w:val="center"/>
              <w:rPr>
                <w:rFonts w:ascii="Arial" w:hAnsi="Arial" w:cs="Arial"/>
                <w:b/>
                <w:color w:val="000000"/>
                <w:sz w:val="18"/>
              </w:rPr>
            </w:pPr>
            <w:r w:rsidRPr="0043196A">
              <w:rPr>
                <w:rFonts w:ascii="Arial" w:hAnsi="Arial" w:cs="Arial"/>
                <w:b/>
                <w:color w:val="000000"/>
                <w:sz w:val="18"/>
              </w:rPr>
              <w:t>JABONES LÍQUIDOS</w:t>
            </w:r>
          </w:p>
        </w:tc>
        <w:tc>
          <w:tcPr>
            <w:tcW w:w="1843" w:type="dxa"/>
            <w:vAlign w:val="center"/>
          </w:tcPr>
          <w:p w:rsidR="005B1EAD" w:rsidRPr="0043196A" w:rsidRDefault="005B1EAD" w:rsidP="00E1432C">
            <w:pPr>
              <w:jc w:val="center"/>
              <w:rPr>
                <w:rFonts w:ascii="Arial" w:hAnsi="Arial" w:cs="Arial"/>
                <w:b/>
                <w:color w:val="000000"/>
                <w:sz w:val="18"/>
              </w:rPr>
            </w:pPr>
            <w:r w:rsidRPr="0043196A">
              <w:rPr>
                <w:rFonts w:ascii="Arial" w:hAnsi="Arial" w:cs="Arial"/>
                <w:b/>
                <w:color w:val="000000"/>
                <w:sz w:val="18"/>
              </w:rPr>
              <w:t>JABONES NATURALES</w:t>
            </w:r>
          </w:p>
        </w:tc>
      </w:tr>
      <w:tr w:rsidR="00B50CC9" w:rsidRPr="0043196A" w:rsidTr="0043196A">
        <w:trPr>
          <w:jc w:val="center"/>
        </w:trPr>
        <w:tc>
          <w:tcPr>
            <w:tcW w:w="1843" w:type="dxa"/>
            <w:vAlign w:val="center"/>
          </w:tcPr>
          <w:p w:rsidR="005B1EAD" w:rsidRPr="0043196A" w:rsidRDefault="005B1EAD" w:rsidP="00E1432C">
            <w:pPr>
              <w:tabs>
                <w:tab w:val="left" w:pos="1400"/>
              </w:tabs>
              <w:spacing w:line="276" w:lineRule="auto"/>
              <w:jc w:val="right"/>
              <w:rPr>
                <w:rFonts w:ascii="Arial" w:hAnsi="Arial" w:cs="Arial"/>
                <w:color w:val="000000"/>
                <w:sz w:val="18"/>
              </w:rPr>
            </w:pPr>
            <w:r w:rsidRPr="0043196A">
              <w:rPr>
                <w:rFonts w:ascii="Arial" w:hAnsi="Arial" w:cs="Arial"/>
                <w:color w:val="000000"/>
              </w:rPr>
              <w:t>Calidad del producto sustituto</w:t>
            </w:r>
          </w:p>
        </w:tc>
        <w:tc>
          <w:tcPr>
            <w:tcW w:w="2024" w:type="dxa"/>
            <w:vAlign w:val="center"/>
          </w:tcPr>
          <w:p w:rsidR="005B1EAD" w:rsidRPr="0043196A" w:rsidRDefault="005B1EAD" w:rsidP="00E1432C">
            <w:pPr>
              <w:spacing w:line="276" w:lineRule="auto"/>
              <w:jc w:val="both"/>
              <w:rPr>
                <w:rFonts w:ascii="Arial" w:hAnsi="Arial" w:cs="Arial"/>
                <w:i/>
                <w:color w:val="000000"/>
                <w:sz w:val="18"/>
              </w:rPr>
            </w:pPr>
            <w:r w:rsidRPr="0043196A">
              <w:rPr>
                <w:rFonts w:ascii="Arial" w:hAnsi="Arial" w:cs="Arial"/>
                <w:i/>
                <w:color w:val="000000"/>
                <w:sz w:val="18"/>
              </w:rPr>
              <w:t>Calidad Homogénea.</w:t>
            </w:r>
          </w:p>
        </w:tc>
        <w:tc>
          <w:tcPr>
            <w:tcW w:w="1944" w:type="dxa"/>
            <w:vAlign w:val="center"/>
          </w:tcPr>
          <w:p w:rsidR="005B1EAD" w:rsidRPr="0043196A" w:rsidRDefault="005B1EAD" w:rsidP="00E1432C">
            <w:pPr>
              <w:spacing w:line="276" w:lineRule="auto"/>
              <w:jc w:val="both"/>
              <w:rPr>
                <w:rFonts w:ascii="Arial" w:hAnsi="Arial" w:cs="Arial"/>
                <w:i/>
                <w:color w:val="000000"/>
                <w:sz w:val="18"/>
              </w:rPr>
            </w:pPr>
            <w:r w:rsidRPr="0043196A">
              <w:rPr>
                <w:rFonts w:ascii="Arial" w:hAnsi="Arial" w:cs="Arial"/>
                <w:i/>
                <w:color w:val="000000"/>
                <w:sz w:val="18"/>
              </w:rPr>
              <w:t>De mayor calidad que</w:t>
            </w:r>
            <w:r w:rsidR="008E2C5A" w:rsidRPr="0043196A">
              <w:rPr>
                <w:rFonts w:ascii="Arial" w:hAnsi="Arial" w:cs="Arial"/>
                <w:i/>
                <w:color w:val="000000"/>
                <w:sz w:val="18"/>
              </w:rPr>
              <w:t xml:space="preserve"> los de tocador pero no cumplen la función de Handy®.</w:t>
            </w:r>
          </w:p>
        </w:tc>
        <w:tc>
          <w:tcPr>
            <w:tcW w:w="1843" w:type="dxa"/>
            <w:vAlign w:val="center"/>
          </w:tcPr>
          <w:p w:rsidR="005B1EAD" w:rsidRPr="0043196A" w:rsidRDefault="008E2C5A" w:rsidP="00E1432C">
            <w:pPr>
              <w:spacing w:line="276" w:lineRule="auto"/>
              <w:jc w:val="both"/>
              <w:rPr>
                <w:rFonts w:ascii="Arial" w:hAnsi="Arial" w:cs="Arial"/>
                <w:i/>
                <w:color w:val="000000"/>
                <w:sz w:val="18"/>
              </w:rPr>
            </w:pPr>
            <w:r w:rsidRPr="0043196A">
              <w:rPr>
                <w:rFonts w:ascii="Arial" w:hAnsi="Arial" w:cs="Arial"/>
                <w:i/>
                <w:color w:val="000000"/>
                <w:sz w:val="18"/>
              </w:rPr>
              <w:t>Varía su calidad dependiendo del tipo de jabón, en muchos casos es considerada una calidad intermedia</w:t>
            </w:r>
          </w:p>
        </w:tc>
      </w:tr>
      <w:tr w:rsidR="008E2C5A" w:rsidRPr="0043196A" w:rsidTr="0043196A">
        <w:trPr>
          <w:jc w:val="center"/>
        </w:trPr>
        <w:tc>
          <w:tcPr>
            <w:tcW w:w="1843" w:type="dxa"/>
            <w:vAlign w:val="center"/>
          </w:tcPr>
          <w:p w:rsidR="008E2C5A" w:rsidRPr="0043196A" w:rsidRDefault="008E2C5A" w:rsidP="00E1432C">
            <w:pPr>
              <w:tabs>
                <w:tab w:val="left" w:pos="1400"/>
              </w:tabs>
              <w:spacing w:line="276" w:lineRule="auto"/>
              <w:jc w:val="right"/>
              <w:rPr>
                <w:rFonts w:ascii="Arial" w:hAnsi="Arial" w:cs="Arial"/>
                <w:color w:val="000000"/>
                <w:sz w:val="18"/>
              </w:rPr>
            </w:pPr>
            <w:r w:rsidRPr="0043196A">
              <w:rPr>
                <w:rFonts w:ascii="Arial" w:hAnsi="Arial" w:cs="Arial"/>
                <w:color w:val="000000"/>
              </w:rPr>
              <w:t>Voluntad de los compradores para sustituir</w:t>
            </w:r>
          </w:p>
        </w:tc>
        <w:tc>
          <w:tcPr>
            <w:tcW w:w="5811" w:type="dxa"/>
            <w:gridSpan w:val="3"/>
            <w:vAlign w:val="center"/>
          </w:tcPr>
          <w:p w:rsidR="008E2C5A" w:rsidRPr="0043196A" w:rsidRDefault="008E2C5A" w:rsidP="00E1432C">
            <w:pPr>
              <w:spacing w:line="276" w:lineRule="auto"/>
              <w:jc w:val="both"/>
              <w:rPr>
                <w:rFonts w:ascii="Arial" w:hAnsi="Arial" w:cs="Arial"/>
                <w:i/>
                <w:color w:val="000000"/>
                <w:sz w:val="18"/>
              </w:rPr>
            </w:pPr>
            <w:r w:rsidRPr="0043196A">
              <w:rPr>
                <w:rFonts w:ascii="Arial" w:hAnsi="Arial" w:cs="Arial"/>
                <w:i/>
                <w:color w:val="000000"/>
                <w:sz w:val="18"/>
              </w:rPr>
              <w:t>La voluntad está intrínsecamente relacionada con la percepción de las personas, y con el trabajo de comunicación</w:t>
            </w:r>
            <w:r w:rsidR="00D0580B" w:rsidRPr="0043196A">
              <w:rPr>
                <w:rFonts w:ascii="Arial" w:hAnsi="Arial" w:cs="Arial"/>
                <w:i/>
                <w:color w:val="000000"/>
                <w:sz w:val="18"/>
              </w:rPr>
              <w:t xml:space="preserve"> de </w:t>
            </w:r>
            <w:r w:rsidRPr="0043196A">
              <w:rPr>
                <w:rFonts w:ascii="Arial" w:hAnsi="Arial" w:cs="Arial"/>
                <w:i/>
                <w:color w:val="000000"/>
                <w:sz w:val="18"/>
              </w:rPr>
              <w:t>Handy®,</w:t>
            </w:r>
            <w:r w:rsidR="00D0580B" w:rsidRPr="0043196A">
              <w:rPr>
                <w:rFonts w:ascii="Arial" w:hAnsi="Arial" w:cs="Arial"/>
                <w:i/>
                <w:color w:val="000000"/>
                <w:sz w:val="18"/>
              </w:rPr>
              <w:t xml:space="preserve"> para con sus clientes, que se concentra en capturar la aceptación de las amas de casa y de generar lealtad.</w:t>
            </w:r>
          </w:p>
        </w:tc>
      </w:tr>
      <w:tr w:rsidR="00B50CC9" w:rsidRPr="0043196A" w:rsidTr="0043196A">
        <w:trPr>
          <w:jc w:val="center"/>
        </w:trPr>
        <w:tc>
          <w:tcPr>
            <w:tcW w:w="1843" w:type="dxa"/>
            <w:vAlign w:val="center"/>
          </w:tcPr>
          <w:p w:rsidR="00D0580B" w:rsidRPr="0043196A" w:rsidRDefault="00B55059" w:rsidP="00E1432C">
            <w:pPr>
              <w:tabs>
                <w:tab w:val="left" w:pos="1400"/>
              </w:tabs>
              <w:spacing w:line="276" w:lineRule="auto"/>
              <w:jc w:val="right"/>
              <w:rPr>
                <w:rFonts w:ascii="Arial" w:hAnsi="Arial" w:cs="Arial"/>
                <w:color w:val="000000"/>
                <w:sz w:val="18"/>
              </w:rPr>
            </w:pPr>
            <w:r w:rsidRPr="0043196A">
              <w:rPr>
                <w:rFonts w:ascii="Arial" w:hAnsi="Arial" w:cs="Arial"/>
                <w:color w:val="000000"/>
              </w:rPr>
              <w:t xml:space="preserve">El precio </w:t>
            </w:r>
            <w:r w:rsidR="00D0580B" w:rsidRPr="0043196A">
              <w:rPr>
                <w:rFonts w:ascii="Arial" w:hAnsi="Arial" w:cs="Arial"/>
                <w:color w:val="000000"/>
              </w:rPr>
              <w:t>de los sustitutos</w:t>
            </w:r>
            <w:r w:rsidR="00D0580B" w:rsidRPr="0043196A">
              <w:rPr>
                <w:rFonts w:ascii="Arial" w:hAnsi="Arial" w:cs="Arial"/>
                <w:color w:val="000000"/>
                <w:sz w:val="18"/>
              </w:rPr>
              <w:t>.</w:t>
            </w:r>
          </w:p>
        </w:tc>
        <w:tc>
          <w:tcPr>
            <w:tcW w:w="2024" w:type="dxa"/>
            <w:vAlign w:val="center"/>
          </w:tcPr>
          <w:p w:rsidR="00D0580B" w:rsidRPr="0043196A" w:rsidRDefault="00D0580B" w:rsidP="00E1432C">
            <w:pPr>
              <w:spacing w:line="276" w:lineRule="auto"/>
              <w:jc w:val="both"/>
              <w:rPr>
                <w:rFonts w:ascii="Arial" w:hAnsi="Arial" w:cs="Arial"/>
                <w:i/>
                <w:color w:val="000000"/>
                <w:sz w:val="18"/>
              </w:rPr>
            </w:pPr>
            <w:r w:rsidRPr="0043196A">
              <w:rPr>
                <w:rFonts w:ascii="Arial" w:hAnsi="Arial" w:cs="Arial"/>
                <w:i/>
                <w:color w:val="000000"/>
                <w:sz w:val="18"/>
              </w:rPr>
              <w:t xml:space="preserve">Los </w:t>
            </w:r>
            <w:r w:rsidR="00FC7588">
              <w:rPr>
                <w:rFonts w:ascii="Arial" w:hAnsi="Arial" w:cs="Arial"/>
                <w:i/>
                <w:color w:val="000000"/>
                <w:sz w:val="18"/>
              </w:rPr>
              <w:t>precios oscilan entre $0.60 a $4</w:t>
            </w:r>
            <w:r w:rsidRPr="0043196A">
              <w:rPr>
                <w:rFonts w:ascii="Arial" w:hAnsi="Arial" w:cs="Arial"/>
                <w:i/>
                <w:color w:val="000000"/>
                <w:sz w:val="18"/>
              </w:rPr>
              <w:t>.</w:t>
            </w:r>
            <w:r w:rsidR="00B55059" w:rsidRPr="0043196A">
              <w:rPr>
                <w:rFonts w:ascii="Arial" w:hAnsi="Arial" w:cs="Arial"/>
                <w:i/>
                <w:color w:val="000000"/>
                <w:sz w:val="18"/>
              </w:rPr>
              <w:t>00</w:t>
            </w:r>
            <w:r w:rsidR="000B09DF">
              <w:rPr>
                <w:rFonts w:ascii="Arial" w:hAnsi="Arial" w:cs="Arial"/>
                <w:i/>
                <w:color w:val="000000"/>
                <w:sz w:val="18"/>
              </w:rPr>
              <w:t>,</w:t>
            </w:r>
            <w:r w:rsidR="00FC7588">
              <w:rPr>
                <w:rFonts w:ascii="Arial" w:hAnsi="Arial" w:cs="Arial"/>
                <w:i/>
                <w:color w:val="000000"/>
                <w:sz w:val="18"/>
              </w:rPr>
              <w:t xml:space="preserve"> aproximadamente</w:t>
            </w:r>
            <w:r w:rsidR="000B09DF">
              <w:rPr>
                <w:rFonts w:ascii="Arial" w:hAnsi="Arial" w:cs="Arial"/>
                <w:i/>
                <w:color w:val="000000"/>
                <w:sz w:val="18"/>
              </w:rPr>
              <w:t xml:space="preserve"> paquetes de</w:t>
            </w:r>
            <w:r w:rsidR="00FC7588">
              <w:rPr>
                <w:rFonts w:ascii="Arial" w:hAnsi="Arial" w:cs="Arial"/>
                <w:i/>
                <w:color w:val="000000"/>
                <w:sz w:val="18"/>
              </w:rPr>
              <w:t xml:space="preserve">sde </w:t>
            </w:r>
            <w:smartTag w:uri="urn:schemas-microsoft-com:office:smarttags" w:element="metricconverter">
              <w:smartTagPr>
                <w:attr w:name="ProductID" w:val="1 a"/>
              </w:smartTagPr>
              <w:r w:rsidR="00FC7588">
                <w:rPr>
                  <w:rFonts w:ascii="Arial" w:hAnsi="Arial" w:cs="Arial"/>
                  <w:i/>
                  <w:color w:val="000000"/>
                  <w:sz w:val="18"/>
                </w:rPr>
                <w:t>1</w:t>
              </w:r>
              <w:r w:rsidR="000B09DF">
                <w:rPr>
                  <w:rFonts w:ascii="Arial" w:hAnsi="Arial" w:cs="Arial"/>
                  <w:i/>
                  <w:color w:val="000000"/>
                  <w:sz w:val="18"/>
                </w:rPr>
                <w:t xml:space="preserve"> </w:t>
              </w:r>
              <w:r w:rsidR="00FC7588">
                <w:rPr>
                  <w:rFonts w:ascii="Arial" w:hAnsi="Arial" w:cs="Arial"/>
                  <w:i/>
                  <w:color w:val="000000"/>
                  <w:sz w:val="18"/>
                </w:rPr>
                <w:t>a</w:t>
              </w:r>
            </w:smartTag>
            <w:r w:rsidR="00FC7588">
              <w:rPr>
                <w:rFonts w:ascii="Arial" w:hAnsi="Arial" w:cs="Arial"/>
                <w:i/>
                <w:color w:val="000000"/>
                <w:sz w:val="18"/>
              </w:rPr>
              <w:t xml:space="preserve"> 4</w:t>
            </w:r>
            <w:r w:rsidRPr="0043196A">
              <w:rPr>
                <w:rFonts w:ascii="Arial" w:hAnsi="Arial" w:cs="Arial"/>
                <w:i/>
                <w:color w:val="000000"/>
                <w:sz w:val="18"/>
              </w:rPr>
              <w:t xml:space="preserve"> unidades</w:t>
            </w:r>
            <w:r w:rsidR="00B55059" w:rsidRPr="0043196A">
              <w:rPr>
                <w:rFonts w:ascii="Arial" w:hAnsi="Arial" w:cs="Arial"/>
                <w:i/>
                <w:color w:val="000000"/>
                <w:sz w:val="18"/>
              </w:rPr>
              <w:t xml:space="preserve"> se ven</w:t>
            </w:r>
            <w:r w:rsidR="00FC7588">
              <w:rPr>
                <w:rFonts w:ascii="Arial" w:hAnsi="Arial" w:cs="Arial"/>
                <w:i/>
                <w:color w:val="000000"/>
                <w:sz w:val="18"/>
              </w:rPr>
              <w:t>de</w:t>
            </w:r>
            <w:r w:rsidR="00B55059" w:rsidRPr="0043196A">
              <w:rPr>
                <w:rFonts w:ascii="Arial" w:hAnsi="Arial" w:cs="Arial"/>
                <w:i/>
                <w:color w:val="000000"/>
                <w:sz w:val="18"/>
              </w:rPr>
              <w:t>n en el comercio</w:t>
            </w:r>
            <w:r w:rsidR="00FC7588">
              <w:rPr>
                <w:rFonts w:ascii="Arial" w:hAnsi="Arial" w:cs="Arial"/>
                <w:i/>
                <w:color w:val="000000"/>
                <w:sz w:val="18"/>
              </w:rPr>
              <w:t>.</w:t>
            </w:r>
          </w:p>
        </w:tc>
        <w:tc>
          <w:tcPr>
            <w:tcW w:w="1944" w:type="dxa"/>
            <w:vAlign w:val="center"/>
          </w:tcPr>
          <w:p w:rsidR="00D0580B" w:rsidRPr="0043196A" w:rsidRDefault="00B55059" w:rsidP="00E1432C">
            <w:pPr>
              <w:spacing w:line="276" w:lineRule="auto"/>
              <w:jc w:val="both"/>
              <w:rPr>
                <w:rFonts w:ascii="Arial" w:hAnsi="Arial" w:cs="Arial"/>
                <w:i/>
                <w:color w:val="000000"/>
                <w:sz w:val="18"/>
              </w:rPr>
            </w:pPr>
            <w:r w:rsidRPr="0043196A">
              <w:rPr>
                <w:rFonts w:ascii="Arial" w:hAnsi="Arial" w:cs="Arial"/>
                <w:i/>
                <w:color w:val="000000"/>
                <w:sz w:val="18"/>
              </w:rPr>
              <w:t>Se lo adquiere por litros en los puntos de venta de productos químicos, el litro oscila en $1.35 a $2.40.</w:t>
            </w:r>
          </w:p>
        </w:tc>
        <w:tc>
          <w:tcPr>
            <w:tcW w:w="1843" w:type="dxa"/>
            <w:vAlign w:val="center"/>
          </w:tcPr>
          <w:p w:rsidR="00D0580B" w:rsidRPr="0043196A" w:rsidRDefault="00FC7588" w:rsidP="00E1432C">
            <w:pPr>
              <w:spacing w:line="276" w:lineRule="auto"/>
              <w:jc w:val="both"/>
              <w:rPr>
                <w:rFonts w:ascii="Arial" w:hAnsi="Arial" w:cs="Arial"/>
                <w:i/>
                <w:color w:val="000000"/>
                <w:sz w:val="18"/>
              </w:rPr>
            </w:pPr>
            <w:r>
              <w:rPr>
                <w:rFonts w:ascii="Arial" w:hAnsi="Arial" w:cs="Arial"/>
                <w:i/>
                <w:color w:val="000000"/>
                <w:sz w:val="18"/>
              </w:rPr>
              <w:t>Sus precios oscilan entre $0.98</w:t>
            </w:r>
            <w:r w:rsidR="00B55059" w:rsidRPr="0043196A">
              <w:rPr>
                <w:rFonts w:ascii="Arial" w:hAnsi="Arial" w:cs="Arial"/>
                <w:i/>
                <w:color w:val="000000"/>
                <w:sz w:val="18"/>
              </w:rPr>
              <w:t xml:space="preserve"> a $1.</w:t>
            </w:r>
            <w:r w:rsidR="000B09DF">
              <w:rPr>
                <w:rFonts w:ascii="Arial" w:hAnsi="Arial" w:cs="Arial"/>
                <w:i/>
                <w:color w:val="000000"/>
                <w:sz w:val="18"/>
              </w:rPr>
              <w:t>40</w:t>
            </w:r>
            <w:r w:rsidR="00B55059" w:rsidRPr="0043196A">
              <w:rPr>
                <w:rFonts w:ascii="Arial" w:hAnsi="Arial" w:cs="Arial"/>
                <w:i/>
                <w:color w:val="000000"/>
                <w:sz w:val="18"/>
              </w:rPr>
              <w:t xml:space="preserve"> dependiendo de su función y de su fabricador.</w:t>
            </w:r>
          </w:p>
        </w:tc>
      </w:tr>
      <w:tr w:rsidR="00B50CC9" w:rsidRPr="0043196A" w:rsidTr="0043196A">
        <w:trPr>
          <w:jc w:val="center"/>
        </w:trPr>
        <w:tc>
          <w:tcPr>
            <w:tcW w:w="1843" w:type="dxa"/>
            <w:vAlign w:val="center"/>
          </w:tcPr>
          <w:p w:rsidR="005B1EAD" w:rsidRPr="0043196A" w:rsidRDefault="00B55059" w:rsidP="00E1432C">
            <w:pPr>
              <w:tabs>
                <w:tab w:val="left" w:pos="1400"/>
              </w:tabs>
              <w:spacing w:line="276" w:lineRule="auto"/>
              <w:jc w:val="right"/>
              <w:rPr>
                <w:rFonts w:ascii="Arial" w:hAnsi="Arial" w:cs="Arial"/>
                <w:color w:val="000000"/>
                <w:sz w:val="18"/>
              </w:rPr>
            </w:pPr>
            <w:r w:rsidRPr="0043196A">
              <w:rPr>
                <w:rFonts w:ascii="Arial" w:hAnsi="Arial" w:cs="Arial"/>
                <w:color w:val="000000"/>
              </w:rPr>
              <w:t>Valor relativo de los sustitutos</w:t>
            </w:r>
            <w:r w:rsidRPr="0043196A">
              <w:rPr>
                <w:rFonts w:ascii="Arial" w:hAnsi="Arial" w:cs="Arial"/>
                <w:color w:val="000000"/>
                <w:sz w:val="18"/>
              </w:rPr>
              <w:t>.</w:t>
            </w:r>
          </w:p>
        </w:tc>
        <w:tc>
          <w:tcPr>
            <w:tcW w:w="2024" w:type="dxa"/>
            <w:vAlign w:val="center"/>
          </w:tcPr>
          <w:p w:rsidR="005B1EAD" w:rsidRPr="0043196A" w:rsidRDefault="00B55059" w:rsidP="00E1432C">
            <w:pPr>
              <w:spacing w:line="276" w:lineRule="auto"/>
              <w:jc w:val="both"/>
              <w:rPr>
                <w:rFonts w:ascii="Arial" w:hAnsi="Arial" w:cs="Arial"/>
                <w:i/>
                <w:color w:val="000000"/>
                <w:sz w:val="18"/>
              </w:rPr>
            </w:pPr>
            <w:r w:rsidRPr="0043196A">
              <w:rPr>
                <w:rFonts w:ascii="Arial" w:hAnsi="Arial" w:cs="Arial"/>
                <w:i/>
                <w:color w:val="000000"/>
                <w:sz w:val="18"/>
              </w:rPr>
              <w:t>Por costumbre están perfectamente posicionados en la mente del consumidor, por tal no cuesta mucho usarlo como sustituto.</w:t>
            </w:r>
          </w:p>
        </w:tc>
        <w:tc>
          <w:tcPr>
            <w:tcW w:w="1944" w:type="dxa"/>
            <w:vAlign w:val="center"/>
          </w:tcPr>
          <w:p w:rsidR="005B1EAD" w:rsidRPr="0043196A" w:rsidRDefault="00B55059" w:rsidP="00E1432C">
            <w:pPr>
              <w:spacing w:line="276" w:lineRule="auto"/>
              <w:jc w:val="both"/>
              <w:rPr>
                <w:rFonts w:ascii="Arial" w:hAnsi="Arial" w:cs="Arial"/>
                <w:i/>
                <w:color w:val="000000"/>
                <w:sz w:val="18"/>
              </w:rPr>
            </w:pPr>
            <w:r w:rsidRPr="0043196A">
              <w:rPr>
                <w:rFonts w:ascii="Arial" w:hAnsi="Arial" w:cs="Arial"/>
                <w:i/>
                <w:color w:val="000000"/>
                <w:sz w:val="18"/>
              </w:rPr>
              <w:t>No tienen mayor aceptación de consumo masivo, además de que no están aún posicionados para un mercado masivo.</w:t>
            </w:r>
          </w:p>
        </w:tc>
        <w:tc>
          <w:tcPr>
            <w:tcW w:w="1843" w:type="dxa"/>
            <w:vAlign w:val="center"/>
          </w:tcPr>
          <w:p w:rsidR="005B1EAD" w:rsidRPr="0043196A" w:rsidRDefault="00B55059" w:rsidP="00E1432C">
            <w:pPr>
              <w:spacing w:line="276" w:lineRule="auto"/>
              <w:jc w:val="both"/>
              <w:rPr>
                <w:rFonts w:ascii="Arial" w:hAnsi="Arial" w:cs="Arial"/>
                <w:i/>
                <w:color w:val="000000"/>
                <w:sz w:val="18"/>
              </w:rPr>
            </w:pPr>
            <w:r w:rsidRPr="0043196A">
              <w:rPr>
                <w:rFonts w:ascii="Arial" w:hAnsi="Arial" w:cs="Arial"/>
                <w:i/>
                <w:color w:val="000000"/>
                <w:sz w:val="18"/>
              </w:rPr>
              <w:t xml:space="preserve">Tienen aceptación temporal debido a alguna situación </w:t>
            </w:r>
            <w:r w:rsidR="0028432A" w:rsidRPr="0043196A">
              <w:rPr>
                <w:rFonts w:ascii="Arial" w:hAnsi="Arial" w:cs="Arial"/>
                <w:i/>
                <w:color w:val="000000"/>
                <w:sz w:val="18"/>
              </w:rPr>
              <w:t>específica del consumidor, mas no como de uso diario.</w:t>
            </w:r>
          </w:p>
        </w:tc>
      </w:tr>
      <w:tr w:rsidR="00B50CC9" w:rsidRPr="0043196A" w:rsidTr="0043196A">
        <w:trPr>
          <w:jc w:val="center"/>
        </w:trPr>
        <w:tc>
          <w:tcPr>
            <w:tcW w:w="1843" w:type="dxa"/>
            <w:vAlign w:val="center"/>
          </w:tcPr>
          <w:p w:rsidR="005B1EAD" w:rsidRPr="0043196A" w:rsidRDefault="0028432A" w:rsidP="00E1432C">
            <w:pPr>
              <w:tabs>
                <w:tab w:val="left" w:pos="1400"/>
              </w:tabs>
              <w:jc w:val="right"/>
              <w:rPr>
                <w:rFonts w:ascii="Arial" w:hAnsi="Arial" w:cs="Arial"/>
                <w:color w:val="000000"/>
              </w:rPr>
            </w:pPr>
            <w:r w:rsidRPr="0043196A">
              <w:rPr>
                <w:rFonts w:ascii="Arial" w:hAnsi="Arial" w:cs="Arial"/>
                <w:color w:val="000000"/>
              </w:rPr>
              <w:t xml:space="preserve">El desempeño relativo de los sustitutos. </w:t>
            </w:r>
            <w:r w:rsidR="005B1EAD" w:rsidRPr="0043196A">
              <w:rPr>
                <w:rFonts w:ascii="Arial" w:hAnsi="Arial" w:cs="Arial"/>
                <w:color w:val="000000"/>
                <w:sz w:val="18"/>
              </w:rPr>
              <w:t xml:space="preserve"> </w:t>
            </w:r>
          </w:p>
        </w:tc>
        <w:tc>
          <w:tcPr>
            <w:tcW w:w="2024" w:type="dxa"/>
            <w:vAlign w:val="center"/>
          </w:tcPr>
          <w:p w:rsidR="005B1EAD" w:rsidRPr="0043196A" w:rsidRDefault="0028432A" w:rsidP="00E1432C">
            <w:pPr>
              <w:spacing w:line="276" w:lineRule="auto"/>
              <w:jc w:val="both"/>
              <w:rPr>
                <w:rFonts w:ascii="Arial" w:hAnsi="Arial" w:cs="Arial"/>
                <w:i/>
                <w:color w:val="000000"/>
                <w:sz w:val="18"/>
              </w:rPr>
            </w:pPr>
            <w:r w:rsidRPr="0043196A">
              <w:rPr>
                <w:rFonts w:ascii="Arial" w:hAnsi="Arial" w:cs="Arial"/>
                <w:i/>
                <w:color w:val="000000"/>
                <w:sz w:val="18"/>
              </w:rPr>
              <w:t>De desempeño aceptable en general, son aceptados y comprados masivamente.</w:t>
            </w:r>
          </w:p>
        </w:tc>
        <w:tc>
          <w:tcPr>
            <w:tcW w:w="1944" w:type="dxa"/>
            <w:vAlign w:val="center"/>
          </w:tcPr>
          <w:p w:rsidR="005B1EAD" w:rsidRPr="0043196A" w:rsidRDefault="0028432A" w:rsidP="00E1432C">
            <w:pPr>
              <w:spacing w:line="276" w:lineRule="auto"/>
              <w:jc w:val="both"/>
              <w:rPr>
                <w:rFonts w:ascii="Arial" w:hAnsi="Arial" w:cs="Arial"/>
                <w:i/>
                <w:color w:val="000000"/>
                <w:sz w:val="18"/>
              </w:rPr>
            </w:pPr>
            <w:r w:rsidRPr="0043196A">
              <w:rPr>
                <w:rFonts w:ascii="Arial" w:hAnsi="Arial" w:cs="Arial"/>
                <w:i/>
                <w:color w:val="000000"/>
                <w:sz w:val="18"/>
              </w:rPr>
              <w:t>De un desempeño estándar, buscan ganar un lugar en el mercado de mejor desempeño que los jabones comunes, más que nada porque no generan suciedad o restos con los residuos como los jabones comunes.</w:t>
            </w:r>
          </w:p>
        </w:tc>
        <w:tc>
          <w:tcPr>
            <w:tcW w:w="1843" w:type="dxa"/>
            <w:vAlign w:val="center"/>
          </w:tcPr>
          <w:p w:rsidR="005B1EAD" w:rsidRPr="0043196A" w:rsidRDefault="0028432A" w:rsidP="00E1432C">
            <w:pPr>
              <w:spacing w:line="276" w:lineRule="auto"/>
              <w:jc w:val="both"/>
              <w:rPr>
                <w:rFonts w:ascii="Arial" w:hAnsi="Arial" w:cs="Arial"/>
                <w:i/>
                <w:color w:val="000000"/>
                <w:sz w:val="18"/>
              </w:rPr>
            </w:pPr>
            <w:r w:rsidRPr="0043196A">
              <w:rPr>
                <w:rFonts w:ascii="Arial" w:hAnsi="Arial" w:cs="Arial"/>
                <w:i/>
                <w:color w:val="000000"/>
                <w:sz w:val="18"/>
              </w:rPr>
              <w:t>Desempeño intrínseco para con la función dicen proveer, como de humectar la piel, blanquearla, curar manchas entre otras acciones.</w:t>
            </w:r>
          </w:p>
        </w:tc>
      </w:tr>
      <w:tr w:rsidR="0028432A" w:rsidRPr="0043196A" w:rsidTr="0043196A">
        <w:trPr>
          <w:jc w:val="center"/>
        </w:trPr>
        <w:tc>
          <w:tcPr>
            <w:tcW w:w="1843" w:type="dxa"/>
            <w:vAlign w:val="center"/>
          </w:tcPr>
          <w:p w:rsidR="0028432A" w:rsidRPr="0043196A" w:rsidRDefault="0028432A" w:rsidP="00E1432C">
            <w:pPr>
              <w:tabs>
                <w:tab w:val="left" w:pos="1400"/>
              </w:tabs>
              <w:jc w:val="right"/>
              <w:rPr>
                <w:rFonts w:ascii="Arial" w:hAnsi="Arial" w:cs="Arial"/>
                <w:color w:val="000000"/>
              </w:rPr>
            </w:pPr>
            <w:r w:rsidRPr="0043196A">
              <w:rPr>
                <w:rFonts w:ascii="Arial" w:hAnsi="Arial" w:cs="Arial"/>
                <w:color w:val="000000"/>
              </w:rPr>
              <w:t>Los costos marginales de cambiar</w:t>
            </w:r>
            <w:r w:rsidR="007B4DDB" w:rsidRPr="0043196A">
              <w:rPr>
                <w:rFonts w:ascii="Arial" w:hAnsi="Arial" w:cs="Arial"/>
                <w:color w:val="000000"/>
              </w:rPr>
              <w:t>se</w:t>
            </w:r>
            <w:r w:rsidRPr="0043196A">
              <w:rPr>
                <w:rFonts w:ascii="Arial" w:hAnsi="Arial" w:cs="Arial"/>
                <w:color w:val="000000"/>
              </w:rPr>
              <w:t xml:space="preserve"> a los </w:t>
            </w:r>
            <w:r w:rsidR="007B4DDB" w:rsidRPr="0043196A">
              <w:rPr>
                <w:rFonts w:ascii="Arial" w:hAnsi="Arial" w:cs="Arial"/>
                <w:color w:val="000000"/>
              </w:rPr>
              <w:t>otros jabones</w:t>
            </w:r>
          </w:p>
        </w:tc>
        <w:tc>
          <w:tcPr>
            <w:tcW w:w="5811" w:type="dxa"/>
            <w:gridSpan w:val="3"/>
            <w:vAlign w:val="center"/>
          </w:tcPr>
          <w:p w:rsidR="0028432A" w:rsidRPr="0043196A" w:rsidRDefault="0028432A" w:rsidP="00E1432C">
            <w:pPr>
              <w:spacing w:line="276" w:lineRule="auto"/>
              <w:jc w:val="both"/>
              <w:rPr>
                <w:rFonts w:ascii="Arial" w:hAnsi="Arial" w:cs="Arial"/>
                <w:i/>
                <w:color w:val="000000"/>
                <w:sz w:val="18"/>
              </w:rPr>
            </w:pPr>
            <w:r w:rsidRPr="0043196A">
              <w:rPr>
                <w:rFonts w:ascii="Arial" w:hAnsi="Arial" w:cs="Arial"/>
                <w:i/>
                <w:color w:val="000000"/>
                <w:sz w:val="18"/>
              </w:rPr>
              <w:t>Una ama de casa que utilice un jabón común de tocador o de otro tipo para neutralizar los malos olores, obtendrá como resultado mayor consumo de</w:t>
            </w:r>
            <w:r w:rsidR="007B4DDB" w:rsidRPr="0043196A">
              <w:rPr>
                <w:rFonts w:ascii="Arial" w:hAnsi="Arial" w:cs="Arial"/>
                <w:i/>
                <w:color w:val="000000"/>
                <w:sz w:val="18"/>
              </w:rPr>
              <w:t>l</w:t>
            </w:r>
            <w:r w:rsidRPr="0043196A">
              <w:rPr>
                <w:rFonts w:ascii="Arial" w:hAnsi="Arial" w:cs="Arial"/>
                <w:i/>
                <w:color w:val="000000"/>
                <w:sz w:val="18"/>
              </w:rPr>
              <w:t xml:space="preserve"> jabón normal,</w:t>
            </w:r>
            <w:r w:rsidR="007B4DDB" w:rsidRPr="0043196A">
              <w:rPr>
                <w:rFonts w:ascii="Arial" w:hAnsi="Arial" w:cs="Arial"/>
                <w:i/>
                <w:color w:val="000000"/>
                <w:sz w:val="18"/>
              </w:rPr>
              <w:t xml:space="preserve"> con más lavadas de lo normal como lo haría con Handy®,</w:t>
            </w:r>
            <w:r w:rsidRPr="0043196A">
              <w:rPr>
                <w:rFonts w:ascii="Arial" w:hAnsi="Arial" w:cs="Arial"/>
                <w:i/>
                <w:color w:val="000000"/>
                <w:sz w:val="18"/>
              </w:rPr>
              <w:t xml:space="preserve"> mayor desgaste de sus manos y no obtendrá desprenderse del mal olor.</w:t>
            </w:r>
          </w:p>
        </w:tc>
      </w:tr>
      <w:tr w:rsidR="00B50CC9" w:rsidRPr="0043196A" w:rsidTr="0043196A">
        <w:trPr>
          <w:jc w:val="center"/>
        </w:trPr>
        <w:tc>
          <w:tcPr>
            <w:tcW w:w="7654" w:type="dxa"/>
            <w:gridSpan w:val="4"/>
            <w:tcBorders>
              <w:left w:val="nil"/>
              <w:bottom w:val="nil"/>
              <w:right w:val="nil"/>
            </w:tcBorders>
            <w:vAlign w:val="center"/>
          </w:tcPr>
          <w:p w:rsidR="005B1EAD" w:rsidRPr="0043196A" w:rsidRDefault="005B1EAD" w:rsidP="00E1432C">
            <w:pPr>
              <w:spacing w:line="276" w:lineRule="auto"/>
              <w:jc w:val="both"/>
              <w:rPr>
                <w:rFonts w:ascii="Arial" w:hAnsi="Arial" w:cs="Arial"/>
                <w:i/>
                <w:color w:val="000000"/>
                <w:sz w:val="16"/>
                <w:szCs w:val="16"/>
              </w:rPr>
            </w:pPr>
            <w:r w:rsidRPr="0043196A">
              <w:rPr>
                <w:rFonts w:ascii="Arial" w:hAnsi="Arial" w:cs="Arial"/>
                <w:i/>
                <w:color w:val="000000"/>
                <w:sz w:val="16"/>
                <w:szCs w:val="16"/>
              </w:rPr>
              <w:t>Elaborado por el Autor</w:t>
            </w:r>
            <w:r w:rsidR="00731BE4" w:rsidRPr="0043196A">
              <w:rPr>
                <w:rFonts w:ascii="Arial" w:hAnsi="Arial" w:cs="Arial"/>
                <w:i/>
                <w:color w:val="000000"/>
                <w:sz w:val="16"/>
                <w:szCs w:val="16"/>
              </w:rPr>
              <w:t>, F</w:t>
            </w:r>
            <w:r w:rsidR="0028432A" w:rsidRPr="0043196A">
              <w:rPr>
                <w:rFonts w:ascii="Arial" w:hAnsi="Arial" w:cs="Arial"/>
                <w:i/>
                <w:color w:val="000000"/>
                <w:sz w:val="16"/>
                <w:szCs w:val="16"/>
              </w:rPr>
              <w:t xml:space="preserve">uente de precios: </w:t>
            </w:r>
            <w:r w:rsidR="00731BE4" w:rsidRPr="0043196A">
              <w:rPr>
                <w:rFonts w:ascii="Arial" w:hAnsi="Arial" w:cs="Arial"/>
                <w:i/>
                <w:color w:val="000000"/>
                <w:sz w:val="16"/>
                <w:szCs w:val="16"/>
              </w:rPr>
              <w:t xml:space="preserve">Mi Comisariato Av. Américas, Megamaxi Mall del Sol, </w:t>
            </w:r>
            <w:smartTag w:uri="urn:schemas-microsoft-com:office:smarttags" w:element="PersonName">
              <w:smartTagPr>
                <w:attr w:name="ProductID" w:val="La Casa"/>
              </w:smartTagPr>
              <w:r w:rsidR="00731BE4" w:rsidRPr="0043196A">
                <w:rPr>
                  <w:rFonts w:ascii="Arial" w:hAnsi="Arial" w:cs="Arial"/>
                  <w:i/>
                  <w:color w:val="000000"/>
                  <w:sz w:val="16"/>
                  <w:szCs w:val="16"/>
                </w:rPr>
                <w:t>La Casa</w:t>
              </w:r>
            </w:smartTag>
            <w:r w:rsidR="00731BE4" w:rsidRPr="0043196A">
              <w:rPr>
                <w:rFonts w:ascii="Arial" w:hAnsi="Arial" w:cs="Arial"/>
                <w:i/>
                <w:color w:val="000000"/>
                <w:sz w:val="16"/>
                <w:szCs w:val="16"/>
              </w:rPr>
              <w:t xml:space="preserve"> del Esparadrapo Urdaneta y P.Solano, Despensas </w:t>
            </w:r>
            <w:r w:rsidR="00B50CC9">
              <w:rPr>
                <w:rFonts w:ascii="Arial" w:hAnsi="Arial" w:cs="Arial"/>
                <w:i/>
                <w:color w:val="000000"/>
                <w:sz w:val="16"/>
                <w:szCs w:val="16"/>
              </w:rPr>
              <w:t>varias</w:t>
            </w:r>
            <w:r w:rsidR="0028432A" w:rsidRPr="0043196A">
              <w:rPr>
                <w:rFonts w:ascii="Arial" w:hAnsi="Arial" w:cs="Arial"/>
                <w:i/>
                <w:color w:val="000000"/>
                <w:sz w:val="16"/>
                <w:szCs w:val="16"/>
              </w:rPr>
              <w:t>.</w:t>
            </w:r>
          </w:p>
        </w:tc>
      </w:tr>
    </w:tbl>
    <w:p w:rsidR="005B1EAD" w:rsidRPr="000F3AAF" w:rsidRDefault="00071706" w:rsidP="009531E1">
      <w:pPr>
        <w:spacing w:line="480" w:lineRule="auto"/>
        <w:ind w:firstLine="397"/>
        <w:jc w:val="both"/>
        <w:rPr>
          <w:rFonts w:ascii="Arial" w:hAnsi="Arial" w:cs="Arial"/>
          <w:color w:val="000000"/>
        </w:rPr>
      </w:pPr>
      <w:r w:rsidRPr="000F3AAF">
        <w:rPr>
          <w:rFonts w:ascii="Arial" w:hAnsi="Arial" w:cs="Arial"/>
          <w:color w:val="000000"/>
        </w:rPr>
        <w:t xml:space="preserve">Considerados como una amenaza en el </w:t>
      </w:r>
      <w:r>
        <w:rPr>
          <w:rFonts w:ascii="Arial" w:hAnsi="Arial" w:cs="Arial"/>
          <w:color w:val="000000"/>
        </w:rPr>
        <w:t xml:space="preserve">corto y </w:t>
      </w:r>
      <w:r w:rsidRPr="000F3AAF">
        <w:rPr>
          <w:rFonts w:ascii="Arial" w:hAnsi="Arial" w:cs="Arial"/>
          <w:color w:val="000000"/>
        </w:rPr>
        <w:t xml:space="preserve">largo plazo por la eventual aparición creciente de productos que compitan indirectamente con </w:t>
      </w:r>
      <w:r>
        <w:rPr>
          <w:rFonts w:ascii="Arial" w:hAnsi="Arial" w:cs="Arial"/>
          <w:color w:val="000000"/>
        </w:rPr>
        <w:t xml:space="preserve">Handy®, </w:t>
      </w:r>
      <w:r w:rsidRPr="000F3AAF">
        <w:rPr>
          <w:rFonts w:ascii="Arial" w:hAnsi="Arial" w:cs="Arial"/>
          <w:color w:val="000000"/>
        </w:rPr>
        <w:t>especialmente cuando se lo contrasta al precio</w:t>
      </w:r>
      <w:r>
        <w:rPr>
          <w:rFonts w:ascii="Arial" w:hAnsi="Arial" w:cs="Arial"/>
          <w:color w:val="000000"/>
        </w:rPr>
        <w:t xml:space="preserve"> y a la costumbre. El mayor sustituto que se presenta para la compañía Handy S.A. son los jabones de tocador, los cuales son más baratos y además son de uso masivo y popular. Basta con realizar la pregunta que se responde por sí sola, ¿quién no tiene un jabón de tocador en su hogar?</w:t>
      </w:r>
      <w:r w:rsidR="009531E1">
        <w:rPr>
          <w:rFonts w:ascii="Arial" w:hAnsi="Arial" w:cs="Arial"/>
          <w:color w:val="000000"/>
        </w:rPr>
        <w:t xml:space="preserve"> </w:t>
      </w:r>
      <w:r>
        <w:rPr>
          <w:rFonts w:ascii="Arial" w:hAnsi="Arial" w:cs="Arial"/>
          <w:color w:val="000000"/>
        </w:rPr>
        <w:t xml:space="preserve">Sin embargo midiendo las </w:t>
      </w:r>
      <w:r w:rsidR="009531E1">
        <w:rPr>
          <w:rFonts w:ascii="Arial" w:hAnsi="Arial" w:cs="Arial"/>
          <w:color w:val="000000"/>
        </w:rPr>
        <w:t>desiguales</w:t>
      </w:r>
      <w:r>
        <w:rPr>
          <w:rFonts w:ascii="Arial" w:hAnsi="Arial" w:cs="Arial"/>
          <w:color w:val="000000"/>
        </w:rPr>
        <w:t xml:space="preserve"> limitantes para los sustitutos, Handy® es fuerte en calidad del producto y obviamente en que cumple una función única, especializada y diferenciadora. </w:t>
      </w:r>
    </w:p>
    <w:p w:rsidR="0097738C" w:rsidRDefault="0097738C" w:rsidP="009A7B55">
      <w:pPr>
        <w:pStyle w:val="Ttulo3"/>
        <w:numPr>
          <w:ilvl w:val="3"/>
          <w:numId w:val="9"/>
        </w:numPr>
        <w:ind w:firstLine="397"/>
        <w:rPr>
          <w:sz w:val="24"/>
          <w:szCs w:val="24"/>
        </w:rPr>
      </w:pPr>
      <w:bookmarkStart w:id="55" w:name="_Toc208865729"/>
      <w:bookmarkStart w:id="56" w:name="_Toc209209139"/>
      <w:r>
        <w:rPr>
          <w:sz w:val="24"/>
          <w:szCs w:val="24"/>
        </w:rPr>
        <w:t>Clientes.-</w:t>
      </w:r>
      <w:bookmarkEnd w:id="55"/>
      <w:bookmarkEnd w:id="56"/>
    </w:p>
    <w:p w:rsidR="003E644F" w:rsidRPr="002B4E3B" w:rsidRDefault="003E644F" w:rsidP="009A7B55">
      <w:pPr>
        <w:spacing w:line="480" w:lineRule="auto"/>
        <w:ind w:firstLine="397"/>
        <w:jc w:val="both"/>
        <w:rPr>
          <w:rFonts w:ascii="Arial" w:hAnsi="Arial" w:cs="Arial"/>
          <w:color w:val="000000"/>
        </w:rPr>
      </w:pPr>
    </w:p>
    <w:p w:rsidR="00902781" w:rsidRDefault="00902781" w:rsidP="009531E1">
      <w:pPr>
        <w:spacing w:line="480" w:lineRule="auto"/>
        <w:ind w:firstLine="397"/>
        <w:jc w:val="both"/>
        <w:rPr>
          <w:rFonts w:ascii="Arial" w:hAnsi="Arial" w:cs="Arial"/>
          <w:color w:val="000000"/>
        </w:rPr>
      </w:pPr>
      <w:r>
        <w:rPr>
          <w:rFonts w:ascii="Arial" w:hAnsi="Arial" w:cs="Arial"/>
          <w:color w:val="000000"/>
        </w:rPr>
        <w:t>Hay que destacar que no sólo se buscará que los clientes de Handy® estén satisfechos con el producto sino todas las personas que componen Handy S.A., quienes forman parte de los clientes internos de la empresa, claro está que eso no sugiere descuidar a los compradores, sino al contrario integrar ambos canales. Aquello i</w:t>
      </w:r>
      <w:r w:rsidR="003E644F">
        <w:rPr>
          <w:rFonts w:ascii="Arial" w:hAnsi="Arial" w:cs="Arial"/>
          <w:color w:val="000000"/>
        </w:rPr>
        <w:t xml:space="preserve">mplica </w:t>
      </w:r>
      <w:r w:rsidR="00FB631A">
        <w:rPr>
          <w:rFonts w:ascii="Arial" w:hAnsi="Arial" w:cs="Arial"/>
          <w:color w:val="000000"/>
        </w:rPr>
        <w:t>la</w:t>
      </w:r>
      <w:r w:rsidR="003E644F">
        <w:rPr>
          <w:rFonts w:ascii="Arial" w:hAnsi="Arial" w:cs="Arial"/>
          <w:color w:val="000000"/>
        </w:rPr>
        <w:t xml:space="preserve"> </w:t>
      </w:r>
      <w:r w:rsidR="00FB631A">
        <w:rPr>
          <w:rFonts w:ascii="Arial" w:hAnsi="Arial" w:cs="Arial"/>
          <w:color w:val="000000"/>
        </w:rPr>
        <w:t xml:space="preserve">correcta comunicación </w:t>
      </w:r>
      <w:r>
        <w:rPr>
          <w:rFonts w:ascii="Arial" w:hAnsi="Arial" w:cs="Arial"/>
          <w:color w:val="000000"/>
        </w:rPr>
        <w:t xml:space="preserve">entre fuerza laboral Handy S.A. y </w:t>
      </w:r>
      <w:r w:rsidR="00FB631A">
        <w:rPr>
          <w:rFonts w:ascii="Arial" w:hAnsi="Arial" w:cs="Arial"/>
          <w:color w:val="000000"/>
        </w:rPr>
        <w:t>sus clientes potenciales, y a su vez su “</w:t>
      </w:r>
      <w:r w:rsidR="00FB631A" w:rsidRPr="00FB631A">
        <w:rPr>
          <w:rFonts w:ascii="Arial" w:hAnsi="Arial" w:cs="Arial"/>
          <w:i/>
          <w:color w:val="000000"/>
        </w:rPr>
        <w:t>feedback</w:t>
      </w:r>
      <w:r w:rsidR="00FB631A">
        <w:rPr>
          <w:rFonts w:ascii="Arial" w:hAnsi="Arial" w:cs="Arial"/>
          <w:color w:val="000000"/>
        </w:rPr>
        <w:t>” con el reconocimiento y recompra</w:t>
      </w:r>
      <w:r>
        <w:rPr>
          <w:rFonts w:ascii="Arial" w:hAnsi="Arial" w:cs="Arial"/>
          <w:color w:val="000000"/>
        </w:rPr>
        <w:t xml:space="preserve"> y recomendación</w:t>
      </w:r>
      <w:r w:rsidR="00FB631A">
        <w:rPr>
          <w:rFonts w:ascii="Arial" w:hAnsi="Arial" w:cs="Arial"/>
          <w:color w:val="000000"/>
        </w:rPr>
        <w:t>.  Siendo</w:t>
      </w:r>
      <w:r w:rsidR="003E644F">
        <w:rPr>
          <w:rFonts w:ascii="Arial" w:hAnsi="Arial" w:cs="Arial"/>
          <w:color w:val="000000"/>
        </w:rPr>
        <w:t xml:space="preserve"> </w:t>
      </w:r>
      <w:r w:rsidR="00FB631A">
        <w:rPr>
          <w:rFonts w:ascii="Arial" w:hAnsi="Arial" w:cs="Arial"/>
          <w:color w:val="000000"/>
        </w:rPr>
        <w:t>de su preferencia y exigencia</w:t>
      </w:r>
      <w:r w:rsidR="003E644F">
        <w:rPr>
          <w:rFonts w:ascii="Arial" w:hAnsi="Arial" w:cs="Arial"/>
          <w:color w:val="000000"/>
        </w:rPr>
        <w:t>,</w:t>
      </w:r>
      <w:r w:rsidR="00FB631A">
        <w:rPr>
          <w:rFonts w:ascii="Arial" w:hAnsi="Arial" w:cs="Arial"/>
          <w:color w:val="000000"/>
        </w:rPr>
        <w:t xml:space="preserve"> en especial de las amas de casa.</w:t>
      </w:r>
      <w:r w:rsidR="003E644F">
        <w:rPr>
          <w:rFonts w:ascii="Arial" w:hAnsi="Arial" w:cs="Arial"/>
          <w:color w:val="000000"/>
        </w:rPr>
        <w:t xml:space="preserve"> </w:t>
      </w:r>
      <w:r w:rsidR="00FB631A">
        <w:rPr>
          <w:rFonts w:ascii="Arial" w:hAnsi="Arial" w:cs="Arial"/>
          <w:color w:val="000000"/>
        </w:rPr>
        <w:t>E</w:t>
      </w:r>
      <w:r w:rsidR="003E644F" w:rsidRPr="002B4E3B">
        <w:rPr>
          <w:rFonts w:ascii="Arial" w:hAnsi="Arial" w:cs="Arial"/>
          <w:color w:val="000000"/>
        </w:rPr>
        <w:t>n este</w:t>
      </w:r>
      <w:r w:rsidR="00FB631A">
        <w:rPr>
          <w:rFonts w:ascii="Arial" w:hAnsi="Arial" w:cs="Arial"/>
          <w:color w:val="000000"/>
        </w:rPr>
        <w:t xml:space="preserve"> la influencia en el sentido industrial es </w:t>
      </w:r>
      <w:r w:rsidR="003E644F" w:rsidRPr="002B4E3B">
        <w:rPr>
          <w:rFonts w:ascii="Arial" w:hAnsi="Arial" w:cs="Arial"/>
          <w:color w:val="000000"/>
        </w:rPr>
        <w:t xml:space="preserve">mínima, dado que el producto en sí no se lo considera como un producto </w:t>
      </w:r>
      <w:r w:rsidR="00FB631A">
        <w:rPr>
          <w:rFonts w:ascii="Arial" w:hAnsi="Arial" w:cs="Arial"/>
          <w:color w:val="000000"/>
        </w:rPr>
        <w:t xml:space="preserve">negociable </w:t>
      </w:r>
      <w:r w:rsidR="003E644F" w:rsidRPr="002B4E3B">
        <w:rPr>
          <w:rFonts w:ascii="Arial" w:hAnsi="Arial" w:cs="Arial"/>
          <w:color w:val="000000"/>
        </w:rPr>
        <w:t>en grandes volúmenes</w:t>
      </w:r>
      <w:r w:rsidR="00FB631A">
        <w:rPr>
          <w:rFonts w:ascii="Arial" w:hAnsi="Arial" w:cs="Arial"/>
          <w:color w:val="000000"/>
        </w:rPr>
        <w:t xml:space="preserve"> por un solo comprador, sino como un producto masivo dirigido a muchas familias de compradores</w:t>
      </w:r>
      <w:r w:rsidR="003E644F" w:rsidRPr="002B4E3B">
        <w:rPr>
          <w:rFonts w:ascii="Arial" w:hAnsi="Arial" w:cs="Arial"/>
          <w:color w:val="000000"/>
        </w:rPr>
        <w:t>.</w:t>
      </w:r>
      <w:r w:rsidR="00FB631A">
        <w:rPr>
          <w:rFonts w:ascii="Arial" w:hAnsi="Arial" w:cs="Arial"/>
          <w:color w:val="000000"/>
        </w:rPr>
        <w:t xml:space="preserve"> El grado de diferenciación que posee Handy® lo hace fuerte en el campo comercial y atractivo en el campo de fidelización. </w:t>
      </w:r>
      <w:r>
        <w:rPr>
          <w:rFonts w:ascii="Arial" w:hAnsi="Arial" w:cs="Arial"/>
          <w:color w:val="000000"/>
        </w:rPr>
        <w:t xml:space="preserve">Se empieza por nombrar los que compondrán la empresa de Handy S.A. </w:t>
      </w:r>
      <w:r w:rsidR="0043196A">
        <w:rPr>
          <w:rFonts w:ascii="Arial" w:hAnsi="Arial" w:cs="Arial"/>
          <w:color w:val="000000"/>
        </w:rPr>
        <w:t xml:space="preserve">La descripción detallada de Handy S.A. y el perfil del cliente se lo expone en el Capítulo II de este trabajo, por tal razón se explicará </w:t>
      </w:r>
      <w:r w:rsidR="00B50CC9">
        <w:rPr>
          <w:rFonts w:ascii="Arial" w:hAnsi="Arial" w:cs="Arial"/>
          <w:color w:val="000000"/>
        </w:rPr>
        <w:t>todo lo referente a los clientes internos de la empresa para agilizar un poco la etapa explicativa.</w:t>
      </w:r>
    </w:p>
    <w:p w:rsidR="00B50CC9" w:rsidRDefault="00B50CC9" w:rsidP="009A7B55">
      <w:pPr>
        <w:spacing w:line="480" w:lineRule="auto"/>
        <w:ind w:left="1000" w:firstLine="397"/>
        <w:jc w:val="both"/>
        <w:rPr>
          <w:rFonts w:ascii="Arial" w:hAnsi="Arial" w:cs="Arial"/>
          <w:color w:val="000000"/>
        </w:rPr>
      </w:pPr>
    </w:p>
    <w:p w:rsidR="00B50CC9" w:rsidRPr="009531E1" w:rsidRDefault="00B50CC9" w:rsidP="009531E1">
      <w:pPr>
        <w:spacing w:line="480" w:lineRule="auto"/>
        <w:ind w:left="1000" w:firstLine="397"/>
        <w:jc w:val="both"/>
        <w:rPr>
          <w:rFonts w:ascii="Arial" w:hAnsi="Arial" w:cs="Arial"/>
          <w:b/>
          <w:color w:val="000000"/>
          <w:sz w:val="24"/>
        </w:rPr>
      </w:pPr>
      <w:r w:rsidRPr="00B50CC9">
        <w:rPr>
          <w:rFonts w:ascii="Arial" w:hAnsi="Arial" w:cs="Arial"/>
          <w:b/>
          <w:color w:val="000000"/>
          <w:sz w:val="24"/>
        </w:rPr>
        <w:t>Clientes Internos</w:t>
      </w:r>
      <w:r>
        <w:rPr>
          <w:rFonts w:ascii="Arial" w:hAnsi="Arial" w:cs="Arial"/>
          <w:b/>
          <w:color w:val="000000"/>
          <w:sz w:val="24"/>
        </w:rPr>
        <w:t>.-</w:t>
      </w:r>
    </w:p>
    <w:p w:rsidR="0043196A" w:rsidRDefault="00B50CC9" w:rsidP="009531E1">
      <w:pPr>
        <w:spacing w:line="480" w:lineRule="auto"/>
        <w:ind w:firstLine="397"/>
        <w:jc w:val="both"/>
        <w:rPr>
          <w:rFonts w:ascii="Arial" w:hAnsi="Arial" w:cs="Arial"/>
          <w:color w:val="000000"/>
        </w:rPr>
      </w:pPr>
      <w:r>
        <w:rPr>
          <w:rFonts w:ascii="Arial" w:hAnsi="Arial" w:cs="Arial"/>
          <w:color w:val="000000"/>
        </w:rPr>
        <w:t xml:space="preserve">A continuación se ilustra el organigrama de la empresa para apreciar un poco mejor como se prepara la organización de la empresa, por sus escalas jerárquicas y en base a la correcta división del trabajo, por áreas de trabajo. </w:t>
      </w:r>
    </w:p>
    <w:p w:rsidR="0043196A" w:rsidRDefault="0043196A" w:rsidP="009531E1">
      <w:pPr>
        <w:spacing w:line="480" w:lineRule="auto"/>
        <w:jc w:val="both"/>
        <w:rPr>
          <w:rFonts w:ascii="Arial" w:hAnsi="Arial" w:cs="Arial"/>
          <w:color w:val="000000"/>
        </w:rPr>
        <w:sectPr w:rsidR="0043196A" w:rsidSect="005F3835">
          <w:headerReference w:type="default" r:id="rId29"/>
          <w:footerReference w:type="default" r:id="rId30"/>
          <w:pgSz w:w="11909" w:h="16834" w:code="9"/>
          <w:pgMar w:top="1701" w:right="1418" w:bottom="1304" w:left="2268" w:header="720" w:footer="720" w:gutter="0"/>
          <w:pgNumType w:start="5"/>
          <w:cols w:space="720"/>
          <w:docGrid w:linePitch="360"/>
        </w:sectPr>
      </w:pPr>
    </w:p>
    <w:p w:rsidR="0043196A" w:rsidRDefault="0043196A" w:rsidP="009A7B55">
      <w:pPr>
        <w:spacing w:line="480" w:lineRule="auto"/>
        <w:ind w:firstLine="397"/>
        <w:jc w:val="both"/>
        <w:rPr>
          <w:rFonts w:ascii="Arial" w:hAnsi="Arial" w:cs="Arial"/>
          <w:color w:val="000000"/>
        </w:rPr>
      </w:pPr>
    </w:p>
    <w:p w:rsidR="009531E1" w:rsidRPr="009531E1" w:rsidRDefault="009531E1" w:rsidP="009531E1">
      <w:pPr>
        <w:spacing w:line="480" w:lineRule="auto"/>
        <w:ind w:firstLine="397"/>
        <w:rPr>
          <w:rFonts w:ascii="Arial" w:hAnsi="Arial" w:cs="Arial"/>
          <w:color w:val="000000"/>
          <w:sz w:val="18"/>
          <w:szCs w:val="18"/>
        </w:rPr>
        <w:sectPr w:rsidR="009531E1" w:rsidRPr="009531E1" w:rsidSect="0043196A">
          <w:pgSz w:w="16834" w:h="11909" w:orient="landscape" w:code="9"/>
          <w:pgMar w:top="1797" w:right="1440" w:bottom="1797" w:left="1440" w:header="720" w:footer="720" w:gutter="0"/>
          <w:cols w:space="720"/>
          <w:docGrid w:linePitch="360"/>
        </w:sectPr>
      </w:pPr>
      <w:r w:rsidRPr="009531E1">
        <w:rPr>
          <w:rFonts w:ascii="Arial" w:hAnsi="Arial" w:cs="Arial"/>
          <w:noProof/>
          <w:color w:val="000000"/>
          <w:sz w:val="18"/>
          <w:szCs w:val="18"/>
          <w:lang w:val="es-ES" w:eastAsia="en-US"/>
        </w:rPr>
        <w:pict>
          <v:shape id="_x0000_s1142" type="#_x0000_t202" style="position:absolute;left:0;text-align:left;margin-left:-1.9pt;margin-top:13pt;width:723.6pt;height:362.6pt;z-index:251595264;mso-height-percent:200;mso-height-percent:200;mso-width-relative:margin;mso-height-relative:margin" stroked="f">
            <v:textbox style="mso-next-textbox:#_x0000_s1142;mso-fit-shape-to-text:t">
              <w:txbxContent>
                <w:p w:rsidR="00FD39B7" w:rsidRDefault="00FD39B7" w:rsidP="00B50CC9">
                  <w:pPr>
                    <w:jc w:val="center"/>
                    <w:rPr>
                      <w:rFonts w:ascii="Arial" w:hAnsi="Arial" w:cs="Arial"/>
                      <w:b/>
                      <w:sz w:val="18"/>
                      <w:lang w:val="es-ES"/>
                    </w:rPr>
                  </w:pPr>
                  <w:r>
                    <w:rPr>
                      <w:rFonts w:ascii="Arial" w:hAnsi="Arial" w:cs="Arial"/>
                      <w:b/>
                      <w:sz w:val="18"/>
                      <w:lang w:val="es-ES"/>
                    </w:rPr>
                    <w:t xml:space="preserve">ESTRUCTURA ORGANIZACIONAL PROYECTADA DE </w:t>
                  </w:r>
                  <w:smartTag w:uri="urn:schemas-microsoft-com:office:smarttags" w:element="PersonName">
                    <w:smartTagPr>
                      <w:attr w:name="ProductID" w:val="LA EMPRESA HANDY"/>
                    </w:smartTagPr>
                    <w:r>
                      <w:rPr>
                        <w:rFonts w:ascii="Arial" w:hAnsi="Arial" w:cs="Arial"/>
                        <w:b/>
                        <w:sz w:val="18"/>
                        <w:lang w:val="es-ES"/>
                      </w:rPr>
                      <w:t>L</w:t>
                    </w:r>
                    <w:r w:rsidRPr="0043196A">
                      <w:rPr>
                        <w:rFonts w:ascii="Arial" w:hAnsi="Arial" w:cs="Arial"/>
                        <w:b/>
                        <w:sz w:val="18"/>
                        <w:lang w:val="es-ES"/>
                      </w:rPr>
                      <w:t>A EMPRESA HANDY</w:t>
                    </w:r>
                  </w:smartTag>
                  <w:r w:rsidRPr="0043196A">
                    <w:rPr>
                      <w:rFonts w:ascii="Arial" w:hAnsi="Arial" w:cs="Arial"/>
                      <w:b/>
                      <w:sz w:val="18"/>
                      <w:lang w:val="es-ES"/>
                    </w:rPr>
                    <w:t xml:space="preserve"> S.A</w:t>
                  </w:r>
                </w:p>
                <w:p w:rsidR="00FD39B7" w:rsidRPr="0043196A" w:rsidRDefault="00284312">
                  <w:pPr>
                    <w:rPr>
                      <w:rFonts w:ascii="Arial" w:hAnsi="Arial" w:cs="Arial"/>
                      <w:b/>
                      <w:sz w:val="18"/>
                      <w:lang w:val="es-ES"/>
                    </w:rPr>
                  </w:pPr>
                  <w:r>
                    <w:rPr>
                      <w:rFonts w:ascii="Arial" w:hAnsi="Arial" w:cs="Arial"/>
                      <w:b/>
                      <w:noProof/>
                      <w:sz w:val="18"/>
                      <w:lang w:val="es-ES"/>
                    </w:rPr>
                    <w:drawing>
                      <wp:inline distT="0" distB="0" distL="0" distR="0">
                        <wp:extent cx="8687411" cy="4377690"/>
                        <wp:effectExtent l="8914" t="0" r="0" b="0"/>
                        <wp:docPr id="134" name="Objeto 1"/>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4525625" cy="5072064"/>
                                  <a:chOff x="0" y="0"/>
                                  <a:chExt cx="14525625" cy="5072064"/>
                                </a:xfrm>
                              </a:grpSpPr>
                              <a:grpSp>
                                <a:nvGrpSpPr>
                                  <a:cNvPr id="106" name="105 Grupo"/>
                                  <a:cNvGrpSpPr/>
                                </a:nvGrpSpPr>
                                <a:grpSpPr>
                                  <a:xfrm>
                                    <a:off x="0" y="0"/>
                                    <a:ext cx="14525625" cy="5072064"/>
                                    <a:chOff x="0" y="0"/>
                                    <a:chExt cx="14525625" cy="5072064"/>
                                  </a:xfrm>
                                </a:grpSpPr>
                                <a:sp>
                                  <a:nvSpPr>
                                    <a:cNvPr id="105" name="104 Rectángulo redondeado"/>
                                    <a:cNvSpPr/>
                                  </a:nvSpPr>
                                  <a:spPr>
                                    <a:xfrm>
                                      <a:off x="0" y="0"/>
                                      <a:ext cx="14525625" cy="5072064"/>
                                    </a:xfrm>
                                    <a:prstGeom prst="roundRect">
                                      <a:avLst/>
                                    </a:prstGeom>
                                    <a:solidFill>
                                      <a:schemeClr val="bg1">
                                        <a:lumMod val="95000"/>
                                      </a:schemeClr>
                                    </a:solidFill>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endParaRPr lang="es-EC" sz="1100"/>
                                      </a:p>
                                    </a:txBody>
                                    <a:useSpRect/>
                                  </a:txSp>
                                  <a:style>
                                    <a:lnRef idx="2">
                                      <a:schemeClr val="accent1">
                                        <a:shade val="50000"/>
                                      </a:schemeClr>
                                    </a:lnRef>
                                    <a:fillRef idx="1">
                                      <a:schemeClr val="accent1"/>
                                    </a:fillRef>
                                    <a:effectRef idx="0">
                                      <a:schemeClr val="accent1"/>
                                    </a:effectRef>
                                    <a:fontRef idx="minor">
                                      <a:schemeClr val="lt1"/>
                                    </a:fontRef>
                                  </a:style>
                                </a:sp>
                                <a:sp>
                                  <a:nvSpPr>
                                    <a:cNvPr id="3" name="2 Rectángulo redondeado"/>
                                    <a:cNvSpPr/>
                                  </a:nvSpPr>
                                  <a:spPr>
                                    <a:xfrm>
                                      <a:off x="947708" y="1228724"/>
                                      <a:ext cx="1314450" cy="314325"/>
                                    </a:xfrm>
                                    <a:prstGeom prst="roundRect">
                                      <a:avLst/>
                                    </a:prstGeom>
                                    <a:solidFill>
                                      <a:schemeClr val="bg2">
                                        <a:lumMod val="90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900" b="1" cap="none" spc="0" baseline="0">
                                            <a:ln w="18000">
                                              <a:noFill/>
                                              <a:prstDash val="solid"/>
                                              <a:miter lim="800000"/>
                                            </a:ln>
                                            <a:solidFill>
                                              <a:schemeClr val="tx1"/>
                                            </a:solidFill>
                                            <a:effectLst/>
                                            <a:latin typeface="Arial" pitchFamily="34" charset="0"/>
                                          </a:rPr>
                                          <a:t>GERENTE ADMINISTRATIVO</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4" name="3 Rectángulo redondeado"/>
                                    <a:cNvSpPr/>
                                  </a:nvSpPr>
                                  <a:spPr>
                                    <a:xfrm>
                                      <a:off x="5455339" y="57149"/>
                                      <a:ext cx="1314450" cy="314325"/>
                                    </a:xfrm>
                                    <a:prstGeom prst="roundRect">
                                      <a:avLst/>
                                    </a:prstGeom>
                                    <a:solidFill>
                                      <a:schemeClr val="bg2">
                                        <a:lumMod val="90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900" b="1" cap="none" spc="0" baseline="0">
                                            <a:ln w="18000">
                                              <a:noFill/>
                                              <a:prstDash val="solid"/>
                                              <a:miter lim="800000"/>
                                            </a:ln>
                                            <a:solidFill>
                                              <a:schemeClr val="tx1"/>
                                            </a:solidFill>
                                            <a:effectLst/>
                                            <a:latin typeface="Arial" pitchFamily="34" charset="0"/>
                                          </a:rPr>
                                          <a:t>PRESIDENTE</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5" name="4 Rectángulo redondeado"/>
                                    <a:cNvSpPr/>
                                  </a:nvSpPr>
                                  <a:spPr>
                                    <a:xfrm>
                                      <a:off x="58803" y="1838325"/>
                                      <a:ext cx="1319213" cy="314325"/>
                                    </a:xfrm>
                                    <a:prstGeom prst="roundRect">
                                      <a:avLst/>
                                    </a:prstGeom>
                                    <a:solidFill>
                                      <a:schemeClr val="bg1">
                                        <a:lumMod val="85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900" b="1" cap="none" spc="0" baseline="0">
                                            <a:ln w="18000">
                                              <a:noFill/>
                                              <a:prstDash val="solid"/>
                                              <a:miter lim="800000"/>
                                            </a:ln>
                                            <a:solidFill>
                                              <a:schemeClr val="tx1"/>
                                            </a:solidFill>
                                            <a:effectLst/>
                                            <a:latin typeface="Arial" pitchFamily="34" charset="0"/>
                                          </a:rPr>
                                          <a:t>ASISTENTE ADMINISTRATIVO</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5 Rectángulo redondeado"/>
                                    <a:cNvSpPr/>
                                  </a:nvSpPr>
                                  <a:spPr>
                                    <a:xfrm>
                                      <a:off x="1888441" y="1838325"/>
                                      <a:ext cx="1314450" cy="314325"/>
                                    </a:xfrm>
                                    <a:prstGeom prst="roundRect">
                                      <a:avLst/>
                                    </a:prstGeom>
                                    <a:solidFill>
                                      <a:schemeClr val="bg1">
                                        <a:lumMod val="85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900" b="1" cap="none" spc="0" baseline="0">
                                            <a:ln w="18000">
                                              <a:noFill/>
                                              <a:prstDash val="solid"/>
                                              <a:miter lim="800000"/>
                                            </a:ln>
                                            <a:solidFill>
                                              <a:schemeClr val="tx1"/>
                                            </a:solidFill>
                                            <a:effectLst/>
                                            <a:latin typeface="Arial" pitchFamily="34" charset="0"/>
                                          </a:rPr>
                                          <a:t>CONTADOR</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6 Rectángulo redondeado"/>
                                    <a:cNvSpPr/>
                                  </a:nvSpPr>
                                  <a:spPr>
                                    <a:xfrm>
                                      <a:off x="7054423" y="400048"/>
                                      <a:ext cx="1314450" cy="314325"/>
                                    </a:xfrm>
                                    <a:prstGeom prst="roundRect">
                                      <a:avLst/>
                                    </a:prstGeom>
                                    <a:solidFill>
                                      <a:schemeClr val="bg1">
                                        <a:lumMod val="85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900" b="1" cap="none" spc="0" baseline="0">
                                            <a:ln w="18000">
                                              <a:noFill/>
                                              <a:prstDash val="solid"/>
                                              <a:miter lim="800000"/>
                                            </a:ln>
                                            <a:solidFill>
                                              <a:schemeClr val="tx1"/>
                                            </a:solidFill>
                                            <a:effectLst/>
                                            <a:latin typeface="Arial" pitchFamily="34" charset="0"/>
                                          </a:rPr>
                                          <a:t>SECRETARIA DE PRESIDENCIA</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8" name="7 Rectángulo redondeado"/>
                                    <a:cNvSpPr/>
                                  </a:nvSpPr>
                                  <a:spPr>
                                    <a:xfrm>
                                      <a:off x="947708" y="2428875"/>
                                      <a:ext cx="1314450" cy="314325"/>
                                    </a:xfrm>
                                    <a:prstGeom prst="roundRect">
                                      <a:avLst/>
                                    </a:prstGeom>
                                    <a:solidFill>
                                      <a:schemeClr val="bg1">
                                        <a:lumMod val="85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900" b="1" cap="none" spc="0" baseline="0">
                                            <a:ln w="18000">
                                              <a:noFill/>
                                              <a:prstDash val="solid"/>
                                              <a:miter lim="800000"/>
                                            </a:ln>
                                            <a:solidFill>
                                              <a:schemeClr val="tx1"/>
                                            </a:solidFill>
                                            <a:effectLst/>
                                            <a:latin typeface="Arial" pitchFamily="34" charset="0"/>
                                          </a:rPr>
                                          <a:t>CONSERJE</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8 Rectángulo redondeado"/>
                                    <a:cNvSpPr/>
                                  </a:nvSpPr>
                                  <a:spPr>
                                    <a:xfrm>
                                      <a:off x="3691331" y="1247775"/>
                                      <a:ext cx="1314450" cy="314325"/>
                                    </a:xfrm>
                                    <a:prstGeom prst="roundRect">
                                      <a:avLst/>
                                    </a:prstGeom>
                                    <a:solidFill>
                                      <a:schemeClr val="bg2">
                                        <a:lumMod val="90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900" b="1" cap="none" spc="0" baseline="0">
                                            <a:ln w="18000">
                                              <a:noFill/>
                                              <a:prstDash val="solid"/>
                                              <a:miter lim="800000"/>
                                            </a:ln>
                                            <a:solidFill>
                                              <a:schemeClr val="tx1"/>
                                            </a:solidFill>
                                            <a:effectLst/>
                                            <a:latin typeface="Arial" pitchFamily="34" charset="0"/>
                                          </a:rPr>
                                          <a:t>GERENTE DE VENTAS</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10" name="9 Rectángulo redondeado"/>
                                    <a:cNvSpPr/>
                                  </a:nvSpPr>
                                  <a:spPr>
                                    <a:xfrm>
                                      <a:off x="5454159" y="1228725"/>
                                      <a:ext cx="1314450" cy="314325"/>
                                    </a:xfrm>
                                    <a:prstGeom prst="roundRect">
                                      <a:avLst/>
                                    </a:prstGeom>
                                    <a:solidFill>
                                      <a:schemeClr val="bg2">
                                        <a:lumMod val="90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900" b="1" cap="none" spc="0" baseline="0">
                                            <a:ln w="18000">
                                              <a:noFill/>
                                              <a:prstDash val="solid"/>
                                              <a:miter lim="800000"/>
                                            </a:ln>
                                            <a:solidFill>
                                              <a:schemeClr val="tx1"/>
                                            </a:solidFill>
                                            <a:effectLst/>
                                            <a:latin typeface="Arial" pitchFamily="34" charset="0"/>
                                          </a:rPr>
                                          <a:t>GERENTE DE COMPRAS</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10 Rectángulo redondeado"/>
                                    <a:cNvSpPr/>
                                  </a:nvSpPr>
                                  <a:spPr>
                                    <a:xfrm>
                                      <a:off x="3691331" y="1838325"/>
                                      <a:ext cx="1314450" cy="314325"/>
                                    </a:xfrm>
                                    <a:prstGeom prst="roundRect">
                                      <a:avLst/>
                                    </a:prstGeom>
                                    <a:solidFill>
                                      <a:schemeClr val="bg1">
                                        <a:lumMod val="85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900" b="1" cap="none" spc="0" baseline="0">
                                            <a:ln w="18000">
                                              <a:noFill/>
                                              <a:prstDash val="solid"/>
                                              <a:miter lim="800000"/>
                                            </a:ln>
                                            <a:solidFill>
                                              <a:schemeClr val="tx1"/>
                                            </a:solidFill>
                                            <a:effectLst/>
                                            <a:latin typeface="Arial" pitchFamily="34" charset="0"/>
                                          </a:rPr>
                                          <a:t>SUPERVISOR DE VENTAS</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12" name="11 Rectángulo redondeado"/>
                                    <a:cNvSpPr/>
                                  </a:nvSpPr>
                                  <a:spPr>
                                    <a:xfrm>
                                      <a:off x="2590364" y="2571750"/>
                                      <a:ext cx="1314450" cy="314325"/>
                                    </a:xfrm>
                                    <a:prstGeom prst="roundRect">
                                      <a:avLst/>
                                    </a:prstGeom>
                                    <a:solidFill>
                                      <a:schemeClr val="bg1">
                                        <a:lumMod val="85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900" b="1" cap="none" spc="0" baseline="0">
                                            <a:ln w="18000">
                                              <a:noFill/>
                                              <a:prstDash val="solid"/>
                                              <a:miter lim="800000"/>
                                            </a:ln>
                                            <a:solidFill>
                                              <a:schemeClr val="tx1"/>
                                            </a:solidFill>
                                            <a:effectLst/>
                                            <a:latin typeface="Arial" pitchFamily="34" charset="0"/>
                                          </a:rPr>
                                          <a:t>DISTRIBUIDOR NORTE</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12 Rectángulo redondeado"/>
                                    <a:cNvSpPr/>
                                  </a:nvSpPr>
                                  <a:spPr>
                                    <a:xfrm>
                                      <a:off x="2589789" y="3098432"/>
                                      <a:ext cx="1314450" cy="314325"/>
                                    </a:xfrm>
                                    <a:prstGeom prst="roundRect">
                                      <a:avLst/>
                                    </a:prstGeom>
                                    <a:solidFill>
                                      <a:schemeClr val="bg1">
                                        <a:lumMod val="85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900" b="1" cap="none" spc="0" baseline="0">
                                            <a:ln w="18000">
                                              <a:noFill/>
                                              <a:prstDash val="solid"/>
                                              <a:miter lim="800000"/>
                                            </a:ln>
                                            <a:solidFill>
                                              <a:schemeClr val="tx1"/>
                                            </a:solidFill>
                                            <a:effectLst/>
                                            <a:latin typeface="Arial" pitchFamily="34" charset="0"/>
                                          </a:rPr>
                                          <a:t>DISTRIBUIDOR CENTRO</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14" name="13 Rectángulo redondeado"/>
                                    <a:cNvSpPr/>
                                  </a:nvSpPr>
                                  <a:spPr>
                                    <a:xfrm>
                                      <a:off x="4820889" y="2571750"/>
                                      <a:ext cx="1314450" cy="314325"/>
                                    </a:xfrm>
                                    <a:prstGeom prst="roundRect">
                                      <a:avLst/>
                                    </a:prstGeom>
                                    <a:solidFill>
                                      <a:schemeClr val="bg1">
                                        <a:lumMod val="85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900" b="1" cap="none" spc="0" baseline="0">
                                            <a:ln w="18000">
                                              <a:noFill/>
                                              <a:prstDash val="solid"/>
                                              <a:miter lim="800000"/>
                                            </a:ln>
                                            <a:solidFill>
                                              <a:schemeClr val="tx1"/>
                                            </a:solidFill>
                                            <a:effectLst/>
                                            <a:latin typeface="Arial" pitchFamily="34" charset="0"/>
                                          </a:rPr>
                                          <a:t>DISTRIBUIDOR SUR</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14 Rectángulo redondeado"/>
                                    <a:cNvSpPr/>
                                  </a:nvSpPr>
                                  <a:spPr>
                                    <a:xfrm>
                                      <a:off x="4812470" y="3098432"/>
                                      <a:ext cx="1314450" cy="314325"/>
                                    </a:xfrm>
                                    <a:prstGeom prst="roundRect">
                                      <a:avLst/>
                                    </a:prstGeom>
                                    <a:solidFill>
                                      <a:schemeClr val="bg1">
                                        <a:lumMod val="85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900" b="1" cap="none" spc="0" baseline="0">
                                            <a:ln w="18000">
                                              <a:noFill/>
                                              <a:prstDash val="solid"/>
                                              <a:miter lim="800000"/>
                                            </a:ln>
                                            <a:solidFill>
                                              <a:schemeClr val="tx1"/>
                                            </a:solidFill>
                                            <a:effectLst/>
                                            <a:latin typeface="Arial" pitchFamily="34" charset="0"/>
                                          </a:rPr>
                                          <a:t>DISTRIBUIDOR DURÁN</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16" name="15 Rectángulo redondeado"/>
                                    <a:cNvSpPr/>
                                  </a:nvSpPr>
                                  <a:spPr>
                                    <a:xfrm>
                                      <a:off x="5455840" y="1847850"/>
                                      <a:ext cx="1314450" cy="314325"/>
                                    </a:xfrm>
                                    <a:prstGeom prst="roundRect">
                                      <a:avLst/>
                                    </a:prstGeom>
                                    <a:solidFill>
                                      <a:schemeClr val="bg1">
                                        <a:lumMod val="85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900" b="1" cap="none" spc="0" baseline="0">
                                            <a:ln w="18000">
                                              <a:noFill/>
                                              <a:prstDash val="solid"/>
                                              <a:miter lim="800000"/>
                                            </a:ln>
                                            <a:solidFill>
                                              <a:schemeClr val="tx1"/>
                                            </a:solidFill>
                                            <a:effectLst/>
                                            <a:latin typeface="Arial" pitchFamily="34" charset="0"/>
                                          </a:rPr>
                                          <a:t>ASISTENTE DE COMPRAS</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17" name="16 Rectángulo redondeado"/>
                                    <a:cNvSpPr/>
                                  </a:nvSpPr>
                                  <a:spPr>
                                    <a:xfrm>
                                      <a:off x="7779664" y="1238250"/>
                                      <a:ext cx="1314450" cy="314325"/>
                                    </a:xfrm>
                                    <a:prstGeom prst="roundRect">
                                      <a:avLst/>
                                    </a:prstGeom>
                                    <a:solidFill>
                                      <a:schemeClr val="bg2">
                                        <a:lumMod val="90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900" b="1" cap="none" spc="0" baseline="0">
                                            <a:ln w="18000">
                                              <a:noFill/>
                                              <a:prstDash val="solid"/>
                                              <a:miter lim="800000"/>
                                            </a:ln>
                                            <a:solidFill>
                                              <a:schemeClr val="tx1"/>
                                            </a:solidFill>
                                            <a:effectLst/>
                                            <a:latin typeface="Arial" pitchFamily="34" charset="0"/>
                                          </a:rPr>
                                          <a:t>GERENTE DE MARKETING</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18" name="17 Rectángulo redondeado"/>
                                    <a:cNvSpPr/>
                                  </a:nvSpPr>
                                  <a:spPr>
                                    <a:xfrm>
                                      <a:off x="6893839" y="1847850"/>
                                      <a:ext cx="1314450" cy="314325"/>
                                    </a:xfrm>
                                    <a:prstGeom prst="roundRect">
                                      <a:avLst/>
                                    </a:prstGeom>
                                    <a:solidFill>
                                      <a:schemeClr val="bg1">
                                        <a:lumMod val="85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900" b="1" cap="none" spc="0" baseline="0">
                                            <a:ln w="18000">
                                              <a:noFill/>
                                              <a:prstDash val="solid"/>
                                              <a:miter lim="800000"/>
                                            </a:ln>
                                            <a:solidFill>
                                              <a:schemeClr val="tx1"/>
                                            </a:solidFill>
                                            <a:effectLst/>
                                            <a:latin typeface="Arial" pitchFamily="34" charset="0"/>
                                          </a:rPr>
                                          <a:t>ASISTENTE DE MARKETING</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19" name="18 Rectángulo redondeado"/>
                                    <a:cNvSpPr/>
                                  </a:nvSpPr>
                                  <a:spPr>
                                    <a:xfrm>
                                      <a:off x="7770700" y="2362200"/>
                                      <a:ext cx="1314450" cy="314325"/>
                                    </a:xfrm>
                                    <a:prstGeom prst="roundRect">
                                      <a:avLst/>
                                    </a:prstGeom>
                                    <a:solidFill>
                                      <a:schemeClr val="bg1">
                                        <a:lumMod val="85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900" b="1" cap="none" spc="0" baseline="0">
                                            <a:ln w="18000">
                                              <a:noFill/>
                                              <a:prstDash val="solid"/>
                                              <a:miter lim="800000"/>
                                            </a:ln>
                                            <a:solidFill>
                                              <a:schemeClr val="tx1"/>
                                            </a:solidFill>
                                            <a:effectLst/>
                                            <a:latin typeface="Arial" pitchFamily="34" charset="0"/>
                                          </a:rPr>
                                          <a:t>INVESTIGADOR DE MERCADO</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20" name="19 Rectángulo redondeado"/>
                                    <a:cNvSpPr/>
                                  </a:nvSpPr>
                                  <a:spPr>
                                    <a:xfrm>
                                      <a:off x="8694064" y="1847850"/>
                                      <a:ext cx="1314450" cy="314325"/>
                                    </a:xfrm>
                                    <a:prstGeom prst="roundRect">
                                      <a:avLst/>
                                    </a:prstGeom>
                                    <a:solidFill>
                                      <a:schemeClr val="bg1">
                                        <a:lumMod val="85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900" b="1" cap="none" spc="0" baseline="0">
                                            <a:ln w="18000">
                                              <a:noFill/>
                                              <a:prstDash val="solid"/>
                                              <a:miter lim="800000"/>
                                            </a:ln>
                                            <a:solidFill>
                                              <a:schemeClr val="tx1"/>
                                            </a:solidFill>
                                            <a:effectLst/>
                                            <a:latin typeface="Arial" pitchFamily="34" charset="0"/>
                                          </a:rPr>
                                          <a:t>PROPULSOR DE IMAGEN</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21" name="20 Rectángulo redondeado"/>
                                    <a:cNvSpPr/>
                                  </a:nvSpPr>
                                  <a:spPr>
                                    <a:xfrm>
                                      <a:off x="11635925" y="1238250"/>
                                      <a:ext cx="1314450" cy="314325"/>
                                    </a:xfrm>
                                    <a:prstGeom prst="roundRect">
                                      <a:avLst/>
                                    </a:prstGeom>
                                    <a:solidFill>
                                      <a:schemeClr val="bg2">
                                        <a:lumMod val="90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900" b="1" cap="none" spc="0" baseline="0">
                                            <a:ln w="18000">
                                              <a:noFill/>
                                              <a:prstDash val="solid"/>
                                              <a:miter lim="800000"/>
                                            </a:ln>
                                            <a:solidFill>
                                              <a:schemeClr val="tx1"/>
                                            </a:solidFill>
                                            <a:effectLst/>
                                            <a:latin typeface="Arial" pitchFamily="34" charset="0"/>
                                          </a:rPr>
                                          <a:t>GERENTE DE PLANTA</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22" name="21 Rectángulo redondeado"/>
                                    <a:cNvSpPr/>
                                  </a:nvSpPr>
                                  <a:spPr>
                                    <a:xfrm>
                                      <a:off x="10111915" y="1832162"/>
                                      <a:ext cx="1314450" cy="314325"/>
                                    </a:xfrm>
                                    <a:prstGeom prst="roundRect">
                                      <a:avLst/>
                                    </a:prstGeom>
                                    <a:solidFill>
                                      <a:schemeClr val="bg1">
                                        <a:lumMod val="85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900" b="1" cap="none" spc="0" baseline="0">
                                            <a:ln w="18000">
                                              <a:noFill/>
                                              <a:prstDash val="solid"/>
                                              <a:miter lim="800000"/>
                                            </a:ln>
                                            <a:solidFill>
                                              <a:schemeClr val="tx1"/>
                                            </a:solidFill>
                                            <a:effectLst/>
                                            <a:latin typeface="Arial" pitchFamily="34" charset="0"/>
                                          </a:rPr>
                                          <a:t>TÉCNICO QUÍMICO</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23" name="22 Rectángulo redondeado"/>
                                    <a:cNvSpPr/>
                                  </a:nvSpPr>
                                  <a:spPr>
                                    <a:xfrm>
                                      <a:off x="11635915" y="1832162"/>
                                      <a:ext cx="1314450" cy="314325"/>
                                    </a:xfrm>
                                    <a:prstGeom prst="roundRect">
                                      <a:avLst/>
                                    </a:prstGeom>
                                    <a:solidFill>
                                      <a:schemeClr val="bg1">
                                        <a:lumMod val="85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900" b="1" cap="none" spc="0" baseline="0">
                                            <a:ln w="18000">
                                              <a:noFill/>
                                              <a:prstDash val="solid"/>
                                              <a:miter lim="800000"/>
                                            </a:ln>
                                            <a:solidFill>
                                              <a:schemeClr val="tx1"/>
                                            </a:solidFill>
                                            <a:effectLst/>
                                            <a:latin typeface="Arial" pitchFamily="34" charset="0"/>
                                          </a:rPr>
                                          <a:t>SUPERVISOR DE MÁQUINAS</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24" name="23 Rectángulo redondeado"/>
                                    <a:cNvSpPr/>
                                  </a:nvSpPr>
                                  <a:spPr>
                                    <a:xfrm>
                                      <a:off x="13159915" y="1832162"/>
                                      <a:ext cx="1314450" cy="314325"/>
                                    </a:xfrm>
                                    <a:prstGeom prst="roundRect">
                                      <a:avLst/>
                                    </a:prstGeom>
                                    <a:solidFill>
                                      <a:schemeClr val="bg1">
                                        <a:lumMod val="85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900" b="1" cap="none" spc="0" baseline="0">
                                            <a:ln w="18000">
                                              <a:noFill/>
                                              <a:prstDash val="solid"/>
                                              <a:miter lim="800000"/>
                                            </a:ln>
                                            <a:solidFill>
                                              <a:schemeClr val="tx1"/>
                                            </a:solidFill>
                                            <a:effectLst/>
                                            <a:latin typeface="Arial" pitchFamily="34" charset="0"/>
                                          </a:rPr>
                                          <a:t>VERIFICADOR DE CALIDAD</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25" name="24 Rectángulo redondeado"/>
                                    <a:cNvSpPr/>
                                  </a:nvSpPr>
                                  <a:spPr>
                                    <a:xfrm>
                                      <a:off x="10111915" y="2403662"/>
                                      <a:ext cx="1314450" cy="314325"/>
                                    </a:xfrm>
                                    <a:prstGeom prst="roundRect">
                                      <a:avLst/>
                                    </a:prstGeom>
                                    <a:solidFill>
                                      <a:schemeClr val="bg1">
                                        <a:lumMod val="85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900" b="1" cap="none" spc="0" baseline="0">
                                            <a:ln w="18000">
                                              <a:noFill/>
                                              <a:prstDash val="solid"/>
                                              <a:miter lim="800000"/>
                                            </a:ln>
                                            <a:solidFill>
                                              <a:schemeClr val="tx1"/>
                                            </a:solidFill>
                                            <a:effectLst/>
                                            <a:latin typeface="Arial" pitchFamily="34" charset="0"/>
                                          </a:rPr>
                                          <a:t>OPERARIO MATERIAS PRIMAS</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26" name="25 Rectángulo redondeado"/>
                                    <a:cNvSpPr/>
                                  </a:nvSpPr>
                                  <a:spPr>
                                    <a:xfrm>
                                      <a:off x="11635915" y="2403662"/>
                                      <a:ext cx="1314450" cy="314325"/>
                                    </a:xfrm>
                                    <a:prstGeom prst="roundRect">
                                      <a:avLst/>
                                    </a:prstGeom>
                                    <a:solidFill>
                                      <a:schemeClr val="bg1">
                                        <a:lumMod val="85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900" b="1" cap="none" spc="0" baseline="0">
                                            <a:ln w="18000">
                                              <a:noFill/>
                                              <a:prstDash val="solid"/>
                                              <a:miter lim="800000"/>
                                            </a:ln>
                                            <a:solidFill>
                                              <a:schemeClr val="tx1"/>
                                            </a:solidFill>
                                            <a:effectLst/>
                                            <a:latin typeface="Arial" pitchFamily="34" charset="0"/>
                                          </a:rPr>
                                          <a:t>OPERADOR DE GLICERINA</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27" name="26 Rectángulo redondeado"/>
                                    <a:cNvSpPr/>
                                  </a:nvSpPr>
                                  <a:spPr>
                                    <a:xfrm>
                                      <a:off x="10111915" y="2975162"/>
                                      <a:ext cx="1314450" cy="314325"/>
                                    </a:xfrm>
                                    <a:prstGeom prst="roundRect">
                                      <a:avLst/>
                                    </a:prstGeom>
                                    <a:solidFill>
                                      <a:schemeClr val="bg1">
                                        <a:lumMod val="85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900" b="1" cap="none" spc="0" baseline="0">
                                            <a:ln w="18000">
                                              <a:noFill/>
                                              <a:prstDash val="solid"/>
                                              <a:miter lim="800000"/>
                                            </a:ln>
                                            <a:solidFill>
                                              <a:schemeClr val="tx1"/>
                                            </a:solidFill>
                                            <a:effectLst/>
                                            <a:latin typeface="Arial" pitchFamily="34" charset="0"/>
                                          </a:rPr>
                                          <a:t>OPERARIO SAPONIFICADO</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28" name="27 Rectángulo redondeado"/>
                                    <a:cNvSpPr/>
                                  </a:nvSpPr>
                                  <a:spPr>
                                    <a:xfrm>
                                      <a:off x="11635915" y="2975162"/>
                                      <a:ext cx="1314450" cy="314325"/>
                                    </a:xfrm>
                                    <a:prstGeom prst="roundRect">
                                      <a:avLst/>
                                    </a:prstGeom>
                                    <a:solidFill>
                                      <a:schemeClr val="bg1">
                                        <a:lumMod val="85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900" b="1" cap="none" spc="0" baseline="0">
                                            <a:ln w="18000">
                                              <a:noFill/>
                                              <a:prstDash val="solid"/>
                                              <a:miter lim="800000"/>
                                            </a:ln>
                                            <a:solidFill>
                                              <a:schemeClr val="tx1"/>
                                            </a:solidFill>
                                            <a:effectLst/>
                                            <a:latin typeface="Arial" pitchFamily="34" charset="0"/>
                                          </a:rPr>
                                          <a:t>OPERADOR DE AMASADO</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29" name="28 Rectángulo redondeado"/>
                                    <a:cNvSpPr/>
                                  </a:nvSpPr>
                                  <a:spPr>
                                    <a:xfrm>
                                      <a:off x="10111915" y="3546662"/>
                                      <a:ext cx="1314450" cy="314325"/>
                                    </a:xfrm>
                                    <a:prstGeom prst="roundRect">
                                      <a:avLst/>
                                    </a:prstGeom>
                                    <a:solidFill>
                                      <a:schemeClr val="bg1">
                                        <a:lumMod val="85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900" b="1" cap="none" spc="0" baseline="0">
                                            <a:ln w="18000">
                                              <a:noFill/>
                                              <a:prstDash val="solid"/>
                                              <a:miter lim="800000"/>
                                            </a:ln>
                                            <a:solidFill>
                                              <a:schemeClr val="tx1"/>
                                            </a:solidFill>
                                            <a:effectLst/>
                                            <a:latin typeface="Arial" pitchFamily="34" charset="0"/>
                                          </a:rPr>
                                          <a:t>OPERARIO DE MEZCLADO</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30" name="29 Rectángulo redondeado"/>
                                    <a:cNvSpPr/>
                                  </a:nvSpPr>
                                  <a:spPr>
                                    <a:xfrm>
                                      <a:off x="11635915" y="3546662"/>
                                      <a:ext cx="1314450" cy="314325"/>
                                    </a:xfrm>
                                    <a:prstGeom prst="roundRect">
                                      <a:avLst/>
                                    </a:prstGeom>
                                    <a:solidFill>
                                      <a:schemeClr val="bg1">
                                        <a:lumMod val="85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900" b="1" cap="none" spc="0" baseline="0">
                                            <a:ln w="18000">
                                              <a:noFill/>
                                              <a:prstDash val="solid"/>
                                              <a:miter lim="800000"/>
                                            </a:ln>
                                            <a:solidFill>
                                              <a:schemeClr val="tx1"/>
                                            </a:solidFill>
                                            <a:effectLst/>
                                            <a:latin typeface="Arial" pitchFamily="34" charset="0"/>
                                          </a:rPr>
                                          <a:t>OPERADOR DE MOLDEADO</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31" name="30 Rectángulo redondeado"/>
                                    <a:cNvSpPr/>
                                  </a:nvSpPr>
                                  <a:spPr>
                                    <a:xfrm>
                                      <a:off x="13159915" y="2403662"/>
                                      <a:ext cx="1314450" cy="314325"/>
                                    </a:xfrm>
                                    <a:prstGeom prst="roundRect">
                                      <a:avLst/>
                                    </a:prstGeom>
                                    <a:solidFill>
                                      <a:schemeClr val="bg1">
                                        <a:lumMod val="85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900" b="1" cap="none" spc="0" baseline="0">
                                            <a:ln w="18000">
                                              <a:noFill/>
                                              <a:prstDash val="solid"/>
                                              <a:miter lim="800000"/>
                                            </a:ln>
                                            <a:solidFill>
                                              <a:schemeClr val="tx1"/>
                                            </a:solidFill>
                                            <a:effectLst/>
                                            <a:latin typeface="Arial" pitchFamily="34" charset="0"/>
                                          </a:rPr>
                                          <a:t>OPERADOR DE REFINADO</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32" name="31 Rectángulo redondeado"/>
                                    <a:cNvSpPr/>
                                  </a:nvSpPr>
                                  <a:spPr>
                                    <a:xfrm>
                                      <a:off x="11635915" y="4118162"/>
                                      <a:ext cx="1314450" cy="314325"/>
                                    </a:xfrm>
                                    <a:prstGeom prst="roundRect">
                                      <a:avLst/>
                                    </a:prstGeom>
                                    <a:solidFill>
                                      <a:schemeClr val="bg1">
                                        <a:lumMod val="85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900" b="1" cap="none" spc="0" baseline="0">
                                            <a:ln w="18000">
                                              <a:noFill/>
                                              <a:prstDash val="solid"/>
                                              <a:miter lim="800000"/>
                                            </a:ln>
                                            <a:solidFill>
                                              <a:schemeClr val="tx1"/>
                                            </a:solidFill>
                                            <a:effectLst/>
                                            <a:latin typeface="Arial" pitchFamily="34" charset="0"/>
                                          </a:rPr>
                                          <a:t>OPERADOR DE SECADO</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33" name="32 Rectángulo redondeado"/>
                                    <a:cNvSpPr/>
                                  </a:nvSpPr>
                                  <a:spPr>
                                    <a:xfrm>
                                      <a:off x="13159915" y="2975162"/>
                                      <a:ext cx="1314450" cy="314325"/>
                                    </a:xfrm>
                                    <a:prstGeom prst="roundRect">
                                      <a:avLst/>
                                    </a:prstGeom>
                                    <a:solidFill>
                                      <a:schemeClr val="bg1">
                                        <a:lumMod val="85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900" b="1" cap="none" spc="0" baseline="0">
                                            <a:ln w="18000">
                                              <a:noFill/>
                                              <a:prstDash val="solid"/>
                                              <a:miter lim="800000"/>
                                            </a:ln>
                                            <a:solidFill>
                                              <a:schemeClr val="tx1"/>
                                            </a:solidFill>
                                            <a:effectLst/>
                                            <a:latin typeface="Arial" pitchFamily="34" charset="0"/>
                                          </a:rPr>
                                          <a:t>OPERADOR DE ACONDICIONADO</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34" name="33 Rectángulo redondeado"/>
                                    <a:cNvSpPr/>
                                  </a:nvSpPr>
                                  <a:spPr>
                                    <a:xfrm>
                                      <a:off x="11635915" y="4689662"/>
                                      <a:ext cx="1314450" cy="314325"/>
                                    </a:xfrm>
                                    <a:prstGeom prst="roundRect">
                                      <a:avLst/>
                                    </a:prstGeom>
                                    <a:solidFill>
                                      <a:schemeClr val="bg1">
                                        <a:lumMod val="85000"/>
                                      </a:schemeClr>
                                    </a:solidFill>
                                    <a:ln>
                                      <a:noFill/>
                                    </a:ln>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900" b="1" cap="none" spc="0" baseline="0">
                                            <a:ln w="18000">
                                              <a:noFill/>
                                              <a:prstDash val="solid"/>
                                              <a:miter lim="800000"/>
                                            </a:ln>
                                            <a:solidFill>
                                              <a:schemeClr val="tx1"/>
                                            </a:solidFill>
                                            <a:effectLst/>
                                            <a:latin typeface="Arial" pitchFamily="34" charset="0"/>
                                          </a:rPr>
                                          <a:t>OPERADOR DE EMPAQUE</a:t>
                                        </a: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36" name="35 Conector angular"/>
                                    <a:cNvCxnSpPr>
                                      <a:stCxn id="4" idx="2"/>
                                      <a:endCxn id="3" idx="0"/>
                                    </a:cNvCxnSpPr>
                                  </a:nvCxnSpPr>
                                  <a:spPr>
                                    <a:xfrm rot="5400000">
                                      <a:off x="3430124" y="-1453716"/>
                                      <a:ext cx="857250" cy="4507631"/>
                                    </a:xfrm>
                                    <a:prstGeom prst="bentConnector3">
                                      <a:avLst>
                                        <a:gd name="adj1" fmla="val 50000"/>
                                      </a:avLst>
                                    </a:prstGeom>
                                    <a:ln>
                                      <a:tailEnd type="arrow"/>
                                    </a:ln>
                                  </a:spPr>
                                  <a:style>
                                    <a:lnRef idx="1">
                                      <a:schemeClr val="dk1"/>
                                    </a:lnRef>
                                    <a:fillRef idx="0">
                                      <a:schemeClr val="dk1"/>
                                    </a:fillRef>
                                    <a:effectRef idx="0">
                                      <a:schemeClr val="dk1"/>
                                    </a:effectRef>
                                    <a:fontRef idx="minor">
                                      <a:schemeClr val="tx1"/>
                                    </a:fontRef>
                                  </a:style>
                                </a:cxnSp>
                                <a:cxnSp>
                                  <a:nvCxnSpPr>
                                    <a:cNvPr id="38" name="37 Conector angular"/>
                                    <a:cNvCxnSpPr>
                                      <a:stCxn id="3" idx="2"/>
                                      <a:endCxn id="5" idx="0"/>
                                    </a:cNvCxnSpPr>
                                  </a:nvCxnSpPr>
                                  <a:spPr>
                                    <a:xfrm rot="5400000">
                                      <a:off x="1016485" y="1249877"/>
                                      <a:ext cx="295276" cy="881620"/>
                                    </a:xfrm>
                                    <a:prstGeom prst="bentConnector3">
                                      <a:avLst>
                                        <a:gd name="adj1" fmla="val 50000"/>
                                      </a:avLst>
                                    </a:prstGeom>
                                    <a:ln>
                                      <a:tailEnd type="arrow"/>
                                    </a:ln>
                                  </a:spPr>
                                  <a:style>
                                    <a:lnRef idx="1">
                                      <a:schemeClr val="dk1"/>
                                    </a:lnRef>
                                    <a:fillRef idx="0">
                                      <a:schemeClr val="dk1"/>
                                    </a:fillRef>
                                    <a:effectRef idx="0">
                                      <a:schemeClr val="dk1"/>
                                    </a:effectRef>
                                    <a:fontRef idx="minor">
                                      <a:schemeClr val="tx1"/>
                                    </a:fontRef>
                                  </a:style>
                                </a:cxnSp>
                                <a:cxnSp>
                                  <a:nvCxnSpPr>
                                    <a:cNvPr id="40" name="39 Conector angular"/>
                                    <a:cNvCxnSpPr>
                                      <a:stCxn id="3" idx="2"/>
                                      <a:endCxn id="6" idx="0"/>
                                    </a:cNvCxnSpPr>
                                  </a:nvCxnSpPr>
                                  <a:spPr>
                                    <a:xfrm rot="16200000" flipH="1">
                                      <a:off x="1927661" y="1220320"/>
                                      <a:ext cx="295276" cy="940733"/>
                                    </a:xfrm>
                                    <a:prstGeom prst="bentConnector3">
                                      <a:avLst>
                                        <a:gd name="adj1" fmla="val 50000"/>
                                      </a:avLst>
                                    </a:prstGeom>
                                    <a:ln>
                                      <a:tailEnd type="arrow"/>
                                    </a:ln>
                                  </a:spPr>
                                  <a:style>
                                    <a:lnRef idx="1">
                                      <a:schemeClr val="dk1"/>
                                    </a:lnRef>
                                    <a:fillRef idx="0">
                                      <a:schemeClr val="dk1"/>
                                    </a:fillRef>
                                    <a:effectRef idx="0">
                                      <a:schemeClr val="dk1"/>
                                    </a:effectRef>
                                    <a:fontRef idx="minor">
                                      <a:schemeClr val="tx1"/>
                                    </a:fontRef>
                                  </a:style>
                                </a:cxnSp>
                                <a:cxnSp>
                                  <a:nvCxnSpPr>
                                    <a:cNvPr id="42" name="41 Conector angular"/>
                                    <a:cNvCxnSpPr>
                                      <a:stCxn id="3" idx="2"/>
                                      <a:endCxn id="8" idx="0"/>
                                    </a:cNvCxnSpPr>
                                  </a:nvCxnSpPr>
                                  <a:spPr>
                                    <a:xfrm rot="5400000">
                                      <a:off x="1162020" y="1985962"/>
                                      <a:ext cx="885826" cy="1588"/>
                                    </a:xfrm>
                                    <a:prstGeom prst="bentConnector3">
                                      <a:avLst>
                                        <a:gd name="adj1" fmla="val 50000"/>
                                      </a:avLst>
                                    </a:prstGeom>
                                    <a:ln>
                                      <a:tailEnd type="arrow"/>
                                    </a:ln>
                                  </a:spPr>
                                  <a:style>
                                    <a:lnRef idx="1">
                                      <a:schemeClr val="dk1"/>
                                    </a:lnRef>
                                    <a:fillRef idx="0">
                                      <a:schemeClr val="dk1"/>
                                    </a:fillRef>
                                    <a:effectRef idx="0">
                                      <a:schemeClr val="dk1"/>
                                    </a:effectRef>
                                    <a:fontRef idx="minor">
                                      <a:schemeClr val="tx1"/>
                                    </a:fontRef>
                                  </a:style>
                                </a:cxnSp>
                                <a:cxnSp>
                                  <a:nvCxnSpPr>
                                    <a:cNvPr id="44" name="43 Conector angular"/>
                                    <a:cNvCxnSpPr>
                                      <a:stCxn id="4" idx="2"/>
                                      <a:endCxn id="9" idx="0"/>
                                    </a:cNvCxnSpPr>
                                  </a:nvCxnSpPr>
                                  <a:spPr>
                                    <a:xfrm rot="5400000">
                                      <a:off x="4792410" y="-72380"/>
                                      <a:ext cx="876301" cy="1764008"/>
                                    </a:xfrm>
                                    <a:prstGeom prst="bentConnector3">
                                      <a:avLst>
                                        <a:gd name="adj1" fmla="val 50000"/>
                                      </a:avLst>
                                    </a:prstGeom>
                                    <a:ln>
                                      <a:tailEnd type="arrow"/>
                                    </a:ln>
                                  </a:spPr>
                                  <a:style>
                                    <a:lnRef idx="1">
                                      <a:schemeClr val="dk1"/>
                                    </a:lnRef>
                                    <a:fillRef idx="0">
                                      <a:schemeClr val="dk1"/>
                                    </a:fillRef>
                                    <a:effectRef idx="0">
                                      <a:schemeClr val="dk1"/>
                                    </a:effectRef>
                                    <a:fontRef idx="minor">
                                      <a:schemeClr val="tx1"/>
                                    </a:fontRef>
                                  </a:style>
                                </a:cxnSp>
                                <a:cxnSp>
                                  <a:nvCxnSpPr>
                                    <a:cNvPr id="46" name="45 Conector angular"/>
                                    <a:cNvCxnSpPr>
                                      <a:stCxn id="9" idx="2"/>
                                      <a:endCxn id="11" idx="0"/>
                                    </a:cNvCxnSpPr>
                                  </a:nvCxnSpPr>
                                  <a:spPr>
                                    <a:xfrm rot="5400000">
                                      <a:off x="4210444" y="1700212"/>
                                      <a:ext cx="276225" cy="1588"/>
                                    </a:xfrm>
                                    <a:prstGeom prst="bentConnector3">
                                      <a:avLst>
                                        <a:gd name="adj1" fmla="val 50000"/>
                                      </a:avLst>
                                    </a:prstGeom>
                                    <a:ln>
                                      <a:tailEnd type="arrow"/>
                                    </a:ln>
                                  </a:spPr>
                                  <a:style>
                                    <a:lnRef idx="1">
                                      <a:schemeClr val="dk1"/>
                                    </a:lnRef>
                                    <a:fillRef idx="0">
                                      <a:schemeClr val="dk1"/>
                                    </a:fillRef>
                                    <a:effectRef idx="0">
                                      <a:schemeClr val="dk1"/>
                                    </a:effectRef>
                                    <a:fontRef idx="minor">
                                      <a:schemeClr val="tx1"/>
                                    </a:fontRef>
                                  </a:style>
                                </a:cxnSp>
                                <a:cxnSp>
                                  <a:nvCxnSpPr>
                                    <a:cNvPr id="48" name="47 Forma"/>
                                    <a:cNvCxnSpPr>
                                      <a:stCxn id="11" idx="2"/>
                                      <a:endCxn id="12" idx="3"/>
                                    </a:cNvCxnSpPr>
                                  </a:nvCxnSpPr>
                                  <a:spPr>
                                    <a:xfrm rot="5400000">
                                      <a:off x="3838554" y="2218910"/>
                                      <a:ext cx="576263" cy="443742"/>
                                    </a:xfrm>
                                    <a:prstGeom prst="bentConnector2">
                                      <a:avLst/>
                                    </a:prstGeom>
                                    <a:ln>
                                      <a:tailEnd type="arrow"/>
                                    </a:ln>
                                  </a:spPr>
                                  <a:style>
                                    <a:lnRef idx="1">
                                      <a:schemeClr val="dk1"/>
                                    </a:lnRef>
                                    <a:fillRef idx="0">
                                      <a:schemeClr val="dk1"/>
                                    </a:fillRef>
                                    <a:effectRef idx="0">
                                      <a:schemeClr val="dk1"/>
                                    </a:effectRef>
                                    <a:fontRef idx="minor">
                                      <a:schemeClr val="tx1"/>
                                    </a:fontRef>
                                  </a:style>
                                </a:cxnSp>
                                <a:cxnSp>
                                  <a:nvCxnSpPr>
                                    <a:cNvPr id="50" name="49 Forma"/>
                                    <a:cNvCxnSpPr>
                                      <a:stCxn id="11" idx="2"/>
                                      <a:endCxn id="14" idx="1"/>
                                    </a:cNvCxnSpPr>
                                  </a:nvCxnSpPr>
                                  <a:spPr>
                                    <a:xfrm rot="16200000" flipH="1">
                                      <a:off x="4296591" y="2204614"/>
                                      <a:ext cx="576263" cy="472333"/>
                                    </a:xfrm>
                                    <a:prstGeom prst="bentConnector2">
                                      <a:avLst/>
                                    </a:prstGeom>
                                    <a:ln>
                                      <a:tailEnd type="arrow"/>
                                    </a:ln>
                                  </a:spPr>
                                  <a:style>
                                    <a:lnRef idx="1">
                                      <a:schemeClr val="dk1"/>
                                    </a:lnRef>
                                    <a:fillRef idx="0">
                                      <a:schemeClr val="dk1"/>
                                    </a:fillRef>
                                    <a:effectRef idx="0">
                                      <a:schemeClr val="dk1"/>
                                    </a:effectRef>
                                    <a:fontRef idx="minor">
                                      <a:schemeClr val="tx1"/>
                                    </a:fontRef>
                                  </a:style>
                                </a:cxnSp>
                                <a:cxnSp>
                                  <a:nvCxnSpPr>
                                    <a:cNvPr id="52" name="51 Forma"/>
                                    <a:cNvCxnSpPr>
                                      <a:stCxn id="11" idx="2"/>
                                      <a:endCxn id="13" idx="3"/>
                                    </a:cNvCxnSpPr>
                                  </a:nvCxnSpPr>
                                  <a:spPr>
                                    <a:xfrm rot="5400000">
                                      <a:off x="3574926" y="2481964"/>
                                      <a:ext cx="1102945" cy="444317"/>
                                    </a:xfrm>
                                    <a:prstGeom prst="bentConnector2">
                                      <a:avLst/>
                                    </a:prstGeom>
                                    <a:ln>
                                      <a:tailEnd type="arrow"/>
                                    </a:ln>
                                  </a:spPr>
                                  <a:style>
                                    <a:lnRef idx="1">
                                      <a:schemeClr val="dk1"/>
                                    </a:lnRef>
                                    <a:fillRef idx="0">
                                      <a:schemeClr val="dk1"/>
                                    </a:fillRef>
                                    <a:effectRef idx="0">
                                      <a:schemeClr val="dk1"/>
                                    </a:effectRef>
                                    <a:fontRef idx="minor">
                                      <a:schemeClr val="tx1"/>
                                    </a:fontRef>
                                  </a:style>
                                </a:cxnSp>
                                <a:cxnSp>
                                  <a:nvCxnSpPr>
                                    <a:cNvPr id="54" name="53 Forma"/>
                                    <a:cNvCxnSpPr>
                                      <a:stCxn id="11" idx="2"/>
                                      <a:endCxn id="15" idx="1"/>
                                    </a:cNvCxnSpPr>
                                  </a:nvCxnSpPr>
                                  <a:spPr>
                                    <a:xfrm rot="16200000" flipH="1">
                                      <a:off x="4029041" y="2472165"/>
                                      <a:ext cx="1102945" cy="463914"/>
                                    </a:xfrm>
                                    <a:prstGeom prst="bentConnector2">
                                      <a:avLst/>
                                    </a:prstGeom>
                                    <a:ln>
                                      <a:tailEnd type="arrow"/>
                                    </a:ln>
                                  </a:spPr>
                                  <a:style>
                                    <a:lnRef idx="1">
                                      <a:schemeClr val="dk1"/>
                                    </a:lnRef>
                                    <a:fillRef idx="0">
                                      <a:schemeClr val="dk1"/>
                                    </a:fillRef>
                                    <a:effectRef idx="0">
                                      <a:schemeClr val="dk1"/>
                                    </a:effectRef>
                                    <a:fontRef idx="minor">
                                      <a:schemeClr val="tx1"/>
                                    </a:fontRef>
                                  </a:style>
                                </a:cxnSp>
                                <a:cxnSp>
                                  <a:nvCxnSpPr>
                                    <a:cNvPr id="56" name="55 Conector angular"/>
                                    <a:cNvCxnSpPr>
                                      <a:stCxn id="4" idx="2"/>
                                      <a:endCxn id="10" idx="0"/>
                                    </a:cNvCxnSpPr>
                                  </a:nvCxnSpPr>
                                  <a:spPr>
                                    <a:xfrm rot="5400000">
                                      <a:off x="5683349" y="799509"/>
                                      <a:ext cx="857251" cy="1180"/>
                                    </a:xfrm>
                                    <a:prstGeom prst="bentConnector3">
                                      <a:avLst>
                                        <a:gd name="adj1" fmla="val 50000"/>
                                      </a:avLst>
                                    </a:prstGeom>
                                    <a:ln>
                                      <a:tailEnd type="arrow"/>
                                    </a:ln>
                                  </a:spPr>
                                  <a:style>
                                    <a:lnRef idx="1">
                                      <a:schemeClr val="dk1"/>
                                    </a:lnRef>
                                    <a:fillRef idx="0">
                                      <a:schemeClr val="dk1"/>
                                    </a:fillRef>
                                    <a:effectRef idx="0">
                                      <a:schemeClr val="dk1"/>
                                    </a:effectRef>
                                    <a:fontRef idx="minor">
                                      <a:schemeClr val="tx1"/>
                                    </a:fontRef>
                                  </a:style>
                                </a:cxnSp>
                                <a:cxnSp>
                                  <a:nvCxnSpPr>
                                    <a:cNvPr id="58" name="57 Conector angular"/>
                                    <a:cNvCxnSpPr>
                                      <a:stCxn id="10" idx="2"/>
                                      <a:endCxn id="16" idx="0"/>
                                    </a:cNvCxnSpPr>
                                  </a:nvCxnSpPr>
                                  <a:spPr>
                                    <a:xfrm rot="16200000" flipH="1">
                                      <a:off x="5959824" y="1694609"/>
                                      <a:ext cx="304800" cy="1681"/>
                                    </a:xfrm>
                                    <a:prstGeom prst="bentConnector3">
                                      <a:avLst>
                                        <a:gd name="adj1" fmla="val 50000"/>
                                      </a:avLst>
                                    </a:prstGeom>
                                    <a:ln>
                                      <a:tailEnd type="arrow"/>
                                    </a:ln>
                                  </a:spPr>
                                  <a:style>
                                    <a:lnRef idx="1">
                                      <a:schemeClr val="dk1"/>
                                    </a:lnRef>
                                    <a:fillRef idx="0">
                                      <a:schemeClr val="dk1"/>
                                    </a:fillRef>
                                    <a:effectRef idx="0">
                                      <a:schemeClr val="dk1"/>
                                    </a:effectRef>
                                    <a:fontRef idx="minor">
                                      <a:schemeClr val="tx1"/>
                                    </a:fontRef>
                                  </a:style>
                                </a:cxnSp>
                                <a:cxnSp>
                                  <a:nvCxnSpPr>
                                    <a:cNvPr id="62" name="61 Forma"/>
                                    <a:cNvCxnSpPr>
                                      <a:stCxn id="4" idx="2"/>
                                      <a:endCxn id="7" idx="1"/>
                                    </a:cNvCxnSpPr>
                                  </a:nvCxnSpPr>
                                  <a:spPr>
                                    <a:xfrm rot="16200000" flipH="1">
                                      <a:off x="6490625" y="-6588"/>
                                      <a:ext cx="185737" cy="941859"/>
                                    </a:xfrm>
                                    <a:prstGeom prst="bentConnector2">
                                      <a:avLst/>
                                    </a:prstGeom>
                                    <a:ln>
                                      <a:prstDash val="dash"/>
                                      <a:tailEnd type="arrow"/>
                                    </a:ln>
                                  </a:spPr>
                                  <a:style>
                                    <a:lnRef idx="1">
                                      <a:schemeClr val="dk1"/>
                                    </a:lnRef>
                                    <a:fillRef idx="0">
                                      <a:schemeClr val="dk1"/>
                                    </a:fillRef>
                                    <a:effectRef idx="0">
                                      <a:schemeClr val="dk1"/>
                                    </a:effectRef>
                                    <a:fontRef idx="minor">
                                      <a:schemeClr val="tx1"/>
                                    </a:fontRef>
                                  </a:style>
                                </a:cxnSp>
                                <a:cxnSp>
                                  <a:nvCxnSpPr>
                                    <a:cNvPr id="64" name="63 Conector angular"/>
                                    <a:cNvCxnSpPr>
                                      <a:stCxn id="4" idx="2"/>
                                      <a:endCxn id="17" idx="0"/>
                                    </a:cNvCxnSpPr>
                                  </a:nvCxnSpPr>
                                  <a:spPr>
                                    <a:xfrm rot="16200000" flipH="1">
                                      <a:off x="6841338" y="-357301"/>
                                      <a:ext cx="866776" cy="2324325"/>
                                    </a:xfrm>
                                    <a:prstGeom prst="bentConnector3">
                                      <a:avLst>
                                        <a:gd name="adj1" fmla="val 50000"/>
                                      </a:avLst>
                                    </a:prstGeom>
                                    <a:ln>
                                      <a:tailEnd type="arrow"/>
                                    </a:ln>
                                  </a:spPr>
                                  <a:style>
                                    <a:lnRef idx="1">
                                      <a:schemeClr val="dk1"/>
                                    </a:lnRef>
                                    <a:fillRef idx="0">
                                      <a:schemeClr val="dk1"/>
                                    </a:fillRef>
                                    <a:effectRef idx="0">
                                      <a:schemeClr val="dk1"/>
                                    </a:effectRef>
                                    <a:fontRef idx="minor">
                                      <a:schemeClr val="tx1"/>
                                    </a:fontRef>
                                  </a:style>
                                </a:cxnSp>
                                <a:cxnSp>
                                  <a:nvCxnSpPr>
                                    <a:cNvPr id="68" name="67 Conector angular"/>
                                    <a:cNvCxnSpPr>
                                      <a:stCxn id="4" idx="2"/>
                                      <a:endCxn id="21" idx="0"/>
                                    </a:cNvCxnSpPr>
                                  </a:nvCxnSpPr>
                                  <a:spPr>
                                    <a:xfrm rot="16200000" flipH="1">
                                      <a:off x="8769469" y="-2285431"/>
                                      <a:ext cx="866776" cy="6180586"/>
                                    </a:xfrm>
                                    <a:prstGeom prst="bentConnector3">
                                      <a:avLst>
                                        <a:gd name="adj1" fmla="val 50000"/>
                                      </a:avLst>
                                    </a:prstGeom>
                                    <a:ln>
                                      <a:tailEnd type="arrow"/>
                                    </a:ln>
                                  </a:spPr>
                                  <a:style>
                                    <a:lnRef idx="1">
                                      <a:schemeClr val="dk1"/>
                                    </a:lnRef>
                                    <a:fillRef idx="0">
                                      <a:schemeClr val="dk1"/>
                                    </a:fillRef>
                                    <a:effectRef idx="0">
                                      <a:schemeClr val="dk1"/>
                                    </a:effectRef>
                                    <a:fontRef idx="minor">
                                      <a:schemeClr val="tx1"/>
                                    </a:fontRef>
                                  </a:style>
                                </a:cxnSp>
                                <a:cxnSp>
                                  <a:nvCxnSpPr>
                                    <a:cNvPr id="70" name="69 Conector angular"/>
                                    <a:cNvCxnSpPr>
                                      <a:stCxn id="17" idx="2"/>
                                      <a:endCxn id="18" idx="0"/>
                                    </a:cNvCxnSpPr>
                                  </a:nvCxnSpPr>
                                  <a:spPr>
                                    <a:xfrm rot="5400000">
                                      <a:off x="7846340" y="1257300"/>
                                      <a:ext cx="295275" cy="885825"/>
                                    </a:xfrm>
                                    <a:prstGeom prst="bentConnector3">
                                      <a:avLst>
                                        <a:gd name="adj1" fmla="val 50000"/>
                                      </a:avLst>
                                    </a:prstGeom>
                                    <a:ln>
                                      <a:tailEnd type="arrow"/>
                                    </a:ln>
                                  </a:spPr>
                                  <a:style>
                                    <a:lnRef idx="1">
                                      <a:schemeClr val="dk1"/>
                                    </a:lnRef>
                                    <a:fillRef idx="0">
                                      <a:schemeClr val="dk1"/>
                                    </a:fillRef>
                                    <a:effectRef idx="0">
                                      <a:schemeClr val="dk1"/>
                                    </a:effectRef>
                                    <a:fontRef idx="minor">
                                      <a:schemeClr val="tx1"/>
                                    </a:fontRef>
                                  </a:style>
                                </a:cxnSp>
                                <a:cxnSp>
                                  <a:nvCxnSpPr>
                                    <a:cNvPr id="72" name="71 Conector angular"/>
                                    <a:cNvCxnSpPr>
                                      <a:stCxn id="17" idx="2"/>
                                      <a:endCxn id="20" idx="0"/>
                                    </a:cNvCxnSpPr>
                                  </a:nvCxnSpPr>
                                  <a:spPr>
                                    <a:xfrm rot="16200000" flipH="1">
                                      <a:off x="8746452" y="1243012"/>
                                      <a:ext cx="295275" cy="914400"/>
                                    </a:xfrm>
                                    <a:prstGeom prst="bentConnector3">
                                      <a:avLst>
                                        <a:gd name="adj1" fmla="val 50000"/>
                                      </a:avLst>
                                    </a:prstGeom>
                                    <a:ln>
                                      <a:tailEnd type="arrow"/>
                                    </a:ln>
                                  </a:spPr>
                                  <a:style>
                                    <a:lnRef idx="1">
                                      <a:schemeClr val="dk1"/>
                                    </a:lnRef>
                                    <a:fillRef idx="0">
                                      <a:schemeClr val="dk1"/>
                                    </a:fillRef>
                                    <a:effectRef idx="0">
                                      <a:schemeClr val="dk1"/>
                                    </a:effectRef>
                                    <a:fontRef idx="minor">
                                      <a:schemeClr val="tx1"/>
                                    </a:fontRef>
                                  </a:style>
                                </a:cxnSp>
                                <a:cxnSp>
                                  <a:nvCxnSpPr>
                                    <a:cNvPr id="76" name="75 Conector recto de flecha"/>
                                    <a:cNvCxnSpPr>
                                      <a:stCxn id="17" idx="2"/>
                                      <a:endCxn id="19" idx="0"/>
                                    </a:cNvCxnSpPr>
                                  </a:nvCxnSpPr>
                                  <a:spPr>
                                    <a:xfrm rot="5400000">
                                      <a:off x="8027595" y="1952905"/>
                                      <a:ext cx="809625" cy="8964"/>
                                    </a:xfrm>
                                    <a:prstGeom prst="straightConnector1">
                                      <a:avLst/>
                                    </a:prstGeom>
                                    <a:ln>
                                      <a:tailEnd type="arrow"/>
                                    </a:ln>
                                  </a:spPr>
                                  <a:style>
                                    <a:lnRef idx="1">
                                      <a:schemeClr val="dk1"/>
                                    </a:lnRef>
                                    <a:fillRef idx="0">
                                      <a:schemeClr val="dk1"/>
                                    </a:fillRef>
                                    <a:effectRef idx="0">
                                      <a:schemeClr val="dk1"/>
                                    </a:effectRef>
                                    <a:fontRef idx="minor">
                                      <a:schemeClr val="tx1"/>
                                    </a:fontRef>
                                  </a:style>
                                </a:cxnSp>
                                <a:cxnSp>
                                  <a:nvCxnSpPr>
                                    <a:cNvPr id="78" name="77 Conector recto de flecha"/>
                                    <a:cNvCxnSpPr>
                                      <a:stCxn id="21" idx="2"/>
                                      <a:endCxn id="23" idx="0"/>
                                    </a:cNvCxnSpPr>
                                  </a:nvCxnSpPr>
                                  <a:spPr>
                                    <a:xfrm rot="5400000">
                                      <a:off x="12153352" y="1692363"/>
                                      <a:ext cx="279587" cy="10"/>
                                    </a:xfrm>
                                    <a:prstGeom prst="straightConnector1">
                                      <a:avLst/>
                                    </a:prstGeom>
                                    <a:ln>
                                      <a:tailEnd type="arrow"/>
                                    </a:ln>
                                  </a:spPr>
                                  <a:style>
                                    <a:lnRef idx="1">
                                      <a:schemeClr val="dk1"/>
                                    </a:lnRef>
                                    <a:fillRef idx="0">
                                      <a:schemeClr val="dk1"/>
                                    </a:fillRef>
                                    <a:effectRef idx="0">
                                      <a:schemeClr val="dk1"/>
                                    </a:effectRef>
                                    <a:fontRef idx="minor">
                                      <a:schemeClr val="tx1"/>
                                    </a:fontRef>
                                  </a:style>
                                </a:cxnSp>
                                <a:cxnSp>
                                  <a:nvCxnSpPr>
                                    <a:cNvPr id="82" name="81 Conector angular"/>
                                    <a:cNvCxnSpPr>
                                      <a:stCxn id="21" idx="2"/>
                                      <a:endCxn id="22" idx="0"/>
                                    </a:cNvCxnSpPr>
                                  </a:nvCxnSpPr>
                                  <a:spPr>
                                    <a:xfrm rot="5400000">
                                      <a:off x="11391352" y="930363"/>
                                      <a:ext cx="279587" cy="1524010"/>
                                    </a:xfrm>
                                    <a:prstGeom prst="bentConnector3">
                                      <a:avLst>
                                        <a:gd name="adj1" fmla="val 50000"/>
                                      </a:avLst>
                                    </a:prstGeom>
                                    <a:ln>
                                      <a:tailEnd type="arrow"/>
                                    </a:ln>
                                  </a:spPr>
                                  <a:style>
                                    <a:lnRef idx="1">
                                      <a:schemeClr val="dk1"/>
                                    </a:lnRef>
                                    <a:fillRef idx="0">
                                      <a:schemeClr val="dk1"/>
                                    </a:fillRef>
                                    <a:effectRef idx="0">
                                      <a:schemeClr val="dk1"/>
                                    </a:effectRef>
                                    <a:fontRef idx="minor">
                                      <a:schemeClr val="tx1"/>
                                    </a:fontRef>
                                  </a:style>
                                </a:cxnSp>
                                <a:cxnSp>
                                  <a:nvCxnSpPr>
                                    <a:cNvPr id="84" name="83 Conector angular"/>
                                    <a:cNvCxnSpPr>
                                      <a:stCxn id="21" idx="2"/>
                                      <a:endCxn id="24" idx="0"/>
                                    </a:cNvCxnSpPr>
                                  </a:nvCxnSpPr>
                                  <a:spPr>
                                    <a:xfrm rot="16200000" flipH="1">
                                      <a:off x="12915352" y="930373"/>
                                      <a:ext cx="279587" cy="1523990"/>
                                    </a:xfrm>
                                    <a:prstGeom prst="bentConnector3">
                                      <a:avLst>
                                        <a:gd name="adj1" fmla="val 50000"/>
                                      </a:avLst>
                                    </a:prstGeom>
                                    <a:ln>
                                      <a:tailEnd type="arrow"/>
                                    </a:ln>
                                  </a:spPr>
                                  <a:style>
                                    <a:lnRef idx="1">
                                      <a:schemeClr val="dk1"/>
                                    </a:lnRef>
                                    <a:fillRef idx="0">
                                      <a:schemeClr val="dk1"/>
                                    </a:fillRef>
                                    <a:effectRef idx="0">
                                      <a:schemeClr val="dk1"/>
                                    </a:effectRef>
                                    <a:fontRef idx="minor">
                                      <a:schemeClr val="tx1"/>
                                    </a:fontRef>
                                  </a:style>
                                </a:cxnSp>
                                <a:cxnSp>
                                  <a:nvCxnSpPr>
                                    <a:cNvPr id="86" name="85 Conector recto de flecha"/>
                                    <a:cNvCxnSpPr>
                                      <a:stCxn id="22" idx="2"/>
                                      <a:endCxn id="25" idx="0"/>
                                    </a:cNvCxnSpPr>
                                  </a:nvCxnSpPr>
                                  <a:spPr>
                                    <a:xfrm rot="5400000">
                                      <a:off x="10640553" y="2275074"/>
                                      <a:ext cx="257175" cy="1588"/>
                                    </a:xfrm>
                                    <a:prstGeom prst="straightConnector1">
                                      <a:avLst/>
                                    </a:prstGeom>
                                    <a:ln>
                                      <a:tailEnd type="arrow"/>
                                    </a:ln>
                                  </a:spPr>
                                  <a:style>
                                    <a:lnRef idx="1">
                                      <a:schemeClr val="dk1"/>
                                    </a:lnRef>
                                    <a:fillRef idx="0">
                                      <a:schemeClr val="dk1"/>
                                    </a:fillRef>
                                    <a:effectRef idx="0">
                                      <a:schemeClr val="dk1"/>
                                    </a:effectRef>
                                    <a:fontRef idx="minor">
                                      <a:schemeClr val="tx1"/>
                                    </a:fontRef>
                                  </a:style>
                                </a:cxnSp>
                                <a:cxnSp>
                                  <a:nvCxnSpPr>
                                    <a:cNvPr id="88" name="87 Conector recto de flecha"/>
                                    <a:cNvCxnSpPr>
                                      <a:stCxn id="23" idx="2"/>
                                      <a:endCxn id="26" idx="0"/>
                                    </a:cNvCxnSpPr>
                                  </a:nvCxnSpPr>
                                  <a:spPr>
                                    <a:xfrm rot="5400000">
                                      <a:off x="12164553" y="2275074"/>
                                      <a:ext cx="257175" cy="1588"/>
                                    </a:xfrm>
                                    <a:prstGeom prst="straightConnector1">
                                      <a:avLst/>
                                    </a:prstGeom>
                                    <a:ln>
                                      <a:tailEnd type="arrow"/>
                                    </a:ln>
                                  </a:spPr>
                                  <a:style>
                                    <a:lnRef idx="1">
                                      <a:schemeClr val="dk1"/>
                                    </a:lnRef>
                                    <a:fillRef idx="0">
                                      <a:schemeClr val="dk1"/>
                                    </a:fillRef>
                                    <a:effectRef idx="0">
                                      <a:schemeClr val="dk1"/>
                                    </a:effectRef>
                                    <a:fontRef idx="minor">
                                      <a:schemeClr val="tx1"/>
                                    </a:fontRef>
                                  </a:style>
                                </a:cxnSp>
                                <a:cxnSp>
                                  <a:nvCxnSpPr>
                                    <a:cNvPr id="90" name="89 Conector recto de flecha"/>
                                    <a:cNvCxnSpPr>
                                      <a:stCxn id="24" idx="2"/>
                                      <a:endCxn id="31" idx="0"/>
                                    </a:cNvCxnSpPr>
                                  </a:nvCxnSpPr>
                                  <a:spPr>
                                    <a:xfrm rot="5400000">
                                      <a:off x="13688553" y="2275074"/>
                                      <a:ext cx="257175" cy="1588"/>
                                    </a:xfrm>
                                    <a:prstGeom prst="straightConnector1">
                                      <a:avLst/>
                                    </a:prstGeom>
                                    <a:ln>
                                      <a:tailEnd type="arrow"/>
                                    </a:ln>
                                  </a:spPr>
                                  <a:style>
                                    <a:lnRef idx="1">
                                      <a:schemeClr val="dk1"/>
                                    </a:lnRef>
                                    <a:fillRef idx="0">
                                      <a:schemeClr val="dk1"/>
                                    </a:fillRef>
                                    <a:effectRef idx="0">
                                      <a:schemeClr val="dk1"/>
                                    </a:effectRef>
                                    <a:fontRef idx="minor">
                                      <a:schemeClr val="tx1"/>
                                    </a:fontRef>
                                  </a:style>
                                </a:cxnSp>
                                <a:cxnSp>
                                  <a:nvCxnSpPr>
                                    <a:cNvPr id="92" name="91 Conector recto de flecha"/>
                                    <a:cNvCxnSpPr>
                                      <a:stCxn id="25" idx="2"/>
                                      <a:endCxn id="27" idx="0"/>
                                    </a:cNvCxnSpPr>
                                  </a:nvCxnSpPr>
                                  <a:spPr>
                                    <a:xfrm rot="5400000">
                                      <a:off x="10640553" y="2846574"/>
                                      <a:ext cx="257175" cy="1588"/>
                                    </a:xfrm>
                                    <a:prstGeom prst="straightConnector1">
                                      <a:avLst/>
                                    </a:prstGeom>
                                    <a:ln>
                                      <a:tailEnd type="arrow"/>
                                    </a:ln>
                                  </a:spPr>
                                  <a:style>
                                    <a:lnRef idx="1">
                                      <a:schemeClr val="dk1"/>
                                    </a:lnRef>
                                    <a:fillRef idx="0">
                                      <a:schemeClr val="dk1"/>
                                    </a:fillRef>
                                    <a:effectRef idx="0">
                                      <a:schemeClr val="dk1"/>
                                    </a:effectRef>
                                    <a:fontRef idx="minor">
                                      <a:schemeClr val="tx1"/>
                                    </a:fontRef>
                                  </a:style>
                                </a:cxnSp>
                                <a:cxnSp>
                                  <a:nvCxnSpPr>
                                    <a:cNvPr id="94" name="93 Conector recto de flecha"/>
                                    <a:cNvCxnSpPr>
                                      <a:stCxn id="27" idx="2"/>
                                      <a:endCxn id="29" idx="0"/>
                                    </a:cNvCxnSpPr>
                                  </a:nvCxnSpPr>
                                  <a:spPr>
                                    <a:xfrm rot="5400000">
                                      <a:off x="10640553" y="3418074"/>
                                      <a:ext cx="257175" cy="1588"/>
                                    </a:xfrm>
                                    <a:prstGeom prst="straightConnector1">
                                      <a:avLst/>
                                    </a:prstGeom>
                                    <a:ln>
                                      <a:tailEnd type="arrow"/>
                                    </a:ln>
                                  </a:spPr>
                                  <a:style>
                                    <a:lnRef idx="1">
                                      <a:schemeClr val="dk1"/>
                                    </a:lnRef>
                                    <a:fillRef idx="0">
                                      <a:schemeClr val="dk1"/>
                                    </a:fillRef>
                                    <a:effectRef idx="0">
                                      <a:schemeClr val="dk1"/>
                                    </a:effectRef>
                                    <a:fontRef idx="minor">
                                      <a:schemeClr val="tx1"/>
                                    </a:fontRef>
                                  </a:style>
                                </a:cxnSp>
                                <a:cxnSp>
                                  <a:nvCxnSpPr>
                                    <a:cNvPr id="96" name="95 Conector recto de flecha"/>
                                    <a:cNvCxnSpPr>
                                      <a:stCxn id="26" idx="2"/>
                                      <a:endCxn id="28" idx="0"/>
                                    </a:cNvCxnSpPr>
                                  </a:nvCxnSpPr>
                                  <a:spPr>
                                    <a:xfrm rot="5400000">
                                      <a:off x="12164553" y="2846574"/>
                                      <a:ext cx="257175" cy="1588"/>
                                    </a:xfrm>
                                    <a:prstGeom prst="straightConnector1">
                                      <a:avLst/>
                                    </a:prstGeom>
                                    <a:ln>
                                      <a:tailEnd type="arrow"/>
                                    </a:ln>
                                  </a:spPr>
                                  <a:style>
                                    <a:lnRef idx="1">
                                      <a:schemeClr val="dk1"/>
                                    </a:lnRef>
                                    <a:fillRef idx="0">
                                      <a:schemeClr val="dk1"/>
                                    </a:fillRef>
                                    <a:effectRef idx="0">
                                      <a:schemeClr val="dk1"/>
                                    </a:effectRef>
                                    <a:fontRef idx="minor">
                                      <a:schemeClr val="tx1"/>
                                    </a:fontRef>
                                  </a:style>
                                </a:cxnSp>
                                <a:cxnSp>
                                  <a:nvCxnSpPr>
                                    <a:cNvPr id="98" name="97 Conector recto de flecha"/>
                                    <a:cNvCxnSpPr>
                                      <a:stCxn id="28" idx="2"/>
                                      <a:endCxn id="30" idx="0"/>
                                    </a:cNvCxnSpPr>
                                  </a:nvCxnSpPr>
                                  <a:spPr>
                                    <a:xfrm rot="5400000">
                                      <a:off x="12164553" y="3418074"/>
                                      <a:ext cx="257175" cy="1588"/>
                                    </a:xfrm>
                                    <a:prstGeom prst="straightConnector1">
                                      <a:avLst/>
                                    </a:prstGeom>
                                    <a:ln>
                                      <a:tailEnd type="arrow"/>
                                    </a:ln>
                                  </a:spPr>
                                  <a:style>
                                    <a:lnRef idx="1">
                                      <a:schemeClr val="dk1"/>
                                    </a:lnRef>
                                    <a:fillRef idx="0">
                                      <a:schemeClr val="dk1"/>
                                    </a:fillRef>
                                    <a:effectRef idx="0">
                                      <a:schemeClr val="dk1"/>
                                    </a:effectRef>
                                    <a:fontRef idx="minor">
                                      <a:schemeClr val="tx1"/>
                                    </a:fontRef>
                                  </a:style>
                                </a:cxnSp>
                                <a:cxnSp>
                                  <a:nvCxnSpPr>
                                    <a:cNvPr id="100" name="99 Conector recto de flecha"/>
                                    <a:cNvCxnSpPr>
                                      <a:stCxn id="30" idx="2"/>
                                      <a:endCxn id="32" idx="0"/>
                                    </a:cNvCxnSpPr>
                                  </a:nvCxnSpPr>
                                  <a:spPr>
                                    <a:xfrm rot="5400000">
                                      <a:off x="12164553" y="3989574"/>
                                      <a:ext cx="257175" cy="1588"/>
                                    </a:xfrm>
                                    <a:prstGeom prst="straightConnector1">
                                      <a:avLst/>
                                    </a:prstGeom>
                                    <a:ln>
                                      <a:tailEnd type="arrow"/>
                                    </a:ln>
                                  </a:spPr>
                                  <a:style>
                                    <a:lnRef idx="1">
                                      <a:schemeClr val="dk1"/>
                                    </a:lnRef>
                                    <a:fillRef idx="0">
                                      <a:schemeClr val="dk1"/>
                                    </a:fillRef>
                                    <a:effectRef idx="0">
                                      <a:schemeClr val="dk1"/>
                                    </a:effectRef>
                                    <a:fontRef idx="minor">
                                      <a:schemeClr val="tx1"/>
                                    </a:fontRef>
                                  </a:style>
                                </a:cxnSp>
                                <a:cxnSp>
                                  <a:nvCxnSpPr>
                                    <a:cNvPr id="102" name="101 Conector recto de flecha"/>
                                    <a:cNvCxnSpPr>
                                      <a:stCxn id="31" idx="2"/>
                                      <a:endCxn id="33" idx="0"/>
                                    </a:cNvCxnSpPr>
                                  </a:nvCxnSpPr>
                                  <a:spPr>
                                    <a:xfrm rot="5400000">
                                      <a:off x="13688553" y="2846574"/>
                                      <a:ext cx="257175" cy="1588"/>
                                    </a:xfrm>
                                    <a:prstGeom prst="straightConnector1">
                                      <a:avLst/>
                                    </a:prstGeom>
                                    <a:ln>
                                      <a:tailEnd type="arrow"/>
                                    </a:ln>
                                  </a:spPr>
                                  <a:style>
                                    <a:lnRef idx="1">
                                      <a:schemeClr val="dk1"/>
                                    </a:lnRef>
                                    <a:fillRef idx="0">
                                      <a:schemeClr val="dk1"/>
                                    </a:fillRef>
                                    <a:effectRef idx="0">
                                      <a:schemeClr val="dk1"/>
                                    </a:effectRef>
                                    <a:fontRef idx="minor">
                                      <a:schemeClr val="tx1"/>
                                    </a:fontRef>
                                  </a:style>
                                </a:cxnSp>
                                <a:cxnSp>
                                  <a:nvCxnSpPr>
                                    <a:cNvPr id="104" name="103 Conector recto de flecha"/>
                                    <a:cNvCxnSpPr>
                                      <a:stCxn id="32" idx="2"/>
                                      <a:endCxn id="34" idx="0"/>
                                    </a:cNvCxnSpPr>
                                  </a:nvCxnSpPr>
                                  <a:spPr>
                                    <a:xfrm rot="5400000">
                                      <a:off x="12164553" y="4561074"/>
                                      <a:ext cx="257175" cy="1588"/>
                                    </a:xfrm>
                                    <a:prstGeom prst="straightConnector1">
                                      <a:avLst/>
                                    </a:prstGeom>
                                    <a:ln>
                                      <a:tailEnd type="arrow"/>
                                    </a:ln>
                                  </a:spPr>
                                  <a:style>
                                    <a:lnRef idx="1">
                                      <a:schemeClr val="dk1"/>
                                    </a:lnRef>
                                    <a:fillRef idx="0">
                                      <a:schemeClr val="dk1"/>
                                    </a:fillRef>
                                    <a:effectRef idx="0">
                                      <a:schemeClr val="dk1"/>
                                    </a:effectRef>
                                    <a:fontRef idx="minor">
                                      <a:schemeClr val="tx1"/>
                                    </a:fontRef>
                                  </a:style>
                                </a:cxnSp>
                              </a:grpSp>
                            </lc:lockedCanvas>
                          </a:graphicData>
                        </a:graphic>
                      </wp:inline>
                    </w:drawing>
                  </w:r>
                </w:p>
              </w:txbxContent>
            </v:textbox>
          </v:shape>
        </w:pict>
      </w:r>
      <w:r w:rsidRPr="009531E1">
        <w:rPr>
          <w:rFonts w:ascii="Arial" w:hAnsi="Arial" w:cs="Arial"/>
          <w:color w:val="000000"/>
          <w:sz w:val="18"/>
          <w:szCs w:val="18"/>
        </w:rPr>
        <w:t>Diagrama 3.2</w:t>
      </w:r>
      <w:r>
        <w:rPr>
          <w:rFonts w:ascii="Arial" w:hAnsi="Arial" w:cs="Arial"/>
          <w:color w:val="000000"/>
          <w:sz w:val="18"/>
          <w:szCs w:val="18"/>
        </w:rPr>
        <w:t xml:space="preserve">- </w:t>
      </w:r>
      <w:r w:rsidRPr="009531E1">
        <w:rPr>
          <w:rFonts w:ascii="Arial" w:hAnsi="Arial" w:cs="Arial"/>
          <w:i/>
          <w:color w:val="000000"/>
          <w:sz w:val="18"/>
          <w:szCs w:val="18"/>
        </w:rPr>
        <w:t>Elaborado por el Autor.</w:t>
      </w:r>
    </w:p>
    <w:p w:rsidR="00A251AA" w:rsidRDefault="009531E1" w:rsidP="009531E1">
      <w:pPr>
        <w:spacing w:line="480" w:lineRule="auto"/>
        <w:ind w:firstLine="397"/>
        <w:jc w:val="both"/>
        <w:rPr>
          <w:rFonts w:ascii="Arial" w:hAnsi="Arial" w:cs="Arial"/>
          <w:color w:val="000000"/>
        </w:rPr>
      </w:pPr>
      <w:r>
        <w:rPr>
          <w:rFonts w:ascii="Arial" w:hAnsi="Arial" w:cs="Arial"/>
          <w:color w:val="000000"/>
        </w:rPr>
        <w:t xml:space="preserve">Se lo estimó con limitadas capacidades puesto que se como se planteó desde un inicio, la propuesta se enfoca en el componente tecnológico para emprender en una industria que para el futuro pueda gozar de grandes opciones de expansión. </w:t>
      </w:r>
      <w:r w:rsidR="00B50CC9">
        <w:rPr>
          <w:rFonts w:ascii="Arial" w:hAnsi="Arial" w:cs="Arial"/>
          <w:color w:val="000000"/>
        </w:rPr>
        <w:t xml:space="preserve">Seguido se nombra la lista de los clientes internos, cabe destacar que en </w:t>
      </w:r>
      <w:r>
        <w:rPr>
          <w:rFonts w:ascii="Arial" w:hAnsi="Arial" w:cs="Arial"/>
          <w:color w:val="000000"/>
        </w:rPr>
        <w:t>los anexos se presenta en detalle la composición de sueldos y salarios para cada trabajador.</w:t>
      </w:r>
    </w:p>
    <w:tbl>
      <w:tblPr>
        <w:tblW w:w="4021" w:type="dxa"/>
        <w:jc w:val="center"/>
        <w:tblInd w:w="60" w:type="dxa"/>
        <w:tblCellMar>
          <w:left w:w="70" w:type="dxa"/>
          <w:right w:w="70" w:type="dxa"/>
        </w:tblCellMar>
        <w:tblLook w:val="04A0"/>
      </w:tblPr>
      <w:tblGrid>
        <w:gridCol w:w="4021"/>
      </w:tblGrid>
      <w:tr w:rsidR="00A251AA" w:rsidRPr="00A251AA" w:rsidTr="00595E52">
        <w:trPr>
          <w:trHeight w:val="315"/>
          <w:jc w:val="center"/>
        </w:trPr>
        <w:tc>
          <w:tcPr>
            <w:tcW w:w="4021" w:type="dxa"/>
            <w:tcBorders>
              <w:top w:val="single" w:sz="8" w:space="0" w:color="auto"/>
              <w:left w:val="single" w:sz="8" w:space="0" w:color="auto"/>
              <w:bottom w:val="single" w:sz="8" w:space="0" w:color="auto"/>
              <w:right w:val="single" w:sz="8" w:space="0" w:color="auto"/>
            </w:tcBorders>
            <w:shd w:val="clear" w:color="auto" w:fill="DDD9C3"/>
            <w:noWrap/>
            <w:vAlign w:val="bottom"/>
          </w:tcPr>
          <w:p w:rsidR="00A251AA" w:rsidRPr="00A251AA" w:rsidRDefault="009531E1" w:rsidP="009A7B55">
            <w:pPr>
              <w:ind w:firstLine="397"/>
              <w:jc w:val="center"/>
              <w:rPr>
                <w:rFonts w:ascii="Arial" w:hAnsi="Arial" w:cs="Arial"/>
                <w:b/>
                <w:i/>
                <w:color w:val="000000"/>
                <w:lang w:eastAsia="es-EC"/>
              </w:rPr>
            </w:pPr>
            <w:r>
              <w:rPr>
                <w:rFonts w:ascii="Arial" w:hAnsi="Arial" w:cs="Arial"/>
                <w:b/>
                <w:i/>
                <w:color w:val="000000"/>
                <w:lang w:eastAsia="es-EC"/>
              </w:rPr>
              <w:t>Tabla 3.3</w:t>
            </w:r>
            <w:r w:rsidR="00595E52" w:rsidRPr="00595E52">
              <w:rPr>
                <w:rFonts w:ascii="Arial" w:hAnsi="Arial" w:cs="Arial"/>
                <w:b/>
                <w:i/>
                <w:color w:val="000000"/>
                <w:lang w:eastAsia="es-EC"/>
              </w:rPr>
              <w:t xml:space="preserve">- </w:t>
            </w:r>
            <w:r w:rsidR="00A251AA" w:rsidRPr="00A251AA">
              <w:rPr>
                <w:rFonts w:ascii="Arial" w:hAnsi="Arial" w:cs="Arial"/>
                <w:b/>
                <w:i/>
                <w:color w:val="000000"/>
                <w:lang w:eastAsia="es-EC"/>
              </w:rPr>
              <w:t>P</w:t>
            </w:r>
            <w:r w:rsidR="00595E52">
              <w:rPr>
                <w:rFonts w:ascii="Arial" w:hAnsi="Arial" w:cs="Arial"/>
                <w:b/>
                <w:i/>
                <w:color w:val="000000"/>
                <w:lang w:eastAsia="es-EC"/>
              </w:rPr>
              <w:t xml:space="preserve">ersonal de Handy </w:t>
            </w:r>
            <w:r w:rsidR="00A251AA" w:rsidRPr="00A251AA">
              <w:rPr>
                <w:rFonts w:ascii="Arial" w:hAnsi="Arial" w:cs="Arial"/>
                <w:b/>
                <w:i/>
                <w:color w:val="000000"/>
                <w:lang w:eastAsia="es-EC"/>
              </w:rPr>
              <w:t>S.A.</w:t>
            </w:r>
          </w:p>
        </w:tc>
      </w:tr>
      <w:tr w:rsidR="00A251AA" w:rsidRPr="00A251AA" w:rsidTr="00595E52">
        <w:trPr>
          <w:trHeight w:val="300"/>
          <w:jc w:val="center"/>
        </w:trPr>
        <w:tc>
          <w:tcPr>
            <w:tcW w:w="4021" w:type="dxa"/>
            <w:tcBorders>
              <w:top w:val="nil"/>
              <w:left w:val="single" w:sz="8" w:space="0" w:color="auto"/>
              <w:bottom w:val="single" w:sz="4" w:space="0" w:color="auto"/>
              <w:right w:val="single" w:sz="8" w:space="0" w:color="auto"/>
            </w:tcBorders>
            <w:shd w:val="clear" w:color="auto" w:fill="auto"/>
            <w:noWrap/>
            <w:vAlign w:val="bottom"/>
          </w:tcPr>
          <w:p w:rsidR="00A251AA" w:rsidRPr="00A251AA" w:rsidRDefault="00A251AA" w:rsidP="009A7B55">
            <w:pPr>
              <w:ind w:firstLine="397"/>
              <w:rPr>
                <w:rFonts w:ascii="Arial" w:hAnsi="Arial" w:cs="Arial"/>
                <w:color w:val="000000"/>
                <w:lang w:eastAsia="es-EC"/>
              </w:rPr>
            </w:pPr>
            <w:r w:rsidRPr="00A251AA">
              <w:rPr>
                <w:rFonts w:ascii="Arial" w:hAnsi="Arial" w:cs="Arial"/>
                <w:color w:val="000000"/>
                <w:lang w:eastAsia="es-EC"/>
              </w:rPr>
              <w:t>ADMINISTRATIVO</w:t>
            </w:r>
            <w:r w:rsidR="00595E52">
              <w:rPr>
                <w:rFonts w:ascii="Arial" w:hAnsi="Arial" w:cs="Arial"/>
                <w:color w:val="000000"/>
                <w:lang w:eastAsia="es-EC"/>
              </w:rPr>
              <w:t>S</w:t>
            </w:r>
          </w:p>
        </w:tc>
      </w:tr>
      <w:tr w:rsidR="00A251AA" w:rsidRPr="00A251AA" w:rsidTr="00595E52">
        <w:trPr>
          <w:trHeight w:val="300"/>
          <w:jc w:val="center"/>
        </w:trPr>
        <w:tc>
          <w:tcPr>
            <w:tcW w:w="4021" w:type="dxa"/>
            <w:tcBorders>
              <w:top w:val="nil"/>
              <w:left w:val="single" w:sz="8" w:space="0" w:color="auto"/>
              <w:bottom w:val="nil"/>
              <w:right w:val="single" w:sz="8" w:space="0" w:color="auto"/>
            </w:tcBorders>
            <w:shd w:val="clear" w:color="auto" w:fill="auto"/>
            <w:noWrap/>
            <w:vAlign w:val="bottom"/>
          </w:tcPr>
          <w:p w:rsidR="00A251AA" w:rsidRPr="00A251AA" w:rsidRDefault="00A251AA" w:rsidP="009A7B55">
            <w:pPr>
              <w:ind w:firstLine="397"/>
              <w:rPr>
                <w:rFonts w:ascii="Arial" w:hAnsi="Arial" w:cs="Arial"/>
                <w:lang w:eastAsia="es-EC"/>
              </w:rPr>
            </w:pPr>
            <w:r w:rsidRPr="00A251AA">
              <w:rPr>
                <w:rFonts w:ascii="Arial" w:hAnsi="Arial" w:cs="Arial"/>
                <w:lang w:eastAsia="es-EC"/>
              </w:rPr>
              <w:t>Presidente</w:t>
            </w:r>
          </w:p>
        </w:tc>
      </w:tr>
      <w:tr w:rsidR="00A251AA" w:rsidRPr="00A251AA" w:rsidTr="00595E52">
        <w:trPr>
          <w:trHeight w:val="300"/>
          <w:jc w:val="center"/>
        </w:trPr>
        <w:tc>
          <w:tcPr>
            <w:tcW w:w="4021" w:type="dxa"/>
            <w:tcBorders>
              <w:top w:val="nil"/>
              <w:left w:val="single" w:sz="8" w:space="0" w:color="auto"/>
              <w:bottom w:val="nil"/>
              <w:right w:val="single" w:sz="8" w:space="0" w:color="auto"/>
            </w:tcBorders>
            <w:shd w:val="clear" w:color="auto" w:fill="auto"/>
            <w:noWrap/>
            <w:vAlign w:val="bottom"/>
          </w:tcPr>
          <w:p w:rsidR="00A251AA" w:rsidRPr="00A251AA" w:rsidRDefault="00A251AA" w:rsidP="009A7B55">
            <w:pPr>
              <w:ind w:firstLine="397"/>
              <w:rPr>
                <w:rFonts w:ascii="Arial" w:hAnsi="Arial" w:cs="Arial"/>
                <w:lang w:eastAsia="es-EC"/>
              </w:rPr>
            </w:pPr>
            <w:r w:rsidRPr="00A251AA">
              <w:rPr>
                <w:rFonts w:ascii="Arial" w:hAnsi="Arial" w:cs="Arial"/>
                <w:lang w:eastAsia="es-EC"/>
              </w:rPr>
              <w:t>Gerente Administrativo</w:t>
            </w:r>
          </w:p>
        </w:tc>
      </w:tr>
      <w:tr w:rsidR="00A251AA" w:rsidRPr="00A251AA" w:rsidTr="00595E52">
        <w:trPr>
          <w:trHeight w:val="300"/>
          <w:jc w:val="center"/>
        </w:trPr>
        <w:tc>
          <w:tcPr>
            <w:tcW w:w="4021" w:type="dxa"/>
            <w:tcBorders>
              <w:top w:val="nil"/>
              <w:left w:val="single" w:sz="8" w:space="0" w:color="auto"/>
              <w:bottom w:val="nil"/>
              <w:right w:val="single" w:sz="8" w:space="0" w:color="auto"/>
            </w:tcBorders>
            <w:shd w:val="clear" w:color="auto" w:fill="auto"/>
            <w:noWrap/>
            <w:vAlign w:val="bottom"/>
          </w:tcPr>
          <w:p w:rsidR="00A251AA" w:rsidRPr="00A251AA" w:rsidRDefault="00A251AA" w:rsidP="009A7B55">
            <w:pPr>
              <w:ind w:firstLine="397"/>
              <w:rPr>
                <w:rFonts w:ascii="Arial" w:hAnsi="Arial" w:cs="Arial"/>
                <w:lang w:eastAsia="es-EC"/>
              </w:rPr>
            </w:pPr>
            <w:r w:rsidRPr="00A251AA">
              <w:rPr>
                <w:rFonts w:ascii="Arial" w:hAnsi="Arial" w:cs="Arial"/>
                <w:lang w:eastAsia="es-EC"/>
              </w:rPr>
              <w:t>Asistente Administrativo</w:t>
            </w:r>
          </w:p>
        </w:tc>
      </w:tr>
      <w:tr w:rsidR="00A251AA" w:rsidRPr="00A251AA" w:rsidTr="00595E52">
        <w:trPr>
          <w:trHeight w:val="300"/>
          <w:jc w:val="center"/>
        </w:trPr>
        <w:tc>
          <w:tcPr>
            <w:tcW w:w="4021" w:type="dxa"/>
            <w:tcBorders>
              <w:top w:val="nil"/>
              <w:left w:val="single" w:sz="8" w:space="0" w:color="auto"/>
              <w:bottom w:val="nil"/>
              <w:right w:val="single" w:sz="8" w:space="0" w:color="auto"/>
            </w:tcBorders>
            <w:shd w:val="clear" w:color="auto" w:fill="auto"/>
            <w:noWrap/>
            <w:vAlign w:val="bottom"/>
          </w:tcPr>
          <w:p w:rsidR="00A251AA" w:rsidRPr="00A251AA" w:rsidRDefault="00A251AA" w:rsidP="009A7B55">
            <w:pPr>
              <w:ind w:firstLine="397"/>
              <w:rPr>
                <w:rFonts w:ascii="Arial" w:hAnsi="Arial" w:cs="Arial"/>
                <w:lang w:eastAsia="es-EC"/>
              </w:rPr>
            </w:pPr>
            <w:r w:rsidRPr="00A251AA">
              <w:rPr>
                <w:rFonts w:ascii="Arial" w:hAnsi="Arial" w:cs="Arial"/>
                <w:lang w:eastAsia="es-EC"/>
              </w:rPr>
              <w:t>Contador</w:t>
            </w:r>
          </w:p>
        </w:tc>
      </w:tr>
      <w:tr w:rsidR="00A251AA" w:rsidRPr="00A251AA" w:rsidTr="00595E52">
        <w:trPr>
          <w:trHeight w:val="300"/>
          <w:jc w:val="center"/>
        </w:trPr>
        <w:tc>
          <w:tcPr>
            <w:tcW w:w="4021" w:type="dxa"/>
            <w:tcBorders>
              <w:top w:val="nil"/>
              <w:left w:val="single" w:sz="8" w:space="0" w:color="auto"/>
              <w:right w:val="single" w:sz="8" w:space="0" w:color="auto"/>
            </w:tcBorders>
            <w:shd w:val="clear" w:color="auto" w:fill="auto"/>
            <w:noWrap/>
            <w:vAlign w:val="bottom"/>
          </w:tcPr>
          <w:p w:rsidR="00A251AA" w:rsidRPr="00A251AA" w:rsidRDefault="00A251AA" w:rsidP="009A7B55">
            <w:pPr>
              <w:ind w:firstLine="397"/>
              <w:rPr>
                <w:rFonts w:ascii="Arial" w:hAnsi="Arial" w:cs="Arial"/>
                <w:lang w:eastAsia="es-EC"/>
              </w:rPr>
            </w:pPr>
            <w:r w:rsidRPr="00A251AA">
              <w:rPr>
                <w:rFonts w:ascii="Arial" w:hAnsi="Arial" w:cs="Arial"/>
                <w:lang w:eastAsia="es-EC"/>
              </w:rPr>
              <w:t>Secretaria de Presidencia</w:t>
            </w:r>
          </w:p>
        </w:tc>
      </w:tr>
      <w:tr w:rsidR="00A251AA" w:rsidRPr="00A251AA" w:rsidTr="00595E52">
        <w:trPr>
          <w:trHeight w:val="300"/>
          <w:jc w:val="center"/>
        </w:trPr>
        <w:tc>
          <w:tcPr>
            <w:tcW w:w="4021" w:type="dxa"/>
            <w:tcBorders>
              <w:top w:val="nil"/>
              <w:left w:val="single" w:sz="8" w:space="0" w:color="auto"/>
              <w:bottom w:val="single" w:sz="4" w:space="0" w:color="auto"/>
              <w:right w:val="single" w:sz="8" w:space="0" w:color="auto"/>
            </w:tcBorders>
            <w:shd w:val="clear" w:color="auto" w:fill="auto"/>
            <w:noWrap/>
            <w:vAlign w:val="bottom"/>
          </w:tcPr>
          <w:p w:rsidR="00A251AA" w:rsidRPr="00A251AA" w:rsidRDefault="00A251AA" w:rsidP="009A7B55">
            <w:pPr>
              <w:ind w:firstLine="397"/>
              <w:rPr>
                <w:rFonts w:ascii="Arial" w:hAnsi="Arial" w:cs="Arial"/>
                <w:lang w:eastAsia="es-EC"/>
              </w:rPr>
            </w:pPr>
            <w:r w:rsidRPr="00A251AA">
              <w:rPr>
                <w:rFonts w:ascii="Arial" w:hAnsi="Arial" w:cs="Arial"/>
                <w:lang w:eastAsia="es-EC"/>
              </w:rPr>
              <w:t>Conserje</w:t>
            </w:r>
          </w:p>
        </w:tc>
      </w:tr>
      <w:tr w:rsidR="00A251AA" w:rsidRPr="00A251AA" w:rsidTr="00595E52">
        <w:trPr>
          <w:trHeight w:val="300"/>
          <w:jc w:val="center"/>
        </w:trPr>
        <w:tc>
          <w:tcPr>
            <w:tcW w:w="4021" w:type="dxa"/>
            <w:tcBorders>
              <w:top w:val="single" w:sz="4" w:space="0" w:color="auto"/>
              <w:left w:val="single" w:sz="8" w:space="0" w:color="auto"/>
              <w:bottom w:val="single" w:sz="4" w:space="0" w:color="auto"/>
              <w:right w:val="single" w:sz="8" w:space="0" w:color="auto"/>
            </w:tcBorders>
            <w:shd w:val="clear" w:color="auto" w:fill="auto"/>
            <w:noWrap/>
            <w:vAlign w:val="bottom"/>
          </w:tcPr>
          <w:p w:rsidR="00A251AA" w:rsidRPr="00A251AA" w:rsidRDefault="00A251AA" w:rsidP="009A7B55">
            <w:pPr>
              <w:ind w:firstLine="397"/>
              <w:rPr>
                <w:rFonts w:ascii="Arial" w:hAnsi="Arial" w:cs="Arial"/>
                <w:lang w:eastAsia="es-EC"/>
              </w:rPr>
            </w:pPr>
            <w:r w:rsidRPr="00A251AA">
              <w:rPr>
                <w:rFonts w:ascii="Arial" w:hAnsi="Arial" w:cs="Arial"/>
                <w:lang w:eastAsia="es-EC"/>
              </w:rPr>
              <w:t>VENTAS</w:t>
            </w:r>
          </w:p>
        </w:tc>
      </w:tr>
      <w:tr w:rsidR="00A251AA" w:rsidRPr="00A251AA" w:rsidTr="00595E52">
        <w:trPr>
          <w:trHeight w:val="300"/>
          <w:jc w:val="center"/>
        </w:trPr>
        <w:tc>
          <w:tcPr>
            <w:tcW w:w="4021" w:type="dxa"/>
            <w:tcBorders>
              <w:top w:val="nil"/>
              <w:left w:val="single" w:sz="8" w:space="0" w:color="auto"/>
              <w:bottom w:val="nil"/>
              <w:right w:val="single" w:sz="8" w:space="0" w:color="auto"/>
            </w:tcBorders>
            <w:shd w:val="clear" w:color="auto" w:fill="auto"/>
            <w:noWrap/>
            <w:vAlign w:val="bottom"/>
          </w:tcPr>
          <w:p w:rsidR="00A251AA" w:rsidRPr="00A251AA" w:rsidRDefault="00A251AA" w:rsidP="009A7B55">
            <w:pPr>
              <w:ind w:firstLine="397"/>
              <w:rPr>
                <w:rFonts w:ascii="Arial" w:hAnsi="Arial" w:cs="Arial"/>
                <w:lang w:eastAsia="es-EC"/>
              </w:rPr>
            </w:pPr>
            <w:r w:rsidRPr="00A251AA">
              <w:rPr>
                <w:rFonts w:ascii="Arial" w:hAnsi="Arial" w:cs="Arial"/>
                <w:lang w:eastAsia="es-EC"/>
              </w:rPr>
              <w:t>Gerente de Ventas</w:t>
            </w:r>
          </w:p>
        </w:tc>
      </w:tr>
      <w:tr w:rsidR="00A251AA" w:rsidRPr="00A251AA" w:rsidTr="00595E52">
        <w:trPr>
          <w:trHeight w:val="300"/>
          <w:jc w:val="center"/>
        </w:trPr>
        <w:tc>
          <w:tcPr>
            <w:tcW w:w="4021" w:type="dxa"/>
            <w:tcBorders>
              <w:top w:val="nil"/>
              <w:left w:val="single" w:sz="8" w:space="0" w:color="auto"/>
              <w:bottom w:val="nil"/>
              <w:right w:val="single" w:sz="8" w:space="0" w:color="auto"/>
            </w:tcBorders>
            <w:shd w:val="clear" w:color="auto" w:fill="auto"/>
            <w:noWrap/>
            <w:vAlign w:val="bottom"/>
          </w:tcPr>
          <w:p w:rsidR="00A251AA" w:rsidRPr="00A251AA" w:rsidRDefault="00A251AA" w:rsidP="009A7B55">
            <w:pPr>
              <w:ind w:firstLine="397"/>
              <w:rPr>
                <w:rFonts w:ascii="Arial" w:hAnsi="Arial" w:cs="Arial"/>
                <w:lang w:eastAsia="es-EC"/>
              </w:rPr>
            </w:pPr>
            <w:r w:rsidRPr="00A251AA">
              <w:rPr>
                <w:rFonts w:ascii="Arial" w:hAnsi="Arial" w:cs="Arial"/>
                <w:lang w:eastAsia="es-EC"/>
              </w:rPr>
              <w:t>Gerente de Compras</w:t>
            </w:r>
          </w:p>
        </w:tc>
      </w:tr>
      <w:tr w:rsidR="00A251AA" w:rsidRPr="00A251AA" w:rsidTr="00595E52">
        <w:trPr>
          <w:trHeight w:val="300"/>
          <w:jc w:val="center"/>
        </w:trPr>
        <w:tc>
          <w:tcPr>
            <w:tcW w:w="4021" w:type="dxa"/>
            <w:tcBorders>
              <w:top w:val="nil"/>
              <w:left w:val="single" w:sz="8" w:space="0" w:color="auto"/>
              <w:bottom w:val="nil"/>
              <w:right w:val="single" w:sz="8" w:space="0" w:color="auto"/>
            </w:tcBorders>
            <w:shd w:val="clear" w:color="auto" w:fill="auto"/>
            <w:noWrap/>
            <w:vAlign w:val="bottom"/>
          </w:tcPr>
          <w:p w:rsidR="00A251AA" w:rsidRPr="00A251AA" w:rsidRDefault="00A251AA" w:rsidP="009A7B55">
            <w:pPr>
              <w:ind w:firstLine="397"/>
              <w:rPr>
                <w:rFonts w:ascii="Arial" w:hAnsi="Arial" w:cs="Arial"/>
                <w:lang w:eastAsia="es-EC"/>
              </w:rPr>
            </w:pPr>
            <w:r w:rsidRPr="00A251AA">
              <w:rPr>
                <w:rFonts w:ascii="Arial" w:hAnsi="Arial" w:cs="Arial"/>
                <w:lang w:eastAsia="es-EC"/>
              </w:rPr>
              <w:t>Supervisor de Ventas</w:t>
            </w:r>
          </w:p>
        </w:tc>
      </w:tr>
      <w:tr w:rsidR="00A251AA" w:rsidRPr="00A251AA" w:rsidTr="00595E52">
        <w:trPr>
          <w:trHeight w:val="300"/>
          <w:jc w:val="center"/>
        </w:trPr>
        <w:tc>
          <w:tcPr>
            <w:tcW w:w="4021" w:type="dxa"/>
            <w:tcBorders>
              <w:top w:val="nil"/>
              <w:left w:val="single" w:sz="8" w:space="0" w:color="auto"/>
              <w:bottom w:val="nil"/>
              <w:right w:val="single" w:sz="8" w:space="0" w:color="auto"/>
            </w:tcBorders>
            <w:shd w:val="clear" w:color="auto" w:fill="auto"/>
            <w:noWrap/>
            <w:vAlign w:val="bottom"/>
          </w:tcPr>
          <w:p w:rsidR="00A251AA" w:rsidRPr="00A251AA" w:rsidRDefault="00A251AA" w:rsidP="009A7B55">
            <w:pPr>
              <w:ind w:firstLine="397"/>
              <w:rPr>
                <w:rFonts w:ascii="Arial" w:hAnsi="Arial" w:cs="Arial"/>
                <w:lang w:eastAsia="es-EC"/>
              </w:rPr>
            </w:pPr>
            <w:r w:rsidRPr="00A251AA">
              <w:rPr>
                <w:rFonts w:ascii="Arial" w:hAnsi="Arial" w:cs="Arial"/>
                <w:lang w:eastAsia="es-EC"/>
              </w:rPr>
              <w:t>Asistente de Compras</w:t>
            </w:r>
          </w:p>
        </w:tc>
      </w:tr>
      <w:tr w:rsidR="00A251AA" w:rsidRPr="00A251AA" w:rsidTr="00595E52">
        <w:trPr>
          <w:trHeight w:val="300"/>
          <w:jc w:val="center"/>
        </w:trPr>
        <w:tc>
          <w:tcPr>
            <w:tcW w:w="4021" w:type="dxa"/>
            <w:tcBorders>
              <w:top w:val="nil"/>
              <w:left w:val="single" w:sz="8" w:space="0" w:color="auto"/>
              <w:bottom w:val="nil"/>
              <w:right w:val="single" w:sz="8" w:space="0" w:color="auto"/>
            </w:tcBorders>
            <w:shd w:val="clear" w:color="auto" w:fill="auto"/>
            <w:noWrap/>
            <w:vAlign w:val="bottom"/>
          </w:tcPr>
          <w:p w:rsidR="00A251AA" w:rsidRPr="00A251AA" w:rsidRDefault="00A251AA" w:rsidP="009A7B55">
            <w:pPr>
              <w:ind w:firstLine="397"/>
              <w:rPr>
                <w:rFonts w:ascii="Arial" w:hAnsi="Arial" w:cs="Arial"/>
                <w:lang w:eastAsia="es-EC"/>
              </w:rPr>
            </w:pPr>
            <w:r w:rsidRPr="00A251AA">
              <w:rPr>
                <w:rFonts w:ascii="Arial" w:hAnsi="Arial" w:cs="Arial"/>
                <w:lang w:eastAsia="es-EC"/>
              </w:rPr>
              <w:t>Distribuidor Norte</w:t>
            </w:r>
          </w:p>
        </w:tc>
      </w:tr>
      <w:tr w:rsidR="00A251AA" w:rsidRPr="00A251AA" w:rsidTr="00595E52">
        <w:trPr>
          <w:trHeight w:val="300"/>
          <w:jc w:val="center"/>
        </w:trPr>
        <w:tc>
          <w:tcPr>
            <w:tcW w:w="4021" w:type="dxa"/>
            <w:tcBorders>
              <w:top w:val="nil"/>
              <w:left w:val="single" w:sz="8" w:space="0" w:color="auto"/>
              <w:bottom w:val="nil"/>
              <w:right w:val="single" w:sz="8" w:space="0" w:color="auto"/>
            </w:tcBorders>
            <w:shd w:val="clear" w:color="auto" w:fill="auto"/>
            <w:noWrap/>
            <w:vAlign w:val="bottom"/>
          </w:tcPr>
          <w:p w:rsidR="00A251AA" w:rsidRPr="00A251AA" w:rsidRDefault="00A251AA" w:rsidP="009A7B55">
            <w:pPr>
              <w:ind w:firstLine="397"/>
              <w:rPr>
                <w:rFonts w:ascii="Arial" w:hAnsi="Arial" w:cs="Arial"/>
                <w:lang w:eastAsia="es-EC"/>
              </w:rPr>
            </w:pPr>
            <w:r w:rsidRPr="00A251AA">
              <w:rPr>
                <w:rFonts w:ascii="Arial" w:hAnsi="Arial" w:cs="Arial"/>
                <w:lang w:eastAsia="es-EC"/>
              </w:rPr>
              <w:t>Distribuidor Centro</w:t>
            </w:r>
          </w:p>
        </w:tc>
      </w:tr>
      <w:tr w:rsidR="00A251AA" w:rsidRPr="00A251AA" w:rsidTr="00595E52">
        <w:trPr>
          <w:trHeight w:val="300"/>
          <w:jc w:val="center"/>
        </w:trPr>
        <w:tc>
          <w:tcPr>
            <w:tcW w:w="4021" w:type="dxa"/>
            <w:tcBorders>
              <w:top w:val="nil"/>
              <w:left w:val="single" w:sz="8" w:space="0" w:color="auto"/>
              <w:right w:val="single" w:sz="8" w:space="0" w:color="auto"/>
            </w:tcBorders>
            <w:shd w:val="clear" w:color="auto" w:fill="auto"/>
            <w:noWrap/>
            <w:vAlign w:val="bottom"/>
          </w:tcPr>
          <w:p w:rsidR="00A251AA" w:rsidRPr="00A251AA" w:rsidRDefault="00A251AA" w:rsidP="009A7B55">
            <w:pPr>
              <w:ind w:firstLine="397"/>
              <w:rPr>
                <w:rFonts w:ascii="Arial" w:hAnsi="Arial" w:cs="Arial"/>
                <w:lang w:eastAsia="es-EC"/>
              </w:rPr>
            </w:pPr>
            <w:r w:rsidRPr="00A251AA">
              <w:rPr>
                <w:rFonts w:ascii="Arial" w:hAnsi="Arial" w:cs="Arial"/>
                <w:lang w:eastAsia="es-EC"/>
              </w:rPr>
              <w:t>Distribuidor Sur</w:t>
            </w:r>
          </w:p>
        </w:tc>
      </w:tr>
      <w:tr w:rsidR="00A251AA" w:rsidRPr="00A251AA" w:rsidTr="00595E52">
        <w:trPr>
          <w:trHeight w:val="300"/>
          <w:jc w:val="center"/>
        </w:trPr>
        <w:tc>
          <w:tcPr>
            <w:tcW w:w="4021" w:type="dxa"/>
            <w:tcBorders>
              <w:top w:val="nil"/>
              <w:left w:val="single" w:sz="8" w:space="0" w:color="auto"/>
              <w:bottom w:val="single" w:sz="4" w:space="0" w:color="auto"/>
              <w:right w:val="single" w:sz="8" w:space="0" w:color="auto"/>
            </w:tcBorders>
            <w:shd w:val="clear" w:color="auto" w:fill="auto"/>
            <w:noWrap/>
            <w:vAlign w:val="bottom"/>
          </w:tcPr>
          <w:p w:rsidR="00A251AA" w:rsidRPr="00A251AA" w:rsidRDefault="00A251AA" w:rsidP="009A7B55">
            <w:pPr>
              <w:ind w:firstLine="397"/>
              <w:rPr>
                <w:rFonts w:ascii="Arial" w:hAnsi="Arial" w:cs="Arial"/>
                <w:lang w:eastAsia="es-EC"/>
              </w:rPr>
            </w:pPr>
            <w:r w:rsidRPr="00A251AA">
              <w:rPr>
                <w:rFonts w:ascii="Arial" w:hAnsi="Arial" w:cs="Arial"/>
                <w:lang w:eastAsia="es-EC"/>
              </w:rPr>
              <w:t>Distribui</w:t>
            </w:r>
            <w:r w:rsidR="00595E52">
              <w:rPr>
                <w:rFonts w:ascii="Arial" w:hAnsi="Arial" w:cs="Arial"/>
                <w:lang w:eastAsia="es-EC"/>
              </w:rPr>
              <w:t>d</w:t>
            </w:r>
            <w:r w:rsidRPr="00A251AA">
              <w:rPr>
                <w:rFonts w:ascii="Arial" w:hAnsi="Arial" w:cs="Arial"/>
                <w:lang w:eastAsia="es-EC"/>
              </w:rPr>
              <w:t>or Durán</w:t>
            </w:r>
          </w:p>
        </w:tc>
      </w:tr>
      <w:tr w:rsidR="00A251AA" w:rsidRPr="00A251AA" w:rsidTr="00595E52">
        <w:trPr>
          <w:trHeight w:val="300"/>
          <w:jc w:val="center"/>
        </w:trPr>
        <w:tc>
          <w:tcPr>
            <w:tcW w:w="4021" w:type="dxa"/>
            <w:tcBorders>
              <w:top w:val="single" w:sz="4" w:space="0" w:color="auto"/>
              <w:left w:val="single" w:sz="8" w:space="0" w:color="auto"/>
              <w:bottom w:val="single" w:sz="4" w:space="0" w:color="auto"/>
              <w:right w:val="single" w:sz="8" w:space="0" w:color="auto"/>
            </w:tcBorders>
            <w:shd w:val="clear" w:color="auto" w:fill="auto"/>
            <w:noWrap/>
            <w:vAlign w:val="bottom"/>
          </w:tcPr>
          <w:p w:rsidR="00A251AA" w:rsidRPr="00A251AA" w:rsidRDefault="00A251AA" w:rsidP="009A7B55">
            <w:pPr>
              <w:ind w:firstLine="397"/>
              <w:rPr>
                <w:rFonts w:ascii="Arial" w:hAnsi="Arial" w:cs="Arial"/>
                <w:lang w:eastAsia="es-EC"/>
              </w:rPr>
            </w:pPr>
            <w:r w:rsidRPr="00A251AA">
              <w:rPr>
                <w:rFonts w:ascii="Arial" w:hAnsi="Arial" w:cs="Arial"/>
                <w:lang w:eastAsia="es-EC"/>
              </w:rPr>
              <w:t>MARKETING</w:t>
            </w:r>
          </w:p>
        </w:tc>
      </w:tr>
      <w:tr w:rsidR="00A251AA" w:rsidRPr="00A251AA" w:rsidTr="00595E52">
        <w:trPr>
          <w:trHeight w:val="300"/>
          <w:jc w:val="center"/>
        </w:trPr>
        <w:tc>
          <w:tcPr>
            <w:tcW w:w="4021" w:type="dxa"/>
            <w:tcBorders>
              <w:top w:val="nil"/>
              <w:left w:val="single" w:sz="8" w:space="0" w:color="auto"/>
              <w:bottom w:val="nil"/>
              <w:right w:val="single" w:sz="8" w:space="0" w:color="auto"/>
            </w:tcBorders>
            <w:shd w:val="clear" w:color="auto" w:fill="auto"/>
            <w:noWrap/>
            <w:vAlign w:val="bottom"/>
          </w:tcPr>
          <w:p w:rsidR="00A251AA" w:rsidRPr="00A251AA" w:rsidRDefault="00A251AA" w:rsidP="009A7B55">
            <w:pPr>
              <w:ind w:firstLine="397"/>
              <w:rPr>
                <w:rFonts w:ascii="Arial" w:hAnsi="Arial" w:cs="Arial"/>
                <w:lang w:eastAsia="es-EC"/>
              </w:rPr>
            </w:pPr>
            <w:r w:rsidRPr="00A251AA">
              <w:rPr>
                <w:rFonts w:ascii="Arial" w:hAnsi="Arial" w:cs="Arial"/>
                <w:lang w:eastAsia="es-EC"/>
              </w:rPr>
              <w:t>Gerente de Marketing</w:t>
            </w:r>
          </w:p>
        </w:tc>
      </w:tr>
      <w:tr w:rsidR="00A251AA" w:rsidRPr="00A251AA" w:rsidTr="00595E52">
        <w:trPr>
          <w:trHeight w:val="300"/>
          <w:jc w:val="center"/>
        </w:trPr>
        <w:tc>
          <w:tcPr>
            <w:tcW w:w="4021" w:type="dxa"/>
            <w:tcBorders>
              <w:top w:val="nil"/>
              <w:left w:val="single" w:sz="8" w:space="0" w:color="auto"/>
              <w:bottom w:val="nil"/>
              <w:right w:val="single" w:sz="8" w:space="0" w:color="auto"/>
            </w:tcBorders>
            <w:shd w:val="clear" w:color="auto" w:fill="auto"/>
            <w:noWrap/>
            <w:vAlign w:val="bottom"/>
          </w:tcPr>
          <w:p w:rsidR="00A251AA" w:rsidRPr="00A251AA" w:rsidRDefault="00A251AA" w:rsidP="009A7B55">
            <w:pPr>
              <w:ind w:firstLine="397"/>
              <w:rPr>
                <w:rFonts w:ascii="Arial" w:hAnsi="Arial" w:cs="Arial"/>
                <w:lang w:eastAsia="es-EC"/>
              </w:rPr>
            </w:pPr>
            <w:r w:rsidRPr="00A251AA">
              <w:rPr>
                <w:rFonts w:ascii="Arial" w:hAnsi="Arial" w:cs="Arial"/>
                <w:lang w:eastAsia="es-EC"/>
              </w:rPr>
              <w:t>Asistente de Marketing</w:t>
            </w:r>
          </w:p>
        </w:tc>
      </w:tr>
      <w:tr w:rsidR="00A251AA" w:rsidRPr="00A251AA" w:rsidTr="00595E52">
        <w:trPr>
          <w:trHeight w:val="300"/>
          <w:jc w:val="center"/>
        </w:trPr>
        <w:tc>
          <w:tcPr>
            <w:tcW w:w="4021" w:type="dxa"/>
            <w:tcBorders>
              <w:top w:val="nil"/>
              <w:left w:val="single" w:sz="8" w:space="0" w:color="auto"/>
              <w:right w:val="single" w:sz="8" w:space="0" w:color="auto"/>
            </w:tcBorders>
            <w:shd w:val="clear" w:color="auto" w:fill="auto"/>
            <w:noWrap/>
            <w:vAlign w:val="bottom"/>
          </w:tcPr>
          <w:p w:rsidR="00A251AA" w:rsidRPr="00A251AA" w:rsidRDefault="00A251AA" w:rsidP="009A7B55">
            <w:pPr>
              <w:ind w:firstLine="397"/>
              <w:rPr>
                <w:rFonts w:ascii="Arial" w:hAnsi="Arial" w:cs="Arial"/>
                <w:lang w:eastAsia="es-EC"/>
              </w:rPr>
            </w:pPr>
            <w:r w:rsidRPr="00A251AA">
              <w:rPr>
                <w:rFonts w:ascii="Arial" w:hAnsi="Arial" w:cs="Arial"/>
                <w:lang w:eastAsia="es-EC"/>
              </w:rPr>
              <w:t>Investigador de Mercado</w:t>
            </w:r>
          </w:p>
        </w:tc>
      </w:tr>
      <w:tr w:rsidR="00A251AA" w:rsidRPr="00A251AA" w:rsidTr="00595E52">
        <w:trPr>
          <w:trHeight w:val="300"/>
          <w:jc w:val="center"/>
        </w:trPr>
        <w:tc>
          <w:tcPr>
            <w:tcW w:w="4021" w:type="dxa"/>
            <w:tcBorders>
              <w:top w:val="nil"/>
              <w:left w:val="single" w:sz="8" w:space="0" w:color="auto"/>
              <w:bottom w:val="single" w:sz="4" w:space="0" w:color="auto"/>
              <w:right w:val="single" w:sz="8" w:space="0" w:color="auto"/>
            </w:tcBorders>
            <w:shd w:val="clear" w:color="auto" w:fill="auto"/>
            <w:noWrap/>
            <w:vAlign w:val="bottom"/>
          </w:tcPr>
          <w:p w:rsidR="00A251AA" w:rsidRPr="00A251AA" w:rsidRDefault="00A251AA" w:rsidP="009A7B55">
            <w:pPr>
              <w:ind w:firstLine="397"/>
              <w:rPr>
                <w:rFonts w:ascii="Arial" w:hAnsi="Arial" w:cs="Arial"/>
                <w:lang w:eastAsia="es-EC"/>
              </w:rPr>
            </w:pPr>
            <w:r w:rsidRPr="00A251AA">
              <w:rPr>
                <w:rFonts w:ascii="Arial" w:hAnsi="Arial" w:cs="Arial"/>
                <w:lang w:eastAsia="es-EC"/>
              </w:rPr>
              <w:t>Propulsor de Imagen de Marca</w:t>
            </w:r>
          </w:p>
        </w:tc>
      </w:tr>
      <w:tr w:rsidR="00A251AA" w:rsidRPr="00A251AA" w:rsidTr="00595E52">
        <w:trPr>
          <w:trHeight w:val="300"/>
          <w:jc w:val="center"/>
        </w:trPr>
        <w:tc>
          <w:tcPr>
            <w:tcW w:w="4021" w:type="dxa"/>
            <w:tcBorders>
              <w:top w:val="single" w:sz="4" w:space="0" w:color="auto"/>
              <w:left w:val="single" w:sz="8" w:space="0" w:color="auto"/>
              <w:bottom w:val="single" w:sz="4" w:space="0" w:color="auto"/>
              <w:right w:val="single" w:sz="8" w:space="0" w:color="auto"/>
            </w:tcBorders>
            <w:shd w:val="clear" w:color="auto" w:fill="auto"/>
            <w:noWrap/>
            <w:vAlign w:val="bottom"/>
          </w:tcPr>
          <w:p w:rsidR="00A251AA" w:rsidRPr="00A251AA" w:rsidRDefault="00A251AA" w:rsidP="009A7B55">
            <w:pPr>
              <w:ind w:firstLine="397"/>
              <w:rPr>
                <w:rFonts w:ascii="Arial" w:hAnsi="Arial" w:cs="Arial"/>
                <w:color w:val="000000"/>
                <w:lang w:eastAsia="es-EC"/>
              </w:rPr>
            </w:pPr>
            <w:r w:rsidRPr="00A251AA">
              <w:rPr>
                <w:rFonts w:ascii="Arial" w:hAnsi="Arial" w:cs="Arial"/>
                <w:color w:val="000000"/>
                <w:lang w:eastAsia="es-EC"/>
              </w:rPr>
              <w:t>DE PLANTA</w:t>
            </w:r>
          </w:p>
        </w:tc>
      </w:tr>
      <w:tr w:rsidR="00A251AA" w:rsidRPr="00A251AA" w:rsidTr="00595E52">
        <w:trPr>
          <w:trHeight w:val="300"/>
          <w:jc w:val="center"/>
        </w:trPr>
        <w:tc>
          <w:tcPr>
            <w:tcW w:w="4021" w:type="dxa"/>
            <w:tcBorders>
              <w:top w:val="nil"/>
              <w:left w:val="single" w:sz="8" w:space="0" w:color="auto"/>
              <w:bottom w:val="nil"/>
              <w:right w:val="single" w:sz="8" w:space="0" w:color="auto"/>
            </w:tcBorders>
            <w:shd w:val="clear" w:color="auto" w:fill="auto"/>
            <w:noWrap/>
            <w:vAlign w:val="bottom"/>
          </w:tcPr>
          <w:p w:rsidR="00A251AA" w:rsidRPr="00A251AA" w:rsidRDefault="00A251AA" w:rsidP="009A7B55">
            <w:pPr>
              <w:ind w:firstLine="397"/>
              <w:rPr>
                <w:rFonts w:ascii="Arial" w:hAnsi="Arial" w:cs="Arial"/>
                <w:lang w:eastAsia="es-EC"/>
              </w:rPr>
            </w:pPr>
            <w:r w:rsidRPr="00A251AA">
              <w:rPr>
                <w:rFonts w:ascii="Arial" w:hAnsi="Arial" w:cs="Arial"/>
                <w:lang w:eastAsia="es-EC"/>
              </w:rPr>
              <w:t>Gerente de Planta</w:t>
            </w:r>
          </w:p>
        </w:tc>
      </w:tr>
      <w:tr w:rsidR="00A251AA" w:rsidRPr="00A251AA" w:rsidTr="00595E52">
        <w:trPr>
          <w:trHeight w:val="300"/>
          <w:jc w:val="center"/>
        </w:trPr>
        <w:tc>
          <w:tcPr>
            <w:tcW w:w="4021" w:type="dxa"/>
            <w:tcBorders>
              <w:top w:val="nil"/>
              <w:left w:val="single" w:sz="8" w:space="0" w:color="auto"/>
              <w:bottom w:val="nil"/>
              <w:right w:val="single" w:sz="8" w:space="0" w:color="auto"/>
            </w:tcBorders>
            <w:shd w:val="clear" w:color="auto" w:fill="auto"/>
            <w:noWrap/>
            <w:vAlign w:val="bottom"/>
          </w:tcPr>
          <w:p w:rsidR="00A251AA" w:rsidRPr="00A251AA" w:rsidRDefault="00A251AA" w:rsidP="009A7B55">
            <w:pPr>
              <w:ind w:firstLine="397"/>
              <w:rPr>
                <w:rFonts w:ascii="Arial" w:hAnsi="Arial" w:cs="Arial"/>
                <w:lang w:eastAsia="es-EC"/>
              </w:rPr>
            </w:pPr>
            <w:r w:rsidRPr="00A251AA">
              <w:rPr>
                <w:rFonts w:ascii="Arial" w:hAnsi="Arial" w:cs="Arial"/>
                <w:lang w:eastAsia="es-EC"/>
              </w:rPr>
              <w:t>Técnico Químico</w:t>
            </w:r>
          </w:p>
        </w:tc>
      </w:tr>
      <w:tr w:rsidR="00A251AA" w:rsidRPr="00A251AA" w:rsidTr="00595E52">
        <w:trPr>
          <w:trHeight w:val="300"/>
          <w:jc w:val="center"/>
        </w:trPr>
        <w:tc>
          <w:tcPr>
            <w:tcW w:w="4021" w:type="dxa"/>
            <w:tcBorders>
              <w:top w:val="nil"/>
              <w:left w:val="single" w:sz="8" w:space="0" w:color="auto"/>
              <w:bottom w:val="nil"/>
              <w:right w:val="single" w:sz="8" w:space="0" w:color="auto"/>
            </w:tcBorders>
            <w:shd w:val="clear" w:color="auto" w:fill="auto"/>
            <w:noWrap/>
            <w:vAlign w:val="bottom"/>
          </w:tcPr>
          <w:p w:rsidR="00A251AA" w:rsidRPr="00A251AA" w:rsidRDefault="00A251AA" w:rsidP="009A7B55">
            <w:pPr>
              <w:ind w:firstLine="397"/>
              <w:rPr>
                <w:rFonts w:ascii="Arial" w:hAnsi="Arial" w:cs="Arial"/>
                <w:lang w:eastAsia="es-EC"/>
              </w:rPr>
            </w:pPr>
            <w:r w:rsidRPr="00A251AA">
              <w:rPr>
                <w:rFonts w:ascii="Arial" w:hAnsi="Arial" w:cs="Arial"/>
                <w:lang w:eastAsia="es-EC"/>
              </w:rPr>
              <w:t>Supervisor de Maquinaria</w:t>
            </w:r>
          </w:p>
        </w:tc>
      </w:tr>
      <w:tr w:rsidR="00A251AA" w:rsidRPr="00A251AA" w:rsidTr="00595E52">
        <w:trPr>
          <w:trHeight w:val="300"/>
          <w:jc w:val="center"/>
        </w:trPr>
        <w:tc>
          <w:tcPr>
            <w:tcW w:w="4021" w:type="dxa"/>
            <w:tcBorders>
              <w:top w:val="nil"/>
              <w:left w:val="single" w:sz="8" w:space="0" w:color="auto"/>
              <w:bottom w:val="nil"/>
              <w:right w:val="single" w:sz="8" w:space="0" w:color="auto"/>
            </w:tcBorders>
            <w:shd w:val="clear" w:color="auto" w:fill="auto"/>
            <w:noWrap/>
            <w:vAlign w:val="bottom"/>
          </w:tcPr>
          <w:p w:rsidR="00A251AA" w:rsidRPr="00A251AA" w:rsidRDefault="00A251AA" w:rsidP="009A7B55">
            <w:pPr>
              <w:ind w:firstLine="397"/>
              <w:rPr>
                <w:rFonts w:ascii="Arial" w:hAnsi="Arial" w:cs="Arial"/>
                <w:lang w:eastAsia="es-EC"/>
              </w:rPr>
            </w:pPr>
            <w:r w:rsidRPr="00A251AA">
              <w:rPr>
                <w:rFonts w:ascii="Arial" w:hAnsi="Arial" w:cs="Arial"/>
                <w:lang w:eastAsia="es-EC"/>
              </w:rPr>
              <w:t>Verificador de Calidad</w:t>
            </w:r>
          </w:p>
        </w:tc>
      </w:tr>
      <w:tr w:rsidR="00A251AA" w:rsidRPr="00A251AA" w:rsidTr="00595E52">
        <w:trPr>
          <w:trHeight w:val="300"/>
          <w:jc w:val="center"/>
        </w:trPr>
        <w:tc>
          <w:tcPr>
            <w:tcW w:w="4021" w:type="dxa"/>
            <w:tcBorders>
              <w:top w:val="nil"/>
              <w:left w:val="single" w:sz="8" w:space="0" w:color="auto"/>
              <w:bottom w:val="nil"/>
              <w:right w:val="single" w:sz="8" w:space="0" w:color="auto"/>
            </w:tcBorders>
            <w:shd w:val="clear" w:color="auto" w:fill="auto"/>
            <w:noWrap/>
            <w:vAlign w:val="bottom"/>
          </w:tcPr>
          <w:p w:rsidR="00A251AA" w:rsidRPr="00A251AA" w:rsidRDefault="00A251AA" w:rsidP="009A7B55">
            <w:pPr>
              <w:ind w:firstLine="397"/>
              <w:rPr>
                <w:rFonts w:ascii="Arial" w:hAnsi="Arial" w:cs="Arial"/>
                <w:color w:val="000000"/>
                <w:lang w:eastAsia="es-EC"/>
              </w:rPr>
            </w:pPr>
            <w:r w:rsidRPr="00A251AA">
              <w:rPr>
                <w:rFonts w:ascii="Arial" w:hAnsi="Arial" w:cs="Arial"/>
                <w:color w:val="000000"/>
                <w:lang w:eastAsia="es-EC"/>
              </w:rPr>
              <w:t>Operario de Materias primas</w:t>
            </w:r>
          </w:p>
        </w:tc>
      </w:tr>
      <w:tr w:rsidR="00A251AA" w:rsidRPr="00A251AA" w:rsidTr="00595E52">
        <w:trPr>
          <w:trHeight w:val="300"/>
          <w:jc w:val="center"/>
        </w:trPr>
        <w:tc>
          <w:tcPr>
            <w:tcW w:w="4021" w:type="dxa"/>
            <w:tcBorders>
              <w:top w:val="nil"/>
              <w:left w:val="single" w:sz="8" w:space="0" w:color="auto"/>
              <w:bottom w:val="nil"/>
              <w:right w:val="single" w:sz="8" w:space="0" w:color="auto"/>
            </w:tcBorders>
            <w:shd w:val="clear" w:color="auto" w:fill="auto"/>
            <w:noWrap/>
            <w:vAlign w:val="bottom"/>
          </w:tcPr>
          <w:p w:rsidR="00A251AA" w:rsidRPr="00A251AA" w:rsidRDefault="00595E52" w:rsidP="009A7B55">
            <w:pPr>
              <w:ind w:firstLine="397"/>
              <w:rPr>
                <w:rFonts w:ascii="Arial" w:hAnsi="Arial" w:cs="Arial"/>
                <w:lang w:eastAsia="es-EC"/>
              </w:rPr>
            </w:pPr>
            <w:r>
              <w:rPr>
                <w:rFonts w:ascii="Arial" w:hAnsi="Arial" w:cs="Arial"/>
                <w:lang w:eastAsia="es-EC"/>
              </w:rPr>
              <w:t>Opera</w:t>
            </w:r>
            <w:r w:rsidR="00A251AA" w:rsidRPr="00A251AA">
              <w:rPr>
                <w:rFonts w:ascii="Arial" w:hAnsi="Arial" w:cs="Arial"/>
                <w:lang w:eastAsia="es-EC"/>
              </w:rPr>
              <w:t>dor de Saponificado</w:t>
            </w:r>
          </w:p>
        </w:tc>
      </w:tr>
      <w:tr w:rsidR="00A251AA" w:rsidRPr="00A251AA" w:rsidTr="00595E52">
        <w:trPr>
          <w:trHeight w:val="300"/>
          <w:jc w:val="center"/>
        </w:trPr>
        <w:tc>
          <w:tcPr>
            <w:tcW w:w="4021" w:type="dxa"/>
            <w:tcBorders>
              <w:top w:val="nil"/>
              <w:left w:val="single" w:sz="8" w:space="0" w:color="auto"/>
              <w:bottom w:val="nil"/>
              <w:right w:val="single" w:sz="8" w:space="0" w:color="auto"/>
            </w:tcBorders>
            <w:shd w:val="clear" w:color="auto" w:fill="auto"/>
            <w:noWrap/>
            <w:vAlign w:val="bottom"/>
          </w:tcPr>
          <w:p w:rsidR="00A251AA" w:rsidRPr="00A251AA" w:rsidRDefault="00595E52" w:rsidP="009A7B55">
            <w:pPr>
              <w:ind w:firstLine="397"/>
              <w:rPr>
                <w:rFonts w:ascii="Arial" w:hAnsi="Arial" w:cs="Arial"/>
                <w:lang w:eastAsia="es-EC"/>
              </w:rPr>
            </w:pPr>
            <w:r>
              <w:rPr>
                <w:rFonts w:ascii="Arial" w:hAnsi="Arial" w:cs="Arial"/>
                <w:lang w:eastAsia="es-EC"/>
              </w:rPr>
              <w:t>Operad</w:t>
            </w:r>
            <w:r w:rsidR="00A251AA" w:rsidRPr="00A251AA">
              <w:rPr>
                <w:rFonts w:ascii="Arial" w:hAnsi="Arial" w:cs="Arial"/>
                <w:lang w:eastAsia="es-EC"/>
              </w:rPr>
              <w:t>or de Glicerina</w:t>
            </w:r>
          </w:p>
        </w:tc>
      </w:tr>
      <w:tr w:rsidR="00A251AA" w:rsidRPr="00A251AA" w:rsidTr="00595E52">
        <w:trPr>
          <w:trHeight w:val="300"/>
          <w:jc w:val="center"/>
        </w:trPr>
        <w:tc>
          <w:tcPr>
            <w:tcW w:w="4021" w:type="dxa"/>
            <w:tcBorders>
              <w:top w:val="nil"/>
              <w:left w:val="single" w:sz="8" w:space="0" w:color="auto"/>
              <w:bottom w:val="nil"/>
              <w:right w:val="single" w:sz="8" w:space="0" w:color="auto"/>
            </w:tcBorders>
            <w:shd w:val="clear" w:color="auto" w:fill="auto"/>
            <w:noWrap/>
            <w:vAlign w:val="bottom"/>
          </w:tcPr>
          <w:p w:rsidR="00A251AA" w:rsidRPr="00A251AA" w:rsidRDefault="00A251AA" w:rsidP="009A7B55">
            <w:pPr>
              <w:ind w:firstLine="397"/>
              <w:rPr>
                <w:rFonts w:ascii="Arial" w:hAnsi="Arial" w:cs="Arial"/>
                <w:lang w:eastAsia="es-EC"/>
              </w:rPr>
            </w:pPr>
            <w:r w:rsidRPr="00A251AA">
              <w:rPr>
                <w:rFonts w:ascii="Arial" w:hAnsi="Arial" w:cs="Arial"/>
                <w:lang w:eastAsia="es-EC"/>
              </w:rPr>
              <w:t>Operario de Mezclado</w:t>
            </w:r>
          </w:p>
        </w:tc>
      </w:tr>
      <w:tr w:rsidR="00A251AA" w:rsidRPr="00A251AA" w:rsidTr="00595E52">
        <w:trPr>
          <w:trHeight w:val="300"/>
          <w:jc w:val="center"/>
        </w:trPr>
        <w:tc>
          <w:tcPr>
            <w:tcW w:w="4021" w:type="dxa"/>
            <w:tcBorders>
              <w:top w:val="nil"/>
              <w:left w:val="single" w:sz="8" w:space="0" w:color="auto"/>
              <w:bottom w:val="nil"/>
              <w:right w:val="single" w:sz="8" w:space="0" w:color="auto"/>
            </w:tcBorders>
            <w:shd w:val="clear" w:color="auto" w:fill="auto"/>
            <w:noWrap/>
            <w:vAlign w:val="bottom"/>
          </w:tcPr>
          <w:p w:rsidR="00A251AA" w:rsidRPr="00A251AA" w:rsidRDefault="00A251AA" w:rsidP="009A7B55">
            <w:pPr>
              <w:ind w:firstLine="397"/>
              <w:rPr>
                <w:rFonts w:ascii="Arial" w:hAnsi="Arial" w:cs="Arial"/>
                <w:lang w:eastAsia="es-EC"/>
              </w:rPr>
            </w:pPr>
            <w:r w:rsidRPr="00A251AA">
              <w:rPr>
                <w:rFonts w:ascii="Arial" w:hAnsi="Arial" w:cs="Arial"/>
                <w:lang w:eastAsia="es-EC"/>
              </w:rPr>
              <w:t>Operador de Amasado</w:t>
            </w:r>
          </w:p>
        </w:tc>
      </w:tr>
      <w:tr w:rsidR="00A251AA" w:rsidRPr="00A251AA" w:rsidTr="00595E52">
        <w:trPr>
          <w:trHeight w:val="300"/>
          <w:jc w:val="center"/>
        </w:trPr>
        <w:tc>
          <w:tcPr>
            <w:tcW w:w="4021" w:type="dxa"/>
            <w:tcBorders>
              <w:top w:val="nil"/>
              <w:left w:val="single" w:sz="8" w:space="0" w:color="auto"/>
              <w:bottom w:val="nil"/>
              <w:right w:val="single" w:sz="8" w:space="0" w:color="auto"/>
            </w:tcBorders>
            <w:shd w:val="clear" w:color="auto" w:fill="auto"/>
            <w:noWrap/>
            <w:vAlign w:val="bottom"/>
          </w:tcPr>
          <w:p w:rsidR="00A251AA" w:rsidRPr="00A251AA" w:rsidRDefault="00A251AA" w:rsidP="009A7B55">
            <w:pPr>
              <w:ind w:firstLine="397"/>
              <w:rPr>
                <w:rFonts w:ascii="Arial" w:hAnsi="Arial" w:cs="Arial"/>
                <w:lang w:eastAsia="es-EC"/>
              </w:rPr>
            </w:pPr>
            <w:r w:rsidRPr="00A251AA">
              <w:rPr>
                <w:rFonts w:ascii="Arial" w:hAnsi="Arial" w:cs="Arial"/>
                <w:lang w:eastAsia="es-EC"/>
              </w:rPr>
              <w:t>Operador de Moldeado</w:t>
            </w:r>
          </w:p>
        </w:tc>
      </w:tr>
      <w:tr w:rsidR="00A251AA" w:rsidRPr="00A251AA" w:rsidTr="00595E52">
        <w:trPr>
          <w:trHeight w:val="300"/>
          <w:jc w:val="center"/>
        </w:trPr>
        <w:tc>
          <w:tcPr>
            <w:tcW w:w="4021" w:type="dxa"/>
            <w:tcBorders>
              <w:top w:val="nil"/>
              <w:left w:val="single" w:sz="8" w:space="0" w:color="auto"/>
              <w:bottom w:val="nil"/>
              <w:right w:val="single" w:sz="8" w:space="0" w:color="auto"/>
            </w:tcBorders>
            <w:shd w:val="clear" w:color="auto" w:fill="auto"/>
            <w:noWrap/>
            <w:vAlign w:val="bottom"/>
          </w:tcPr>
          <w:p w:rsidR="00A251AA" w:rsidRPr="00A251AA" w:rsidRDefault="00A251AA" w:rsidP="009A7B55">
            <w:pPr>
              <w:ind w:firstLine="397"/>
              <w:rPr>
                <w:rFonts w:ascii="Arial" w:hAnsi="Arial" w:cs="Arial"/>
                <w:lang w:eastAsia="es-EC"/>
              </w:rPr>
            </w:pPr>
            <w:r w:rsidRPr="00A251AA">
              <w:rPr>
                <w:rFonts w:ascii="Arial" w:hAnsi="Arial" w:cs="Arial"/>
                <w:lang w:eastAsia="es-EC"/>
              </w:rPr>
              <w:t>Operador de Secado</w:t>
            </w:r>
          </w:p>
        </w:tc>
      </w:tr>
      <w:tr w:rsidR="00A251AA" w:rsidRPr="00A251AA" w:rsidTr="00595E52">
        <w:trPr>
          <w:trHeight w:val="300"/>
          <w:jc w:val="center"/>
        </w:trPr>
        <w:tc>
          <w:tcPr>
            <w:tcW w:w="4021" w:type="dxa"/>
            <w:tcBorders>
              <w:top w:val="nil"/>
              <w:left w:val="single" w:sz="8" w:space="0" w:color="auto"/>
              <w:bottom w:val="nil"/>
              <w:right w:val="single" w:sz="8" w:space="0" w:color="auto"/>
            </w:tcBorders>
            <w:shd w:val="clear" w:color="auto" w:fill="auto"/>
            <w:noWrap/>
            <w:vAlign w:val="bottom"/>
          </w:tcPr>
          <w:p w:rsidR="00A251AA" w:rsidRPr="00A251AA" w:rsidRDefault="00A251AA" w:rsidP="009A7B55">
            <w:pPr>
              <w:ind w:firstLine="397"/>
              <w:rPr>
                <w:rFonts w:ascii="Arial" w:hAnsi="Arial" w:cs="Arial"/>
                <w:lang w:eastAsia="es-EC"/>
              </w:rPr>
            </w:pPr>
            <w:r w:rsidRPr="00A251AA">
              <w:rPr>
                <w:rFonts w:ascii="Arial" w:hAnsi="Arial" w:cs="Arial"/>
                <w:lang w:eastAsia="es-EC"/>
              </w:rPr>
              <w:t>Operador de Refinado</w:t>
            </w:r>
          </w:p>
        </w:tc>
      </w:tr>
      <w:tr w:rsidR="00A251AA" w:rsidRPr="00A251AA" w:rsidTr="00595E52">
        <w:trPr>
          <w:trHeight w:val="300"/>
          <w:jc w:val="center"/>
        </w:trPr>
        <w:tc>
          <w:tcPr>
            <w:tcW w:w="4021" w:type="dxa"/>
            <w:tcBorders>
              <w:top w:val="nil"/>
              <w:left w:val="single" w:sz="8" w:space="0" w:color="auto"/>
              <w:bottom w:val="nil"/>
              <w:right w:val="single" w:sz="8" w:space="0" w:color="auto"/>
            </w:tcBorders>
            <w:shd w:val="clear" w:color="auto" w:fill="auto"/>
            <w:noWrap/>
            <w:vAlign w:val="bottom"/>
          </w:tcPr>
          <w:p w:rsidR="00A251AA" w:rsidRPr="00A251AA" w:rsidRDefault="00A251AA" w:rsidP="009A7B55">
            <w:pPr>
              <w:ind w:firstLine="397"/>
              <w:rPr>
                <w:rFonts w:ascii="Arial" w:hAnsi="Arial" w:cs="Arial"/>
                <w:lang w:eastAsia="es-EC"/>
              </w:rPr>
            </w:pPr>
            <w:r w:rsidRPr="00A251AA">
              <w:rPr>
                <w:rFonts w:ascii="Arial" w:hAnsi="Arial" w:cs="Arial"/>
                <w:lang w:eastAsia="es-EC"/>
              </w:rPr>
              <w:t>Operador de Acondicionado</w:t>
            </w:r>
          </w:p>
        </w:tc>
      </w:tr>
      <w:tr w:rsidR="00A251AA" w:rsidRPr="00A251AA" w:rsidTr="00595E52">
        <w:trPr>
          <w:trHeight w:val="315"/>
          <w:jc w:val="center"/>
        </w:trPr>
        <w:tc>
          <w:tcPr>
            <w:tcW w:w="4021" w:type="dxa"/>
            <w:tcBorders>
              <w:top w:val="nil"/>
              <w:left w:val="single" w:sz="8" w:space="0" w:color="auto"/>
              <w:bottom w:val="single" w:sz="8" w:space="0" w:color="auto"/>
              <w:right w:val="single" w:sz="8" w:space="0" w:color="auto"/>
            </w:tcBorders>
            <w:shd w:val="clear" w:color="auto" w:fill="auto"/>
            <w:noWrap/>
            <w:vAlign w:val="bottom"/>
          </w:tcPr>
          <w:p w:rsidR="00A251AA" w:rsidRPr="00A251AA" w:rsidRDefault="00A251AA" w:rsidP="009A7B55">
            <w:pPr>
              <w:ind w:firstLine="397"/>
              <w:rPr>
                <w:rFonts w:ascii="Arial" w:hAnsi="Arial" w:cs="Arial"/>
                <w:lang w:eastAsia="es-EC"/>
              </w:rPr>
            </w:pPr>
            <w:r w:rsidRPr="00A251AA">
              <w:rPr>
                <w:rFonts w:ascii="Arial" w:hAnsi="Arial" w:cs="Arial"/>
                <w:lang w:eastAsia="es-EC"/>
              </w:rPr>
              <w:t>Operador de Empaque</w:t>
            </w:r>
          </w:p>
        </w:tc>
      </w:tr>
    </w:tbl>
    <w:p w:rsidR="00595E52" w:rsidRPr="00B50CC9" w:rsidRDefault="0043196A" w:rsidP="009531E1">
      <w:pPr>
        <w:spacing w:line="480" w:lineRule="auto"/>
        <w:ind w:left="1000" w:firstLine="397"/>
        <w:jc w:val="both"/>
        <w:rPr>
          <w:rFonts w:ascii="Arial" w:hAnsi="Arial" w:cs="Arial"/>
          <w:b/>
          <w:color w:val="000000"/>
          <w:sz w:val="24"/>
        </w:rPr>
      </w:pPr>
      <w:r>
        <w:rPr>
          <w:rFonts w:ascii="Arial" w:hAnsi="Arial" w:cs="Arial"/>
          <w:color w:val="000000"/>
        </w:rPr>
        <w:br w:type="page"/>
      </w:r>
      <w:r w:rsidR="002A6B1E" w:rsidRPr="002A6B1E">
        <w:rPr>
          <w:rFonts w:ascii="Arial" w:hAnsi="Arial" w:cs="Arial"/>
          <w:b/>
          <w:color w:val="000000"/>
          <w:sz w:val="24"/>
        </w:rPr>
        <w:t xml:space="preserve">Personal </w:t>
      </w:r>
      <w:r w:rsidR="002A6B1E">
        <w:rPr>
          <w:rFonts w:ascii="Arial" w:hAnsi="Arial" w:cs="Arial"/>
          <w:b/>
          <w:color w:val="000000"/>
          <w:sz w:val="24"/>
        </w:rPr>
        <w:t>Administrativo</w:t>
      </w:r>
      <w:r w:rsidR="00595E52">
        <w:rPr>
          <w:rFonts w:ascii="Arial" w:hAnsi="Arial" w:cs="Arial"/>
          <w:b/>
          <w:color w:val="000000"/>
          <w:sz w:val="24"/>
        </w:rPr>
        <w:t>.-</w:t>
      </w:r>
    </w:p>
    <w:p w:rsidR="00595E52" w:rsidRDefault="00595E52" w:rsidP="009531E1">
      <w:pPr>
        <w:spacing w:line="480" w:lineRule="auto"/>
        <w:ind w:firstLine="397"/>
        <w:jc w:val="both"/>
        <w:rPr>
          <w:rFonts w:ascii="Arial" w:hAnsi="Arial" w:cs="Arial"/>
          <w:color w:val="000000"/>
        </w:rPr>
      </w:pPr>
      <w:r>
        <w:rPr>
          <w:rFonts w:ascii="Arial" w:hAnsi="Arial" w:cs="Arial"/>
          <w:color w:val="000000"/>
        </w:rPr>
        <w:t>Como en la mayoría de las empresas, la máxima autoridad es el Presidente, quien es el responsable directo de la planeación, organización, liderazgo y control de todo ente, actividad y proceso de Handy S.A., luego se cuenta con una variada gama de elementos indispensables para el trabajo diario de la industria. El Gerente Administrativo, es el encargado de las planeaciones en general para Handy S.A. además de llevar los registros de todos</w:t>
      </w:r>
      <w:r w:rsidR="002A6B1E">
        <w:rPr>
          <w:rFonts w:ascii="Arial" w:hAnsi="Arial" w:cs="Arial"/>
          <w:color w:val="000000"/>
        </w:rPr>
        <w:t xml:space="preserve"> los que componen a Handy S.A.,</w:t>
      </w:r>
      <w:r>
        <w:rPr>
          <w:rFonts w:ascii="Arial" w:hAnsi="Arial" w:cs="Arial"/>
          <w:color w:val="000000"/>
        </w:rPr>
        <w:t xml:space="preserve"> </w:t>
      </w:r>
      <w:r w:rsidR="002A6B1E">
        <w:rPr>
          <w:rFonts w:ascii="Arial" w:hAnsi="Arial" w:cs="Arial"/>
          <w:color w:val="000000"/>
        </w:rPr>
        <w:t xml:space="preserve">esquemas, además el responsable directo de los pagos al personal conjuntamente con el Asistente Administrativo y el Contador, completan el área de atención para las áreas financieras y de personal. Esto es debido a que la fortaleza de Handy S.A., se centra en el área productiva y de planta, por la razón de ser de Handy S.A. Finalmente </w:t>
      </w:r>
      <w:smartTag w:uri="urn:schemas-microsoft-com:office:smarttags" w:element="PersonName">
        <w:smartTagPr>
          <w:attr w:name="ProductID" w:val="la Secretaria Presidencial"/>
        </w:smartTagPr>
        <w:r w:rsidR="002A6B1E">
          <w:rPr>
            <w:rFonts w:ascii="Arial" w:hAnsi="Arial" w:cs="Arial"/>
            <w:color w:val="000000"/>
          </w:rPr>
          <w:t>la Secretaria Presidencial</w:t>
        </w:r>
      </w:smartTag>
      <w:r w:rsidR="002A6B1E">
        <w:rPr>
          <w:rFonts w:ascii="Arial" w:hAnsi="Arial" w:cs="Arial"/>
          <w:color w:val="000000"/>
        </w:rPr>
        <w:t xml:space="preserve"> y el Conserje son elementos que cumplen actividades diversas y trabajan como vínculo directo para y por todas las áreas de trabajo de la empresa.</w:t>
      </w:r>
    </w:p>
    <w:p w:rsidR="002A6B1E" w:rsidRDefault="002A6B1E" w:rsidP="009A7B55">
      <w:pPr>
        <w:spacing w:line="480" w:lineRule="auto"/>
        <w:ind w:left="1000" w:firstLine="397"/>
        <w:jc w:val="both"/>
        <w:rPr>
          <w:rFonts w:ascii="Arial" w:hAnsi="Arial" w:cs="Arial"/>
          <w:color w:val="000000"/>
        </w:rPr>
      </w:pPr>
    </w:p>
    <w:p w:rsidR="002A6B1E" w:rsidRPr="00B50CC9" w:rsidRDefault="002A6B1E" w:rsidP="009A7B55">
      <w:pPr>
        <w:spacing w:line="480" w:lineRule="auto"/>
        <w:ind w:left="1000" w:firstLine="397"/>
        <w:jc w:val="both"/>
        <w:rPr>
          <w:rFonts w:ascii="Arial" w:hAnsi="Arial" w:cs="Arial"/>
          <w:b/>
          <w:color w:val="000000"/>
          <w:sz w:val="24"/>
        </w:rPr>
      </w:pPr>
      <w:r>
        <w:rPr>
          <w:rFonts w:ascii="Arial" w:hAnsi="Arial" w:cs="Arial"/>
          <w:b/>
          <w:color w:val="000000"/>
          <w:sz w:val="24"/>
        </w:rPr>
        <w:t>Personal de Ventas.-</w:t>
      </w:r>
    </w:p>
    <w:p w:rsidR="009F1F77" w:rsidRDefault="002A6B1E" w:rsidP="009531E1">
      <w:pPr>
        <w:spacing w:line="480" w:lineRule="auto"/>
        <w:ind w:firstLine="397"/>
        <w:jc w:val="both"/>
        <w:rPr>
          <w:rFonts w:ascii="Arial" w:hAnsi="Arial" w:cs="Arial"/>
          <w:color w:val="000000"/>
        </w:rPr>
      </w:pPr>
      <w:r>
        <w:rPr>
          <w:rFonts w:ascii="Arial" w:hAnsi="Arial" w:cs="Arial"/>
          <w:color w:val="000000"/>
        </w:rPr>
        <w:t xml:space="preserve">El área de ventas se la concibe de dos claros orígenes el inicio de todo proceso se inicia con la compra tanto de materiales como equipos, y se completa satisfactoriamente con la venta del producto final. Por tal motivo se cuenta con un Gerente de Compras, quien es el responsable directo de todas las compras, cotizables comprobables y certificables, sean de origen nacional como internacional. De la mano con su Asistente de Compras son los encargados de las compras requeridas de materias primas para el normal funcionamiento </w:t>
      </w:r>
      <w:r w:rsidR="009F1F77">
        <w:rPr>
          <w:rFonts w:ascii="Arial" w:hAnsi="Arial" w:cs="Arial"/>
          <w:color w:val="000000"/>
        </w:rPr>
        <w:t>productivo. Muy cercana a sus funciones se cuenta con el Gerente de</w:t>
      </w:r>
      <w:r>
        <w:rPr>
          <w:rFonts w:ascii="Arial" w:hAnsi="Arial" w:cs="Arial"/>
          <w:color w:val="000000"/>
        </w:rPr>
        <w:t xml:space="preserve"> Ventas, qu</w:t>
      </w:r>
      <w:r w:rsidR="009F1F77">
        <w:rPr>
          <w:rFonts w:ascii="Arial" w:hAnsi="Arial" w:cs="Arial"/>
          <w:color w:val="000000"/>
        </w:rPr>
        <w:t xml:space="preserve">ien es el encargado directo de </w:t>
      </w:r>
      <w:r>
        <w:rPr>
          <w:rFonts w:ascii="Arial" w:hAnsi="Arial" w:cs="Arial"/>
          <w:color w:val="000000"/>
        </w:rPr>
        <w:t>l</w:t>
      </w:r>
      <w:r w:rsidR="009F1F77">
        <w:rPr>
          <w:rFonts w:ascii="Arial" w:hAnsi="Arial" w:cs="Arial"/>
          <w:color w:val="000000"/>
        </w:rPr>
        <w:t>a</w:t>
      </w:r>
      <w:r>
        <w:rPr>
          <w:rFonts w:ascii="Arial" w:hAnsi="Arial" w:cs="Arial"/>
          <w:color w:val="000000"/>
        </w:rPr>
        <w:t xml:space="preserve"> </w:t>
      </w:r>
      <w:r w:rsidR="009F1F77">
        <w:rPr>
          <w:rFonts w:ascii="Arial" w:hAnsi="Arial" w:cs="Arial"/>
          <w:color w:val="000000"/>
        </w:rPr>
        <w:t>distribución, comercialización y rotación correcta</w:t>
      </w:r>
      <w:r>
        <w:rPr>
          <w:rFonts w:ascii="Arial" w:hAnsi="Arial" w:cs="Arial"/>
          <w:color w:val="000000"/>
        </w:rPr>
        <w:t xml:space="preserve"> del producto en el mercado </w:t>
      </w:r>
      <w:r w:rsidR="009F1F77">
        <w:rPr>
          <w:rFonts w:ascii="Arial" w:hAnsi="Arial" w:cs="Arial"/>
          <w:color w:val="000000"/>
        </w:rPr>
        <w:t>propuesto. Se ha dividido la ciudad de Guayaquil en tres sectores, más el mercado del Cantón Duran componen los cuatro sectores potenciales, a los cuales se plantea la distribución de Handy®, para ello se cuenta con el Supervisor de Ventas quien está a cargo de acompañar una vez por día a cada uno de los distribuidores (repartidores) a cada uno de los sectores estratégicos propuestos, el quinto día cumple con su obligación de dar el reporte de ventas a su Gerente quien deberá compartir los informes con el personal de Marketing, para planificar las estrategias mancomunadas a desarrollar para mejorar la comercialización de Handy®.</w:t>
      </w:r>
    </w:p>
    <w:p w:rsidR="009F1F77" w:rsidRDefault="009F1F77" w:rsidP="009A7B55">
      <w:pPr>
        <w:spacing w:line="480" w:lineRule="auto"/>
        <w:ind w:left="1000" w:firstLine="397"/>
        <w:jc w:val="both"/>
        <w:rPr>
          <w:rFonts w:ascii="Arial" w:hAnsi="Arial" w:cs="Arial"/>
          <w:color w:val="000000"/>
        </w:rPr>
      </w:pPr>
    </w:p>
    <w:p w:rsidR="009F1F77" w:rsidRPr="00B50CC9" w:rsidRDefault="009F1F77" w:rsidP="009A7B55">
      <w:pPr>
        <w:spacing w:line="480" w:lineRule="auto"/>
        <w:ind w:left="1000" w:firstLine="397"/>
        <w:jc w:val="both"/>
        <w:rPr>
          <w:rFonts w:ascii="Arial" w:hAnsi="Arial" w:cs="Arial"/>
          <w:b/>
          <w:color w:val="000000"/>
          <w:sz w:val="24"/>
        </w:rPr>
      </w:pPr>
      <w:r>
        <w:rPr>
          <w:rFonts w:ascii="Arial" w:hAnsi="Arial" w:cs="Arial"/>
          <w:b/>
          <w:color w:val="000000"/>
          <w:sz w:val="24"/>
        </w:rPr>
        <w:t>Personal de Marketing.-</w:t>
      </w:r>
    </w:p>
    <w:p w:rsidR="002A6B1E" w:rsidRDefault="009F1F77" w:rsidP="009531E1">
      <w:pPr>
        <w:spacing w:line="480" w:lineRule="auto"/>
        <w:ind w:firstLine="397"/>
        <w:jc w:val="both"/>
        <w:rPr>
          <w:rFonts w:ascii="Arial" w:hAnsi="Arial" w:cs="Arial"/>
          <w:color w:val="000000"/>
        </w:rPr>
      </w:pPr>
      <w:r>
        <w:rPr>
          <w:rFonts w:ascii="Arial" w:hAnsi="Arial" w:cs="Arial"/>
          <w:color w:val="000000"/>
        </w:rPr>
        <w:t>Son el eslabón entre el producto y el cliente, su Gerente es el responsable directo de la planificación estratégica del producto, y mayormente contando con un Investigador de Mercado y un Propulsor de Imagen de Marca, se plantea un cuarteto de ataque distributivo, conjuntamente a dos miembros del personal de ventas, el Supervisor y los Distribuidores para cada sector respectivamente. Tanto el Gerente de Marketing como su Asistente están en la obligación de compartir ideas con el equipo de Ventas, además de estar en la obligación de hacer revisiones presenciales en los “</w:t>
      </w:r>
      <w:r w:rsidRPr="009F1F77">
        <w:rPr>
          <w:rFonts w:ascii="Arial" w:hAnsi="Arial" w:cs="Arial"/>
          <w:i/>
          <w:color w:val="000000"/>
        </w:rPr>
        <w:t>hot spots</w:t>
      </w:r>
      <w:r>
        <w:rPr>
          <w:rFonts w:ascii="Arial" w:hAnsi="Arial" w:cs="Arial"/>
          <w:color w:val="000000"/>
        </w:rPr>
        <w:t>” donde Handy® es distribuido, medir la aceptación del cliente para el primer año cada dos semanas deberán presentar un informe con su respectiva exposición ante todos el Presidente y los Gerentes de cada área, evaluando en qué sectores muestra mayor consistencia en ventas el producto</w:t>
      </w:r>
      <w:r w:rsidR="00743E2D">
        <w:rPr>
          <w:rFonts w:ascii="Arial" w:hAnsi="Arial" w:cs="Arial"/>
          <w:color w:val="000000"/>
        </w:rPr>
        <w:t>.</w:t>
      </w:r>
      <w:r>
        <w:rPr>
          <w:rFonts w:ascii="Arial" w:hAnsi="Arial" w:cs="Arial"/>
          <w:color w:val="000000"/>
        </w:rPr>
        <w:t xml:space="preserve">  </w:t>
      </w:r>
      <w:r w:rsidR="00743E2D">
        <w:rPr>
          <w:rFonts w:ascii="Arial" w:hAnsi="Arial" w:cs="Arial"/>
          <w:color w:val="000000"/>
        </w:rPr>
        <w:t>La importancia del Investigador de Mercado es que se contará con un elemento con la predisposición a realizar constante trabajo de campo, en la mayoría de los casos será acompañado por el Asistente de Marketing, y así por igual el Propulsor de Imagen cumplirá su misión de expandir el producto a nuevos entes de comercialización desde los minoristas hasta los mayoristas.</w:t>
      </w:r>
    </w:p>
    <w:p w:rsidR="00743E2D" w:rsidRDefault="00743E2D" w:rsidP="009A7B55">
      <w:pPr>
        <w:spacing w:line="480" w:lineRule="auto"/>
        <w:ind w:left="1000" w:firstLine="397"/>
        <w:jc w:val="both"/>
        <w:rPr>
          <w:rFonts w:ascii="Arial" w:hAnsi="Arial" w:cs="Arial"/>
          <w:color w:val="000000"/>
        </w:rPr>
      </w:pPr>
    </w:p>
    <w:p w:rsidR="00743E2D" w:rsidRPr="00B50CC9" w:rsidRDefault="00743E2D" w:rsidP="009A7B55">
      <w:pPr>
        <w:spacing w:line="480" w:lineRule="auto"/>
        <w:ind w:left="1000" w:firstLine="397"/>
        <w:jc w:val="both"/>
        <w:rPr>
          <w:rFonts w:ascii="Arial" w:hAnsi="Arial" w:cs="Arial"/>
          <w:b/>
          <w:color w:val="000000"/>
          <w:sz w:val="24"/>
        </w:rPr>
      </w:pPr>
      <w:r>
        <w:rPr>
          <w:rFonts w:ascii="Arial" w:hAnsi="Arial" w:cs="Arial"/>
          <w:b/>
          <w:color w:val="000000"/>
          <w:sz w:val="24"/>
        </w:rPr>
        <w:t>Personal de Planta.-</w:t>
      </w:r>
    </w:p>
    <w:p w:rsidR="00743E2D" w:rsidRDefault="00743E2D" w:rsidP="009640BB">
      <w:pPr>
        <w:spacing w:line="480" w:lineRule="auto"/>
        <w:ind w:firstLine="397"/>
        <w:jc w:val="both"/>
        <w:rPr>
          <w:rFonts w:ascii="Arial" w:hAnsi="Arial" w:cs="Arial"/>
          <w:color w:val="000000"/>
        </w:rPr>
      </w:pPr>
      <w:r>
        <w:rPr>
          <w:rFonts w:ascii="Arial" w:hAnsi="Arial" w:cs="Arial"/>
          <w:color w:val="000000"/>
        </w:rPr>
        <w:t xml:space="preserve">Es el equipo más numeroso de Handy S.A. justamente por su relevancia en el proceso productivo de Handy®. Cuatro de los diez elementos contados, cumplen con funciones de supervisión y revisión, más no de mano de obra directa, ya que para eso se requirió de prácticamente un elemento por proceso, y esto es debido a que la producción estimada para el primer año se concentra en el primer nivel. </w:t>
      </w:r>
      <w:r w:rsidR="000D14DC">
        <w:rPr>
          <w:rFonts w:ascii="Arial" w:hAnsi="Arial" w:cs="Arial"/>
          <w:color w:val="000000"/>
        </w:rPr>
        <w:t>Además que se considera un</w:t>
      </w:r>
      <w:r w:rsidR="001D1C4E">
        <w:rPr>
          <w:rFonts w:ascii="Arial" w:hAnsi="Arial" w:cs="Arial"/>
          <w:color w:val="000000"/>
        </w:rPr>
        <w:t>a</w:t>
      </w:r>
      <w:r w:rsidR="000D14DC">
        <w:rPr>
          <w:rFonts w:ascii="Arial" w:hAnsi="Arial" w:cs="Arial"/>
          <w:color w:val="000000"/>
        </w:rPr>
        <w:t xml:space="preserve"> inversión en equipos y maquinarias considerable en máquinas de óptima calidad y de larga duración, en su mayoría fueron seleccionadas las máquinas con opción a mejorar su nivel productivo conforme las condiciones de la demanda potencial se presten. En el área a supervisión de planta contamos con el Gerente de Planta responsable directo del correcto funcionamiento de la planta y el cumplimiento del nivel productivo propuesto, estando además a cargo de tres elementos esenciales en el área productiva del jabón neutralizador de olores, </w:t>
      </w:r>
      <w:r w:rsidR="009E3A60">
        <w:rPr>
          <w:rFonts w:ascii="Arial" w:hAnsi="Arial" w:cs="Arial"/>
          <w:color w:val="000000"/>
        </w:rPr>
        <w:t xml:space="preserve">el Técnico Químico encargado de la revisión de formulación y niveles de materias primas utilizadas, el Supervisor de Máquinas quien es el encargado de que las máquinas no incurran en mal manejo o errores por omisión de algún operario, así como de darles una revisión prioritaria antes de darles mantenimiento por personal a contratarse dependiendo de la necesidad del caso. Y el Verificador de Calidad se hace responsable del producto final con sus debidas condiciones y que cumpla los parámetros óptimos de calidad y normativas propuestas para Handy S.A. adicional a aquello verifica el aspecto final visual del producto previo a su almacenamiento o distribución sea el caso. </w:t>
      </w:r>
      <w:r w:rsidR="000D14DC">
        <w:rPr>
          <w:rFonts w:ascii="Arial" w:hAnsi="Arial" w:cs="Arial"/>
          <w:color w:val="000000"/>
        </w:rPr>
        <w:t>Cabe destacar que la necesidad de un operario por máquina/proceso es debido a que las máquinas son 90% autómatas, es decir que sólo requieren la presencia de una persona para corregir pequeñas sob</w:t>
      </w:r>
      <w:r w:rsidR="009E3A60">
        <w:rPr>
          <w:rFonts w:ascii="Arial" w:hAnsi="Arial" w:cs="Arial"/>
          <w:color w:val="000000"/>
        </w:rPr>
        <w:t>recargas o en su defecto algún tipo de sobrec</w:t>
      </w:r>
      <w:r w:rsidR="000D14DC">
        <w:rPr>
          <w:rFonts w:ascii="Arial" w:hAnsi="Arial" w:cs="Arial"/>
          <w:color w:val="000000"/>
        </w:rPr>
        <w:t>a</w:t>
      </w:r>
      <w:r w:rsidR="009E3A60">
        <w:rPr>
          <w:rFonts w:ascii="Arial" w:hAnsi="Arial" w:cs="Arial"/>
          <w:color w:val="000000"/>
        </w:rPr>
        <w:t>l</w:t>
      </w:r>
      <w:r w:rsidR="000D14DC">
        <w:rPr>
          <w:rFonts w:ascii="Arial" w:hAnsi="Arial" w:cs="Arial"/>
          <w:color w:val="000000"/>
        </w:rPr>
        <w:t>entamiento</w:t>
      </w:r>
      <w:r w:rsidR="009E3A60">
        <w:rPr>
          <w:rFonts w:ascii="Arial" w:hAnsi="Arial" w:cs="Arial"/>
          <w:color w:val="000000"/>
        </w:rPr>
        <w:t xml:space="preserve"> por algún exceso de alguna de las fases previas.  </w:t>
      </w:r>
    </w:p>
    <w:p w:rsidR="009640BB" w:rsidRDefault="009640BB" w:rsidP="009640BB">
      <w:pPr>
        <w:spacing w:line="480" w:lineRule="auto"/>
        <w:ind w:firstLine="397"/>
        <w:jc w:val="both"/>
        <w:rPr>
          <w:rFonts w:ascii="Arial" w:hAnsi="Arial" w:cs="Arial"/>
          <w:color w:val="000000"/>
        </w:rPr>
      </w:pPr>
    </w:p>
    <w:p w:rsidR="003D3BDF" w:rsidRDefault="003D3BDF" w:rsidP="009A7B55">
      <w:pPr>
        <w:pStyle w:val="Ttulo3"/>
        <w:numPr>
          <w:ilvl w:val="3"/>
          <w:numId w:val="9"/>
        </w:numPr>
        <w:ind w:firstLine="397"/>
        <w:rPr>
          <w:sz w:val="24"/>
          <w:szCs w:val="24"/>
        </w:rPr>
      </w:pPr>
      <w:bookmarkStart w:id="57" w:name="_Toc208865730"/>
      <w:bookmarkStart w:id="58" w:name="_Toc209209140"/>
      <w:r>
        <w:rPr>
          <w:sz w:val="24"/>
          <w:szCs w:val="24"/>
        </w:rPr>
        <w:t>Proveedores.-</w:t>
      </w:r>
      <w:bookmarkEnd w:id="57"/>
      <w:bookmarkEnd w:id="58"/>
    </w:p>
    <w:p w:rsidR="003D3BDF" w:rsidRPr="002B4E3B" w:rsidRDefault="003D3BDF" w:rsidP="009A7B55">
      <w:pPr>
        <w:spacing w:line="480" w:lineRule="auto"/>
        <w:ind w:firstLine="397"/>
        <w:jc w:val="both"/>
        <w:rPr>
          <w:rFonts w:ascii="Arial" w:hAnsi="Arial" w:cs="Arial"/>
          <w:color w:val="000000"/>
        </w:rPr>
      </w:pPr>
    </w:p>
    <w:p w:rsidR="003E644F" w:rsidRDefault="005B7433" w:rsidP="009640BB">
      <w:pPr>
        <w:spacing w:line="480" w:lineRule="auto"/>
        <w:ind w:firstLine="397"/>
        <w:jc w:val="both"/>
        <w:rPr>
          <w:rFonts w:ascii="Arial" w:hAnsi="Arial" w:cs="Arial"/>
          <w:color w:val="000000"/>
        </w:rPr>
      </w:pPr>
      <w:r>
        <w:rPr>
          <w:rFonts w:ascii="Arial" w:hAnsi="Arial" w:cs="Arial"/>
          <w:color w:val="000000"/>
        </w:rPr>
        <w:t>Relaciona</w:t>
      </w:r>
      <w:r w:rsidR="003E644F" w:rsidRPr="002B4E3B">
        <w:rPr>
          <w:rFonts w:ascii="Arial" w:hAnsi="Arial" w:cs="Arial"/>
          <w:color w:val="000000"/>
        </w:rPr>
        <w:t xml:space="preserve"> la posición de los vendedores</w:t>
      </w:r>
      <w:r>
        <w:rPr>
          <w:rFonts w:ascii="Arial" w:hAnsi="Arial" w:cs="Arial"/>
          <w:color w:val="000000"/>
        </w:rPr>
        <w:t xml:space="preserve"> referentes de materias primas necesarias para el proceso de Handy®. En </w:t>
      </w:r>
      <w:r w:rsidR="003E644F" w:rsidRPr="002B4E3B">
        <w:rPr>
          <w:rFonts w:ascii="Arial" w:hAnsi="Arial" w:cs="Arial"/>
          <w:color w:val="000000"/>
        </w:rPr>
        <w:t xml:space="preserve">este caso </w:t>
      </w:r>
      <w:r>
        <w:rPr>
          <w:rFonts w:ascii="Arial" w:hAnsi="Arial" w:cs="Arial"/>
          <w:color w:val="000000"/>
        </w:rPr>
        <w:t xml:space="preserve">se enumeran </w:t>
      </w:r>
      <w:r w:rsidR="003E644F" w:rsidRPr="002B4E3B">
        <w:rPr>
          <w:rFonts w:ascii="Arial" w:hAnsi="Arial" w:cs="Arial"/>
          <w:color w:val="000000"/>
        </w:rPr>
        <w:t>varios</w:t>
      </w:r>
      <w:r>
        <w:rPr>
          <w:rFonts w:ascii="Arial" w:hAnsi="Arial" w:cs="Arial"/>
          <w:color w:val="000000"/>
        </w:rPr>
        <w:t xml:space="preserve"> proveedores</w:t>
      </w:r>
      <w:r w:rsidR="003E644F" w:rsidRPr="002B4E3B">
        <w:rPr>
          <w:rFonts w:ascii="Arial" w:hAnsi="Arial" w:cs="Arial"/>
          <w:color w:val="000000"/>
        </w:rPr>
        <w:t xml:space="preserve">, </w:t>
      </w:r>
      <w:r w:rsidR="003E644F">
        <w:rPr>
          <w:rFonts w:ascii="Arial" w:hAnsi="Arial" w:cs="Arial"/>
          <w:color w:val="000000"/>
        </w:rPr>
        <w:t>debido a la diversidad de materia prima utilizada en la elaboración del producto</w:t>
      </w:r>
      <w:r w:rsidR="0073486B">
        <w:rPr>
          <w:rFonts w:ascii="Arial" w:hAnsi="Arial" w:cs="Arial"/>
          <w:color w:val="000000"/>
        </w:rPr>
        <w:t>, es por eso que el trabajo investigativo se ha exigido al máximo para ampliar la gama de posibilidades de provisión. No sólo se cuenta con un proveedor de material sino de varios en la mayoría de los productos, aún cuando dos componentes de proceso sean importados, por esa misma razón</w:t>
      </w:r>
      <w:r>
        <w:rPr>
          <w:rFonts w:ascii="Arial" w:hAnsi="Arial" w:cs="Arial"/>
          <w:color w:val="000000"/>
        </w:rPr>
        <w:t>, a nivel internacional</w:t>
      </w:r>
      <w:r w:rsidR="0073486B">
        <w:rPr>
          <w:rFonts w:ascii="Arial" w:hAnsi="Arial" w:cs="Arial"/>
          <w:color w:val="000000"/>
        </w:rPr>
        <w:t xml:space="preserve"> también se evaluaron opciones y se cuenta con la ventaja de que aún cuando sean necesarias las materias primas no dejan de ser todas homogéneas y estandarizadas. Es decir no existe una materia prima que requiera un tratamiento especial antes de llegar a su estado de compra. </w:t>
      </w:r>
      <w:r w:rsidR="009640BB">
        <w:rPr>
          <w:rFonts w:ascii="Arial" w:hAnsi="Arial" w:cs="Arial"/>
          <w:color w:val="000000"/>
        </w:rPr>
        <w:t xml:space="preserve">Como por ejemplo en el caso de las margarinas, sí necesitan de materias refinadas previo a la incorporación de sus procesos, Handy S.A. no se preocupa de tal nivel ya que con la maquinaria prevista será suficiente para la refinación de las materias primas a utilizar. </w:t>
      </w:r>
      <w:r>
        <w:rPr>
          <w:rFonts w:ascii="Arial" w:hAnsi="Arial" w:cs="Arial"/>
          <w:color w:val="000000"/>
        </w:rPr>
        <w:t xml:space="preserve">A continuación se </w:t>
      </w:r>
      <w:r w:rsidR="001D1C4E">
        <w:rPr>
          <w:rFonts w:ascii="Arial" w:hAnsi="Arial" w:cs="Arial"/>
          <w:color w:val="000000"/>
        </w:rPr>
        <w:t>hace menció</w:t>
      </w:r>
      <w:r>
        <w:rPr>
          <w:rFonts w:ascii="Arial" w:hAnsi="Arial" w:cs="Arial"/>
          <w:color w:val="000000"/>
        </w:rPr>
        <w:t>n</w:t>
      </w:r>
      <w:r w:rsidR="001D1C4E">
        <w:rPr>
          <w:rFonts w:ascii="Arial" w:hAnsi="Arial" w:cs="Arial"/>
          <w:color w:val="000000"/>
        </w:rPr>
        <w:t xml:space="preserve"> </w:t>
      </w:r>
      <w:r>
        <w:rPr>
          <w:rFonts w:ascii="Arial" w:hAnsi="Arial" w:cs="Arial"/>
          <w:color w:val="000000"/>
        </w:rPr>
        <w:t xml:space="preserve">a los proveedores con los que se inicia la propuesta de negocio </w:t>
      </w:r>
      <w:r w:rsidR="001D1C4E">
        <w:rPr>
          <w:rFonts w:ascii="Arial" w:hAnsi="Arial" w:cs="Arial"/>
          <w:color w:val="000000"/>
        </w:rPr>
        <w:t>remarcando sus puntos a favor y brevemente se dan las otras opciones alternativas en calidad de variantes.</w:t>
      </w:r>
    </w:p>
    <w:p w:rsidR="009640BB" w:rsidRDefault="009640BB" w:rsidP="009640BB">
      <w:pPr>
        <w:spacing w:line="480" w:lineRule="auto"/>
        <w:ind w:firstLine="397"/>
        <w:jc w:val="both"/>
        <w:rPr>
          <w:rFonts w:ascii="Arial" w:hAnsi="Arial" w:cs="Arial"/>
          <w:color w:val="000000"/>
        </w:rPr>
      </w:pPr>
    </w:p>
    <w:p w:rsidR="005B7433" w:rsidRDefault="005B7433" w:rsidP="009A7B55">
      <w:pPr>
        <w:spacing w:line="480" w:lineRule="auto"/>
        <w:ind w:left="1000" w:firstLine="397"/>
        <w:jc w:val="both"/>
        <w:rPr>
          <w:rFonts w:ascii="Arial" w:hAnsi="Arial" w:cs="Arial"/>
          <w:color w:val="000000"/>
        </w:rPr>
      </w:pPr>
    </w:p>
    <w:p w:rsidR="001D1C4E" w:rsidRPr="001D1C4E" w:rsidRDefault="005A2640" w:rsidP="009A7B55">
      <w:pPr>
        <w:spacing w:line="288" w:lineRule="atLeast"/>
        <w:ind w:left="1000" w:firstLine="397"/>
        <w:rPr>
          <w:rFonts w:ascii="Arial" w:hAnsi="Arial" w:cs="Arial"/>
          <w:b/>
          <w:color w:val="000000"/>
          <w:sz w:val="24"/>
          <w:lang w:val="en-US"/>
        </w:rPr>
      </w:pPr>
      <w:r>
        <w:rPr>
          <w:rFonts w:ascii="Arial" w:hAnsi="Arial" w:cs="Arial"/>
          <w:b/>
          <w:color w:val="000000"/>
          <w:sz w:val="24"/>
          <w:lang w:val="en-US"/>
        </w:rPr>
        <w:t xml:space="preserve">J.C. </w:t>
      </w:r>
      <w:r w:rsidR="001D1C4E" w:rsidRPr="001D1C4E">
        <w:rPr>
          <w:rFonts w:ascii="Arial" w:hAnsi="Arial" w:cs="Arial"/>
          <w:b/>
          <w:color w:val="000000"/>
          <w:sz w:val="24"/>
          <w:lang w:val="en-US"/>
        </w:rPr>
        <w:t>P</w:t>
      </w:r>
      <w:r w:rsidR="00227CCB">
        <w:rPr>
          <w:rFonts w:ascii="Arial" w:hAnsi="Arial" w:cs="Arial"/>
          <w:b/>
          <w:color w:val="000000"/>
          <w:sz w:val="24"/>
          <w:lang w:val="en-US"/>
        </w:rPr>
        <w:t>AOQUN</w:t>
      </w:r>
      <w:r>
        <w:rPr>
          <w:rFonts w:ascii="Arial" w:hAnsi="Arial" w:cs="Arial"/>
          <w:b/>
          <w:color w:val="000000"/>
          <w:sz w:val="24"/>
          <w:lang w:val="en-US"/>
        </w:rPr>
        <w:t xml:space="preserve"> (</w:t>
      </w:r>
      <w:smartTag w:uri="urn:schemas-microsoft-com:office:smarttags" w:element="place">
        <w:smartTag w:uri="urn:schemas-microsoft-com:office:smarttags" w:element="City">
          <w:r>
            <w:rPr>
              <w:rFonts w:ascii="Arial" w:hAnsi="Arial" w:cs="Arial"/>
              <w:b/>
              <w:color w:val="000000"/>
              <w:sz w:val="24"/>
              <w:lang w:val="en-US"/>
            </w:rPr>
            <w:t>SHANGHAI</w:t>
          </w:r>
        </w:smartTag>
      </w:smartTag>
      <w:r>
        <w:rPr>
          <w:rFonts w:ascii="Arial" w:hAnsi="Arial" w:cs="Arial"/>
          <w:b/>
          <w:color w:val="000000"/>
          <w:sz w:val="24"/>
          <w:lang w:val="en-US"/>
        </w:rPr>
        <w:t>)</w:t>
      </w:r>
      <w:r w:rsidR="001D1C4E" w:rsidRPr="001D1C4E">
        <w:rPr>
          <w:rFonts w:ascii="Arial" w:hAnsi="Arial" w:cs="Arial"/>
          <w:b/>
          <w:color w:val="000000"/>
          <w:sz w:val="24"/>
          <w:lang w:val="en-US"/>
        </w:rPr>
        <w:t xml:space="preserve"> T</w:t>
      </w:r>
      <w:r w:rsidR="00227CCB">
        <w:rPr>
          <w:rFonts w:ascii="Arial" w:hAnsi="Arial" w:cs="Arial"/>
          <w:b/>
          <w:color w:val="000000"/>
          <w:sz w:val="24"/>
          <w:lang w:val="en-US"/>
        </w:rPr>
        <w:t>ECHNOLOGY</w:t>
      </w:r>
      <w:r>
        <w:rPr>
          <w:rFonts w:ascii="Arial" w:hAnsi="Arial" w:cs="Arial"/>
          <w:b/>
          <w:color w:val="000000"/>
          <w:sz w:val="24"/>
          <w:lang w:val="en-US"/>
        </w:rPr>
        <w:t xml:space="preserve"> CO. LTD.</w:t>
      </w:r>
    </w:p>
    <w:p w:rsidR="001D1C4E" w:rsidRPr="008C1363" w:rsidRDefault="001D1C4E" w:rsidP="009A7B55">
      <w:pPr>
        <w:spacing w:line="276" w:lineRule="auto"/>
        <w:ind w:left="1000" w:firstLine="397"/>
        <w:rPr>
          <w:rFonts w:ascii="Arial" w:hAnsi="Arial" w:cs="Arial"/>
          <w:b/>
          <w:color w:val="000000"/>
          <w:lang w:val="es-ES_tradnl"/>
        </w:rPr>
      </w:pPr>
      <w:r w:rsidRPr="008C1363">
        <w:rPr>
          <w:rFonts w:ascii="Arial" w:hAnsi="Arial" w:cs="Arial"/>
          <w:b/>
          <w:color w:val="000000"/>
          <w:lang w:val="es-ES_tradnl"/>
        </w:rPr>
        <w:t>Shanghai, China</w:t>
      </w:r>
    </w:p>
    <w:p w:rsidR="001D1C4E" w:rsidRPr="008C1363" w:rsidRDefault="001D1C4E" w:rsidP="009A7B55">
      <w:pPr>
        <w:tabs>
          <w:tab w:val="left" w:pos="5138"/>
        </w:tabs>
        <w:spacing w:line="276" w:lineRule="auto"/>
        <w:ind w:left="1000" w:firstLine="397"/>
        <w:rPr>
          <w:rFonts w:ascii="Arial" w:hAnsi="Arial" w:cs="Arial"/>
          <w:b/>
          <w:color w:val="000000"/>
          <w:lang w:val="es-ES_tradnl"/>
        </w:rPr>
      </w:pPr>
      <w:r w:rsidRPr="008C1363">
        <w:rPr>
          <w:rFonts w:ascii="Arial" w:hAnsi="Arial" w:cs="Arial"/>
          <w:b/>
          <w:color w:val="000000"/>
          <w:lang w:val="es-ES_tradnl"/>
        </w:rPr>
        <w:t>Tel+ 86-021-54251761</w:t>
      </w:r>
      <w:r w:rsidR="005A2640" w:rsidRPr="008C1363">
        <w:rPr>
          <w:rFonts w:ascii="Arial" w:hAnsi="Arial" w:cs="Arial"/>
          <w:b/>
          <w:color w:val="000000"/>
          <w:lang w:val="es-ES_tradnl"/>
        </w:rPr>
        <w:tab/>
      </w:r>
    </w:p>
    <w:p w:rsidR="001D1C4E" w:rsidRPr="008C1363" w:rsidRDefault="001D1C4E" w:rsidP="009A7B55">
      <w:pPr>
        <w:spacing w:line="276" w:lineRule="auto"/>
        <w:ind w:left="1000" w:firstLine="397"/>
        <w:rPr>
          <w:rFonts w:ascii="Arial" w:hAnsi="Arial" w:cs="Arial"/>
          <w:b/>
          <w:color w:val="000000"/>
          <w:lang w:val="es-ES_tradnl"/>
        </w:rPr>
      </w:pPr>
      <w:r w:rsidRPr="008C1363">
        <w:rPr>
          <w:rFonts w:ascii="Arial" w:hAnsi="Arial" w:cs="Arial"/>
          <w:b/>
          <w:color w:val="000000"/>
          <w:lang w:val="es-ES_tradnl"/>
        </w:rPr>
        <w:t>Fax+86-021-54253256</w:t>
      </w:r>
    </w:p>
    <w:p w:rsidR="001D1C4E" w:rsidRPr="008C1363" w:rsidRDefault="001D1C4E" w:rsidP="009A7B55">
      <w:pPr>
        <w:spacing w:line="276" w:lineRule="auto"/>
        <w:ind w:left="1000" w:firstLine="397"/>
        <w:rPr>
          <w:rFonts w:ascii="Arial" w:hAnsi="Arial" w:cs="Arial"/>
          <w:b/>
          <w:color w:val="000000"/>
          <w:lang w:val="es-ES_tradnl"/>
        </w:rPr>
      </w:pPr>
      <w:r w:rsidRPr="008C1363">
        <w:rPr>
          <w:rFonts w:ascii="Arial" w:hAnsi="Arial" w:cs="Arial"/>
          <w:b/>
          <w:color w:val="000000"/>
          <w:lang w:val="es-ES_tradnl"/>
        </w:rPr>
        <w:t>Email：</w:t>
      </w:r>
      <w:r w:rsidR="00227CCB" w:rsidRPr="008C1363">
        <w:rPr>
          <w:rFonts w:ascii="Arial" w:hAnsi="Arial" w:cs="Arial"/>
          <w:b/>
          <w:color w:val="000000"/>
          <w:lang w:val="es-ES_tradnl"/>
        </w:rPr>
        <w:t>J.C@PAOQUNTECH.COM</w:t>
      </w:r>
    </w:p>
    <w:p w:rsidR="00227CCB" w:rsidRPr="005A2640" w:rsidRDefault="005A2640" w:rsidP="009A7B55">
      <w:pPr>
        <w:spacing w:line="276" w:lineRule="auto"/>
        <w:ind w:left="1000" w:firstLine="397"/>
        <w:rPr>
          <w:rFonts w:ascii="Arial" w:hAnsi="Arial" w:cs="Arial"/>
          <w:b/>
          <w:color w:val="000000"/>
        </w:rPr>
      </w:pPr>
      <w:r w:rsidRPr="005A2640">
        <w:rPr>
          <w:rFonts w:ascii="Arial" w:hAnsi="Arial" w:cs="Arial"/>
          <w:b/>
          <w:color w:val="000000"/>
        </w:rPr>
        <w:t xml:space="preserve">Contacto de Representación: </w:t>
      </w:r>
      <w:r>
        <w:rPr>
          <w:rFonts w:ascii="Arial" w:hAnsi="Arial" w:cs="Arial"/>
          <w:b/>
          <w:color w:val="000000"/>
        </w:rPr>
        <w:t>Mr. Kuan-Ching Chen</w:t>
      </w:r>
    </w:p>
    <w:p w:rsidR="005A2640" w:rsidRPr="005A2640" w:rsidRDefault="005A2640" w:rsidP="009A7B55">
      <w:pPr>
        <w:ind w:left="1000" w:firstLine="397"/>
        <w:rPr>
          <w:rFonts w:ascii="Arial" w:hAnsi="Arial" w:cs="Arial"/>
          <w:b/>
          <w:color w:val="000000"/>
        </w:rPr>
      </w:pPr>
    </w:p>
    <w:p w:rsidR="001D1C4E" w:rsidRPr="007D5700" w:rsidRDefault="001D1C4E" w:rsidP="009A7B55">
      <w:pPr>
        <w:spacing w:line="480" w:lineRule="auto"/>
        <w:ind w:left="1000" w:firstLine="397"/>
        <w:jc w:val="both"/>
        <w:rPr>
          <w:rFonts w:ascii="Arial" w:hAnsi="Arial" w:cs="Arial"/>
          <w:i/>
          <w:color w:val="000000"/>
        </w:rPr>
      </w:pPr>
      <w:r w:rsidRPr="007D5700">
        <w:rPr>
          <w:rFonts w:ascii="Arial" w:hAnsi="Arial" w:cs="Arial"/>
          <w:i/>
          <w:color w:val="000000"/>
        </w:rPr>
        <w:t>PROVEEDOR DE: HIDRÓXIDO DE SODIO</w:t>
      </w:r>
    </w:p>
    <w:p w:rsidR="005A2640" w:rsidRPr="007D5700" w:rsidRDefault="005A2640" w:rsidP="009A7B55">
      <w:pPr>
        <w:spacing w:line="480" w:lineRule="auto"/>
        <w:ind w:firstLine="397"/>
        <w:jc w:val="both"/>
        <w:rPr>
          <w:rFonts w:ascii="Arial" w:hAnsi="Arial" w:cs="Arial"/>
          <w:color w:val="000000"/>
        </w:rPr>
      </w:pPr>
      <w:r w:rsidRPr="00C47657">
        <w:rPr>
          <w:rFonts w:ascii="Arial" w:hAnsi="Arial" w:cs="Arial"/>
          <w:noProof/>
          <w:color w:val="000000"/>
          <w:lang w:val="es-ES" w:eastAsia="en-US"/>
        </w:rPr>
        <w:pict>
          <v:shape id="_x0000_s1149" type="#_x0000_t202" style="position:absolute;left:0;text-align:left;margin-left:259.2pt;margin-top:19.9pt;width:166.2pt;height:138.1pt;z-index:-251716096;mso-width-percent:400;mso-height-percent:200;mso-width-percent:400;mso-height-percent:200;mso-width-relative:margin;mso-height-relative:margin" wrapcoords="-97 0 -97 21474 21600 21474 21600 0 -97 0" stroked="f">
            <v:textbox style="mso-next-textbox:#_x0000_s1149;mso-fit-shape-to-text:t">
              <w:txbxContent>
                <w:p w:rsidR="00FD39B7" w:rsidRDefault="00284312">
                  <w:pPr>
                    <w:rPr>
                      <w:lang w:val="es-ES"/>
                    </w:rPr>
                  </w:pPr>
                  <w:r>
                    <w:rPr>
                      <w:rFonts w:ascii="Arial" w:hAnsi="Arial" w:cs="Arial"/>
                      <w:noProof/>
                      <w:sz w:val="19"/>
                      <w:szCs w:val="19"/>
                      <w:lang w:val="es-ES"/>
                    </w:rPr>
                    <w:drawing>
                      <wp:inline distT="0" distB="0" distL="0" distR="0">
                        <wp:extent cx="1906905" cy="1430020"/>
                        <wp:effectExtent l="19050" t="0" r="0" b="0"/>
                        <wp:docPr id="138" name="Picture 3" descr="J.C. PaoQun (Shanghai) Technology Co., Lt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C. PaoQun (Shanghai) Technology Co., Ltd."/>
                                <pic:cNvPicPr>
                                  <a:picLocks noChangeAspect="1" noChangeArrowheads="1"/>
                                </pic:cNvPicPr>
                              </pic:nvPicPr>
                              <pic:blipFill>
                                <a:blip r:embed="rId31"/>
                                <a:srcRect/>
                                <a:stretch>
                                  <a:fillRect/>
                                </a:stretch>
                              </pic:blipFill>
                              <pic:spPr bwMode="auto">
                                <a:xfrm>
                                  <a:off x="0" y="0"/>
                                  <a:ext cx="1906905" cy="1430020"/>
                                </a:xfrm>
                                <a:prstGeom prst="rect">
                                  <a:avLst/>
                                </a:prstGeom>
                                <a:noFill/>
                                <a:ln w="9525">
                                  <a:noFill/>
                                  <a:miter lim="800000"/>
                                  <a:headEnd/>
                                  <a:tailEnd/>
                                </a:ln>
                              </pic:spPr>
                            </pic:pic>
                          </a:graphicData>
                        </a:graphic>
                      </wp:inline>
                    </w:drawing>
                  </w:r>
                </w:p>
                <w:p w:rsidR="00FD39B7" w:rsidRDefault="00FD39B7">
                  <w:pPr>
                    <w:rPr>
                      <w:rFonts w:ascii="Arial" w:hAnsi="Arial" w:cs="Arial"/>
                      <w:i/>
                      <w:sz w:val="16"/>
                      <w:lang w:val="en-US"/>
                    </w:rPr>
                  </w:pPr>
                  <w:r w:rsidRPr="004B7D2F">
                    <w:rPr>
                      <w:rFonts w:ascii="Arial" w:hAnsi="Arial" w:cs="Arial"/>
                      <w:i/>
                      <w:sz w:val="16"/>
                      <w:lang w:val="en-US"/>
                    </w:rPr>
                    <w:t xml:space="preserve">Imagen 3.1- JC </w:t>
                  </w:r>
                  <w:smartTag w:uri="urn:schemas-microsoft-com:office:smarttags" w:element="place">
                    <w:smartTag w:uri="urn:schemas-microsoft-com:office:smarttags" w:element="PlaceName">
                      <w:r w:rsidRPr="004B7D2F">
                        <w:rPr>
                          <w:rFonts w:ascii="Arial" w:hAnsi="Arial" w:cs="Arial"/>
                          <w:i/>
                          <w:sz w:val="16"/>
                          <w:lang w:val="en-US"/>
                        </w:rPr>
                        <w:t>Paoqun</w:t>
                      </w:r>
                    </w:smartTag>
                    <w:r w:rsidRPr="004B7D2F">
                      <w:rPr>
                        <w:rFonts w:ascii="Arial" w:hAnsi="Arial" w:cs="Arial"/>
                        <w:i/>
                        <w:sz w:val="16"/>
                        <w:lang w:val="en-US"/>
                      </w:rPr>
                      <w:t xml:space="preserve"> </w:t>
                    </w:r>
                    <w:smartTag w:uri="urn:schemas-microsoft-com:office:smarttags" w:element="PlaceType">
                      <w:r w:rsidRPr="004B7D2F">
                        <w:rPr>
                          <w:rFonts w:ascii="Arial" w:hAnsi="Arial" w:cs="Arial"/>
                          <w:i/>
                          <w:sz w:val="16"/>
                          <w:lang w:val="en-US"/>
                        </w:rPr>
                        <w:t>Building</w:t>
                      </w:r>
                    </w:smartTag>
                  </w:smartTag>
                  <w:r>
                    <w:rPr>
                      <w:rFonts w:ascii="Arial" w:hAnsi="Arial" w:cs="Arial"/>
                      <w:i/>
                      <w:sz w:val="16"/>
                      <w:lang w:val="en-US"/>
                    </w:rPr>
                    <w:t>.</w:t>
                  </w:r>
                  <w:r w:rsidRPr="004B7D2F">
                    <w:rPr>
                      <w:rFonts w:ascii="Arial" w:hAnsi="Arial" w:cs="Arial"/>
                      <w:i/>
                      <w:sz w:val="16"/>
                      <w:lang w:val="en-US"/>
                    </w:rPr>
                    <w:t xml:space="preserve"> </w:t>
                  </w:r>
                </w:p>
                <w:p w:rsidR="00FD39B7" w:rsidRPr="004B7D2F" w:rsidRDefault="00FD39B7">
                  <w:pPr>
                    <w:rPr>
                      <w:rFonts w:ascii="Arial" w:hAnsi="Arial" w:cs="Arial"/>
                      <w:i/>
                      <w:sz w:val="16"/>
                      <w:szCs w:val="16"/>
                      <w:lang w:val="es-ES_tradnl"/>
                    </w:rPr>
                  </w:pPr>
                  <w:r w:rsidRPr="004B7D2F">
                    <w:rPr>
                      <w:rFonts w:ascii="Arial" w:hAnsi="Arial" w:cs="Arial"/>
                      <w:i/>
                      <w:sz w:val="16"/>
                      <w:lang w:val="es-ES_tradnl"/>
                    </w:rPr>
                    <w:t xml:space="preserve">Fuente: </w:t>
                  </w:r>
                  <w:hyperlink r:id="rId32" w:history="1">
                    <w:r w:rsidRPr="004B7D2F">
                      <w:rPr>
                        <w:rStyle w:val="Hipervnculo"/>
                        <w:rFonts w:ascii="Arial" w:hAnsi="Arial" w:cs="Arial"/>
                        <w:i/>
                        <w:color w:val="auto"/>
                        <w:sz w:val="16"/>
                        <w:szCs w:val="16"/>
                        <w:lang w:val="es-ES_tradnl"/>
                      </w:rPr>
                      <w:t>http://jc-paoqun.en.alibaba.com/</w:t>
                    </w:r>
                  </w:hyperlink>
                </w:p>
              </w:txbxContent>
            </v:textbox>
            <w10:wrap type="tight"/>
          </v:shape>
        </w:pict>
      </w:r>
    </w:p>
    <w:p w:rsidR="005A2640" w:rsidRDefault="005A2640" w:rsidP="00B67B7C">
      <w:pPr>
        <w:spacing w:line="480" w:lineRule="auto"/>
        <w:ind w:firstLine="397"/>
        <w:jc w:val="both"/>
        <w:rPr>
          <w:rFonts w:ascii="Arial" w:hAnsi="Arial" w:cs="Arial"/>
          <w:color w:val="000000"/>
        </w:rPr>
      </w:pPr>
      <w:r w:rsidRPr="005A2640">
        <w:rPr>
          <w:rFonts w:ascii="Arial" w:hAnsi="Arial" w:cs="Arial"/>
          <w:color w:val="000000"/>
        </w:rPr>
        <w:t xml:space="preserve">La </w:t>
      </w:r>
      <w:r w:rsidR="00472440" w:rsidRPr="005A2640">
        <w:rPr>
          <w:rFonts w:ascii="Arial" w:hAnsi="Arial" w:cs="Arial"/>
          <w:color w:val="000000"/>
        </w:rPr>
        <w:t>compañía</w:t>
      </w:r>
      <w:r w:rsidRPr="005A2640">
        <w:rPr>
          <w:rFonts w:ascii="Arial" w:hAnsi="Arial" w:cs="Arial"/>
          <w:color w:val="000000"/>
        </w:rPr>
        <w:t xml:space="preserve"> está compuesta por profesionales chinos con años de experiencia en el </w:t>
      </w:r>
      <w:r>
        <w:rPr>
          <w:rFonts w:ascii="Arial" w:hAnsi="Arial" w:cs="Arial"/>
          <w:color w:val="000000"/>
        </w:rPr>
        <w:t xml:space="preserve">ámbito de </w:t>
      </w:r>
      <w:r w:rsidR="007D5700">
        <w:rPr>
          <w:rFonts w:ascii="Arial" w:hAnsi="Arial" w:cs="Arial"/>
          <w:color w:val="000000"/>
        </w:rPr>
        <w:t xml:space="preserve">comercialización internacional como en </w:t>
      </w:r>
      <w:r>
        <w:rPr>
          <w:rFonts w:ascii="Arial" w:hAnsi="Arial" w:cs="Arial"/>
          <w:color w:val="000000"/>
        </w:rPr>
        <w:t xml:space="preserve">producciones químicas y afines. </w:t>
      </w:r>
      <w:r w:rsidRPr="00472440">
        <w:rPr>
          <w:rFonts w:ascii="Arial" w:hAnsi="Arial" w:cs="Arial"/>
          <w:color w:val="000000"/>
        </w:rPr>
        <w:t xml:space="preserve">Cuenta con gran cantidad de contactos internacionales </w:t>
      </w:r>
      <w:r>
        <w:rPr>
          <w:rFonts w:ascii="Arial" w:hAnsi="Arial" w:cs="Arial"/>
          <w:color w:val="000000"/>
        </w:rPr>
        <w:t>Su monto de ventas totales anuales asciende de $2.5 millones a 5 millones de dólares.</w:t>
      </w:r>
      <w:r w:rsidR="007D5700">
        <w:rPr>
          <w:rFonts w:ascii="Arial" w:hAnsi="Arial" w:cs="Arial"/>
          <w:color w:val="000000"/>
        </w:rPr>
        <w:t xml:space="preserve"> Y se plantea un lazo de fraternidad comercial con este proveedor, dejando la libertad para futuros nexos comerciales tanto en materias primas como de renovación de maquinarias o venta de equipos industriales. Esto es debido a que esta empresa no solo se dedica a producciones químicas de bajo y alto nivel sino que también maneja líneas productivas en diversos mercados afines a la industria jabonera y de limpieza en general. Por ello es que la oportunidad de reforzar lazos comerciales con una eventual alianza estratégica no se descarta más vale se puede reforzar con el tiempo y con el cumplimiento de los pedidos y la certificación de que la materia prima provista siempre cumpla las especificaciones de calidad requeridas para la producción de Handy®.</w:t>
      </w:r>
    </w:p>
    <w:p w:rsidR="00B67B7C" w:rsidRPr="005A2640" w:rsidRDefault="00B67B7C" w:rsidP="00B67B7C">
      <w:pPr>
        <w:spacing w:line="480" w:lineRule="auto"/>
        <w:ind w:firstLine="397"/>
        <w:jc w:val="both"/>
        <w:rPr>
          <w:rFonts w:ascii="Arial" w:hAnsi="Arial" w:cs="Arial"/>
          <w:color w:val="000000"/>
        </w:rPr>
      </w:pPr>
    </w:p>
    <w:p w:rsidR="001D1C4E" w:rsidRDefault="00227CCB" w:rsidP="00B67B7C">
      <w:pPr>
        <w:spacing w:line="480" w:lineRule="auto"/>
        <w:ind w:firstLine="397"/>
        <w:jc w:val="both"/>
        <w:rPr>
          <w:rFonts w:ascii="Arial" w:hAnsi="Arial" w:cs="Arial"/>
          <w:color w:val="000000"/>
        </w:rPr>
      </w:pPr>
      <w:r>
        <w:rPr>
          <w:rFonts w:ascii="Arial" w:hAnsi="Arial" w:cs="Arial"/>
          <w:color w:val="000000"/>
        </w:rPr>
        <w:t xml:space="preserve">El Hidróxido de Sodio es la materia más indispensable para iniciar el proceso productivo del jabón en bruto, por ende es la materia más exigida a tener almacenada con un punto de re-orden o pedido para cada 6 meses, con esto aseguramos la producción de Handy® semestralmente. Para las respectivas referencias de la </w:t>
      </w:r>
      <w:r w:rsidR="00DB42F5">
        <w:rPr>
          <w:rFonts w:ascii="Arial" w:hAnsi="Arial" w:cs="Arial"/>
          <w:color w:val="000000"/>
        </w:rPr>
        <w:t>materia prima revisar el Anexo 4</w:t>
      </w:r>
      <w:r>
        <w:rPr>
          <w:rFonts w:ascii="Arial" w:hAnsi="Arial" w:cs="Arial"/>
          <w:color w:val="000000"/>
        </w:rPr>
        <w:t>. Como otras alternativas de negociación de proveeduría en Hidróxido de Sodio se cuenta con:</w:t>
      </w:r>
    </w:p>
    <w:p w:rsidR="005B7433" w:rsidRPr="0073486B" w:rsidRDefault="005B7433" w:rsidP="009A7B55">
      <w:pPr>
        <w:spacing w:line="480" w:lineRule="auto"/>
        <w:ind w:firstLine="397"/>
        <w:jc w:val="both"/>
        <w:rPr>
          <w:rFonts w:ascii="Arial" w:hAnsi="Arial" w:cs="Arial"/>
          <w:color w:val="000000"/>
        </w:rPr>
      </w:pPr>
    </w:p>
    <w:p w:rsidR="001D1C4E" w:rsidRPr="001D1C4E" w:rsidRDefault="001D1C4E" w:rsidP="009A7B55">
      <w:pPr>
        <w:numPr>
          <w:ilvl w:val="0"/>
          <w:numId w:val="5"/>
        </w:numPr>
        <w:tabs>
          <w:tab w:val="clear" w:pos="720"/>
          <w:tab w:val="left" w:pos="1400"/>
        </w:tabs>
        <w:spacing w:line="480" w:lineRule="auto"/>
        <w:ind w:left="1400" w:firstLine="397"/>
        <w:jc w:val="both"/>
        <w:rPr>
          <w:rFonts w:ascii="Arial" w:hAnsi="Arial" w:cs="Arial"/>
          <w:color w:val="000000"/>
          <w:lang w:val="en-US"/>
        </w:rPr>
      </w:pPr>
      <w:r w:rsidRPr="001D1C4E">
        <w:rPr>
          <w:rFonts w:ascii="Arial" w:hAnsi="Arial" w:cs="Arial"/>
          <w:color w:val="000000"/>
          <w:lang w:val="en-US"/>
        </w:rPr>
        <w:t>Asia Chemical Engineering CO., Ltd.</w:t>
      </w:r>
    </w:p>
    <w:p w:rsidR="001D1C4E" w:rsidRDefault="001D1C4E" w:rsidP="009A7B55">
      <w:pPr>
        <w:numPr>
          <w:ilvl w:val="0"/>
          <w:numId w:val="5"/>
        </w:numPr>
        <w:tabs>
          <w:tab w:val="clear" w:pos="720"/>
          <w:tab w:val="left" w:pos="1400"/>
        </w:tabs>
        <w:spacing w:line="480" w:lineRule="auto"/>
        <w:ind w:left="1400" w:firstLine="397"/>
        <w:jc w:val="both"/>
        <w:rPr>
          <w:rFonts w:ascii="Arial" w:hAnsi="Arial" w:cs="Arial"/>
          <w:color w:val="000000"/>
        </w:rPr>
      </w:pPr>
      <w:r>
        <w:rPr>
          <w:rFonts w:ascii="Arial" w:hAnsi="Arial" w:cs="Arial"/>
          <w:color w:val="000000"/>
        </w:rPr>
        <w:t>Beijing Songtao</w:t>
      </w:r>
      <w:r w:rsidR="00227CCB">
        <w:rPr>
          <w:rFonts w:ascii="Arial" w:hAnsi="Arial" w:cs="Arial"/>
          <w:color w:val="000000"/>
        </w:rPr>
        <w:t>H</w:t>
      </w:r>
      <w:r w:rsidR="007D5700">
        <w:rPr>
          <w:rFonts w:ascii="Arial" w:hAnsi="Arial" w:cs="Arial"/>
          <w:color w:val="000000"/>
        </w:rPr>
        <w:t>eng</w:t>
      </w:r>
      <w:r>
        <w:rPr>
          <w:rFonts w:ascii="Arial" w:hAnsi="Arial" w:cs="Arial"/>
          <w:color w:val="000000"/>
        </w:rPr>
        <w:t>e International Trade</w:t>
      </w:r>
    </w:p>
    <w:p w:rsidR="001D1C4E" w:rsidRDefault="001D1C4E" w:rsidP="009A7B55">
      <w:pPr>
        <w:numPr>
          <w:ilvl w:val="0"/>
          <w:numId w:val="5"/>
        </w:numPr>
        <w:tabs>
          <w:tab w:val="clear" w:pos="720"/>
          <w:tab w:val="left" w:pos="1400"/>
        </w:tabs>
        <w:spacing w:line="480" w:lineRule="auto"/>
        <w:ind w:left="1400" w:firstLine="397"/>
        <w:jc w:val="both"/>
        <w:rPr>
          <w:rFonts w:ascii="Arial" w:hAnsi="Arial" w:cs="Arial"/>
          <w:color w:val="000000"/>
          <w:lang w:val="en-US"/>
        </w:rPr>
      </w:pPr>
      <w:r w:rsidRPr="001D1C4E">
        <w:rPr>
          <w:rFonts w:ascii="Arial" w:hAnsi="Arial" w:cs="Arial"/>
          <w:color w:val="000000"/>
          <w:lang w:val="en-US"/>
        </w:rPr>
        <w:t>Beijing Brilliance Biochemical Co. Ltd.</w:t>
      </w:r>
    </w:p>
    <w:p w:rsidR="001D1C4E" w:rsidRDefault="00284312" w:rsidP="009A7B55">
      <w:pPr>
        <w:tabs>
          <w:tab w:val="left" w:pos="1400"/>
        </w:tabs>
        <w:spacing w:line="480" w:lineRule="auto"/>
        <w:ind w:firstLine="397"/>
        <w:jc w:val="both"/>
        <w:rPr>
          <w:rFonts w:ascii="Arial" w:hAnsi="Arial" w:cs="Arial"/>
          <w:color w:val="000000"/>
          <w:lang w:val="en-US"/>
        </w:rPr>
      </w:pPr>
      <w:r>
        <w:rPr>
          <w:noProof/>
          <w:lang w:val="es-ES"/>
        </w:rPr>
        <w:drawing>
          <wp:anchor distT="0" distB="0" distL="114300" distR="114300" simplePos="0" relativeHeight="251601408" behindDoc="1" locked="0" layoutInCell="1" allowOverlap="1">
            <wp:simplePos x="0" y="0"/>
            <wp:positionH relativeFrom="column">
              <wp:posOffset>889000</wp:posOffset>
            </wp:positionH>
            <wp:positionV relativeFrom="paragraph">
              <wp:posOffset>84455</wp:posOffset>
            </wp:positionV>
            <wp:extent cx="650875" cy="219710"/>
            <wp:effectExtent l="19050" t="0" r="0" b="0"/>
            <wp:wrapTight wrapText="bothSides">
              <wp:wrapPolygon edited="0">
                <wp:start x="-632" y="0"/>
                <wp:lineTo x="-632" y="20601"/>
                <wp:lineTo x="21495" y="20601"/>
                <wp:lineTo x="21495" y="0"/>
                <wp:lineTo x="-632" y="0"/>
              </wp:wrapPolygon>
            </wp:wrapTight>
            <wp:docPr id="46" name="Picture 1" descr="http://img.alibaba.com/img/company/20/00/50/03/200050032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alibaba.com/img/company/20/00/50/03/200050032_logo.jpg"/>
                    <pic:cNvPicPr>
                      <a:picLocks noChangeAspect="1" noChangeArrowheads="1"/>
                    </pic:cNvPicPr>
                  </pic:nvPicPr>
                  <pic:blipFill>
                    <a:blip r:embed="rId33" r:link="rId34"/>
                    <a:srcRect/>
                    <a:stretch>
                      <a:fillRect/>
                    </a:stretch>
                  </pic:blipFill>
                  <pic:spPr bwMode="auto">
                    <a:xfrm>
                      <a:off x="0" y="0"/>
                      <a:ext cx="650875" cy="219710"/>
                    </a:xfrm>
                    <a:prstGeom prst="rect">
                      <a:avLst/>
                    </a:prstGeom>
                    <a:noFill/>
                    <a:ln w="9525">
                      <a:noFill/>
                      <a:miter lim="800000"/>
                      <a:headEnd/>
                      <a:tailEnd/>
                    </a:ln>
                  </pic:spPr>
                </pic:pic>
              </a:graphicData>
            </a:graphic>
          </wp:anchor>
        </w:drawing>
      </w:r>
    </w:p>
    <w:p w:rsidR="00227CCB" w:rsidRPr="001D1C4E" w:rsidRDefault="00227CCB" w:rsidP="009A7B55">
      <w:pPr>
        <w:spacing w:line="288" w:lineRule="atLeast"/>
        <w:ind w:left="1000" w:firstLine="397"/>
        <w:rPr>
          <w:rFonts w:ascii="Arial" w:hAnsi="Arial" w:cs="Arial"/>
          <w:b/>
          <w:color w:val="000000"/>
          <w:lang w:val="en-US"/>
        </w:rPr>
      </w:pPr>
      <w:r w:rsidRPr="00227CCB">
        <w:rPr>
          <w:rFonts w:ascii="Arial" w:hAnsi="Arial" w:cs="Arial"/>
          <w:b/>
          <w:color w:val="000000"/>
          <w:sz w:val="24"/>
          <w:lang w:val="en-US"/>
        </w:rPr>
        <w:t>SHANGHAI CRESCIVE INTERNATIONAL CO., LTD.</w:t>
      </w:r>
      <w:r w:rsidR="00472440">
        <w:rPr>
          <w:rFonts w:ascii="Arial" w:hAnsi="Arial" w:cs="Arial"/>
          <w:b/>
          <w:color w:val="000000"/>
          <w:sz w:val="24"/>
          <w:lang w:val="en-US"/>
        </w:rPr>
        <w:t xml:space="preserve"> </w:t>
      </w:r>
    </w:p>
    <w:p w:rsidR="005D4875" w:rsidRPr="005D4875" w:rsidRDefault="005D4875" w:rsidP="009A7B55">
      <w:pPr>
        <w:spacing w:line="276" w:lineRule="auto"/>
        <w:ind w:left="1000" w:firstLine="397"/>
        <w:rPr>
          <w:rFonts w:ascii="Arial" w:hAnsi="Arial" w:cs="Arial"/>
          <w:b/>
          <w:color w:val="000000"/>
        </w:rPr>
      </w:pPr>
      <w:r w:rsidRPr="005D4875">
        <w:rPr>
          <w:rFonts w:ascii="Arial" w:hAnsi="Arial" w:cs="Arial"/>
          <w:b/>
          <w:color w:val="000000"/>
        </w:rPr>
        <w:t>Shanghai, China</w:t>
      </w:r>
    </w:p>
    <w:p w:rsidR="005D4875" w:rsidRPr="005D4875" w:rsidRDefault="005D4875" w:rsidP="009A7B55">
      <w:pPr>
        <w:ind w:left="1000" w:firstLine="397"/>
        <w:rPr>
          <w:rFonts w:ascii="Arial" w:hAnsi="Arial" w:cs="Arial"/>
          <w:b/>
          <w:color w:val="000000"/>
        </w:rPr>
      </w:pPr>
      <w:r w:rsidRPr="005D4875">
        <w:rPr>
          <w:rFonts w:ascii="Arial" w:hAnsi="Arial" w:cs="Arial"/>
          <w:b/>
          <w:color w:val="000000"/>
        </w:rPr>
        <w:t xml:space="preserve">Contacto de Representación: </w:t>
      </w:r>
      <w:r w:rsidRPr="005D4875">
        <w:rPr>
          <w:rFonts w:ascii="Arial" w:hAnsi="Arial" w:cs="Arial"/>
          <w:b/>
          <w:sz w:val="19"/>
          <w:szCs w:val="19"/>
        </w:rPr>
        <w:t>Ms. Shoujing Zho</w:t>
      </w:r>
      <w:r>
        <w:rPr>
          <w:rFonts w:ascii="Arial" w:hAnsi="Arial" w:cs="Arial"/>
          <w:b/>
          <w:sz w:val="19"/>
          <w:szCs w:val="19"/>
        </w:rPr>
        <w:t>u</w:t>
      </w:r>
    </w:p>
    <w:p w:rsidR="00227CCB" w:rsidRPr="005D4875" w:rsidRDefault="00227CCB" w:rsidP="009A7B55">
      <w:pPr>
        <w:tabs>
          <w:tab w:val="left" w:pos="1400"/>
        </w:tabs>
        <w:spacing w:line="480" w:lineRule="auto"/>
        <w:ind w:firstLine="397"/>
        <w:jc w:val="both"/>
        <w:rPr>
          <w:rFonts w:ascii="Arial" w:hAnsi="Arial" w:cs="Arial"/>
          <w:color w:val="000000"/>
        </w:rPr>
      </w:pPr>
    </w:p>
    <w:p w:rsidR="00227CCB" w:rsidRDefault="00227CCB" w:rsidP="009A7B55">
      <w:pPr>
        <w:spacing w:line="480" w:lineRule="auto"/>
        <w:ind w:left="1000" w:firstLine="397"/>
        <w:jc w:val="both"/>
        <w:rPr>
          <w:rFonts w:ascii="Arial" w:hAnsi="Arial" w:cs="Arial"/>
          <w:i/>
          <w:color w:val="000000"/>
        </w:rPr>
      </w:pPr>
      <w:r w:rsidRPr="001D1C4E">
        <w:rPr>
          <w:rFonts w:ascii="Arial" w:hAnsi="Arial" w:cs="Arial"/>
          <w:i/>
          <w:color w:val="000000"/>
        </w:rPr>
        <w:t xml:space="preserve">PROVEEDOR DE: </w:t>
      </w:r>
      <w:r>
        <w:rPr>
          <w:rFonts w:ascii="Arial" w:hAnsi="Arial" w:cs="Arial"/>
          <w:i/>
          <w:color w:val="000000"/>
        </w:rPr>
        <w:t>VITAMINA E</w:t>
      </w:r>
    </w:p>
    <w:p w:rsidR="00227CCB" w:rsidRPr="001D1C4E" w:rsidRDefault="00472440" w:rsidP="009A7B55">
      <w:pPr>
        <w:spacing w:line="480" w:lineRule="auto"/>
        <w:ind w:left="1000" w:firstLine="397"/>
        <w:jc w:val="both"/>
        <w:rPr>
          <w:rFonts w:ascii="Arial" w:hAnsi="Arial" w:cs="Arial"/>
          <w:i/>
          <w:color w:val="000000"/>
        </w:rPr>
      </w:pPr>
      <w:r w:rsidRPr="00472440">
        <w:rPr>
          <w:rFonts w:ascii="Arial" w:hAnsi="Arial" w:cs="Arial"/>
          <w:noProof/>
          <w:color w:val="000000"/>
          <w:lang w:val="es-ES" w:eastAsia="en-US"/>
        </w:rPr>
        <w:pict>
          <v:shape id="_x0000_s1151" type="#_x0000_t202" style="position:absolute;left:0;text-align:left;margin-left:249.8pt;margin-top:23.4pt;width:166.15pt;height:140.2pt;z-index:-251714048;mso-width-percent:400;mso-height-percent:200;mso-width-percent:400;mso-height-percent:200;mso-width-relative:margin;mso-height-relative:margin" wrapcoords="-97 0 -97 21477 21600 21477 21600 0 -97 0" stroked="f">
            <v:textbox style="mso-next-textbox:#_x0000_s1151;mso-fit-shape-to-text:t">
              <w:txbxContent>
                <w:p w:rsidR="00FD39B7" w:rsidRDefault="00284312">
                  <w:pPr>
                    <w:rPr>
                      <w:lang w:val="es-ES"/>
                    </w:rPr>
                  </w:pPr>
                  <w:r>
                    <w:rPr>
                      <w:rFonts w:ascii="Arial" w:hAnsi="Arial" w:cs="Arial"/>
                      <w:noProof/>
                      <w:sz w:val="19"/>
                      <w:szCs w:val="19"/>
                      <w:lang w:val="es-ES"/>
                    </w:rPr>
                    <w:drawing>
                      <wp:inline distT="0" distB="0" distL="0" distR="0">
                        <wp:extent cx="1838325" cy="1342390"/>
                        <wp:effectExtent l="19050" t="0" r="9525" b="0"/>
                        <wp:docPr id="139" name="Imagen 139" descr="Shanghai Crescive International Co., Lt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Shanghai Crescive International Co., Ltd."/>
                                <pic:cNvPicPr>
                                  <a:picLocks noChangeAspect="1" noChangeArrowheads="1"/>
                                </pic:cNvPicPr>
                              </pic:nvPicPr>
                              <pic:blipFill>
                                <a:blip r:embed="rId35"/>
                                <a:srcRect/>
                                <a:stretch>
                                  <a:fillRect/>
                                </a:stretch>
                              </pic:blipFill>
                              <pic:spPr bwMode="auto">
                                <a:xfrm>
                                  <a:off x="0" y="0"/>
                                  <a:ext cx="1838325" cy="1342390"/>
                                </a:xfrm>
                                <a:prstGeom prst="rect">
                                  <a:avLst/>
                                </a:prstGeom>
                                <a:noFill/>
                                <a:ln w="9525">
                                  <a:noFill/>
                                  <a:miter lim="800000"/>
                                  <a:headEnd/>
                                  <a:tailEnd/>
                                </a:ln>
                              </pic:spPr>
                            </pic:pic>
                          </a:graphicData>
                        </a:graphic>
                      </wp:inline>
                    </w:drawing>
                  </w:r>
                </w:p>
                <w:p w:rsidR="00FD39B7" w:rsidRPr="004B7D2F" w:rsidRDefault="00FD39B7" w:rsidP="00472440">
                  <w:pPr>
                    <w:rPr>
                      <w:rFonts w:ascii="Arial" w:hAnsi="Arial" w:cs="Arial"/>
                      <w:i/>
                      <w:sz w:val="16"/>
                      <w:lang w:val="en-US"/>
                    </w:rPr>
                  </w:pPr>
                  <w:r>
                    <w:rPr>
                      <w:rFonts w:ascii="Arial" w:hAnsi="Arial" w:cs="Arial"/>
                      <w:i/>
                      <w:sz w:val="16"/>
                      <w:lang w:val="en-US"/>
                    </w:rPr>
                    <w:t>Imagen 3.2</w:t>
                  </w:r>
                  <w:r w:rsidRPr="004B7D2F">
                    <w:rPr>
                      <w:rFonts w:ascii="Arial" w:hAnsi="Arial" w:cs="Arial"/>
                      <w:i/>
                      <w:sz w:val="16"/>
                      <w:lang w:val="en-US"/>
                    </w:rPr>
                    <w:t xml:space="preserve">- </w:t>
                  </w:r>
                  <w:smartTag w:uri="urn:schemas-microsoft-com:office:smarttags" w:element="place">
                    <w:smartTag w:uri="urn:schemas-microsoft-com:office:smarttags" w:element="PlaceName">
                      <w:r>
                        <w:rPr>
                          <w:rFonts w:ascii="Arial" w:hAnsi="Arial" w:cs="Arial"/>
                          <w:i/>
                          <w:sz w:val="16"/>
                          <w:lang w:val="en-US"/>
                        </w:rPr>
                        <w:t>Crescive</w:t>
                      </w:r>
                    </w:smartTag>
                    <w:r w:rsidRPr="004B7D2F">
                      <w:rPr>
                        <w:rFonts w:ascii="Arial" w:hAnsi="Arial" w:cs="Arial"/>
                        <w:i/>
                        <w:sz w:val="16"/>
                        <w:lang w:val="en-US"/>
                      </w:rPr>
                      <w:t xml:space="preserve"> </w:t>
                    </w:r>
                    <w:smartTag w:uri="urn:schemas-microsoft-com:office:smarttags" w:element="PlaceType">
                      <w:r w:rsidRPr="004B7D2F">
                        <w:rPr>
                          <w:rFonts w:ascii="Arial" w:hAnsi="Arial" w:cs="Arial"/>
                          <w:i/>
                          <w:sz w:val="16"/>
                          <w:lang w:val="en-US"/>
                        </w:rPr>
                        <w:t>Building</w:t>
                      </w:r>
                    </w:smartTag>
                  </w:smartTag>
                  <w:r>
                    <w:rPr>
                      <w:rFonts w:ascii="Arial" w:hAnsi="Arial" w:cs="Arial"/>
                      <w:i/>
                      <w:sz w:val="16"/>
                      <w:lang w:val="en-US"/>
                    </w:rPr>
                    <w:t>.</w:t>
                  </w:r>
                  <w:r w:rsidRPr="004B7D2F">
                    <w:rPr>
                      <w:rFonts w:ascii="Arial" w:hAnsi="Arial" w:cs="Arial"/>
                      <w:i/>
                      <w:sz w:val="16"/>
                      <w:lang w:val="en-US"/>
                    </w:rPr>
                    <w:t xml:space="preserve"> Fuente: </w:t>
                  </w:r>
                  <w:hyperlink r:id="rId36" w:history="1">
                    <w:r w:rsidRPr="004B7D2F">
                      <w:rPr>
                        <w:rStyle w:val="Hipervnculo"/>
                        <w:rFonts w:ascii="Arial" w:hAnsi="Arial" w:cs="Arial"/>
                        <w:i/>
                        <w:color w:val="auto"/>
                        <w:sz w:val="16"/>
                        <w:szCs w:val="16"/>
                        <w:u w:val="none"/>
                        <w:lang w:val="en-US"/>
                      </w:rPr>
                      <w:t>http://shanghaicrescive.en.alibaba.com/</w:t>
                    </w:r>
                  </w:hyperlink>
                </w:p>
                <w:p w:rsidR="00FD39B7" w:rsidRPr="005D4875" w:rsidRDefault="00FD39B7" w:rsidP="00472440">
                  <w:pPr>
                    <w:rPr>
                      <w:rFonts w:ascii="Arial" w:hAnsi="Arial" w:cs="Arial"/>
                      <w:i/>
                      <w:sz w:val="12"/>
                      <w:szCs w:val="16"/>
                    </w:rPr>
                  </w:pPr>
                  <w:hyperlink r:id="rId37" w:tgtFrame="_blank" w:history="1">
                    <w:r w:rsidRPr="005D4875">
                      <w:rPr>
                        <w:rFonts w:ascii="Arial" w:hAnsi="Arial" w:cs="Arial"/>
                        <w:i/>
                        <w:sz w:val="16"/>
                      </w:rPr>
                      <w:t>http://www.crescivesh.com</w:t>
                    </w:r>
                  </w:hyperlink>
                </w:p>
              </w:txbxContent>
            </v:textbox>
            <w10:wrap type="tight"/>
          </v:shape>
        </w:pict>
      </w:r>
    </w:p>
    <w:p w:rsidR="00472440" w:rsidRDefault="00472440" w:rsidP="00B67B7C">
      <w:pPr>
        <w:spacing w:line="480" w:lineRule="auto"/>
        <w:ind w:firstLine="397"/>
        <w:jc w:val="both"/>
        <w:rPr>
          <w:rFonts w:ascii="Arial" w:hAnsi="Arial" w:cs="Arial"/>
          <w:sz w:val="19"/>
          <w:szCs w:val="19"/>
        </w:rPr>
      </w:pPr>
      <w:r>
        <w:rPr>
          <w:rFonts w:ascii="Arial" w:hAnsi="Arial" w:cs="Arial"/>
          <w:color w:val="000000"/>
        </w:rPr>
        <w:t xml:space="preserve">Es una gran industria dedicada y especializada en el área de aluminio, procesamiento y refinación con maquinaria de calidad alemana. Sin embargo cuenta con otras líneas de proceso en las que se coloca el desarrollo de materias químicas y derivados. </w:t>
      </w:r>
      <w:r w:rsidR="005D4875">
        <w:rPr>
          <w:rFonts w:ascii="Arial" w:hAnsi="Arial" w:cs="Arial"/>
          <w:color w:val="000000"/>
        </w:rPr>
        <w:t xml:space="preserve">Su monto anual de ventas totales aproximadas asciende a </w:t>
      </w:r>
      <w:r w:rsidR="005D4875" w:rsidRPr="00FF3700">
        <w:rPr>
          <w:rFonts w:ascii="Arial" w:hAnsi="Arial" w:cs="Arial"/>
          <w:sz w:val="19"/>
          <w:szCs w:val="19"/>
        </w:rPr>
        <w:t xml:space="preserve">US$50 </w:t>
      </w:r>
      <w:r w:rsidR="005D4875">
        <w:rPr>
          <w:rFonts w:ascii="Arial" w:hAnsi="Arial" w:cs="Arial"/>
          <w:sz w:val="19"/>
          <w:szCs w:val="19"/>
        </w:rPr>
        <w:t>millones a US$100 millones de dólares.</w:t>
      </w:r>
      <w:r w:rsidR="005D4875" w:rsidRPr="00FF3700">
        <w:rPr>
          <w:rFonts w:ascii="Arial" w:hAnsi="Arial" w:cs="Arial"/>
          <w:sz w:val="19"/>
          <w:szCs w:val="19"/>
        </w:rPr>
        <w:t xml:space="preserve"> </w:t>
      </w:r>
      <w:r w:rsidR="007D5700">
        <w:rPr>
          <w:rFonts w:ascii="Arial" w:hAnsi="Arial" w:cs="Arial"/>
          <w:sz w:val="19"/>
          <w:szCs w:val="19"/>
        </w:rPr>
        <w:t xml:space="preserve">Es una gran industria reconocida a nivel internacional, y quizá de todos los proveedores con los que cuenta Handy S.A., el más exigente en cuanto a pagos y requerimientos previo a la negociación. Es por eso que se escogió como el proveedor de vitamina E, ya que es importante contar con empresas serias y de compromiso </w:t>
      </w:r>
      <w:r w:rsidR="006F5BF2">
        <w:rPr>
          <w:rFonts w:ascii="Arial" w:hAnsi="Arial" w:cs="Arial"/>
          <w:sz w:val="19"/>
          <w:szCs w:val="19"/>
        </w:rPr>
        <w:t>real para con sus clientes.</w:t>
      </w:r>
      <w:r w:rsidR="005D4875" w:rsidRPr="00FF3700">
        <w:rPr>
          <w:rFonts w:ascii="Arial" w:hAnsi="Arial" w:cs="Arial"/>
          <w:sz w:val="19"/>
          <w:szCs w:val="19"/>
        </w:rPr>
        <w:t> </w:t>
      </w:r>
      <w:r w:rsidR="006F5BF2">
        <w:rPr>
          <w:rFonts w:ascii="Arial" w:hAnsi="Arial" w:cs="Arial"/>
          <w:sz w:val="19"/>
          <w:szCs w:val="19"/>
        </w:rPr>
        <w:t>Sin embargo el negociar por la materia prima de la vitamina E hace que su grado de exigencia sea un poco menor que si fuese la negociación relacionada con su mayor línea productiva que es el aluminio.</w:t>
      </w:r>
    </w:p>
    <w:p w:rsidR="00B67B7C" w:rsidRDefault="00B67B7C" w:rsidP="00B67B7C">
      <w:pPr>
        <w:spacing w:line="480" w:lineRule="auto"/>
        <w:ind w:firstLine="397"/>
        <w:jc w:val="both"/>
        <w:rPr>
          <w:rFonts w:ascii="Arial" w:hAnsi="Arial" w:cs="Arial"/>
          <w:color w:val="000000"/>
        </w:rPr>
      </w:pPr>
    </w:p>
    <w:p w:rsidR="00227CCB" w:rsidRPr="0073486B" w:rsidRDefault="00C96AFC" w:rsidP="00B67B7C">
      <w:pPr>
        <w:spacing w:line="480" w:lineRule="auto"/>
        <w:ind w:firstLine="397"/>
        <w:jc w:val="both"/>
        <w:rPr>
          <w:rFonts w:ascii="Arial" w:hAnsi="Arial" w:cs="Arial"/>
          <w:color w:val="000000"/>
        </w:rPr>
      </w:pPr>
      <w:r>
        <w:rPr>
          <w:rFonts w:ascii="Arial" w:hAnsi="Arial" w:cs="Arial"/>
          <w:color w:val="000000"/>
        </w:rPr>
        <w:t xml:space="preserve">La vitamina E es el componente adicional que se plantea incorporar en la elaboración de Handy® para obtener un producto de mayor calidad y de mejores atributos para los clientes. La necesidad de esta materia prima es mínima para la producción, es por eso que en este caso el pedido o punto de re-orden se lo precisa para un año, con esto aseguramos la producción anual del jabón neutralizador de olores. Las </w:t>
      </w:r>
      <w:r w:rsidR="00227CCB">
        <w:rPr>
          <w:rFonts w:ascii="Arial" w:hAnsi="Arial" w:cs="Arial"/>
          <w:color w:val="000000"/>
        </w:rPr>
        <w:t>referencias</w:t>
      </w:r>
      <w:r>
        <w:rPr>
          <w:rFonts w:ascii="Arial" w:hAnsi="Arial" w:cs="Arial"/>
          <w:color w:val="000000"/>
        </w:rPr>
        <w:t xml:space="preserve"> adicionales son las siguientes:</w:t>
      </w:r>
      <w:r w:rsidR="00227CCB">
        <w:rPr>
          <w:rFonts w:ascii="Arial" w:hAnsi="Arial" w:cs="Arial"/>
          <w:color w:val="000000"/>
        </w:rPr>
        <w:t xml:space="preserve"> </w:t>
      </w:r>
    </w:p>
    <w:p w:rsidR="00227CCB" w:rsidRPr="001D1C4E" w:rsidRDefault="009B3F2D" w:rsidP="009A7B55">
      <w:pPr>
        <w:numPr>
          <w:ilvl w:val="0"/>
          <w:numId w:val="5"/>
        </w:numPr>
        <w:tabs>
          <w:tab w:val="clear" w:pos="720"/>
          <w:tab w:val="left" w:pos="1400"/>
        </w:tabs>
        <w:spacing w:line="480" w:lineRule="auto"/>
        <w:ind w:left="1400" w:firstLine="397"/>
        <w:jc w:val="both"/>
        <w:rPr>
          <w:rFonts w:ascii="Arial" w:hAnsi="Arial" w:cs="Arial"/>
          <w:color w:val="000000"/>
          <w:lang w:val="en-US"/>
        </w:rPr>
      </w:pPr>
      <w:r>
        <w:rPr>
          <w:rFonts w:ascii="Arial" w:hAnsi="Arial" w:cs="Arial"/>
          <w:color w:val="000000"/>
          <w:lang w:val="en-US"/>
        </w:rPr>
        <w:t>Asia Chemical Engineering Co</w:t>
      </w:r>
      <w:r w:rsidR="00227CCB" w:rsidRPr="001D1C4E">
        <w:rPr>
          <w:rFonts w:ascii="Arial" w:hAnsi="Arial" w:cs="Arial"/>
          <w:color w:val="000000"/>
          <w:lang w:val="en-US"/>
        </w:rPr>
        <w:t>., Ltd.</w:t>
      </w:r>
    </w:p>
    <w:p w:rsidR="00227CCB" w:rsidRPr="00C96AFC" w:rsidRDefault="00C96AFC" w:rsidP="009A7B55">
      <w:pPr>
        <w:numPr>
          <w:ilvl w:val="0"/>
          <w:numId w:val="5"/>
        </w:numPr>
        <w:tabs>
          <w:tab w:val="clear" w:pos="720"/>
          <w:tab w:val="left" w:pos="1400"/>
        </w:tabs>
        <w:spacing w:line="480" w:lineRule="auto"/>
        <w:ind w:left="1400" w:firstLine="397"/>
        <w:jc w:val="both"/>
        <w:rPr>
          <w:rFonts w:ascii="Arial" w:hAnsi="Arial" w:cs="Arial"/>
          <w:color w:val="000000"/>
          <w:lang w:val="en-US"/>
        </w:rPr>
      </w:pPr>
      <w:smartTag w:uri="urn:schemas-microsoft-com:office:smarttags" w:element="place">
        <w:smartTag w:uri="urn:schemas-microsoft-com:office:smarttags" w:element="City">
          <w:r w:rsidRPr="00C96AFC">
            <w:rPr>
              <w:rFonts w:ascii="Arial" w:hAnsi="Arial" w:cs="Arial"/>
              <w:color w:val="000000"/>
              <w:lang w:val="en-US"/>
            </w:rPr>
            <w:t>Nanjing</w:t>
          </w:r>
        </w:smartTag>
      </w:smartTag>
      <w:r w:rsidRPr="00C96AFC">
        <w:rPr>
          <w:rFonts w:ascii="Arial" w:hAnsi="Arial" w:cs="Arial"/>
          <w:color w:val="000000"/>
          <w:lang w:val="en-US"/>
        </w:rPr>
        <w:t xml:space="preserve"> Jinhuigu Trading Co. Ltd.</w:t>
      </w:r>
    </w:p>
    <w:p w:rsidR="00227CCB" w:rsidRDefault="00227CCB" w:rsidP="009A7B55">
      <w:pPr>
        <w:tabs>
          <w:tab w:val="left" w:pos="1400"/>
        </w:tabs>
        <w:spacing w:line="480" w:lineRule="auto"/>
        <w:ind w:firstLine="397"/>
        <w:jc w:val="both"/>
        <w:rPr>
          <w:rFonts w:ascii="Arial" w:hAnsi="Arial" w:cs="Arial"/>
          <w:color w:val="000000"/>
          <w:lang w:val="en-US"/>
        </w:rPr>
      </w:pPr>
    </w:p>
    <w:p w:rsidR="00B67B7C" w:rsidRDefault="00B67B7C" w:rsidP="009A7B55">
      <w:pPr>
        <w:tabs>
          <w:tab w:val="left" w:pos="1400"/>
        </w:tabs>
        <w:spacing w:line="480" w:lineRule="auto"/>
        <w:ind w:firstLine="397"/>
        <w:jc w:val="both"/>
        <w:rPr>
          <w:rFonts w:ascii="Arial" w:hAnsi="Arial" w:cs="Arial"/>
          <w:color w:val="000000"/>
          <w:lang w:val="en-US"/>
        </w:rPr>
      </w:pPr>
    </w:p>
    <w:p w:rsidR="00C96AFC" w:rsidRPr="00C96AFC" w:rsidRDefault="009B3F2D" w:rsidP="00B67B7C">
      <w:pPr>
        <w:spacing w:line="288" w:lineRule="atLeast"/>
        <w:ind w:left="1397"/>
        <w:rPr>
          <w:rFonts w:ascii="Arial" w:hAnsi="Arial" w:cs="Arial"/>
          <w:b/>
          <w:color w:val="000000"/>
        </w:rPr>
      </w:pPr>
      <w:r w:rsidRPr="00B67B7C">
        <w:rPr>
          <w:rFonts w:ascii="Arial" w:hAnsi="Arial" w:cs="Arial"/>
          <w:b/>
          <w:color w:val="000000"/>
          <w:sz w:val="24"/>
          <w:lang w:val="es-ES_tradnl"/>
        </w:rPr>
        <w:t>LINGEZA</w:t>
      </w:r>
      <w:r w:rsidR="00C96AFC" w:rsidRPr="00B67B7C">
        <w:rPr>
          <w:rFonts w:ascii="Arial" w:hAnsi="Arial" w:cs="Arial"/>
          <w:b/>
          <w:color w:val="000000"/>
          <w:sz w:val="24"/>
          <w:lang w:val="es-ES_tradnl"/>
        </w:rPr>
        <w:t xml:space="preserve"> S.A.</w:t>
      </w:r>
      <w:r w:rsidR="00C96AFC" w:rsidRPr="00B67B7C">
        <w:rPr>
          <w:rFonts w:ascii="Arial" w:hAnsi="Arial" w:cs="Arial"/>
          <w:b/>
          <w:color w:val="000000"/>
          <w:sz w:val="24"/>
          <w:lang w:val="es-ES_tradnl"/>
        </w:rPr>
        <w:br/>
      </w:r>
      <w:r w:rsidR="00B14C03">
        <w:rPr>
          <w:rFonts w:ascii="Arial" w:hAnsi="Arial" w:cs="Arial"/>
          <w:b/>
          <w:color w:val="000000"/>
        </w:rPr>
        <w:t xml:space="preserve">Colón y Pichincha (almacén) - </w:t>
      </w:r>
      <w:r w:rsidR="00C96AFC">
        <w:rPr>
          <w:rFonts w:ascii="Arial" w:hAnsi="Arial" w:cs="Arial"/>
          <w:b/>
          <w:color w:val="000000"/>
        </w:rPr>
        <w:t>Guayaquil, Ecuador</w:t>
      </w:r>
    </w:p>
    <w:p w:rsidR="00C96AFC" w:rsidRPr="00C96AFC" w:rsidRDefault="00C96AFC" w:rsidP="009A7B55">
      <w:pPr>
        <w:tabs>
          <w:tab w:val="left" w:pos="1400"/>
        </w:tabs>
        <w:spacing w:line="480" w:lineRule="auto"/>
        <w:ind w:firstLine="397"/>
        <w:jc w:val="both"/>
        <w:rPr>
          <w:rFonts w:ascii="Arial" w:hAnsi="Arial" w:cs="Arial"/>
          <w:color w:val="000000"/>
        </w:rPr>
      </w:pPr>
    </w:p>
    <w:p w:rsidR="00C96AFC" w:rsidRDefault="00C96AFC" w:rsidP="009A7B55">
      <w:pPr>
        <w:spacing w:line="480" w:lineRule="auto"/>
        <w:ind w:left="1000" w:firstLine="397"/>
        <w:jc w:val="both"/>
        <w:rPr>
          <w:rFonts w:ascii="Arial" w:hAnsi="Arial" w:cs="Arial"/>
          <w:i/>
          <w:color w:val="000000"/>
        </w:rPr>
      </w:pPr>
      <w:r w:rsidRPr="001D1C4E">
        <w:rPr>
          <w:rFonts w:ascii="Arial" w:hAnsi="Arial" w:cs="Arial"/>
          <w:i/>
          <w:color w:val="000000"/>
        </w:rPr>
        <w:t xml:space="preserve">PROVEEDOR DE: </w:t>
      </w:r>
      <w:r>
        <w:rPr>
          <w:rFonts w:ascii="Arial" w:hAnsi="Arial" w:cs="Arial"/>
          <w:i/>
          <w:color w:val="000000"/>
        </w:rPr>
        <w:t>CAFÉ, CLAVO DE OLOR, CANELA</w:t>
      </w:r>
    </w:p>
    <w:p w:rsidR="00C96AFC" w:rsidRPr="001D1C4E" w:rsidRDefault="00C96AFC" w:rsidP="009A7B55">
      <w:pPr>
        <w:spacing w:line="480" w:lineRule="auto"/>
        <w:ind w:left="1000" w:firstLine="397"/>
        <w:jc w:val="both"/>
        <w:rPr>
          <w:rFonts w:ascii="Arial" w:hAnsi="Arial" w:cs="Arial"/>
          <w:i/>
          <w:color w:val="000000"/>
        </w:rPr>
      </w:pPr>
    </w:p>
    <w:p w:rsidR="00C96AFC" w:rsidRDefault="00C96AFC" w:rsidP="00B67B7C">
      <w:pPr>
        <w:spacing w:line="480" w:lineRule="auto"/>
        <w:ind w:firstLine="397"/>
        <w:jc w:val="both"/>
        <w:rPr>
          <w:rFonts w:ascii="Arial" w:hAnsi="Arial" w:cs="Arial"/>
          <w:color w:val="000000"/>
        </w:rPr>
      </w:pPr>
      <w:r>
        <w:rPr>
          <w:rFonts w:ascii="Arial" w:hAnsi="Arial" w:cs="Arial"/>
          <w:color w:val="000000"/>
        </w:rPr>
        <w:t xml:space="preserve">Este proveedor fue elegido por su cercanía con la empresa, y al estar localizado en la ciudad de Guayaquil, facilita un poco la negociación para los insumos requeridos. Su nivel de importancia así como su poder de negociación es leve, dado que los productos que provee son homogéneos y existe diversidad de proveedores a nivel local como nacional. Por tal motivo no genera mucha preocupación su influencia en el proceso de compra, adicional a esto requiere de considerarse que </w:t>
      </w:r>
      <w:r w:rsidR="00D35A7C">
        <w:rPr>
          <w:rFonts w:ascii="Arial" w:hAnsi="Arial" w:cs="Arial"/>
          <w:color w:val="000000"/>
        </w:rPr>
        <w:t xml:space="preserve">es una empresa que puede obtener buenas ganancias en el largo plazo con una relación comercial con Handy S.A. Se recomienda comprar tres materias primas de su procedencia para así obtener </w:t>
      </w:r>
      <w:r w:rsidR="00FF1F60">
        <w:rPr>
          <w:rFonts w:ascii="Arial" w:hAnsi="Arial" w:cs="Arial"/>
          <w:color w:val="000000"/>
        </w:rPr>
        <w:t>un descuento espe</w:t>
      </w:r>
      <w:r w:rsidR="00D35A7C">
        <w:rPr>
          <w:rFonts w:ascii="Arial" w:hAnsi="Arial" w:cs="Arial"/>
          <w:color w:val="000000"/>
        </w:rPr>
        <w:t xml:space="preserve">cial al por mayor. </w:t>
      </w:r>
      <w:r>
        <w:rPr>
          <w:rFonts w:ascii="Arial" w:hAnsi="Arial" w:cs="Arial"/>
          <w:color w:val="000000"/>
        </w:rPr>
        <w:t xml:space="preserve">Las </w:t>
      </w:r>
      <w:r w:rsidR="00D35A7C">
        <w:rPr>
          <w:rFonts w:ascii="Arial" w:hAnsi="Arial" w:cs="Arial"/>
          <w:color w:val="000000"/>
        </w:rPr>
        <w:t xml:space="preserve">otras empresas </w:t>
      </w:r>
      <w:r>
        <w:rPr>
          <w:rFonts w:ascii="Arial" w:hAnsi="Arial" w:cs="Arial"/>
          <w:color w:val="000000"/>
        </w:rPr>
        <w:t>referencia</w:t>
      </w:r>
      <w:r w:rsidR="00D35A7C">
        <w:rPr>
          <w:rFonts w:ascii="Arial" w:hAnsi="Arial" w:cs="Arial"/>
          <w:color w:val="000000"/>
        </w:rPr>
        <w:t>les</w:t>
      </w:r>
      <w:r>
        <w:rPr>
          <w:rFonts w:ascii="Arial" w:hAnsi="Arial" w:cs="Arial"/>
          <w:color w:val="000000"/>
        </w:rPr>
        <w:t xml:space="preserve"> son las siguientes: </w:t>
      </w:r>
    </w:p>
    <w:p w:rsidR="00C96AFC" w:rsidRPr="0073486B" w:rsidRDefault="00C96AFC" w:rsidP="009A7B55">
      <w:pPr>
        <w:spacing w:line="480" w:lineRule="auto"/>
        <w:ind w:firstLine="397"/>
        <w:jc w:val="both"/>
        <w:rPr>
          <w:rFonts w:ascii="Arial" w:hAnsi="Arial" w:cs="Arial"/>
          <w:color w:val="000000"/>
        </w:rPr>
      </w:pPr>
    </w:p>
    <w:p w:rsidR="00C96AFC" w:rsidRPr="001D1C4E" w:rsidRDefault="009B3F2D" w:rsidP="009A7B55">
      <w:pPr>
        <w:numPr>
          <w:ilvl w:val="0"/>
          <w:numId w:val="5"/>
        </w:numPr>
        <w:tabs>
          <w:tab w:val="clear" w:pos="720"/>
          <w:tab w:val="left" w:pos="1400"/>
        </w:tabs>
        <w:spacing w:line="480" w:lineRule="auto"/>
        <w:ind w:left="1400" w:firstLine="397"/>
        <w:jc w:val="both"/>
        <w:rPr>
          <w:rFonts w:ascii="Arial" w:hAnsi="Arial" w:cs="Arial"/>
          <w:color w:val="000000"/>
          <w:lang w:val="en-US"/>
        </w:rPr>
      </w:pPr>
      <w:r>
        <w:rPr>
          <w:rFonts w:ascii="Arial" w:hAnsi="Arial" w:cs="Arial"/>
          <w:color w:val="000000"/>
          <w:lang w:val="en-US"/>
        </w:rPr>
        <w:t>Café</w:t>
      </w:r>
      <w:r>
        <w:rPr>
          <w:rFonts w:ascii="Arial" w:hAnsi="Arial" w:cs="Arial"/>
          <w:color w:val="000000"/>
        </w:rPr>
        <w:t xml:space="preserve"> Conquistador S.A.</w:t>
      </w:r>
    </w:p>
    <w:p w:rsidR="00C96AFC" w:rsidRDefault="009B3F2D" w:rsidP="009A7B55">
      <w:pPr>
        <w:numPr>
          <w:ilvl w:val="0"/>
          <w:numId w:val="5"/>
        </w:numPr>
        <w:tabs>
          <w:tab w:val="clear" w:pos="720"/>
          <w:tab w:val="left" w:pos="1400"/>
        </w:tabs>
        <w:spacing w:line="480" w:lineRule="auto"/>
        <w:ind w:left="1400" w:firstLine="397"/>
        <w:jc w:val="both"/>
        <w:rPr>
          <w:rFonts w:ascii="Arial" w:hAnsi="Arial" w:cs="Arial"/>
          <w:color w:val="000000"/>
          <w:lang w:val="en-US"/>
        </w:rPr>
      </w:pPr>
      <w:r>
        <w:rPr>
          <w:rFonts w:ascii="Arial" w:hAnsi="Arial" w:cs="Arial"/>
          <w:color w:val="000000"/>
          <w:lang w:val="en-US"/>
        </w:rPr>
        <w:t>Don Café S.A.</w:t>
      </w:r>
    </w:p>
    <w:p w:rsidR="009B3F2D" w:rsidRDefault="009B3F2D" w:rsidP="009A7B55">
      <w:pPr>
        <w:numPr>
          <w:ilvl w:val="0"/>
          <w:numId w:val="5"/>
        </w:numPr>
        <w:tabs>
          <w:tab w:val="clear" w:pos="720"/>
          <w:tab w:val="left" w:pos="1400"/>
        </w:tabs>
        <w:spacing w:line="480" w:lineRule="auto"/>
        <w:ind w:left="1400" w:firstLine="397"/>
        <w:jc w:val="both"/>
        <w:rPr>
          <w:rFonts w:ascii="Arial" w:hAnsi="Arial" w:cs="Arial"/>
          <w:color w:val="000000"/>
          <w:lang w:val="en-US"/>
        </w:rPr>
      </w:pPr>
      <w:r>
        <w:rPr>
          <w:rFonts w:ascii="Arial" w:hAnsi="Arial" w:cs="Arial"/>
          <w:color w:val="000000"/>
          <w:lang w:val="en-US"/>
        </w:rPr>
        <w:t>Café Gardella</w:t>
      </w:r>
    </w:p>
    <w:p w:rsidR="00D35A7C" w:rsidRDefault="009B3F2D" w:rsidP="009A7B55">
      <w:pPr>
        <w:numPr>
          <w:ilvl w:val="0"/>
          <w:numId w:val="5"/>
        </w:numPr>
        <w:tabs>
          <w:tab w:val="clear" w:pos="720"/>
          <w:tab w:val="left" w:pos="1400"/>
        </w:tabs>
        <w:spacing w:line="480" w:lineRule="auto"/>
        <w:ind w:left="1400" w:firstLine="397"/>
        <w:jc w:val="both"/>
        <w:rPr>
          <w:rFonts w:ascii="Arial" w:hAnsi="Arial" w:cs="Arial"/>
          <w:color w:val="000000"/>
          <w:lang w:val="en-US"/>
        </w:rPr>
      </w:pPr>
      <w:r>
        <w:rPr>
          <w:rFonts w:ascii="Arial" w:hAnsi="Arial" w:cs="Arial"/>
          <w:color w:val="000000"/>
          <w:lang w:val="en-US"/>
        </w:rPr>
        <w:t>Abacería Don Alcides</w:t>
      </w:r>
    </w:p>
    <w:p w:rsidR="003E644F" w:rsidRDefault="003E644F" w:rsidP="00B67B7C">
      <w:pPr>
        <w:spacing w:line="480" w:lineRule="auto"/>
        <w:jc w:val="both"/>
        <w:rPr>
          <w:rFonts w:ascii="Arial" w:hAnsi="Arial" w:cs="Arial"/>
          <w:color w:val="000000"/>
        </w:rPr>
      </w:pPr>
    </w:p>
    <w:p w:rsidR="00D35A7C" w:rsidRPr="00C96AFC" w:rsidRDefault="009B458A" w:rsidP="00B67B7C">
      <w:pPr>
        <w:spacing w:line="288" w:lineRule="atLeast"/>
        <w:ind w:left="1397"/>
        <w:rPr>
          <w:rFonts w:ascii="Arial" w:hAnsi="Arial" w:cs="Arial"/>
          <w:b/>
          <w:color w:val="000000"/>
        </w:rPr>
      </w:pPr>
      <w:r>
        <w:rPr>
          <w:rFonts w:ascii="Arial" w:hAnsi="Arial" w:cs="Arial"/>
          <w:b/>
          <w:color w:val="000000"/>
          <w:sz w:val="24"/>
        </w:rPr>
        <w:t>INASA Industrial Aceitera S.A.</w:t>
      </w:r>
      <w:r w:rsidR="00D35A7C" w:rsidRPr="00C96AFC">
        <w:rPr>
          <w:rFonts w:ascii="Arial" w:hAnsi="Arial" w:cs="Arial"/>
          <w:b/>
          <w:color w:val="000000"/>
          <w:sz w:val="24"/>
        </w:rPr>
        <w:br/>
      </w:r>
      <w:r w:rsidR="00B14C03">
        <w:rPr>
          <w:rFonts w:ascii="Arial" w:hAnsi="Arial" w:cs="Arial"/>
          <w:b/>
          <w:color w:val="000000"/>
        </w:rPr>
        <w:t xml:space="preserve">Km 24 Vía a Daule - </w:t>
      </w:r>
      <w:r w:rsidR="00D35A7C">
        <w:rPr>
          <w:rFonts w:ascii="Arial" w:hAnsi="Arial" w:cs="Arial"/>
          <w:b/>
          <w:color w:val="000000"/>
        </w:rPr>
        <w:t>Guayaquil, Ecuador</w:t>
      </w:r>
    </w:p>
    <w:p w:rsidR="00D35A7C" w:rsidRPr="00C96AFC" w:rsidRDefault="00D35A7C" w:rsidP="009A7B55">
      <w:pPr>
        <w:tabs>
          <w:tab w:val="left" w:pos="1400"/>
        </w:tabs>
        <w:spacing w:line="480" w:lineRule="auto"/>
        <w:ind w:firstLine="397"/>
        <w:jc w:val="both"/>
        <w:rPr>
          <w:rFonts w:ascii="Arial" w:hAnsi="Arial" w:cs="Arial"/>
          <w:color w:val="000000"/>
        </w:rPr>
      </w:pPr>
    </w:p>
    <w:p w:rsidR="00D35A7C" w:rsidRDefault="00D35A7C" w:rsidP="009A7B55">
      <w:pPr>
        <w:spacing w:line="480" w:lineRule="auto"/>
        <w:ind w:left="1000" w:firstLine="397"/>
        <w:jc w:val="both"/>
        <w:rPr>
          <w:rFonts w:ascii="Arial" w:hAnsi="Arial" w:cs="Arial"/>
          <w:i/>
          <w:color w:val="000000"/>
        </w:rPr>
      </w:pPr>
      <w:r w:rsidRPr="001D1C4E">
        <w:rPr>
          <w:rFonts w:ascii="Arial" w:hAnsi="Arial" w:cs="Arial"/>
          <w:i/>
          <w:color w:val="000000"/>
        </w:rPr>
        <w:t xml:space="preserve">PROVEEDOR DE: </w:t>
      </w:r>
      <w:r>
        <w:rPr>
          <w:rFonts w:ascii="Arial" w:hAnsi="Arial" w:cs="Arial"/>
          <w:i/>
          <w:color w:val="000000"/>
        </w:rPr>
        <w:t>ACEITES D</w:t>
      </w:r>
      <w:r w:rsidR="009B458A">
        <w:rPr>
          <w:rFonts w:ascii="Arial" w:hAnsi="Arial" w:cs="Arial"/>
          <w:i/>
          <w:color w:val="000000"/>
        </w:rPr>
        <w:t>E PALMA DE COCO Y DE ALMENDRAS</w:t>
      </w:r>
    </w:p>
    <w:p w:rsidR="00D35A7C" w:rsidRPr="001D1C4E" w:rsidRDefault="00D35A7C" w:rsidP="009A7B55">
      <w:pPr>
        <w:spacing w:line="480" w:lineRule="auto"/>
        <w:ind w:left="1000" w:firstLine="397"/>
        <w:jc w:val="both"/>
        <w:rPr>
          <w:rFonts w:ascii="Arial" w:hAnsi="Arial" w:cs="Arial"/>
          <w:i/>
          <w:color w:val="000000"/>
        </w:rPr>
      </w:pPr>
    </w:p>
    <w:p w:rsidR="00D35A7C" w:rsidRDefault="00D35A7C" w:rsidP="00B67B7C">
      <w:pPr>
        <w:spacing w:line="480" w:lineRule="auto"/>
        <w:ind w:firstLine="397"/>
        <w:jc w:val="both"/>
        <w:rPr>
          <w:rFonts w:ascii="Arial" w:hAnsi="Arial" w:cs="Arial"/>
          <w:color w:val="000000"/>
        </w:rPr>
      </w:pPr>
      <w:r>
        <w:rPr>
          <w:rFonts w:ascii="Arial" w:hAnsi="Arial" w:cs="Arial"/>
          <w:color w:val="000000"/>
        </w:rPr>
        <w:t>Al igual que L</w:t>
      </w:r>
      <w:r w:rsidR="009B3F2D">
        <w:rPr>
          <w:rFonts w:ascii="Arial" w:hAnsi="Arial" w:cs="Arial"/>
          <w:color w:val="000000"/>
        </w:rPr>
        <w:t>INGEZA S</w:t>
      </w:r>
      <w:r>
        <w:rPr>
          <w:rFonts w:ascii="Arial" w:hAnsi="Arial" w:cs="Arial"/>
          <w:color w:val="000000"/>
        </w:rPr>
        <w:t xml:space="preserve">.A., este proveedor </w:t>
      </w:r>
      <w:r w:rsidR="009B3F2D">
        <w:rPr>
          <w:rFonts w:ascii="Arial" w:hAnsi="Arial" w:cs="Arial"/>
          <w:color w:val="000000"/>
        </w:rPr>
        <w:t>está</w:t>
      </w:r>
      <w:r>
        <w:rPr>
          <w:rFonts w:ascii="Arial" w:hAnsi="Arial" w:cs="Arial"/>
          <w:color w:val="000000"/>
        </w:rPr>
        <w:t xml:space="preserve"> localizado en la ciudad de Guayaquil, su poder de negociación es ligeramente mayor</w:t>
      </w:r>
      <w:r w:rsidR="009B3F2D">
        <w:rPr>
          <w:rFonts w:ascii="Arial" w:hAnsi="Arial" w:cs="Arial"/>
          <w:color w:val="000000"/>
        </w:rPr>
        <w:t xml:space="preserve"> en com</w:t>
      </w:r>
      <w:r w:rsidR="009B458A">
        <w:rPr>
          <w:rFonts w:ascii="Arial" w:hAnsi="Arial" w:cs="Arial"/>
          <w:color w:val="000000"/>
        </w:rPr>
        <w:t>paración al primer proveedor local,</w:t>
      </w:r>
      <w:r>
        <w:rPr>
          <w:rFonts w:ascii="Arial" w:hAnsi="Arial" w:cs="Arial"/>
          <w:color w:val="000000"/>
        </w:rPr>
        <w:t xml:space="preserve"> dado que sus materias primas son de </w:t>
      </w:r>
      <w:r w:rsidR="009B458A">
        <w:rPr>
          <w:rFonts w:ascii="Arial" w:hAnsi="Arial" w:cs="Arial"/>
          <w:color w:val="000000"/>
        </w:rPr>
        <w:t xml:space="preserve">un </w:t>
      </w:r>
      <w:r>
        <w:rPr>
          <w:rFonts w:ascii="Arial" w:hAnsi="Arial" w:cs="Arial"/>
          <w:color w:val="000000"/>
        </w:rPr>
        <w:t>mayor grado de exigencia, además que requieren un proceso previo de refinación antes de que sea el material óptimo para el proceso requerido con el jabón neutralizador de olores. Sin embargo se cuenta con libertad de proveedores que asimismo venden el mismo tipo de materia prima, la única dificultad considerable es que los precios son muy homogéneos</w:t>
      </w:r>
      <w:r w:rsidR="00B14C03">
        <w:rPr>
          <w:rFonts w:ascii="Arial" w:hAnsi="Arial" w:cs="Arial"/>
          <w:color w:val="000000"/>
        </w:rPr>
        <w:t xml:space="preserve"> en los diversos puntos de distribución de los aceites. Se pronostica para un futuro indagar sobre puntos fuera del perímetro de Guayaquil</w:t>
      </w:r>
      <w:r>
        <w:rPr>
          <w:rFonts w:ascii="Arial" w:hAnsi="Arial" w:cs="Arial"/>
          <w:color w:val="000000"/>
        </w:rPr>
        <w:t>,</w:t>
      </w:r>
      <w:r w:rsidR="00B14C03">
        <w:rPr>
          <w:rFonts w:ascii="Arial" w:hAnsi="Arial" w:cs="Arial"/>
          <w:color w:val="000000"/>
        </w:rPr>
        <w:t xml:space="preserve"> y buscar proveedores en Esmeraldas, Manabí y Chimborazo, provincias donde se conoce hay las industrias “madre” o de maquilas para estos productos.</w:t>
      </w:r>
      <w:r w:rsidR="009B458A">
        <w:rPr>
          <w:rFonts w:ascii="Arial" w:hAnsi="Arial" w:cs="Arial"/>
          <w:color w:val="000000"/>
        </w:rPr>
        <w:t xml:space="preserve"> </w:t>
      </w:r>
      <w:r w:rsidR="00B67B7C">
        <w:rPr>
          <w:rFonts w:ascii="Arial" w:hAnsi="Arial" w:cs="Arial"/>
          <w:color w:val="000000"/>
        </w:rPr>
        <w:t>Esto también considerando que se medirás las obligatorias razones de la distancia y del transporte de la materia prima en el mejor estado y con las mejores condiciones para el proceso, se muestran otras dos opciones temporales para la negociación:</w:t>
      </w:r>
    </w:p>
    <w:p w:rsidR="00D35A7C" w:rsidRPr="0073486B" w:rsidRDefault="00D35A7C" w:rsidP="009A7B55">
      <w:pPr>
        <w:spacing w:line="480" w:lineRule="auto"/>
        <w:ind w:firstLine="397"/>
        <w:jc w:val="both"/>
        <w:rPr>
          <w:rFonts w:ascii="Arial" w:hAnsi="Arial" w:cs="Arial"/>
          <w:color w:val="000000"/>
        </w:rPr>
      </w:pPr>
    </w:p>
    <w:p w:rsidR="00D35A7C" w:rsidRPr="001D1C4E" w:rsidRDefault="00B14C03" w:rsidP="009A7B55">
      <w:pPr>
        <w:numPr>
          <w:ilvl w:val="0"/>
          <w:numId w:val="5"/>
        </w:numPr>
        <w:tabs>
          <w:tab w:val="clear" w:pos="720"/>
          <w:tab w:val="left" w:pos="1400"/>
        </w:tabs>
        <w:spacing w:line="480" w:lineRule="auto"/>
        <w:ind w:left="1400" w:firstLine="397"/>
        <w:jc w:val="both"/>
        <w:rPr>
          <w:rFonts w:ascii="Arial" w:hAnsi="Arial" w:cs="Arial"/>
          <w:color w:val="000000"/>
          <w:lang w:val="en-US"/>
        </w:rPr>
      </w:pPr>
      <w:r>
        <w:rPr>
          <w:rFonts w:ascii="Arial" w:hAnsi="Arial" w:cs="Arial"/>
          <w:color w:val="000000"/>
          <w:lang w:val="en-US"/>
        </w:rPr>
        <w:t xml:space="preserve">Danec </w:t>
      </w:r>
      <w:smartTag w:uri="urn:schemas-microsoft-com:office:smarttags" w:element="place">
        <w:smartTag w:uri="urn:schemas-microsoft-com:office:smarttags" w:element="country-region">
          <w:r>
            <w:rPr>
              <w:rFonts w:ascii="Arial" w:hAnsi="Arial" w:cs="Arial"/>
              <w:color w:val="000000"/>
              <w:lang w:val="en-US"/>
            </w:rPr>
            <w:t>S.A.</w:t>
          </w:r>
        </w:smartTag>
      </w:smartTag>
    </w:p>
    <w:p w:rsidR="00D35A7C" w:rsidRDefault="00B14C03" w:rsidP="009A7B55">
      <w:pPr>
        <w:numPr>
          <w:ilvl w:val="0"/>
          <w:numId w:val="5"/>
        </w:numPr>
        <w:tabs>
          <w:tab w:val="clear" w:pos="720"/>
          <w:tab w:val="left" w:pos="1400"/>
        </w:tabs>
        <w:spacing w:line="480" w:lineRule="auto"/>
        <w:ind w:left="1400" w:firstLine="397"/>
        <w:jc w:val="both"/>
        <w:rPr>
          <w:rFonts w:ascii="Arial" w:hAnsi="Arial" w:cs="Arial"/>
          <w:color w:val="000000"/>
          <w:lang w:val="en-US"/>
        </w:rPr>
      </w:pPr>
      <w:r>
        <w:rPr>
          <w:rFonts w:ascii="Arial" w:hAnsi="Arial" w:cs="Arial"/>
          <w:color w:val="000000"/>
          <w:lang w:val="en-US"/>
        </w:rPr>
        <w:t>Olytrasa</w:t>
      </w:r>
    </w:p>
    <w:p w:rsidR="00D35A7C" w:rsidRDefault="00D35A7C" w:rsidP="009A7B55">
      <w:pPr>
        <w:spacing w:line="480" w:lineRule="auto"/>
        <w:ind w:firstLine="397"/>
        <w:jc w:val="both"/>
        <w:rPr>
          <w:rFonts w:ascii="Arial" w:hAnsi="Arial" w:cs="Arial"/>
          <w:color w:val="000000"/>
        </w:rPr>
      </w:pPr>
    </w:p>
    <w:p w:rsidR="005C0FBD" w:rsidRDefault="005C0FBD" w:rsidP="009A7B55">
      <w:pPr>
        <w:spacing w:line="288" w:lineRule="atLeast"/>
        <w:ind w:left="1000" w:firstLine="397"/>
        <w:rPr>
          <w:rFonts w:ascii="Arial" w:hAnsi="Arial" w:cs="Arial"/>
          <w:b/>
          <w:color w:val="000000"/>
          <w:sz w:val="24"/>
        </w:rPr>
      </w:pPr>
      <w:r>
        <w:rPr>
          <w:rFonts w:ascii="Arial" w:hAnsi="Arial" w:cs="Arial"/>
          <w:b/>
          <w:color w:val="000000"/>
          <w:sz w:val="24"/>
        </w:rPr>
        <w:t>PROQUILARV</w:t>
      </w:r>
    </w:p>
    <w:p w:rsidR="005C0FBD" w:rsidRPr="005C0FBD" w:rsidRDefault="00C47657" w:rsidP="009A7B55">
      <w:pPr>
        <w:spacing w:line="288" w:lineRule="atLeast"/>
        <w:ind w:left="1000" w:firstLine="397"/>
        <w:rPr>
          <w:rFonts w:ascii="Arial" w:hAnsi="Arial" w:cs="Arial"/>
          <w:b/>
          <w:color w:val="000000"/>
        </w:rPr>
      </w:pPr>
      <w:r>
        <w:rPr>
          <w:rFonts w:ascii="Arial" w:hAnsi="Arial" w:cs="Arial"/>
          <w:b/>
          <w:color w:val="000000"/>
        </w:rPr>
        <w:t>Km 8.5 Vía a Daule</w:t>
      </w:r>
      <w:r w:rsidR="005C0FBD">
        <w:rPr>
          <w:rFonts w:ascii="Arial" w:hAnsi="Arial" w:cs="Arial"/>
          <w:b/>
          <w:color w:val="000000"/>
        </w:rPr>
        <w:t xml:space="preserve"> (</w:t>
      </w:r>
      <w:r>
        <w:rPr>
          <w:rFonts w:ascii="Arial" w:hAnsi="Arial" w:cs="Arial"/>
          <w:b/>
          <w:color w:val="000000"/>
        </w:rPr>
        <w:t>Detrás de Café Conquistador</w:t>
      </w:r>
      <w:r w:rsidR="005C0FBD">
        <w:rPr>
          <w:rFonts w:ascii="Arial" w:hAnsi="Arial" w:cs="Arial"/>
          <w:b/>
          <w:color w:val="000000"/>
        </w:rPr>
        <w:t xml:space="preserve">) – </w:t>
      </w:r>
      <w:r w:rsidR="005C0FBD" w:rsidRPr="005C0FBD">
        <w:rPr>
          <w:rFonts w:ascii="Arial" w:hAnsi="Arial" w:cs="Arial"/>
          <w:b/>
          <w:color w:val="000000"/>
        </w:rPr>
        <w:t>Guayaquil</w:t>
      </w:r>
      <w:r w:rsidR="005C0FBD">
        <w:rPr>
          <w:rFonts w:ascii="Arial" w:hAnsi="Arial" w:cs="Arial"/>
          <w:b/>
          <w:color w:val="000000"/>
        </w:rPr>
        <w:t xml:space="preserve">, </w:t>
      </w:r>
      <w:r w:rsidR="005C0FBD" w:rsidRPr="005C0FBD">
        <w:rPr>
          <w:rFonts w:ascii="Arial" w:hAnsi="Arial" w:cs="Arial"/>
          <w:b/>
          <w:color w:val="000000"/>
        </w:rPr>
        <w:t xml:space="preserve">Ecuador </w:t>
      </w:r>
    </w:p>
    <w:p w:rsidR="005C0FBD" w:rsidRPr="005C0FBD" w:rsidRDefault="005C0FBD" w:rsidP="009A7B55">
      <w:pPr>
        <w:spacing w:line="288" w:lineRule="atLeast"/>
        <w:ind w:left="1000" w:firstLine="397"/>
        <w:rPr>
          <w:rFonts w:ascii="Arial" w:hAnsi="Arial" w:cs="Arial"/>
          <w:b/>
          <w:color w:val="000000"/>
        </w:rPr>
      </w:pPr>
    </w:p>
    <w:p w:rsidR="009B458A" w:rsidRPr="00C96AFC" w:rsidRDefault="009B458A" w:rsidP="009A7B55">
      <w:pPr>
        <w:tabs>
          <w:tab w:val="left" w:pos="1400"/>
        </w:tabs>
        <w:spacing w:line="480" w:lineRule="auto"/>
        <w:ind w:firstLine="397"/>
        <w:jc w:val="both"/>
        <w:rPr>
          <w:rFonts w:ascii="Arial" w:hAnsi="Arial" w:cs="Arial"/>
          <w:color w:val="000000"/>
        </w:rPr>
      </w:pPr>
    </w:p>
    <w:p w:rsidR="009B458A" w:rsidRDefault="009B458A" w:rsidP="009A7B55">
      <w:pPr>
        <w:spacing w:line="480" w:lineRule="auto"/>
        <w:ind w:left="1000" w:firstLine="397"/>
        <w:jc w:val="both"/>
        <w:rPr>
          <w:rFonts w:ascii="Arial" w:hAnsi="Arial" w:cs="Arial"/>
          <w:i/>
          <w:color w:val="000000"/>
        </w:rPr>
      </w:pPr>
      <w:r w:rsidRPr="001D1C4E">
        <w:rPr>
          <w:rFonts w:ascii="Arial" w:hAnsi="Arial" w:cs="Arial"/>
          <w:i/>
          <w:color w:val="000000"/>
        </w:rPr>
        <w:t xml:space="preserve">PROVEEDOR DE: </w:t>
      </w:r>
      <w:r>
        <w:rPr>
          <w:rFonts w:ascii="Arial" w:hAnsi="Arial" w:cs="Arial"/>
          <w:i/>
          <w:color w:val="000000"/>
        </w:rPr>
        <w:t>ALCOHOL POTABLE</w:t>
      </w:r>
    </w:p>
    <w:p w:rsidR="009B458A" w:rsidRPr="001D1C4E" w:rsidRDefault="00C47657" w:rsidP="009A7B55">
      <w:pPr>
        <w:spacing w:line="480" w:lineRule="auto"/>
        <w:ind w:left="1000" w:firstLine="397"/>
        <w:jc w:val="both"/>
        <w:rPr>
          <w:rFonts w:ascii="Arial" w:hAnsi="Arial" w:cs="Arial"/>
          <w:i/>
          <w:color w:val="000000"/>
        </w:rPr>
      </w:pPr>
      <w:r w:rsidRPr="00C47657">
        <w:rPr>
          <w:rFonts w:ascii="Arial" w:hAnsi="Arial" w:cs="Arial"/>
          <w:noProof/>
          <w:color w:val="000000"/>
          <w:lang w:val="es-ES" w:eastAsia="en-US"/>
        </w:rPr>
        <w:pict>
          <v:shape id="_x0000_s1148" type="#_x0000_t202" style="position:absolute;left:0;text-align:left;margin-left:320.9pt;margin-top:5.4pt;width:90.1pt;height:136.4pt;z-index:-251717120;mso-height-percent:200;mso-height-percent:200;mso-width-relative:margin;mso-height-relative:margin" wrapcoords="0 0 21600 0 21600 21600 0 21600 0 0" filled="f" stroked="f">
            <v:textbox style="mso-next-textbox:#_x0000_s1148;mso-fit-shape-to-text:t">
              <w:txbxContent>
                <w:p w:rsidR="00FD39B7" w:rsidRDefault="00284312">
                  <w:pPr>
                    <w:rPr>
                      <w:lang w:val="es-ES"/>
                    </w:rPr>
                  </w:pPr>
                  <w:r>
                    <w:rPr>
                      <w:rFonts w:ascii="Verdana" w:hAnsi="Verdana" w:cs="Tahoma"/>
                      <w:noProof/>
                      <w:color w:val="444444"/>
                      <w:sz w:val="17"/>
                      <w:szCs w:val="17"/>
                      <w:lang w:val="es-ES"/>
                    </w:rPr>
                    <w:drawing>
                      <wp:inline distT="0" distB="0" distL="0" distR="0">
                        <wp:extent cx="914400" cy="1293495"/>
                        <wp:effectExtent l="19050" t="0" r="0" b="0"/>
                        <wp:docPr id="137" name="Picture 1" descr="http://www.proquilarv.com.ec/img/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roquilarv.com.ec/img/images.jpg"/>
                                <pic:cNvPicPr>
                                  <a:picLocks noChangeAspect="1" noChangeArrowheads="1"/>
                                </pic:cNvPicPr>
                              </pic:nvPicPr>
                              <pic:blipFill>
                                <a:blip r:embed="rId38"/>
                                <a:srcRect/>
                                <a:stretch>
                                  <a:fillRect/>
                                </a:stretch>
                              </pic:blipFill>
                              <pic:spPr bwMode="auto">
                                <a:xfrm>
                                  <a:off x="0" y="0"/>
                                  <a:ext cx="914400" cy="1293495"/>
                                </a:xfrm>
                                <a:prstGeom prst="rect">
                                  <a:avLst/>
                                </a:prstGeom>
                                <a:noFill/>
                                <a:ln w="9525">
                                  <a:noFill/>
                                  <a:miter lim="800000"/>
                                  <a:headEnd/>
                                  <a:tailEnd/>
                                </a:ln>
                              </pic:spPr>
                            </pic:pic>
                          </a:graphicData>
                        </a:graphic>
                      </wp:inline>
                    </w:drawing>
                  </w:r>
                </w:p>
                <w:p w:rsidR="00FD39B7" w:rsidRPr="004B7D2F" w:rsidRDefault="00FD39B7">
                  <w:pPr>
                    <w:rPr>
                      <w:rFonts w:ascii="Arial" w:hAnsi="Arial" w:cs="Arial"/>
                      <w:i/>
                      <w:sz w:val="16"/>
                      <w:szCs w:val="16"/>
                      <w:lang w:val="es-ES_tradnl"/>
                    </w:rPr>
                  </w:pPr>
                  <w:r w:rsidRPr="004B7D2F">
                    <w:rPr>
                      <w:rFonts w:ascii="Arial" w:hAnsi="Arial" w:cs="Arial"/>
                      <w:i/>
                      <w:sz w:val="16"/>
                      <w:lang w:val="es-ES_tradnl"/>
                    </w:rPr>
                    <w:t>Imagen 3.</w:t>
                  </w:r>
                  <w:r>
                    <w:rPr>
                      <w:rFonts w:ascii="Arial" w:hAnsi="Arial" w:cs="Arial"/>
                      <w:i/>
                      <w:sz w:val="16"/>
                      <w:lang w:val="es-ES_tradnl"/>
                    </w:rPr>
                    <w:t>3</w:t>
                  </w:r>
                  <w:r w:rsidRPr="004B7D2F">
                    <w:rPr>
                      <w:rFonts w:ascii="Arial" w:hAnsi="Arial" w:cs="Arial"/>
                      <w:i/>
                      <w:sz w:val="16"/>
                      <w:lang w:val="es-ES_tradnl"/>
                    </w:rPr>
                    <w:t xml:space="preserve">- Químicos. </w:t>
                  </w:r>
                  <w:r w:rsidRPr="004B7D2F">
                    <w:rPr>
                      <w:rFonts w:ascii="Arial" w:hAnsi="Arial" w:cs="Arial"/>
                      <w:i/>
                      <w:sz w:val="16"/>
                      <w:szCs w:val="16"/>
                      <w:lang w:val="es-ES_tradnl"/>
                    </w:rPr>
                    <w:t>Fuente:</w:t>
                  </w:r>
                </w:p>
                <w:p w:rsidR="00FD39B7" w:rsidRPr="004B7D2F" w:rsidRDefault="00FD39B7">
                  <w:pPr>
                    <w:rPr>
                      <w:rFonts w:ascii="Arial" w:hAnsi="Arial" w:cs="Arial"/>
                      <w:i/>
                      <w:sz w:val="16"/>
                      <w:szCs w:val="16"/>
                      <w:lang w:val="es-ES_tradnl"/>
                    </w:rPr>
                  </w:pPr>
                  <w:r w:rsidRPr="004B7D2F">
                    <w:rPr>
                      <w:rFonts w:ascii="Arial" w:hAnsi="Arial" w:cs="Arial"/>
                      <w:i/>
                      <w:sz w:val="16"/>
                      <w:szCs w:val="16"/>
                      <w:lang w:val="es-ES_tradnl"/>
                    </w:rPr>
                    <w:t>www.proquilarv.com</w:t>
                  </w:r>
                </w:p>
              </w:txbxContent>
            </v:textbox>
            <w10:wrap type="tight"/>
          </v:shape>
        </w:pict>
      </w:r>
    </w:p>
    <w:p w:rsidR="009B458A" w:rsidRDefault="008742A2" w:rsidP="00B67B7C">
      <w:pPr>
        <w:spacing w:line="480" w:lineRule="auto"/>
        <w:ind w:firstLine="397"/>
        <w:jc w:val="both"/>
        <w:rPr>
          <w:rFonts w:ascii="Arial" w:hAnsi="Arial" w:cs="Arial"/>
          <w:color w:val="000000"/>
        </w:rPr>
      </w:pPr>
      <w:r>
        <w:rPr>
          <w:rFonts w:ascii="Arial" w:hAnsi="Arial" w:cs="Arial"/>
          <w:color w:val="000000"/>
        </w:rPr>
        <w:t>Este</w:t>
      </w:r>
      <w:r w:rsidR="009B458A">
        <w:rPr>
          <w:rFonts w:ascii="Arial" w:hAnsi="Arial" w:cs="Arial"/>
          <w:color w:val="000000"/>
        </w:rPr>
        <w:t xml:space="preserve"> proveedor </w:t>
      </w:r>
      <w:r>
        <w:rPr>
          <w:rFonts w:ascii="Arial" w:hAnsi="Arial" w:cs="Arial"/>
          <w:color w:val="000000"/>
        </w:rPr>
        <w:t xml:space="preserve">se lo eligió por su predisposición de envío de materia prima de forma rápida, </w:t>
      </w:r>
      <w:r w:rsidR="009B458A">
        <w:rPr>
          <w:rFonts w:ascii="Arial" w:hAnsi="Arial" w:cs="Arial"/>
          <w:color w:val="000000"/>
        </w:rPr>
        <w:t xml:space="preserve">su poder de negociación es </w:t>
      </w:r>
      <w:r>
        <w:rPr>
          <w:rFonts w:ascii="Arial" w:hAnsi="Arial" w:cs="Arial"/>
          <w:color w:val="000000"/>
        </w:rPr>
        <w:t>leve dado que no es una materia que se requiera de mucho proceso, de todas maneras</w:t>
      </w:r>
      <w:r w:rsidR="009B458A">
        <w:rPr>
          <w:rFonts w:ascii="Arial" w:hAnsi="Arial" w:cs="Arial"/>
          <w:color w:val="000000"/>
        </w:rPr>
        <w:t xml:space="preserve"> se cuenta con libertad de proveedores que asimismo venden el mismo tipo de materia prima, la única dificultad considerable es que los precios son muy homogéneos,</w:t>
      </w:r>
      <w:r>
        <w:rPr>
          <w:rFonts w:ascii="Arial" w:hAnsi="Arial" w:cs="Arial"/>
          <w:color w:val="000000"/>
        </w:rPr>
        <w:t xml:space="preserve"> </w:t>
      </w:r>
      <w:r w:rsidR="009B458A">
        <w:rPr>
          <w:rFonts w:ascii="Arial" w:hAnsi="Arial" w:cs="Arial"/>
          <w:color w:val="000000"/>
        </w:rPr>
        <w:t>destacando la existencia de una especie de “cartel químico” donde se establece un precio referencial para el comercio tanto mayorista como personal</w:t>
      </w:r>
      <w:r>
        <w:rPr>
          <w:rFonts w:ascii="Arial" w:hAnsi="Arial" w:cs="Arial"/>
          <w:color w:val="000000"/>
        </w:rPr>
        <w:t xml:space="preserve">. </w:t>
      </w:r>
      <w:r w:rsidR="004B7D2F">
        <w:rPr>
          <w:rFonts w:ascii="Arial" w:hAnsi="Arial" w:cs="Arial"/>
          <w:color w:val="000000"/>
        </w:rPr>
        <w:t xml:space="preserve">Sin embargo no es de preocuparse mayormente dado la interacción del alcohol es para la parte de proceso del jabón más no como materia prima directa o base esencial. </w:t>
      </w:r>
      <w:r w:rsidR="009B458A">
        <w:rPr>
          <w:rFonts w:ascii="Arial" w:hAnsi="Arial" w:cs="Arial"/>
          <w:color w:val="000000"/>
        </w:rPr>
        <w:t xml:space="preserve">Los otros potenciales proveedores son los siguientes: </w:t>
      </w:r>
    </w:p>
    <w:p w:rsidR="009B458A" w:rsidRPr="0073486B" w:rsidRDefault="009B458A" w:rsidP="009A7B55">
      <w:pPr>
        <w:spacing w:line="480" w:lineRule="auto"/>
        <w:ind w:firstLine="397"/>
        <w:jc w:val="both"/>
        <w:rPr>
          <w:rFonts w:ascii="Arial" w:hAnsi="Arial" w:cs="Arial"/>
          <w:color w:val="000000"/>
        </w:rPr>
      </w:pPr>
    </w:p>
    <w:p w:rsidR="009B458A" w:rsidRPr="008742A2" w:rsidRDefault="008742A2" w:rsidP="009A7B55">
      <w:pPr>
        <w:numPr>
          <w:ilvl w:val="0"/>
          <w:numId w:val="5"/>
        </w:numPr>
        <w:tabs>
          <w:tab w:val="clear" w:pos="720"/>
          <w:tab w:val="left" w:pos="1400"/>
        </w:tabs>
        <w:spacing w:line="480" w:lineRule="auto"/>
        <w:ind w:left="1400" w:firstLine="397"/>
        <w:jc w:val="both"/>
        <w:rPr>
          <w:rFonts w:ascii="Arial" w:hAnsi="Arial" w:cs="Arial"/>
          <w:color w:val="000000"/>
        </w:rPr>
      </w:pPr>
      <w:r w:rsidRPr="008742A2">
        <w:rPr>
          <w:rFonts w:ascii="Arial" w:hAnsi="Arial" w:cs="Arial"/>
          <w:color w:val="000000"/>
        </w:rPr>
        <w:t xml:space="preserve">Ecuatoriana de Solventes </w:t>
      </w:r>
      <w:r w:rsidR="009B458A" w:rsidRPr="008742A2">
        <w:rPr>
          <w:rFonts w:ascii="Arial" w:hAnsi="Arial" w:cs="Arial"/>
          <w:color w:val="000000"/>
        </w:rPr>
        <w:t>Solvesa S.A</w:t>
      </w:r>
    </w:p>
    <w:p w:rsidR="008742A2" w:rsidRDefault="008742A2" w:rsidP="009A7B55">
      <w:pPr>
        <w:numPr>
          <w:ilvl w:val="0"/>
          <w:numId w:val="5"/>
        </w:numPr>
        <w:tabs>
          <w:tab w:val="clear" w:pos="720"/>
          <w:tab w:val="left" w:pos="1400"/>
        </w:tabs>
        <w:spacing w:line="480" w:lineRule="auto"/>
        <w:ind w:left="1400" w:firstLine="397"/>
        <w:jc w:val="both"/>
        <w:rPr>
          <w:rFonts w:ascii="Arial" w:hAnsi="Arial" w:cs="Arial"/>
          <w:color w:val="000000"/>
        </w:rPr>
      </w:pPr>
      <w:r>
        <w:rPr>
          <w:rFonts w:ascii="Arial" w:hAnsi="Arial" w:cs="Arial"/>
          <w:color w:val="000000"/>
        </w:rPr>
        <w:t>Inquigar</w:t>
      </w:r>
    </w:p>
    <w:p w:rsidR="005C0FBD" w:rsidRPr="008742A2" w:rsidRDefault="005C0FBD" w:rsidP="009A7B55">
      <w:pPr>
        <w:numPr>
          <w:ilvl w:val="0"/>
          <w:numId w:val="5"/>
        </w:numPr>
        <w:tabs>
          <w:tab w:val="clear" w:pos="720"/>
          <w:tab w:val="left" w:pos="1400"/>
        </w:tabs>
        <w:spacing w:line="480" w:lineRule="auto"/>
        <w:ind w:left="1400" w:firstLine="397"/>
        <w:jc w:val="both"/>
        <w:rPr>
          <w:rFonts w:ascii="Arial" w:hAnsi="Arial" w:cs="Arial"/>
          <w:color w:val="000000"/>
        </w:rPr>
      </w:pPr>
      <w:r>
        <w:rPr>
          <w:rFonts w:ascii="Arial" w:hAnsi="Arial" w:cs="Arial"/>
          <w:color w:val="000000"/>
        </w:rPr>
        <w:t>Asoquim</w:t>
      </w:r>
    </w:p>
    <w:p w:rsidR="009B458A" w:rsidRDefault="009B458A" w:rsidP="009A7B55">
      <w:pPr>
        <w:spacing w:line="480" w:lineRule="auto"/>
        <w:ind w:firstLine="397"/>
        <w:jc w:val="both"/>
        <w:rPr>
          <w:rFonts w:ascii="Arial" w:hAnsi="Arial" w:cs="Arial"/>
          <w:color w:val="000000"/>
        </w:rPr>
      </w:pPr>
    </w:p>
    <w:p w:rsidR="00E657C8" w:rsidRPr="00C96AFC" w:rsidRDefault="00993426" w:rsidP="00B67B7C">
      <w:pPr>
        <w:spacing w:line="288" w:lineRule="atLeast"/>
        <w:ind w:left="1397"/>
        <w:rPr>
          <w:rFonts w:ascii="Arial" w:hAnsi="Arial" w:cs="Arial"/>
          <w:b/>
          <w:color w:val="000000"/>
        </w:rPr>
      </w:pPr>
      <w:r>
        <w:rPr>
          <w:rFonts w:ascii="Arial" w:hAnsi="Arial" w:cs="Arial"/>
          <w:b/>
          <w:color w:val="000000"/>
          <w:sz w:val="24"/>
        </w:rPr>
        <w:t>JUEZA S.A.</w:t>
      </w:r>
      <w:r w:rsidR="00E657C8" w:rsidRPr="00C96AFC">
        <w:rPr>
          <w:rFonts w:ascii="Arial" w:hAnsi="Arial" w:cs="Arial"/>
          <w:b/>
          <w:color w:val="000000"/>
          <w:sz w:val="24"/>
        </w:rPr>
        <w:br/>
      </w:r>
      <w:r>
        <w:rPr>
          <w:rFonts w:ascii="Arial" w:hAnsi="Arial" w:cs="Arial"/>
          <w:b/>
          <w:color w:val="000000"/>
        </w:rPr>
        <w:t xml:space="preserve">Km. 10.5 Vía a Daule - </w:t>
      </w:r>
      <w:r w:rsidR="00E657C8">
        <w:rPr>
          <w:rFonts w:ascii="Arial" w:hAnsi="Arial" w:cs="Arial"/>
          <w:b/>
          <w:color w:val="000000"/>
        </w:rPr>
        <w:t>Guayaquil, Ecuador</w:t>
      </w:r>
    </w:p>
    <w:p w:rsidR="00E657C8" w:rsidRPr="00C96AFC" w:rsidRDefault="00E657C8" w:rsidP="009A7B55">
      <w:pPr>
        <w:tabs>
          <w:tab w:val="left" w:pos="1400"/>
        </w:tabs>
        <w:spacing w:line="480" w:lineRule="auto"/>
        <w:ind w:firstLine="397"/>
        <w:jc w:val="both"/>
        <w:rPr>
          <w:rFonts w:ascii="Arial" w:hAnsi="Arial" w:cs="Arial"/>
          <w:color w:val="000000"/>
        </w:rPr>
      </w:pPr>
    </w:p>
    <w:p w:rsidR="00E657C8" w:rsidRDefault="00E657C8" w:rsidP="009A7B55">
      <w:pPr>
        <w:spacing w:line="480" w:lineRule="auto"/>
        <w:ind w:left="1000" w:firstLine="397"/>
        <w:jc w:val="both"/>
        <w:rPr>
          <w:rFonts w:ascii="Arial" w:hAnsi="Arial" w:cs="Arial"/>
          <w:i/>
          <w:color w:val="000000"/>
        </w:rPr>
      </w:pPr>
      <w:r w:rsidRPr="001D1C4E">
        <w:rPr>
          <w:rFonts w:ascii="Arial" w:hAnsi="Arial" w:cs="Arial"/>
          <w:i/>
          <w:color w:val="000000"/>
        </w:rPr>
        <w:t xml:space="preserve">PROVEEDOR DE: </w:t>
      </w:r>
      <w:r>
        <w:rPr>
          <w:rFonts w:ascii="Arial" w:hAnsi="Arial" w:cs="Arial"/>
          <w:i/>
          <w:color w:val="000000"/>
        </w:rPr>
        <w:t>SAL</w:t>
      </w:r>
      <w:r w:rsidR="00DB42F5">
        <w:rPr>
          <w:rFonts w:ascii="Arial" w:hAnsi="Arial" w:cs="Arial"/>
          <w:i/>
          <w:color w:val="000000"/>
        </w:rPr>
        <w:t xml:space="preserve"> INDUSTRIAL #5 (PULVERIZADA)</w:t>
      </w:r>
    </w:p>
    <w:p w:rsidR="00126A3D" w:rsidRDefault="00126A3D" w:rsidP="009A7B55">
      <w:pPr>
        <w:spacing w:line="480" w:lineRule="auto"/>
        <w:ind w:left="1000" w:firstLine="397"/>
        <w:jc w:val="both"/>
        <w:rPr>
          <w:rFonts w:ascii="Arial" w:hAnsi="Arial" w:cs="Arial"/>
          <w:i/>
          <w:color w:val="000000"/>
        </w:rPr>
      </w:pPr>
    </w:p>
    <w:p w:rsidR="00126A3D" w:rsidRPr="00126A3D" w:rsidRDefault="00126A3D" w:rsidP="004B7D2F">
      <w:pPr>
        <w:spacing w:line="480" w:lineRule="auto"/>
        <w:ind w:firstLine="397"/>
        <w:jc w:val="both"/>
        <w:rPr>
          <w:rFonts w:ascii="Arial" w:hAnsi="Arial" w:cs="Arial"/>
          <w:noProof/>
          <w:color w:val="000000"/>
          <w:lang w:val="es-ES" w:eastAsia="en-US"/>
        </w:rPr>
      </w:pPr>
      <w:r w:rsidRPr="00DB42F5">
        <w:rPr>
          <w:rFonts w:ascii="Arial" w:hAnsi="Arial" w:cs="Arial"/>
          <w:noProof/>
          <w:color w:val="000000"/>
          <w:lang w:val="es-ES" w:eastAsia="en-US"/>
        </w:rPr>
        <w:pict>
          <v:shape id="_x0000_s1147" type="#_x0000_t202" style="position:absolute;left:0;text-align:left;margin-left:5pt;margin-top:6.8pt;width:170.7pt;height:233.15pt;z-index:-251718144;mso-height-percent:200;mso-height-percent:200;mso-width-relative:margin;mso-height-relative:margin" wrapcoords="-95 0 -95 21531 21600 21531 21600 0 -95 0" stroked="f">
            <v:textbox style="mso-next-textbox:#_x0000_s1147;mso-fit-shape-to-text:t">
              <w:txbxContent>
                <w:p w:rsidR="00FD39B7" w:rsidRDefault="00284312" w:rsidP="00DB42F5">
                  <w:pPr>
                    <w:rPr>
                      <w:rFonts w:ascii="Arial" w:hAnsi="Arial" w:cs="Arial"/>
                      <w:i/>
                      <w:sz w:val="16"/>
                      <w:szCs w:val="16"/>
                      <w:lang w:val="es-ES"/>
                    </w:rPr>
                  </w:pPr>
                  <w:r>
                    <w:rPr>
                      <w:rFonts w:ascii="Arial" w:hAnsi="Arial" w:cs="Arial"/>
                      <w:noProof/>
                      <w:color w:val="000000"/>
                      <w:sz w:val="18"/>
                      <w:szCs w:val="18"/>
                      <w:lang w:val="es-ES"/>
                    </w:rPr>
                    <w:drawing>
                      <wp:inline distT="0" distB="0" distL="0" distR="0">
                        <wp:extent cx="1974850" cy="1430020"/>
                        <wp:effectExtent l="19050" t="0" r="6350" b="0"/>
                        <wp:docPr id="135" name="Imagen 135" descr="laempre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laempresa"/>
                                <pic:cNvPicPr>
                                  <a:picLocks noChangeAspect="1" noChangeArrowheads="1"/>
                                </pic:cNvPicPr>
                              </pic:nvPicPr>
                              <pic:blipFill>
                                <a:blip r:embed="rId39"/>
                                <a:srcRect/>
                                <a:stretch>
                                  <a:fillRect/>
                                </a:stretch>
                              </pic:blipFill>
                              <pic:spPr bwMode="auto">
                                <a:xfrm>
                                  <a:off x="0" y="0"/>
                                  <a:ext cx="1974850" cy="1430020"/>
                                </a:xfrm>
                                <a:prstGeom prst="rect">
                                  <a:avLst/>
                                </a:prstGeom>
                                <a:noFill/>
                                <a:ln w="9525">
                                  <a:noFill/>
                                  <a:miter lim="800000"/>
                                  <a:headEnd/>
                                  <a:tailEnd/>
                                </a:ln>
                              </pic:spPr>
                            </pic:pic>
                          </a:graphicData>
                        </a:graphic>
                      </wp:inline>
                    </w:drawing>
                  </w:r>
                </w:p>
                <w:p w:rsidR="00FD39B7" w:rsidRDefault="00284312">
                  <w:pPr>
                    <w:rPr>
                      <w:rFonts w:ascii="Arial" w:hAnsi="Arial" w:cs="Arial"/>
                      <w:i/>
                      <w:sz w:val="16"/>
                      <w:szCs w:val="16"/>
                      <w:lang w:val="es-ES"/>
                    </w:rPr>
                  </w:pPr>
                  <w:r>
                    <w:rPr>
                      <w:rFonts w:ascii="Arial" w:hAnsi="Arial" w:cs="Arial"/>
                      <w:noProof/>
                      <w:color w:val="000000"/>
                      <w:sz w:val="18"/>
                      <w:szCs w:val="18"/>
                      <w:lang w:val="es-ES"/>
                    </w:rPr>
                    <w:drawing>
                      <wp:inline distT="0" distB="0" distL="0" distR="0">
                        <wp:extent cx="2013585" cy="1206500"/>
                        <wp:effectExtent l="19050" t="0" r="5715" b="0"/>
                        <wp:docPr id="136" name="Imagen 136" descr="produc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productos"/>
                                <pic:cNvPicPr>
                                  <a:picLocks noChangeAspect="1" noChangeArrowheads="1"/>
                                </pic:cNvPicPr>
                              </pic:nvPicPr>
                              <pic:blipFill>
                                <a:blip r:embed="rId40"/>
                                <a:srcRect/>
                                <a:stretch>
                                  <a:fillRect/>
                                </a:stretch>
                              </pic:blipFill>
                              <pic:spPr bwMode="auto">
                                <a:xfrm>
                                  <a:off x="0" y="0"/>
                                  <a:ext cx="2013585" cy="1206500"/>
                                </a:xfrm>
                                <a:prstGeom prst="rect">
                                  <a:avLst/>
                                </a:prstGeom>
                                <a:noFill/>
                                <a:ln w="9525">
                                  <a:noFill/>
                                  <a:miter lim="800000"/>
                                  <a:headEnd/>
                                  <a:tailEnd/>
                                </a:ln>
                              </pic:spPr>
                            </pic:pic>
                          </a:graphicData>
                        </a:graphic>
                      </wp:inline>
                    </w:drawing>
                  </w:r>
                </w:p>
                <w:p w:rsidR="00FD39B7" w:rsidRDefault="00FD39B7">
                  <w:pPr>
                    <w:rPr>
                      <w:rFonts w:ascii="Arial" w:hAnsi="Arial" w:cs="Arial"/>
                      <w:i/>
                      <w:sz w:val="16"/>
                      <w:szCs w:val="16"/>
                      <w:lang w:val="es-ES"/>
                    </w:rPr>
                  </w:pPr>
                  <w:r w:rsidRPr="004B7D2F">
                    <w:rPr>
                      <w:rFonts w:ascii="Arial" w:hAnsi="Arial" w:cs="Arial"/>
                      <w:i/>
                      <w:sz w:val="16"/>
                      <w:lang w:val="es-ES_tradnl"/>
                    </w:rPr>
                    <w:t>Imagen 3.</w:t>
                  </w:r>
                  <w:r>
                    <w:rPr>
                      <w:rFonts w:ascii="Arial" w:hAnsi="Arial" w:cs="Arial"/>
                      <w:i/>
                      <w:sz w:val="16"/>
                      <w:lang w:val="es-ES_tradnl"/>
                    </w:rPr>
                    <w:t>4</w:t>
                  </w:r>
                  <w:r w:rsidRPr="004B7D2F">
                    <w:rPr>
                      <w:rFonts w:ascii="Arial" w:hAnsi="Arial" w:cs="Arial"/>
                      <w:i/>
                      <w:sz w:val="16"/>
                      <w:lang w:val="es-ES_tradnl"/>
                    </w:rPr>
                    <w:t xml:space="preserve">- </w:t>
                  </w:r>
                  <w:r>
                    <w:rPr>
                      <w:rFonts w:ascii="Arial" w:hAnsi="Arial" w:cs="Arial"/>
                      <w:i/>
                      <w:sz w:val="16"/>
                      <w:lang w:val="es-ES_tradnl"/>
                    </w:rPr>
                    <w:t>Sal Pacífico</w:t>
                  </w:r>
                </w:p>
                <w:p w:rsidR="00FD39B7" w:rsidRPr="00DB42F5" w:rsidRDefault="00FD39B7">
                  <w:pPr>
                    <w:rPr>
                      <w:rFonts w:ascii="Arial" w:hAnsi="Arial" w:cs="Arial"/>
                      <w:i/>
                      <w:sz w:val="16"/>
                      <w:szCs w:val="16"/>
                    </w:rPr>
                  </w:pPr>
                  <w:r w:rsidRPr="00DB42F5">
                    <w:rPr>
                      <w:rFonts w:ascii="Arial" w:hAnsi="Arial" w:cs="Arial"/>
                      <w:i/>
                      <w:sz w:val="16"/>
                      <w:szCs w:val="16"/>
                      <w:lang w:val="es-ES"/>
                    </w:rPr>
                    <w:t xml:space="preserve">Fuente: </w:t>
                  </w:r>
                  <w:hyperlink r:id="rId41" w:history="1">
                    <w:r w:rsidRPr="00DB42F5">
                      <w:rPr>
                        <w:rStyle w:val="Hipervnculo"/>
                        <w:rFonts w:ascii="Arial" w:hAnsi="Arial" w:cs="Arial"/>
                        <w:i/>
                        <w:color w:val="auto"/>
                        <w:sz w:val="16"/>
                        <w:szCs w:val="16"/>
                      </w:rPr>
                      <w:t>http://www.salpacifico.com/</w:t>
                    </w:r>
                  </w:hyperlink>
                </w:p>
              </w:txbxContent>
            </v:textbox>
            <w10:wrap type="tight"/>
          </v:shape>
        </w:pict>
      </w:r>
      <w:r w:rsidRPr="00126A3D">
        <w:rPr>
          <w:rFonts w:ascii="Arial" w:hAnsi="Arial" w:cs="Arial"/>
          <w:noProof/>
          <w:color w:val="000000"/>
          <w:lang w:val="es-ES" w:eastAsia="en-US"/>
        </w:rPr>
        <w:t>Jueza S.A. “Juezasa”, es una empresa ecuatoriana dedicada a la extracción y refinamiento de la sal, conocida en el mercado a través de su producto “Sal Paci</w:t>
      </w:r>
      <w:r>
        <w:rPr>
          <w:rFonts w:ascii="Arial" w:hAnsi="Arial" w:cs="Arial"/>
          <w:noProof/>
          <w:color w:val="000000"/>
          <w:lang w:val="es-ES" w:eastAsia="en-US"/>
        </w:rPr>
        <w:t>fico</w:t>
      </w:r>
      <w:r w:rsidRPr="00126A3D">
        <w:rPr>
          <w:rFonts w:ascii="Arial" w:hAnsi="Arial" w:cs="Arial"/>
          <w:noProof/>
          <w:color w:val="000000"/>
          <w:lang w:val="es-ES" w:eastAsia="en-US"/>
        </w:rPr>
        <w:t xml:space="preserve">”. Industria que con esfuerzo ha ido optimizando su producción y calidad, gracias a lo cual va ganando participación en el mercado local y nacional a nivel domestico e industrial. </w:t>
      </w:r>
      <w:r>
        <w:rPr>
          <w:rFonts w:ascii="Arial" w:hAnsi="Arial" w:cs="Arial"/>
          <w:noProof/>
          <w:color w:val="000000"/>
          <w:lang w:val="es-ES" w:eastAsia="en-US"/>
        </w:rPr>
        <w:t>Su misión es: “L</w:t>
      </w:r>
      <w:r w:rsidRPr="00EA0A8B">
        <w:rPr>
          <w:rFonts w:ascii="Arial" w:hAnsi="Arial" w:cs="Arial"/>
          <w:color w:val="000000"/>
          <w:sz w:val="18"/>
          <w:szCs w:val="18"/>
        </w:rPr>
        <w:t>levar a la mesa de los ecuatorianos un producto saludable, de alta calidad, rendimiento y economía evitando la utilización de químicos innecesarios en el refinamiento, para satisfacer de mejor manera al consumidor final, tanto en el ámbito domestico como industrial garantizando así un producto 100 % natural.</w:t>
      </w:r>
      <w:r>
        <w:rPr>
          <w:rFonts w:ascii="Arial" w:hAnsi="Arial" w:cs="Arial"/>
          <w:color w:val="000000"/>
          <w:sz w:val="18"/>
          <w:szCs w:val="18"/>
        </w:rPr>
        <w:t>”</w:t>
      </w:r>
    </w:p>
    <w:p w:rsidR="00E657C8" w:rsidRDefault="00993426" w:rsidP="009A7B55">
      <w:pPr>
        <w:spacing w:line="480" w:lineRule="auto"/>
        <w:ind w:left="1000" w:firstLine="397"/>
        <w:jc w:val="both"/>
        <w:rPr>
          <w:rFonts w:ascii="Arial" w:hAnsi="Arial" w:cs="Arial"/>
          <w:color w:val="000000"/>
        </w:rPr>
      </w:pPr>
      <w:r>
        <w:rPr>
          <w:rFonts w:ascii="Arial" w:hAnsi="Arial" w:cs="Arial"/>
          <w:color w:val="000000"/>
        </w:rPr>
        <w:t xml:space="preserve">Para los requerimientos de Sal, para la correcta preparación del proceso de fabricación de Handy®. </w:t>
      </w:r>
      <w:r w:rsidR="00BA14E8">
        <w:rPr>
          <w:rFonts w:ascii="Arial" w:hAnsi="Arial" w:cs="Arial"/>
          <w:color w:val="000000"/>
        </w:rPr>
        <w:t xml:space="preserve">El grado de negociación así como para los otros proveedores es leve, puesto que </w:t>
      </w:r>
      <w:smartTag w:uri="urn:schemas-microsoft-com:office:smarttags" w:element="PersonName">
        <w:smartTagPr>
          <w:attr w:name="ProductID" w:val="la Sal"/>
        </w:smartTagPr>
        <w:r w:rsidR="00BA14E8">
          <w:rPr>
            <w:rFonts w:ascii="Arial" w:hAnsi="Arial" w:cs="Arial"/>
            <w:color w:val="000000"/>
          </w:rPr>
          <w:t>la Sal</w:t>
        </w:r>
      </w:smartTag>
      <w:r w:rsidR="00BA14E8">
        <w:rPr>
          <w:rFonts w:ascii="Arial" w:hAnsi="Arial" w:cs="Arial"/>
          <w:color w:val="000000"/>
        </w:rPr>
        <w:t xml:space="preserve"> es un producto catalogado como un bien común abundante, puesto que no requiere de mucho proceso de refinación desde su extracción hasta la venta</w:t>
      </w:r>
      <w:r w:rsidR="00DB42F5">
        <w:rPr>
          <w:rFonts w:ascii="Arial" w:hAnsi="Arial" w:cs="Arial"/>
          <w:color w:val="000000"/>
        </w:rPr>
        <w:t>, solo requiere el proceso de pulverizado</w:t>
      </w:r>
      <w:r w:rsidR="00BA14E8">
        <w:rPr>
          <w:rFonts w:ascii="Arial" w:hAnsi="Arial" w:cs="Arial"/>
          <w:color w:val="000000"/>
        </w:rPr>
        <w:t xml:space="preserve">. </w:t>
      </w:r>
      <w:r w:rsidR="00E657C8">
        <w:rPr>
          <w:rFonts w:ascii="Arial" w:hAnsi="Arial" w:cs="Arial"/>
          <w:color w:val="000000"/>
        </w:rPr>
        <w:t xml:space="preserve">Lo que se plantea en el largo plazo es buscar una alianza estratégica con este proveedor o con </w:t>
      </w:r>
      <w:r w:rsidR="00BA14E8">
        <w:rPr>
          <w:rFonts w:ascii="Arial" w:hAnsi="Arial" w:cs="Arial"/>
          <w:color w:val="000000"/>
        </w:rPr>
        <w:t xml:space="preserve">algún otro proveedor de distinta materia prima, siempre </w:t>
      </w:r>
      <w:r w:rsidR="00E657C8">
        <w:rPr>
          <w:rFonts w:ascii="Arial" w:hAnsi="Arial" w:cs="Arial"/>
          <w:color w:val="000000"/>
        </w:rPr>
        <w:t xml:space="preserve">que demuestre el interés tangible de compartir esfuerzos y obtener </w:t>
      </w:r>
      <w:r w:rsidR="00DB42F5">
        <w:rPr>
          <w:rFonts w:ascii="Arial" w:hAnsi="Arial" w:cs="Arial"/>
          <w:color w:val="000000"/>
        </w:rPr>
        <w:t>c</w:t>
      </w:r>
      <w:r w:rsidR="00E657C8">
        <w:rPr>
          <w:rFonts w:ascii="Arial" w:hAnsi="Arial" w:cs="Arial"/>
          <w:color w:val="000000"/>
        </w:rPr>
        <w:t>réditos por dicha asociación. Los</w:t>
      </w:r>
      <w:r w:rsidR="00BA14E8">
        <w:rPr>
          <w:rFonts w:ascii="Arial" w:hAnsi="Arial" w:cs="Arial"/>
          <w:color w:val="000000"/>
        </w:rPr>
        <w:t xml:space="preserve"> demás </w:t>
      </w:r>
      <w:r w:rsidR="00E657C8">
        <w:rPr>
          <w:rFonts w:ascii="Arial" w:hAnsi="Arial" w:cs="Arial"/>
          <w:color w:val="000000"/>
        </w:rPr>
        <w:t xml:space="preserve">proveedores </w:t>
      </w:r>
      <w:r w:rsidR="00BA14E8">
        <w:rPr>
          <w:rFonts w:ascii="Arial" w:hAnsi="Arial" w:cs="Arial"/>
          <w:color w:val="000000"/>
        </w:rPr>
        <w:t xml:space="preserve">disponibles en el mercado local </w:t>
      </w:r>
      <w:r w:rsidR="00E657C8">
        <w:rPr>
          <w:rFonts w:ascii="Arial" w:hAnsi="Arial" w:cs="Arial"/>
          <w:color w:val="000000"/>
        </w:rPr>
        <w:t xml:space="preserve">son los siguientes: </w:t>
      </w:r>
    </w:p>
    <w:p w:rsidR="00E657C8" w:rsidRPr="0073486B" w:rsidRDefault="00E657C8" w:rsidP="009A7B55">
      <w:pPr>
        <w:spacing w:line="480" w:lineRule="auto"/>
        <w:ind w:firstLine="397"/>
        <w:jc w:val="both"/>
        <w:rPr>
          <w:rFonts w:ascii="Arial" w:hAnsi="Arial" w:cs="Arial"/>
          <w:color w:val="000000"/>
        </w:rPr>
      </w:pPr>
    </w:p>
    <w:p w:rsidR="00E657C8" w:rsidRPr="001D1C4E" w:rsidRDefault="00993426" w:rsidP="009A7B55">
      <w:pPr>
        <w:numPr>
          <w:ilvl w:val="0"/>
          <w:numId w:val="5"/>
        </w:numPr>
        <w:tabs>
          <w:tab w:val="clear" w:pos="720"/>
          <w:tab w:val="left" w:pos="1400"/>
        </w:tabs>
        <w:spacing w:line="480" w:lineRule="auto"/>
        <w:ind w:left="1400" w:firstLine="397"/>
        <w:jc w:val="both"/>
        <w:rPr>
          <w:rFonts w:ascii="Arial" w:hAnsi="Arial" w:cs="Arial"/>
          <w:color w:val="000000"/>
          <w:lang w:val="en-US"/>
        </w:rPr>
      </w:pPr>
      <w:r>
        <w:rPr>
          <w:rFonts w:ascii="Arial" w:hAnsi="Arial" w:cs="Arial"/>
          <w:color w:val="000000"/>
          <w:lang w:val="en-US"/>
        </w:rPr>
        <w:t>Ecuasal</w:t>
      </w:r>
    </w:p>
    <w:p w:rsidR="00E657C8" w:rsidRPr="00126A3D" w:rsidRDefault="00993426" w:rsidP="009A7B55">
      <w:pPr>
        <w:numPr>
          <w:ilvl w:val="0"/>
          <w:numId w:val="5"/>
        </w:numPr>
        <w:tabs>
          <w:tab w:val="clear" w:pos="720"/>
          <w:tab w:val="left" w:pos="1400"/>
        </w:tabs>
        <w:spacing w:line="480" w:lineRule="auto"/>
        <w:ind w:left="1400" w:firstLine="397"/>
        <w:jc w:val="both"/>
        <w:rPr>
          <w:rFonts w:ascii="Arial" w:hAnsi="Arial" w:cs="Arial"/>
          <w:color w:val="000000"/>
          <w:lang w:val="en-US"/>
        </w:rPr>
      </w:pPr>
      <w:r>
        <w:rPr>
          <w:rFonts w:ascii="Arial" w:hAnsi="Arial" w:cs="Arial"/>
          <w:color w:val="000000"/>
          <w:lang w:val="en-US"/>
        </w:rPr>
        <w:t xml:space="preserve">Famosal </w:t>
      </w:r>
      <w:smartTag w:uri="urn:schemas-microsoft-com:office:smarttags" w:element="place">
        <w:smartTag w:uri="urn:schemas-microsoft-com:office:smarttags" w:element="country-region">
          <w:r>
            <w:rPr>
              <w:rFonts w:ascii="Arial" w:hAnsi="Arial" w:cs="Arial"/>
              <w:color w:val="000000"/>
              <w:lang w:val="en-US"/>
            </w:rPr>
            <w:t>S.A.</w:t>
          </w:r>
        </w:smartTag>
      </w:smartTag>
    </w:p>
    <w:p w:rsidR="00E657C8" w:rsidRDefault="00E657C8" w:rsidP="009A7B55">
      <w:pPr>
        <w:pStyle w:val="Ttulo3"/>
        <w:numPr>
          <w:ilvl w:val="3"/>
          <w:numId w:val="9"/>
        </w:numPr>
        <w:ind w:firstLine="397"/>
        <w:rPr>
          <w:sz w:val="24"/>
          <w:szCs w:val="24"/>
        </w:rPr>
      </w:pPr>
      <w:bookmarkStart w:id="59" w:name="_Toc208865731"/>
      <w:bookmarkStart w:id="60" w:name="_Toc209209141"/>
      <w:r>
        <w:rPr>
          <w:sz w:val="24"/>
          <w:szCs w:val="24"/>
        </w:rPr>
        <w:t>Competidores Existentes.-</w:t>
      </w:r>
      <w:bookmarkEnd w:id="59"/>
      <w:bookmarkEnd w:id="60"/>
    </w:p>
    <w:p w:rsidR="00E657C8" w:rsidRPr="000A3BDB" w:rsidRDefault="00E657C8" w:rsidP="009A7B55">
      <w:pPr>
        <w:spacing w:line="480" w:lineRule="auto"/>
        <w:ind w:firstLine="397"/>
        <w:jc w:val="both"/>
        <w:rPr>
          <w:rFonts w:ascii="Arial" w:hAnsi="Arial" w:cs="Arial"/>
          <w:color w:val="000000"/>
        </w:rPr>
      </w:pPr>
    </w:p>
    <w:p w:rsidR="003E644F" w:rsidRPr="0073486B" w:rsidRDefault="003E644F" w:rsidP="004B7D2F">
      <w:pPr>
        <w:spacing w:line="480" w:lineRule="auto"/>
        <w:ind w:firstLine="397"/>
        <w:jc w:val="both"/>
        <w:rPr>
          <w:rFonts w:ascii="Arial" w:hAnsi="Arial" w:cs="Arial"/>
          <w:color w:val="000000"/>
        </w:rPr>
      </w:pPr>
      <w:r w:rsidRPr="002B4E3B">
        <w:rPr>
          <w:rFonts w:ascii="Arial" w:hAnsi="Arial" w:cs="Arial"/>
          <w:color w:val="000000"/>
        </w:rPr>
        <w:t xml:space="preserve">La competencia/rivalidad existente entre los competidores </w:t>
      </w:r>
      <w:r w:rsidR="004E76B6">
        <w:rPr>
          <w:rFonts w:ascii="Arial" w:hAnsi="Arial" w:cs="Arial"/>
          <w:color w:val="000000"/>
        </w:rPr>
        <w:t>puede llegar a ser considerable</w:t>
      </w:r>
      <w:r w:rsidRPr="002B4E3B">
        <w:rPr>
          <w:rFonts w:ascii="Arial" w:hAnsi="Arial" w:cs="Arial"/>
          <w:color w:val="000000"/>
        </w:rPr>
        <w:t>,</w:t>
      </w:r>
      <w:r w:rsidR="004E76B6">
        <w:rPr>
          <w:rFonts w:ascii="Arial" w:hAnsi="Arial" w:cs="Arial"/>
          <w:color w:val="000000"/>
        </w:rPr>
        <w:t xml:space="preserve"> considerando que existen más de 20 </w:t>
      </w:r>
      <w:r w:rsidR="00FC1FCA">
        <w:rPr>
          <w:rFonts w:ascii="Arial" w:hAnsi="Arial" w:cs="Arial"/>
          <w:color w:val="000000"/>
        </w:rPr>
        <w:t xml:space="preserve">diferentes </w:t>
      </w:r>
      <w:r w:rsidR="004E76B6">
        <w:rPr>
          <w:rFonts w:ascii="Arial" w:hAnsi="Arial" w:cs="Arial"/>
          <w:color w:val="000000"/>
        </w:rPr>
        <w:t>productos</w:t>
      </w:r>
      <w:r w:rsidR="00FC1FCA">
        <w:rPr>
          <w:rFonts w:ascii="Arial" w:hAnsi="Arial" w:cs="Arial"/>
          <w:color w:val="000000"/>
        </w:rPr>
        <w:t xml:space="preserve"> que se pueden considerar potencial competencia</w:t>
      </w:r>
      <w:r w:rsidR="00905D11">
        <w:rPr>
          <w:rFonts w:ascii="Arial" w:hAnsi="Arial" w:cs="Arial"/>
          <w:color w:val="000000"/>
        </w:rPr>
        <w:t>, análisis necesario</w:t>
      </w:r>
      <w:r w:rsidR="0073486B">
        <w:rPr>
          <w:rFonts w:ascii="Arial" w:hAnsi="Arial" w:cs="Arial"/>
          <w:color w:val="000000"/>
        </w:rPr>
        <w:t xml:space="preserve"> para el propósito de posicionar la marca y por supuesto el producto en la mente de las amas de casa. La función de los jabones de cocina, lava vajillas, competencia directa para Handy®, </w:t>
      </w:r>
      <w:r w:rsidRPr="002B4E3B">
        <w:rPr>
          <w:rFonts w:ascii="Arial" w:hAnsi="Arial" w:cs="Arial"/>
          <w:color w:val="000000"/>
        </w:rPr>
        <w:t xml:space="preserve">es </w:t>
      </w:r>
      <w:r w:rsidR="00BA14E8">
        <w:rPr>
          <w:rFonts w:ascii="Arial" w:hAnsi="Arial" w:cs="Arial"/>
          <w:color w:val="000000"/>
        </w:rPr>
        <w:t>otra sin tener</w:t>
      </w:r>
      <w:r w:rsidR="0073486B">
        <w:rPr>
          <w:rFonts w:ascii="Arial" w:hAnsi="Arial" w:cs="Arial"/>
          <w:color w:val="000000"/>
        </w:rPr>
        <w:t xml:space="preserve"> la más mínima</w:t>
      </w:r>
      <w:r w:rsidRPr="002B4E3B">
        <w:rPr>
          <w:rFonts w:ascii="Arial" w:hAnsi="Arial" w:cs="Arial"/>
          <w:color w:val="000000"/>
        </w:rPr>
        <w:t xml:space="preserve"> implicación para </w:t>
      </w:r>
      <w:r w:rsidR="00E657C8" w:rsidRPr="002B4E3B">
        <w:rPr>
          <w:rFonts w:ascii="Arial" w:hAnsi="Arial" w:cs="Arial"/>
          <w:color w:val="000000"/>
        </w:rPr>
        <w:t>resta</w:t>
      </w:r>
      <w:r w:rsidR="00E657C8">
        <w:rPr>
          <w:rFonts w:ascii="Arial" w:hAnsi="Arial" w:cs="Arial"/>
          <w:color w:val="000000"/>
        </w:rPr>
        <w:t>r el mal olor de las manos,</w:t>
      </w:r>
      <w:r w:rsidR="00E657C8" w:rsidRPr="002B4E3B">
        <w:rPr>
          <w:rFonts w:ascii="Arial" w:hAnsi="Arial" w:cs="Arial"/>
          <w:color w:val="000000"/>
        </w:rPr>
        <w:t xml:space="preserve"> </w:t>
      </w:r>
      <w:r w:rsidR="00F15A5F">
        <w:rPr>
          <w:rFonts w:ascii="Arial" w:hAnsi="Arial" w:cs="Arial"/>
          <w:color w:val="000000"/>
        </w:rPr>
        <w:t>cuida</w:t>
      </w:r>
      <w:r w:rsidR="00E657C8">
        <w:rPr>
          <w:rFonts w:ascii="Arial" w:hAnsi="Arial" w:cs="Arial"/>
          <w:color w:val="000000"/>
        </w:rPr>
        <w:t>ndo de</w:t>
      </w:r>
      <w:r w:rsidR="00F15A5F">
        <w:rPr>
          <w:rFonts w:ascii="Arial" w:hAnsi="Arial" w:cs="Arial"/>
          <w:color w:val="000000"/>
        </w:rPr>
        <w:t xml:space="preserve"> las manos de la ama de casa</w:t>
      </w:r>
      <w:r w:rsidR="00E657C8">
        <w:rPr>
          <w:rFonts w:ascii="Arial" w:hAnsi="Arial" w:cs="Arial"/>
          <w:color w:val="000000"/>
        </w:rPr>
        <w:t>.</w:t>
      </w:r>
      <w:r w:rsidR="00F15A5F">
        <w:rPr>
          <w:rFonts w:ascii="Arial" w:hAnsi="Arial" w:cs="Arial"/>
          <w:color w:val="000000"/>
        </w:rPr>
        <w:t xml:space="preserve"> </w:t>
      </w:r>
      <w:r w:rsidRPr="0073486B">
        <w:rPr>
          <w:rFonts w:ascii="Arial" w:hAnsi="Arial" w:cs="Arial"/>
          <w:color w:val="000000"/>
        </w:rPr>
        <w:t xml:space="preserve">Dicha intensidad de rivalidad o competencia se debe a: </w:t>
      </w:r>
    </w:p>
    <w:p w:rsidR="003E644F" w:rsidRDefault="003E644F" w:rsidP="009A7B55">
      <w:pPr>
        <w:spacing w:line="480" w:lineRule="auto"/>
        <w:ind w:firstLine="397"/>
        <w:outlineLvl w:val="2"/>
        <w:rPr>
          <w:rFonts w:ascii="Arial" w:hAnsi="Arial" w:cs="Arial"/>
          <w:b/>
          <w:bCs/>
          <w:caps/>
          <w:color w:val="000000"/>
          <w:sz w:val="18"/>
          <w:szCs w:val="18"/>
        </w:rPr>
      </w:pPr>
    </w:p>
    <w:p w:rsidR="003E644F" w:rsidRPr="008749B1" w:rsidRDefault="003E644F" w:rsidP="004B7D2F">
      <w:pPr>
        <w:numPr>
          <w:ilvl w:val="0"/>
          <w:numId w:val="5"/>
        </w:numPr>
        <w:tabs>
          <w:tab w:val="clear" w:pos="720"/>
          <w:tab w:val="left" w:pos="1400"/>
        </w:tabs>
        <w:spacing w:line="480" w:lineRule="auto"/>
        <w:ind w:left="1400" w:hanging="400"/>
        <w:jc w:val="both"/>
        <w:rPr>
          <w:rFonts w:ascii="Arial" w:hAnsi="Arial" w:cs="Arial"/>
          <w:color w:val="000000"/>
        </w:rPr>
      </w:pPr>
      <w:r w:rsidRPr="008749B1">
        <w:rPr>
          <w:rFonts w:ascii="Arial" w:hAnsi="Arial" w:cs="Arial"/>
          <w:color w:val="000000"/>
        </w:rPr>
        <w:t xml:space="preserve">La estructura de la competencia. </w:t>
      </w:r>
      <w:r w:rsidR="00F15A5F">
        <w:rPr>
          <w:rFonts w:ascii="Arial" w:hAnsi="Arial" w:cs="Arial"/>
          <w:color w:val="000000"/>
        </w:rPr>
        <w:t xml:space="preserve">Se </w:t>
      </w:r>
      <w:r w:rsidR="00FE31DD">
        <w:rPr>
          <w:rFonts w:ascii="Arial" w:hAnsi="Arial" w:cs="Arial"/>
          <w:color w:val="000000"/>
        </w:rPr>
        <w:t>espera</w:t>
      </w:r>
      <w:r w:rsidR="00F15A5F">
        <w:rPr>
          <w:rFonts w:ascii="Arial" w:hAnsi="Arial" w:cs="Arial"/>
          <w:color w:val="000000"/>
        </w:rPr>
        <w:t xml:space="preserve"> una mínima rivalidad en el mercado</w:t>
      </w:r>
      <w:r w:rsidRPr="008749B1">
        <w:rPr>
          <w:rFonts w:ascii="Arial" w:hAnsi="Arial" w:cs="Arial"/>
          <w:color w:val="000000"/>
        </w:rPr>
        <w:t xml:space="preserve"> </w:t>
      </w:r>
      <w:r w:rsidR="00F15A5F">
        <w:rPr>
          <w:rFonts w:ascii="Arial" w:hAnsi="Arial" w:cs="Arial"/>
          <w:color w:val="000000"/>
        </w:rPr>
        <w:t xml:space="preserve">por motivo </w:t>
      </w:r>
      <w:r w:rsidR="00FE31DD">
        <w:rPr>
          <w:rFonts w:ascii="Arial" w:hAnsi="Arial" w:cs="Arial"/>
          <w:color w:val="000000"/>
        </w:rPr>
        <w:t>del tipo de jabón que representa</w:t>
      </w:r>
      <w:r w:rsidR="00F15A5F">
        <w:rPr>
          <w:rFonts w:ascii="Arial" w:hAnsi="Arial" w:cs="Arial"/>
          <w:color w:val="000000"/>
        </w:rPr>
        <w:t xml:space="preserve"> Handy®.</w:t>
      </w:r>
    </w:p>
    <w:p w:rsidR="003E644F" w:rsidRPr="008749B1" w:rsidRDefault="003E644F" w:rsidP="004B7D2F">
      <w:pPr>
        <w:numPr>
          <w:ilvl w:val="0"/>
          <w:numId w:val="5"/>
        </w:numPr>
        <w:tabs>
          <w:tab w:val="clear" w:pos="720"/>
          <w:tab w:val="left" w:pos="1400"/>
        </w:tabs>
        <w:spacing w:line="480" w:lineRule="auto"/>
        <w:ind w:left="1400" w:hanging="400"/>
        <w:jc w:val="both"/>
        <w:rPr>
          <w:rFonts w:ascii="Arial" w:hAnsi="Arial" w:cs="Arial"/>
          <w:color w:val="000000"/>
        </w:rPr>
      </w:pPr>
      <w:r w:rsidRPr="008749B1">
        <w:rPr>
          <w:rFonts w:ascii="Arial" w:hAnsi="Arial" w:cs="Arial"/>
          <w:color w:val="000000"/>
        </w:rPr>
        <w:t xml:space="preserve">La estructura de los costos de la industria. </w:t>
      </w:r>
    </w:p>
    <w:p w:rsidR="003E644F" w:rsidRPr="008749B1" w:rsidRDefault="003E644F" w:rsidP="004B7D2F">
      <w:pPr>
        <w:numPr>
          <w:ilvl w:val="0"/>
          <w:numId w:val="5"/>
        </w:numPr>
        <w:tabs>
          <w:tab w:val="clear" w:pos="720"/>
          <w:tab w:val="left" w:pos="1400"/>
        </w:tabs>
        <w:spacing w:line="480" w:lineRule="auto"/>
        <w:ind w:left="1400" w:hanging="400"/>
        <w:jc w:val="both"/>
        <w:rPr>
          <w:rFonts w:ascii="Arial" w:hAnsi="Arial" w:cs="Arial"/>
          <w:color w:val="000000"/>
        </w:rPr>
      </w:pPr>
      <w:r w:rsidRPr="008749B1">
        <w:rPr>
          <w:rFonts w:ascii="Arial" w:hAnsi="Arial" w:cs="Arial"/>
          <w:color w:val="000000"/>
        </w:rPr>
        <w:t xml:space="preserve">Grado de diferenciación del producto. </w:t>
      </w:r>
      <w:r w:rsidR="00F15A5F">
        <w:rPr>
          <w:rFonts w:ascii="Arial" w:hAnsi="Arial" w:cs="Arial"/>
          <w:color w:val="000000"/>
        </w:rPr>
        <w:t>La diferenciación de Handy® para con sus rivales es elevada por tal la competencia es anticipada en menor grado.</w:t>
      </w:r>
      <w:r w:rsidRPr="008749B1">
        <w:rPr>
          <w:rFonts w:ascii="Arial" w:hAnsi="Arial" w:cs="Arial"/>
          <w:color w:val="000000"/>
        </w:rPr>
        <w:t xml:space="preserve"> </w:t>
      </w:r>
    </w:p>
    <w:p w:rsidR="003E644F" w:rsidRPr="008749B1" w:rsidRDefault="003E644F" w:rsidP="004B7D2F">
      <w:pPr>
        <w:numPr>
          <w:ilvl w:val="0"/>
          <w:numId w:val="5"/>
        </w:numPr>
        <w:tabs>
          <w:tab w:val="clear" w:pos="720"/>
          <w:tab w:val="left" w:pos="1400"/>
        </w:tabs>
        <w:spacing w:line="480" w:lineRule="auto"/>
        <w:ind w:left="1400" w:hanging="400"/>
        <w:jc w:val="both"/>
        <w:rPr>
          <w:rFonts w:ascii="Arial" w:hAnsi="Arial" w:cs="Arial"/>
          <w:color w:val="000000"/>
        </w:rPr>
      </w:pPr>
      <w:r w:rsidRPr="008749B1">
        <w:rPr>
          <w:rFonts w:ascii="Arial" w:hAnsi="Arial" w:cs="Arial"/>
          <w:color w:val="000000"/>
        </w:rPr>
        <w:t xml:space="preserve">Objetivos estratégicos. Si los competidores persiguen estrategias agresivas de crecimiento, la rivalidad será más intensa. </w:t>
      </w:r>
    </w:p>
    <w:p w:rsidR="003C6A3E" w:rsidRDefault="003C6A3E" w:rsidP="009A7B55">
      <w:pPr>
        <w:spacing w:line="360" w:lineRule="auto"/>
        <w:ind w:firstLine="397"/>
        <w:jc w:val="both"/>
        <w:rPr>
          <w:rFonts w:ascii="Arial" w:hAnsi="Arial" w:cs="Arial"/>
        </w:rPr>
      </w:pPr>
    </w:p>
    <w:p w:rsidR="00B54232" w:rsidRDefault="00B54232" w:rsidP="00F54100">
      <w:pPr>
        <w:spacing w:line="480" w:lineRule="auto"/>
        <w:ind w:firstLine="397"/>
        <w:jc w:val="both"/>
        <w:rPr>
          <w:rFonts w:ascii="Arial" w:hAnsi="Arial" w:cs="Arial"/>
          <w:color w:val="000000"/>
        </w:rPr>
      </w:pPr>
      <w:r w:rsidRPr="00FE31DD">
        <w:rPr>
          <w:rFonts w:ascii="Arial" w:hAnsi="Arial" w:cs="Arial"/>
          <w:color w:val="000000"/>
        </w:rPr>
        <w:t>Para el arranque de la propuesta de Handy®, es necesario el correcto enfoque del jabón neutralizador de olores para las amas de casa y muy especialmente como un producto de limpieza en cocina. Po tal motivo los principales candidatos a flanquear para posicionar a Handy® en el mercado existente, son los jabones de cocina, lava vajillas o arranca grasas. Jabones que ocupan un lugar privilegiado en la cocina del ama de casa, puesto que ese es el puesto que se espera Handy® alcance en el largo plazo, convirtiéndose en la mejor arma del ama de casa para cuidar sus manos.</w:t>
      </w:r>
      <w:r w:rsidR="00EF0473">
        <w:rPr>
          <w:rFonts w:ascii="Arial" w:hAnsi="Arial" w:cs="Arial"/>
          <w:color w:val="000000"/>
        </w:rPr>
        <w:t xml:space="preserve"> </w:t>
      </w:r>
      <w:r w:rsidR="00905D11">
        <w:rPr>
          <w:rFonts w:ascii="Arial" w:hAnsi="Arial" w:cs="Arial"/>
          <w:color w:val="000000"/>
        </w:rPr>
        <w:t>Cabe destacar que se consideraron solamente los productos más emblemáticos del mercado.</w:t>
      </w:r>
    </w:p>
    <w:p w:rsidR="00B03CC8" w:rsidRPr="00480082" w:rsidRDefault="00B03CC8" w:rsidP="009A7B55">
      <w:pPr>
        <w:spacing w:line="480" w:lineRule="auto"/>
        <w:ind w:left="1008" w:firstLine="397"/>
        <w:jc w:val="both"/>
        <w:rPr>
          <w:rFonts w:ascii="Arial" w:hAnsi="Arial" w:cs="Arial"/>
          <w:b/>
          <w:bCs/>
          <w:szCs w:val="24"/>
        </w:rPr>
      </w:pPr>
    </w:p>
    <w:p w:rsidR="00EF0473" w:rsidRDefault="00AD443D" w:rsidP="00F54100">
      <w:pPr>
        <w:numPr>
          <w:ilvl w:val="1"/>
          <w:numId w:val="5"/>
        </w:numPr>
        <w:spacing w:line="480" w:lineRule="auto"/>
        <w:ind w:left="0" w:firstLine="397"/>
        <w:jc w:val="both"/>
        <w:rPr>
          <w:rFonts w:ascii="Arial" w:hAnsi="Arial" w:cs="Arial"/>
          <w:b/>
          <w:bCs/>
          <w:szCs w:val="24"/>
        </w:rPr>
      </w:pPr>
      <w:r>
        <w:rPr>
          <w:rFonts w:ascii="Arial" w:hAnsi="Arial" w:cs="Arial"/>
          <w:b/>
          <w:bCs/>
          <w:szCs w:val="24"/>
        </w:rPr>
        <w:t>AXIO</w:t>
      </w:r>
      <w:r w:rsidR="00480082">
        <w:rPr>
          <w:rFonts w:ascii="Arial" w:hAnsi="Arial" w:cs="Arial"/>
          <w:b/>
          <w:bCs/>
          <w:szCs w:val="24"/>
        </w:rPr>
        <w:t>N</w:t>
      </w:r>
      <w:r w:rsidR="00480082" w:rsidRPr="00480082">
        <w:rPr>
          <w:rFonts w:ascii="Arial" w:hAnsi="Arial" w:cs="Arial"/>
          <w:b/>
          <w:bCs/>
          <w:szCs w:val="24"/>
        </w:rPr>
        <w:t xml:space="preserve">.- </w:t>
      </w:r>
      <w:r w:rsidR="00141026">
        <w:rPr>
          <w:rFonts w:ascii="Arial" w:hAnsi="Arial" w:cs="Arial"/>
          <w:bCs/>
          <w:szCs w:val="24"/>
        </w:rPr>
        <w:t xml:space="preserve">Es muy merecidamente el líder del mercado de los jabones lavaplatos, por su calidad, su rendimiento, su variedad y más que nada su red de distribución, la cual abarca todos los puntos de ventas existentes, desde grandes autoservicios, pequeñas despensas, mercados públicos, puntos informales y demás formas de comercialización. </w:t>
      </w:r>
    </w:p>
    <w:tbl>
      <w:tblPr>
        <w:tblW w:w="6697" w:type="dxa"/>
        <w:jc w:val="center"/>
        <w:tblInd w:w="25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28"/>
        <w:gridCol w:w="1667"/>
        <w:gridCol w:w="1842"/>
        <w:gridCol w:w="1560"/>
      </w:tblGrid>
      <w:tr w:rsidR="00EF0473" w:rsidTr="001938D6">
        <w:trPr>
          <w:jc w:val="center"/>
        </w:trPr>
        <w:tc>
          <w:tcPr>
            <w:tcW w:w="6697" w:type="dxa"/>
            <w:gridSpan w:val="4"/>
          </w:tcPr>
          <w:p w:rsidR="00EF0473" w:rsidRPr="001938D6" w:rsidRDefault="00F54100" w:rsidP="009A7B55">
            <w:pPr>
              <w:ind w:firstLine="397"/>
              <w:rPr>
                <w:rFonts w:ascii="Arial" w:hAnsi="Arial" w:cs="Arial"/>
                <w:b/>
                <w:i/>
                <w:sz w:val="22"/>
                <w:szCs w:val="22"/>
              </w:rPr>
            </w:pPr>
            <w:r>
              <w:rPr>
                <w:rFonts w:ascii="Arial" w:hAnsi="Arial" w:cs="Arial"/>
                <w:b/>
                <w:i/>
                <w:sz w:val="22"/>
                <w:szCs w:val="22"/>
              </w:rPr>
              <w:t>Tabla 3.4</w:t>
            </w:r>
            <w:r w:rsidR="00EF0473" w:rsidRPr="001938D6">
              <w:rPr>
                <w:rFonts w:ascii="Arial" w:hAnsi="Arial" w:cs="Arial"/>
                <w:b/>
                <w:i/>
                <w:sz w:val="22"/>
                <w:szCs w:val="22"/>
              </w:rPr>
              <w:t>- Ficha Técnica para Ax</w:t>
            </w:r>
            <w:r w:rsidR="00AD443D">
              <w:rPr>
                <w:rFonts w:ascii="Arial" w:hAnsi="Arial" w:cs="Arial"/>
                <w:b/>
                <w:i/>
                <w:sz w:val="22"/>
                <w:szCs w:val="22"/>
              </w:rPr>
              <w:t>io</w:t>
            </w:r>
            <w:r w:rsidR="00EF0473" w:rsidRPr="001938D6">
              <w:rPr>
                <w:rFonts w:ascii="Arial" w:hAnsi="Arial" w:cs="Arial"/>
                <w:b/>
                <w:i/>
                <w:sz w:val="22"/>
                <w:szCs w:val="22"/>
              </w:rPr>
              <w:t>n</w:t>
            </w:r>
          </w:p>
        </w:tc>
      </w:tr>
      <w:tr w:rsidR="00EF0473" w:rsidTr="001938D6">
        <w:trPr>
          <w:jc w:val="center"/>
        </w:trPr>
        <w:tc>
          <w:tcPr>
            <w:tcW w:w="1628" w:type="dxa"/>
            <w:vMerge w:val="restart"/>
            <w:vAlign w:val="center"/>
          </w:tcPr>
          <w:p w:rsidR="00EF0473" w:rsidRPr="001938D6" w:rsidRDefault="00EF0473" w:rsidP="009A7B55">
            <w:pPr>
              <w:ind w:firstLine="397"/>
              <w:jc w:val="center"/>
              <w:rPr>
                <w:rFonts w:ascii="Arial" w:hAnsi="Arial" w:cs="Arial"/>
              </w:rPr>
            </w:pPr>
            <w:r w:rsidRPr="001938D6">
              <w:rPr>
                <w:rFonts w:ascii="Arial" w:hAnsi="Arial" w:cs="Arial"/>
                <w:b/>
              </w:rPr>
              <w:t>Factores</w:t>
            </w:r>
          </w:p>
        </w:tc>
        <w:tc>
          <w:tcPr>
            <w:tcW w:w="5069" w:type="dxa"/>
            <w:gridSpan w:val="3"/>
          </w:tcPr>
          <w:p w:rsidR="00EF0473" w:rsidRPr="001938D6" w:rsidRDefault="00EF0473" w:rsidP="009A7B55">
            <w:pPr>
              <w:ind w:firstLine="397"/>
              <w:jc w:val="center"/>
              <w:rPr>
                <w:rFonts w:ascii="Arial" w:hAnsi="Arial" w:cs="Arial"/>
                <w:b/>
              </w:rPr>
            </w:pPr>
            <w:r w:rsidRPr="001938D6">
              <w:rPr>
                <w:rFonts w:ascii="Arial" w:hAnsi="Arial" w:cs="Arial"/>
                <w:b/>
              </w:rPr>
              <w:t>Presentaciones</w:t>
            </w:r>
          </w:p>
        </w:tc>
      </w:tr>
      <w:tr w:rsidR="00EF0473" w:rsidTr="001938D6">
        <w:trPr>
          <w:jc w:val="center"/>
        </w:trPr>
        <w:tc>
          <w:tcPr>
            <w:tcW w:w="1628" w:type="dxa"/>
            <w:vMerge/>
          </w:tcPr>
          <w:p w:rsidR="00EF0473" w:rsidRPr="001938D6" w:rsidRDefault="00EF0473" w:rsidP="009A7B55">
            <w:pPr>
              <w:ind w:firstLine="397"/>
              <w:rPr>
                <w:rFonts w:ascii="Arial" w:hAnsi="Arial" w:cs="Arial"/>
                <w:b/>
              </w:rPr>
            </w:pPr>
          </w:p>
        </w:tc>
        <w:tc>
          <w:tcPr>
            <w:tcW w:w="1667" w:type="dxa"/>
          </w:tcPr>
          <w:p w:rsidR="00EF0473" w:rsidRPr="001938D6" w:rsidRDefault="00EF0473" w:rsidP="009A7B55">
            <w:pPr>
              <w:ind w:firstLine="397"/>
              <w:jc w:val="center"/>
              <w:rPr>
                <w:rFonts w:ascii="Arial" w:hAnsi="Arial" w:cs="Arial"/>
                <w:b/>
              </w:rPr>
            </w:pPr>
            <w:smartTag w:uri="urn:schemas-microsoft-com:office:smarttags" w:element="metricconverter">
              <w:smartTagPr>
                <w:attr w:name="ProductID" w:val="250 gramos"/>
              </w:smartTagPr>
              <w:r w:rsidRPr="001938D6">
                <w:rPr>
                  <w:rFonts w:ascii="Arial" w:hAnsi="Arial" w:cs="Arial"/>
                </w:rPr>
                <w:t>250 gramos</w:t>
              </w:r>
            </w:smartTag>
          </w:p>
        </w:tc>
        <w:tc>
          <w:tcPr>
            <w:tcW w:w="1842" w:type="dxa"/>
          </w:tcPr>
          <w:p w:rsidR="00EF0473" w:rsidRPr="001938D6" w:rsidRDefault="00EF0473" w:rsidP="009A7B55">
            <w:pPr>
              <w:ind w:firstLine="397"/>
              <w:jc w:val="center"/>
              <w:rPr>
                <w:rFonts w:ascii="Arial" w:hAnsi="Arial" w:cs="Arial"/>
              </w:rPr>
            </w:pPr>
            <w:smartTag w:uri="urn:schemas-microsoft-com:office:smarttags" w:element="metricconverter">
              <w:smartTagPr>
                <w:attr w:name="ProductID" w:val="500 gramos"/>
              </w:smartTagPr>
              <w:r w:rsidRPr="001938D6">
                <w:rPr>
                  <w:rFonts w:ascii="Arial" w:hAnsi="Arial" w:cs="Arial"/>
                </w:rPr>
                <w:t>500 gramos</w:t>
              </w:r>
            </w:smartTag>
          </w:p>
        </w:tc>
        <w:tc>
          <w:tcPr>
            <w:tcW w:w="1560" w:type="dxa"/>
          </w:tcPr>
          <w:p w:rsidR="00EF0473" w:rsidRPr="001938D6" w:rsidRDefault="005146A5" w:rsidP="009A7B55">
            <w:pPr>
              <w:ind w:firstLine="397"/>
              <w:jc w:val="center"/>
              <w:rPr>
                <w:rFonts w:ascii="Arial" w:hAnsi="Arial" w:cs="Arial"/>
              </w:rPr>
            </w:pPr>
            <w:smartTag w:uri="urn:schemas-microsoft-com:office:smarttags" w:element="metricconverter">
              <w:smartTagPr>
                <w:attr w:name="ProductID" w:val="1000 gramos"/>
              </w:smartTagPr>
              <w:r w:rsidRPr="001938D6">
                <w:rPr>
                  <w:rFonts w:ascii="Arial" w:hAnsi="Arial" w:cs="Arial"/>
                </w:rPr>
                <w:t>1000 gramos</w:t>
              </w:r>
            </w:smartTag>
          </w:p>
        </w:tc>
      </w:tr>
      <w:tr w:rsidR="00EF0473" w:rsidTr="001938D6">
        <w:trPr>
          <w:jc w:val="center"/>
        </w:trPr>
        <w:tc>
          <w:tcPr>
            <w:tcW w:w="1628" w:type="dxa"/>
            <w:vAlign w:val="center"/>
          </w:tcPr>
          <w:p w:rsidR="00EF0473" w:rsidRPr="001938D6" w:rsidRDefault="00EF0473" w:rsidP="009A7B55">
            <w:pPr>
              <w:ind w:firstLine="397"/>
              <w:jc w:val="right"/>
              <w:rPr>
                <w:rFonts w:ascii="Arial" w:hAnsi="Arial" w:cs="Arial"/>
                <w:b/>
              </w:rPr>
            </w:pPr>
            <w:r w:rsidRPr="001938D6">
              <w:rPr>
                <w:rFonts w:ascii="Arial" w:hAnsi="Arial" w:cs="Arial"/>
                <w:b/>
              </w:rPr>
              <w:t>Precio</w:t>
            </w:r>
          </w:p>
        </w:tc>
        <w:tc>
          <w:tcPr>
            <w:tcW w:w="1667" w:type="dxa"/>
            <w:vAlign w:val="center"/>
          </w:tcPr>
          <w:p w:rsidR="00EF0473" w:rsidRPr="001938D6" w:rsidRDefault="00EF0473" w:rsidP="009A7B55">
            <w:pPr>
              <w:ind w:firstLine="397"/>
              <w:jc w:val="center"/>
              <w:rPr>
                <w:rFonts w:ascii="Arial" w:hAnsi="Arial" w:cs="Arial"/>
              </w:rPr>
            </w:pPr>
            <w:r w:rsidRPr="001938D6">
              <w:rPr>
                <w:rFonts w:ascii="Arial" w:hAnsi="Arial" w:cs="Arial"/>
              </w:rPr>
              <w:t>$0.63</w:t>
            </w:r>
          </w:p>
        </w:tc>
        <w:tc>
          <w:tcPr>
            <w:tcW w:w="1842" w:type="dxa"/>
          </w:tcPr>
          <w:p w:rsidR="00EF0473" w:rsidRPr="001938D6" w:rsidRDefault="00EF0473" w:rsidP="009A7B55">
            <w:pPr>
              <w:ind w:firstLine="397"/>
              <w:jc w:val="center"/>
              <w:rPr>
                <w:rFonts w:ascii="Arial" w:hAnsi="Arial" w:cs="Arial"/>
              </w:rPr>
            </w:pPr>
            <w:r w:rsidRPr="001938D6">
              <w:rPr>
                <w:rFonts w:ascii="Arial" w:hAnsi="Arial" w:cs="Arial"/>
              </w:rPr>
              <w:t>$1.12</w:t>
            </w:r>
            <w:r w:rsidR="002C44F6" w:rsidRPr="001938D6">
              <w:rPr>
                <w:rFonts w:ascii="Arial" w:hAnsi="Arial" w:cs="Arial"/>
              </w:rPr>
              <w:t>*</w:t>
            </w:r>
          </w:p>
        </w:tc>
        <w:tc>
          <w:tcPr>
            <w:tcW w:w="1560" w:type="dxa"/>
          </w:tcPr>
          <w:p w:rsidR="00EF0473" w:rsidRPr="001938D6" w:rsidRDefault="005146A5" w:rsidP="009A7B55">
            <w:pPr>
              <w:ind w:firstLine="397"/>
              <w:jc w:val="center"/>
              <w:rPr>
                <w:rFonts w:ascii="Arial" w:hAnsi="Arial" w:cs="Arial"/>
              </w:rPr>
            </w:pPr>
            <w:r w:rsidRPr="001938D6">
              <w:rPr>
                <w:rFonts w:ascii="Arial" w:hAnsi="Arial" w:cs="Arial"/>
              </w:rPr>
              <w:t>2.16</w:t>
            </w:r>
          </w:p>
        </w:tc>
      </w:tr>
      <w:tr w:rsidR="005146A5" w:rsidTr="001938D6">
        <w:trPr>
          <w:jc w:val="center"/>
        </w:trPr>
        <w:tc>
          <w:tcPr>
            <w:tcW w:w="1628" w:type="dxa"/>
            <w:vAlign w:val="center"/>
          </w:tcPr>
          <w:p w:rsidR="005146A5" w:rsidRPr="001938D6" w:rsidRDefault="005146A5" w:rsidP="009A7B55">
            <w:pPr>
              <w:ind w:firstLine="397"/>
              <w:jc w:val="right"/>
              <w:rPr>
                <w:rFonts w:ascii="Arial" w:hAnsi="Arial" w:cs="Arial"/>
                <w:b/>
              </w:rPr>
            </w:pPr>
            <w:r w:rsidRPr="001938D6">
              <w:rPr>
                <w:rFonts w:ascii="Arial" w:hAnsi="Arial" w:cs="Arial"/>
                <w:b/>
              </w:rPr>
              <w:t>País de Origen</w:t>
            </w:r>
          </w:p>
        </w:tc>
        <w:tc>
          <w:tcPr>
            <w:tcW w:w="5069" w:type="dxa"/>
            <w:gridSpan w:val="3"/>
            <w:vAlign w:val="center"/>
          </w:tcPr>
          <w:p w:rsidR="005146A5" w:rsidRPr="001938D6" w:rsidRDefault="00141026" w:rsidP="009A7B55">
            <w:pPr>
              <w:ind w:firstLine="397"/>
              <w:jc w:val="center"/>
              <w:rPr>
                <w:rFonts w:ascii="Arial" w:hAnsi="Arial" w:cs="Arial"/>
              </w:rPr>
            </w:pPr>
            <w:r>
              <w:rPr>
                <w:rFonts w:ascii="Arial" w:hAnsi="Arial" w:cs="Arial"/>
              </w:rPr>
              <w:t>Colombia</w:t>
            </w:r>
            <w:r w:rsidR="00AD443D">
              <w:rPr>
                <w:rFonts w:ascii="Arial" w:hAnsi="Arial" w:cs="Arial"/>
              </w:rPr>
              <w:t>, Venezuela, México</w:t>
            </w:r>
          </w:p>
        </w:tc>
      </w:tr>
      <w:tr w:rsidR="00EF0473" w:rsidTr="001938D6">
        <w:trPr>
          <w:jc w:val="center"/>
        </w:trPr>
        <w:tc>
          <w:tcPr>
            <w:tcW w:w="1628" w:type="dxa"/>
            <w:vAlign w:val="center"/>
          </w:tcPr>
          <w:p w:rsidR="00EF0473" w:rsidRPr="001938D6" w:rsidRDefault="00EF0473" w:rsidP="009A7B55">
            <w:pPr>
              <w:ind w:firstLine="397"/>
              <w:jc w:val="right"/>
              <w:rPr>
                <w:rFonts w:ascii="Arial" w:hAnsi="Arial" w:cs="Arial"/>
                <w:b/>
              </w:rPr>
            </w:pPr>
            <w:r w:rsidRPr="001938D6">
              <w:rPr>
                <w:rFonts w:ascii="Arial" w:hAnsi="Arial" w:cs="Arial"/>
                <w:b/>
              </w:rPr>
              <w:t>Fabricante</w:t>
            </w:r>
          </w:p>
        </w:tc>
        <w:tc>
          <w:tcPr>
            <w:tcW w:w="5069" w:type="dxa"/>
            <w:gridSpan w:val="3"/>
            <w:vAlign w:val="center"/>
          </w:tcPr>
          <w:p w:rsidR="00EF0473" w:rsidRPr="001938D6" w:rsidRDefault="00141026" w:rsidP="009A7B55">
            <w:pPr>
              <w:ind w:firstLine="397"/>
              <w:jc w:val="center"/>
              <w:rPr>
                <w:rFonts w:ascii="Arial" w:hAnsi="Arial" w:cs="Arial"/>
              </w:rPr>
            </w:pPr>
            <w:r>
              <w:rPr>
                <w:rFonts w:ascii="Arial" w:hAnsi="Arial" w:cs="Arial"/>
              </w:rPr>
              <w:t>Colgate-Palmolive Compañía</w:t>
            </w:r>
          </w:p>
        </w:tc>
      </w:tr>
      <w:tr w:rsidR="00651F0B" w:rsidTr="001938D6">
        <w:trPr>
          <w:jc w:val="center"/>
        </w:trPr>
        <w:tc>
          <w:tcPr>
            <w:tcW w:w="1628" w:type="dxa"/>
            <w:vAlign w:val="center"/>
          </w:tcPr>
          <w:p w:rsidR="00651F0B" w:rsidRPr="001938D6" w:rsidRDefault="00651F0B" w:rsidP="009A7B55">
            <w:pPr>
              <w:ind w:firstLine="397"/>
              <w:jc w:val="right"/>
              <w:rPr>
                <w:rFonts w:ascii="Arial" w:hAnsi="Arial" w:cs="Arial"/>
                <w:b/>
              </w:rPr>
            </w:pPr>
            <w:r w:rsidRPr="001938D6">
              <w:rPr>
                <w:rFonts w:ascii="Arial" w:hAnsi="Arial" w:cs="Arial"/>
                <w:b/>
              </w:rPr>
              <w:t>Color del producto</w:t>
            </w:r>
          </w:p>
        </w:tc>
        <w:tc>
          <w:tcPr>
            <w:tcW w:w="5069" w:type="dxa"/>
            <w:gridSpan w:val="3"/>
            <w:vAlign w:val="center"/>
          </w:tcPr>
          <w:p w:rsidR="00651F0B" w:rsidRPr="001938D6" w:rsidRDefault="00AD443D" w:rsidP="009A7B55">
            <w:pPr>
              <w:ind w:firstLine="397"/>
              <w:jc w:val="center"/>
              <w:rPr>
                <w:rFonts w:ascii="Arial" w:hAnsi="Arial" w:cs="Arial"/>
              </w:rPr>
            </w:pPr>
            <w:r>
              <w:rPr>
                <w:rFonts w:ascii="Arial" w:hAnsi="Arial" w:cs="Arial"/>
              </w:rPr>
              <w:t>Verde, Rosado, Amarillo tenue entre otros</w:t>
            </w:r>
            <w:r w:rsidR="00141026">
              <w:rPr>
                <w:rFonts w:ascii="Arial" w:hAnsi="Arial" w:cs="Arial"/>
              </w:rPr>
              <w:t xml:space="preserve">  </w:t>
            </w:r>
          </w:p>
        </w:tc>
      </w:tr>
      <w:tr w:rsidR="00651F0B" w:rsidTr="001938D6">
        <w:trPr>
          <w:jc w:val="center"/>
        </w:trPr>
        <w:tc>
          <w:tcPr>
            <w:tcW w:w="1628" w:type="dxa"/>
            <w:vAlign w:val="center"/>
          </w:tcPr>
          <w:p w:rsidR="00651F0B" w:rsidRPr="001938D6" w:rsidRDefault="00651F0B" w:rsidP="009A7B55">
            <w:pPr>
              <w:ind w:firstLine="397"/>
              <w:jc w:val="right"/>
              <w:rPr>
                <w:rFonts w:ascii="Arial" w:hAnsi="Arial" w:cs="Arial"/>
                <w:b/>
              </w:rPr>
            </w:pPr>
            <w:r w:rsidRPr="001938D6">
              <w:rPr>
                <w:rFonts w:ascii="Arial" w:hAnsi="Arial" w:cs="Arial"/>
                <w:b/>
              </w:rPr>
              <w:t>Color del empaque</w:t>
            </w:r>
          </w:p>
        </w:tc>
        <w:tc>
          <w:tcPr>
            <w:tcW w:w="5069" w:type="dxa"/>
            <w:gridSpan w:val="3"/>
            <w:vAlign w:val="center"/>
          </w:tcPr>
          <w:p w:rsidR="00651F0B" w:rsidRPr="001938D6" w:rsidRDefault="00651F0B" w:rsidP="009A7B55">
            <w:pPr>
              <w:ind w:firstLine="397"/>
              <w:jc w:val="center"/>
              <w:rPr>
                <w:rFonts w:ascii="Arial" w:hAnsi="Arial" w:cs="Arial"/>
              </w:rPr>
            </w:pPr>
            <w:r w:rsidRPr="001938D6">
              <w:rPr>
                <w:rFonts w:ascii="Arial" w:hAnsi="Arial" w:cs="Arial"/>
              </w:rPr>
              <w:t>Verde</w:t>
            </w:r>
            <w:r w:rsidR="00FB4D61">
              <w:rPr>
                <w:rFonts w:ascii="Arial" w:hAnsi="Arial" w:cs="Arial"/>
              </w:rPr>
              <w:t xml:space="preserve">, </w:t>
            </w:r>
            <w:r w:rsidR="00AD443D">
              <w:rPr>
                <w:rFonts w:ascii="Arial" w:hAnsi="Arial" w:cs="Arial"/>
              </w:rPr>
              <w:t xml:space="preserve">Rosado, Amarillo, Azul, </w:t>
            </w:r>
            <w:r w:rsidR="00FB4D61">
              <w:rPr>
                <w:rFonts w:ascii="Arial" w:hAnsi="Arial" w:cs="Arial"/>
              </w:rPr>
              <w:t>Blanco</w:t>
            </w:r>
            <w:r w:rsidR="00AD443D">
              <w:rPr>
                <w:rFonts w:ascii="Arial" w:hAnsi="Arial" w:cs="Arial"/>
              </w:rPr>
              <w:t xml:space="preserve"> entre otros</w:t>
            </w:r>
          </w:p>
        </w:tc>
      </w:tr>
      <w:tr w:rsidR="00651F0B" w:rsidTr="001938D6">
        <w:trPr>
          <w:jc w:val="center"/>
        </w:trPr>
        <w:tc>
          <w:tcPr>
            <w:tcW w:w="1628" w:type="dxa"/>
            <w:vAlign w:val="center"/>
          </w:tcPr>
          <w:p w:rsidR="00651F0B" w:rsidRPr="001938D6" w:rsidRDefault="00651F0B" w:rsidP="009A7B55">
            <w:pPr>
              <w:ind w:firstLine="397"/>
              <w:jc w:val="right"/>
              <w:rPr>
                <w:rFonts w:ascii="Arial" w:hAnsi="Arial" w:cs="Arial"/>
                <w:b/>
              </w:rPr>
            </w:pPr>
            <w:r w:rsidRPr="001938D6">
              <w:rPr>
                <w:rFonts w:ascii="Arial" w:hAnsi="Arial" w:cs="Arial"/>
                <w:b/>
              </w:rPr>
              <w:t>Olor</w:t>
            </w:r>
          </w:p>
        </w:tc>
        <w:tc>
          <w:tcPr>
            <w:tcW w:w="5069" w:type="dxa"/>
            <w:gridSpan w:val="3"/>
            <w:vAlign w:val="center"/>
          </w:tcPr>
          <w:p w:rsidR="00651F0B" w:rsidRPr="001938D6" w:rsidRDefault="00AD443D" w:rsidP="009A7B55">
            <w:pPr>
              <w:ind w:firstLine="397"/>
              <w:jc w:val="center"/>
              <w:rPr>
                <w:rFonts w:ascii="Arial" w:hAnsi="Arial" w:cs="Arial"/>
              </w:rPr>
            </w:pPr>
            <w:r>
              <w:rPr>
                <w:rFonts w:ascii="Arial" w:hAnsi="Arial" w:cs="Arial"/>
              </w:rPr>
              <w:t>Detergente en algunos un leve olor a cítrico</w:t>
            </w:r>
          </w:p>
        </w:tc>
      </w:tr>
      <w:tr w:rsidR="00EF0473" w:rsidTr="001938D6">
        <w:trPr>
          <w:jc w:val="center"/>
        </w:trPr>
        <w:tc>
          <w:tcPr>
            <w:tcW w:w="1628" w:type="dxa"/>
            <w:vAlign w:val="center"/>
          </w:tcPr>
          <w:p w:rsidR="00EF0473" w:rsidRPr="001938D6" w:rsidRDefault="00EF0473" w:rsidP="009A7B55">
            <w:pPr>
              <w:ind w:firstLine="397"/>
              <w:jc w:val="right"/>
              <w:rPr>
                <w:rFonts w:ascii="Arial" w:hAnsi="Arial" w:cs="Arial"/>
                <w:b/>
              </w:rPr>
            </w:pPr>
            <w:r w:rsidRPr="001938D6">
              <w:rPr>
                <w:rFonts w:ascii="Arial" w:hAnsi="Arial" w:cs="Arial"/>
                <w:b/>
              </w:rPr>
              <w:t>Slogan</w:t>
            </w:r>
          </w:p>
        </w:tc>
        <w:tc>
          <w:tcPr>
            <w:tcW w:w="5069" w:type="dxa"/>
            <w:gridSpan w:val="3"/>
            <w:vAlign w:val="center"/>
          </w:tcPr>
          <w:p w:rsidR="00EF0473" w:rsidRPr="001938D6" w:rsidRDefault="00EF0473" w:rsidP="009A7B55">
            <w:pPr>
              <w:ind w:firstLine="397"/>
              <w:jc w:val="center"/>
              <w:rPr>
                <w:rFonts w:ascii="Arial" w:hAnsi="Arial" w:cs="Arial"/>
              </w:rPr>
            </w:pPr>
            <w:r w:rsidRPr="001938D6">
              <w:rPr>
                <w:rFonts w:ascii="Arial" w:hAnsi="Arial" w:cs="Arial"/>
              </w:rPr>
              <w:t>“</w:t>
            </w:r>
            <w:r w:rsidR="00AD443D">
              <w:rPr>
                <w:rFonts w:ascii="Arial" w:hAnsi="Arial" w:cs="Arial"/>
              </w:rPr>
              <w:t>Máximo poder contra la grasa</w:t>
            </w:r>
            <w:r w:rsidRPr="001938D6">
              <w:rPr>
                <w:rFonts w:ascii="Arial" w:hAnsi="Arial" w:cs="Arial"/>
              </w:rPr>
              <w:t>”</w:t>
            </w:r>
          </w:p>
        </w:tc>
      </w:tr>
      <w:tr w:rsidR="00EF0473" w:rsidTr="001938D6">
        <w:trPr>
          <w:jc w:val="center"/>
        </w:trPr>
        <w:tc>
          <w:tcPr>
            <w:tcW w:w="1628" w:type="dxa"/>
            <w:tcBorders>
              <w:bottom w:val="single" w:sz="4" w:space="0" w:color="000000"/>
            </w:tcBorders>
            <w:vAlign w:val="center"/>
          </w:tcPr>
          <w:p w:rsidR="00EF0473" w:rsidRPr="001938D6" w:rsidRDefault="00EF0473" w:rsidP="009A7B55">
            <w:pPr>
              <w:ind w:firstLine="397"/>
              <w:jc w:val="right"/>
              <w:rPr>
                <w:rFonts w:ascii="Arial" w:hAnsi="Arial" w:cs="Arial"/>
                <w:b/>
              </w:rPr>
            </w:pPr>
            <w:r w:rsidRPr="001938D6">
              <w:rPr>
                <w:rFonts w:ascii="Arial" w:hAnsi="Arial" w:cs="Arial"/>
                <w:b/>
              </w:rPr>
              <w:t>Personaje representativo</w:t>
            </w:r>
          </w:p>
        </w:tc>
        <w:tc>
          <w:tcPr>
            <w:tcW w:w="5069" w:type="dxa"/>
            <w:gridSpan w:val="3"/>
            <w:tcBorders>
              <w:bottom w:val="single" w:sz="4" w:space="0" w:color="000000"/>
            </w:tcBorders>
            <w:vAlign w:val="center"/>
          </w:tcPr>
          <w:p w:rsidR="00EF0473" w:rsidRPr="001938D6" w:rsidRDefault="00AD443D" w:rsidP="009A7B55">
            <w:pPr>
              <w:ind w:firstLine="397"/>
              <w:jc w:val="center"/>
              <w:rPr>
                <w:rFonts w:ascii="Arial" w:hAnsi="Arial" w:cs="Arial"/>
              </w:rPr>
            </w:pPr>
            <w:r>
              <w:rPr>
                <w:rFonts w:ascii="Arial" w:hAnsi="Arial" w:cs="Arial"/>
              </w:rPr>
              <w:t>Ninguno</w:t>
            </w:r>
          </w:p>
        </w:tc>
      </w:tr>
      <w:tr w:rsidR="00AD443D" w:rsidTr="001938D6">
        <w:trPr>
          <w:jc w:val="center"/>
        </w:trPr>
        <w:tc>
          <w:tcPr>
            <w:tcW w:w="1628" w:type="dxa"/>
            <w:tcBorders>
              <w:bottom w:val="single" w:sz="4" w:space="0" w:color="000000"/>
            </w:tcBorders>
            <w:vAlign w:val="center"/>
          </w:tcPr>
          <w:p w:rsidR="00AD443D" w:rsidRPr="001938D6" w:rsidRDefault="00AD443D" w:rsidP="009A7B55">
            <w:pPr>
              <w:ind w:firstLine="397"/>
              <w:jc w:val="right"/>
              <w:rPr>
                <w:rFonts w:ascii="Arial" w:hAnsi="Arial" w:cs="Arial"/>
                <w:b/>
              </w:rPr>
            </w:pPr>
            <w:r>
              <w:rPr>
                <w:rFonts w:ascii="Arial" w:hAnsi="Arial" w:cs="Arial"/>
                <w:b/>
              </w:rPr>
              <w:t>Versiones</w:t>
            </w:r>
          </w:p>
        </w:tc>
        <w:tc>
          <w:tcPr>
            <w:tcW w:w="5069" w:type="dxa"/>
            <w:gridSpan w:val="3"/>
            <w:tcBorders>
              <w:bottom w:val="single" w:sz="4" w:space="0" w:color="000000"/>
            </w:tcBorders>
            <w:vAlign w:val="center"/>
          </w:tcPr>
          <w:p w:rsidR="00AD443D" w:rsidRDefault="00AD443D" w:rsidP="009A7B55">
            <w:pPr>
              <w:ind w:firstLine="397"/>
              <w:jc w:val="center"/>
              <w:rPr>
                <w:rFonts w:ascii="Arial" w:hAnsi="Arial" w:cs="Arial"/>
              </w:rPr>
            </w:pPr>
            <w:r>
              <w:rPr>
                <w:rFonts w:ascii="Arial" w:hAnsi="Arial" w:cs="Arial"/>
              </w:rPr>
              <w:t>Limón, Bicarbonato y Toronja, Lima Limón, Oxy Plus, Tricloro</w:t>
            </w:r>
          </w:p>
        </w:tc>
      </w:tr>
      <w:tr w:rsidR="00EF0473" w:rsidTr="001938D6">
        <w:trPr>
          <w:jc w:val="center"/>
        </w:trPr>
        <w:tc>
          <w:tcPr>
            <w:tcW w:w="1628" w:type="dxa"/>
            <w:tcBorders>
              <w:bottom w:val="single" w:sz="4" w:space="0" w:color="000000"/>
            </w:tcBorders>
            <w:vAlign w:val="center"/>
          </w:tcPr>
          <w:p w:rsidR="00EF0473" w:rsidRPr="001938D6" w:rsidRDefault="00E0227B" w:rsidP="009A7B55">
            <w:pPr>
              <w:ind w:firstLine="397"/>
              <w:jc w:val="right"/>
              <w:rPr>
                <w:rFonts w:ascii="Arial" w:hAnsi="Arial" w:cs="Arial"/>
                <w:b/>
              </w:rPr>
            </w:pPr>
            <w:r>
              <w:rPr>
                <w:rFonts w:ascii="Arial" w:hAnsi="Arial" w:cs="Arial"/>
                <w:b/>
              </w:rPr>
              <w:t>Imá</w:t>
            </w:r>
            <w:r w:rsidR="00F97727">
              <w:rPr>
                <w:rFonts w:ascii="Arial" w:hAnsi="Arial" w:cs="Arial"/>
                <w:b/>
              </w:rPr>
              <w:t>gen</w:t>
            </w:r>
            <w:r>
              <w:rPr>
                <w:rFonts w:ascii="Arial" w:hAnsi="Arial" w:cs="Arial"/>
                <w:b/>
              </w:rPr>
              <w:t>es</w:t>
            </w:r>
            <w:r w:rsidR="00EF0473" w:rsidRPr="001938D6">
              <w:rPr>
                <w:rFonts w:ascii="Arial" w:hAnsi="Arial" w:cs="Arial"/>
                <w:b/>
              </w:rPr>
              <w:t xml:space="preserve"> </w:t>
            </w:r>
          </w:p>
        </w:tc>
        <w:tc>
          <w:tcPr>
            <w:tcW w:w="5069" w:type="dxa"/>
            <w:gridSpan w:val="3"/>
            <w:tcBorders>
              <w:bottom w:val="single" w:sz="4" w:space="0" w:color="000000"/>
            </w:tcBorders>
            <w:vAlign w:val="center"/>
          </w:tcPr>
          <w:p w:rsidR="00EF0473" w:rsidRPr="00C2228A" w:rsidRDefault="00EF0473" w:rsidP="009A7B55">
            <w:pPr>
              <w:ind w:firstLine="397"/>
              <w:rPr>
                <w:rFonts w:ascii="Arial" w:hAnsi="Arial" w:cs="Arial"/>
              </w:rPr>
            </w:pPr>
          </w:p>
          <w:p w:rsidR="00EF0473" w:rsidRPr="00C2228A" w:rsidRDefault="00EF0473" w:rsidP="009A7B55">
            <w:pPr>
              <w:ind w:firstLine="397"/>
              <w:rPr>
                <w:rFonts w:ascii="Arial" w:hAnsi="Arial" w:cs="Arial"/>
              </w:rPr>
            </w:pPr>
          </w:p>
          <w:p w:rsidR="00EF0473" w:rsidRPr="00C2228A" w:rsidRDefault="00EF0473" w:rsidP="009A7B55">
            <w:pPr>
              <w:ind w:firstLine="397"/>
              <w:jc w:val="center"/>
              <w:rPr>
                <w:rFonts w:ascii="Arial" w:hAnsi="Arial" w:cs="Arial"/>
              </w:rPr>
            </w:pPr>
          </w:p>
          <w:p w:rsidR="00EF0473" w:rsidRPr="00C2228A" w:rsidRDefault="00EF0473" w:rsidP="009A7B55">
            <w:pPr>
              <w:ind w:firstLine="397"/>
              <w:jc w:val="center"/>
              <w:rPr>
                <w:rFonts w:ascii="Arial" w:hAnsi="Arial" w:cs="Arial"/>
              </w:rPr>
            </w:pPr>
          </w:p>
          <w:p w:rsidR="00EF0473" w:rsidRPr="00C2228A" w:rsidRDefault="00EF0473" w:rsidP="009A7B55">
            <w:pPr>
              <w:ind w:firstLine="397"/>
              <w:jc w:val="center"/>
              <w:rPr>
                <w:rFonts w:ascii="Arial" w:hAnsi="Arial" w:cs="Arial"/>
              </w:rPr>
            </w:pPr>
          </w:p>
          <w:p w:rsidR="00EF0473" w:rsidRPr="00C2228A" w:rsidRDefault="00EF0473" w:rsidP="009A7B55">
            <w:pPr>
              <w:ind w:firstLine="397"/>
              <w:jc w:val="center"/>
              <w:rPr>
                <w:rFonts w:ascii="Arial" w:hAnsi="Arial" w:cs="Arial"/>
              </w:rPr>
            </w:pPr>
          </w:p>
          <w:p w:rsidR="00EF0473" w:rsidRPr="00C2228A" w:rsidRDefault="00EF0473" w:rsidP="009A7B55">
            <w:pPr>
              <w:ind w:firstLine="397"/>
              <w:jc w:val="center"/>
              <w:rPr>
                <w:rFonts w:ascii="Arial" w:hAnsi="Arial" w:cs="Arial"/>
              </w:rPr>
            </w:pPr>
          </w:p>
          <w:p w:rsidR="00EF0473" w:rsidRPr="00C2228A" w:rsidRDefault="00EF0473" w:rsidP="009A7B55">
            <w:pPr>
              <w:ind w:firstLine="397"/>
              <w:jc w:val="center"/>
              <w:rPr>
                <w:rFonts w:ascii="Arial" w:hAnsi="Arial" w:cs="Arial"/>
              </w:rPr>
            </w:pPr>
          </w:p>
          <w:p w:rsidR="00EF0473" w:rsidRPr="00C2228A" w:rsidRDefault="00EF0473" w:rsidP="009A7B55">
            <w:pPr>
              <w:ind w:firstLine="397"/>
              <w:jc w:val="center"/>
              <w:rPr>
                <w:rFonts w:ascii="Arial" w:hAnsi="Arial" w:cs="Arial"/>
              </w:rPr>
            </w:pPr>
          </w:p>
          <w:p w:rsidR="00EF0473" w:rsidRPr="00C2228A" w:rsidRDefault="00EF0473" w:rsidP="009A7B55">
            <w:pPr>
              <w:ind w:firstLine="397"/>
              <w:jc w:val="center"/>
              <w:rPr>
                <w:rFonts w:ascii="Arial" w:hAnsi="Arial" w:cs="Arial"/>
              </w:rPr>
            </w:pPr>
          </w:p>
          <w:p w:rsidR="00EF0473" w:rsidRPr="00C2228A" w:rsidRDefault="00EF0473" w:rsidP="009A7B55">
            <w:pPr>
              <w:ind w:firstLine="397"/>
              <w:jc w:val="center"/>
              <w:rPr>
                <w:rFonts w:ascii="Arial" w:hAnsi="Arial" w:cs="Arial"/>
              </w:rPr>
            </w:pPr>
          </w:p>
          <w:p w:rsidR="00FB4D61" w:rsidRPr="00C2228A" w:rsidRDefault="00FB4D61" w:rsidP="009A7B55">
            <w:pPr>
              <w:ind w:firstLine="397"/>
              <w:jc w:val="center"/>
              <w:rPr>
                <w:rFonts w:ascii="Arial" w:hAnsi="Arial" w:cs="Arial"/>
              </w:rPr>
            </w:pPr>
          </w:p>
          <w:p w:rsidR="00FB4D61" w:rsidRPr="00C2228A" w:rsidRDefault="00FB4D61" w:rsidP="009A7B55">
            <w:pPr>
              <w:ind w:firstLine="397"/>
              <w:jc w:val="center"/>
              <w:rPr>
                <w:rFonts w:ascii="Arial" w:hAnsi="Arial" w:cs="Arial"/>
              </w:rPr>
            </w:pPr>
          </w:p>
          <w:p w:rsidR="00C2228A" w:rsidRPr="00C2228A" w:rsidRDefault="00C2228A" w:rsidP="009A7B55">
            <w:pPr>
              <w:ind w:firstLine="397"/>
              <w:rPr>
                <w:rFonts w:ascii="Arial" w:hAnsi="Arial" w:cs="Arial"/>
                <w:i/>
                <w:sz w:val="16"/>
                <w:szCs w:val="16"/>
              </w:rPr>
            </w:pPr>
          </w:p>
          <w:p w:rsidR="00FB4D61" w:rsidRPr="00C2228A" w:rsidRDefault="00284312" w:rsidP="009A7B55">
            <w:pPr>
              <w:ind w:firstLine="397"/>
              <w:rPr>
                <w:rFonts w:ascii="Arial" w:hAnsi="Arial" w:cs="Arial"/>
                <w:i/>
                <w:sz w:val="16"/>
                <w:szCs w:val="16"/>
              </w:rPr>
            </w:pPr>
            <w:r>
              <w:rPr>
                <w:noProof/>
                <w:lang w:val="es-ES"/>
              </w:rPr>
              <w:drawing>
                <wp:anchor distT="0" distB="0" distL="114300" distR="114300" simplePos="0" relativeHeight="251612672" behindDoc="1" locked="0" layoutInCell="1" allowOverlap="1">
                  <wp:simplePos x="0" y="0"/>
                  <wp:positionH relativeFrom="column">
                    <wp:posOffset>1553845</wp:posOffset>
                  </wp:positionH>
                  <wp:positionV relativeFrom="paragraph">
                    <wp:posOffset>-1661795</wp:posOffset>
                  </wp:positionV>
                  <wp:extent cx="1250950" cy="570865"/>
                  <wp:effectExtent l="19050" t="0" r="6350" b="0"/>
                  <wp:wrapTight wrapText="bothSides">
                    <wp:wrapPolygon edited="0">
                      <wp:start x="-329" y="0"/>
                      <wp:lineTo x="-329" y="20903"/>
                      <wp:lineTo x="21710" y="20903"/>
                      <wp:lineTo x="21710" y="0"/>
                      <wp:lineTo x="-329" y="0"/>
                    </wp:wrapPolygon>
                  </wp:wrapTight>
                  <wp:docPr id="45" name="Imagen 140" descr="Snapshot_20080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Snapshot_20080831"/>
                          <pic:cNvPicPr>
                            <a:picLocks noChangeAspect="1" noChangeArrowheads="1"/>
                          </pic:cNvPicPr>
                        </pic:nvPicPr>
                        <pic:blipFill>
                          <a:blip r:embed="rId42" cstate="print"/>
                          <a:srcRect/>
                          <a:stretch>
                            <a:fillRect/>
                          </a:stretch>
                        </pic:blipFill>
                        <pic:spPr bwMode="auto">
                          <a:xfrm>
                            <a:off x="0" y="0"/>
                            <a:ext cx="1250950" cy="570865"/>
                          </a:xfrm>
                          <a:prstGeom prst="rect">
                            <a:avLst/>
                          </a:prstGeom>
                          <a:noFill/>
                          <a:ln w="9525">
                            <a:noFill/>
                            <a:miter lim="800000"/>
                            <a:headEnd/>
                            <a:tailEnd/>
                          </a:ln>
                        </pic:spPr>
                      </pic:pic>
                    </a:graphicData>
                  </a:graphic>
                </wp:anchor>
              </w:drawing>
            </w:r>
            <w:r>
              <w:rPr>
                <w:noProof/>
                <w:lang w:val="es-ES"/>
              </w:rPr>
              <w:drawing>
                <wp:anchor distT="0" distB="0" distL="114300" distR="114300" simplePos="0" relativeHeight="251613696" behindDoc="1" locked="0" layoutInCell="1" allowOverlap="1">
                  <wp:simplePos x="0" y="0"/>
                  <wp:positionH relativeFrom="column">
                    <wp:posOffset>1599565</wp:posOffset>
                  </wp:positionH>
                  <wp:positionV relativeFrom="paragraph">
                    <wp:posOffset>-802005</wp:posOffset>
                  </wp:positionV>
                  <wp:extent cx="1137920" cy="549910"/>
                  <wp:effectExtent l="19050" t="0" r="5080" b="0"/>
                  <wp:wrapTight wrapText="bothSides">
                    <wp:wrapPolygon edited="0">
                      <wp:start x="-362" y="0"/>
                      <wp:lineTo x="-362" y="20952"/>
                      <wp:lineTo x="21696" y="20952"/>
                      <wp:lineTo x="21696" y="0"/>
                      <wp:lineTo x="-362" y="0"/>
                    </wp:wrapPolygon>
                  </wp:wrapTight>
                  <wp:docPr id="44" name="Imagen 141" descr="Snapshot_2008083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Snapshot_20080831_1"/>
                          <pic:cNvPicPr>
                            <a:picLocks noChangeAspect="1" noChangeArrowheads="1"/>
                          </pic:cNvPicPr>
                        </pic:nvPicPr>
                        <pic:blipFill>
                          <a:blip r:embed="rId43" cstate="print"/>
                          <a:srcRect/>
                          <a:stretch>
                            <a:fillRect/>
                          </a:stretch>
                        </pic:blipFill>
                        <pic:spPr bwMode="auto">
                          <a:xfrm>
                            <a:off x="0" y="0"/>
                            <a:ext cx="1137920" cy="549910"/>
                          </a:xfrm>
                          <a:prstGeom prst="rect">
                            <a:avLst/>
                          </a:prstGeom>
                          <a:noFill/>
                          <a:ln w="9525">
                            <a:noFill/>
                            <a:miter lim="800000"/>
                            <a:headEnd/>
                            <a:tailEnd/>
                          </a:ln>
                        </pic:spPr>
                      </pic:pic>
                    </a:graphicData>
                  </a:graphic>
                </wp:anchor>
              </w:drawing>
            </w:r>
            <w:r>
              <w:rPr>
                <w:noProof/>
                <w:lang w:val="es-ES"/>
              </w:rPr>
              <w:drawing>
                <wp:anchor distT="0" distB="0" distL="114300" distR="114300" simplePos="0" relativeHeight="251603456" behindDoc="1" locked="0" layoutInCell="1" allowOverlap="1">
                  <wp:simplePos x="0" y="0"/>
                  <wp:positionH relativeFrom="column">
                    <wp:posOffset>-60325</wp:posOffset>
                  </wp:positionH>
                  <wp:positionV relativeFrom="paragraph">
                    <wp:posOffset>-2190115</wp:posOffset>
                  </wp:positionV>
                  <wp:extent cx="1609090" cy="1924050"/>
                  <wp:effectExtent l="19050" t="0" r="0" b="0"/>
                  <wp:wrapTight wrapText="bothSides">
                    <wp:wrapPolygon edited="0">
                      <wp:start x="-256" y="0"/>
                      <wp:lineTo x="-256" y="21386"/>
                      <wp:lineTo x="21481" y="21386"/>
                      <wp:lineTo x="21481" y="0"/>
                      <wp:lineTo x="-256" y="0"/>
                    </wp:wrapPolygon>
                  </wp:wrapTight>
                  <wp:docPr id="43" name="Imagen 128" descr="Axión - Corta la grasa y como rinde">
                    <a:hlinkClick xmlns:a="http://schemas.openxmlformats.org/drawingml/2006/main" r:id="rId44" tgtFrame="_self"/>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Axión - Corta la grasa y como rinde">
                            <a:hlinkClick r:id="rId44" tgtFrame="_self"/>
                          </pic:cNvPr>
                          <pic:cNvPicPr>
                            <a:picLocks noChangeAspect="1" noChangeArrowheads="1"/>
                          </pic:cNvPicPr>
                        </pic:nvPicPr>
                        <pic:blipFill>
                          <a:blip r:embed="rId45" r:link="rId46"/>
                          <a:srcRect b="10222"/>
                          <a:stretch>
                            <a:fillRect/>
                          </a:stretch>
                        </pic:blipFill>
                        <pic:spPr bwMode="auto">
                          <a:xfrm>
                            <a:off x="0" y="0"/>
                            <a:ext cx="1609090" cy="1924050"/>
                          </a:xfrm>
                          <a:prstGeom prst="rect">
                            <a:avLst/>
                          </a:prstGeom>
                          <a:noFill/>
                          <a:ln w="9525">
                            <a:noFill/>
                            <a:miter lim="800000"/>
                            <a:headEnd/>
                            <a:tailEnd/>
                          </a:ln>
                        </pic:spPr>
                      </pic:pic>
                    </a:graphicData>
                  </a:graphic>
                </wp:anchor>
              </w:drawing>
            </w:r>
            <w:r w:rsidR="00FB4D61" w:rsidRPr="00C2228A">
              <w:rPr>
                <w:rFonts w:ascii="Arial" w:hAnsi="Arial" w:cs="Arial"/>
                <w:i/>
                <w:sz w:val="16"/>
                <w:szCs w:val="16"/>
              </w:rPr>
              <w:t xml:space="preserve">Fuente: </w:t>
            </w:r>
            <w:hyperlink r:id="rId47" w:history="1">
              <w:r w:rsidR="00FB4D61" w:rsidRPr="00C2228A">
                <w:rPr>
                  <w:rStyle w:val="Hipervnculo"/>
                  <w:rFonts w:ascii="Arial" w:hAnsi="Arial" w:cs="Arial"/>
                  <w:i/>
                  <w:color w:val="auto"/>
                  <w:sz w:val="16"/>
                  <w:szCs w:val="16"/>
                </w:rPr>
                <w:t>http://www.colgate.com.mx/app/Colgate/MX/HouseholdCare</w:t>
              </w:r>
              <w:r w:rsidR="00FB4D61" w:rsidRPr="00C2228A">
                <w:rPr>
                  <w:rStyle w:val="Hipervnculo"/>
                  <w:rFonts w:ascii="Arial" w:hAnsi="Arial" w:cs="Arial"/>
                  <w:i/>
                  <w:color w:val="auto"/>
                  <w:sz w:val="16"/>
                  <w:szCs w:val="16"/>
                </w:rPr>
                <w:t xml:space="preserve"> /ProductRecommender/DishwashingLiquid.cvsp</w:t>
              </w:r>
            </w:hyperlink>
          </w:p>
          <w:p w:rsidR="00FB4D61" w:rsidRPr="00C2228A" w:rsidRDefault="00C2228A" w:rsidP="009A7B55">
            <w:pPr>
              <w:ind w:firstLine="397"/>
              <w:rPr>
                <w:rFonts w:ascii="Arial" w:hAnsi="Arial" w:cs="Arial"/>
                <w:i/>
                <w:sz w:val="16"/>
                <w:szCs w:val="16"/>
              </w:rPr>
            </w:pPr>
            <w:r w:rsidRPr="00C2228A">
              <w:rPr>
                <w:rFonts w:ascii="Arial" w:hAnsi="Arial" w:cs="Arial"/>
                <w:i/>
                <w:sz w:val="16"/>
                <w:szCs w:val="16"/>
              </w:rPr>
              <w:t>A la derecha fotos tomadas por el autor</w:t>
            </w:r>
            <w:r w:rsidR="00E0227B">
              <w:rPr>
                <w:rFonts w:ascii="Arial" w:hAnsi="Arial" w:cs="Arial"/>
                <w:i/>
                <w:sz w:val="16"/>
                <w:szCs w:val="16"/>
              </w:rPr>
              <w:t>.</w:t>
            </w:r>
          </w:p>
        </w:tc>
      </w:tr>
      <w:tr w:rsidR="00795E7A" w:rsidRPr="001938D6" w:rsidTr="001938D6">
        <w:trPr>
          <w:jc w:val="center"/>
        </w:trPr>
        <w:tc>
          <w:tcPr>
            <w:tcW w:w="6697" w:type="dxa"/>
            <w:gridSpan w:val="4"/>
            <w:tcBorders>
              <w:left w:val="nil"/>
              <w:bottom w:val="nil"/>
              <w:right w:val="nil"/>
            </w:tcBorders>
            <w:vAlign w:val="center"/>
          </w:tcPr>
          <w:p w:rsidR="00795E7A" w:rsidRPr="001938D6" w:rsidRDefault="00795E7A" w:rsidP="009A7B55">
            <w:pPr>
              <w:ind w:firstLine="397"/>
              <w:rPr>
                <w:rFonts w:ascii="Arial" w:hAnsi="Arial" w:cs="Arial"/>
                <w:i/>
                <w:sz w:val="16"/>
              </w:rPr>
            </w:pPr>
            <w:r w:rsidRPr="001938D6">
              <w:rPr>
                <w:rFonts w:ascii="Arial" w:hAnsi="Arial" w:cs="Arial"/>
                <w:i/>
                <w:sz w:val="16"/>
              </w:rPr>
              <w:t>Elaborado por el Autor, precio del Megamaxi Mall del Sol al 9/8/08</w:t>
            </w:r>
          </w:p>
          <w:p w:rsidR="00795E7A" w:rsidRPr="001938D6" w:rsidRDefault="00795E7A" w:rsidP="009A7B55">
            <w:pPr>
              <w:ind w:firstLine="397"/>
              <w:rPr>
                <w:rFonts w:ascii="Arial" w:hAnsi="Arial" w:cs="Arial"/>
                <w:i/>
                <w:sz w:val="16"/>
              </w:rPr>
            </w:pPr>
            <w:r w:rsidRPr="001938D6">
              <w:rPr>
                <w:rFonts w:ascii="Arial" w:hAnsi="Arial" w:cs="Arial"/>
                <w:i/>
                <w:sz w:val="16"/>
              </w:rPr>
              <w:t xml:space="preserve">*En el Mi Comisariato de </w:t>
            </w:r>
            <w:smartTag w:uri="urn:schemas-microsoft-com:office:smarttags" w:element="PersonName">
              <w:smartTagPr>
                <w:attr w:name="ProductID" w:val="la Av.de"/>
              </w:smartTagPr>
              <w:r w:rsidRPr="001938D6">
                <w:rPr>
                  <w:rFonts w:ascii="Arial" w:hAnsi="Arial" w:cs="Arial"/>
                  <w:i/>
                  <w:sz w:val="16"/>
                </w:rPr>
                <w:t>la Av.de</w:t>
              </w:r>
            </w:smartTag>
            <w:r w:rsidRPr="001938D6">
              <w:rPr>
                <w:rFonts w:ascii="Arial" w:hAnsi="Arial" w:cs="Arial"/>
                <w:i/>
                <w:sz w:val="16"/>
              </w:rPr>
              <w:t xml:space="preserve"> las Américas su precio era de $1.10</w:t>
            </w:r>
          </w:p>
        </w:tc>
      </w:tr>
    </w:tbl>
    <w:p w:rsidR="00EF0473" w:rsidRDefault="00EF0473" w:rsidP="009A7B55">
      <w:pPr>
        <w:spacing w:line="480" w:lineRule="auto"/>
        <w:ind w:left="1008" w:firstLine="397"/>
        <w:jc w:val="both"/>
        <w:rPr>
          <w:rFonts w:ascii="Arial" w:hAnsi="Arial" w:cs="Arial"/>
          <w:b/>
          <w:bCs/>
          <w:szCs w:val="24"/>
        </w:rPr>
      </w:pPr>
    </w:p>
    <w:p w:rsidR="00AD443D" w:rsidRDefault="00E1432C" w:rsidP="00F54100">
      <w:pPr>
        <w:spacing w:line="480" w:lineRule="auto"/>
        <w:ind w:firstLine="397"/>
        <w:jc w:val="both"/>
        <w:rPr>
          <w:rFonts w:ascii="Arial" w:hAnsi="Arial" w:cs="Arial"/>
          <w:bCs/>
          <w:szCs w:val="24"/>
        </w:rPr>
      </w:pPr>
      <w:r>
        <w:rPr>
          <w:rFonts w:ascii="Arial" w:hAnsi="Arial" w:cs="Arial"/>
          <w:bCs/>
          <w:szCs w:val="24"/>
        </w:rPr>
        <w:t xml:space="preserve">Lo que cabe destacar es su gran variedad de especialidades, versiones, componentes, y hasta hay disponibilidad en crema y en barra. </w:t>
      </w:r>
      <w:r w:rsidR="00F54100">
        <w:rPr>
          <w:rFonts w:ascii="Arial" w:hAnsi="Arial" w:cs="Arial"/>
          <w:bCs/>
          <w:szCs w:val="24"/>
        </w:rPr>
        <w:t>Otro detalle es que Axion es sin duda el que más versiones de producto cuenta en su disponibilidad en el mercado. Es por ello su impacto en perchas, ocupando prácticamente el 50% de exposición total para lavaplatos en la mayoría de los autoservicios consultados</w:t>
      </w:r>
      <w:r>
        <w:rPr>
          <w:rFonts w:ascii="Arial" w:hAnsi="Arial" w:cs="Arial"/>
          <w:bCs/>
          <w:szCs w:val="24"/>
        </w:rPr>
        <w:t>.</w:t>
      </w:r>
      <w:r w:rsidR="00F54100">
        <w:rPr>
          <w:rFonts w:ascii="Arial" w:hAnsi="Arial" w:cs="Arial"/>
          <w:bCs/>
          <w:szCs w:val="24"/>
        </w:rPr>
        <w:t xml:space="preserve"> Ese mismo impacto favorece a Axion en su poderío de participación a mercado, y será sin duda el líder de mercado</w:t>
      </w:r>
      <w:r>
        <w:rPr>
          <w:rFonts w:ascii="Arial" w:hAnsi="Arial" w:cs="Arial"/>
          <w:bCs/>
          <w:szCs w:val="24"/>
        </w:rPr>
        <w:t>.</w:t>
      </w:r>
      <w:r w:rsidR="00F54100">
        <w:rPr>
          <w:rFonts w:ascii="Arial" w:hAnsi="Arial" w:cs="Arial"/>
          <w:bCs/>
          <w:szCs w:val="24"/>
        </w:rPr>
        <w:t xml:space="preserve"> </w:t>
      </w:r>
      <w:r w:rsidR="00AD443D" w:rsidRPr="00C073B5">
        <w:rPr>
          <w:rFonts w:ascii="Arial" w:hAnsi="Arial" w:cs="Arial"/>
          <w:bCs/>
          <w:szCs w:val="24"/>
        </w:rPr>
        <w:t>A continuación se detalla lo referente a la línea de Axion</w:t>
      </w:r>
      <w:r w:rsidR="00C073B5">
        <w:rPr>
          <w:rFonts w:ascii="Arial" w:hAnsi="Arial" w:cs="Arial"/>
          <w:bCs/>
          <w:szCs w:val="24"/>
        </w:rPr>
        <w:t xml:space="preserve"> en barra, que presenta en su mayoría las mismas materias primas con las que se elabora la crema convencional.</w:t>
      </w:r>
      <w:r w:rsidR="00C2228A">
        <w:rPr>
          <w:rFonts w:ascii="Arial" w:hAnsi="Arial" w:cs="Arial"/>
          <w:bCs/>
          <w:szCs w:val="24"/>
        </w:rPr>
        <w:t xml:space="preserve"> </w:t>
      </w:r>
    </w:p>
    <w:p w:rsidR="00C073B5" w:rsidRPr="00F54100" w:rsidRDefault="00C073B5" w:rsidP="009A7B55">
      <w:pPr>
        <w:spacing w:line="480" w:lineRule="auto"/>
        <w:ind w:left="1008" w:firstLine="397"/>
        <w:jc w:val="both"/>
        <w:rPr>
          <w:rFonts w:ascii="Arial" w:hAnsi="Arial" w:cs="Arial"/>
          <w:bCs/>
          <w:sz w:val="16"/>
          <w:szCs w:val="16"/>
        </w:rPr>
      </w:pPr>
    </w:p>
    <w:tbl>
      <w:tblPr>
        <w:tblW w:w="0" w:type="auto"/>
        <w:jc w:val="center"/>
        <w:tblInd w:w="25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15"/>
        <w:gridCol w:w="2371"/>
        <w:gridCol w:w="1935"/>
      </w:tblGrid>
      <w:tr w:rsidR="00C073B5" w:rsidTr="00E22A15">
        <w:trPr>
          <w:jc w:val="center"/>
        </w:trPr>
        <w:tc>
          <w:tcPr>
            <w:tcW w:w="6007" w:type="dxa"/>
            <w:gridSpan w:val="3"/>
          </w:tcPr>
          <w:p w:rsidR="00C073B5" w:rsidRPr="001938D6" w:rsidRDefault="00F54100" w:rsidP="009A7B55">
            <w:pPr>
              <w:ind w:firstLine="397"/>
              <w:rPr>
                <w:rFonts w:ascii="Arial" w:hAnsi="Arial" w:cs="Arial"/>
                <w:b/>
                <w:i/>
                <w:sz w:val="22"/>
                <w:szCs w:val="22"/>
              </w:rPr>
            </w:pPr>
            <w:r>
              <w:rPr>
                <w:rFonts w:ascii="Arial" w:hAnsi="Arial" w:cs="Arial"/>
                <w:b/>
                <w:i/>
                <w:sz w:val="22"/>
                <w:szCs w:val="22"/>
              </w:rPr>
              <w:t>Tabla 3</w:t>
            </w:r>
            <w:r w:rsidR="00C073B5" w:rsidRPr="001938D6">
              <w:rPr>
                <w:rFonts w:ascii="Arial" w:hAnsi="Arial" w:cs="Arial"/>
                <w:b/>
                <w:i/>
                <w:sz w:val="22"/>
                <w:szCs w:val="22"/>
              </w:rPr>
              <w:t>.</w:t>
            </w:r>
            <w:r>
              <w:rPr>
                <w:rFonts w:ascii="Arial" w:hAnsi="Arial" w:cs="Arial"/>
                <w:b/>
                <w:i/>
                <w:sz w:val="22"/>
                <w:szCs w:val="22"/>
              </w:rPr>
              <w:t>5</w:t>
            </w:r>
            <w:r w:rsidR="00C073B5" w:rsidRPr="001938D6">
              <w:rPr>
                <w:rFonts w:ascii="Arial" w:hAnsi="Arial" w:cs="Arial"/>
                <w:b/>
                <w:i/>
                <w:sz w:val="22"/>
                <w:szCs w:val="22"/>
              </w:rPr>
              <w:t xml:space="preserve">- Ficha Técnica de </w:t>
            </w:r>
            <w:r w:rsidR="00C073B5">
              <w:rPr>
                <w:rFonts w:ascii="Arial" w:hAnsi="Arial" w:cs="Arial"/>
                <w:b/>
                <w:i/>
                <w:sz w:val="22"/>
                <w:szCs w:val="22"/>
              </w:rPr>
              <w:t>Axion en Barra</w:t>
            </w:r>
          </w:p>
        </w:tc>
      </w:tr>
      <w:tr w:rsidR="00C073B5" w:rsidTr="00E22A15">
        <w:trPr>
          <w:jc w:val="center"/>
        </w:trPr>
        <w:tc>
          <w:tcPr>
            <w:tcW w:w="1630" w:type="dxa"/>
            <w:vMerge w:val="restart"/>
            <w:vAlign w:val="center"/>
          </w:tcPr>
          <w:p w:rsidR="00C073B5" w:rsidRPr="001938D6" w:rsidRDefault="00C073B5" w:rsidP="009A7B55">
            <w:pPr>
              <w:ind w:firstLine="397"/>
              <w:jc w:val="center"/>
              <w:rPr>
                <w:rFonts w:ascii="Arial" w:hAnsi="Arial" w:cs="Arial"/>
              </w:rPr>
            </w:pPr>
            <w:r w:rsidRPr="001938D6">
              <w:rPr>
                <w:rFonts w:ascii="Arial" w:hAnsi="Arial" w:cs="Arial"/>
                <w:b/>
              </w:rPr>
              <w:t>Factores</w:t>
            </w:r>
          </w:p>
        </w:tc>
        <w:tc>
          <w:tcPr>
            <w:tcW w:w="4377" w:type="dxa"/>
            <w:gridSpan w:val="2"/>
          </w:tcPr>
          <w:p w:rsidR="00C073B5" w:rsidRPr="001938D6" w:rsidRDefault="00764FA6" w:rsidP="009A7B55">
            <w:pPr>
              <w:ind w:firstLine="397"/>
              <w:jc w:val="center"/>
              <w:rPr>
                <w:rFonts w:ascii="Arial" w:hAnsi="Arial" w:cs="Arial"/>
                <w:b/>
              </w:rPr>
            </w:pPr>
            <w:r>
              <w:rPr>
                <w:rFonts w:ascii="Arial" w:hAnsi="Arial" w:cs="Arial"/>
                <w:b/>
              </w:rPr>
              <w:t>Presentacio</w:t>
            </w:r>
            <w:r w:rsidR="00C073B5" w:rsidRPr="001938D6">
              <w:rPr>
                <w:rFonts w:ascii="Arial" w:hAnsi="Arial" w:cs="Arial"/>
                <w:b/>
              </w:rPr>
              <w:t>n</w:t>
            </w:r>
            <w:r>
              <w:rPr>
                <w:rFonts w:ascii="Arial" w:hAnsi="Arial" w:cs="Arial"/>
                <w:b/>
              </w:rPr>
              <w:t>es</w:t>
            </w:r>
          </w:p>
        </w:tc>
      </w:tr>
      <w:tr w:rsidR="00C073B5" w:rsidTr="00C073B5">
        <w:trPr>
          <w:jc w:val="center"/>
        </w:trPr>
        <w:tc>
          <w:tcPr>
            <w:tcW w:w="1630" w:type="dxa"/>
            <w:vMerge/>
          </w:tcPr>
          <w:p w:rsidR="00C073B5" w:rsidRPr="001938D6" w:rsidRDefault="00C073B5" w:rsidP="009A7B55">
            <w:pPr>
              <w:ind w:firstLine="397"/>
              <w:rPr>
                <w:rFonts w:ascii="Arial" w:hAnsi="Arial" w:cs="Arial"/>
                <w:b/>
              </w:rPr>
            </w:pPr>
          </w:p>
        </w:tc>
        <w:tc>
          <w:tcPr>
            <w:tcW w:w="2371" w:type="dxa"/>
          </w:tcPr>
          <w:p w:rsidR="00C073B5" w:rsidRPr="001938D6" w:rsidRDefault="00C073B5" w:rsidP="009A7B55">
            <w:pPr>
              <w:ind w:firstLine="397"/>
              <w:jc w:val="center"/>
              <w:rPr>
                <w:rFonts w:ascii="Arial" w:hAnsi="Arial" w:cs="Arial"/>
                <w:b/>
              </w:rPr>
            </w:pPr>
            <w:smartTag w:uri="urn:schemas-microsoft-com:office:smarttags" w:element="metricconverter">
              <w:smartTagPr>
                <w:attr w:name="ProductID" w:val="200 gramos"/>
              </w:smartTagPr>
              <w:r>
                <w:rPr>
                  <w:rFonts w:ascii="Arial" w:hAnsi="Arial" w:cs="Arial"/>
                </w:rPr>
                <w:t>200 gramos</w:t>
              </w:r>
            </w:smartTag>
          </w:p>
        </w:tc>
        <w:tc>
          <w:tcPr>
            <w:tcW w:w="2006" w:type="dxa"/>
          </w:tcPr>
          <w:p w:rsidR="00C073B5" w:rsidRPr="001938D6" w:rsidRDefault="00C073B5" w:rsidP="009A7B55">
            <w:pPr>
              <w:ind w:firstLine="397"/>
              <w:jc w:val="center"/>
              <w:rPr>
                <w:rFonts w:ascii="Arial" w:hAnsi="Arial" w:cs="Arial"/>
              </w:rPr>
            </w:pPr>
            <w:smartTag w:uri="urn:schemas-microsoft-com:office:smarttags" w:element="metricconverter">
              <w:smartTagPr>
                <w:attr w:name="ProductID" w:val="350 gramos"/>
              </w:smartTagPr>
              <w:r>
                <w:rPr>
                  <w:rFonts w:ascii="Arial" w:hAnsi="Arial" w:cs="Arial"/>
                </w:rPr>
                <w:t>350 gramos</w:t>
              </w:r>
            </w:smartTag>
          </w:p>
        </w:tc>
      </w:tr>
      <w:tr w:rsidR="00C073B5" w:rsidTr="00C073B5">
        <w:trPr>
          <w:jc w:val="center"/>
        </w:trPr>
        <w:tc>
          <w:tcPr>
            <w:tcW w:w="1630" w:type="dxa"/>
            <w:vAlign w:val="center"/>
          </w:tcPr>
          <w:p w:rsidR="00C073B5" w:rsidRPr="001938D6" w:rsidRDefault="00C073B5" w:rsidP="009A7B55">
            <w:pPr>
              <w:ind w:firstLine="397"/>
              <w:jc w:val="right"/>
              <w:rPr>
                <w:rFonts w:ascii="Arial" w:hAnsi="Arial" w:cs="Arial"/>
                <w:b/>
              </w:rPr>
            </w:pPr>
            <w:r w:rsidRPr="001938D6">
              <w:rPr>
                <w:rFonts w:ascii="Arial" w:hAnsi="Arial" w:cs="Arial"/>
                <w:b/>
              </w:rPr>
              <w:t>Precio</w:t>
            </w:r>
          </w:p>
        </w:tc>
        <w:tc>
          <w:tcPr>
            <w:tcW w:w="2371" w:type="dxa"/>
            <w:vAlign w:val="center"/>
          </w:tcPr>
          <w:p w:rsidR="00C073B5" w:rsidRPr="001938D6" w:rsidRDefault="00C073B5" w:rsidP="009A7B55">
            <w:pPr>
              <w:ind w:firstLine="397"/>
              <w:jc w:val="center"/>
              <w:rPr>
                <w:rFonts w:ascii="Arial" w:hAnsi="Arial" w:cs="Arial"/>
              </w:rPr>
            </w:pPr>
            <w:r w:rsidRPr="001938D6">
              <w:rPr>
                <w:rFonts w:ascii="Arial" w:hAnsi="Arial" w:cs="Arial"/>
              </w:rPr>
              <w:t>$0.</w:t>
            </w:r>
            <w:r>
              <w:rPr>
                <w:rFonts w:ascii="Arial" w:hAnsi="Arial" w:cs="Arial"/>
              </w:rPr>
              <w:t>34</w:t>
            </w:r>
          </w:p>
        </w:tc>
        <w:tc>
          <w:tcPr>
            <w:tcW w:w="2006" w:type="dxa"/>
          </w:tcPr>
          <w:p w:rsidR="00C073B5" w:rsidRPr="001938D6" w:rsidRDefault="00C073B5" w:rsidP="009A7B55">
            <w:pPr>
              <w:ind w:firstLine="397"/>
              <w:jc w:val="center"/>
              <w:rPr>
                <w:rFonts w:ascii="Arial" w:hAnsi="Arial" w:cs="Arial"/>
              </w:rPr>
            </w:pPr>
            <w:r>
              <w:rPr>
                <w:rFonts w:ascii="Arial" w:hAnsi="Arial" w:cs="Arial"/>
              </w:rPr>
              <w:t>$0.52</w:t>
            </w:r>
          </w:p>
        </w:tc>
      </w:tr>
      <w:tr w:rsidR="00C073B5" w:rsidTr="00E22A15">
        <w:trPr>
          <w:jc w:val="center"/>
        </w:trPr>
        <w:tc>
          <w:tcPr>
            <w:tcW w:w="1630" w:type="dxa"/>
            <w:vAlign w:val="center"/>
          </w:tcPr>
          <w:p w:rsidR="00C073B5" w:rsidRPr="001938D6" w:rsidRDefault="00C073B5" w:rsidP="009A7B55">
            <w:pPr>
              <w:ind w:firstLine="397"/>
              <w:jc w:val="right"/>
              <w:rPr>
                <w:rFonts w:ascii="Arial" w:hAnsi="Arial" w:cs="Arial"/>
                <w:b/>
              </w:rPr>
            </w:pPr>
            <w:r w:rsidRPr="001938D6">
              <w:rPr>
                <w:rFonts w:ascii="Arial" w:hAnsi="Arial" w:cs="Arial"/>
                <w:b/>
              </w:rPr>
              <w:t>País de Origen</w:t>
            </w:r>
          </w:p>
        </w:tc>
        <w:tc>
          <w:tcPr>
            <w:tcW w:w="4377" w:type="dxa"/>
            <w:gridSpan w:val="2"/>
            <w:vAlign w:val="center"/>
          </w:tcPr>
          <w:p w:rsidR="00C073B5" w:rsidRPr="001938D6" w:rsidRDefault="00C073B5" w:rsidP="009A7B55">
            <w:pPr>
              <w:ind w:firstLine="397"/>
              <w:jc w:val="center"/>
              <w:rPr>
                <w:rFonts w:ascii="Arial" w:hAnsi="Arial" w:cs="Arial"/>
              </w:rPr>
            </w:pPr>
            <w:r>
              <w:rPr>
                <w:rFonts w:ascii="Arial" w:hAnsi="Arial" w:cs="Arial"/>
              </w:rPr>
              <w:t>Colombia, Venezuela, México</w:t>
            </w:r>
          </w:p>
        </w:tc>
      </w:tr>
      <w:tr w:rsidR="00C073B5" w:rsidTr="00E22A15">
        <w:trPr>
          <w:jc w:val="center"/>
        </w:trPr>
        <w:tc>
          <w:tcPr>
            <w:tcW w:w="1630" w:type="dxa"/>
            <w:vAlign w:val="center"/>
          </w:tcPr>
          <w:p w:rsidR="00C073B5" w:rsidRPr="001938D6" w:rsidRDefault="00C073B5" w:rsidP="009A7B55">
            <w:pPr>
              <w:ind w:firstLine="397"/>
              <w:jc w:val="right"/>
              <w:rPr>
                <w:rFonts w:ascii="Arial" w:hAnsi="Arial" w:cs="Arial"/>
                <w:b/>
              </w:rPr>
            </w:pPr>
            <w:r w:rsidRPr="001938D6">
              <w:rPr>
                <w:rFonts w:ascii="Arial" w:hAnsi="Arial" w:cs="Arial"/>
                <w:b/>
              </w:rPr>
              <w:t>Fabricante</w:t>
            </w:r>
          </w:p>
        </w:tc>
        <w:tc>
          <w:tcPr>
            <w:tcW w:w="4377" w:type="dxa"/>
            <w:gridSpan w:val="2"/>
            <w:vAlign w:val="center"/>
          </w:tcPr>
          <w:p w:rsidR="00C073B5" w:rsidRPr="001938D6" w:rsidRDefault="00C073B5" w:rsidP="009A7B55">
            <w:pPr>
              <w:ind w:firstLine="397"/>
              <w:jc w:val="center"/>
              <w:rPr>
                <w:rFonts w:ascii="Arial" w:hAnsi="Arial" w:cs="Arial"/>
              </w:rPr>
            </w:pPr>
            <w:r>
              <w:rPr>
                <w:rFonts w:ascii="Arial" w:hAnsi="Arial" w:cs="Arial"/>
              </w:rPr>
              <w:t>Colgate-Palmolive Compañía</w:t>
            </w:r>
          </w:p>
        </w:tc>
      </w:tr>
      <w:tr w:rsidR="00C073B5" w:rsidTr="00E22A15">
        <w:trPr>
          <w:jc w:val="center"/>
        </w:trPr>
        <w:tc>
          <w:tcPr>
            <w:tcW w:w="1630" w:type="dxa"/>
            <w:vAlign w:val="center"/>
          </w:tcPr>
          <w:p w:rsidR="00C073B5" w:rsidRPr="001938D6" w:rsidRDefault="00C073B5" w:rsidP="009A7B55">
            <w:pPr>
              <w:ind w:firstLine="397"/>
              <w:jc w:val="right"/>
              <w:rPr>
                <w:rFonts w:ascii="Arial" w:hAnsi="Arial" w:cs="Arial"/>
                <w:b/>
              </w:rPr>
            </w:pPr>
            <w:r w:rsidRPr="001938D6">
              <w:rPr>
                <w:rFonts w:ascii="Arial" w:hAnsi="Arial" w:cs="Arial"/>
                <w:b/>
              </w:rPr>
              <w:t>Color del producto</w:t>
            </w:r>
          </w:p>
        </w:tc>
        <w:tc>
          <w:tcPr>
            <w:tcW w:w="4377" w:type="dxa"/>
            <w:gridSpan w:val="2"/>
            <w:vAlign w:val="center"/>
          </w:tcPr>
          <w:p w:rsidR="00C073B5" w:rsidRPr="001938D6" w:rsidRDefault="00C073B5" w:rsidP="009A7B55">
            <w:pPr>
              <w:ind w:firstLine="397"/>
              <w:jc w:val="center"/>
              <w:rPr>
                <w:rFonts w:ascii="Arial" w:hAnsi="Arial" w:cs="Arial"/>
              </w:rPr>
            </w:pPr>
            <w:r>
              <w:rPr>
                <w:rFonts w:ascii="Arial" w:hAnsi="Arial" w:cs="Arial"/>
              </w:rPr>
              <w:t>Verde semi-oscuro con puntos blancos</w:t>
            </w:r>
          </w:p>
        </w:tc>
      </w:tr>
      <w:tr w:rsidR="00C073B5" w:rsidTr="00E22A15">
        <w:trPr>
          <w:jc w:val="center"/>
        </w:trPr>
        <w:tc>
          <w:tcPr>
            <w:tcW w:w="1630" w:type="dxa"/>
            <w:vAlign w:val="center"/>
          </w:tcPr>
          <w:p w:rsidR="00C073B5" w:rsidRPr="001938D6" w:rsidRDefault="00C073B5" w:rsidP="009A7B55">
            <w:pPr>
              <w:ind w:firstLine="397"/>
              <w:jc w:val="right"/>
              <w:rPr>
                <w:rFonts w:ascii="Arial" w:hAnsi="Arial" w:cs="Arial"/>
                <w:b/>
              </w:rPr>
            </w:pPr>
            <w:r w:rsidRPr="001938D6">
              <w:rPr>
                <w:rFonts w:ascii="Arial" w:hAnsi="Arial" w:cs="Arial"/>
                <w:b/>
              </w:rPr>
              <w:t>Color del empaque</w:t>
            </w:r>
          </w:p>
        </w:tc>
        <w:tc>
          <w:tcPr>
            <w:tcW w:w="4377" w:type="dxa"/>
            <w:gridSpan w:val="2"/>
            <w:vAlign w:val="center"/>
          </w:tcPr>
          <w:p w:rsidR="00C073B5" w:rsidRPr="001938D6" w:rsidRDefault="00C073B5" w:rsidP="009A7B55">
            <w:pPr>
              <w:ind w:firstLine="397"/>
              <w:jc w:val="center"/>
              <w:rPr>
                <w:rFonts w:ascii="Arial" w:hAnsi="Arial" w:cs="Arial"/>
              </w:rPr>
            </w:pPr>
            <w:r>
              <w:rPr>
                <w:rFonts w:ascii="Arial" w:hAnsi="Arial" w:cs="Arial"/>
              </w:rPr>
              <w:t>Transparente con diseños verdes</w:t>
            </w:r>
          </w:p>
        </w:tc>
      </w:tr>
      <w:tr w:rsidR="00C073B5" w:rsidTr="00E22A15">
        <w:trPr>
          <w:jc w:val="center"/>
        </w:trPr>
        <w:tc>
          <w:tcPr>
            <w:tcW w:w="1630" w:type="dxa"/>
            <w:vAlign w:val="center"/>
          </w:tcPr>
          <w:p w:rsidR="00C073B5" w:rsidRPr="001938D6" w:rsidRDefault="00C073B5" w:rsidP="009A7B55">
            <w:pPr>
              <w:ind w:firstLine="397"/>
              <w:jc w:val="right"/>
              <w:rPr>
                <w:rFonts w:ascii="Arial" w:hAnsi="Arial" w:cs="Arial"/>
                <w:b/>
              </w:rPr>
            </w:pPr>
            <w:r w:rsidRPr="001938D6">
              <w:rPr>
                <w:rFonts w:ascii="Arial" w:hAnsi="Arial" w:cs="Arial"/>
                <w:b/>
              </w:rPr>
              <w:t>Olor</w:t>
            </w:r>
          </w:p>
        </w:tc>
        <w:tc>
          <w:tcPr>
            <w:tcW w:w="4377" w:type="dxa"/>
            <w:gridSpan w:val="2"/>
            <w:vAlign w:val="center"/>
          </w:tcPr>
          <w:p w:rsidR="00C073B5" w:rsidRPr="001938D6" w:rsidRDefault="00C073B5" w:rsidP="009A7B55">
            <w:pPr>
              <w:ind w:firstLine="397"/>
              <w:jc w:val="center"/>
              <w:rPr>
                <w:rFonts w:ascii="Arial" w:hAnsi="Arial" w:cs="Arial"/>
              </w:rPr>
            </w:pPr>
            <w:r>
              <w:rPr>
                <w:rFonts w:ascii="Arial" w:hAnsi="Arial" w:cs="Arial"/>
              </w:rPr>
              <w:t>Limón con un ligero olor a detergente.</w:t>
            </w:r>
          </w:p>
        </w:tc>
      </w:tr>
      <w:tr w:rsidR="00992644" w:rsidTr="00E22A15">
        <w:trPr>
          <w:jc w:val="center"/>
        </w:trPr>
        <w:tc>
          <w:tcPr>
            <w:tcW w:w="1630" w:type="dxa"/>
            <w:vAlign w:val="center"/>
          </w:tcPr>
          <w:p w:rsidR="00992644" w:rsidRPr="001938D6" w:rsidRDefault="00992644" w:rsidP="009A7B55">
            <w:pPr>
              <w:ind w:firstLine="397"/>
              <w:jc w:val="right"/>
              <w:rPr>
                <w:rFonts w:ascii="Arial" w:hAnsi="Arial" w:cs="Arial"/>
                <w:b/>
              </w:rPr>
            </w:pPr>
            <w:r w:rsidRPr="001938D6">
              <w:rPr>
                <w:rFonts w:ascii="Arial" w:hAnsi="Arial" w:cs="Arial"/>
                <w:b/>
              </w:rPr>
              <w:t>Slogan</w:t>
            </w:r>
          </w:p>
        </w:tc>
        <w:tc>
          <w:tcPr>
            <w:tcW w:w="4377" w:type="dxa"/>
            <w:gridSpan w:val="2"/>
            <w:vAlign w:val="center"/>
          </w:tcPr>
          <w:p w:rsidR="00992644" w:rsidRPr="001938D6" w:rsidRDefault="00992644" w:rsidP="009A7B55">
            <w:pPr>
              <w:ind w:firstLine="397"/>
              <w:jc w:val="center"/>
              <w:rPr>
                <w:rFonts w:ascii="Arial" w:hAnsi="Arial" w:cs="Arial"/>
              </w:rPr>
            </w:pPr>
            <w:r>
              <w:rPr>
                <w:rFonts w:ascii="Arial" w:hAnsi="Arial" w:cs="Arial"/>
              </w:rPr>
              <w:t>“Máximo poder contra la grasa”</w:t>
            </w:r>
          </w:p>
        </w:tc>
      </w:tr>
      <w:tr w:rsidR="00C073B5" w:rsidTr="00E22A15">
        <w:trPr>
          <w:jc w:val="center"/>
        </w:trPr>
        <w:tc>
          <w:tcPr>
            <w:tcW w:w="1630" w:type="dxa"/>
            <w:tcBorders>
              <w:bottom w:val="single" w:sz="4" w:space="0" w:color="000000"/>
            </w:tcBorders>
            <w:vAlign w:val="center"/>
          </w:tcPr>
          <w:p w:rsidR="00C073B5" w:rsidRPr="001938D6" w:rsidRDefault="00C073B5" w:rsidP="009A7B55">
            <w:pPr>
              <w:ind w:firstLine="397"/>
              <w:jc w:val="right"/>
              <w:rPr>
                <w:rFonts w:ascii="Arial" w:hAnsi="Arial" w:cs="Arial"/>
                <w:b/>
              </w:rPr>
            </w:pPr>
            <w:r w:rsidRPr="001938D6">
              <w:rPr>
                <w:rFonts w:ascii="Arial" w:hAnsi="Arial" w:cs="Arial"/>
                <w:b/>
              </w:rPr>
              <w:t>Personaje representativo</w:t>
            </w:r>
          </w:p>
        </w:tc>
        <w:tc>
          <w:tcPr>
            <w:tcW w:w="4377" w:type="dxa"/>
            <w:gridSpan w:val="2"/>
            <w:tcBorders>
              <w:bottom w:val="single" w:sz="4" w:space="0" w:color="000000"/>
            </w:tcBorders>
            <w:vAlign w:val="center"/>
          </w:tcPr>
          <w:p w:rsidR="00C073B5" w:rsidRPr="001938D6" w:rsidRDefault="00C073B5" w:rsidP="009A7B55">
            <w:pPr>
              <w:ind w:firstLine="397"/>
              <w:jc w:val="center"/>
              <w:rPr>
                <w:rFonts w:ascii="Arial" w:hAnsi="Arial" w:cs="Arial"/>
              </w:rPr>
            </w:pPr>
            <w:r>
              <w:rPr>
                <w:rFonts w:ascii="Arial" w:hAnsi="Arial" w:cs="Arial"/>
              </w:rPr>
              <w:t>Ninguno</w:t>
            </w:r>
          </w:p>
        </w:tc>
      </w:tr>
      <w:tr w:rsidR="00C073B5" w:rsidTr="00E22A15">
        <w:trPr>
          <w:jc w:val="center"/>
        </w:trPr>
        <w:tc>
          <w:tcPr>
            <w:tcW w:w="1630" w:type="dxa"/>
            <w:tcBorders>
              <w:bottom w:val="single" w:sz="4" w:space="0" w:color="000000"/>
            </w:tcBorders>
            <w:vAlign w:val="center"/>
          </w:tcPr>
          <w:p w:rsidR="00C073B5" w:rsidRPr="001938D6" w:rsidRDefault="00E0227B" w:rsidP="009A7B55">
            <w:pPr>
              <w:ind w:firstLine="397"/>
              <w:jc w:val="right"/>
              <w:rPr>
                <w:rFonts w:ascii="Arial" w:hAnsi="Arial" w:cs="Arial"/>
                <w:b/>
              </w:rPr>
            </w:pPr>
            <w:r>
              <w:rPr>
                <w:rFonts w:ascii="Arial" w:hAnsi="Arial" w:cs="Arial"/>
                <w:b/>
              </w:rPr>
              <w:t>Imágenes</w:t>
            </w:r>
            <w:r w:rsidR="00C073B5" w:rsidRPr="001938D6">
              <w:rPr>
                <w:rFonts w:ascii="Arial" w:hAnsi="Arial" w:cs="Arial"/>
                <w:b/>
              </w:rPr>
              <w:t xml:space="preserve"> </w:t>
            </w:r>
          </w:p>
        </w:tc>
        <w:tc>
          <w:tcPr>
            <w:tcW w:w="4377" w:type="dxa"/>
            <w:gridSpan w:val="2"/>
            <w:tcBorders>
              <w:bottom w:val="single" w:sz="4" w:space="0" w:color="000000"/>
            </w:tcBorders>
            <w:vAlign w:val="center"/>
          </w:tcPr>
          <w:p w:rsidR="00C073B5" w:rsidRPr="001938D6" w:rsidRDefault="00C073B5" w:rsidP="009A7B55">
            <w:pPr>
              <w:ind w:firstLine="397"/>
              <w:jc w:val="center"/>
              <w:rPr>
                <w:rFonts w:ascii="Arial" w:hAnsi="Arial" w:cs="Arial"/>
              </w:rPr>
            </w:pPr>
          </w:p>
          <w:p w:rsidR="00C073B5" w:rsidRPr="001938D6" w:rsidRDefault="00284312" w:rsidP="009A7B55">
            <w:pPr>
              <w:ind w:firstLine="397"/>
              <w:jc w:val="center"/>
              <w:rPr>
                <w:rFonts w:ascii="Arial" w:hAnsi="Arial" w:cs="Arial"/>
              </w:rPr>
            </w:pPr>
            <w:r>
              <w:rPr>
                <w:rFonts w:ascii="Arial" w:hAnsi="Arial" w:cs="Arial"/>
                <w:noProof/>
                <w:lang w:val="es-ES"/>
              </w:rPr>
              <w:drawing>
                <wp:inline distT="0" distB="0" distL="0" distR="0">
                  <wp:extent cx="2509520" cy="1332865"/>
                  <wp:effectExtent l="19050" t="0" r="5080" b="0"/>
                  <wp:docPr id="2" name="Imagen 2" descr="Snapshot_20080831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napshot_20080831_21"/>
                          <pic:cNvPicPr>
                            <a:picLocks noChangeAspect="1" noChangeArrowheads="1"/>
                          </pic:cNvPicPr>
                        </pic:nvPicPr>
                        <pic:blipFill>
                          <a:blip r:embed="rId48"/>
                          <a:srcRect/>
                          <a:stretch>
                            <a:fillRect/>
                          </a:stretch>
                        </pic:blipFill>
                        <pic:spPr bwMode="auto">
                          <a:xfrm>
                            <a:off x="0" y="0"/>
                            <a:ext cx="2509520" cy="1332865"/>
                          </a:xfrm>
                          <a:prstGeom prst="rect">
                            <a:avLst/>
                          </a:prstGeom>
                          <a:noFill/>
                          <a:ln w="9525">
                            <a:noFill/>
                            <a:miter lim="800000"/>
                            <a:headEnd/>
                            <a:tailEnd/>
                          </a:ln>
                        </pic:spPr>
                      </pic:pic>
                    </a:graphicData>
                  </a:graphic>
                </wp:inline>
              </w:drawing>
            </w:r>
          </w:p>
          <w:p w:rsidR="00C073B5" w:rsidRPr="001938D6" w:rsidRDefault="00284312" w:rsidP="009A7B55">
            <w:pPr>
              <w:ind w:firstLine="397"/>
              <w:jc w:val="center"/>
              <w:rPr>
                <w:rFonts w:ascii="Arial" w:hAnsi="Arial" w:cs="Arial"/>
              </w:rPr>
            </w:pPr>
            <w:r>
              <w:rPr>
                <w:rFonts w:ascii="Arial" w:hAnsi="Arial" w:cs="Arial"/>
                <w:noProof/>
                <w:lang w:val="es-ES"/>
              </w:rPr>
              <w:drawing>
                <wp:inline distT="0" distB="0" distL="0" distR="0">
                  <wp:extent cx="2470785" cy="1332865"/>
                  <wp:effectExtent l="19050" t="0" r="5715" b="0"/>
                  <wp:docPr id="3" name="Imagen 3" descr="Snapshot_20080831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napshot_20080831_23"/>
                          <pic:cNvPicPr>
                            <a:picLocks noChangeAspect="1" noChangeArrowheads="1"/>
                          </pic:cNvPicPr>
                        </pic:nvPicPr>
                        <pic:blipFill>
                          <a:blip r:embed="rId49"/>
                          <a:srcRect/>
                          <a:stretch>
                            <a:fillRect/>
                          </a:stretch>
                        </pic:blipFill>
                        <pic:spPr bwMode="auto">
                          <a:xfrm>
                            <a:off x="0" y="0"/>
                            <a:ext cx="2470785" cy="1332865"/>
                          </a:xfrm>
                          <a:prstGeom prst="rect">
                            <a:avLst/>
                          </a:prstGeom>
                          <a:noFill/>
                          <a:ln w="9525">
                            <a:noFill/>
                            <a:miter lim="800000"/>
                            <a:headEnd/>
                            <a:tailEnd/>
                          </a:ln>
                        </pic:spPr>
                      </pic:pic>
                    </a:graphicData>
                  </a:graphic>
                </wp:inline>
              </w:drawing>
            </w:r>
          </w:p>
          <w:p w:rsidR="00C073B5" w:rsidRPr="001938D6" w:rsidRDefault="00E0227B" w:rsidP="009A7B55">
            <w:pPr>
              <w:ind w:firstLine="397"/>
              <w:rPr>
                <w:rFonts w:ascii="Arial" w:hAnsi="Arial" w:cs="Arial"/>
              </w:rPr>
            </w:pPr>
            <w:r>
              <w:rPr>
                <w:rFonts w:ascii="Arial" w:hAnsi="Arial" w:cs="Arial"/>
                <w:i/>
                <w:sz w:val="16"/>
                <w:szCs w:val="16"/>
              </w:rPr>
              <w:t>Foto</w:t>
            </w:r>
            <w:r w:rsidRPr="00C2228A">
              <w:rPr>
                <w:rFonts w:ascii="Arial" w:hAnsi="Arial" w:cs="Arial"/>
                <w:i/>
                <w:sz w:val="16"/>
                <w:szCs w:val="16"/>
              </w:rPr>
              <w:t xml:space="preserve">s tomadas por el </w:t>
            </w:r>
            <w:r>
              <w:rPr>
                <w:rFonts w:ascii="Arial" w:hAnsi="Arial" w:cs="Arial"/>
                <w:i/>
                <w:sz w:val="16"/>
                <w:szCs w:val="16"/>
              </w:rPr>
              <w:t>A</w:t>
            </w:r>
            <w:r w:rsidRPr="00C2228A">
              <w:rPr>
                <w:rFonts w:ascii="Arial" w:hAnsi="Arial" w:cs="Arial"/>
                <w:i/>
                <w:sz w:val="16"/>
                <w:szCs w:val="16"/>
              </w:rPr>
              <w:t>utor</w:t>
            </w:r>
            <w:r>
              <w:rPr>
                <w:rFonts w:ascii="Arial" w:hAnsi="Arial" w:cs="Arial"/>
                <w:i/>
                <w:sz w:val="16"/>
                <w:szCs w:val="16"/>
              </w:rPr>
              <w:t>.</w:t>
            </w:r>
          </w:p>
        </w:tc>
      </w:tr>
      <w:tr w:rsidR="00C073B5" w:rsidRPr="001938D6" w:rsidTr="00E22A15">
        <w:trPr>
          <w:jc w:val="center"/>
        </w:trPr>
        <w:tc>
          <w:tcPr>
            <w:tcW w:w="6007" w:type="dxa"/>
            <w:gridSpan w:val="3"/>
            <w:tcBorders>
              <w:left w:val="nil"/>
              <w:bottom w:val="nil"/>
              <w:right w:val="nil"/>
            </w:tcBorders>
            <w:vAlign w:val="center"/>
          </w:tcPr>
          <w:p w:rsidR="00C073B5" w:rsidRPr="001938D6" w:rsidRDefault="00C073B5" w:rsidP="009A7B55">
            <w:pPr>
              <w:ind w:firstLine="397"/>
              <w:rPr>
                <w:rFonts w:ascii="Arial" w:hAnsi="Arial" w:cs="Arial"/>
                <w:i/>
                <w:sz w:val="16"/>
              </w:rPr>
            </w:pPr>
            <w:r w:rsidRPr="001938D6">
              <w:rPr>
                <w:rFonts w:ascii="Arial" w:hAnsi="Arial" w:cs="Arial"/>
                <w:i/>
                <w:sz w:val="16"/>
              </w:rPr>
              <w:t>Elaborado por el Autor, precio del M</w:t>
            </w:r>
            <w:r w:rsidR="00992644">
              <w:rPr>
                <w:rFonts w:ascii="Arial" w:hAnsi="Arial" w:cs="Arial"/>
                <w:i/>
                <w:sz w:val="16"/>
              </w:rPr>
              <w:t xml:space="preserve">i Comisariato Av. Isidro Ayora </w:t>
            </w:r>
            <w:r w:rsidRPr="001938D6">
              <w:rPr>
                <w:rFonts w:ascii="Arial" w:hAnsi="Arial" w:cs="Arial"/>
                <w:i/>
                <w:sz w:val="16"/>
              </w:rPr>
              <w:t xml:space="preserve"> al 9/8/08</w:t>
            </w:r>
          </w:p>
        </w:tc>
      </w:tr>
    </w:tbl>
    <w:p w:rsidR="00B03CC8" w:rsidRDefault="00B03CC8" w:rsidP="009A7B55">
      <w:pPr>
        <w:ind w:firstLine="397"/>
        <w:jc w:val="center"/>
        <w:rPr>
          <w:rFonts w:ascii="Arial" w:hAnsi="Arial" w:cs="Arial"/>
          <w:b/>
          <w:color w:val="000000"/>
        </w:rPr>
      </w:pPr>
    </w:p>
    <w:p w:rsidR="009307AE" w:rsidRDefault="009307AE" w:rsidP="009A7B55">
      <w:pPr>
        <w:ind w:firstLine="397"/>
        <w:jc w:val="center"/>
        <w:rPr>
          <w:rFonts w:ascii="Arial" w:hAnsi="Arial" w:cs="Arial"/>
          <w:b/>
          <w:color w:val="000000"/>
        </w:rPr>
      </w:pPr>
    </w:p>
    <w:p w:rsidR="00E1432C" w:rsidRDefault="00E1432C" w:rsidP="00E1432C">
      <w:pPr>
        <w:spacing w:line="480" w:lineRule="auto"/>
        <w:ind w:firstLine="397"/>
        <w:jc w:val="both"/>
        <w:rPr>
          <w:rFonts w:ascii="Arial" w:hAnsi="Arial" w:cs="Arial"/>
          <w:bCs/>
          <w:szCs w:val="24"/>
        </w:rPr>
      </w:pPr>
      <w:r>
        <w:rPr>
          <w:rFonts w:ascii="Arial" w:hAnsi="Arial" w:cs="Arial"/>
          <w:bCs/>
          <w:szCs w:val="24"/>
        </w:rPr>
        <w:t>Solamente que esta es en su versión en barra. Acción que debió ser estratégica para Axion para posicionar a otra de sus unidades de negocio y cubrir el mercado de los arranca grasa en barra, que aunque son pocos en el mercado ecuatoriano sin duda debió representar el interés de la cartera de negocios de Colgate-Palmolive en Ecuador. Y necesariamente viene en diversas versiones y además de aquello cabe constar que la forma en barra resulta considerablemente más barata para el comprador, casi un 50% menos de precio que su forma en crema de lavaplatos.</w:t>
      </w:r>
    </w:p>
    <w:p w:rsidR="009307AE" w:rsidRPr="00135172" w:rsidRDefault="009307AE" w:rsidP="009A7B55">
      <w:pPr>
        <w:ind w:firstLine="397"/>
        <w:jc w:val="center"/>
        <w:rPr>
          <w:rFonts w:ascii="Arial" w:hAnsi="Arial" w:cs="Arial"/>
          <w:b/>
          <w:color w:val="000000"/>
        </w:rPr>
      </w:pPr>
    </w:p>
    <w:p w:rsidR="00135172" w:rsidRPr="00E0227B" w:rsidRDefault="00B03CC8" w:rsidP="00F54100">
      <w:pPr>
        <w:numPr>
          <w:ilvl w:val="1"/>
          <w:numId w:val="5"/>
        </w:numPr>
        <w:spacing w:line="480" w:lineRule="auto"/>
        <w:ind w:left="0" w:firstLine="397"/>
        <w:jc w:val="both"/>
        <w:rPr>
          <w:rFonts w:ascii="Arial" w:hAnsi="Arial" w:cs="Arial"/>
          <w:bCs/>
          <w:szCs w:val="24"/>
        </w:rPr>
      </w:pPr>
      <w:r w:rsidRPr="009307AE">
        <w:rPr>
          <w:rFonts w:ascii="Arial" w:hAnsi="Arial" w:cs="Arial"/>
          <w:b/>
          <w:bCs/>
          <w:szCs w:val="24"/>
        </w:rPr>
        <w:t>SAPOLIO</w:t>
      </w:r>
      <w:r w:rsidR="00135172" w:rsidRPr="009307AE">
        <w:rPr>
          <w:rFonts w:ascii="Arial" w:hAnsi="Arial" w:cs="Arial"/>
          <w:b/>
          <w:bCs/>
          <w:szCs w:val="24"/>
        </w:rPr>
        <w:t xml:space="preserve">.- </w:t>
      </w:r>
      <w:r w:rsidR="00E0227B">
        <w:rPr>
          <w:rFonts w:ascii="Arial" w:hAnsi="Arial" w:cs="Arial"/>
          <w:bCs/>
          <w:szCs w:val="24"/>
        </w:rPr>
        <w:t>Es un lava</w:t>
      </w:r>
      <w:r w:rsidR="00135172" w:rsidRPr="009307AE">
        <w:rPr>
          <w:rFonts w:ascii="Arial" w:hAnsi="Arial" w:cs="Arial"/>
          <w:bCs/>
          <w:szCs w:val="24"/>
        </w:rPr>
        <w:t xml:space="preserve">vajillas de origen peruano, su presentación más común es la de </w:t>
      </w:r>
      <w:smartTag w:uri="urn:schemas-microsoft-com:office:smarttags" w:element="metricconverter">
        <w:smartTagPr>
          <w:attr w:name="ProductID" w:val="180 gramos"/>
        </w:smartTagPr>
        <w:r w:rsidR="00135172" w:rsidRPr="009307AE">
          <w:rPr>
            <w:rFonts w:ascii="Arial" w:hAnsi="Arial" w:cs="Arial"/>
            <w:bCs/>
            <w:szCs w:val="24"/>
          </w:rPr>
          <w:t>180 gramos</w:t>
        </w:r>
      </w:smartTag>
      <w:r w:rsidR="00135172" w:rsidRPr="009307AE">
        <w:rPr>
          <w:rFonts w:ascii="Arial" w:hAnsi="Arial" w:cs="Arial"/>
          <w:bCs/>
          <w:szCs w:val="24"/>
        </w:rPr>
        <w:t xml:space="preserve">, aunque se vende en set de dos unidades con un limpiador de platos. </w:t>
      </w:r>
    </w:p>
    <w:tbl>
      <w:tblPr>
        <w:tblW w:w="7107" w:type="dxa"/>
        <w:jc w:val="center"/>
        <w:tblInd w:w="25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599"/>
        <w:gridCol w:w="2195"/>
        <w:gridCol w:w="1612"/>
        <w:gridCol w:w="1701"/>
      </w:tblGrid>
      <w:tr w:rsidR="00764FA6" w:rsidTr="002327C7">
        <w:trPr>
          <w:jc w:val="center"/>
        </w:trPr>
        <w:tc>
          <w:tcPr>
            <w:tcW w:w="7107" w:type="dxa"/>
            <w:gridSpan w:val="4"/>
          </w:tcPr>
          <w:p w:rsidR="00764FA6" w:rsidRDefault="00F84474" w:rsidP="009A7B55">
            <w:pPr>
              <w:ind w:firstLine="397"/>
              <w:rPr>
                <w:rFonts w:ascii="Arial" w:hAnsi="Arial" w:cs="Arial"/>
                <w:b/>
                <w:i/>
                <w:sz w:val="22"/>
                <w:szCs w:val="22"/>
              </w:rPr>
            </w:pPr>
            <w:r>
              <w:rPr>
                <w:rFonts w:ascii="Arial" w:hAnsi="Arial" w:cs="Arial"/>
                <w:b/>
                <w:i/>
                <w:sz w:val="22"/>
                <w:szCs w:val="22"/>
              </w:rPr>
              <w:t>Tabla 3</w:t>
            </w:r>
            <w:r w:rsidR="00764FA6" w:rsidRPr="001938D6">
              <w:rPr>
                <w:rFonts w:ascii="Arial" w:hAnsi="Arial" w:cs="Arial"/>
                <w:b/>
                <w:i/>
                <w:sz w:val="22"/>
                <w:szCs w:val="22"/>
              </w:rPr>
              <w:t>.</w:t>
            </w:r>
            <w:r>
              <w:rPr>
                <w:rFonts w:ascii="Arial" w:hAnsi="Arial" w:cs="Arial"/>
                <w:b/>
                <w:i/>
                <w:sz w:val="22"/>
                <w:szCs w:val="22"/>
              </w:rPr>
              <w:t>6</w:t>
            </w:r>
            <w:r w:rsidR="00764FA6" w:rsidRPr="001938D6">
              <w:rPr>
                <w:rFonts w:ascii="Arial" w:hAnsi="Arial" w:cs="Arial"/>
                <w:b/>
                <w:i/>
                <w:sz w:val="22"/>
                <w:szCs w:val="22"/>
              </w:rPr>
              <w:t>- Ficha Técnica de Sapolio</w:t>
            </w:r>
          </w:p>
        </w:tc>
      </w:tr>
      <w:tr w:rsidR="00764FA6" w:rsidTr="002327C7">
        <w:trPr>
          <w:jc w:val="center"/>
        </w:trPr>
        <w:tc>
          <w:tcPr>
            <w:tcW w:w="1599" w:type="dxa"/>
            <w:vMerge w:val="restart"/>
            <w:vAlign w:val="center"/>
          </w:tcPr>
          <w:p w:rsidR="00764FA6" w:rsidRPr="001938D6" w:rsidRDefault="00764FA6" w:rsidP="009A7B55">
            <w:pPr>
              <w:ind w:firstLine="397"/>
              <w:jc w:val="center"/>
              <w:rPr>
                <w:rFonts w:ascii="Arial" w:hAnsi="Arial" w:cs="Arial"/>
              </w:rPr>
            </w:pPr>
            <w:r w:rsidRPr="001938D6">
              <w:rPr>
                <w:rFonts w:ascii="Arial" w:hAnsi="Arial" w:cs="Arial"/>
                <w:b/>
              </w:rPr>
              <w:t>Factores</w:t>
            </w:r>
          </w:p>
        </w:tc>
        <w:tc>
          <w:tcPr>
            <w:tcW w:w="5508" w:type="dxa"/>
            <w:gridSpan w:val="3"/>
          </w:tcPr>
          <w:p w:rsidR="00764FA6" w:rsidRPr="001938D6" w:rsidRDefault="00764FA6" w:rsidP="009A7B55">
            <w:pPr>
              <w:ind w:firstLine="397"/>
              <w:jc w:val="center"/>
              <w:rPr>
                <w:rFonts w:ascii="Arial" w:hAnsi="Arial" w:cs="Arial"/>
                <w:b/>
              </w:rPr>
            </w:pPr>
            <w:r w:rsidRPr="001938D6">
              <w:rPr>
                <w:rFonts w:ascii="Arial" w:hAnsi="Arial" w:cs="Arial"/>
                <w:b/>
              </w:rPr>
              <w:t>Presentac</w:t>
            </w:r>
            <w:r>
              <w:rPr>
                <w:rFonts w:ascii="Arial" w:hAnsi="Arial" w:cs="Arial"/>
                <w:b/>
              </w:rPr>
              <w:t>io</w:t>
            </w:r>
            <w:r w:rsidRPr="001938D6">
              <w:rPr>
                <w:rFonts w:ascii="Arial" w:hAnsi="Arial" w:cs="Arial"/>
                <w:b/>
              </w:rPr>
              <w:t>n</w:t>
            </w:r>
            <w:r>
              <w:rPr>
                <w:rFonts w:ascii="Arial" w:hAnsi="Arial" w:cs="Arial"/>
                <w:b/>
              </w:rPr>
              <w:t>es</w:t>
            </w:r>
          </w:p>
        </w:tc>
      </w:tr>
      <w:tr w:rsidR="00F97727" w:rsidTr="000B09DF">
        <w:trPr>
          <w:jc w:val="center"/>
        </w:trPr>
        <w:tc>
          <w:tcPr>
            <w:tcW w:w="1599" w:type="dxa"/>
            <w:vMerge/>
          </w:tcPr>
          <w:p w:rsidR="00F97727" w:rsidRPr="001938D6" w:rsidRDefault="00F97727" w:rsidP="009A7B55">
            <w:pPr>
              <w:ind w:firstLine="397"/>
              <w:rPr>
                <w:rFonts w:ascii="Arial" w:hAnsi="Arial" w:cs="Arial"/>
                <w:b/>
              </w:rPr>
            </w:pPr>
          </w:p>
        </w:tc>
        <w:tc>
          <w:tcPr>
            <w:tcW w:w="2195" w:type="dxa"/>
          </w:tcPr>
          <w:p w:rsidR="00F97727" w:rsidRPr="001938D6" w:rsidRDefault="00F97727" w:rsidP="009A7B55">
            <w:pPr>
              <w:ind w:firstLine="397"/>
              <w:jc w:val="center"/>
              <w:rPr>
                <w:rFonts w:ascii="Arial" w:hAnsi="Arial" w:cs="Arial"/>
                <w:b/>
              </w:rPr>
            </w:pPr>
            <w:r w:rsidRPr="001938D6">
              <w:rPr>
                <w:rFonts w:ascii="Arial" w:hAnsi="Arial" w:cs="Arial"/>
              </w:rPr>
              <w:t xml:space="preserve">“Mellizos”, 2 unidades de </w:t>
            </w:r>
            <w:smartTag w:uri="urn:schemas-microsoft-com:office:smarttags" w:element="metricconverter">
              <w:smartTagPr>
                <w:attr w:name="ProductID" w:val="180 gramos"/>
              </w:smartTagPr>
              <w:r w:rsidRPr="001938D6">
                <w:rPr>
                  <w:rFonts w:ascii="Arial" w:hAnsi="Arial" w:cs="Arial"/>
                </w:rPr>
                <w:t>180 gramos</w:t>
              </w:r>
            </w:smartTag>
            <w:r w:rsidRPr="001938D6">
              <w:rPr>
                <w:rFonts w:ascii="Arial" w:hAnsi="Arial" w:cs="Arial"/>
              </w:rPr>
              <w:t xml:space="preserve"> c/u.</w:t>
            </w:r>
          </w:p>
        </w:tc>
        <w:tc>
          <w:tcPr>
            <w:tcW w:w="1612" w:type="dxa"/>
            <w:vAlign w:val="center"/>
          </w:tcPr>
          <w:p w:rsidR="00F97727" w:rsidRPr="001938D6" w:rsidRDefault="00F97727" w:rsidP="009A7B55">
            <w:pPr>
              <w:ind w:firstLine="397"/>
              <w:jc w:val="center"/>
              <w:rPr>
                <w:rFonts w:ascii="Arial" w:hAnsi="Arial" w:cs="Arial"/>
              </w:rPr>
            </w:pPr>
            <w:smartTag w:uri="urn:schemas-microsoft-com:office:smarttags" w:element="metricconverter">
              <w:smartTagPr>
                <w:attr w:name="ProductID" w:val="1000 gramos"/>
              </w:smartTagPr>
              <w:r>
                <w:rPr>
                  <w:rFonts w:ascii="Arial" w:hAnsi="Arial" w:cs="Arial"/>
                </w:rPr>
                <w:t>1000 gramos</w:t>
              </w:r>
            </w:smartTag>
          </w:p>
        </w:tc>
        <w:tc>
          <w:tcPr>
            <w:tcW w:w="1701" w:type="dxa"/>
            <w:vAlign w:val="center"/>
          </w:tcPr>
          <w:p w:rsidR="00F97727" w:rsidRDefault="00764FA6" w:rsidP="009A7B55">
            <w:pPr>
              <w:ind w:firstLine="397"/>
              <w:jc w:val="center"/>
              <w:rPr>
                <w:rFonts w:ascii="Arial" w:hAnsi="Arial" w:cs="Arial"/>
              </w:rPr>
            </w:pPr>
            <w:r>
              <w:rPr>
                <w:rFonts w:ascii="Arial" w:hAnsi="Arial" w:cs="Arial"/>
              </w:rPr>
              <w:t>500 ml</w:t>
            </w:r>
          </w:p>
        </w:tc>
      </w:tr>
      <w:tr w:rsidR="00F97727" w:rsidTr="000B09DF">
        <w:trPr>
          <w:jc w:val="center"/>
        </w:trPr>
        <w:tc>
          <w:tcPr>
            <w:tcW w:w="1599" w:type="dxa"/>
            <w:vAlign w:val="center"/>
          </w:tcPr>
          <w:p w:rsidR="00F97727" w:rsidRPr="001938D6" w:rsidRDefault="00F97727" w:rsidP="009A7B55">
            <w:pPr>
              <w:ind w:firstLine="397"/>
              <w:jc w:val="right"/>
              <w:rPr>
                <w:rFonts w:ascii="Arial" w:hAnsi="Arial" w:cs="Arial"/>
                <w:b/>
              </w:rPr>
            </w:pPr>
            <w:r w:rsidRPr="001938D6">
              <w:rPr>
                <w:rFonts w:ascii="Arial" w:hAnsi="Arial" w:cs="Arial"/>
                <w:b/>
              </w:rPr>
              <w:t>Precio</w:t>
            </w:r>
          </w:p>
        </w:tc>
        <w:tc>
          <w:tcPr>
            <w:tcW w:w="2195" w:type="dxa"/>
            <w:vAlign w:val="center"/>
          </w:tcPr>
          <w:p w:rsidR="00F97727" w:rsidRPr="001938D6" w:rsidRDefault="00F97727" w:rsidP="009A7B55">
            <w:pPr>
              <w:ind w:firstLine="397"/>
              <w:jc w:val="center"/>
              <w:rPr>
                <w:rFonts w:ascii="Arial" w:hAnsi="Arial" w:cs="Arial"/>
              </w:rPr>
            </w:pPr>
            <w:r w:rsidRPr="001938D6">
              <w:rPr>
                <w:rFonts w:ascii="Arial" w:hAnsi="Arial" w:cs="Arial"/>
              </w:rPr>
              <w:t>$0.72</w:t>
            </w:r>
            <w:r>
              <w:rPr>
                <w:rFonts w:ascii="Arial" w:hAnsi="Arial" w:cs="Arial"/>
              </w:rPr>
              <w:t>*</w:t>
            </w:r>
          </w:p>
        </w:tc>
        <w:tc>
          <w:tcPr>
            <w:tcW w:w="1612" w:type="dxa"/>
          </w:tcPr>
          <w:p w:rsidR="00F97727" w:rsidRPr="001938D6" w:rsidRDefault="00764FA6" w:rsidP="009A7B55">
            <w:pPr>
              <w:ind w:firstLine="397"/>
              <w:jc w:val="center"/>
              <w:rPr>
                <w:rFonts w:ascii="Arial" w:hAnsi="Arial" w:cs="Arial"/>
              </w:rPr>
            </w:pPr>
            <w:r>
              <w:rPr>
                <w:rFonts w:ascii="Arial" w:hAnsi="Arial" w:cs="Arial"/>
              </w:rPr>
              <w:t>$1.65</w:t>
            </w:r>
          </w:p>
        </w:tc>
        <w:tc>
          <w:tcPr>
            <w:tcW w:w="1701" w:type="dxa"/>
          </w:tcPr>
          <w:p w:rsidR="00F97727" w:rsidRPr="001938D6" w:rsidRDefault="00764FA6" w:rsidP="009A7B55">
            <w:pPr>
              <w:ind w:firstLine="397"/>
              <w:jc w:val="center"/>
              <w:rPr>
                <w:rFonts w:ascii="Arial" w:hAnsi="Arial" w:cs="Arial"/>
              </w:rPr>
            </w:pPr>
            <w:r>
              <w:rPr>
                <w:rFonts w:ascii="Arial" w:hAnsi="Arial" w:cs="Arial"/>
              </w:rPr>
              <w:t>$1.24</w:t>
            </w:r>
          </w:p>
        </w:tc>
      </w:tr>
      <w:tr w:rsidR="00764FA6" w:rsidTr="002327C7">
        <w:trPr>
          <w:jc w:val="center"/>
        </w:trPr>
        <w:tc>
          <w:tcPr>
            <w:tcW w:w="1599" w:type="dxa"/>
            <w:vAlign w:val="center"/>
          </w:tcPr>
          <w:p w:rsidR="00764FA6" w:rsidRPr="001938D6" w:rsidRDefault="00764FA6" w:rsidP="009A7B55">
            <w:pPr>
              <w:ind w:firstLine="397"/>
              <w:jc w:val="right"/>
              <w:rPr>
                <w:rFonts w:ascii="Arial" w:hAnsi="Arial" w:cs="Arial"/>
                <w:b/>
              </w:rPr>
            </w:pPr>
            <w:r w:rsidRPr="001938D6">
              <w:rPr>
                <w:rFonts w:ascii="Arial" w:hAnsi="Arial" w:cs="Arial"/>
                <w:b/>
              </w:rPr>
              <w:t>País de Origen</w:t>
            </w:r>
          </w:p>
        </w:tc>
        <w:tc>
          <w:tcPr>
            <w:tcW w:w="5508" w:type="dxa"/>
            <w:gridSpan w:val="3"/>
            <w:vAlign w:val="center"/>
          </w:tcPr>
          <w:p w:rsidR="00764FA6" w:rsidRPr="001938D6" w:rsidRDefault="00764FA6" w:rsidP="009A7B55">
            <w:pPr>
              <w:ind w:firstLine="397"/>
              <w:jc w:val="center"/>
              <w:rPr>
                <w:rFonts w:ascii="Arial" w:hAnsi="Arial" w:cs="Arial"/>
              </w:rPr>
            </w:pPr>
            <w:r w:rsidRPr="001938D6">
              <w:rPr>
                <w:rFonts w:ascii="Arial" w:hAnsi="Arial" w:cs="Arial"/>
              </w:rPr>
              <w:t>Perú</w:t>
            </w:r>
          </w:p>
        </w:tc>
      </w:tr>
      <w:tr w:rsidR="00764FA6" w:rsidTr="002327C7">
        <w:trPr>
          <w:jc w:val="center"/>
        </w:trPr>
        <w:tc>
          <w:tcPr>
            <w:tcW w:w="1599" w:type="dxa"/>
            <w:vAlign w:val="center"/>
          </w:tcPr>
          <w:p w:rsidR="00764FA6" w:rsidRPr="001938D6" w:rsidRDefault="00764FA6" w:rsidP="009A7B55">
            <w:pPr>
              <w:ind w:firstLine="397"/>
              <w:jc w:val="right"/>
              <w:rPr>
                <w:rFonts w:ascii="Arial" w:hAnsi="Arial" w:cs="Arial"/>
                <w:b/>
              </w:rPr>
            </w:pPr>
            <w:r w:rsidRPr="001938D6">
              <w:rPr>
                <w:rFonts w:ascii="Arial" w:hAnsi="Arial" w:cs="Arial"/>
                <w:b/>
              </w:rPr>
              <w:t>Fabricante</w:t>
            </w:r>
          </w:p>
        </w:tc>
        <w:tc>
          <w:tcPr>
            <w:tcW w:w="5508" w:type="dxa"/>
            <w:gridSpan w:val="3"/>
            <w:vAlign w:val="center"/>
          </w:tcPr>
          <w:p w:rsidR="00764FA6" w:rsidRPr="00AF017A" w:rsidRDefault="00284312" w:rsidP="009A7B55">
            <w:pPr>
              <w:ind w:firstLine="397"/>
              <w:jc w:val="center"/>
              <w:rPr>
                <w:noProof/>
              </w:rPr>
            </w:pPr>
            <w:r>
              <w:rPr>
                <w:noProof/>
                <w:lang w:val="es-ES"/>
              </w:rPr>
              <w:drawing>
                <wp:inline distT="0" distB="0" distL="0" distR="0">
                  <wp:extent cx="1750695" cy="525145"/>
                  <wp:effectExtent l="19050" t="0" r="1905" b="0"/>
                  <wp:docPr id="4" name="Picture 1" descr="http://www.sapolio.com/Intradevco/botones/logo_nue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apolio.com/Intradevco/botones/logo_nuevo.jpg"/>
                          <pic:cNvPicPr>
                            <a:picLocks noChangeAspect="1" noChangeArrowheads="1"/>
                          </pic:cNvPicPr>
                        </pic:nvPicPr>
                        <pic:blipFill>
                          <a:blip r:embed="rId50"/>
                          <a:srcRect/>
                          <a:stretch>
                            <a:fillRect/>
                          </a:stretch>
                        </pic:blipFill>
                        <pic:spPr bwMode="auto">
                          <a:xfrm>
                            <a:off x="0" y="0"/>
                            <a:ext cx="1750695" cy="525145"/>
                          </a:xfrm>
                          <a:prstGeom prst="rect">
                            <a:avLst/>
                          </a:prstGeom>
                          <a:noFill/>
                          <a:ln w="9525">
                            <a:noFill/>
                            <a:miter lim="800000"/>
                            <a:headEnd/>
                            <a:tailEnd/>
                          </a:ln>
                        </pic:spPr>
                      </pic:pic>
                    </a:graphicData>
                  </a:graphic>
                </wp:inline>
              </w:drawing>
            </w:r>
          </w:p>
        </w:tc>
      </w:tr>
      <w:tr w:rsidR="00764FA6" w:rsidTr="002327C7">
        <w:trPr>
          <w:jc w:val="center"/>
        </w:trPr>
        <w:tc>
          <w:tcPr>
            <w:tcW w:w="1599" w:type="dxa"/>
            <w:vAlign w:val="center"/>
          </w:tcPr>
          <w:p w:rsidR="00764FA6" w:rsidRPr="001938D6" w:rsidRDefault="00764FA6" w:rsidP="009A7B55">
            <w:pPr>
              <w:ind w:firstLine="397"/>
              <w:jc w:val="right"/>
              <w:rPr>
                <w:rFonts w:ascii="Arial" w:hAnsi="Arial" w:cs="Arial"/>
                <w:b/>
              </w:rPr>
            </w:pPr>
            <w:r w:rsidRPr="001938D6">
              <w:rPr>
                <w:rFonts w:ascii="Arial" w:hAnsi="Arial" w:cs="Arial"/>
                <w:b/>
              </w:rPr>
              <w:t>Color del producto</w:t>
            </w:r>
          </w:p>
        </w:tc>
        <w:tc>
          <w:tcPr>
            <w:tcW w:w="5508" w:type="dxa"/>
            <w:gridSpan w:val="3"/>
            <w:vAlign w:val="center"/>
          </w:tcPr>
          <w:p w:rsidR="00764FA6" w:rsidRPr="001938D6" w:rsidRDefault="00764FA6" w:rsidP="009A7B55">
            <w:pPr>
              <w:ind w:firstLine="397"/>
              <w:jc w:val="center"/>
              <w:rPr>
                <w:rFonts w:ascii="Arial" w:hAnsi="Arial" w:cs="Arial"/>
              </w:rPr>
            </w:pPr>
            <w:r w:rsidRPr="001938D6">
              <w:rPr>
                <w:rFonts w:ascii="Arial" w:hAnsi="Arial" w:cs="Arial"/>
              </w:rPr>
              <w:t>Rosado Intenso</w:t>
            </w:r>
            <w:r>
              <w:rPr>
                <w:rFonts w:ascii="Arial" w:hAnsi="Arial" w:cs="Arial"/>
              </w:rPr>
              <w:t>, Verde, Amarillo, Naranja</w:t>
            </w:r>
          </w:p>
        </w:tc>
      </w:tr>
      <w:tr w:rsidR="00F97727" w:rsidTr="00764FA6">
        <w:trPr>
          <w:jc w:val="center"/>
        </w:trPr>
        <w:tc>
          <w:tcPr>
            <w:tcW w:w="1599" w:type="dxa"/>
            <w:vAlign w:val="center"/>
          </w:tcPr>
          <w:p w:rsidR="00F97727" w:rsidRPr="001938D6" w:rsidRDefault="00F97727" w:rsidP="009A7B55">
            <w:pPr>
              <w:ind w:firstLine="397"/>
              <w:jc w:val="right"/>
              <w:rPr>
                <w:rFonts w:ascii="Arial" w:hAnsi="Arial" w:cs="Arial"/>
                <w:b/>
              </w:rPr>
            </w:pPr>
            <w:r w:rsidRPr="001938D6">
              <w:rPr>
                <w:rFonts w:ascii="Arial" w:hAnsi="Arial" w:cs="Arial"/>
                <w:b/>
              </w:rPr>
              <w:t>Color del empaque</w:t>
            </w:r>
          </w:p>
        </w:tc>
        <w:tc>
          <w:tcPr>
            <w:tcW w:w="3807" w:type="dxa"/>
            <w:gridSpan w:val="2"/>
            <w:vAlign w:val="center"/>
          </w:tcPr>
          <w:p w:rsidR="00F97727" w:rsidRPr="001938D6" w:rsidRDefault="00F97727" w:rsidP="009A7B55">
            <w:pPr>
              <w:ind w:firstLine="397"/>
              <w:jc w:val="center"/>
              <w:rPr>
                <w:rFonts w:ascii="Arial" w:hAnsi="Arial" w:cs="Arial"/>
              </w:rPr>
            </w:pPr>
            <w:r w:rsidRPr="001938D6">
              <w:rPr>
                <w:rFonts w:ascii="Arial" w:hAnsi="Arial" w:cs="Arial"/>
              </w:rPr>
              <w:t>Rosado Intenso</w:t>
            </w:r>
            <w:r>
              <w:rPr>
                <w:rFonts w:ascii="Arial" w:hAnsi="Arial" w:cs="Arial"/>
              </w:rPr>
              <w:t>, Verde Claro, Amarillo</w:t>
            </w:r>
          </w:p>
        </w:tc>
        <w:tc>
          <w:tcPr>
            <w:tcW w:w="1701" w:type="dxa"/>
            <w:vAlign w:val="center"/>
          </w:tcPr>
          <w:p w:rsidR="00F97727" w:rsidRPr="001938D6" w:rsidRDefault="00764FA6" w:rsidP="009A7B55">
            <w:pPr>
              <w:ind w:firstLine="397"/>
              <w:jc w:val="center"/>
              <w:rPr>
                <w:rFonts w:ascii="Arial" w:hAnsi="Arial" w:cs="Arial"/>
              </w:rPr>
            </w:pPr>
            <w:r>
              <w:rPr>
                <w:rFonts w:ascii="Arial" w:hAnsi="Arial" w:cs="Arial"/>
              </w:rPr>
              <w:t>Transparente</w:t>
            </w:r>
          </w:p>
        </w:tc>
      </w:tr>
      <w:tr w:rsidR="00764FA6" w:rsidTr="002327C7">
        <w:trPr>
          <w:jc w:val="center"/>
        </w:trPr>
        <w:tc>
          <w:tcPr>
            <w:tcW w:w="1599" w:type="dxa"/>
            <w:vAlign w:val="center"/>
          </w:tcPr>
          <w:p w:rsidR="00764FA6" w:rsidRPr="001938D6" w:rsidRDefault="00764FA6" w:rsidP="009A7B55">
            <w:pPr>
              <w:ind w:firstLine="397"/>
              <w:jc w:val="right"/>
              <w:rPr>
                <w:rFonts w:ascii="Arial" w:hAnsi="Arial" w:cs="Arial"/>
                <w:b/>
              </w:rPr>
            </w:pPr>
            <w:r w:rsidRPr="001938D6">
              <w:rPr>
                <w:rFonts w:ascii="Arial" w:hAnsi="Arial" w:cs="Arial"/>
                <w:b/>
              </w:rPr>
              <w:t>Olor</w:t>
            </w:r>
          </w:p>
        </w:tc>
        <w:tc>
          <w:tcPr>
            <w:tcW w:w="5508" w:type="dxa"/>
            <w:gridSpan w:val="3"/>
            <w:vAlign w:val="center"/>
          </w:tcPr>
          <w:p w:rsidR="00764FA6" w:rsidRPr="001938D6" w:rsidRDefault="00764FA6" w:rsidP="009A7B55">
            <w:pPr>
              <w:ind w:firstLine="397"/>
              <w:jc w:val="center"/>
              <w:rPr>
                <w:rFonts w:ascii="Arial" w:hAnsi="Arial" w:cs="Arial"/>
              </w:rPr>
            </w:pPr>
            <w:r w:rsidRPr="001938D6">
              <w:rPr>
                <w:rFonts w:ascii="Arial" w:hAnsi="Arial" w:cs="Arial"/>
              </w:rPr>
              <w:t xml:space="preserve">Tuti Frutti, </w:t>
            </w:r>
            <w:r>
              <w:rPr>
                <w:rFonts w:ascii="Arial" w:hAnsi="Arial" w:cs="Arial"/>
              </w:rPr>
              <w:t xml:space="preserve">Limón, Manzana, Mandarina, </w:t>
            </w:r>
            <w:r w:rsidRPr="001938D6">
              <w:rPr>
                <w:rFonts w:ascii="Arial" w:hAnsi="Arial" w:cs="Arial"/>
              </w:rPr>
              <w:t>aunque predomina el olor a detergente</w:t>
            </w:r>
          </w:p>
        </w:tc>
      </w:tr>
      <w:tr w:rsidR="00764FA6" w:rsidTr="002327C7">
        <w:trPr>
          <w:jc w:val="center"/>
        </w:trPr>
        <w:tc>
          <w:tcPr>
            <w:tcW w:w="1599" w:type="dxa"/>
            <w:vAlign w:val="center"/>
          </w:tcPr>
          <w:p w:rsidR="00764FA6" w:rsidRPr="001938D6" w:rsidRDefault="00764FA6" w:rsidP="009A7B55">
            <w:pPr>
              <w:ind w:firstLine="397"/>
              <w:jc w:val="right"/>
              <w:rPr>
                <w:rFonts w:ascii="Arial" w:hAnsi="Arial" w:cs="Arial"/>
                <w:b/>
              </w:rPr>
            </w:pPr>
            <w:r w:rsidRPr="001938D6">
              <w:rPr>
                <w:rFonts w:ascii="Arial" w:hAnsi="Arial" w:cs="Arial"/>
                <w:b/>
              </w:rPr>
              <w:t>Slogan</w:t>
            </w:r>
          </w:p>
        </w:tc>
        <w:tc>
          <w:tcPr>
            <w:tcW w:w="5508" w:type="dxa"/>
            <w:gridSpan w:val="3"/>
            <w:vAlign w:val="center"/>
          </w:tcPr>
          <w:p w:rsidR="00764FA6" w:rsidRPr="001938D6" w:rsidRDefault="00764FA6" w:rsidP="009A7B55">
            <w:pPr>
              <w:ind w:firstLine="397"/>
              <w:jc w:val="center"/>
              <w:rPr>
                <w:rFonts w:ascii="Arial" w:hAnsi="Arial" w:cs="Arial"/>
              </w:rPr>
            </w:pPr>
            <w:r w:rsidRPr="001938D6">
              <w:rPr>
                <w:rFonts w:ascii="Arial" w:hAnsi="Arial" w:cs="Arial"/>
              </w:rPr>
              <w:t>“Adiós a la grasa”</w:t>
            </w:r>
          </w:p>
        </w:tc>
      </w:tr>
      <w:tr w:rsidR="00F97727" w:rsidTr="00764FA6">
        <w:trPr>
          <w:jc w:val="center"/>
        </w:trPr>
        <w:tc>
          <w:tcPr>
            <w:tcW w:w="1599" w:type="dxa"/>
            <w:tcBorders>
              <w:bottom w:val="single" w:sz="4" w:space="0" w:color="000000"/>
            </w:tcBorders>
            <w:vAlign w:val="center"/>
          </w:tcPr>
          <w:p w:rsidR="00F97727" w:rsidRPr="001938D6" w:rsidRDefault="00F97727" w:rsidP="009A7B55">
            <w:pPr>
              <w:ind w:firstLine="397"/>
              <w:jc w:val="right"/>
              <w:rPr>
                <w:rFonts w:ascii="Arial" w:hAnsi="Arial" w:cs="Arial"/>
                <w:b/>
              </w:rPr>
            </w:pPr>
            <w:r w:rsidRPr="001938D6">
              <w:rPr>
                <w:rFonts w:ascii="Arial" w:hAnsi="Arial" w:cs="Arial"/>
                <w:b/>
              </w:rPr>
              <w:t>Personaje representativo</w:t>
            </w:r>
          </w:p>
        </w:tc>
        <w:tc>
          <w:tcPr>
            <w:tcW w:w="3807" w:type="dxa"/>
            <w:gridSpan w:val="2"/>
            <w:tcBorders>
              <w:bottom w:val="single" w:sz="4" w:space="0" w:color="000000"/>
            </w:tcBorders>
            <w:vAlign w:val="center"/>
          </w:tcPr>
          <w:p w:rsidR="00F97727" w:rsidRPr="001938D6" w:rsidRDefault="00F97727" w:rsidP="009A7B55">
            <w:pPr>
              <w:ind w:firstLine="397"/>
              <w:jc w:val="center"/>
              <w:rPr>
                <w:rFonts w:ascii="Arial" w:hAnsi="Arial" w:cs="Arial"/>
              </w:rPr>
            </w:pPr>
            <w:r w:rsidRPr="001938D6">
              <w:rPr>
                <w:rFonts w:ascii="Arial" w:hAnsi="Arial" w:cs="Arial"/>
              </w:rPr>
              <w:t>Una mancha de grasa</w:t>
            </w:r>
          </w:p>
        </w:tc>
        <w:tc>
          <w:tcPr>
            <w:tcW w:w="1701" w:type="dxa"/>
            <w:tcBorders>
              <w:bottom w:val="single" w:sz="4" w:space="0" w:color="000000"/>
            </w:tcBorders>
          </w:tcPr>
          <w:p w:rsidR="00F97727" w:rsidRPr="001938D6" w:rsidRDefault="00764FA6" w:rsidP="009A7B55">
            <w:pPr>
              <w:ind w:firstLine="397"/>
              <w:jc w:val="center"/>
              <w:rPr>
                <w:rFonts w:ascii="Arial" w:hAnsi="Arial" w:cs="Arial"/>
              </w:rPr>
            </w:pPr>
            <w:r>
              <w:rPr>
                <w:rFonts w:ascii="Arial" w:hAnsi="Arial" w:cs="Arial"/>
              </w:rPr>
              <w:t>Una mano con un plato limpio</w:t>
            </w:r>
          </w:p>
        </w:tc>
      </w:tr>
      <w:tr w:rsidR="00764FA6" w:rsidTr="002327C7">
        <w:trPr>
          <w:jc w:val="center"/>
        </w:trPr>
        <w:tc>
          <w:tcPr>
            <w:tcW w:w="1599" w:type="dxa"/>
            <w:tcBorders>
              <w:bottom w:val="single" w:sz="4" w:space="0" w:color="000000"/>
            </w:tcBorders>
            <w:vAlign w:val="center"/>
          </w:tcPr>
          <w:p w:rsidR="00764FA6" w:rsidRPr="001938D6" w:rsidRDefault="00764FA6" w:rsidP="009A7B55">
            <w:pPr>
              <w:ind w:firstLine="397"/>
              <w:jc w:val="right"/>
              <w:rPr>
                <w:rFonts w:ascii="Arial" w:hAnsi="Arial" w:cs="Arial"/>
                <w:b/>
              </w:rPr>
            </w:pPr>
            <w:r w:rsidRPr="001938D6">
              <w:rPr>
                <w:rFonts w:ascii="Arial" w:hAnsi="Arial" w:cs="Arial"/>
                <w:b/>
              </w:rPr>
              <w:t xml:space="preserve">Imágenes </w:t>
            </w:r>
          </w:p>
        </w:tc>
        <w:tc>
          <w:tcPr>
            <w:tcW w:w="5508" w:type="dxa"/>
            <w:gridSpan w:val="3"/>
            <w:tcBorders>
              <w:bottom w:val="single" w:sz="4" w:space="0" w:color="000000"/>
            </w:tcBorders>
            <w:vAlign w:val="center"/>
          </w:tcPr>
          <w:p w:rsidR="00764FA6" w:rsidRPr="001938D6" w:rsidRDefault="00284312" w:rsidP="009A7B55">
            <w:pPr>
              <w:ind w:firstLine="397"/>
              <w:jc w:val="center"/>
              <w:rPr>
                <w:rFonts w:ascii="Arial" w:hAnsi="Arial" w:cs="Arial"/>
              </w:rPr>
            </w:pPr>
            <w:r>
              <w:rPr>
                <w:noProof/>
                <w:lang w:val="es-ES"/>
              </w:rPr>
              <w:drawing>
                <wp:inline distT="0" distB="0" distL="0" distR="0">
                  <wp:extent cx="1002030" cy="535305"/>
                  <wp:effectExtent l="19050" t="0" r="7620" b="0"/>
                  <wp:docPr id="5" name="Imagen 5" descr="sapol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apolio"/>
                          <pic:cNvPicPr>
                            <a:picLocks noChangeAspect="1" noChangeArrowheads="1"/>
                          </pic:cNvPicPr>
                        </pic:nvPicPr>
                        <pic:blipFill>
                          <a:blip r:embed="rId51"/>
                          <a:srcRect/>
                          <a:stretch>
                            <a:fillRect/>
                          </a:stretch>
                        </pic:blipFill>
                        <pic:spPr bwMode="auto">
                          <a:xfrm>
                            <a:off x="0" y="0"/>
                            <a:ext cx="1002030" cy="535305"/>
                          </a:xfrm>
                          <a:prstGeom prst="rect">
                            <a:avLst/>
                          </a:prstGeom>
                          <a:noFill/>
                          <a:ln w="9525">
                            <a:noFill/>
                            <a:miter lim="800000"/>
                            <a:headEnd/>
                            <a:tailEnd/>
                          </a:ln>
                        </pic:spPr>
                      </pic:pic>
                    </a:graphicData>
                  </a:graphic>
                </wp:inline>
              </w:drawing>
            </w:r>
          </w:p>
          <w:p w:rsidR="00764FA6" w:rsidRPr="001938D6" w:rsidRDefault="00284312" w:rsidP="009A7B55">
            <w:pPr>
              <w:ind w:firstLine="397"/>
              <w:jc w:val="center"/>
              <w:rPr>
                <w:rFonts w:ascii="Arial" w:hAnsi="Arial" w:cs="Arial"/>
              </w:rPr>
            </w:pPr>
            <w:r>
              <w:rPr>
                <w:noProof/>
                <w:lang w:val="es-ES"/>
              </w:rPr>
              <w:drawing>
                <wp:inline distT="0" distB="0" distL="0" distR="0">
                  <wp:extent cx="1430020" cy="2023110"/>
                  <wp:effectExtent l="19050" t="0" r="0" b="0"/>
                  <wp:docPr id="6" name="Imagen 6" descr="TIRA%20LAVAVAJILLA%20SAPOLI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IRA%20LAVAVAJILLA%20SAPOLIO1"/>
                          <pic:cNvPicPr>
                            <a:picLocks noChangeAspect="1" noChangeArrowheads="1"/>
                          </pic:cNvPicPr>
                        </pic:nvPicPr>
                        <pic:blipFill>
                          <a:blip r:embed="rId52" cstate="print"/>
                          <a:srcRect/>
                          <a:stretch>
                            <a:fillRect/>
                          </a:stretch>
                        </pic:blipFill>
                        <pic:spPr bwMode="auto">
                          <a:xfrm>
                            <a:off x="0" y="0"/>
                            <a:ext cx="1430020" cy="2023110"/>
                          </a:xfrm>
                          <a:prstGeom prst="rect">
                            <a:avLst/>
                          </a:prstGeom>
                          <a:noFill/>
                          <a:ln w="9525">
                            <a:noFill/>
                            <a:miter lim="800000"/>
                            <a:headEnd/>
                            <a:tailEnd/>
                          </a:ln>
                        </pic:spPr>
                      </pic:pic>
                    </a:graphicData>
                  </a:graphic>
                </wp:inline>
              </w:drawing>
            </w:r>
          </w:p>
          <w:p w:rsidR="00764FA6" w:rsidRPr="001938D6" w:rsidRDefault="00284312" w:rsidP="009A7B55">
            <w:pPr>
              <w:ind w:firstLine="397"/>
              <w:jc w:val="center"/>
              <w:rPr>
                <w:rFonts w:ascii="Arial" w:hAnsi="Arial" w:cs="Arial"/>
              </w:rPr>
            </w:pPr>
            <w:r>
              <w:rPr>
                <w:noProof/>
                <w:lang w:val="es-ES"/>
              </w:rPr>
              <w:drawing>
                <wp:inline distT="0" distB="0" distL="0" distR="0">
                  <wp:extent cx="1371600" cy="1167130"/>
                  <wp:effectExtent l="19050" t="0" r="0" b="0"/>
                  <wp:docPr id="7" name="Imagen 7" descr="lava%20liq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ava%20liq11"/>
                          <pic:cNvPicPr>
                            <a:picLocks noChangeAspect="1" noChangeArrowheads="1"/>
                          </pic:cNvPicPr>
                        </pic:nvPicPr>
                        <pic:blipFill>
                          <a:blip r:embed="rId53"/>
                          <a:srcRect l="70485" r="4317" b="7526"/>
                          <a:stretch>
                            <a:fillRect/>
                          </a:stretch>
                        </pic:blipFill>
                        <pic:spPr bwMode="auto">
                          <a:xfrm>
                            <a:off x="0" y="0"/>
                            <a:ext cx="1371600" cy="1167130"/>
                          </a:xfrm>
                          <a:prstGeom prst="rect">
                            <a:avLst/>
                          </a:prstGeom>
                          <a:noFill/>
                          <a:ln w="9525">
                            <a:noFill/>
                            <a:miter lim="800000"/>
                            <a:headEnd/>
                            <a:tailEnd/>
                          </a:ln>
                        </pic:spPr>
                      </pic:pic>
                    </a:graphicData>
                  </a:graphic>
                </wp:inline>
              </w:drawing>
            </w:r>
          </w:p>
          <w:p w:rsidR="00764FA6" w:rsidRDefault="00764FA6" w:rsidP="009A7B55">
            <w:pPr>
              <w:ind w:firstLine="397"/>
              <w:jc w:val="center"/>
            </w:pPr>
            <w:r w:rsidRPr="00F97727">
              <w:rPr>
                <w:rFonts w:ascii="Arial" w:hAnsi="Arial" w:cs="Arial"/>
                <w:i/>
                <w:sz w:val="16"/>
                <w:szCs w:val="16"/>
              </w:rPr>
              <w:t xml:space="preserve">Fuente: </w:t>
            </w:r>
            <w:hyperlink r:id="rId54" w:history="1">
              <w:r w:rsidRPr="00F97727">
                <w:rPr>
                  <w:rStyle w:val="Hipervnculo"/>
                  <w:rFonts w:ascii="Arial" w:hAnsi="Arial" w:cs="Arial"/>
                  <w:i/>
                  <w:color w:val="auto"/>
                  <w:sz w:val="16"/>
                  <w:szCs w:val="16"/>
                </w:rPr>
                <w:t>http://www.sapolio.com/</w:t>
              </w:r>
            </w:hyperlink>
          </w:p>
        </w:tc>
      </w:tr>
      <w:tr w:rsidR="00F97727" w:rsidRPr="001938D6" w:rsidTr="00764FA6">
        <w:trPr>
          <w:jc w:val="center"/>
        </w:trPr>
        <w:tc>
          <w:tcPr>
            <w:tcW w:w="5406" w:type="dxa"/>
            <w:gridSpan w:val="3"/>
            <w:tcBorders>
              <w:left w:val="nil"/>
              <w:bottom w:val="nil"/>
              <w:right w:val="nil"/>
            </w:tcBorders>
            <w:vAlign w:val="center"/>
          </w:tcPr>
          <w:p w:rsidR="00F97727" w:rsidRPr="001938D6" w:rsidRDefault="00F97727" w:rsidP="009A7B55">
            <w:pPr>
              <w:ind w:firstLine="397"/>
              <w:rPr>
                <w:rFonts w:ascii="Arial" w:hAnsi="Arial" w:cs="Arial"/>
                <w:i/>
                <w:sz w:val="16"/>
              </w:rPr>
            </w:pPr>
            <w:r w:rsidRPr="001938D6">
              <w:rPr>
                <w:rFonts w:ascii="Arial" w:hAnsi="Arial" w:cs="Arial"/>
                <w:i/>
                <w:sz w:val="16"/>
              </w:rPr>
              <w:t>Elaborado por el Autor, precio del Megamaxi Mall del Sol al 9/8/08</w:t>
            </w:r>
            <w:r>
              <w:rPr>
                <w:rFonts w:ascii="Arial" w:hAnsi="Arial" w:cs="Arial"/>
                <w:i/>
                <w:sz w:val="16"/>
              </w:rPr>
              <w:t>; en el Mi Comisariato Av. Isidro Ayora cuesta $0.69.</w:t>
            </w:r>
          </w:p>
        </w:tc>
        <w:tc>
          <w:tcPr>
            <w:tcW w:w="1701" w:type="dxa"/>
            <w:tcBorders>
              <w:left w:val="nil"/>
              <w:bottom w:val="nil"/>
              <w:right w:val="nil"/>
            </w:tcBorders>
          </w:tcPr>
          <w:p w:rsidR="00F97727" w:rsidRPr="001938D6" w:rsidRDefault="00F97727" w:rsidP="009A7B55">
            <w:pPr>
              <w:ind w:firstLine="397"/>
              <w:rPr>
                <w:rFonts w:ascii="Arial" w:hAnsi="Arial" w:cs="Arial"/>
                <w:i/>
                <w:sz w:val="16"/>
              </w:rPr>
            </w:pPr>
          </w:p>
        </w:tc>
      </w:tr>
    </w:tbl>
    <w:p w:rsidR="00135172" w:rsidRPr="00135172" w:rsidRDefault="00135172" w:rsidP="009A7B55">
      <w:pPr>
        <w:ind w:firstLine="397"/>
      </w:pPr>
    </w:p>
    <w:p w:rsidR="00B03CC8" w:rsidRDefault="00B03CC8" w:rsidP="009A7B55">
      <w:pPr>
        <w:ind w:firstLine="397"/>
        <w:rPr>
          <w:rFonts w:ascii="Arial" w:hAnsi="Arial" w:cs="Arial"/>
          <w:b/>
          <w:color w:val="000000"/>
        </w:rPr>
      </w:pPr>
    </w:p>
    <w:p w:rsidR="006B530C" w:rsidRPr="00F54100" w:rsidRDefault="00F84474" w:rsidP="00F54100">
      <w:pPr>
        <w:spacing w:line="480" w:lineRule="auto"/>
        <w:ind w:firstLine="397"/>
        <w:jc w:val="both"/>
        <w:rPr>
          <w:rFonts w:ascii="Arial" w:hAnsi="Arial" w:cs="Arial"/>
          <w:bCs/>
          <w:szCs w:val="24"/>
        </w:rPr>
      </w:pPr>
      <w:r w:rsidRPr="009307AE">
        <w:rPr>
          <w:rFonts w:ascii="Arial" w:hAnsi="Arial" w:cs="Arial"/>
          <w:bCs/>
          <w:szCs w:val="24"/>
        </w:rPr>
        <w:t xml:space="preserve">Su propuesta dice ser atrayente por un diseño en el que dice “Manos Suaves, Con Colágeno”. Sin embargo lo interesante es que aún se mantiene su compuesto químico procedente de la elaboración como arranca grasa. </w:t>
      </w:r>
      <w:r w:rsidR="00F54100" w:rsidRPr="009307AE">
        <w:rPr>
          <w:rFonts w:ascii="Arial" w:hAnsi="Arial" w:cs="Arial"/>
          <w:bCs/>
          <w:szCs w:val="24"/>
        </w:rPr>
        <w:t xml:space="preserve">Cabe destacar que así como Axion cuenta con una línea adicional que es en barra, Sapolio de Intradevco Industrial S.A. posee una categoría en calidad de líquido. Otro punto a destacar del mercado evaluado es que a pesar que Sapolio goza de una abultada cartera de productos, y es el único se vende por sets de 2 empaques, además de traer una práctica fibra verde gratis en sus presentaciones, es muy difícil el ingreso completo de todas sus líneas al mercado ecuatoriano, gran ejemplo de esto es que de las 24 diversas presentaciones de lavaplatos en forma de crema, tan sólo </w:t>
      </w:r>
      <w:smartTag w:uri="urn:schemas-microsoft-com:office:smarttags" w:element="metricconverter">
        <w:smartTagPr>
          <w:attr w:name="ProductID" w:val="6 a"/>
        </w:smartTagPr>
        <w:r w:rsidR="00F54100" w:rsidRPr="009307AE">
          <w:rPr>
            <w:rFonts w:ascii="Arial" w:hAnsi="Arial" w:cs="Arial"/>
            <w:bCs/>
            <w:szCs w:val="24"/>
          </w:rPr>
          <w:t>6 a</w:t>
        </w:r>
      </w:smartTag>
      <w:r w:rsidR="00F54100" w:rsidRPr="009307AE">
        <w:rPr>
          <w:rFonts w:ascii="Arial" w:hAnsi="Arial" w:cs="Arial"/>
          <w:bCs/>
          <w:szCs w:val="24"/>
        </w:rPr>
        <w:t xml:space="preserve"> 8 se pueden acceder en los comercios generales. </w:t>
      </w:r>
    </w:p>
    <w:p w:rsidR="006D2913" w:rsidRDefault="006D2913" w:rsidP="00F54100">
      <w:pPr>
        <w:rPr>
          <w:rFonts w:ascii="Arial" w:hAnsi="Arial" w:cs="Arial"/>
          <w:b/>
          <w:color w:val="000000"/>
        </w:rPr>
      </w:pPr>
    </w:p>
    <w:p w:rsidR="006D2913" w:rsidRDefault="006D2913" w:rsidP="009A7B55">
      <w:pPr>
        <w:ind w:firstLine="397"/>
        <w:rPr>
          <w:rFonts w:ascii="Arial" w:hAnsi="Arial" w:cs="Arial"/>
          <w:b/>
          <w:color w:val="000000"/>
        </w:rPr>
      </w:pPr>
    </w:p>
    <w:p w:rsidR="005146A5" w:rsidRPr="009307AE" w:rsidRDefault="005146A5" w:rsidP="00F54100">
      <w:pPr>
        <w:numPr>
          <w:ilvl w:val="1"/>
          <w:numId w:val="5"/>
        </w:numPr>
        <w:spacing w:line="480" w:lineRule="auto"/>
        <w:ind w:left="0" w:firstLine="397"/>
        <w:jc w:val="both"/>
        <w:rPr>
          <w:rFonts w:ascii="Arial" w:hAnsi="Arial" w:cs="Arial"/>
          <w:b/>
          <w:bCs/>
          <w:szCs w:val="24"/>
        </w:rPr>
      </w:pPr>
      <w:smartTag w:uri="urn:schemas-microsoft-com:office:smarttags" w:element="PersonName">
        <w:smartTagPr>
          <w:attr w:name="ProductID" w:val="LA FREGONA.- Es"/>
        </w:smartTagPr>
        <w:r w:rsidRPr="009307AE">
          <w:rPr>
            <w:rFonts w:ascii="Arial" w:hAnsi="Arial" w:cs="Arial"/>
            <w:b/>
            <w:bCs/>
            <w:szCs w:val="24"/>
          </w:rPr>
          <w:t xml:space="preserve">LA FREGONA.- </w:t>
        </w:r>
        <w:r w:rsidRPr="009307AE">
          <w:rPr>
            <w:rFonts w:ascii="Arial" w:hAnsi="Arial" w:cs="Arial"/>
            <w:bCs/>
            <w:szCs w:val="24"/>
          </w:rPr>
          <w:t>Es</w:t>
        </w:r>
      </w:smartTag>
      <w:r w:rsidRPr="009307AE">
        <w:rPr>
          <w:rFonts w:ascii="Arial" w:hAnsi="Arial" w:cs="Arial"/>
          <w:bCs/>
          <w:szCs w:val="24"/>
        </w:rPr>
        <w:t xml:space="preserve"> un lava vajillas de origen </w:t>
      </w:r>
      <w:r w:rsidR="00627EEE">
        <w:rPr>
          <w:rFonts w:ascii="Arial" w:hAnsi="Arial" w:cs="Arial"/>
          <w:bCs/>
          <w:szCs w:val="24"/>
        </w:rPr>
        <w:t xml:space="preserve">ecuatoriano, aunque también se distribuye en el mercado </w:t>
      </w:r>
      <w:r w:rsidRPr="009307AE">
        <w:rPr>
          <w:rFonts w:ascii="Arial" w:hAnsi="Arial" w:cs="Arial"/>
          <w:bCs/>
          <w:szCs w:val="24"/>
        </w:rPr>
        <w:t xml:space="preserve">peruano, </w:t>
      </w:r>
      <w:r w:rsidR="00627EEE">
        <w:rPr>
          <w:rFonts w:ascii="Arial" w:hAnsi="Arial" w:cs="Arial"/>
          <w:bCs/>
          <w:szCs w:val="24"/>
        </w:rPr>
        <w:t xml:space="preserve">es difícil de encontrarlo en los autoservicios, sin embargo está más presente en tiendas o despensas populares. </w:t>
      </w:r>
    </w:p>
    <w:p w:rsidR="005146A5" w:rsidRDefault="005146A5" w:rsidP="009A7B55">
      <w:pPr>
        <w:ind w:firstLine="397"/>
      </w:pPr>
    </w:p>
    <w:tbl>
      <w:tblPr>
        <w:tblW w:w="0" w:type="auto"/>
        <w:jc w:val="center"/>
        <w:tblInd w:w="25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05"/>
        <w:gridCol w:w="4216"/>
      </w:tblGrid>
      <w:tr w:rsidR="005146A5" w:rsidTr="001938D6">
        <w:trPr>
          <w:jc w:val="center"/>
        </w:trPr>
        <w:tc>
          <w:tcPr>
            <w:tcW w:w="5931" w:type="dxa"/>
            <w:gridSpan w:val="2"/>
          </w:tcPr>
          <w:p w:rsidR="005146A5" w:rsidRPr="001938D6" w:rsidRDefault="00F84474" w:rsidP="009A7B55">
            <w:pPr>
              <w:ind w:firstLine="397"/>
              <w:rPr>
                <w:rFonts w:ascii="Arial" w:hAnsi="Arial" w:cs="Arial"/>
                <w:b/>
                <w:i/>
                <w:sz w:val="22"/>
                <w:szCs w:val="22"/>
              </w:rPr>
            </w:pPr>
            <w:r>
              <w:rPr>
                <w:rFonts w:ascii="Arial" w:hAnsi="Arial" w:cs="Arial"/>
                <w:b/>
                <w:i/>
                <w:sz w:val="22"/>
                <w:szCs w:val="22"/>
              </w:rPr>
              <w:t>Tabla 3</w:t>
            </w:r>
            <w:r w:rsidR="005146A5" w:rsidRPr="001938D6">
              <w:rPr>
                <w:rFonts w:ascii="Arial" w:hAnsi="Arial" w:cs="Arial"/>
                <w:b/>
                <w:i/>
                <w:sz w:val="22"/>
                <w:szCs w:val="22"/>
              </w:rPr>
              <w:t>.</w:t>
            </w:r>
            <w:r>
              <w:rPr>
                <w:rFonts w:ascii="Arial" w:hAnsi="Arial" w:cs="Arial"/>
                <w:b/>
                <w:i/>
                <w:sz w:val="22"/>
                <w:szCs w:val="22"/>
              </w:rPr>
              <w:t>7</w:t>
            </w:r>
            <w:r w:rsidR="005146A5" w:rsidRPr="001938D6">
              <w:rPr>
                <w:rFonts w:ascii="Arial" w:hAnsi="Arial" w:cs="Arial"/>
                <w:b/>
                <w:i/>
                <w:sz w:val="22"/>
                <w:szCs w:val="22"/>
              </w:rPr>
              <w:t>- Ficha Técnica de La Fregona</w:t>
            </w:r>
          </w:p>
        </w:tc>
      </w:tr>
      <w:tr w:rsidR="005146A5" w:rsidTr="001938D6">
        <w:trPr>
          <w:jc w:val="center"/>
        </w:trPr>
        <w:tc>
          <w:tcPr>
            <w:tcW w:w="1706" w:type="dxa"/>
            <w:vMerge w:val="restart"/>
            <w:vAlign w:val="center"/>
          </w:tcPr>
          <w:p w:rsidR="005146A5" w:rsidRPr="001938D6" w:rsidRDefault="005146A5" w:rsidP="009A7B55">
            <w:pPr>
              <w:ind w:firstLine="397"/>
              <w:jc w:val="center"/>
              <w:rPr>
                <w:rFonts w:ascii="Arial" w:hAnsi="Arial" w:cs="Arial"/>
              </w:rPr>
            </w:pPr>
            <w:r w:rsidRPr="001938D6">
              <w:rPr>
                <w:rFonts w:ascii="Arial" w:hAnsi="Arial" w:cs="Arial"/>
                <w:b/>
              </w:rPr>
              <w:t>Factores</w:t>
            </w:r>
          </w:p>
        </w:tc>
        <w:tc>
          <w:tcPr>
            <w:tcW w:w="4225" w:type="dxa"/>
          </w:tcPr>
          <w:p w:rsidR="005146A5" w:rsidRPr="001938D6" w:rsidRDefault="005146A5" w:rsidP="009A7B55">
            <w:pPr>
              <w:ind w:firstLine="397"/>
              <w:jc w:val="center"/>
              <w:rPr>
                <w:rFonts w:ascii="Arial" w:hAnsi="Arial" w:cs="Arial"/>
                <w:b/>
              </w:rPr>
            </w:pPr>
            <w:r w:rsidRPr="001938D6">
              <w:rPr>
                <w:rFonts w:ascii="Arial" w:hAnsi="Arial" w:cs="Arial"/>
                <w:b/>
              </w:rPr>
              <w:t>Presentación</w:t>
            </w:r>
          </w:p>
        </w:tc>
      </w:tr>
      <w:tr w:rsidR="005146A5" w:rsidTr="001938D6">
        <w:trPr>
          <w:jc w:val="center"/>
        </w:trPr>
        <w:tc>
          <w:tcPr>
            <w:tcW w:w="1706" w:type="dxa"/>
            <w:vMerge/>
          </w:tcPr>
          <w:p w:rsidR="005146A5" w:rsidRPr="001938D6" w:rsidRDefault="005146A5" w:rsidP="009A7B55">
            <w:pPr>
              <w:ind w:firstLine="397"/>
              <w:rPr>
                <w:rFonts w:ascii="Arial" w:hAnsi="Arial" w:cs="Arial"/>
                <w:b/>
              </w:rPr>
            </w:pPr>
          </w:p>
        </w:tc>
        <w:tc>
          <w:tcPr>
            <w:tcW w:w="4225" w:type="dxa"/>
          </w:tcPr>
          <w:p w:rsidR="005146A5" w:rsidRPr="001938D6" w:rsidRDefault="00627EEE" w:rsidP="009A7B55">
            <w:pPr>
              <w:ind w:firstLine="397"/>
              <w:jc w:val="center"/>
              <w:rPr>
                <w:rFonts w:ascii="Arial" w:hAnsi="Arial" w:cs="Arial"/>
              </w:rPr>
            </w:pPr>
            <w:smartTag w:uri="urn:schemas-microsoft-com:office:smarttags" w:element="metricconverter">
              <w:smartTagPr>
                <w:attr w:name="ProductID" w:val="250 gramos"/>
              </w:smartTagPr>
              <w:r>
                <w:rPr>
                  <w:rFonts w:ascii="Arial" w:hAnsi="Arial" w:cs="Arial"/>
                </w:rPr>
                <w:t>25</w:t>
              </w:r>
              <w:r w:rsidR="00651F0B" w:rsidRPr="001938D6">
                <w:rPr>
                  <w:rFonts w:ascii="Arial" w:hAnsi="Arial" w:cs="Arial"/>
                </w:rPr>
                <w:t>0 gramos</w:t>
              </w:r>
            </w:smartTag>
          </w:p>
        </w:tc>
      </w:tr>
      <w:tr w:rsidR="005146A5" w:rsidTr="001938D6">
        <w:trPr>
          <w:jc w:val="center"/>
        </w:trPr>
        <w:tc>
          <w:tcPr>
            <w:tcW w:w="1706" w:type="dxa"/>
            <w:vAlign w:val="center"/>
          </w:tcPr>
          <w:p w:rsidR="005146A5" w:rsidRPr="001938D6" w:rsidRDefault="005146A5" w:rsidP="009A7B55">
            <w:pPr>
              <w:ind w:firstLine="397"/>
              <w:jc w:val="right"/>
              <w:rPr>
                <w:rFonts w:ascii="Arial" w:hAnsi="Arial" w:cs="Arial"/>
                <w:b/>
              </w:rPr>
            </w:pPr>
            <w:r w:rsidRPr="001938D6">
              <w:rPr>
                <w:rFonts w:ascii="Arial" w:hAnsi="Arial" w:cs="Arial"/>
                <w:b/>
              </w:rPr>
              <w:t>Precio</w:t>
            </w:r>
          </w:p>
        </w:tc>
        <w:tc>
          <w:tcPr>
            <w:tcW w:w="4225" w:type="dxa"/>
            <w:vAlign w:val="center"/>
          </w:tcPr>
          <w:p w:rsidR="005146A5" w:rsidRPr="001938D6" w:rsidRDefault="00627EEE" w:rsidP="009A7B55">
            <w:pPr>
              <w:ind w:firstLine="397"/>
              <w:jc w:val="center"/>
              <w:rPr>
                <w:rFonts w:ascii="Arial" w:hAnsi="Arial" w:cs="Arial"/>
              </w:rPr>
            </w:pPr>
            <w:r>
              <w:rPr>
                <w:rFonts w:ascii="Arial" w:hAnsi="Arial" w:cs="Arial"/>
              </w:rPr>
              <w:t>$0.48</w:t>
            </w:r>
          </w:p>
        </w:tc>
      </w:tr>
      <w:tr w:rsidR="005146A5" w:rsidTr="001938D6">
        <w:trPr>
          <w:jc w:val="center"/>
        </w:trPr>
        <w:tc>
          <w:tcPr>
            <w:tcW w:w="1706" w:type="dxa"/>
            <w:vAlign w:val="center"/>
          </w:tcPr>
          <w:p w:rsidR="005146A5" w:rsidRPr="001938D6" w:rsidRDefault="005146A5" w:rsidP="009A7B55">
            <w:pPr>
              <w:ind w:firstLine="397"/>
              <w:jc w:val="right"/>
              <w:rPr>
                <w:rFonts w:ascii="Arial" w:hAnsi="Arial" w:cs="Arial"/>
                <w:b/>
              </w:rPr>
            </w:pPr>
            <w:r w:rsidRPr="001938D6">
              <w:rPr>
                <w:rFonts w:ascii="Arial" w:hAnsi="Arial" w:cs="Arial"/>
                <w:b/>
              </w:rPr>
              <w:t>País de Origen</w:t>
            </w:r>
          </w:p>
        </w:tc>
        <w:tc>
          <w:tcPr>
            <w:tcW w:w="4225" w:type="dxa"/>
            <w:vAlign w:val="center"/>
          </w:tcPr>
          <w:p w:rsidR="005146A5" w:rsidRPr="001938D6" w:rsidRDefault="00627EEE" w:rsidP="009A7B55">
            <w:pPr>
              <w:ind w:firstLine="397"/>
              <w:jc w:val="center"/>
              <w:rPr>
                <w:rFonts w:ascii="Arial" w:hAnsi="Arial" w:cs="Arial"/>
              </w:rPr>
            </w:pPr>
            <w:r>
              <w:rPr>
                <w:rFonts w:ascii="Arial" w:hAnsi="Arial" w:cs="Arial"/>
              </w:rPr>
              <w:t>Ecuador</w:t>
            </w:r>
          </w:p>
        </w:tc>
      </w:tr>
      <w:tr w:rsidR="005146A5" w:rsidTr="001938D6">
        <w:trPr>
          <w:jc w:val="center"/>
        </w:trPr>
        <w:tc>
          <w:tcPr>
            <w:tcW w:w="1706" w:type="dxa"/>
            <w:vAlign w:val="center"/>
          </w:tcPr>
          <w:p w:rsidR="005146A5" w:rsidRPr="001938D6" w:rsidRDefault="005146A5" w:rsidP="009A7B55">
            <w:pPr>
              <w:ind w:firstLine="397"/>
              <w:jc w:val="right"/>
              <w:rPr>
                <w:rFonts w:ascii="Arial" w:hAnsi="Arial" w:cs="Arial"/>
                <w:b/>
              </w:rPr>
            </w:pPr>
            <w:r w:rsidRPr="001938D6">
              <w:rPr>
                <w:rFonts w:ascii="Arial" w:hAnsi="Arial" w:cs="Arial"/>
                <w:b/>
              </w:rPr>
              <w:t>Fabricante</w:t>
            </w:r>
          </w:p>
        </w:tc>
        <w:tc>
          <w:tcPr>
            <w:tcW w:w="4225" w:type="dxa"/>
            <w:vAlign w:val="center"/>
          </w:tcPr>
          <w:p w:rsidR="005146A5" w:rsidRPr="001938D6" w:rsidRDefault="00627EEE" w:rsidP="009A7B55">
            <w:pPr>
              <w:ind w:firstLine="397"/>
              <w:jc w:val="center"/>
              <w:rPr>
                <w:rFonts w:ascii="Arial" w:hAnsi="Arial" w:cs="Arial"/>
              </w:rPr>
            </w:pPr>
            <w:r>
              <w:rPr>
                <w:rFonts w:ascii="Arial" w:hAnsi="Arial" w:cs="Arial"/>
              </w:rPr>
              <w:t>QuimiCamp del Ecuador S.A.</w:t>
            </w:r>
          </w:p>
        </w:tc>
      </w:tr>
      <w:tr w:rsidR="005146A5" w:rsidTr="001938D6">
        <w:trPr>
          <w:jc w:val="center"/>
        </w:trPr>
        <w:tc>
          <w:tcPr>
            <w:tcW w:w="1706" w:type="dxa"/>
            <w:vAlign w:val="center"/>
          </w:tcPr>
          <w:p w:rsidR="005146A5" w:rsidRPr="001938D6" w:rsidRDefault="005146A5" w:rsidP="009A7B55">
            <w:pPr>
              <w:ind w:firstLine="397"/>
              <w:jc w:val="right"/>
              <w:rPr>
                <w:rFonts w:ascii="Arial" w:hAnsi="Arial" w:cs="Arial"/>
                <w:b/>
              </w:rPr>
            </w:pPr>
            <w:r w:rsidRPr="001938D6">
              <w:rPr>
                <w:rFonts w:ascii="Arial" w:hAnsi="Arial" w:cs="Arial"/>
                <w:b/>
              </w:rPr>
              <w:t>Color del producto</w:t>
            </w:r>
          </w:p>
        </w:tc>
        <w:tc>
          <w:tcPr>
            <w:tcW w:w="4225" w:type="dxa"/>
            <w:vAlign w:val="center"/>
          </w:tcPr>
          <w:p w:rsidR="005146A5" w:rsidRPr="001938D6" w:rsidRDefault="00627EEE" w:rsidP="009A7B55">
            <w:pPr>
              <w:ind w:firstLine="397"/>
              <w:jc w:val="center"/>
              <w:rPr>
                <w:rFonts w:ascii="Arial" w:hAnsi="Arial" w:cs="Arial"/>
              </w:rPr>
            </w:pPr>
            <w:r>
              <w:rPr>
                <w:rFonts w:ascii="Arial" w:hAnsi="Arial" w:cs="Arial"/>
              </w:rPr>
              <w:t>Verde Claro, entre otros</w:t>
            </w:r>
          </w:p>
        </w:tc>
      </w:tr>
      <w:tr w:rsidR="005146A5" w:rsidTr="001938D6">
        <w:trPr>
          <w:jc w:val="center"/>
        </w:trPr>
        <w:tc>
          <w:tcPr>
            <w:tcW w:w="1706" w:type="dxa"/>
            <w:vAlign w:val="center"/>
          </w:tcPr>
          <w:p w:rsidR="005146A5" w:rsidRPr="001938D6" w:rsidRDefault="005146A5" w:rsidP="009A7B55">
            <w:pPr>
              <w:ind w:firstLine="397"/>
              <w:jc w:val="right"/>
              <w:rPr>
                <w:rFonts w:ascii="Arial" w:hAnsi="Arial" w:cs="Arial"/>
                <w:b/>
              </w:rPr>
            </w:pPr>
            <w:r w:rsidRPr="001938D6">
              <w:rPr>
                <w:rFonts w:ascii="Arial" w:hAnsi="Arial" w:cs="Arial"/>
                <w:b/>
              </w:rPr>
              <w:t>Color del empaque</w:t>
            </w:r>
          </w:p>
        </w:tc>
        <w:tc>
          <w:tcPr>
            <w:tcW w:w="4225" w:type="dxa"/>
            <w:vAlign w:val="center"/>
          </w:tcPr>
          <w:p w:rsidR="005146A5" w:rsidRPr="001938D6" w:rsidRDefault="00627EEE" w:rsidP="009A7B55">
            <w:pPr>
              <w:ind w:firstLine="397"/>
              <w:jc w:val="center"/>
              <w:rPr>
                <w:rFonts w:ascii="Arial" w:hAnsi="Arial" w:cs="Arial"/>
              </w:rPr>
            </w:pPr>
            <w:r>
              <w:rPr>
                <w:rFonts w:ascii="Arial" w:hAnsi="Arial" w:cs="Arial"/>
              </w:rPr>
              <w:t>Verde, entre otros</w:t>
            </w:r>
          </w:p>
        </w:tc>
      </w:tr>
      <w:tr w:rsidR="005146A5" w:rsidTr="001938D6">
        <w:trPr>
          <w:jc w:val="center"/>
        </w:trPr>
        <w:tc>
          <w:tcPr>
            <w:tcW w:w="1706" w:type="dxa"/>
            <w:vAlign w:val="center"/>
          </w:tcPr>
          <w:p w:rsidR="005146A5" w:rsidRPr="001938D6" w:rsidRDefault="005146A5" w:rsidP="009A7B55">
            <w:pPr>
              <w:ind w:firstLine="397"/>
              <w:jc w:val="right"/>
              <w:rPr>
                <w:rFonts w:ascii="Arial" w:hAnsi="Arial" w:cs="Arial"/>
                <w:b/>
              </w:rPr>
            </w:pPr>
            <w:r w:rsidRPr="001938D6">
              <w:rPr>
                <w:rFonts w:ascii="Arial" w:hAnsi="Arial" w:cs="Arial"/>
                <w:b/>
              </w:rPr>
              <w:t>Olor</w:t>
            </w:r>
          </w:p>
        </w:tc>
        <w:tc>
          <w:tcPr>
            <w:tcW w:w="4225" w:type="dxa"/>
            <w:vAlign w:val="center"/>
          </w:tcPr>
          <w:p w:rsidR="005146A5" w:rsidRPr="001938D6" w:rsidRDefault="00627EEE" w:rsidP="009A7B55">
            <w:pPr>
              <w:ind w:firstLine="397"/>
              <w:jc w:val="center"/>
              <w:rPr>
                <w:rFonts w:ascii="Arial" w:hAnsi="Arial" w:cs="Arial"/>
              </w:rPr>
            </w:pPr>
            <w:r>
              <w:rPr>
                <w:rFonts w:ascii="Arial" w:hAnsi="Arial" w:cs="Arial"/>
              </w:rPr>
              <w:t>Limón</w:t>
            </w:r>
            <w:r w:rsidR="005146A5" w:rsidRPr="001938D6">
              <w:rPr>
                <w:rFonts w:ascii="Arial" w:hAnsi="Arial" w:cs="Arial"/>
              </w:rPr>
              <w:t>, aunque predomina el olor a detergente</w:t>
            </w:r>
          </w:p>
        </w:tc>
      </w:tr>
      <w:tr w:rsidR="005146A5" w:rsidTr="001938D6">
        <w:trPr>
          <w:jc w:val="center"/>
        </w:trPr>
        <w:tc>
          <w:tcPr>
            <w:tcW w:w="1706" w:type="dxa"/>
            <w:vAlign w:val="center"/>
          </w:tcPr>
          <w:p w:rsidR="005146A5" w:rsidRPr="001938D6" w:rsidRDefault="005146A5" w:rsidP="009A7B55">
            <w:pPr>
              <w:ind w:firstLine="397"/>
              <w:jc w:val="right"/>
              <w:rPr>
                <w:rFonts w:ascii="Arial" w:hAnsi="Arial" w:cs="Arial"/>
                <w:b/>
              </w:rPr>
            </w:pPr>
            <w:r w:rsidRPr="001938D6">
              <w:rPr>
                <w:rFonts w:ascii="Arial" w:hAnsi="Arial" w:cs="Arial"/>
                <w:b/>
              </w:rPr>
              <w:t>Slogan</w:t>
            </w:r>
          </w:p>
        </w:tc>
        <w:tc>
          <w:tcPr>
            <w:tcW w:w="4225" w:type="dxa"/>
            <w:vAlign w:val="center"/>
          </w:tcPr>
          <w:p w:rsidR="005146A5" w:rsidRPr="001938D6" w:rsidRDefault="00627EEE" w:rsidP="009A7B55">
            <w:pPr>
              <w:ind w:firstLine="397"/>
              <w:jc w:val="center"/>
              <w:rPr>
                <w:rFonts w:ascii="Arial" w:hAnsi="Arial" w:cs="Arial"/>
              </w:rPr>
            </w:pPr>
            <w:r>
              <w:rPr>
                <w:rFonts w:ascii="Arial" w:hAnsi="Arial" w:cs="Arial"/>
              </w:rPr>
              <w:t>“Elimina la grasa por arte de magia!</w:t>
            </w:r>
            <w:r w:rsidR="005146A5" w:rsidRPr="001938D6">
              <w:rPr>
                <w:rFonts w:ascii="Arial" w:hAnsi="Arial" w:cs="Arial"/>
              </w:rPr>
              <w:t>”</w:t>
            </w:r>
          </w:p>
        </w:tc>
      </w:tr>
      <w:tr w:rsidR="005146A5" w:rsidTr="001938D6">
        <w:trPr>
          <w:jc w:val="center"/>
        </w:trPr>
        <w:tc>
          <w:tcPr>
            <w:tcW w:w="1706" w:type="dxa"/>
            <w:tcBorders>
              <w:bottom w:val="single" w:sz="4" w:space="0" w:color="000000"/>
            </w:tcBorders>
            <w:vAlign w:val="center"/>
          </w:tcPr>
          <w:p w:rsidR="005146A5" w:rsidRPr="001938D6" w:rsidRDefault="005146A5" w:rsidP="009A7B55">
            <w:pPr>
              <w:ind w:firstLine="397"/>
              <w:jc w:val="right"/>
              <w:rPr>
                <w:rFonts w:ascii="Arial" w:hAnsi="Arial" w:cs="Arial"/>
                <w:b/>
              </w:rPr>
            </w:pPr>
            <w:r w:rsidRPr="001938D6">
              <w:rPr>
                <w:rFonts w:ascii="Arial" w:hAnsi="Arial" w:cs="Arial"/>
                <w:b/>
              </w:rPr>
              <w:t>Personaje representativo</w:t>
            </w:r>
          </w:p>
        </w:tc>
        <w:tc>
          <w:tcPr>
            <w:tcW w:w="4225" w:type="dxa"/>
            <w:tcBorders>
              <w:bottom w:val="single" w:sz="4" w:space="0" w:color="000000"/>
            </w:tcBorders>
            <w:vAlign w:val="center"/>
          </w:tcPr>
          <w:p w:rsidR="005146A5" w:rsidRPr="001938D6" w:rsidRDefault="00627EEE" w:rsidP="009A7B55">
            <w:pPr>
              <w:ind w:firstLine="397"/>
              <w:jc w:val="center"/>
              <w:rPr>
                <w:rFonts w:ascii="Arial" w:hAnsi="Arial" w:cs="Arial"/>
              </w:rPr>
            </w:pPr>
            <w:r>
              <w:rPr>
                <w:rFonts w:ascii="Arial" w:hAnsi="Arial" w:cs="Arial"/>
              </w:rPr>
              <w:t xml:space="preserve">Una mujer sonriente con un gran lazo rojo que adorna su cabeza. </w:t>
            </w:r>
          </w:p>
        </w:tc>
      </w:tr>
      <w:tr w:rsidR="005146A5" w:rsidTr="001938D6">
        <w:trPr>
          <w:jc w:val="center"/>
        </w:trPr>
        <w:tc>
          <w:tcPr>
            <w:tcW w:w="1706" w:type="dxa"/>
            <w:tcBorders>
              <w:bottom w:val="single" w:sz="4" w:space="0" w:color="000000"/>
            </w:tcBorders>
            <w:vAlign w:val="center"/>
          </w:tcPr>
          <w:p w:rsidR="005146A5" w:rsidRPr="001938D6" w:rsidRDefault="005146A5" w:rsidP="009A7B55">
            <w:pPr>
              <w:ind w:firstLine="397"/>
              <w:jc w:val="right"/>
              <w:rPr>
                <w:rFonts w:ascii="Arial" w:hAnsi="Arial" w:cs="Arial"/>
                <w:b/>
              </w:rPr>
            </w:pPr>
            <w:r w:rsidRPr="001938D6">
              <w:rPr>
                <w:rFonts w:ascii="Arial" w:hAnsi="Arial" w:cs="Arial"/>
                <w:b/>
              </w:rPr>
              <w:t xml:space="preserve">Imágenes </w:t>
            </w:r>
          </w:p>
        </w:tc>
        <w:tc>
          <w:tcPr>
            <w:tcW w:w="4225" w:type="dxa"/>
            <w:tcBorders>
              <w:bottom w:val="single" w:sz="4" w:space="0" w:color="000000"/>
            </w:tcBorders>
            <w:vAlign w:val="center"/>
          </w:tcPr>
          <w:p w:rsidR="005146A5" w:rsidRPr="001938D6" w:rsidRDefault="00284312" w:rsidP="009A7B55">
            <w:pPr>
              <w:ind w:firstLine="397"/>
              <w:jc w:val="center"/>
              <w:rPr>
                <w:rFonts w:ascii="Arial" w:hAnsi="Arial" w:cs="Arial"/>
              </w:rPr>
            </w:pPr>
            <w:r>
              <w:rPr>
                <w:rFonts w:ascii="Arial" w:hAnsi="Arial" w:cs="Arial"/>
                <w:noProof/>
                <w:lang w:val="es-ES"/>
              </w:rPr>
              <w:drawing>
                <wp:inline distT="0" distB="0" distL="0" distR="0">
                  <wp:extent cx="1527175" cy="914400"/>
                  <wp:effectExtent l="19050" t="0" r="0" b="0"/>
                  <wp:docPr id="8" name="Imagen 8" descr="DSC00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0103"/>
                          <pic:cNvPicPr>
                            <a:picLocks noChangeAspect="1" noChangeArrowheads="1"/>
                          </pic:cNvPicPr>
                        </pic:nvPicPr>
                        <pic:blipFill>
                          <a:blip r:embed="rId55" cstate="print"/>
                          <a:srcRect/>
                          <a:stretch>
                            <a:fillRect/>
                          </a:stretch>
                        </pic:blipFill>
                        <pic:spPr bwMode="auto">
                          <a:xfrm>
                            <a:off x="0" y="0"/>
                            <a:ext cx="1527175" cy="914400"/>
                          </a:xfrm>
                          <a:prstGeom prst="rect">
                            <a:avLst/>
                          </a:prstGeom>
                          <a:noFill/>
                          <a:ln w="9525">
                            <a:noFill/>
                            <a:miter lim="800000"/>
                            <a:headEnd/>
                            <a:tailEnd/>
                          </a:ln>
                        </pic:spPr>
                      </pic:pic>
                    </a:graphicData>
                  </a:graphic>
                </wp:inline>
              </w:drawing>
            </w:r>
          </w:p>
          <w:p w:rsidR="005146A5" w:rsidRPr="001938D6" w:rsidRDefault="00284312" w:rsidP="009A7B55">
            <w:pPr>
              <w:ind w:firstLine="397"/>
              <w:jc w:val="center"/>
              <w:rPr>
                <w:rFonts w:ascii="Arial" w:hAnsi="Arial" w:cs="Arial"/>
              </w:rPr>
            </w:pPr>
            <w:r>
              <w:rPr>
                <w:rFonts w:ascii="Arial" w:hAnsi="Arial" w:cs="Arial"/>
                <w:noProof/>
                <w:lang w:val="es-ES"/>
              </w:rPr>
              <w:drawing>
                <wp:inline distT="0" distB="0" distL="0" distR="0">
                  <wp:extent cx="1614805" cy="749300"/>
                  <wp:effectExtent l="19050" t="0" r="4445" b="0"/>
                  <wp:docPr id="9" name="Imagen 9" descr="DSC00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00104"/>
                          <pic:cNvPicPr>
                            <a:picLocks noChangeAspect="1" noChangeArrowheads="1"/>
                          </pic:cNvPicPr>
                        </pic:nvPicPr>
                        <pic:blipFill>
                          <a:blip r:embed="rId56" cstate="print"/>
                          <a:srcRect/>
                          <a:stretch>
                            <a:fillRect/>
                          </a:stretch>
                        </pic:blipFill>
                        <pic:spPr bwMode="auto">
                          <a:xfrm>
                            <a:off x="0" y="0"/>
                            <a:ext cx="1614805" cy="749300"/>
                          </a:xfrm>
                          <a:prstGeom prst="rect">
                            <a:avLst/>
                          </a:prstGeom>
                          <a:noFill/>
                          <a:ln w="9525">
                            <a:noFill/>
                            <a:miter lim="800000"/>
                            <a:headEnd/>
                            <a:tailEnd/>
                          </a:ln>
                        </pic:spPr>
                      </pic:pic>
                    </a:graphicData>
                  </a:graphic>
                </wp:inline>
              </w:drawing>
            </w:r>
          </w:p>
          <w:p w:rsidR="005146A5" w:rsidRPr="001938D6" w:rsidRDefault="00E0227B" w:rsidP="009A7B55">
            <w:pPr>
              <w:ind w:firstLine="397"/>
              <w:jc w:val="center"/>
              <w:rPr>
                <w:rFonts w:ascii="Arial" w:hAnsi="Arial" w:cs="Arial"/>
              </w:rPr>
            </w:pPr>
            <w:r>
              <w:rPr>
                <w:rFonts w:ascii="Arial" w:hAnsi="Arial" w:cs="Arial"/>
                <w:i/>
                <w:sz w:val="16"/>
                <w:szCs w:val="16"/>
              </w:rPr>
              <w:t xml:space="preserve">Fotos tomadas por </w:t>
            </w:r>
            <w:smartTag w:uri="urn:schemas-microsoft-com:office:smarttags" w:element="PersonName">
              <w:smartTagPr>
                <w:attr w:name="ProductID" w:val="la Ing. Gabriela"/>
              </w:smartTagPr>
              <w:r>
                <w:rPr>
                  <w:rFonts w:ascii="Arial" w:hAnsi="Arial" w:cs="Arial"/>
                  <w:i/>
                  <w:sz w:val="16"/>
                  <w:szCs w:val="16"/>
                </w:rPr>
                <w:t>la Ing. Gabriela</w:t>
              </w:r>
            </w:smartTag>
            <w:r>
              <w:rPr>
                <w:rFonts w:ascii="Arial" w:hAnsi="Arial" w:cs="Arial"/>
                <w:i/>
                <w:sz w:val="16"/>
                <w:szCs w:val="16"/>
              </w:rPr>
              <w:t xml:space="preserve"> Sien Wen.</w:t>
            </w:r>
          </w:p>
        </w:tc>
      </w:tr>
      <w:tr w:rsidR="005146A5" w:rsidRPr="001938D6" w:rsidTr="001938D6">
        <w:trPr>
          <w:jc w:val="center"/>
        </w:trPr>
        <w:tc>
          <w:tcPr>
            <w:tcW w:w="5931" w:type="dxa"/>
            <w:gridSpan w:val="2"/>
            <w:tcBorders>
              <w:left w:val="nil"/>
              <w:bottom w:val="nil"/>
              <w:right w:val="nil"/>
            </w:tcBorders>
            <w:vAlign w:val="center"/>
          </w:tcPr>
          <w:p w:rsidR="005146A5" w:rsidRPr="001938D6" w:rsidRDefault="005146A5" w:rsidP="009A7B55">
            <w:pPr>
              <w:ind w:firstLine="397"/>
              <w:rPr>
                <w:rFonts w:ascii="Arial" w:hAnsi="Arial" w:cs="Arial"/>
                <w:i/>
                <w:sz w:val="16"/>
              </w:rPr>
            </w:pPr>
            <w:r w:rsidRPr="001938D6">
              <w:rPr>
                <w:rFonts w:ascii="Arial" w:hAnsi="Arial" w:cs="Arial"/>
                <w:i/>
                <w:sz w:val="16"/>
              </w:rPr>
              <w:t xml:space="preserve">Elaborado por el Autor, precio </w:t>
            </w:r>
            <w:r w:rsidR="00651F0B" w:rsidRPr="001938D6">
              <w:rPr>
                <w:rFonts w:ascii="Arial" w:hAnsi="Arial" w:cs="Arial"/>
                <w:i/>
                <w:sz w:val="16"/>
              </w:rPr>
              <w:t xml:space="preserve">Mi Comisariato </w:t>
            </w:r>
            <w:r w:rsidR="00627EEE">
              <w:rPr>
                <w:rFonts w:ascii="Arial" w:hAnsi="Arial" w:cs="Arial"/>
                <w:i/>
                <w:sz w:val="16"/>
              </w:rPr>
              <w:t>Durán al 30</w:t>
            </w:r>
            <w:r w:rsidRPr="001938D6">
              <w:rPr>
                <w:rFonts w:ascii="Arial" w:hAnsi="Arial" w:cs="Arial"/>
                <w:i/>
                <w:sz w:val="16"/>
              </w:rPr>
              <w:t>/8/08</w:t>
            </w:r>
          </w:p>
        </w:tc>
      </w:tr>
    </w:tbl>
    <w:p w:rsidR="005146A5" w:rsidRPr="00135172" w:rsidRDefault="005146A5" w:rsidP="009A7B55">
      <w:pPr>
        <w:ind w:firstLine="397"/>
      </w:pPr>
    </w:p>
    <w:p w:rsidR="005146A5" w:rsidRPr="00F84474" w:rsidRDefault="00F84474" w:rsidP="00F84474">
      <w:pPr>
        <w:spacing w:line="480" w:lineRule="auto"/>
        <w:ind w:firstLine="397"/>
        <w:jc w:val="both"/>
        <w:rPr>
          <w:rFonts w:ascii="Arial" w:hAnsi="Arial" w:cs="Arial"/>
          <w:bCs/>
          <w:szCs w:val="24"/>
        </w:rPr>
      </w:pPr>
      <w:r>
        <w:rPr>
          <w:rFonts w:ascii="Arial" w:hAnsi="Arial" w:cs="Arial"/>
          <w:bCs/>
          <w:szCs w:val="24"/>
        </w:rPr>
        <w:t>Su composición incorpora glicerina, que es poco frecuente encontrarla en las elaboraciones de los lavaplatos, lo que hace ligeramente más suave su contenido, sin embargo mantiene la línea química irritable para las manos de un ama de casa.</w:t>
      </w:r>
    </w:p>
    <w:p w:rsidR="00B03CC8" w:rsidRDefault="00B03CC8" w:rsidP="009A7B55">
      <w:pPr>
        <w:ind w:firstLine="397"/>
        <w:rPr>
          <w:rFonts w:ascii="Arial" w:hAnsi="Arial" w:cs="Arial"/>
          <w:b/>
          <w:color w:val="000000"/>
        </w:rPr>
      </w:pPr>
    </w:p>
    <w:p w:rsidR="005146A5" w:rsidRPr="009307AE" w:rsidRDefault="005146A5" w:rsidP="00F84474">
      <w:pPr>
        <w:numPr>
          <w:ilvl w:val="1"/>
          <w:numId w:val="5"/>
        </w:numPr>
        <w:spacing w:line="480" w:lineRule="auto"/>
        <w:ind w:left="0" w:firstLine="397"/>
        <w:jc w:val="both"/>
        <w:rPr>
          <w:rFonts w:ascii="Arial" w:hAnsi="Arial" w:cs="Arial"/>
          <w:b/>
          <w:bCs/>
          <w:szCs w:val="24"/>
        </w:rPr>
      </w:pPr>
      <w:r w:rsidRPr="009307AE">
        <w:rPr>
          <w:rFonts w:ascii="Arial" w:hAnsi="Arial" w:cs="Arial"/>
          <w:b/>
          <w:bCs/>
          <w:szCs w:val="24"/>
        </w:rPr>
        <w:t xml:space="preserve">LAVA.- </w:t>
      </w:r>
      <w:r w:rsidRPr="009307AE">
        <w:rPr>
          <w:rFonts w:ascii="Arial" w:hAnsi="Arial" w:cs="Arial"/>
          <w:bCs/>
          <w:szCs w:val="24"/>
        </w:rPr>
        <w:t xml:space="preserve">Es un detergente en crema multiuso, que se utiliza para limpiar la vajilla, ollas, utensilios de cocina, y demás artículos que se como se dice en su página web, “prácticamente cualquier superficie”. </w:t>
      </w:r>
      <w:r w:rsidR="002C44F6" w:rsidRPr="009307AE">
        <w:rPr>
          <w:rFonts w:ascii="Arial" w:hAnsi="Arial" w:cs="Arial"/>
          <w:bCs/>
          <w:szCs w:val="24"/>
        </w:rPr>
        <w:t>A</w:t>
      </w:r>
      <w:r w:rsidRPr="009307AE">
        <w:rPr>
          <w:rFonts w:ascii="Arial" w:hAnsi="Arial" w:cs="Arial"/>
          <w:bCs/>
          <w:szCs w:val="24"/>
        </w:rPr>
        <w:t xml:space="preserve"> continuación</w:t>
      </w:r>
      <w:r w:rsidR="002C44F6" w:rsidRPr="009307AE">
        <w:rPr>
          <w:rFonts w:ascii="Arial" w:hAnsi="Arial" w:cs="Arial"/>
          <w:bCs/>
          <w:szCs w:val="24"/>
        </w:rPr>
        <w:t xml:space="preserve"> se detalla el aspecto técnico de Lava y sus presentaciones</w:t>
      </w:r>
      <w:r w:rsidRPr="009307AE">
        <w:rPr>
          <w:rFonts w:ascii="Arial" w:hAnsi="Arial" w:cs="Arial"/>
          <w:bCs/>
          <w:szCs w:val="24"/>
        </w:rPr>
        <w:t>:</w:t>
      </w:r>
    </w:p>
    <w:p w:rsidR="005146A5" w:rsidRDefault="005146A5" w:rsidP="009A7B55">
      <w:pPr>
        <w:spacing w:line="480" w:lineRule="auto"/>
        <w:ind w:firstLine="397"/>
      </w:pPr>
    </w:p>
    <w:tbl>
      <w:tblPr>
        <w:tblW w:w="6697" w:type="dxa"/>
        <w:jc w:val="center"/>
        <w:tblInd w:w="25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28"/>
        <w:gridCol w:w="1667"/>
        <w:gridCol w:w="1842"/>
        <w:gridCol w:w="1560"/>
      </w:tblGrid>
      <w:tr w:rsidR="005146A5" w:rsidTr="001938D6">
        <w:trPr>
          <w:jc w:val="center"/>
        </w:trPr>
        <w:tc>
          <w:tcPr>
            <w:tcW w:w="6697" w:type="dxa"/>
            <w:gridSpan w:val="4"/>
          </w:tcPr>
          <w:p w:rsidR="005146A5" w:rsidRPr="001938D6" w:rsidRDefault="00F84474" w:rsidP="009A7B55">
            <w:pPr>
              <w:ind w:firstLine="397"/>
              <w:rPr>
                <w:rFonts w:ascii="Arial" w:hAnsi="Arial" w:cs="Arial"/>
                <w:b/>
                <w:i/>
                <w:sz w:val="22"/>
                <w:szCs w:val="22"/>
              </w:rPr>
            </w:pPr>
            <w:r>
              <w:rPr>
                <w:rFonts w:ascii="Arial" w:hAnsi="Arial" w:cs="Arial"/>
                <w:b/>
                <w:i/>
                <w:sz w:val="22"/>
                <w:szCs w:val="22"/>
              </w:rPr>
              <w:t>Tabla 3</w:t>
            </w:r>
            <w:r w:rsidR="005146A5" w:rsidRPr="001938D6">
              <w:rPr>
                <w:rFonts w:ascii="Arial" w:hAnsi="Arial" w:cs="Arial"/>
                <w:b/>
                <w:i/>
                <w:sz w:val="22"/>
                <w:szCs w:val="22"/>
              </w:rPr>
              <w:t>.</w:t>
            </w:r>
            <w:r>
              <w:rPr>
                <w:rFonts w:ascii="Arial" w:hAnsi="Arial" w:cs="Arial"/>
                <w:b/>
                <w:i/>
                <w:sz w:val="22"/>
                <w:szCs w:val="22"/>
              </w:rPr>
              <w:t>8</w:t>
            </w:r>
            <w:r w:rsidR="005146A5" w:rsidRPr="001938D6">
              <w:rPr>
                <w:rFonts w:ascii="Arial" w:hAnsi="Arial" w:cs="Arial"/>
                <w:b/>
                <w:i/>
                <w:sz w:val="22"/>
                <w:szCs w:val="22"/>
              </w:rPr>
              <w:t>- Ficha Técnica para Lava</w:t>
            </w:r>
          </w:p>
        </w:tc>
      </w:tr>
      <w:tr w:rsidR="005146A5" w:rsidTr="001938D6">
        <w:trPr>
          <w:jc w:val="center"/>
        </w:trPr>
        <w:tc>
          <w:tcPr>
            <w:tcW w:w="1628" w:type="dxa"/>
            <w:vMerge w:val="restart"/>
            <w:vAlign w:val="center"/>
          </w:tcPr>
          <w:p w:rsidR="005146A5" w:rsidRPr="001938D6" w:rsidRDefault="005146A5" w:rsidP="009A7B55">
            <w:pPr>
              <w:ind w:firstLine="397"/>
              <w:jc w:val="center"/>
              <w:rPr>
                <w:rFonts w:ascii="Arial" w:hAnsi="Arial" w:cs="Arial"/>
              </w:rPr>
            </w:pPr>
            <w:r w:rsidRPr="001938D6">
              <w:rPr>
                <w:rFonts w:ascii="Arial" w:hAnsi="Arial" w:cs="Arial"/>
                <w:b/>
              </w:rPr>
              <w:t>Factores</w:t>
            </w:r>
          </w:p>
        </w:tc>
        <w:tc>
          <w:tcPr>
            <w:tcW w:w="5069" w:type="dxa"/>
            <w:gridSpan w:val="3"/>
          </w:tcPr>
          <w:p w:rsidR="005146A5" w:rsidRPr="001938D6" w:rsidRDefault="005146A5" w:rsidP="009A7B55">
            <w:pPr>
              <w:ind w:firstLine="397"/>
              <w:jc w:val="center"/>
              <w:rPr>
                <w:rFonts w:ascii="Arial" w:hAnsi="Arial" w:cs="Arial"/>
                <w:b/>
              </w:rPr>
            </w:pPr>
            <w:r w:rsidRPr="001938D6">
              <w:rPr>
                <w:rFonts w:ascii="Arial" w:hAnsi="Arial" w:cs="Arial"/>
                <w:b/>
              </w:rPr>
              <w:t>Presentaciones</w:t>
            </w:r>
          </w:p>
        </w:tc>
      </w:tr>
      <w:tr w:rsidR="005146A5" w:rsidTr="001938D6">
        <w:trPr>
          <w:jc w:val="center"/>
        </w:trPr>
        <w:tc>
          <w:tcPr>
            <w:tcW w:w="1628" w:type="dxa"/>
            <w:vMerge/>
          </w:tcPr>
          <w:p w:rsidR="005146A5" w:rsidRPr="001938D6" w:rsidRDefault="005146A5" w:rsidP="009A7B55">
            <w:pPr>
              <w:ind w:firstLine="397"/>
              <w:rPr>
                <w:rFonts w:ascii="Arial" w:hAnsi="Arial" w:cs="Arial"/>
                <w:b/>
              </w:rPr>
            </w:pPr>
          </w:p>
        </w:tc>
        <w:tc>
          <w:tcPr>
            <w:tcW w:w="1667" w:type="dxa"/>
          </w:tcPr>
          <w:p w:rsidR="005146A5" w:rsidRPr="001938D6" w:rsidRDefault="005146A5" w:rsidP="009A7B55">
            <w:pPr>
              <w:ind w:firstLine="397"/>
              <w:jc w:val="center"/>
              <w:rPr>
                <w:rFonts w:ascii="Arial" w:hAnsi="Arial" w:cs="Arial"/>
                <w:b/>
              </w:rPr>
            </w:pPr>
            <w:smartTag w:uri="urn:schemas-microsoft-com:office:smarttags" w:element="metricconverter">
              <w:smartTagPr>
                <w:attr w:name="ProductID" w:val="250 gramos"/>
              </w:smartTagPr>
              <w:r w:rsidRPr="001938D6">
                <w:rPr>
                  <w:rFonts w:ascii="Arial" w:hAnsi="Arial" w:cs="Arial"/>
                </w:rPr>
                <w:t>250 gramos</w:t>
              </w:r>
            </w:smartTag>
          </w:p>
        </w:tc>
        <w:tc>
          <w:tcPr>
            <w:tcW w:w="1842" w:type="dxa"/>
          </w:tcPr>
          <w:p w:rsidR="005146A5" w:rsidRPr="001938D6" w:rsidRDefault="005146A5" w:rsidP="009A7B55">
            <w:pPr>
              <w:ind w:firstLine="397"/>
              <w:jc w:val="center"/>
              <w:rPr>
                <w:rFonts w:ascii="Arial" w:hAnsi="Arial" w:cs="Arial"/>
              </w:rPr>
            </w:pPr>
            <w:smartTag w:uri="urn:schemas-microsoft-com:office:smarttags" w:element="metricconverter">
              <w:smartTagPr>
                <w:attr w:name="ProductID" w:val="500 gramos"/>
              </w:smartTagPr>
              <w:r w:rsidRPr="001938D6">
                <w:rPr>
                  <w:rFonts w:ascii="Arial" w:hAnsi="Arial" w:cs="Arial"/>
                </w:rPr>
                <w:t>500 gramos</w:t>
              </w:r>
            </w:smartTag>
          </w:p>
        </w:tc>
        <w:tc>
          <w:tcPr>
            <w:tcW w:w="1560" w:type="dxa"/>
          </w:tcPr>
          <w:p w:rsidR="005146A5" w:rsidRPr="001938D6" w:rsidRDefault="005146A5" w:rsidP="009A7B55">
            <w:pPr>
              <w:ind w:firstLine="397"/>
              <w:jc w:val="center"/>
              <w:rPr>
                <w:rFonts w:ascii="Arial" w:hAnsi="Arial" w:cs="Arial"/>
              </w:rPr>
            </w:pPr>
            <w:smartTag w:uri="urn:schemas-microsoft-com:office:smarttags" w:element="metricconverter">
              <w:smartTagPr>
                <w:attr w:name="ProductID" w:val="1000 gramos"/>
              </w:smartTagPr>
              <w:r w:rsidRPr="001938D6">
                <w:rPr>
                  <w:rFonts w:ascii="Arial" w:hAnsi="Arial" w:cs="Arial"/>
                </w:rPr>
                <w:t>1000 gramos</w:t>
              </w:r>
            </w:smartTag>
          </w:p>
        </w:tc>
      </w:tr>
      <w:tr w:rsidR="005146A5" w:rsidTr="001938D6">
        <w:trPr>
          <w:jc w:val="center"/>
        </w:trPr>
        <w:tc>
          <w:tcPr>
            <w:tcW w:w="1628" w:type="dxa"/>
            <w:vAlign w:val="center"/>
          </w:tcPr>
          <w:p w:rsidR="005146A5" w:rsidRPr="001938D6" w:rsidRDefault="005146A5" w:rsidP="009A7B55">
            <w:pPr>
              <w:ind w:firstLine="397"/>
              <w:jc w:val="right"/>
              <w:rPr>
                <w:rFonts w:ascii="Arial" w:hAnsi="Arial" w:cs="Arial"/>
                <w:b/>
              </w:rPr>
            </w:pPr>
            <w:r w:rsidRPr="001938D6">
              <w:rPr>
                <w:rFonts w:ascii="Arial" w:hAnsi="Arial" w:cs="Arial"/>
                <w:b/>
              </w:rPr>
              <w:t>Precio</w:t>
            </w:r>
          </w:p>
        </w:tc>
        <w:tc>
          <w:tcPr>
            <w:tcW w:w="1667" w:type="dxa"/>
            <w:vAlign w:val="center"/>
          </w:tcPr>
          <w:p w:rsidR="005146A5" w:rsidRPr="001938D6" w:rsidRDefault="00FB4D61" w:rsidP="009A7B55">
            <w:pPr>
              <w:ind w:firstLine="397"/>
              <w:jc w:val="center"/>
              <w:rPr>
                <w:rFonts w:ascii="Arial" w:hAnsi="Arial" w:cs="Arial"/>
              </w:rPr>
            </w:pPr>
            <w:r>
              <w:rPr>
                <w:rFonts w:ascii="Arial" w:hAnsi="Arial" w:cs="Arial"/>
              </w:rPr>
              <w:t>$0.60</w:t>
            </w:r>
          </w:p>
        </w:tc>
        <w:tc>
          <w:tcPr>
            <w:tcW w:w="1842" w:type="dxa"/>
          </w:tcPr>
          <w:p w:rsidR="005146A5" w:rsidRPr="001938D6" w:rsidRDefault="005146A5" w:rsidP="009A7B55">
            <w:pPr>
              <w:ind w:firstLine="397"/>
              <w:jc w:val="center"/>
              <w:rPr>
                <w:rFonts w:ascii="Arial" w:hAnsi="Arial" w:cs="Arial"/>
              </w:rPr>
            </w:pPr>
            <w:r w:rsidRPr="001938D6">
              <w:rPr>
                <w:rFonts w:ascii="Arial" w:hAnsi="Arial" w:cs="Arial"/>
              </w:rPr>
              <w:t>$</w:t>
            </w:r>
            <w:r w:rsidR="002C44F6" w:rsidRPr="001938D6">
              <w:rPr>
                <w:rFonts w:ascii="Arial" w:hAnsi="Arial" w:cs="Arial"/>
              </w:rPr>
              <w:t>1.05</w:t>
            </w:r>
          </w:p>
        </w:tc>
        <w:tc>
          <w:tcPr>
            <w:tcW w:w="1560" w:type="dxa"/>
          </w:tcPr>
          <w:p w:rsidR="005146A5" w:rsidRPr="001938D6" w:rsidRDefault="002C44F6" w:rsidP="009A7B55">
            <w:pPr>
              <w:ind w:firstLine="397"/>
              <w:jc w:val="center"/>
              <w:rPr>
                <w:rFonts w:ascii="Arial" w:hAnsi="Arial" w:cs="Arial"/>
              </w:rPr>
            </w:pPr>
            <w:r w:rsidRPr="001938D6">
              <w:rPr>
                <w:rFonts w:ascii="Arial" w:hAnsi="Arial" w:cs="Arial"/>
              </w:rPr>
              <w:t>1.95</w:t>
            </w:r>
          </w:p>
        </w:tc>
      </w:tr>
      <w:tr w:rsidR="005146A5" w:rsidTr="001938D6">
        <w:trPr>
          <w:jc w:val="center"/>
        </w:trPr>
        <w:tc>
          <w:tcPr>
            <w:tcW w:w="1628" w:type="dxa"/>
            <w:vAlign w:val="center"/>
          </w:tcPr>
          <w:p w:rsidR="005146A5" w:rsidRPr="001938D6" w:rsidRDefault="005146A5" w:rsidP="009A7B55">
            <w:pPr>
              <w:ind w:firstLine="397"/>
              <w:jc w:val="right"/>
              <w:rPr>
                <w:rFonts w:ascii="Arial" w:hAnsi="Arial" w:cs="Arial"/>
                <w:b/>
              </w:rPr>
            </w:pPr>
            <w:r w:rsidRPr="001938D6">
              <w:rPr>
                <w:rFonts w:ascii="Arial" w:hAnsi="Arial" w:cs="Arial"/>
                <w:b/>
              </w:rPr>
              <w:t>País de Origen</w:t>
            </w:r>
          </w:p>
        </w:tc>
        <w:tc>
          <w:tcPr>
            <w:tcW w:w="5069" w:type="dxa"/>
            <w:gridSpan w:val="3"/>
            <w:vAlign w:val="center"/>
          </w:tcPr>
          <w:p w:rsidR="005146A5" w:rsidRPr="001938D6" w:rsidRDefault="00400A99" w:rsidP="009A7B55">
            <w:pPr>
              <w:ind w:firstLine="397"/>
              <w:jc w:val="center"/>
              <w:rPr>
                <w:rFonts w:ascii="Arial" w:hAnsi="Arial" w:cs="Arial"/>
              </w:rPr>
            </w:pPr>
            <w:r w:rsidRPr="001938D6">
              <w:rPr>
                <w:rFonts w:ascii="Arial" w:hAnsi="Arial" w:cs="Arial"/>
              </w:rPr>
              <w:t>Ecuador</w:t>
            </w:r>
          </w:p>
        </w:tc>
      </w:tr>
      <w:tr w:rsidR="005146A5" w:rsidTr="001938D6">
        <w:trPr>
          <w:jc w:val="center"/>
        </w:trPr>
        <w:tc>
          <w:tcPr>
            <w:tcW w:w="1628" w:type="dxa"/>
            <w:vAlign w:val="center"/>
          </w:tcPr>
          <w:p w:rsidR="005146A5" w:rsidRPr="001938D6" w:rsidRDefault="005146A5" w:rsidP="009A7B55">
            <w:pPr>
              <w:ind w:firstLine="397"/>
              <w:jc w:val="right"/>
              <w:rPr>
                <w:rFonts w:ascii="Arial" w:hAnsi="Arial" w:cs="Arial"/>
                <w:b/>
              </w:rPr>
            </w:pPr>
            <w:r w:rsidRPr="001938D6">
              <w:rPr>
                <w:rFonts w:ascii="Arial" w:hAnsi="Arial" w:cs="Arial"/>
                <w:b/>
              </w:rPr>
              <w:t>Fabricante</w:t>
            </w:r>
          </w:p>
        </w:tc>
        <w:tc>
          <w:tcPr>
            <w:tcW w:w="5069" w:type="dxa"/>
            <w:gridSpan w:val="3"/>
            <w:vAlign w:val="center"/>
          </w:tcPr>
          <w:p w:rsidR="005146A5" w:rsidRPr="001938D6" w:rsidRDefault="001665F3" w:rsidP="009A7B55">
            <w:pPr>
              <w:ind w:firstLine="397"/>
              <w:jc w:val="center"/>
              <w:rPr>
                <w:rFonts w:ascii="Arial" w:hAnsi="Arial" w:cs="Arial"/>
              </w:rPr>
            </w:pPr>
            <w:r w:rsidRPr="001938D6">
              <w:rPr>
                <w:rFonts w:ascii="Arial" w:hAnsi="Arial" w:cs="Arial"/>
              </w:rPr>
              <w:t>JABONERÍA WILSON S.A.</w:t>
            </w:r>
          </w:p>
        </w:tc>
      </w:tr>
      <w:tr w:rsidR="008C4DFC" w:rsidTr="001938D6">
        <w:trPr>
          <w:jc w:val="center"/>
        </w:trPr>
        <w:tc>
          <w:tcPr>
            <w:tcW w:w="1628" w:type="dxa"/>
            <w:vAlign w:val="center"/>
          </w:tcPr>
          <w:p w:rsidR="008C4DFC" w:rsidRPr="001938D6" w:rsidRDefault="008C4DFC" w:rsidP="009A7B55">
            <w:pPr>
              <w:ind w:firstLine="397"/>
              <w:jc w:val="right"/>
              <w:rPr>
                <w:rFonts w:ascii="Arial" w:hAnsi="Arial" w:cs="Arial"/>
                <w:b/>
              </w:rPr>
            </w:pPr>
            <w:r w:rsidRPr="001938D6">
              <w:rPr>
                <w:rFonts w:ascii="Arial" w:hAnsi="Arial" w:cs="Arial"/>
                <w:b/>
              </w:rPr>
              <w:t>Color del producto</w:t>
            </w:r>
          </w:p>
        </w:tc>
        <w:tc>
          <w:tcPr>
            <w:tcW w:w="5069" w:type="dxa"/>
            <w:gridSpan w:val="3"/>
            <w:vAlign w:val="center"/>
          </w:tcPr>
          <w:p w:rsidR="008C4DFC" w:rsidRPr="001938D6" w:rsidRDefault="008C4DFC" w:rsidP="009A7B55">
            <w:pPr>
              <w:ind w:firstLine="397"/>
              <w:jc w:val="center"/>
              <w:rPr>
                <w:rFonts w:ascii="Arial" w:hAnsi="Arial" w:cs="Arial"/>
              </w:rPr>
            </w:pPr>
            <w:r w:rsidRPr="001938D6">
              <w:rPr>
                <w:rFonts w:ascii="Arial" w:hAnsi="Arial" w:cs="Arial"/>
              </w:rPr>
              <w:t>Verde, Rosado,</w:t>
            </w:r>
            <w:r w:rsidR="00FB4D61">
              <w:rPr>
                <w:rFonts w:ascii="Arial" w:hAnsi="Arial" w:cs="Arial"/>
              </w:rPr>
              <w:t xml:space="preserve"> Verde Claro</w:t>
            </w:r>
            <w:r w:rsidR="003B2278">
              <w:rPr>
                <w:rFonts w:ascii="Arial" w:hAnsi="Arial" w:cs="Arial"/>
              </w:rPr>
              <w:t>, Púrpura</w:t>
            </w:r>
          </w:p>
        </w:tc>
      </w:tr>
      <w:tr w:rsidR="008C4DFC" w:rsidTr="001938D6">
        <w:trPr>
          <w:jc w:val="center"/>
        </w:trPr>
        <w:tc>
          <w:tcPr>
            <w:tcW w:w="1628" w:type="dxa"/>
            <w:vAlign w:val="center"/>
          </w:tcPr>
          <w:p w:rsidR="008C4DFC" w:rsidRPr="001938D6" w:rsidRDefault="008C4DFC" w:rsidP="009A7B55">
            <w:pPr>
              <w:ind w:firstLine="397"/>
              <w:jc w:val="right"/>
              <w:rPr>
                <w:rFonts w:ascii="Arial" w:hAnsi="Arial" w:cs="Arial"/>
                <w:b/>
              </w:rPr>
            </w:pPr>
            <w:r w:rsidRPr="001938D6">
              <w:rPr>
                <w:rFonts w:ascii="Arial" w:hAnsi="Arial" w:cs="Arial"/>
                <w:b/>
              </w:rPr>
              <w:t>Color del empaque</w:t>
            </w:r>
          </w:p>
        </w:tc>
        <w:tc>
          <w:tcPr>
            <w:tcW w:w="5069" w:type="dxa"/>
            <w:gridSpan w:val="3"/>
            <w:vAlign w:val="center"/>
          </w:tcPr>
          <w:p w:rsidR="008C4DFC" w:rsidRPr="001938D6" w:rsidRDefault="008C4DFC" w:rsidP="009A7B55">
            <w:pPr>
              <w:ind w:firstLine="397"/>
              <w:jc w:val="center"/>
              <w:rPr>
                <w:rFonts w:ascii="Arial" w:hAnsi="Arial" w:cs="Arial"/>
              </w:rPr>
            </w:pPr>
            <w:r w:rsidRPr="001938D6">
              <w:rPr>
                <w:rFonts w:ascii="Arial" w:hAnsi="Arial" w:cs="Arial"/>
              </w:rPr>
              <w:t xml:space="preserve">Blanco de tapa verde, </w:t>
            </w:r>
            <w:r w:rsidR="00FB4D61">
              <w:rPr>
                <w:rFonts w:ascii="Arial" w:hAnsi="Arial" w:cs="Arial"/>
              </w:rPr>
              <w:t>Púrpura, Verde Claro, Rosado</w:t>
            </w:r>
          </w:p>
        </w:tc>
      </w:tr>
      <w:tr w:rsidR="008C4DFC" w:rsidTr="001938D6">
        <w:trPr>
          <w:jc w:val="center"/>
        </w:trPr>
        <w:tc>
          <w:tcPr>
            <w:tcW w:w="1628" w:type="dxa"/>
            <w:vAlign w:val="center"/>
          </w:tcPr>
          <w:p w:rsidR="008C4DFC" w:rsidRPr="001938D6" w:rsidRDefault="008C4DFC" w:rsidP="009A7B55">
            <w:pPr>
              <w:ind w:firstLine="397"/>
              <w:jc w:val="right"/>
              <w:rPr>
                <w:rFonts w:ascii="Arial" w:hAnsi="Arial" w:cs="Arial"/>
                <w:b/>
              </w:rPr>
            </w:pPr>
            <w:r w:rsidRPr="001938D6">
              <w:rPr>
                <w:rFonts w:ascii="Arial" w:hAnsi="Arial" w:cs="Arial"/>
                <w:b/>
              </w:rPr>
              <w:t>Olores</w:t>
            </w:r>
          </w:p>
        </w:tc>
        <w:tc>
          <w:tcPr>
            <w:tcW w:w="5069" w:type="dxa"/>
            <w:gridSpan w:val="3"/>
            <w:vAlign w:val="center"/>
          </w:tcPr>
          <w:p w:rsidR="008C4DFC" w:rsidRPr="001938D6" w:rsidRDefault="008C4DFC" w:rsidP="009A7B55">
            <w:pPr>
              <w:ind w:firstLine="397"/>
              <w:jc w:val="center"/>
              <w:rPr>
                <w:rFonts w:ascii="Arial" w:hAnsi="Arial" w:cs="Arial"/>
              </w:rPr>
            </w:pPr>
            <w:r w:rsidRPr="001938D6">
              <w:rPr>
                <w:rFonts w:ascii="Arial" w:hAnsi="Arial" w:cs="Arial"/>
              </w:rPr>
              <w:t>Limón, Manzana y Uva</w:t>
            </w:r>
          </w:p>
        </w:tc>
      </w:tr>
      <w:tr w:rsidR="005146A5" w:rsidTr="001938D6">
        <w:trPr>
          <w:jc w:val="center"/>
        </w:trPr>
        <w:tc>
          <w:tcPr>
            <w:tcW w:w="1628" w:type="dxa"/>
            <w:vAlign w:val="center"/>
          </w:tcPr>
          <w:p w:rsidR="005146A5" w:rsidRPr="001938D6" w:rsidRDefault="005146A5" w:rsidP="009A7B55">
            <w:pPr>
              <w:ind w:firstLine="397"/>
              <w:jc w:val="right"/>
              <w:rPr>
                <w:rFonts w:ascii="Arial" w:hAnsi="Arial" w:cs="Arial"/>
                <w:b/>
              </w:rPr>
            </w:pPr>
            <w:r w:rsidRPr="001938D6">
              <w:rPr>
                <w:rFonts w:ascii="Arial" w:hAnsi="Arial" w:cs="Arial"/>
                <w:b/>
              </w:rPr>
              <w:t>Slogan</w:t>
            </w:r>
          </w:p>
        </w:tc>
        <w:tc>
          <w:tcPr>
            <w:tcW w:w="5069" w:type="dxa"/>
            <w:gridSpan w:val="3"/>
            <w:vAlign w:val="center"/>
          </w:tcPr>
          <w:p w:rsidR="005146A5" w:rsidRPr="001938D6" w:rsidRDefault="005146A5" w:rsidP="009A7B55">
            <w:pPr>
              <w:ind w:firstLine="397"/>
              <w:jc w:val="center"/>
              <w:rPr>
                <w:rFonts w:ascii="Arial" w:hAnsi="Arial" w:cs="Arial"/>
              </w:rPr>
            </w:pPr>
            <w:r w:rsidRPr="001938D6">
              <w:rPr>
                <w:rFonts w:ascii="Arial" w:hAnsi="Arial" w:cs="Arial"/>
              </w:rPr>
              <w:t>“</w:t>
            </w:r>
            <w:r w:rsidR="008C4DFC" w:rsidRPr="001938D6">
              <w:rPr>
                <w:rFonts w:ascii="Arial" w:hAnsi="Arial" w:cs="Arial"/>
              </w:rPr>
              <w:t>Arranca</w:t>
            </w:r>
            <w:r w:rsidRPr="001938D6">
              <w:rPr>
                <w:rFonts w:ascii="Arial" w:hAnsi="Arial" w:cs="Arial"/>
              </w:rPr>
              <w:t xml:space="preserve"> la grasa”</w:t>
            </w:r>
          </w:p>
        </w:tc>
      </w:tr>
      <w:tr w:rsidR="005146A5" w:rsidTr="001938D6">
        <w:trPr>
          <w:jc w:val="center"/>
        </w:trPr>
        <w:tc>
          <w:tcPr>
            <w:tcW w:w="1628" w:type="dxa"/>
            <w:tcBorders>
              <w:bottom w:val="single" w:sz="4" w:space="0" w:color="000000"/>
            </w:tcBorders>
            <w:vAlign w:val="center"/>
          </w:tcPr>
          <w:p w:rsidR="005146A5" w:rsidRPr="001938D6" w:rsidRDefault="005146A5" w:rsidP="009A7B55">
            <w:pPr>
              <w:ind w:firstLine="397"/>
              <w:jc w:val="right"/>
              <w:rPr>
                <w:rFonts w:ascii="Arial" w:hAnsi="Arial" w:cs="Arial"/>
                <w:b/>
              </w:rPr>
            </w:pPr>
            <w:r w:rsidRPr="001938D6">
              <w:rPr>
                <w:rFonts w:ascii="Arial" w:hAnsi="Arial" w:cs="Arial"/>
                <w:b/>
              </w:rPr>
              <w:t>Personaje representativo</w:t>
            </w:r>
          </w:p>
        </w:tc>
        <w:tc>
          <w:tcPr>
            <w:tcW w:w="5069" w:type="dxa"/>
            <w:gridSpan w:val="3"/>
            <w:tcBorders>
              <w:bottom w:val="single" w:sz="4" w:space="0" w:color="000000"/>
            </w:tcBorders>
            <w:vAlign w:val="center"/>
          </w:tcPr>
          <w:p w:rsidR="005146A5" w:rsidRPr="001938D6" w:rsidRDefault="003B2278" w:rsidP="009A7B55">
            <w:pPr>
              <w:ind w:firstLine="397"/>
              <w:jc w:val="center"/>
              <w:rPr>
                <w:rFonts w:ascii="Arial" w:hAnsi="Arial" w:cs="Arial"/>
              </w:rPr>
            </w:pPr>
            <w:r>
              <w:rPr>
                <w:rFonts w:ascii="Arial" w:hAnsi="Arial" w:cs="Arial"/>
              </w:rPr>
              <w:t>Ninguno</w:t>
            </w:r>
          </w:p>
        </w:tc>
      </w:tr>
      <w:tr w:rsidR="005146A5" w:rsidTr="001938D6">
        <w:trPr>
          <w:jc w:val="center"/>
        </w:trPr>
        <w:tc>
          <w:tcPr>
            <w:tcW w:w="1628" w:type="dxa"/>
            <w:tcBorders>
              <w:bottom w:val="single" w:sz="4" w:space="0" w:color="000000"/>
            </w:tcBorders>
            <w:vAlign w:val="center"/>
          </w:tcPr>
          <w:p w:rsidR="005146A5" w:rsidRPr="001938D6" w:rsidRDefault="00E0227B" w:rsidP="009A7B55">
            <w:pPr>
              <w:ind w:firstLine="397"/>
              <w:jc w:val="right"/>
              <w:rPr>
                <w:rFonts w:ascii="Arial" w:hAnsi="Arial" w:cs="Arial"/>
                <w:b/>
              </w:rPr>
            </w:pPr>
            <w:r>
              <w:rPr>
                <w:rFonts w:ascii="Arial" w:hAnsi="Arial" w:cs="Arial"/>
                <w:b/>
              </w:rPr>
              <w:t>Ima</w:t>
            </w:r>
            <w:r w:rsidR="005146A5" w:rsidRPr="001938D6">
              <w:rPr>
                <w:rFonts w:ascii="Arial" w:hAnsi="Arial" w:cs="Arial"/>
                <w:b/>
              </w:rPr>
              <w:t xml:space="preserve">gen </w:t>
            </w:r>
          </w:p>
        </w:tc>
        <w:tc>
          <w:tcPr>
            <w:tcW w:w="5069" w:type="dxa"/>
            <w:gridSpan w:val="3"/>
            <w:tcBorders>
              <w:bottom w:val="single" w:sz="4" w:space="0" w:color="000000"/>
            </w:tcBorders>
            <w:vAlign w:val="center"/>
          </w:tcPr>
          <w:p w:rsidR="005146A5" w:rsidRPr="001938D6" w:rsidRDefault="005146A5" w:rsidP="009A7B55">
            <w:pPr>
              <w:ind w:firstLine="397"/>
              <w:rPr>
                <w:rFonts w:ascii="Arial" w:hAnsi="Arial" w:cs="Arial"/>
              </w:rPr>
            </w:pPr>
          </w:p>
          <w:p w:rsidR="002C44F6" w:rsidRPr="001938D6" w:rsidRDefault="002C44F6" w:rsidP="009A7B55">
            <w:pPr>
              <w:ind w:firstLine="397"/>
              <w:rPr>
                <w:rFonts w:ascii="Arial" w:hAnsi="Arial" w:cs="Arial"/>
              </w:rPr>
            </w:pPr>
          </w:p>
          <w:p w:rsidR="002C44F6" w:rsidRPr="001938D6" w:rsidRDefault="002C44F6" w:rsidP="009A7B55">
            <w:pPr>
              <w:ind w:firstLine="397"/>
              <w:rPr>
                <w:rFonts w:ascii="Arial" w:hAnsi="Arial" w:cs="Arial"/>
              </w:rPr>
            </w:pPr>
          </w:p>
          <w:p w:rsidR="005146A5" w:rsidRPr="001938D6" w:rsidRDefault="005146A5" w:rsidP="009A7B55">
            <w:pPr>
              <w:ind w:firstLine="397"/>
              <w:jc w:val="center"/>
              <w:rPr>
                <w:rFonts w:ascii="Arial" w:hAnsi="Arial" w:cs="Arial"/>
              </w:rPr>
            </w:pPr>
          </w:p>
          <w:p w:rsidR="005146A5" w:rsidRPr="001938D6" w:rsidRDefault="005146A5" w:rsidP="009A7B55">
            <w:pPr>
              <w:ind w:firstLine="397"/>
              <w:jc w:val="center"/>
              <w:rPr>
                <w:rFonts w:ascii="Arial" w:hAnsi="Arial" w:cs="Arial"/>
              </w:rPr>
            </w:pPr>
          </w:p>
          <w:p w:rsidR="005146A5" w:rsidRPr="001938D6" w:rsidRDefault="005146A5" w:rsidP="009A7B55">
            <w:pPr>
              <w:ind w:firstLine="397"/>
              <w:jc w:val="center"/>
              <w:rPr>
                <w:rFonts w:ascii="Arial" w:hAnsi="Arial" w:cs="Arial"/>
              </w:rPr>
            </w:pPr>
          </w:p>
          <w:p w:rsidR="005146A5" w:rsidRPr="001938D6" w:rsidRDefault="005146A5" w:rsidP="009A7B55">
            <w:pPr>
              <w:ind w:firstLine="397"/>
              <w:jc w:val="center"/>
              <w:rPr>
                <w:rFonts w:ascii="Arial" w:hAnsi="Arial" w:cs="Arial"/>
              </w:rPr>
            </w:pPr>
          </w:p>
          <w:p w:rsidR="005146A5" w:rsidRPr="001938D6" w:rsidRDefault="005146A5" w:rsidP="009A7B55">
            <w:pPr>
              <w:ind w:firstLine="397"/>
              <w:jc w:val="center"/>
              <w:rPr>
                <w:rFonts w:ascii="Arial" w:hAnsi="Arial" w:cs="Arial"/>
              </w:rPr>
            </w:pPr>
          </w:p>
          <w:p w:rsidR="005146A5" w:rsidRPr="001938D6" w:rsidRDefault="005146A5" w:rsidP="009A7B55">
            <w:pPr>
              <w:ind w:firstLine="397"/>
              <w:jc w:val="center"/>
              <w:rPr>
                <w:rFonts w:ascii="Arial" w:hAnsi="Arial" w:cs="Arial"/>
              </w:rPr>
            </w:pPr>
          </w:p>
          <w:p w:rsidR="002C44F6" w:rsidRPr="001938D6" w:rsidRDefault="002C44F6" w:rsidP="009A7B55">
            <w:pPr>
              <w:ind w:firstLine="397"/>
              <w:rPr>
                <w:rFonts w:ascii="Arial" w:hAnsi="Arial" w:cs="Arial"/>
              </w:rPr>
            </w:pPr>
          </w:p>
          <w:p w:rsidR="002C44F6" w:rsidRPr="001938D6" w:rsidRDefault="002C44F6" w:rsidP="009A7B55">
            <w:pPr>
              <w:ind w:firstLine="397"/>
              <w:rPr>
                <w:rFonts w:ascii="Arial" w:hAnsi="Arial" w:cs="Arial"/>
              </w:rPr>
            </w:pPr>
          </w:p>
          <w:p w:rsidR="005146A5" w:rsidRPr="00E0227B" w:rsidRDefault="00284312" w:rsidP="009A7B55">
            <w:pPr>
              <w:ind w:firstLine="397"/>
              <w:jc w:val="center"/>
              <w:rPr>
                <w:rFonts w:ascii="Arial" w:hAnsi="Arial" w:cs="Arial"/>
                <w:i/>
                <w:sz w:val="16"/>
              </w:rPr>
            </w:pPr>
            <w:r>
              <w:rPr>
                <w:noProof/>
                <w:lang w:val="es-ES"/>
              </w:rPr>
              <w:drawing>
                <wp:anchor distT="0" distB="0" distL="114300" distR="114300" simplePos="0" relativeHeight="251596288" behindDoc="1" locked="0" layoutInCell="1" allowOverlap="1">
                  <wp:simplePos x="0" y="0"/>
                  <wp:positionH relativeFrom="column">
                    <wp:posOffset>930275</wp:posOffset>
                  </wp:positionH>
                  <wp:positionV relativeFrom="paragraph">
                    <wp:posOffset>-1581150</wp:posOffset>
                  </wp:positionV>
                  <wp:extent cx="1228725" cy="1448435"/>
                  <wp:effectExtent l="19050" t="0" r="9525" b="0"/>
                  <wp:wrapTight wrapText="bothSides">
                    <wp:wrapPolygon edited="0">
                      <wp:start x="-335" y="0"/>
                      <wp:lineTo x="-335" y="21306"/>
                      <wp:lineTo x="21767" y="21306"/>
                      <wp:lineTo x="21767" y="0"/>
                      <wp:lineTo x="-335" y="0"/>
                    </wp:wrapPolygon>
                  </wp:wrapTight>
                  <wp:docPr id="42" name="Imagen 120" descr="Lava Ver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Lava Verde"/>
                          <pic:cNvPicPr>
                            <a:picLocks noChangeAspect="1" noChangeArrowheads="1"/>
                          </pic:cNvPicPr>
                        </pic:nvPicPr>
                        <pic:blipFill>
                          <a:blip r:embed="rId57" r:link="rId58"/>
                          <a:srcRect/>
                          <a:stretch>
                            <a:fillRect/>
                          </a:stretch>
                        </pic:blipFill>
                        <pic:spPr bwMode="auto">
                          <a:xfrm>
                            <a:off x="0" y="0"/>
                            <a:ext cx="1228725" cy="1448435"/>
                          </a:xfrm>
                          <a:prstGeom prst="rect">
                            <a:avLst/>
                          </a:prstGeom>
                          <a:noFill/>
                          <a:ln w="9525">
                            <a:noFill/>
                            <a:miter lim="800000"/>
                            <a:headEnd/>
                            <a:tailEnd/>
                          </a:ln>
                        </pic:spPr>
                      </pic:pic>
                    </a:graphicData>
                  </a:graphic>
                </wp:anchor>
              </w:drawing>
            </w:r>
            <w:r w:rsidR="002C44F6" w:rsidRPr="001938D6">
              <w:rPr>
                <w:rFonts w:ascii="Arial" w:hAnsi="Arial" w:cs="Arial"/>
                <w:i/>
                <w:sz w:val="16"/>
              </w:rPr>
              <w:t>Fuente: http://www.jaboneriawilson.com/home.html</w:t>
            </w:r>
          </w:p>
        </w:tc>
      </w:tr>
      <w:tr w:rsidR="00F84474" w:rsidRPr="001938D6" w:rsidTr="00F84474">
        <w:trPr>
          <w:jc w:val="center"/>
        </w:trPr>
        <w:tc>
          <w:tcPr>
            <w:tcW w:w="6697" w:type="dxa"/>
            <w:gridSpan w:val="4"/>
            <w:tcBorders>
              <w:left w:val="nil"/>
              <w:bottom w:val="nil"/>
              <w:right w:val="nil"/>
            </w:tcBorders>
            <w:vAlign w:val="center"/>
          </w:tcPr>
          <w:p w:rsidR="00F84474" w:rsidRPr="001938D6" w:rsidRDefault="00F84474" w:rsidP="00F84474">
            <w:pPr>
              <w:rPr>
                <w:rFonts w:ascii="Arial" w:hAnsi="Arial" w:cs="Arial"/>
                <w:i/>
                <w:sz w:val="16"/>
              </w:rPr>
            </w:pPr>
            <w:r w:rsidRPr="001938D6">
              <w:rPr>
                <w:rFonts w:ascii="Arial" w:hAnsi="Arial" w:cs="Arial"/>
                <w:i/>
                <w:sz w:val="16"/>
              </w:rPr>
              <w:t>Elaborado por el Autor, precio</w:t>
            </w:r>
            <w:r>
              <w:rPr>
                <w:rFonts w:ascii="Arial" w:hAnsi="Arial" w:cs="Arial"/>
                <w:i/>
                <w:sz w:val="16"/>
              </w:rPr>
              <w:t>s</w:t>
            </w:r>
            <w:r w:rsidRPr="001938D6">
              <w:rPr>
                <w:rFonts w:ascii="Arial" w:hAnsi="Arial" w:cs="Arial"/>
                <w:i/>
                <w:sz w:val="16"/>
              </w:rPr>
              <w:t xml:space="preserve"> del Megamaxi Mall del Sol al 9/8/08</w:t>
            </w:r>
            <w:r>
              <w:rPr>
                <w:rFonts w:ascii="Arial" w:hAnsi="Arial" w:cs="Arial"/>
                <w:i/>
                <w:sz w:val="16"/>
              </w:rPr>
              <w:t xml:space="preserve"> y Mi Comisariato Av. Isidro Ayora</w:t>
            </w:r>
          </w:p>
        </w:tc>
      </w:tr>
    </w:tbl>
    <w:p w:rsidR="005146A5" w:rsidRDefault="005146A5" w:rsidP="009A7B55">
      <w:pPr>
        <w:ind w:firstLine="397"/>
        <w:rPr>
          <w:rFonts w:ascii="Arial" w:hAnsi="Arial" w:cs="Arial"/>
          <w:b/>
          <w:color w:val="000000"/>
        </w:rPr>
      </w:pPr>
    </w:p>
    <w:p w:rsidR="00F84474" w:rsidRDefault="00F84474" w:rsidP="009A7B55">
      <w:pPr>
        <w:ind w:firstLine="397"/>
        <w:rPr>
          <w:rFonts w:ascii="Arial" w:hAnsi="Arial" w:cs="Arial"/>
          <w:b/>
          <w:color w:val="000000"/>
        </w:rPr>
      </w:pPr>
    </w:p>
    <w:p w:rsidR="008C4DFC" w:rsidRPr="009307AE" w:rsidRDefault="008C4DFC" w:rsidP="00F84474">
      <w:pPr>
        <w:spacing w:line="480" w:lineRule="auto"/>
        <w:ind w:firstLine="397"/>
        <w:jc w:val="both"/>
        <w:rPr>
          <w:rFonts w:ascii="Arial" w:hAnsi="Arial" w:cs="Arial"/>
          <w:bCs/>
          <w:szCs w:val="24"/>
        </w:rPr>
      </w:pPr>
      <w:r w:rsidRPr="009307AE">
        <w:rPr>
          <w:rFonts w:ascii="Arial" w:hAnsi="Arial" w:cs="Arial"/>
          <w:bCs/>
          <w:szCs w:val="24"/>
        </w:rPr>
        <w:t>E</w:t>
      </w:r>
      <w:r w:rsidR="009307AE" w:rsidRPr="009307AE">
        <w:rPr>
          <w:rFonts w:ascii="Arial" w:hAnsi="Arial" w:cs="Arial"/>
          <w:bCs/>
          <w:szCs w:val="24"/>
        </w:rPr>
        <w:t>l jabón en barra Arranca Grasa e</w:t>
      </w:r>
      <w:r w:rsidRPr="009307AE">
        <w:rPr>
          <w:rFonts w:ascii="Arial" w:hAnsi="Arial" w:cs="Arial"/>
          <w:bCs/>
          <w:szCs w:val="24"/>
        </w:rPr>
        <w:t>s de la misma familia que los Lava</w:t>
      </w:r>
      <w:r w:rsidR="001665F3" w:rsidRPr="009307AE">
        <w:rPr>
          <w:rFonts w:ascii="Arial" w:hAnsi="Arial" w:cs="Arial"/>
          <w:bCs/>
          <w:szCs w:val="24"/>
        </w:rPr>
        <w:t>, elaborado por Jabonería Wilson S.A., viene a ser una alternativa como Unidad Estratégica para este fabricante.</w:t>
      </w:r>
      <w:r w:rsidR="00774BC4" w:rsidRPr="009307AE">
        <w:rPr>
          <w:rFonts w:ascii="Arial" w:hAnsi="Arial" w:cs="Arial"/>
          <w:bCs/>
          <w:szCs w:val="24"/>
        </w:rPr>
        <w:t xml:space="preserve"> Desde el punto de vista económico, resulta una atractiva alternativa para los u</w:t>
      </w:r>
      <w:r w:rsidR="00F84474">
        <w:rPr>
          <w:rFonts w:ascii="Arial" w:hAnsi="Arial" w:cs="Arial"/>
          <w:bCs/>
          <w:szCs w:val="24"/>
        </w:rPr>
        <w:t>suarios por su peso y su precio, y además proporciona variedad al mercado que aparentemente luce copado por las cremas lavaplatos.</w:t>
      </w:r>
    </w:p>
    <w:p w:rsidR="008C4DFC" w:rsidRPr="009307AE" w:rsidRDefault="008C4DFC" w:rsidP="009A7B55">
      <w:pPr>
        <w:spacing w:line="480" w:lineRule="auto"/>
        <w:ind w:left="1440" w:firstLine="397"/>
        <w:jc w:val="both"/>
        <w:rPr>
          <w:rFonts w:ascii="Arial" w:hAnsi="Arial" w:cs="Arial"/>
          <w:b/>
          <w:bCs/>
          <w:szCs w:val="24"/>
        </w:rPr>
      </w:pPr>
    </w:p>
    <w:tbl>
      <w:tblPr>
        <w:tblW w:w="0" w:type="auto"/>
        <w:jc w:val="center"/>
        <w:tblInd w:w="25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595"/>
        <w:gridCol w:w="4326"/>
      </w:tblGrid>
      <w:tr w:rsidR="008C4DFC" w:rsidTr="001938D6">
        <w:trPr>
          <w:jc w:val="center"/>
        </w:trPr>
        <w:tc>
          <w:tcPr>
            <w:tcW w:w="5931" w:type="dxa"/>
            <w:gridSpan w:val="2"/>
          </w:tcPr>
          <w:p w:rsidR="008C4DFC" w:rsidRPr="001938D6" w:rsidRDefault="00BB0096" w:rsidP="009A7B55">
            <w:pPr>
              <w:ind w:firstLine="397"/>
              <w:rPr>
                <w:rFonts w:ascii="Arial" w:hAnsi="Arial" w:cs="Arial"/>
                <w:b/>
                <w:i/>
                <w:sz w:val="22"/>
                <w:szCs w:val="22"/>
              </w:rPr>
            </w:pPr>
            <w:r>
              <w:rPr>
                <w:rFonts w:ascii="Arial" w:hAnsi="Arial" w:cs="Arial"/>
                <w:b/>
                <w:i/>
                <w:sz w:val="22"/>
                <w:szCs w:val="22"/>
              </w:rPr>
              <w:t>Tabla</w:t>
            </w:r>
            <w:r w:rsidR="00F84474">
              <w:rPr>
                <w:rFonts w:ascii="Arial" w:hAnsi="Arial" w:cs="Arial"/>
                <w:b/>
                <w:i/>
                <w:sz w:val="22"/>
                <w:szCs w:val="22"/>
              </w:rPr>
              <w:t xml:space="preserve"> 3</w:t>
            </w:r>
            <w:r w:rsidR="008C4DFC" w:rsidRPr="001938D6">
              <w:rPr>
                <w:rFonts w:ascii="Arial" w:hAnsi="Arial" w:cs="Arial"/>
                <w:b/>
                <w:i/>
                <w:sz w:val="22"/>
                <w:szCs w:val="22"/>
              </w:rPr>
              <w:t>.</w:t>
            </w:r>
            <w:r w:rsidR="00F84474">
              <w:rPr>
                <w:rFonts w:ascii="Arial" w:hAnsi="Arial" w:cs="Arial"/>
                <w:b/>
                <w:i/>
                <w:sz w:val="22"/>
                <w:szCs w:val="22"/>
              </w:rPr>
              <w:t>9</w:t>
            </w:r>
            <w:r w:rsidR="008C4DFC" w:rsidRPr="001938D6">
              <w:rPr>
                <w:rFonts w:ascii="Arial" w:hAnsi="Arial" w:cs="Arial"/>
                <w:b/>
                <w:i/>
                <w:sz w:val="22"/>
                <w:szCs w:val="22"/>
              </w:rPr>
              <w:t xml:space="preserve">- Ficha Técnica de </w:t>
            </w:r>
            <w:r w:rsidR="00533972" w:rsidRPr="001938D6">
              <w:rPr>
                <w:rFonts w:ascii="Arial" w:hAnsi="Arial" w:cs="Arial"/>
                <w:b/>
                <w:i/>
                <w:sz w:val="22"/>
                <w:szCs w:val="22"/>
              </w:rPr>
              <w:t>Arranca Grasa</w:t>
            </w:r>
          </w:p>
        </w:tc>
      </w:tr>
      <w:tr w:rsidR="008C4DFC" w:rsidTr="001938D6">
        <w:trPr>
          <w:jc w:val="center"/>
        </w:trPr>
        <w:tc>
          <w:tcPr>
            <w:tcW w:w="1706" w:type="dxa"/>
            <w:vMerge w:val="restart"/>
            <w:vAlign w:val="center"/>
          </w:tcPr>
          <w:p w:rsidR="008C4DFC" w:rsidRPr="001938D6" w:rsidRDefault="008C4DFC" w:rsidP="009A7B55">
            <w:pPr>
              <w:ind w:firstLine="397"/>
              <w:jc w:val="center"/>
              <w:rPr>
                <w:rFonts w:ascii="Arial" w:hAnsi="Arial" w:cs="Arial"/>
              </w:rPr>
            </w:pPr>
            <w:r w:rsidRPr="001938D6">
              <w:rPr>
                <w:rFonts w:ascii="Arial" w:hAnsi="Arial" w:cs="Arial"/>
                <w:b/>
              </w:rPr>
              <w:t>Factores</w:t>
            </w:r>
          </w:p>
        </w:tc>
        <w:tc>
          <w:tcPr>
            <w:tcW w:w="4225" w:type="dxa"/>
          </w:tcPr>
          <w:p w:rsidR="008C4DFC" w:rsidRPr="001938D6" w:rsidRDefault="008C4DFC" w:rsidP="009A7B55">
            <w:pPr>
              <w:ind w:firstLine="397"/>
              <w:jc w:val="center"/>
              <w:rPr>
                <w:rFonts w:ascii="Arial" w:hAnsi="Arial" w:cs="Arial"/>
                <w:b/>
              </w:rPr>
            </w:pPr>
            <w:r w:rsidRPr="001938D6">
              <w:rPr>
                <w:rFonts w:ascii="Arial" w:hAnsi="Arial" w:cs="Arial"/>
                <w:b/>
              </w:rPr>
              <w:t>Presentación</w:t>
            </w:r>
            <w:r w:rsidR="001665F3" w:rsidRPr="001938D6">
              <w:rPr>
                <w:rFonts w:ascii="Arial" w:hAnsi="Arial" w:cs="Arial"/>
                <w:b/>
              </w:rPr>
              <w:t xml:space="preserve"> Única de</w:t>
            </w:r>
          </w:p>
        </w:tc>
      </w:tr>
      <w:tr w:rsidR="008C4DFC" w:rsidTr="001938D6">
        <w:trPr>
          <w:jc w:val="center"/>
        </w:trPr>
        <w:tc>
          <w:tcPr>
            <w:tcW w:w="1706" w:type="dxa"/>
            <w:vMerge/>
          </w:tcPr>
          <w:p w:rsidR="008C4DFC" w:rsidRPr="001938D6" w:rsidRDefault="008C4DFC" w:rsidP="009A7B55">
            <w:pPr>
              <w:ind w:firstLine="397"/>
              <w:rPr>
                <w:rFonts w:ascii="Arial" w:hAnsi="Arial" w:cs="Arial"/>
                <w:b/>
              </w:rPr>
            </w:pPr>
          </w:p>
        </w:tc>
        <w:tc>
          <w:tcPr>
            <w:tcW w:w="4225" w:type="dxa"/>
          </w:tcPr>
          <w:p w:rsidR="008C4DFC" w:rsidRPr="001938D6" w:rsidRDefault="001665F3" w:rsidP="009A7B55">
            <w:pPr>
              <w:ind w:firstLine="397"/>
              <w:jc w:val="center"/>
              <w:rPr>
                <w:rFonts w:ascii="Arial" w:hAnsi="Arial" w:cs="Arial"/>
              </w:rPr>
            </w:pPr>
            <w:smartTag w:uri="urn:schemas-microsoft-com:office:smarttags" w:element="metricconverter">
              <w:smartTagPr>
                <w:attr w:name="ProductID" w:val="300 gramos"/>
              </w:smartTagPr>
              <w:r w:rsidRPr="001938D6">
                <w:rPr>
                  <w:rFonts w:ascii="Arial" w:hAnsi="Arial" w:cs="Arial"/>
                </w:rPr>
                <w:t>300 gramos</w:t>
              </w:r>
            </w:smartTag>
          </w:p>
        </w:tc>
      </w:tr>
      <w:tr w:rsidR="008C4DFC" w:rsidTr="001938D6">
        <w:trPr>
          <w:jc w:val="center"/>
        </w:trPr>
        <w:tc>
          <w:tcPr>
            <w:tcW w:w="1706" w:type="dxa"/>
            <w:vAlign w:val="center"/>
          </w:tcPr>
          <w:p w:rsidR="008C4DFC" w:rsidRPr="001938D6" w:rsidRDefault="008C4DFC" w:rsidP="009A7B55">
            <w:pPr>
              <w:ind w:firstLine="397"/>
              <w:jc w:val="right"/>
              <w:rPr>
                <w:rFonts w:ascii="Arial" w:hAnsi="Arial" w:cs="Arial"/>
                <w:b/>
              </w:rPr>
            </w:pPr>
            <w:r w:rsidRPr="001938D6">
              <w:rPr>
                <w:rFonts w:ascii="Arial" w:hAnsi="Arial" w:cs="Arial"/>
                <w:b/>
              </w:rPr>
              <w:t>Precio</w:t>
            </w:r>
          </w:p>
        </w:tc>
        <w:tc>
          <w:tcPr>
            <w:tcW w:w="4225" w:type="dxa"/>
            <w:vAlign w:val="center"/>
          </w:tcPr>
          <w:p w:rsidR="008C4DFC" w:rsidRPr="001938D6" w:rsidRDefault="001665F3" w:rsidP="009A7B55">
            <w:pPr>
              <w:ind w:firstLine="397"/>
              <w:jc w:val="center"/>
              <w:rPr>
                <w:rFonts w:ascii="Arial" w:hAnsi="Arial" w:cs="Arial"/>
              </w:rPr>
            </w:pPr>
            <w:r w:rsidRPr="001938D6">
              <w:rPr>
                <w:rFonts w:ascii="Arial" w:hAnsi="Arial" w:cs="Arial"/>
              </w:rPr>
              <w:t>$0.50</w:t>
            </w:r>
          </w:p>
        </w:tc>
      </w:tr>
      <w:tr w:rsidR="008C4DFC" w:rsidTr="001938D6">
        <w:trPr>
          <w:jc w:val="center"/>
        </w:trPr>
        <w:tc>
          <w:tcPr>
            <w:tcW w:w="1706" w:type="dxa"/>
            <w:vAlign w:val="center"/>
          </w:tcPr>
          <w:p w:rsidR="008C4DFC" w:rsidRPr="001938D6" w:rsidRDefault="008C4DFC" w:rsidP="009A7B55">
            <w:pPr>
              <w:ind w:firstLine="397"/>
              <w:jc w:val="right"/>
              <w:rPr>
                <w:rFonts w:ascii="Arial" w:hAnsi="Arial" w:cs="Arial"/>
                <w:b/>
              </w:rPr>
            </w:pPr>
            <w:r w:rsidRPr="001938D6">
              <w:rPr>
                <w:rFonts w:ascii="Arial" w:hAnsi="Arial" w:cs="Arial"/>
                <w:b/>
              </w:rPr>
              <w:t>País de Origen</w:t>
            </w:r>
          </w:p>
        </w:tc>
        <w:tc>
          <w:tcPr>
            <w:tcW w:w="4225" w:type="dxa"/>
            <w:vAlign w:val="center"/>
          </w:tcPr>
          <w:p w:rsidR="008C4DFC" w:rsidRPr="001938D6" w:rsidRDefault="001665F3" w:rsidP="009A7B55">
            <w:pPr>
              <w:ind w:firstLine="397"/>
              <w:jc w:val="center"/>
              <w:rPr>
                <w:rFonts w:ascii="Arial" w:hAnsi="Arial" w:cs="Arial"/>
              </w:rPr>
            </w:pPr>
            <w:r w:rsidRPr="001938D6">
              <w:rPr>
                <w:rFonts w:ascii="Arial" w:hAnsi="Arial" w:cs="Arial"/>
              </w:rPr>
              <w:t>Ecuador</w:t>
            </w:r>
          </w:p>
        </w:tc>
      </w:tr>
      <w:tr w:rsidR="008C4DFC" w:rsidTr="001938D6">
        <w:trPr>
          <w:jc w:val="center"/>
        </w:trPr>
        <w:tc>
          <w:tcPr>
            <w:tcW w:w="1706" w:type="dxa"/>
            <w:vAlign w:val="center"/>
          </w:tcPr>
          <w:p w:rsidR="008C4DFC" w:rsidRPr="001938D6" w:rsidRDefault="008C4DFC" w:rsidP="009A7B55">
            <w:pPr>
              <w:ind w:firstLine="397"/>
              <w:jc w:val="right"/>
              <w:rPr>
                <w:rFonts w:ascii="Arial" w:hAnsi="Arial" w:cs="Arial"/>
                <w:b/>
              </w:rPr>
            </w:pPr>
            <w:r w:rsidRPr="001938D6">
              <w:rPr>
                <w:rFonts w:ascii="Arial" w:hAnsi="Arial" w:cs="Arial"/>
                <w:b/>
              </w:rPr>
              <w:t>Fabricante</w:t>
            </w:r>
          </w:p>
        </w:tc>
        <w:tc>
          <w:tcPr>
            <w:tcW w:w="4225" w:type="dxa"/>
            <w:vAlign w:val="center"/>
          </w:tcPr>
          <w:p w:rsidR="008C4DFC" w:rsidRPr="001938D6" w:rsidRDefault="001665F3" w:rsidP="009A7B55">
            <w:pPr>
              <w:ind w:firstLine="397"/>
              <w:jc w:val="center"/>
              <w:rPr>
                <w:rFonts w:ascii="Arial" w:hAnsi="Arial" w:cs="Arial"/>
              </w:rPr>
            </w:pPr>
            <w:r w:rsidRPr="001938D6">
              <w:rPr>
                <w:rFonts w:ascii="Arial" w:hAnsi="Arial" w:cs="Arial"/>
              </w:rPr>
              <w:t>JABONERÍA WILSON S.A.</w:t>
            </w:r>
          </w:p>
        </w:tc>
      </w:tr>
      <w:tr w:rsidR="008C4DFC" w:rsidTr="001938D6">
        <w:trPr>
          <w:jc w:val="center"/>
        </w:trPr>
        <w:tc>
          <w:tcPr>
            <w:tcW w:w="1706" w:type="dxa"/>
            <w:vAlign w:val="center"/>
          </w:tcPr>
          <w:p w:rsidR="008C4DFC" w:rsidRPr="001938D6" w:rsidRDefault="008C4DFC" w:rsidP="009A7B55">
            <w:pPr>
              <w:ind w:firstLine="397"/>
              <w:jc w:val="right"/>
              <w:rPr>
                <w:rFonts w:ascii="Arial" w:hAnsi="Arial" w:cs="Arial"/>
                <w:b/>
              </w:rPr>
            </w:pPr>
            <w:r w:rsidRPr="001938D6">
              <w:rPr>
                <w:rFonts w:ascii="Arial" w:hAnsi="Arial" w:cs="Arial"/>
                <w:b/>
              </w:rPr>
              <w:t>Color del producto</w:t>
            </w:r>
          </w:p>
        </w:tc>
        <w:tc>
          <w:tcPr>
            <w:tcW w:w="4225" w:type="dxa"/>
            <w:vAlign w:val="center"/>
          </w:tcPr>
          <w:p w:rsidR="008C4DFC" w:rsidRPr="001938D6" w:rsidRDefault="001665F3" w:rsidP="009A7B55">
            <w:pPr>
              <w:ind w:firstLine="397"/>
              <w:jc w:val="center"/>
              <w:rPr>
                <w:rFonts w:ascii="Arial" w:hAnsi="Arial" w:cs="Arial"/>
              </w:rPr>
            </w:pPr>
            <w:r w:rsidRPr="001938D6">
              <w:rPr>
                <w:rFonts w:ascii="Arial" w:hAnsi="Arial" w:cs="Arial"/>
              </w:rPr>
              <w:t>Rosado Claro</w:t>
            </w:r>
          </w:p>
        </w:tc>
      </w:tr>
      <w:tr w:rsidR="008C4DFC" w:rsidTr="001938D6">
        <w:trPr>
          <w:jc w:val="center"/>
        </w:trPr>
        <w:tc>
          <w:tcPr>
            <w:tcW w:w="1706" w:type="dxa"/>
            <w:vAlign w:val="center"/>
          </w:tcPr>
          <w:p w:rsidR="008C4DFC" w:rsidRPr="001938D6" w:rsidRDefault="008C4DFC" w:rsidP="009A7B55">
            <w:pPr>
              <w:ind w:firstLine="397"/>
              <w:jc w:val="right"/>
              <w:rPr>
                <w:rFonts w:ascii="Arial" w:hAnsi="Arial" w:cs="Arial"/>
                <w:b/>
              </w:rPr>
            </w:pPr>
            <w:r w:rsidRPr="001938D6">
              <w:rPr>
                <w:rFonts w:ascii="Arial" w:hAnsi="Arial" w:cs="Arial"/>
                <w:b/>
              </w:rPr>
              <w:t>Color del empaque</w:t>
            </w:r>
          </w:p>
        </w:tc>
        <w:tc>
          <w:tcPr>
            <w:tcW w:w="4225" w:type="dxa"/>
            <w:vAlign w:val="center"/>
          </w:tcPr>
          <w:p w:rsidR="008C4DFC" w:rsidRPr="001938D6" w:rsidRDefault="001665F3" w:rsidP="009A7B55">
            <w:pPr>
              <w:ind w:firstLine="397"/>
              <w:jc w:val="center"/>
              <w:rPr>
                <w:rFonts w:ascii="Arial" w:hAnsi="Arial" w:cs="Arial"/>
              </w:rPr>
            </w:pPr>
            <w:r w:rsidRPr="001938D6">
              <w:rPr>
                <w:rFonts w:ascii="Arial" w:hAnsi="Arial" w:cs="Arial"/>
              </w:rPr>
              <w:t>Transparente, con recuadro violeta y amarillo</w:t>
            </w:r>
          </w:p>
        </w:tc>
      </w:tr>
      <w:tr w:rsidR="008C4DFC" w:rsidTr="001938D6">
        <w:trPr>
          <w:jc w:val="center"/>
        </w:trPr>
        <w:tc>
          <w:tcPr>
            <w:tcW w:w="1706" w:type="dxa"/>
            <w:vAlign w:val="center"/>
          </w:tcPr>
          <w:p w:rsidR="008C4DFC" w:rsidRPr="001938D6" w:rsidRDefault="008C4DFC" w:rsidP="009A7B55">
            <w:pPr>
              <w:ind w:firstLine="397"/>
              <w:jc w:val="right"/>
              <w:rPr>
                <w:rFonts w:ascii="Arial" w:hAnsi="Arial" w:cs="Arial"/>
                <w:b/>
              </w:rPr>
            </w:pPr>
            <w:r w:rsidRPr="001938D6">
              <w:rPr>
                <w:rFonts w:ascii="Arial" w:hAnsi="Arial" w:cs="Arial"/>
                <w:b/>
              </w:rPr>
              <w:t>Olor</w:t>
            </w:r>
          </w:p>
        </w:tc>
        <w:tc>
          <w:tcPr>
            <w:tcW w:w="4225" w:type="dxa"/>
            <w:vAlign w:val="center"/>
          </w:tcPr>
          <w:p w:rsidR="008C4DFC" w:rsidRPr="001938D6" w:rsidRDefault="001665F3" w:rsidP="009A7B55">
            <w:pPr>
              <w:ind w:firstLine="397"/>
              <w:jc w:val="center"/>
              <w:rPr>
                <w:rFonts w:ascii="Arial" w:hAnsi="Arial" w:cs="Arial"/>
              </w:rPr>
            </w:pPr>
            <w:r w:rsidRPr="001938D6">
              <w:rPr>
                <w:rFonts w:ascii="Arial" w:hAnsi="Arial" w:cs="Arial"/>
              </w:rPr>
              <w:t>Normal a detergente</w:t>
            </w:r>
          </w:p>
        </w:tc>
      </w:tr>
      <w:tr w:rsidR="008C4DFC" w:rsidTr="001938D6">
        <w:trPr>
          <w:jc w:val="center"/>
        </w:trPr>
        <w:tc>
          <w:tcPr>
            <w:tcW w:w="1706" w:type="dxa"/>
            <w:vAlign w:val="center"/>
          </w:tcPr>
          <w:p w:rsidR="008C4DFC" w:rsidRPr="001938D6" w:rsidRDefault="008C4DFC" w:rsidP="009A7B55">
            <w:pPr>
              <w:ind w:firstLine="397"/>
              <w:jc w:val="right"/>
              <w:rPr>
                <w:rFonts w:ascii="Arial" w:hAnsi="Arial" w:cs="Arial"/>
                <w:b/>
              </w:rPr>
            </w:pPr>
            <w:r w:rsidRPr="001938D6">
              <w:rPr>
                <w:rFonts w:ascii="Arial" w:hAnsi="Arial" w:cs="Arial"/>
                <w:b/>
              </w:rPr>
              <w:t>Slogan</w:t>
            </w:r>
          </w:p>
        </w:tc>
        <w:tc>
          <w:tcPr>
            <w:tcW w:w="4225" w:type="dxa"/>
            <w:vAlign w:val="center"/>
          </w:tcPr>
          <w:p w:rsidR="008C4DFC" w:rsidRPr="001938D6" w:rsidRDefault="001665F3" w:rsidP="009A7B55">
            <w:pPr>
              <w:ind w:firstLine="397"/>
              <w:jc w:val="center"/>
              <w:rPr>
                <w:rFonts w:ascii="Arial" w:hAnsi="Arial" w:cs="Arial"/>
              </w:rPr>
            </w:pPr>
            <w:r w:rsidRPr="001938D6">
              <w:rPr>
                <w:rFonts w:ascii="Arial" w:hAnsi="Arial" w:cs="Arial"/>
              </w:rPr>
              <w:t>Ninguno</w:t>
            </w:r>
          </w:p>
        </w:tc>
      </w:tr>
      <w:tr w:rsidR="008C4DFC" w:rsidTr="001938D6">
        <w:trPr>
          <w:jc w:val="center"/>
        </w:trPr>
        <w:tc>
          <w:tcPr>
            <w:tcW w:w="1706" w:type="dxa"/>
            <w:tcBorders>
              <w:bottom w:val="single" w:sz="4" w:space="0" w:color="000000"/>
            </w:tcBorders>
            <w:vAlign w:val="center"/>
          </w:tcPr>
          <w:p w:rsidR="008C4DFC" w:rsidRPr="001938D6" w:rsidRDefault="008C4DFC" w:rsidP="009A7B55">
            <w:pPr>
              <w:ind w:firstLine="397"/>
              <w:jc w:val="right"/>
              <w:rPr>
                <w:rFonts w:ascii="Arial" w:hAnsi="Arial" w:cs="Arial"/>
                <w:b/>
              </w:rPr>
            </w:pPr>
            <w:r w:rsidRPr="001938D6">
              <w:rPr>
                <w:rFonts w:ascii="Arial" w:hAnsi="Arial" w:cs="Arial"/>
                <w:b/>
              </w:rPr>
              <w:t>Personaje representativo</w:t>
            </w:r>
          </w:p>
        </w:tc>
        <w:tc>
          <w:tcPr>
            <w:tcW w:w="4225" w:type="dxa"/>
            <w:tcBorders>
              <w:bottom w:val="single" w:sz="4" w:space="0" w:color="000000"/>
            </w:tcBorders>
            <w:vAlign w:val="center"/>
          </w:tcPr>
          <w:p w:rsidR="008C4DFC" w:rsidRPr="001938D6" w:rsidRDefault="001665F3" w:rsidP="009A7B55">
            <w:pPr>
              <w:ind w:firstLine="397"/>
              <w:jc w:val="center"/>
              <w:rPr>
                <w:rFonts w:ascii="Arial" w:hAnsi="Arial" w:cs="Arial"/>
              </w:rPr>
            </w:pPr>
            <w:r w:rsidRPr="001938D6">
              <w:rPr>
                <w:rFonts w:ascii="Arial" w:hAnsi="Arial" w:cs="Arial"/>
              </w:rPr>
              <w:t>Ninguno</w:t>
            </w:r>
          </w:p>
        </w:tc>
      </w:tr>
      <w:tr w:rsidR="008C4DFC" w:rsidTr="001938D6">
        <w:trPr>
          <w:trHeight w:val="3055"/>
          <w:jc w:val="center"/>
        </w:trPr>
        <w:tc>
          <w:tcPr>
            <w:tcW w:w="1706" w:type="dxa"/>
            <w:tcBorders>
              <w:bottom w:val="single" w:sz="4" w:space="0" w:color="000000"/>
            </w:tcBorders>
            <w:vAlign w:val="center"/>
          </w:tcPr>
          <w:p w:rsidR="008C4DFC" w:rsidRPr="001938D6" w:rsidRDefault="000B09DF" w:rsidP="009A7B55">
            <w:pPr>
              <w:ind w:firstLine="397"/>
              <w:jc w:val="right"/>
              <w:rPr>
                <w:rFonts w:ascii="Arial" w:hAnsi="Arial" w:cs="Arial"/>
                <w:b/>
              </w:rPr>
            </w:pPr>
            <w:r>
              <w:rPr>
                <w:rFonts w:ascii="Arial" w:hAnsi="Arial" w:cs="Arial"/>
                <w:b/>
              </w:rPr>
              <w:t>Ima</w:t>
            </w:r>
            <w:r w:rsidR="001665F3" w:rsidRPr="001938D6">
              <w:rPr>
                <w:rFonts w:ascii="Arial" w:hAnsi="Arial" w:cs="Arial"/>
                <w:b/>
              </w:rPr>
              <w:t>gen</w:t>
            </w:r>
            <w:r w:rsidR="008C4DFC" w:rsidRPr="001938D6">
              <w:rPr>
                <w:rFonts w:ascii="Arial" w:hAnsi="Arial" w:cs="Arial"/>
                <w:b/>
              </w:rPr>
              <w:t xml:space="preserve"> </w:t>
            </w:r>
          </w:p>
        </w:tc>
        <w:tc>
          <w:tcPr>
            <w:tcW w:w="4225" w:type="dxa"/>
            <w:tcBorders>
              <w:bottom w:val="single" w:sz="4" w:space="0" w:color="000000"/>
            </w:tcBorders>
            <w:vAlign w:val="center"/>
          </w:tcPr>
          <w:p w:rsidR="008C4DFC" w:rsidRPr="001938D6" w:rsidRDefault="008C4DFC" w:rsidP="009A7B55">
            <w:pPr>
              <w:ind w:firstLine="397"/>
              <w:jc w:val="center"/>
              <w:rPr>
                <w:rFonts w:ascii="Arial" w:hAnsi="Arial" w:cs="Arial"/>
              </w:rPr>
            </w:pPr>
          </w:p>
          <w:p w:rsidR="008C4DFC" w:rsidRPr="001938D6" w:rsidRDefault="00284312" w:rsidP="009A7B55">
            <w:pPr>
              <w:ind w:firstLine="397"/>
              <w:rPr>
                <w:rFonts w:ascii="Arial" w:hAnsi="Arial" w:cs="Arial"/>
              </w:rPr>
            </w:pPr>
            <w:r>
              <w:rPr>
                <w:noProof/>
                <w:sz w:val="24"/>
                <w:szCs w:val="24"/>
                <w:lang w:val="es-ES"/>
              </w:rPr>
              <w:drawing>
                <wp:inline distT="0" distB="0" distL="0" distR="0">
                  <wp:extent cx="2587625" cy="1400810"/>
                  <wp:effectExtent l="19050" t="0" r="3175" b="0"/>
                  <wp:docPr id="10" name="Imagen 10" descr="Arrancagra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rrancagrasa"/>
                          <pic:cNvPicPr>
                            <a:picLocks noChangeAspect="1" noChangeArrowheads="1"/>
                          </pic:cNvPicPr>
                        </pic:nvPicPr>
                        <pic:blipFill>
                          <a:blip r:embed="rId59"/>
                          <a:srcRect/>
                          <a:stretch>
                            <a:fillRect/>
                          </a:stretch>
                        </pic:blipFill>
                        <pic:spPr bwMode="auto">
                          <a:xfrm>
                            <a:off x="0" y="0"/>
                            <a:ext cx="2587625" cy="1400810"/>
                          </a:xfrm>
                          <a:prstGeom prst="rect">
                            <a:avLst/>
                          </a:prstGeom>
                          <a:noFill/>
                          <a:ln w="9525">
                            <a:noFill/>
                            <a:miter lim="800000"/>
                            <a:headEnd/>
                            <a:tailEnd/>
                          </a:ln>
                        </pic:spPr>
                      </pic:pic>
                    </a:graphicData>
                  </a:graphic>
                </wp:inline>
              </w:drawing>
            </w:r>
          </w:p>
          <w:p w:rsidR="008C4DFC" w:rsidRPr="001938D6" w:rsidRDefault="008C4DFC" w:rsidP="009A7B55">
            <w:pPr>
              <w:ind w:firstLine="397"/>
              <w:rPr>
                <w:rFonts w:ascii="Arial" w:hAnsi="Arial" w:cs="Arial"/>
              </w:rPr>
            </w:pPr>
          </w:p>
          <w:p w:rsidR="008C4DFC" w:rsidRPr="001938D6" w:rsidRDefault="001665F3" w:rsidP="009A7B55">
            <w:pPr>
              <w:ind w:firstLine="397"/>
              <w:rPr>
                <w:rFonts w:ascii="Arial" w:hAnsi="Arial" w:cs="Arial"/>
                <w:i/>
                <w:sz w:val="16"/>
              </w:rPr>
            </w:pPr>
            <w:r w:rsidRPr="001938D6">
              <w:rPr>
                <w:rFonts w:ascii="Arial" w:hAnsi="Arial" w:cs="Arial"/>
                <w:i/>
                <w:sz w:val="16"/>
              </w:rPr>
              <w:t>Fuente: http://www.jaboneriawilson.com/home.html</w:t>
            </w:r>
          </w:p>
        </w:tc>
      </w:tr>
      <w:tr w:rsidR="008C4DFC" w:rsidRPr="001938D6" w:rsidTr="001938D6">
        <w:trPr>
          <w:jc w:val="center"/>
        </w:trPr>
        <w:tc>
          <w:tcPr>
            <w:tcW w:w="5931" w:type="dxa"/>
            <w:gridSpan w:val="2"/>
            <w:tcBorders>
              <w:left w:val="nil"/>
              <w:bottom w:val="nil"/>
              <w:right w:val="nil"/>
            </w:tcBorders>
            <w:vAlign w:val="center"/>
          </w:tcPr>
          <w:p w:rsidR="008C4DFC" w:rsidRPr="001938D6" w:rsidRDefault="008C4DFC" w:rsidP="009A7B55">
            <w:pPr>
              <w:ind w:firstLine="397"/>
              <w:rPr>
                <w:rFonts w:ascii="Arial" w:hAnsi="Arial" w:cs="Arial"/>
                <w:i/>
                <w:sz w:val="16"/>
              </w:rPr>
            </w:pPr>
            <w:r w:rsidRPr="001938D6">
              <w:rPr>
                <w:rFonts w:ascii="Arial" w:hAnsi="Arial" w:cs="Arial"/>
                <w:i/>
                <w:sz w:val="16"/>
              </w:rPr>
              <w:t>Elaborado por el Autor, precio del Megamaxi Mall del Sol al 9/8/08</w:t>
            </w:r>
          </w:p>
        </w:tc>
      </w:tr>
    </w:tbl>
    <w:p w:rsidR="008C4DFC" w:rsidRPr="00135172" w:rsidRDefault="008C4DFC" w:rsidP="009A7B55">
      <w:pPr>
        <w:ind w:firstLine="397"/>
      </w:pPr>
    </w:p>
    <w:p w:rsidR="005146A5" w:rsidRDefault="005146A5" w:rsidP="009A7B55">
      <w:pPr>
        <w:ind w:firstLine="397"/>
        <w:rPr>
          <w:rFonts w:ascii="Arial" w:hAnsi="Arial" w:cs="Arial"/>
          <w:b/>
          <w:color w:val="000000"/>
        </w:rPr>
      </w:pPr>
    </w:p>
    <w:p w:rsidR="001665F3" w:rsidRDefault="001665F3" w:rsidP="009A7B55">
      <w:pPr>
        <w:ind w:firstLine="397"/>
        <w:rPr>
          <w:rFonts w:ascii="Arial" w:hAnsi="Arial" w:cs="Arial"/>
          <w:b/>
          <w:color w:val="000000"/>
        </w:rPr>
      </w:pPr>
    </w:p>
    <w:p w:rsidR="001665F3" w:rsidRPr="009733EC" w:rsidRDefault="001665F3" w:rsidP="00F84474">
      <w:pPr>
        <w:numPr>
          <w:ilvl w:val="1"/>
          <w:numId w:val="5"/>
        </w:numPr>
        <w:spacing w:line="480" w:lineRule="auto"/>
        <w:ind w:left="0" w:firstLine="397"/>
        <w:jc w:val="both"/>
        <w:rPr>
          <w:rFonts w:ascii="Arial" w:hAnsi="Arial" w:cs="Arial"/>
          <w:bCs/>
          <w:szCs w:val="24"/>
        </w:rPr>
      </w:pPr>
      <w:r w:rsidRPr="009307AE">
        <w:rPr>
          <w:rFonts w:ascii="Arial" w:hAnsi="Arial" w:cs="Arial"/>
          <w:b/>
          <w:bCs/>
          <w:szCs w:val="24"/>
        </w:rPr>
        <w:t xml:space="preserve">TIPS.- </w:t>
      </w:r>
      <w:r w:rsidR="003B2278" w:rsidRPr="009307AE">
        <w:rPr>
          <w:rFonts w:ascii="Arial" w:hAnsi="Arial" w:cs="Arial"/>
          <w:bCs/>
          <w:szCs w:val="24"/>
        </w:rPr>
        <w:t>Otro lavaplatos nacional, de contenido un poco más natural en comparación a la competencia, más que nada porque en su composición incorpora el aceite de naranja, así como glicerina en el proceso para hacerlo ligeramente más suave que la competencia.</w:t>
      </w:r>
    </w:p>
    <w:tbl>
      <w:tblPr>
        <w:tblW w:w="6182" w:type="dxa"/>
        <w:jc w:val="center"/>
        <w:tblInd w:w="25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06"/>
        <w:gridCol w:w="4476"/>
      </w:tblGrid>
      <w:tr w:rsidR="001665F3" w:rsidTr="003B2278">
        <w:trPr>
          <w:jc w:val="center"/>
        </w:trPr>
        <w:tc>
          <w:tcPr>
            <w:tcW w:w="6182" w:type="dxa"/>
            <w:gridSpan w:val="2"/>
          </w:tcPr>
          <w:p w:rsidR="001665F3" w:rsidRPr="001938D6" w:rsidRDefault="00F84474" w:rsidP="009A7B55">
            <w:pPr>
              <w:ind w:firstLine="397"/>
              <w:rPr>
                <w:rFonts w:ascii="Arial" w:hAnsi="Arial" w:cs="Arial"/>
                <w:b/>
                <w:i/>
                <w:sz w:val="22"/>
                <w:szCs w:val="22"/>
              </w:rPr>
            </w:pPr>
            <w:r>
              <w:rPr>
                <w:rFonts w:ascii="Arial" w:hAnsi="Arial" w:cs="Arial"/>
                <w:b/>
                <w:i/>
                <w:sz w:val="22"/>
                <w:szCs w:val="22"/>
              </w:rPr>
              <w:t>Tabla 3.10</w:t>
            </w:r>
            <w:r w:rsidR="001665F3" w:rsidRPr="001938D6">
              <w:rPr>
                <w:rFonts w:ascii="Arial" w:hAnsi="Arial" w:cs="Arial"/>
                <w:b/>
                <w:i/>
                <w:sz w:val="22"/>
                <w:szCs w:val="22"/>
              </w:rPr>
              <w:t>- Ficha Técnica de Tips</w:t>
            </w:r>
          </w:p>
        </w:tc>
      </w:tr>
      <w:tr w:rsidR="001665F3" w:rsidTr="003B2278">
        <w:trPr>
          <w:jc w:val="center"/>
        </w:trPr>
        <w:tc>
          <w:tcPr>
            <w:tcW w:w="1706" w:type="dxa"/>
            <w:vMerge w:val="restart"/>
            <w:vAlign w:val="center"/>
          </w:tcPr>
          <w:p w:rsidR="001665F3" w:rsidRPr="001938D6" w:rsidRDefault="001665F3" w:rsidP="009A7B55">
            <w:pPr>
              <w:ind w:firstLine="397"/>
              <w:jc w:val="center"/>
              <w:rPr>
                <w:rFonts w:ascii="Arial" w:hAnsi="Arial" w:cs="Arial"/>
              </w:rPr>
            </w:pPr>
            <w:r w:rsidRPr="001938D6">
              <w:rPr>
                <w:rFonts w:ascii="Arial" w:hAnsi="Arial" w:cs="Arial"/>
                <w:b/>
              </w:rPr>
              <w:t>Factores</w:t>
            </w:r>
          </w:p>
        </w:tc>
        <w:tc>
          <w:tcPr>
            <w:tcW w:w="4476" w:type="dxa"/>
          </w:tcPr>
          <w:p w:rsidR="001665F3" w:rsidRPr="001938D6" w:rsidRDefault="001665F3" w:rsidP="009A7B55">
            <w:pPr>
              <w:ind w:firstLine="397"/>
              <w:jc w:val="center"/>
              <w:rPr>
                <w:rFonts w:ascii="Arial" w:hAnsi="Arial" w:cs="Arial"/>
                <w:b/>
              </w:rPr>
            </w:pPr>
            <w:r w:rsidRPr="001938D6">
              <w:rPr>
                <w:rFonts w:ascii="Arial" w:hAnsi="Arial" w:cs="Arial"/>
                <w:b/>
              </w:rPr>
              <w:t>Presentación</w:t>
            </w:r>
          </w:p>
        </w:tc>
      </w:tr>
      <w:tr w:rsidR="001665F3" w:rsidTr="003B2278">
        <w:trPr>
          <w:jc w:val="center"/>
        </w:trPr>
        <w:tc>
          <w:tcPr>
            <w:tcW w:w="1706" w:type="dxa"/>
            <w:vMerge/>
          </w:tcPr>
          <w:p w:rsidR="001665F3" w:rsidRPr="001938D6" w:rsidRDefault="001665F3" w:rsidP="009A7B55">
            <w:pPr>
              <w:ind w:firstLine="397"/>
              <w:rPr>
                <w:rFonts w:ascii="Arial" w:hAnsi="Arial" w:cs="Arial"/>
                <w:b/>
              </w:rPr>
            </w:pPr>
          </w:p>
        </w:tc>
        <w:tc>
          <w:tcPr>
            <w:tcW w:w="4476" w:type="dxa"/>
          </w:tcPr>
          <w:p w:rsidR="001665F3" w:rsidRPr="001938D6" w:rsidRDefault="001665F3" w:rsidP="009A7B55">
            <w:pPr>
              <w:ind w:firstLine="397"/>
              <w:jc w:val="center"/>
              <w:rPr>
                <w:rFonts w:ascii="Arial" w:hAnsi="Arial" w:cs="Arial"/>
              </w:rPr>
            </w:pPr>
            <w:smartTag w:uri="urn:schemas-microsoft-com:office:smarttags" w:element="metricconverter">
              <w:smartTagPr>
                <w:attr w:name="ProductID" w:val="500 gramos"/>
              </w:smartTagPr>
              <w:r w:rsidRPr="001938D6">
                <w:rPr>
                  <w:rFonts w:ascii="Arial" w:hAnsi="Arial" w:cs="Arial"/>
                </w:rPr>
                <w:t>500 gramos</w:t>
              </w:r>
            </w:smartTag>
          </w:p>
        </w:tc>
      </w:tr>
      <w:tr w:rsidR="001665F3" w:rsidTr="003B2278">
        <w:trPr>
          <w:jc w:val="center"/>
        </w:trPr>
        <w:tc>
          <w:tcPr>
            <w:tcW w:w="1706" w:type="dxa"/>
            <w:vAlign w:val="center"/>
          </w:tcPr>
          <w:p w:rsidR="001665F3" w:rsidRPr="001938D6" w:rsidRDefault="001665F3" w:rsidP="009A7B55">
            <w:pPr>
              <w:ind w:firstLine="397"/>
              <w:jc w:val="right"/>
              <w:rPr>
                <w:rFonts w:ascii="Arial" w:hAnsi="Arial" w:cs="Arial"/>
                <w:b/>
              </w:rPr>
            </w:pPr>
            <w:r w:rsidRPr="001938D6">
              <w:rPr>
                <w:rFonts w:ascii="Arial" w:hAnsi="Arial" w:cs="Arial"/>
                <w:b/>
              </w:rPr>
              <w:t>Precio</w:t>
            </w:r>
          </w:p>
        </w:tc>
        <w:tc>
          <w:tcPr>
            <w:tcW w:w="4476" w:type="dxa"/>
            <w:vAlign w:val="center"/>
          </w:tcPr>
          <w:p w:rsidR="001665F3" w:rsidRPr="001938D6" w:rsidRDefault="001665F3" w:rsidP="009A7B55">
            <w:pPr>
              <w:ind w:firstLine="397"/>
              <w:jc w:val="center"/>
              <w:rPr>
                <w:rFonts w:ascii="Arial" w:hAnsi="Arial" w:cs="Arial"/>
              </w:rPr>
            </w:pPr>
            <w:r w:rsidRPr="001938D6">
              <w:rPr>
                <w:rFonts w:ascii="Arial" w:hAnsi="Arial" w:cs="Arial"/>
              </w:rPr>
              <w:t>$0.80</w:t>
            </w:r>
          </w:p>
        </w:tc>
      </w:tr>
      <w:tr w:rsidR="001665F3" w:rsidTr="003B2278">
        <w:trPr>
          <w:jc w:val="center"/>
        </w:trPr>
        <w:tc>
          <w:tcPr>
            <w:tcW w:w="1706" w:type="dxa"/>
            <w:vAlign w:val="center"/>
          </w:tcPr>
          <w:p w:rsidR="001665F3" w:rsidRPr="001938D6" w:rsidRDefault="001665F3" w:rsidP="009A7B55">
            <w:pPr>
              <w:ind w:firstLine="397"/>
              <w:jc w:val="right"/>
              <w:rPr>
                <w:rFonts w:ascii="Arial" w:hAnsi="Arial" w:cs="Arial"/>
                <w:b/>
              </w:rPr>
            </w:pPr>
            <w:r w:rsidRPr="001938D6">
              <w:rPr>
                <w:rFonts w:ascii="Arial" w:hAnsi="Arial" w:cs="Arial"/>
                <w:b/>
              </w:rPr>
              <w:t>País de Origen</w:t>
            </w:r>
          </w:p>
        </w:tc>
        <w:tc>
          <w:tcPr>
            <w:tcW w:w="4476" w:type="dxa"/>
            <w:vAlign w:val="center"/>
          </w:tcPr>
          <w:p w:rsidR="001665F3" w:rsidRPr="001938D6" w:rsidRDefault="003B2278" w:rsidP="009A7B55">
            <w:pPr>
              <w:ind w:firstLine="397"/>
              <w:jc w:val="center"/>
              <w:rPr>
                <w:rFonts w:ascii="Arial" w:hAnsi="Arial" w:cs="Arial"/>
              </w:rPr>
            </w:pPr>
            <w:r>
              <w:rPr>
                <w:rFonts w:ascii="Arial" w:hAnsi="Arial" w:cs="Arial"/>
              </w:rPr>
              <w:t>Ecuador</w:t>
            </w:r>
          </w:p>
        </w:tc>
      </w:tr>
      <w:tr w:rsidR="001665F3" w:rsidTr="003B2278">
        <w:trPr>
          <w:jc w:val="center"/>
        </w:trPr>
        <w:tc>
          <w:tcPr>
            <w:tcW w:w="1706" w:type="dxa"/>
            <w:vAlign w:val="center"/>
          </w:tcPr>
          <w:p w:rsidR="001665F3" w:rsidRPr="001938D6" w:rsidRDefault="001665F3" w:rsidP="009A7B55">
            <w:pPr>
              <w:ind w:firstLine="397"/>
              <w:jc w:val="right"/>
              <w:rPr>
                <w:rFonts w:ascii="Arial" w:hAnsi="Arial" w:cs="Arial"/>
                <w:b/>
              </w:rPr>
            </w:pPr>
            <w:r w:rsidRPr="001938D6">
              <w:rPr>
                <w:rFonts w:ascii="Arial" w:hAnsi="Arial" w:cs="Arial"/>
                <w:b/>
              </w:rPr>
              <w:t>Fabricante</w:t>
            </w:r>
          </w:p>
        </w:tc>
        <w:tc>
          <w:tcPr>
            <w:tcW w:w="4476" w:type="dxa"/>
            <w:vAlign w:val="center"/>
          </w:tcPr>
          <w:p w:rsidR="001665F3" w:rsidRDefault="003B2278" w:rsidP="009A7B55">
            <w:pPr>
              <w:ind w:firstLine="397"/>
              <w:jc w:val="center"/>
              <w:rPr>
                <w:rFonts w:ascii="Arial" w:hAnsi="Arial" w:cs="Arial"/>
              </w:rPr>
            </w:pPr>
            <w:smartTag w:uri="urn:schemas-microsoft-com:office:smarttags" w:element="PersonName">
              <w:smartTagPr>
                <w:attr w:name="ProductID" w:val="La Fabril S.A."/>
              </w:smartTagPr>
              <w:r>
                <w:rPr>
                  <w:rFonts w:ascii="Arial" w:hAnsi="Arial" w:cs="Arial"/>
                </w:rPr>
                <w:t>La Fabril S.A</w:t>
              </w:r>
              <w:r w:rsidR="00401D51">
                <w:rPr>
                  <w:rFonts w:ascii="Arial" w:hAnsi="Arial" w:cs="Arial"/>
                </w:rPr>
                <w:t>.</w:t>
              </w:r>
            </w:smartTag>
            <w:r w:rsidR="00401D51">
              <w:rPr>
                <w:rFonts w:ascii="Arial" w:hAnsi="Arial" w:cs="Arial"/>
              </w:rPr>
              <w:t xml:space="preserve"> para</w:t>
            </w:r>
            <w:r>
              <w:rPr>
                <w:rFonts w:ascii="Arial" w:hAnsi="Arial" w:cs="Arial"/>
              </w:rPr>
              <w:t xml:space="preserve"> </w:t>
            </w:r>
          </w:p>
          <w:p w:rsidR="004735A4" w:rsidRPr="001938D6" w:rsidRDefault="00284312" w:rsidP="009A7B55">
            <w:pPr>
              <w:ind w:firstLine="397"/>
              <w:jc w:val="center"/>
              <w:rPr>
                <w:rFonts w:ascii="Arial" w:hAnsi="Arial" w:cs="Arial"/>
              </w:rPr>
            </w:pPr>
            <w:r>
              <w:rPr>
                <w:rFonts w:ascii="Arial" w:hAnsi="Arial" w:cs="Arial"/>
                <w:noProof/>
                <w:sz w:val="18"/>
                <w:szCs w:val="18"/>
                <w:lang w:val="es-ES"/>
              </w:rPr>
              <w:drawing>
                <wp:inline distT="0" distB="0" distL="0" distR="0">
                  <wp:extent cx="1021715" cy="515620"/>
                  <wp:effectExtent l="19050" t="0" r="6985" b="0"/>
                  <wp:docPr id="11" name="Picture 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60"/>
                          <a:srcRect r="18233"/>
                          <a:stretch>
                            <a:fillRect/>
                          </a:stretch>
                        </pic:blipFill>
                        <pic:spPr bwMode="auto">
                          <a:xfrm>
                            <a:off x="0" y="0"/>
                            <a:ext cx="1021715" cy="515620"/>
                          </a:xfrm>
                          <a:prstGeom prst="rect">
                            <a:avLst/>
                          </a:prstGeom>
                          <a:noFill/>
                          <a:ln w="9525">
                            <a:noFill/>
                            <a:miter lim="800000"/>
                            <a:headEnd/>
                            <a:tailEnd/>
                          </a:ln>
                        </pic:spPr>
                      </pic:pic>
                    </a:graphicData>
                  </a:graphic>
                </wp:inline>
              </w:drawing>
            </w:r>
          </w:p>
        </w:tc>
      </w:tr>
      <w:tr w:rsidR="001665F3" w:rsidTr="003B2278">
        <w:trPr>
          <w:jc w:val="center"/>
        </w:trPr>
        <w:tc>
          <w:tcPr>
            <w:tcW w:w="1706" w:type="dxa"/>
            <w:vAlign w:val="center"/>
          </w:tcPr>
          <w:p w:rsidR="001665F3" w:rsidRPr="001938D6" w:rsidRDefault="001665F3" w:rsidP="009A7B55">
            <w:pPr>
              <w:ind w:firstLine="397"/>
              <w:jc w:val="right"/>
              <w:rPr>
                <w:rFonts w:ascii="Arial" w:hAnsi="Arial" w:cs="Arial"/>
                <w:b/>
              </w:rPr>
            </w:pPr>
            <w:r w:rsidRPr="001938D6">
              <w:rPr>
                <w:rFonts w:ascii="Arial" w:hAnsi="Arial" w:cs="Arial"/>
                <w:b/>
              </w:rPr>
              <w:t>Color del producto</w:t>
            </w:r>
          </w:p>
        </w:tc>
        <w:tc>
          <w:tcPr>
            <w:tcW w:w="4476" w:type="dxa"/>
            <w:vAlign w:val="center"/>
          </w:tcPr>
          <w:p w:rsidR="001665F3" w:rsidRPr="001938D6" w:rsidRDefault="003B2278" w:rsidP="009A7B55">
            <w:pPr>
              <w:ind w:firstLine="397"/>
              <w:jc w:val="center"/>
              <w:rPr>
                <w:rFonts w:ascii="Arial" w:hAnsi="Arial" w:cs="Arial"/>
              </w:rPr>
            </w:pPr>
            <w:r>
              <w:rPr>
                <w:rFonts w:ascii="Arial" w:hAnsi="Arial" w:cs="Arial"/>
              </w:rPr>
              <w:t>Naranja tenue</w:t>
            </w:r>
          </w:p>
        </w:tc>
      </w:tr>
      <w:tr w:rsidR="001665F3" w:rsidTr="003B2278">
        <w:trPr>
          <w:jc w:val="center"/>
        </w:trPr>
        <w:tc>
          <w:tcPr>
            <w:tcW w:w="1706" w:type="dxa"/>
            <w:vAlign w:val="center"/>
          </w:tcPr>
          <w:p w:rsidR="001665F3" w:rsidRPr="001938D6" w:rsidRDefault="001665F3" w:rsidP="009A7B55">
            <w:pPr>
              <w:ind w:firstLine="397"/>
              <w:jc w:val="right"/>
              <w:rPr>
                <w:rFonts w:ascii="Arial" w:hAnsi="Arial" w:cs="Arial"/>
                <w:b/>
              </w:rPr>
            </w:pPr>
            <w:r w:rsidRPr="001938D6">
              <w:rPr>
                <w:rFonts w:ascii="Arial" w:hAnsi="Arial" w:cs="Arial"/>
                <w:b/>
              </w:rPr>
              <w:t>Color del empaque</w:t>
            </w:r>
          </w:p>
        </w:tc>
        <w:tc>
          <w:tcPr>
            <w:tcW w:w="4476" w:type="dxa"/>
            <w:vAlign w:val="center"/>
          </w:tcPr>
          <w:p w:rsidR="001665F3" w:rsidRPr="001938D6" w:rsidRDefault="003B2278" w:rsidP="009A7B55">
            <w:pPr>
              <w:ind w:firstLine="397"/>
              <w:jc w:val="center"/>
              <w:rPr>
                <w:rFonts w:ascii="Arial" w:hAnsi="Arial" w:cs="Arial"/>
              </w:rPr>
            </w:pPr>
            <w:r>
              <w:rPr>
                <w:rFonts w:ascii="Arial" w:hAnsi="Arial" w:cs="Arial"/>
              </w:rPr>
              <w:t>Naranja</w:t>
            </w:r>
          </w:p>
        </w:tc>
      </w:tr>
      <w:tr w:rsidR="001665F3" w:rsidTr="003B2278">
        <w:trPr>
          <w:jc w:val="center"/>
        </w:trPr>
        <w:tc>
          <w:tcPr>
            <w:tcW w:w="1706" w:type="dxa"/>
            <w:vAlign w:val="center"/>
          </w:tcPr>
          <w:p w:rsidR="001665F3" w:rsidRPr="001938D6" w:rsidRDefault="001665F3" w:rsidP="009A7B55">
            <w:pPr>
              <w:ind w:firstLine="397"/>
              <w:jc w:val="right"/>
              <w:rPr>
                <w:rFonts w:ascii="Arial" w:hAnsi="Arial" w:cs="Arial"/>
                <w:b/>
              </w:rPr>
            </w:pPr>
            <w:r w:rsidRPr="001938D6">
              <w:rPr>
                <w:rFonts w:ascii="Arial" w:hAnsi="Arial" w:cs="Arial"/>
                <w:b/>
              </w:rPr>
              <w:t>Olor</w:t>
            </w:r>
          </w:p>
        </w:tc>
        <w:tc>
          <w:tcPr>
            <w:tcW w:w="4476" w:type="dxa"/>
            <w:vAlign w:val="center"/>
          </w:tcPr>
          <w:p w:rsidR="001665F3" w:rsidRPr="001938D6" w:rsidRDefault="003B2278" w:rsidP="009A7B55">
            <w:pPr>
              <w:ind w:firstLine="397"/>
              <w:jc w:val="center"/>
              <w:rPr>
                <w:rFonts w:ascii="Arial" w:hAnsi="Arial" w:cs="Arial"/>
              </w:rPr>
            </w:pPr>
            <w:r>
              <w:rPr>
                <w:rFonts w:ascii="Arial" w:hAnsi="Arial" w:cs="Arial"/>
              </w:rPr>
              <w:t>Olor a naranja suave.</w:t>
            </w:r>
          </w:p>
        </w:tc>
      </w:tr>
      <w:tr w:rsidR="001665F3" w:rsidTr="003B2278">
        <w:trPr>
          <w:jc w:val="center"/>
        </w:trPr>
        <w:tc>
          <w:tcPr>
            <w:tcW w:w="1706" w:type="dxa"/>
            <w:vAlign w:val="center"/>
          </w:tcPr>
          <w:p w:rsidR="001665F3" w:rsidRPr="001938D6" w:rsidRDefault="001665F3" w:rsidP="009A7B55">
            <w:pPr>
              <w:ind w:firstLine="397"/>
              <w:jc w:val="right"/>
              <w:rPr>
                <w:rFonts w:ascii="Arial" w:hAnsi="Arial" w:cs="Arial"/>
                <w:b/>
              </w:rPr>
            </w:pPr>
            <w:r w:rsidRPr="001938D6">
              <w:rPr>
                <w:rFonts w:ascii="Arial" w:hAnsi="Arial" w:cs="Arial"/>
                <w:b/>
              </w:rPr>
              <w:t>Slogan</w:t>
            </w:r>
          </w:p>
        </w:tc>
        <w:tc>
          <w:tcPr>
            <w:tcW w:w="4476" w:type="dxa"/>
            <w:vAlign w:val="center"/>
          </w:tcPr>
          <w:p w:rsidR="001665F3" w:rsidRPr="001938D6" w:rsidRDefault="003B2278" w:rsidP="009A7B55">
            <w:pPr>
              <w:ind w:firstLine="397"/>
              <w:jc w:val="center"/>
              <w:rPr>
                <w:rFonts w:ascii="Arial" w:hAnsi="Arial" w:cs="Arial"/>
              </w:rPr>
            </w:pPr>
            <w:r>
              <w:rPr>
                <w:rFonts w:ascii="Arial" w:hAnsi="Arial" w:cs="Arial"/>
              </w:rPr>
              <w:t>“El poder desengrasante de la naranja</w:t>
            </w:r>
            <w:r w:rsidR="001665F3" w:rsidRPr="001938D6">
              <w:rPr>
                <w:rFonts w:ascii="Arial" w:hAnsi="Arial" w:cs="Arial"/>
              </w:rPr>
              <w:t>”</w:t>
            </w:r>
          </w:p>
        </w:tc>
      </w:tr>
      <w:tr w:rsidR="001665F3" w:rsidTr="003B2278">
        <w:trPr>
          <w:jc w:val="center"/>
        </w:trPr>
        <w:tc>
          <w:tcPr>
            <w:tcW w:w="1706" w:type="dxa"/>
            <w:tcBorders>
              <w:bottom w:val="single" w:sz="4" w:space="0" w:color="000000"/>
            </w:tcBorders>
            <w:vAlign w:val="center"/>
          </w:tcPr>
          <w:p w:rsidR="001665F3" w:rsidRPr="001938D6" w:rsidRDefault="001665F3" w:rsidP="009A7B55">
            <w:pPr>
              <w:ind w:firstLine="397"/>
              <w:jc w:val="right"/>
              <w:rPr>
                <w:rFonts w:ascii="Arial" w:hAnsi="Arial" w:cs="Arial"/>
                <w:b/>
              </w:rPr>
            </w:pPr>
            <w:r w:rsidRPr="001938D6">
              <w:rPr>
                <w:rFonts w:ascii="Arial" w:hAnsi="Arial" w:cs="Arial"/>
                <w:b/>
              </w:rPr>
              <w:t>Personaje representativo</w:t>
            </w:r>
          </w:p>
        </w:tc>
        <w:tc>
          <w:tcPr>
            <w:tcW w:w="4476" w:type="dxa"/>
            <w:tcBorders>
              <w:bottom w:val="single" w:sz="4" w:space="0" w:color="000000"/>
            </w:tcBorders>
            <w:vAlign w:val="center"/>
          </w:tcPr>
          <w:p w:rsidR="001665F3" w:rsidRPr="001938D6" w:rsidRDefault="003B2278" w:rsidP="009A7B55">
            <w:pPr>
              <w:ind w:firstLine="397"/>
              <w:jc w:val="center"/>
              <w:rPr>
                <w:rFonts w:ascii="Arial" w:hAnsi="Arial" w:cs="Arial"/>
              </w:rPr>
            </w:pPr>
            <w:r>
              <w:rPr>
                <w:rFonts w:ascii="Arial" w:hAnsi="Arial" w:cs="Arial"/>
              </w:rPr>
              <w:t>Una naranja cortada.</w:t>
            </w:r>
          </w:p>
        </w:tc>
      </w:tr>
      <w:tr w:rsidR="001665F3" w:rsidTr="003B2278">
        <w:trPr>
          <w:jc w:val="center"/>
        </w:trPr>
        <w:tc>
          <w:tcPr>
            <w:tcW w:w="1706" w:type="dxa"/>
            <w:tcBorders>
              <w:bottom w:val="single" w:sz="4" w:space="0" w:color="000000"/>
            </w:tcBorders>
            <w:vAlign w:val="center"/>
          </w:tcPr>
          <w:p w:rsidR="001665F3" w:rsidRPr="001938D6" w:rsidRDefault="001665F3" w:rsidP="009A7B55">
            <w:pPr>
              <w:ind w:firstLine="397"/>
              <w:jc w:val="right"/>
              <w:rPr>
                <w:rFonts w:ascii="Arial" w:hAnsi="Arial" w:cs="Arial"/>
                <w:b/>
              </w:rPr>
            </w:pPr>
            <w:r w:rsidRPr="001938D6">
              <w:rPr>
                <w:rFonts w:ascii="Arial" w:hAnsi="Arial" w:cs="Arial"/>
                <w:b/>
              </w:rPr>
              <w:t xml:space="preserve">Imágenes </w:t>
            </w:r>
          </w:p>
        </w:tc>
        <w:tc>
          <w:tcPr>
            <w:tcW w:w="4476" w:type="dxa"/>
            <w:tcBorders>
              <w:bottom w:val="single" w:sz="4" w:space="0" w:color="000000"/>
            </w:tcBorders>
            <w:vAlign w:val="center"/>
          </w:tcPr>
          <w:p w:rsidR="001665F3" w:rsidRPr="001938D6" w:rsidRDefault="00284312" w:rsidP="009A7B55">
            <w:pPr>
              <w:ind w:firstLine="397"/>
              <w:jc w:val="center"/>
              <w:rPr>
                <w:rFonts w:ascii="Arial" w:hAnsi="Arial" w:cs="Arial"/>
              </w:rPr>
            </w:pPr>
            <w:r>
              <w:rPr>
                <w:rFonts w:ascii="Arial" w:hAnsi="Arial" w:cs="Arial"/>
                <w:noProof/>
                <w:lang w:val="es-ES"/>
              </w:rPr>
              <w:drawing>
                <wp:inline distT="0" distB="0" distL="0" distR="0">
                  <wp:extent cx="1595120" cy="982345"/>
                  <wp:effectExtent l="19050" t="0" r="5080" b="0"/>
                  <wp:docPr id="12" name="Imagen 12" descr="Snapshot_20080831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napshot_20080831_11"/>
                          <pic:cNvPicPr>
                            <a:picLocks noChangeAspect="1" noChangeArrowheads="1"/>
                          </pic:cNvPicPr>
                        </pic:nvPicPr>
                        <pic:blipFill>
                          <a:blip r:embed="rId61" cstate="print"/>
                          <a:srcRect/>
                          <a:stretch>
                            <a:fillRect/>
                          </a:stretch>
                        </pic:blipFill>
                        <pic:spPr bwMode="auto">
                          <a:xfrm>
                            <a:off x="0" y="0"/>
                            <a:ext cx="1595120" cy="982345"/>
                          </a:xfrm>
                          <a:prstGeom prst="rect">
                            <a:avLst/>
                          </a:prstGeom>
                          <a:noFill/>
                          <a:ln w="9525">
                            <a:noFill/>
                            <a:miter lim="800000"/>
                            <a:headEnd/>
                            <a:tailEnd/>
                          </a:ln>
                        </pic:spPr>
                      </pic:pic>
                    </a:graphicData>
                  </a:graphic>
                </wp:inline>
              </w:drawing>
            </w:r>
          </w:p>
          <w:p w:rsidR="001665F3" w:rsidRPr="001938D6" w:rsidRDefault="00284312" w:rsidP="009A7B55">
            <w:pPr>
              <w:ind w:firstLine="397"/>
              <w:jc w:val="center"/>
              <w:rPr>
                <w:rFonts w:ascii="Arial" w:hAnsi="Arial" w:cs="Arial"/>
              </w:rPr>
            </w:pPr>
            <w:r>
              <w:rPr>
                <w:rFonts w:ascii="Arial" w:hAnsi="Arial" w:cs="Arial"/>
                <w:noProof/>
                <w:lang w:val="es-ES"/>
              </w:rPr>
              <w:drawing>
                <wp:inline distT="0" distB="0" distL="0" distR="0">
                  <wp:extent cx="1439545" cy="934085"/>
                  <wp:effectExtent l="19050" t="0" r="8255" b="0"/>
                  <wp:docPr id="13" name="Imagen 13" descr="Snapshot_20080831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napshot_20080831_13"/>
                          <pic:cNvPicPr>
                            <a:picLocks noChangeAspect="1" noChangeArrowheads="1"/>
                          </pic:cNvPicPr>
                        </pic:nvPicPr>
                        <pic:blipFill>
                          <a:blip r:embed="rId62" cstate="print"/>
                          <a:srcRect/>
                          <a:stretch>
                            <a:fillRect/>
                          </a:stretch>
                        </pic:blipFill>
                        <pic:spPr bwMode="auto">
                          <a:xfrm>
                            <a:off x="0" y="0"/>
                            <a:ext cx="1439545" cy="934085"/>
                          </a:xfrm>
                          <a:prstGeom prst="rect">
                            <a:avLst/>
                          </a:prstGeom>
                          <a:noFill/>
                          <a:ln w="9525">
                            <a:noFill/>
                            <a:miter lim="800000"/>
                            <a:headEnd/>
                            <a:tailEnd/>
                          </a:ln>
                        </pic:spPr>
                      </pic:pic>
                    </a:graphicData>
                  </a:graphic>
                </wp:inline>
              </w:drawing>
            </w:r>
          </w:p>
          <w:p w:rsidR="001665F3" w:rsidRPr="001938D6" w:rsidRDefault="00E0227B" w:rsidP="009A7B55">
            <w:pPr>
              <w:ind w:firstLine="397"/>
              <w:jc w:val="center"/>
              <w:rPr>
                <w:rFonts w:ascii="Arial" w:hAnsi="Arial" w:cs="Arial"/>
              </w:rPr>
            </w:pPr>
            <w:r>
              <w:rPr>
                <w:rFonts w:ascii="Arial" w:hAnsi="Arial" w:cs="Arial"/>
                <w:i/>
                <w:sz w:val="16"/>
                <w:szCs w:val="16"/>
              </w:rPr>
              <w:t>Foto</w:t>
            </w:r>
            <w:r w:rsidRPr="00C2228A">
              <w:rPr>
                <w:rFonts w:ascii="Arial" w:hAnsi="Arial" w:cs="Arial"/>
                <w:i/>
                <w:sz w:val="16"/>
                <w:szCs w:val="16"/>
              </w:rPr>
              <w:t xml:space="preserve">s tomadas por el </w:t>
            </w:r>
            <w:r>
              <w:rPr>
                <w:rFonts w:ascii="Arial" w:hAnsi="Arial" w:cs="Arial"/>
                <w:i/>
                <w:sz w:val="16"/>
                <w:szCs w:val="16"/>
              </w:rPr>
              <w:t>A</w:t>
            </w:r>
            <w:r w:rsidRPr="00C2228A">
              <w:rPr>
                <w:rFonts w:ascii="Arial" w:hAnsi="Arial" w:cs="Arial"/>
                <w:i/>
                <w:sz w:val="16"/>
                <w:szCs w:val="16"/>
              </w:rPr>
              <w:t>utor</w:t>
            </w:r>
            <w:r>
              <w:rPr>
                <w:rFonts w:ascii="Arial" w:hAnsi="Arial" w:cs="Arial"/>
                <w:i/>
                <w:sz w:val="16"/>
                <w:szCs w:val="16"/>
              </w:rPr>
              <w:t>.</w:t>
            </w:r>
          </w:p>
        </w:tc>
      </w:tr>
      <w:tr w:rsidR="001665F3" w:rsidRPr="001938D6" w:rsidTr="003B2278">
        <w:trPr>
          <w:jc w:val="center"/>
        </w:trPr>
        <w:tc>
          <w:tcPr>
            <w:tcW w:w="6182" w:type="dxa"/>
            <w:gridSpan w:val="2"/>
            <w:tcBorders>
              <w:left w:val="nil"/>
              <w:bottom w:val="nil"/>
              <w:right w:val="nil"/>
            </w:tcBorders>
            <w:vAlign w:val="center"/>
          </w:tcPr>
          <w:p w:rsidR="001665F3" w:rsidRPr="001938D6" w:rsidRDefault="001665F3" w:rsidP="009A7B55">
            <w:pPr>
              <w:ind w:firstLine="397"/>
              <w:rPr>
                <w:rFonts w:ascii="Arial" w:hAnsi="Arial" w:cs="Arial"/>
                <w:i/>
                <w:sz w:val="16"/>
              </w:rPr>
            </w:pPr>
            <w:r w:rsidRPr="001938D6">
              <w:rPr>
                <w:rFonts w:ascii="Arial" w:hAnsi="Arial" w:cs="Arial"/>
                <w:i/>
                <w:sz w:val="16"/>
              </w:rPr>
              <w:t>Elaborado por el Autor, precio del Megamaxi Mall del Sol al 9/8/08</w:t>
            </w:r>
          </w:p>
        </w:tc>
      </w:tr>
    </w:tbl>
    <w:p w:rsidR="001665F3" w:rsidRPr="00135172" w:rsidRDefault="001665F3" w:rsidP="009A7B55">
      <w:pPr>
        <w:ind w:firstLine="397"/>
      </w:pPr>
    </w:p>
    <w:p w:rsidR="005146A5" w:rsidRDefault="005146A5" w:rsidP="009A7B55">
      <w:pPr>
        <w:ind w:firstLine="397"/>
        <w:rPr>
          <w:rFonts w:ascii="Arial" w:hAnsi="Arial" w:cs="Arial"/>
          <w:b/>
          <w:color w:val="000000"/>
        </w:rPr>
      </w:pPr>
    </w:p>
    <w:p w:rsidR="005146A5" w:rsidRPr="00135172" w:rsidRDefault="005146A5" w:rsidP="009A7B55">
      <w:pPr>
        <w:ind w:firstLine="397"/>
        <w:jc w:val="center"/>
        <w:rPr>
          <w:rFonts w:ascii="Arial" w:hAnsi="Arial" w:cs="Arial"/>
          <w:b/>
          <w:color w:val="000000"/>
        </w:rPr>
      </w:pPr>
    </w:p>
    <w:p w:rsidR="00533972" w:rsidRPr="00F84474" w:rsidRDefault="00533972" w:rsidP="00F84474">
      <w:pPr>
        <w:numPr>
          <w:ilvl w:val="1"/>
          <w:numId w:val="5"/>
        </w:numPr>
        <w:spacing w:line="480" w:lineRule="auto"/>
        <w:ind w:left="0" w:firstLine="397"/>
        <w:jc w:val="both"/>
      </w:pPr>
      <w:r w:rsidRPr="009307AE">
        <w:rPr>
          <w:rFonts w:ascii="Arial" w:hAnsi="Arial" w:cs="Arial"/>
          <w:b/>
          <w:bCs/>
          <w:szCs w:val="24"/>
        </w:rPr>
        <w:t>LAVA VAJILLAS MI COMISARIATO.-</w:t>
      </w:r>
      <w:r w:rsidRPr="009307AE">
        <w:rPr>
          <w:rFonts w:ascii="Arial" w:hAnsi="Arial" w:cs="Arial"/>
          <w:bCs/>
          <w:szCs w:val="24"/>
        </w:rPr>
        <w:t xml:space="preserve"> </w:t>
      </w:r>
      <w:r w:rsidR="00401D51" w:rsidRPr="009307AE">
        <w:rPr>
          <w:rFonts w:ascii="Arial" w:hAnsi="Arial" w:cs="Arial"/>
          <w:bCs/>
          <w:szCs w:val="24"/>
        </w:rPr>
        <w:t xml:space="preserve">Una de las </w:t>
      </w:r>
      <w:r w:rsidRPr="009307AE">
        <w:rPr>
          <w:rFonts w:ascii="Arial" w:hAnsi="Arial" w:cs="Arial"/>
          <w:bCs/>
          <w:szCs w:val="24"/>
        </w:rPr>
        <w:t>marcas blancas</w:t>
      </w:r>
      <w:r w:rsidR="00401D51" w:rsidRPr="009307AE">
        <w:rPr>
          <w:rFonts w:ascii="Arial" w:hAnsi="Arial" w:cs="Arial"/>
          <w:bCs/>
          <w:szCs w:val="24"/>
        </w:rPr>
        <w:t xml:space="preserve"> de nombre Mi Comisariato, con la que cuenta este autoservicio que ha desarrollado gran variedad de líneas blancas captando gran demanda por </w:t>
      </w:r>
      <w:r w:rsidR="00401D51" w:rsidRPr="0090082C">
        <w:rPr>
          <w:rFonts w:ascii="Arial" w:hAnsi="Arial" w:cs="Arial"/>
          <w:bCs/>
          <w:szCs w:val="24"/>
        </w:rPr>
        <w:t>los bajos precios que ostentan.</w:t>
      </w:r>
      <w:r w:rsidRPr="0090082C">
        <w:rPr>
          <w:rFonts w:ascii="Arial" w:hAnsi="Arial" w:cs="Arial"/>
          <w:bCs/>
          <w:szCs w:val="24"/>
        </w:rPr>
        <w:t xml:space="preserve"> </w:t>
      </w:r>
    </w:p>
    <w:p w:rsidR="00F84474" w:rsidRDefault="00F84474" w:rsidP="00F84474">
      <w:pPr>
        <w:spacing w:line="480" w:lineRule="auto"/>
        <w:jc w:val="both"/>
      </w:pPr>
    </w:p>
    <w:tbl>
      <w:tblPr>
        <w:tblW w:w="6182" w:type="dxa"/>
        <w:jc w:val="center"/>
        <w:tblInd w:w="25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06"/>
        <w:gridCol w:w="4476"/>
      </w:tblGrid>
      <w:tr w:rsidR="00533972" w:rsidTr="001938D6">
        <w:trPr>
          <w:jc w:val="center"/>
        </w:trPr>
        <w:tc>
          <w:tcPr>
            <w:tcW w:w="6182" w:type="dxa"/>
            <w:gridSpan w:val="2"/>
          </w:tcPr>
          <w:p w:rsidR="00533972" w:rsidRPr="001938D6" w:rsidRDefault="00BB0096" w:rsidP="00F84474">
            <w:pPr>
              <w:rPr>
                <w:rFonts w:ascii="Arial" w:hAnsi="Arial" w:cs="Arial"/>
                <w:b/>
                <w:i/>
                <w:sz w:val="22"/>
                <w:szCs w:val="22"/>
              </w:rPr>
            </w:pPr>
            <w:r>
              <w:rPr>
                <w:rFonts w:ascii="Arial" w:hAnsi="Arial" w:cs="Arial"/>
                <w:b/>
                <w:i/>
                <w:sz w:val="22"/>
                <w:szCs w:val="22"/>
              </w:rPr>
              <w:t xml:space="preserve">Tabla </w:t>
            </w:r>
            <w:r w:rsidR="00F84474">
              <w:rPr>
                <w:rFonts w:ascii="Arial" w:hAnsi="Arial" w:cs="Arial"/>
                <w:b/>
                <w:i/>
                <w:sz w:val="22"/>
                <w:szCs w:val="22"/>
              </w:rPr>
              <w:t>3.11</w:t>
            </w:r>
            <w:r w:rsidR="00533972" w:rsidRPr="001938D6">
              <w:rPr>
                <w:rFonts w:ascii="Arial" w:hAnsi="Arial" w:cs="Arial"/>
                <w:b/>
                <w:i/>
                <w:sz w:val="22"/>
                <w:szCs w:val="22"/>
              </w:rPr>
              <w:t>.- Ficha Técnica de Lava Vajilla Mi Comisariato</w:t>
            </w:r>
          </w:p>
        </w:tc>
      </w:tr>
      <w:tr w:rsidR="00533972" w:rsidTr="001938D6">
        <w:trPr>
          <w:jc w:val="center"/>
        </w:trPr>
        <w:tc>
          <w:tcPr>
            <w:tcW w:w="1706" w:type="dxa"/>
            <w:vMerge w:val="restart"/>
            <w:vAlign w:val="center"/>
          </w:tcPr>
          <w:p w:rsidR="00533972" w:rsidRPr="001938D6" w:rsidRDefault="00533972" w:rsidP="009A7B55">
            <w:pPr>
              <w:ind w:firstLine="397"/>
              <w:jc w:val="center"/>
              <w:rPr>
                <w:rFonts w:ascii="Arial" w:hAnsi="Arial" w:cs="Arial"/>
              </w:rPr>
            </w:pPr>
            <w:r w:rsidRPr="001938D6">
              <w:rPr>
                <w:rFonts w:ascii="Arial" w:hAnsi="Arial" w:cs="Arial"/>
                <w:b/>
              </w:rPr>
              <w:t>Factores</w:t>
            </w:r>
          </w:p>
        </w:tc>
        <w:tc>
          <w:tcPr>
            <w:tcW w:w="4476" w:type="dxa"/>
          </w:tcPr>
          <w:p w:rsidR="00533972" w:rsidRPr="001938D6" w:rsidRDefault="00533972" w:rsidP="009A7B55">
            <w:pPr>
              <w:ind w:firstLine="397"/>
              <w:jc w:val="center"/>
              <w:rPr>
                <w:rFonts w:ascii="Arial" w:hAnsi="Arial" w:cs="Arial"/>
                <w:b/>
              </w:rPr>
            </w:pPr>
            <w:r w:rsidRPr="001938D6">
              <w:rPr>
                <w:rFonts w:ascii="Arial" w:hAnsi="Arial" w:cs="Arial"/>
                <w:b/>
              </w:rPr>
              <w:t>Presentación</w:t>
            </w:r>
          </w:p>
        </w:tc>
      </w:tr>
      <w:tr w:rsidR="00533972" w:rsidTr="001938D6">
        <w:trPr>
          <w:jc w:val="center"/>
        </w:trPr>
        <w:tc>
          <w:tcPr>
            <w:tcW w:w="1706" w:type="dxa"/>
            <w:vMerge/>
          </w:tcPr>
          <w:p w:rsidR="00533972" w:rsidRPr="001938D6" w:rsidRDefault="00533972" w:rsidP="009A7B55">
            <w:pPr>
              <w:ind w:firstLine="397"/>
              <w:rPr>
                <w:rFonts w:ascii="Arial" w:hAnsi="Arial" w:cs="Arial"/>
                <w:b/>
              </w:rPr>
            </w:pPr>
          </w:p>
        </w:tc>
        <w:tc>
          <w:tcPr>
            <w:tcW w:w="4476" w:type="dxa"/>
          </w:tcPr>
          <w:p w:rsidR="00533972" w:rsidRPr="001938D6" w:rsidRDefault="00795E7A" w:rsidP="009A7B55">
            <w:pPr>
              <w:ind w:firstLine="397"/>
              <w:jc w:val="center"/>
              <w:rPr>
                <w:rFonts w:ascii="Arial" w:hAnsi="Arial" w:cs="Arial"/>
              </w:rPr>
            </w:pPr>
            <w:smartTag w:uri="urn:schemas-microsoft-com:office:smarttags" w:element="metricconverter">
              <w:smartTagPr>
                <w:attr w:name="ProductID" w:val="500 gramos"/>
              </w:smartTagPr>
              <w:r w:rsidRPr="001938D6">
                <w:rPr>
                  <w:rFonts w:ascii="Arial" w:hAnsi="Arial" w:cs="Arial"/>
                </w:rPr>
                <w:t>500 gramos</w:t>
              </w:r>
            </w:smartTag>
          </w:p>
        </w:tc>
      </w:tr>
      <w:tr w:rsidR="00533972" w:rsidTr="001938D6">
        <w:trPr>
          <w:jc w:val="center"/>
        </w:trPr>
        <w:tc>
          <w:tcPr>
            <w:tcW w:w="1706" w:type="dxa"/>
            <w:vAlign w:val="center"/>
          </w:tcPr>
          <w:p w:rsidR="00533972" w:rsidRPr="001938D6" w:rsidRDefault="00533972" w:rsidP="009A7B55">
            <w:pPr>
              <w:ind w:firstLine="397"/>
              <w:jc w:val="right"/>
              <w:rPr>
                <w:rFonts w:ascii="Arial" w:hAnsi="Arial" w:cs="Arial"/>
                <w:b/>
              </w:rPr>
            </w:pPr>
            <w:r w:rsidRPr="001938D6">
              <w:rPr>
                <w:rFonts w:ascii="Arial" w:hAnsi="Arial" w:cs="Arial"/>
                <w:b/>
              </w:rPr>
              <w:t>Precio</w:t>
            </w:r>
          </w:p>
        </w:tc>
        <w:tc>
          <w:tcPr>
            <w:tcW w:w="4476" w:type="dxa"/>
            <w:vAlign w:val="center"/>
          </w:tcPr>
          <w:p w:rsidR="00533972" w:rsidRPr="001938D6" w:rsidRDefault="00795E7A" w:rsidP="009A7B55">
            <w:pPr>
              <w:ind w:firstLine="397"/>
              <w:jc w:val="center"/>
              <w:rPr>
                <w:rFonts w:ascii="Arial" w:hAnsi="Arial" w:cs="Arial"/>
              </w:rPr>
            </w:pPr>
            <w:r w:rsidRPr="001938D6">
              <w:rPr>
                <w:rFonts w:ascii="Arial" w:hAnsi="Arial" w:cs="Arial"/>
              </w:rPr>
              <w:t>$0.</w:t>
            </w:r>
            <w:r w:rsidR="00401D51">
              <w:rPr>
                <w:rFonts w:ascii="Arial" w:hAnsi="Arial" w:cs="Arial"/>
              </w:rPr>
              <w:t>76</w:t>
            </w:r>
          </w:p>
        </w:tc>
      </w:tr>
      <w:tr w:rsidR="00533972" w:rsidTr="001938D6">
        <w:trPr>
          <w:jc w:val="center"/>
        </w:trPr>
        <w:tc>
          <w:tcPr>
            <w:tcW w:w="1706" w:type="dxa"/>
            <w:vAlign w:val="center"/>
          </w:tcPr>
          <w:p w:rsidR="00533972" w:rsidRPr="001938D6" w:rsidRDefault="00533972" w:rsidP="009A7B55">
            <w:pPr>
              <w:ind w:firstLine="397"/>
              <w:jc w:val="right"/>
              <w:rPr>
                <w:rFonts w:ascii="Arial" w:hAnsi="Arial" w:cs="Arial"/>
                <w:b/>
              </w:rPr>
            </w:pPr>
            <w:r w:rsidRPr="001938D6">
              <w:rPr>
                <w:rFonts w:ascii="Arial" w:hAnsi="Arial" w:cs="Arial"/>
                <w:b/>
              </w:rPr>
              <w:t>País de Origen</w:t>
            </w:r>
          </w:p>
        </w:tc>
        <w:tc>
          <w:tcPr>
            <w:tcW w:w="4476" w:type="dxa"/>
            <w:vAlign w:val="center"/>
          </w:tcPr>
          <w:p w:rsidR="00533972" w:rsidRPr="001938D6" w:rsidRDefault="00401D51" w:rsidP="009A7B55">
            <w:pPr>
              <w:ind w:firstLine="397"/>
              <w:jc w:val="center"/>
              <w:rPr>
                <w:rFonts w:ascii="Arial" w:hAnsi="Arial" w:cs="Arial"/>
              </w:rPr>
            </w:pPr>
            <w:r>
              <w:rPr>
                <w:rFonts w:ascii="Arial" w:hAnsi="Arial" w:cs="Arial"/>
              </w:rPr>
              <w:t>Ecuador</w:t>
            </w:r>
          </w:p>
        </w:tc>
      </w:tr>
      <w:tr w:rsidR="00533972" w:rsidTr="001938D6">
        <w:trPr>
          <w:jc w:val="center"/>
        </w:trPr>
        <w:tc>
          <w:tcPr>
            <w:tcW w:w="1706" w:type="dxa"/>
            <w:vAlign w:val="center"/>
          </w:tcPr>
          <w:p w:rsidR="00533972" w:rsidRPr="001938D6" w:rsidRDefault="00533972" w:rsidP="009A7B55">
            <w:pPr>
              <w:ind w:firstLine="397"/>
              <w:jc w:val="right"/>
              <w:rPr>
                <w:rFonts w:ascii="Arial" w:hAnsi="Arial" w:cs="Arial"/>
                <w:b/>
              </w:rPr>
            </w:pPr>
            <w:r w:rsidRPr="001938D6">
              <w:rPr>
                <w:rFonts w:ascii="Arial" w:hAnsi="Arial" w:cs="Arial"/>
                <w:b/>
              </w:rPr>
              <w:t>Fabricante</w:t>
            </w:r>
          </w:p>
        </w:tc>
        <w:tc>
          <w:tcPr>
            <w:tcW w:w="4476" w:type="dxa"/>
            <w:vAlign w:val="center"/>
          </w:tcPr>
          <w:p w:rsidR="00533972" w:rsidRPr="001938D6" w:rsidRDefault="00401D51" w:rsidP="009A7B55">
            <w:pPr>
              <w:ind w:firstLine="397"/>
              <w:jc w:val="center"/>
              <w:rPr>
                <w:rFonts w:ascii="Arial" w:hAnsi="Arial" w:cs="Arial"/>
              </w:rPr>
            </w:pPr>
            <w:r>
              <w:rPr>
                <w:rFonts w:ascii="Arial" w:hAnsi="Arial" w:cs="Arial"/>
              </w:rPr>
              <w:t>Drocaras S.A. para El Rosado S.A.</w:t>
            </w:r>
          </w:p>
        </w:tc>
      </w:tr>
      <w:tr w:rsidR="00533972" w:rsidTr="001938D6">
        <w:trPr>
          <w:jc w:val="center"/>
        </w:trPr>
        <w:tc>
          <w:tcPr>
            <w:tcW w:w="1706" w:type="dxa"/>
            <w:vAlign w:val="center"/>
          </w:tcPr>
          <w:p w:rsidR="00533972" w:rsidRPr="001938D6" w:rsidRDefault="00533972" w:rsidP="009A7B55">
            <w:pPr>
              <w:ind w:firstLine="397"/>
              <w:jc w:val="right"/>
              <w:rPr>
                <w:rFonts w:ascii="Arial" w:hAnsi="Arial" w:cs="Arial"/>
                <w:b/>
              </w:rPr>
            </w:pPr>
            <w:r w:rsidRPr="001938D6">
              <w:rPr>
                <w:rFonts w:ascii="Arial" w:hAnsi="Arial" w:cs="Arial"/>
                <w:b/>
              </w:rPr>
              <w:t>Color del producto</w:t>
            </w:r>
          </w:p>
        </w:tc>
        <w:tc>
          <w:tcPr>
            <w:tcW w:w="4476" w:type="dxa"/>
            <w:vAlign w:val="center"/>
          </w:tcPr>
          <w:p w:rsidR="00533972" w:rsidRPr="001938D6" w:rsidRDefault="00401D51" w:rsidP="009A7B55">
            <w:pPr>
              <w:ind w:firstLine="397"/>
              <w:jc w:val="center"/>
              <w:rPr>
                <w:rFonts w:ascii="Arial" w:hAnsi="Arial" w:cs="Arial"/>
              </w:rPr>
            </w:pPr>
            <w:r>
              <w:rPr>
                <w:rFonts w:ascii="Arial" w:hAnsi="Arial" w:cs="Arial"/>
              </w:rPr>
              <w:t xml:space="preserve">Amarillo, Rosado y Verde </w:t>
            </w:r>
          </w:p>
        </w:tc>
      </w:tr>
      <w:tr w:rsidR="00533972" w:rsidTr="001938D6">
        <w:trPr>
          <w:jc w:val="center"/>
        </w:trPr>
        <w:tc>
          <w:tcPr>
            <w:tcW w:w="1706" w:type="dxa"/>
            <w:vAlign w:val="center"/>
          </w:tcPr>
          <w:p w:rsidR="00533972" w:rsidRPr="001938D6" w:rsidRDefault="00533972" w:rsidP="009A7B55">
            <w:pPr>
              <w:ind w:firstLine="397"/>
              <w:jc w:val="right"/>
              <w:rPr>
                <w:rFonts w:ascii="Arial" w:hAnsi="Arial" w:cs="Arial"/>
                <w:b/>
              </w:rPr>
            </w:pPr>
            <w:r w:rsidRPr="001938D6">
              <w:rPr>
                <w:rFonts w:ascii="Arial" w:hAnsi="Arial" w:cs="Arial"/>
                <w:b/>
              </w:rPr>
              <w:t>Color del empaque</w:t>
            </w:r>
          </w:p>
        </w:tc>
        <w:tc>
          <w:tcPr>
            <w:tcW w:w="4476" w:type="dxa"/>
            <w:vAlign w:val="center"/>
          </w:tcPr>
          <w:p w:rsidR="00533972" w:rsidRPr="001938D6" w:rsidRDefault="00401D51" w:rsidP="009A7B55">
            <w:pPr>
              <w:ind w:firstLine="397"/>
              <w:jc w:val="center"/>
              <w:rPr>
                <w:rFonts w:ascii="Arial" w:hAnsi="Arial" w:cs="Arial"/>
              </w:rPr>
            </w:pPr>
            <w:r>
              <w:rPr>
                <w:rFonts w:ascii="Arial" w:hAnsi="Arial" w:cs="Arial"/>
              </w:rPr>
              <w:t>Amarillo, Rojo y Verde</w:t>
            </w:r>
          </w:p>
        </w:tc>
      </w:tr>
      <w:tr w:rsidR="00533972" w:rsidTr="001938D6">
        <w:trPr>
          <w:jc w:val="center"/>
        </w:trPr>
        <w:tc>
          <w:tcPr>
            <w:tcW w:w="1706" w:type="dxa"/>
            <w:vAlign w:val="center"/>
          </w:tcPr>
          <w:p w:rsidR="00533972" w:rsidRPr="001938D6" w:rsidRDefault="00533972" w:rsidP="009A7B55">
            <w:pPr>
              <w:ind w:firstLine="397"/>
              <w:jc w:val="right"/>
              <w:rPr>
                <w:rFonts w:ascii="Arial" w:hAnsi="Arial" w:cs="Arial"/>
                <w:b/>
              </w:rPr>
            </w:pPr>
            <w:r w:rsidRPr="001938D6">
              <w:rPr>
                <w:rFonts w:ascii="Arial" w:hAnsi="Arial" w:cs="Arial"/>
                <w:b/>
              </w:rPr>
              <w:t>Olor</w:t>
            </w:r>
          </w:p>
        </w:tc>
        <w:tc>
          <w:tcPr>
            <w:tcW w:w="4476" w:type="dxa"/>
            <w:vAlign w:val="center"/>
          </w:tcPr>
          <w:p w:rsidR="00533972" w:rsidRPr="001938D6" w:rsidRDefault="00401D51" w:rsidP="009A7B55">
            <w:pPr>
              <w:ind w:firstLine="397"/>
              <w:jc w:val="center"/>
              <w:rPr>
                <w:rFonts w:ascii="Arial" w:hAnsi="Arial" w:cs="Arial"/>
              </w:rPr>
            </w:pPr>
            <w:r>
              <w:rPr>
                <w:rFonts w:ascii="Arial" w:hAnsi="Arial" w:cs="Arial"/>
              </w:rPr>
              <w:t>Lima limón, toronja y limón</w:t>
            </w:r>
          </w:p>
        </w:tc>
      </w:tr>
      <w:tr w:rsidR="00533972" w:rsidTr="001938D6">
        <w:trPr>
          <w:jc w:val="center"/>
        </w:trPr>
        <w:tc>
          <w:tcPr>
            <w:tcW w:w="1706" w:type="dxa"/>
            <w:vAlign w:val="center"/>
          </w:tcPr>
          <w:p w:rsidR="00533972" w:rsidRPr="001938D6" w:rsidRDefault="00533972" w:rsidP="009A7B55">
            <w:pPr>
              <w:ind w:firstLine="397"/>
              <w:jc w:val="right"/>
              <w:rPr>
                <w:rFonts w:ascii="Arial" w:hAnsi="Arial" w:cs="Arial"/>
                <w:b/>
              </w:rPr>
            </w:pPr>
            <w:r w:rsidRPr="001938D6">
              <w:rPr>
                <w:rFonts w:ascii="Arial" w:hAnsi="Arial" w:cs="Arial"/>
                <w:b/>
              </w:rPr>
              <w:t>Slogan</w:t>
            </w:r>
          </w:p>
        </w:tc>
        <w:tc>
          <w:tcPr>
            <w:tcW w:w="4476" w:type="dxa"/>
            <w:vAlign w:val="center"/>
          </w:tcPr>
          <w:p w:rsidR="00533972" w:rsidRPr="001938D6" w:rsidRDefault="00533972" w:rsidP="009A7B55">
            <w:pPr>
              <w:ind w:firstLine="397"/>
              <w:jc w:val="center"/>
              <w:rPr>
                <w:rFonts w:ascii="Arial" w:hAnsi="Arial" w:cs="Arial"/>
              </w:rPr>
            </w:pPr>
            <w:r w:rsidRPr="001938D6">
              <w:rPr>
                <w:rFonts w:ascii="Arial" w:hAnsi="Arial" w:cs="Arial"/>
              </w:rPr>
              <w:t>“</w:t>
            </w:r>
            <w:r w:rsidR="00401D51">
              <w:rPr>
                <w:rFonts w:ascii="Arial" w:hAnsi="Arial" w:cs="Arial"/>
              </w:rPr>
              <w:t>Lo mejor contra la grasa</w:t>
            </w:r>
            <w:r w:rsidRPr="001938D6">
              <w:rPr>
                <w:rFonts w:ascii="Arial" w:hAnsi="Arial" w:cs="Arial"/>
              </w:rPr>
              <w:t>”</w:t>
            </w:r>
          </w:p>
        </w:tc>
      </w:tr>
      <w:tr w:rsidR="00533972" w:rsidTr="001938D6">
        <w:trPr>
          <w:jc w:val="center"/>
        </w:trPr>
        <w:tc>
          <w:tcPr>
            <w:tcW w:w="1706" w:type="dxa"/>
            <w:tcBorders>
              <w:bottom w:val="single" w:sz="4" w:space="0" w:color="000000"/>
            </w:tcBorders>
            <w:vAlign w:val="center"/>
          </w:tcPr>
          <w:p w:rsidR="00533972" w:rsidRPr="001938D6" w:rsidRDefault="00533972" w:rsidP="009A7B55">
            <w:pPr>
              <w:ind w:firstLine="397"/>
              <w:jc w:val="right"/>
              <w:rPr>
                <w:rFonts w:ascii="Arial" w:hAnsi="Arial" w:cs="Arial"/>
                <w:b/>
              </w:rPr>
            </w:pPr>
            <w:r w:rsidRPr="001938D6">
              <w:rPr>
                <w:rFonts w:ascii="Arial" w:hAnsi="Arial" w:cs="Arial"/>
                <w:b/>
              </w:rPr>
              <w:t>Personaje representativo</w:t>
            </w:r>
          </w:p>
        </w:tc>
        <w:tc>
          <w:tcPr>
            <w:tcW w:w="4476" w:type="dxa"/>
            <w:tcBorders>
              <w:bottom w:val="single" w:sz="4" w:space="0" w:color="000000"/>
            </w:tcBorders>
            <w:vAlign w:val="center"/>
          </w:tcPr>
          <w:p w:rsidR="00533972" w:rsidRPr="001938D6" w:rsidRDefault="00401D51" w:rsidP="009A7B55">
            <w:pPr>
              <w:ind w:firstLine="397"/>
              <w:jc w:val="center"/>
              <w:rPr>
                <w:rFonts w:ascii="Arial" w:hAnsi="Arial" w:cs="Arial"/>
              </w:rPr>
            </w:pPr>
            <w:r>
              <w:rPr>
                <w:rFonts w:ascii="Arial" w:hAnsi="Arial" w:cs="Arial"/>
              </w:rPr>
              <w:t>Ninguno</w:t>
            </w:r>
          </w:p>
        </w:tc>
      </w:tr>
      <w:tr w:rsidR="00533972" w:rsidTr="001938D6">
        <w:trPr>
          <w:jc w:val="center"/>
        </w:trPr>
        <w:tc>
          <w:tcPr>
            <w:tcW w:w="1706" w:type="dxa"/>
            <w:tcBorders>
              <w:bottom w:val="single" w:sz="4" w:space="0" w:color="000000"/>
            </w:tcBorders>
            <w:vAlign w:val="center"/>
          </w:tcPr>
          <w:p w:rsidR="00533972" w:rsidRPr="001938D6" w:rsidRDefault="000B09DF" w:rsidP="009A7B55">
            <w:pPr>
              <w:ind w:firstLine="397"/>
              <w:jc w:val="right"/>
              <w:rPr>
                <w:rFonts w:ascii="Arial" w:hAnsi="Arial" w:cs="Arial"/>
                <w:b/>
              </w:rPr>
            </w:pPr>
            <w:r>
              <w:rPr>
                <w:rFonts w:ascii="Arial" w:hAnsi="Arial" w:cs="Arial"/>
                <w:b/>
              </w:rPr>
              <w:t>Imá</w:t>
            </w:r>
            <w:r w:rsidR="00E0227B">
              <w:rPr>
                <w:rFonts w:ascii="Arial" w:hAnsi="Arial" w:cs="Arial"/>
                <w:b/>
              </w:rPr>
              <w:t>gen</w:t>
            </w:r>
            <w:r>
              <w:rPr>
                <w:rFonts w:ascii="Arial" w:hAnsi="Arial" w:cs="Arial"/>
                <w:b/>
              </w:rPr>
              <w:t>es</w:t>
            </w:r>
            <w:r w:rsidR="00533972" w:rsidRPr="001938D6">
              <w:rPr>
                <w:rFonts w:ascii="Arial" w:hAnsi="Arial" w:cs="Arial"/>
                <w:b/>
              </w:rPr>
              <w:t xml:space="preserve"> </w:t>
            </w:r>
          </w:p>
        </w:tc>
        <w:tc>
          <w:tcPr>
            <w:tcW w:w="4476" w:type="dxa"/>
            <w:tcBorders>
              <w:bottom w:val="single" w:sz="4" w:space="0" w:color="000000"/>
            </w:tcBorders>
            <w:vAlign w:val="center"/>
          </w:tcPr>
          <w:p w:rsidR="00533972" w:rsidRDefault="00284312" w:rsidP="009A7B55">
            <w:pPr>
              <w:ind w:firstLine="397"/>
              <w:jc w:val="center"/>
              <w:rPr>
                <w:rFonts w:ascii="Arial" w:hAnsi="Arial" w:cs="Arial"/>
              </w:rPr>
            </w:pPr>
            <w:r>
              <w:rPr>
                <w:rFonts w:ascii="Arial" w:hAnsi="Arial" w:cs="Arial"/>
                <w:noProof/>
                <w:lang w:val="es-ES"/>
              </w:rPr>
              <w:drawing>
                <wp:inline distT="0" distB="0" distL="0" distR="0">
                  <wp:extent cx="1605280" cy="1157605"/>
                  <wp:effectExtent l="19050" t="0" r="0" b="0"/>
                  <wp:docPr id="14" name="Imagen 14" descr="Snapshot_20080831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napshot_20080831_8"/>
                          <pic:cNvPicPr>
                            <a:picLocks noChangeAspect="1" noChangeArrowheads="1"/>
                          </pic:cNvPicPr>
                        </pic:nvPicPr>
                        <pic:blipFill>
                          <a:blip r:embed="rId63" cstate="print"/>
                          <a:srcRect/>
                          <a:stretch>
                            <a:fillRect/>
                          </a:stretch>
                        </pic:blipFill>
                        <pic:spPr bwMode="auto">
                          <a:xfrm>
                            <a:off x="0" y="0"/>
                            <a:ext cx="1605280" cy="1157605"/>
                          </a:xfrm>
                          <a:prstGeom prst="rect">
                            <a:avLst/>
                          </a:prstGeom>
                          <a:noFill/>
                          <a:ln w="9525">
                            <a:noFill/>
                            <a:miter lim="800000"/>
                            <a:headEnd/>
                            <a:tailEnd/>
                          </a:ln>
                        </pic:spPr>
                      </pic:pic>
                    </a:graphicData>
                  </a:graphic>
                </wp:inline>
              </w:drawing>
            </w:r>
          </w:p>
          <w:p w:rsidR="0090082C" w:rsidRPr="001938D6" w:rsidRDefault="00284312" w:rsidP="009A7B55">
            <w:pPr>
              <w:ind w:firstLine="397"/>
              <w:jc w:val="center"/>
              <w:rPr>
                <w:rFonts w:ascii="Arial" w:hAnsi="Arial" w:cs="Arial"/>
              </w:rPr>
            </w:pPr>
            <w:r>
              <w:rPr>
                <w:rFonts w:ascii="Arial" w:hAnsi="Arial" w:cs="Arial"/>
                <w:noProof/>
                <w:lang w:val="es-ES"/>
              </w:rPr>
              <w:drawing>
                <wp:inline distT="0" distB="0" distL="0" distR="0">
                  <wp:extent cx="1605280" cy="1137920"/>
                  <wp:effectExtent l="19050" t="0" r="0" b="0"/>
                  <wp:docPr id="15" name="Imagen 15" descr="Snapshot_20080831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napshot_20080831_9"/>
                          <pic:cNvPicPr>
                            <a:picLocks noChangeAspect="1" noChangeArrowheads="1"/>
                          </pic:cNvPicPr>
                        </pic:nvPicPr>
                        <pic:blipFill>
                          <a:blip r:embed="rId64" cstate="print"/>
                          <a:srcRect/>
                          <a:stretch>
                            <a:fillRect/>
                          </a:stretch>
                        </pic:blipFill>
                        <pic:spPr bwMode="auto">
                          <a:xfrm>
                            <a:off x="0" y="0"/>
                            <a:ext cx="1605280" cy="1137920"/>
                          </a:xfrm>
                          <a:prstGeom prst="rect">
                            <a:avLst/>
                          </a:prstGeom>
                          <a:noFill/>
                          <a:ln w="9525">
                            <a:noFill/>
                            <a:miter lim="800000"/>
                            <a:headEnd/>
                            <a:tailEnd/>
                          </a:ln>
                        </pic:spPr>
                      </pic:pic>
                    </a:graphicData>
                  </a:graphic>
                </wp:inline>
              </w:drawing>
            </w:r>
          </w:p>
          <w:p w:rsidR="00533972" w:rsidRPr="001938D6" w:rsidRDefault="00E0227B" w:rsidP="009A7B55">
            <w:pPr>
              <w:ind w:firstLine="397"/>
              <w:jc w:val="center"/>
              <w:rPr>
                <w:rFonts w:ascii="Arial" w:hAnsi="Arial" w:cs="Arial"/>
              </w:rPr>
            </w:pPr>
            <w:r>
              <w:rPr>
                <w:rFonts w:ascii="Arial" w:hAnsi="Arial" w:cs="Arial"/>
                <w:i/>
                <w:sz w:val="16"/>
                <w:szCs w:val="16"/>
              </w:rPr>
              <w:t>Foto</w:t>
            </w:r>
            <w:r w:rsidR="0090082C">
              <w:rPr>
                <w:rFonts w:ascii="Arial" w:hAnsi="Arial" w:cs="Arial"/>
                <w:i/>
                <w:sz w:val="16"/>
                <w:szCs w:val="16"/>
              </w:rPr>
              <w:t>s</w:t>
            </w:r>
            <w:r w:rsidRPr="00C2228A">
              <w:rPr>
                <w:rFonts w:ascii="Arial" w:hAnsi="Arial" w:cs="Arial"/>
                <w:i/>
                <w:sz w:val="16"/>
                <w:szCs w:val="16"/>
              </w:rPr>
              <w:t xml:space="preserve"> tomadas por el </w:t>
            </w:r>
            <w:r>
              <w:rPr>
                <w:rFonts w:ascii="Arial" w:hAnsi="Arial" w:cs="Arial"/>
                <w:i/>
                <w:sz w:val="16"/>
                <w:szCs w:val="16"/>
              </w:rPr>
              <w:t>A</w:t>
            </w:r>
            <w:r w:rsidRPr="00C2228A">
              <w:rPr>
                <w:rFonts w:ascii="Arial" w:hAnsi="Arial" w:cs="Arial"/>
                <w:i/>
                <w:sz w:val="16"/>
                <w:szCs w:val="16"/>
              </w:rPr>
              <w:t>utor</w:t>
            </w:r>
            <w:r>
              <w:rPr>
                <w:rFonts w:ascii="Arial" w:hAnsi="Arial" w:cs="Arial"/>
                <w:i/>
                <w:sz w:val="16"/>
                <w:szCs w:val="16"/>
              </w:rPr>
              <w:t>.</w:t>
            </w:r>
          </w:p>
        </w:tc>
      </w:tr>
      <w:tr w:rsidR="00533972" w:rsidRPr="001938D6" w:rsidTr="001938D6">
        <w:trPr>
          <w:jc w:val="center"/>
        </w:trPr>
        <w:tc>
          <w:tcPr>
            <w:tcW w:w="6182" w:type="dxa"/>
            <w:gridSpan w:val="2"/>
            <w:tcBorders>
              <w:left w:val="nil"/>
              <w:bottom w:val="nil"/>
              <w:right w:val="nil"/>
            </w:tcBorders>
            <w:vAlign w:val="center"/>
          </w:tcPr>
          <w:p w:rsidR="00533972" w:rsidRPr="001938D6" w:rsidRDefault="00533972" w:rsidP="009A7B55">
            <w:pPr>
              <w:ind w:firstLine="397"/>
              <w:rPr>
                <w:rFonts w:ascii="Arial" w:hAnsi="Arial" w:cs="Arial"/>
                <w:i/>
                <w:sz w:val="16"/>
              </w:rPr>
            </w:pPr>
            <w:r w:rsidRPr="001938D6">
              <w:rPr>
                <w:rFonts w:ascii="Arial" w:hAnsi="Arial" w:cs="Arial"/>
                <w:i/>
                <w:sz w:val="16"/>
              </w:rPr>
              <w:t>Elaborado por el Autor, precio del Mi Comisariato Av.</w:t>
            </w:r>
            <w:r w:rsidR="00401D51">
              <w:rPr>
                <w:rFonts w:ascii="Arial" w:hAnsi="Arial" w:cs="Arial"/>
                <w:i/>
                <w:sz w:val="16"/>
              </w:rPr>
              <w:t xml:space="preserve"> Isidro Ayora</w:t>
            </w:r>
            <w:r w:rsidRPr="001938D6">
              <w:rPr>
                <w:rFonts w:ascii="Arial" w:hAnsi="Arial" w:cs="Arial"/>
                <w:i/>
                <w:sz w:val="16"/>
              </w:rPr>
              <w:t xml:space="preserve"> al 9/8/08</w:t>
            </w:r>
          </w:p>
        </w:tc>
      </w:tr>
    </w:tbl>
    <w:p w:rsidR="00533972" w:rsidRPr="00135172" w:rsidRDefault="00533972" w:rsidP="009A7B55">
      <w:pPr>
        <w:ind w:firstLine="397"/>
      </w:pPr>
    </w:p>
    <w:p w:rsidR="00F84474" w:rsidRPr="0090082C" w:rsidRDefault="00F84474" w:rsidP="00F84474">
      <w:pPr>
        <w:spacing w:line="480" w:lineRule="auto"/>
        <w:ind w:firstLine="397"/>
        <w:jc w:val="both"/>
        <w:rPr>
          <w:rFonts w:ascii="Arial" w:hAnsi="Arial" w:cs="Arial"/>
          <w:bCs/>
          <w:szCs w:val="24"/>
        </w:rPr>
      </w:pPr>
      <w:r>
        <w:rPr>
          <w:rFonts w:ascii="Arial" w:hAnsi="Arial" w:cs="Arial"/>
          <w:bCs/>
          <w:szCs w:val="24"/>
        </w:rPr>
        <w:t xml:space="preserve">El adicional de este producto es que contiene Bicarbonato de Sodio, mismo elemento que se presenta en algunas versiones del líder Axion. </w:t>
      </w:r>
      <w:r w:rsidRPr="0090082C">
        <w:rPr>
          <w:rFonts w:ascii="Arial" w:hAnsi="Arial" w:cs="Arial"/>
          <w:bCs/>
          <w:szCs w:val="24"/>
        </w:rPr>
        <w:t>Cabe mencionar que Drocaras Industrias y Representaciones S.A. también cuentan en el mercado con Sani, el desinfectante para manos, cual no está completamente posicionado en el mercado muy a pesar que ocupa un lugar privilegiado en los autoservicios de la cadena de Mi Comisariato</w:t>
      </w:r>
      <w:r>
        <w:rPr>
          <w:rFonts w:ascii="Arial" w:hAnsi="Arial" w:cs="Arial"/>
          <w:bCs/>
          <w:szCs w:val="24"/>
        </w:rPr>
        <w:t>, justo en las perchas de caja, donde reciben gran exposición al público. A sabiendas de esto es muy razonable la presencia de Sani en este lugar.</w:t>
      </w:r>
    </w:p>
    <w:p w:rsidR="00533972" w:rsidRDefault="00533972" w:rsidP="009A7B55">
      <w:pPr>
        <w:ind w:firstLine="397"/>
        <w:rPr>
          <w:rFonts w:ascii="Arial" w:hAnsi="Arial" w:cs="Arial"/>
          <w:b/>
          <w:color w:val="000000"/>
        </w:rPr>
      </w:pPr>
    </w:p>
    <w:p w:rsidR="00774BC4" w:rsidRPr="00135172" w:rsidRDefault="00774BC4" w:rsidP="009A7B55">
      <w:pPr>
        <w:ind w:firstLine="397"/>
        <w:rPr>
          <w:rFonts w:ascii="Arial" w:hAnsi="Arial" w:cs="Arial"/>
          <w:b/>
          <w:color w:val="000000"/>
        </w:rPr>
      </w:pPr>
    </w:p>
    <w:p w:rsidR="00774BC4" w:rsidRPr="009307AE" w:rsidRDefault="00EB6821" w:rsidP="00F84474">
      <w:pPr>
        <w:numPr>
          <w:ilvl w:val="1"/>
          <w:numId w:val="5"/>
        </w:numPr>
        <w:spacing w:line="480" w:lineRule="auto"/>
        <w:ind w:left="0" w:firstLine="397"/>
        <w:jc w:val="both"/>
        <w:rPr>
          <w:rFonts w:ascii="Arial" w:hAnsi="Arial" w:cs="Arial"/>
          <w:b/>
          <w:bCs/>
          <w:szCs w:val="24"/>
        </w:rPr>
      </w:pPr>
      <w:r w:rsidRPr="009307AE">
        <w:rPr>
          <w:rFonts w:ascii="Arial" w:hAnsi="Arial" w:cs="Arial"/>
          <w:b/>
          <w:bCs/>
          <w:szCs w:val="24"/>
        </w:rPr>
        <w:t>DEJA</w:t>
      </w:r>
      <w:r w:rsidR="00774BC4" w:rsidRPr="009307AE">
        <w:rPr>
          <w:rFonts w:ascii="Arial" w:hAnsi="Arial" w:cs="Arial"/>
          <w:b/>
          <w:bCs/>
          <w:szCs w:val="24"/>
        </w:rPr>
        <w:t xml:space="preserve">.- </w:t>
      </w:r>
      <w:r w:rsidRPr="009307AE">
        <w:rPr>
          <w:rFonts w:ascii="Arial" w:hAnsi="Arial" w:cs="Arial"/>
          <w:bCs/>
          <w:szCs w:val="24"/>
        </w:rPr>
        <w:t xml:space="preserve">Es otra de las opciones de jabón lavaplatos en forma de barra presente en el comercio popular. </w:t>
      </w:r>
    </w:p>
    <w:p w:rsidR="00774BC4" w:rsidRDefault="00774BC4" w:rsidP="009A7B55">
      <w:pPr>
        <w:ind w:firstLine="397"/>
      </w:pPr>
    </w:p>
    <w:tbl>
      <w:tblPr>
        <w:tblW w:w="6182" w:type="dxa"/>
        <w:jc w:val="center"/>
        <w:tblInd w:w="25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06"/>
        <w:gridCol w:w="4476"/>
      </w:tblGrid>
      <w:tr w:rsidR="00774BC4" w:rsidTr="00774BC4">
        <w:trPr>
          <w:jc w:val="center"/>
        </w:trPr>
        <w:tc>
          <w:tcPr>
            <w:tcW w:w="6182" w:type="dxa"/>
            <w:gridSpan w:val="2"/>
          </w:tcPr>
          <w:p w:rsidR="00774BC4" w:rsidRPr="00774BC4" w:rsidRDefault="00F84474" w:rsidP="009A7B55">
            <w:pPr>
              <w:ind w:firstLine="397"/>
              <w:rPr>
                <w:rFonts w:ascii="Arial" w:hAnsi="Arial" w:cs="Arial"/>
                <w:b/>
                <w:i/>
                <w:sz w:val="22"/>
                <w:szCs w:val="22"/>
              </w:rPr>
            </w:pPr>
            <w:r>
              <w:rPr>
                <w:rFonts w:ascii="Arial" w:hAnsi="Arial" w:cs="Arial"/>
                <w:b/>
                <w:i/>
                <w:sz w:val="22"/>
                <w:szCs w:val="22"/>
              </w:rPr>
              <w:t>Tabla 3</w:t>
            </w:r>
            <w:r w:rsidR="00774BC4" w:rsidRPr="00774BC4">
              <w:rPr>
                <w:rFonts w:ascii="Arial" w:hAnsi="Arial" w:cs="Arial"/>
                <w:b/>
                <w:i/>
                <w:sz w:val="22"/>
                <w:szCs w:val="22"/>
              </w:rPr>
              <w:t>.</w:t>
            </w:r>
            <w:r>
              <w:rPr>
                <w:rFonts w:ascii="Arial" w:hAnsi="Arial" w:cs="Arial"/>
                <w:b/>
                <w:i/>
                <w:sz w:val="22"/>
                <w:szCs w:val="22"/>
              </w:rPr>
              <w:t>12</w:t>
            </w:r>
            <w:r w:rsidR="00774BC4" w:rsidRPr="00774BC4">
              <w:rPr>
                <w:rFonts w:ascii="Arial" w:hAnsi="Arial" w:cs="Arial"/>
                <w:b/>
                <w:i/>
                <w:sz w:val="22"/>
                <w:szCs w:val="22"/>
              </w:rPr>
              <w:t xml:space="preserve">- Ficha Técnica de </w:t>
            </w:r>
            <w:r w:rsidR="00EB6821">
              <w:rPr>
                <w:rFonts w:ascii="Arial" w:hAnsi="Arial" w:cs="Arial"/>
                <w:b/>
                <w:i/>
                <w:sz w:val="22"/>
                <w:szCs w:val="22"/>
              </w:rPr>
              <w:t>Deja Barra Lavaplatos</w:t>
            </w:r>
          </w:p>
        </w:tc>
      </w:tr>
      <w:tr w:rsidR="00774BC4" w:rsidTr="00774BC4">
        <w:trPr>
          <w:jc w:val="center"/>
        </w:trPr>
        <w:tc>
          <w:tcPr>
            <w:tcW w:w="1706" w:type="dxa"/>
            <w:vMerge w:val="restart"/>
            <w:vAlign w:val="center"/>
          </w:tcPr>
          <w:p w:rsidR="00774BC4" w:rsidRPr="00774BC4" w:rsidRDefault="00774BC4" w:rsidP="009A7B55">
            <w:pPr>
              <w:ind w:firstLine="397"/>
              <w:jc w:val="center"/>
              <w:rPr>
                <w:rFonts w:ascii="Arial" w:hAnsi="Arial" w:cs="Arial"/>
              </w:rPr>
            </w:pPr>
            <w:r w:rsidRPr="00774BC4">
              <w:rPr>
                <w:rFonts w:ascii="Arial" w:hAnsi="Arial" w:cs="Arial"/>
                <w:b/>
              </w:rPr>
              <w:t>Factores</w:t>
            </w:r>
          </w:p>
        </w:tc>
        <w:tc>
          <w:tcPr>
            <w:tcW w:w="4476" w:type="dxa"/>
          </w:tcPr>
          <w:p w:rsidR="00774BC4" w:rsidRPr="00774BC4" w:rsidRDefault="00774BC4" w:rsidP="009A7B55">
            <w:pPr>
              <w:ind w:firstLine="397"/>
              <w:jc w:val="center"/>
              <w:rPr>
                <w:rFonts w:ascii="Arial" w:hAnsi="Arial" w:cs="Arial"/>
                <w:b/>
              </w:rPr>
            </w:pPr>
            <w:r w:rsidRPr="00774BC4">
              <w:rPr>
                <w:rFonts w:ascii="Arial" w:hAnsi="Arial" w:cs="Arial"/>
                <w:b/>
              </w:rPr>
              <w:t>Presentación</w:t>
            </w:r>
          </w:p>
        </w:tc>
      </w:tr>
      <w:tr w:rsidR="00774BC4" w:rsidTr="00774BC4">
        <w:trPr>
          <w:jc w:val="center"/>
        </w:trPr>
        <w:tc>
          <w:tcPr>
            <w:tcW w:w="1706" w:type="dxa"/>
            <w:vMerge/>
          </w:tcPr>
          <w:p w:rsidR="00774BC4" w:rsidRPr="00774BC4" w:rsidRDefault="00774BC4" w:rsidP="009A7B55">
            <w:pPr>
              <w:ind w:firstLine="397"/>
              <w:rPr>
                <w:rFonts w:ascii="Arial" w:hAnsi="Arial" w:cs="Arial"/>
                <w:b/>
              </w:rPr>
            </w:pPr>
          </w:p>
        </w:tc>
        <w:tc>
          <w:tcPr>
            <w:tcW w:w="4476" w:type="dxa"/>
          </w:tcPr>
          <w:p w:rsidR="00774BC4" w:rsidRPr="00774BC4" w:rsidRDefault="00EB6821" w:rsidP="009A7B55">
            <w:pPr>
              <w:ind w:firstLine="397"/>
              <w:jc w:val="center"/>
              <w:rPr>
                <w:rFonts w:ascii="Arial" w:hAnsi="Arial" w:cs="Arial"/>
              </w:rPr>
            </w:pPr>
            <w:smartTag w:uri="urn:schemas-microsoft-com:office:smarttags" w:element="metricconverter">
              <w:smartTagPr>
                <w:attr w:name="ProductID" w:val="350 gramos"/>
              </w:smartTagPr>
              <w:r>
                <w:rPr>
                  <w:rFonts w:ascii="Arial" w:hAnsi="Arial" w:cs="Arial"/>
                </w:rPr>
                <w:t>35</w:t>
              </w:r>
              <w:r w:rsidR="00774BC4" w:rsidRPr="00774BC4">
                <w:rPr>
                  <w:rFonts w:ascii="Arial" w:hAnsi="Arial" w:cs="Arial"/>
                </w:rPr>
                <w:t>0 gramos</w:t>
              </w:r>
            </w:smartTag>
          </w:p>
        </w:tc>
      </w:tr>
      <w:tr w:rsidR="00774BC4" w:rsidTr="00774BC4">
        <w:trPr>
          <w:jc w:val="center"/>
        </w:trPr>
        <w:tc>
          <w:tcPr>
            <w:tcW w:w="1706" w:type="dxa"/>
            <w:vAlign w:val="center"/>
          </w:tcPr>
          <w:p w:rsidR="00774BC4" w:rsidRPr="00774BC4" w:rsidRDefault="00774BC4" w:rsidP="009A7B55">
            <w:pPr>
              <w:ind w:firstLine="397"/>
              <w:jc w:val="right"/>
              <w:rPr>
                <w:rFonts w:ascii="Arial" w:hAnsi="Arial" w:cs="Arial"/>
                <w:b/>
              </w:rPr>
            </w:pPr>
            <w:r w:rsidRPr="00774BC4">
              <w:rPr>
                <w:rFonts w:ascii="Arial" w:hAnsi="Arial" w:cs="Arial"/>
                <w:b/>
              </w:rPr>
              <w:t>Precio</w:t>
            </w:r>
          </w:p>
        </w:tc>
        <w:tc>
          <w:tcPr>
            <w:tcW w:w="4476" w:type="dxa"/>
            <w:vAlign w:val="center"/>
          </w:tcPr>
          <w:p w:rsidR="00774BC4" w:rsidRPr="00774BC4" w:rsidRDefault="00EB6821" w:rsidP="009A7B55">
            <w:pPr>
              <w:ind w:firstLine="397"/>
              <w:jc w:val="center"/>
              <w:rPr>
                <w:rFonts w:ascii="Arial" w:hAnsi="Arial" w:cs="Arial"/>
              </w:rPr>
            </w:pPr>
            <w:r>
              <w:rPr>
                <w:rFonts w:ascii="Arial" w:hAnsi="Arial" w:cs="Arial"/>
              </w:rPr>
              <w:t>$0.46</w:t>
            </w:r>
          </w:p>
        </w:tc>
      </w:tr>
      <w:tr w:rsidR="00774BC4" w:rsidTr="00774BC4">
        <w:trPr>
          <w:jc w:val="center"/>
        </w:trPr>
        <w:tc>
          <w:tcPr>
            <w:tcW w:w="1706" w:type="dxa"/>
            <w:vAlign w:val="center"/>
          </w:tcPr>
          <w:p w:rsidR="00774BC4" w:rsidRPr="00774BC4" w:rsidRDefault="00774BC4" w:rsidP="009A7B55">
            <w:pPr>
              <w:ind w:firstLine="397"/>
              <w:jc w:val="right"/>
              <w:rPr>
                <w:rFonts w:ascii="Arial" w:hAnsi="Arial" w:cs="Arial"/>
                <w:b/>
              </w:rPr>
            </w:pPr>
            <w:r w:rsidRPr="00774BC4">
              <w:rPr>
                <w:rFonts w:ascii="Arial" w:hAnsi="Arial" w:cs="Arial"/>
                <w:b/>
              </w:rPr>
              <w:t>País de Origen</w:t>
            </w:r>
          </w:p>
        </w:tc>
        <w:tc>
          <w:tcPr>
            <w:tcW w:w="4476" w:type="dxa"/>
            <w:vAlign w:val="center"/>
          </w:tcPr>
          <w:p w:rsidR="00774BC4" w:rsidRPr="00774BC4" w:rsidRDefault="00EB6821" w:rsidP="009A7B55">
            <w:pPr>
              <w:ind w:firstLine="397"/>
              <w:jc w:val="center"/>
              <w:rPr>
                <w:rFonts w:ascii="Arial" w:hAnsi="Arial" w:cs="Arial"/>
              </w:rPr>
            </w:pPr>
            <w:r>
              <w:rPr>
                <w:rFonts w:ascii="Arial" w:hAnsi="Arial" w:cs="Arial"/>
              </w:rPr>
              <w:t>Ecuador</w:t>
            </w:r>
          </w:p>
        </w:tc>
      </w:tr>
      <w:tr w:rsidR="00774BC4" w:rsidTr="00774BC4">
        <w:trPr>
          <w:jc w:val="center"/>
        </w:trPr>
        <w:tc>
          <w:tcPr>
            <w:tcW w:w="1706" w:type="dxa"/>
            <w:vAlign w:val="center"/>
          </w:tcPr>
          <w:p w:rsidR="00774BC4" w:rsidRPr="00774BC4" w:rsidRDefault="00774BC4" w:rsidP="009A7B55">
            <w:pPr>
              <w:ind w:firstLine="397"/>
              <w:jc w:val="right"/>
              <w:rPr>
                <w:rFonts w:ascii="Arial" w:hAnsi="Arial" w:cs="Arial"/>
                <w:b/>
              </w:rPr>
            </w:pPr>
            <w:r w:rsidRPr="00774BC4">
              <w:rPr>
                <w:rFonts w:ascii="Arial" w:hAnsi="Arial" w:cs="Arial"/>
                <w:b/>
              </w:rPr>
              <w:t>Fabricante</w:t>
            </w:r>
          </w:p>
        </w:tc>
        <w:tc>
          <w:tcPr>
            <w:tcW w:w="4476" w:type="dxa"/>
            <w:vAlign w:val="center"/>
          </w:tcPr>
          <w:p w:rsidR="00774BC4" w:rsidRPr="00774BC4" w:rsidRDefault="00EB6821" w:rsidP="009A7B55">
            <w:pPr>
              <w:ind w:firstLine="397"/>
              <w:jc w:val="center"/>
              <w:rPr>
                <w:rFonts w:ascii="Arial" w:hAnsi="Arial" w:cs="Arial"/>
              </w:rPr>
            </w:pPr>
            <w:r>
              <w:rPr>
                <w:rFonts w:ascii="Arial" w:hAnsi="Arial" w:cs="Arial"/>
              </w:rPr>
              <w:t>Unilever Andina Ecuador S.A.</w:t>
            </w:r>
          </w:p>
        </w:tc>
      </w:tr>
      <w:tr w:rsidR="00774BC4" w:rsidTr="00774BC4">
        <w:trPr>
          <w:jc w:val="center"/>
        </w:trPr>
        <w:tc>
          <w:tcPr>
            <w:tcW w:w="1706" w:type="dxa"/>
            <w:vAlign w:val="center"/>
          </w:tcPr>
          <w:p w:rsidR="00774BC4" w:rsidRPr="00774BC4" w:rsidRDefault="00774BC4" w:rsidP="009A7B55">
            <w:pPr>
              <w:ind w:firstLine="397"/>
              <w:jc w:val="right"/>
              <w:rPr>
                <w:rFonts w:ascii="Arial" w:hAnsi="Arial" w:cs="Arial"/>
                <w:b/>
              </w:rPr>
            </w:pPr>
            <w:r w:rsidRPr="00774BC4">
              <w:rPr>
                <w:rFonts w:ascii="Arial" w:hAnsi="Arial" w:cs="Arial"/>
                <w:b/>
              </w:rPr>
              <w:t>Color del producto</w:t>
            </w:r>
          </w:p>
        </w:tc>
        <w:tc>
          <w:tcPr>
            <w:tcW w:w="4476" w:type="dxa"/>
            <w:vAlign w:val="center"/>
          </w:tcPr>
          <w:p w:rsidR="00774BC4" w:rsidRPr="00774BC4" w:rsidRDefault="00EB6821" w:rsidP="009A7B55">
            <w:pPr>
              <w:ind w:firstLine="397"/>
              <w:jc w:val="center"/>
              <w:rPr>
                <w:rFonts w:ascii="Arial" w:hAnsi="Arial" w:cs="Arial"/>
              </w:rPr>
            </w:pPr>
            <w:r>
              <w:rPr>
                <w:rFonts w:ascii="Arial" w:hAnsi="Arial" w:cs="Arial"/>
              </w:rPr>
              <w:t>Rosado</w:t>
            </w:r>
          </w:p>
        </w:tc>
      </w:tr>
      <w:tr w:rsidR="00774BC4" w:rsidTr="00774BC4">
        <w:trPr>
          <w:jc w:val="center"/>
        </w:trPr>
        <w:tc>
          <w:tcPr>
            <w:tcW w:w="1706" w:type="dxa"/>
            <w:vAlign w:val="center"/>
          </w:tcPr>
          <w:p w:rsidR="00774BC4" w:rsidRPr="00774BC4" w:rsidRDefault="00774BC4" w:rsidP="009A7B55">
            <w:pPr>
              <w:ind w:firstLine="397"/>
              <w:jc w:val="right"/>
              <w:rPr>
                <w:rFonts w:ascii="Arial" w:hAnsi="Arial" w:cs="Arial"/>
                <w:b/>
              </w:rPr>
            </w:pPr>
            <w:r w:rsidRPr="00774BC4">
              <w:rPr>
                <w:rFonts w:ascii="Arial" w:hAnsi="Arial" w:cs="Arial"/>
                <w:b/>
              </w:rPr>
              <w:t>Color del empaque</w:t>
            </w:r>
          </w:p>
        </w:tc>
        <w:tc>
          <w:tcPr>
            <w:tcW w:w="4476" w:type="dxa"/>
            <w:vAlign w:val="center"/>
          </w:tcPr>
          <w:p w:rsidR="00774BC4" w:rsidRPr="00774BC4" w:rsidRDefault="00EB6821" w:rsidP="009A7B55">
            <w:pPr>
              <w:ind w:firstLine="397"/>
              <w:jc w:val="center"/>
              <w:rPr>
                <w:rFonts w:ascii="Arial" w:hAnsi="Arial" w:cs="Arial"/>
              </w:rPr>
            </w:pPr>
            <w:r>
              <w:rPr>
                <w:rFonts w:ascii="Arial" w:hAnsi="Arial" w:cs="Arial"/>
              </w:rPr>
              <w:t>Transparente</w:t>
            </w:r>
          </w:p>
        </w:tc>
      </w:tr>
      <w:tr w:rsidR="00774BC4" w:rsidTr="00774BC4">
        <w:trPr>
          <w:jc w:val="center"/>
        </w:trPr>
        <w:tc>
          <w:tcPr>
            <w:tcW w:w="1706" w:type="dxa"/>
            <w:vAlign w:val="center"/>
          </w:tcPr>
          <w:p w:rsidR="00774BC4" w:rsidRPr="00774BC4" w:rsidRDefault="00774BC4" w:rsidP="009A7B55">
            <w:pPr>
              <w:ind w:firstLine="397"/>
              <w:jc w:val="right"/>
              <w:rPr>
                <w:rFonts w:ascii="Arial" w:hAnsi="Arial" w:cs="Arial"/>
                <w:b/>
              </w:rPr>
            </w:pPr>
            <w:r w:rsidRPr="00774BC4">
              <w:rPr>
                <w:rFonts w:ascii="Arial" w:hAnsi="Arial" w:cs="Arial"/>
                <w:b/>
              </w:rPr>
              <w:t>Olor</w:t>
            </w:r>
          </w:p>
        </w:tc>
        <w:tc>
          <w:tcPr>
            <w:tcW w:w="4476" w:type="dxa"/>
            <w:vAlign w:val="center"/>
          </w:tcPr>
          <w:p w:rsidR="00774BC4" w:rsidRPr="00774BC4" w:rsidRDefault="00EB6821" w:rsidP="009A7B55">
            <w:pPr>
              <w:ind w:firstLine="397"/>
              <w:jc w:val="center"/>
              <w:rPr>
                <w:rFonts w:ascii="Arial" w:hAnsi="Arial" w:cs="Arial"/>
              </w:rPr>
            </w:pPr>
            <w:r>
              <w:rPr>
                <w:rFonts w:ascii="Arial" w:hAnsi="Arial" w:cs="Arial"/>
              </w:rPr>
              <w:t>Fragancia a chicle</w:t>
            </w:r>
          </w:p>
        </w:tc>
      </w:tr>
      <w:tr w:rsidR="00774BC4" w:rsidTr="00774BC4">
        <w:trPr>
          <w:jc w:val="center"/>
        </w:trPr>
        <w:tc>
          <w:tcPr>
            <w:tcW w:w="1706" w:type="dxa"/>
            <w:vAlign w:val="center"/>
          </w:tcPr>
          <w:p w:rsidR="00774BC4" w:rsidRPr="00774BC4" w:rsidRDefault="00774BC4" w:rsidP="009A7B55">
            <w:pPr>
              <w:ind w:firstLine="397"/>
              <w:jc w:val="right"/>
              <w:rPr>
                <w:rFonts w:ascii="Arial" w:hAnsi="Arial" w:cs="Arial"/>
                <w:b/>
              </w:rPr>
            </w:pPr>
            <w:r w:rsidRPr="00774BC4">
              <w:rPr>
                <w:rFonts w:ascii="Arial" w:hAnsi="Arial" w:cs="Arial"/>
                <w:b/>
              </w:rPr>
              <w:t>Slogan</w:t>
            </w:r>
          </w:p>
        </w:tc>
        <w:tc>
          <w:tcPr>
            <w:tcW w:w="4476" w:type="dxa"/>
            <w:vAlign w:val="center"/>
          </w:tcPr>
          <w:p w:rsidR="00774BC4" w:rsidRPr="00774BC4" w:rsidRDefault="00EB6821" w:rsidP="009A7B55">
            <w:pPr>
              <w:ind w:firstLine="397"/>
              <w:jc w:val="center"/>
              <w:rPr>
                <w:rFonts w:ascii="Arial" w:hAnsi="Arial" w:cs="Arial"/>
              </w:rPr>
            </w:pPr>
            <w:r>
              <w:rPr>
                <w:rFonts w:ascii="Arial" w:hAnsi="Arial" w:cs="Arial"/>
              </w:rPr>
              <w:t>“Con mayor poder antigrasa</w:t>
            </w:r>
            <w:r w:rsidR="00774BC4" w:rsidRPr="00774BC4">
              <w:rPr>
                <w:rFonts w:ascii="Arial" w:hAnsi="Arial" w:cs="Arial"/>
              </w:rPr>
              <w:t>”</w:t>
            </w:r>
          </w:p>
        </w:tc>
      </w:tr>
      <w:tr w:rsidR="00774BC4" w:rsidTr="00774BC4">
        <w:trPr>
          <w:jc w:val="center"/>
        </w:trPr>
        <w:tc>
          <w:tcPr>
            <w:tcW w:w="1706" w:type="dxa"/>
            <w:tcBorders>
              <w:bottom w:val="single" w:sz="4" w:space="0" w:color="000000"/>
            </w:tcBorders>
            <w:vAlign w:val="center"/>
          </w:tcPr>
          <w:p w:rsidR="00774BC4" w:rsidRPr="00774BC4" w:rsidRDefault="00774BC4" w:rsidP="009A7B55">
            <w:pPr>
              <w:ind w:firstLine="397"/>
              <w:jc w:val="right"/>
              <w:rPr>
                <w:rFonts w:ascii="Arial" w:hAnsi="Arial" w:cs="Arial"/>
                <w:b/>
              </w:rPr>
            </w:pPr>
            <w:r w:rsidRPr="00774BC4">
              <w:rPr>
                <w:rFonts w:ascii="Arial" w:hAnsi="Arial" w:cs="Arial"/>
                <w:b/>
              </w:rPr>
              <w:t>Personaje representativo</w:t>
            </w:r>
          </w:p>
        </w:tc>
        <w:tc>
          <w:tcPr>
            <w:tcW w:w="4476" w:type="dxa"/>
            <w:tcBorders>
              <w:bottom w:val="single" w:sz="4" w:space="0" w:color="000000"/>
            </w:tcBorders>
            <w:vAlign w:val="center"/>
          </w:tcPr>
          <w:p w:rsidR="00774BC4" w:rsidRPr="00774BC4" w:rsidRDefault="00EB6821" w:rsidP="009A7B55">
            <w:pPr>
              <w:ind w:firstLine="397"/>
              <w:jc w:val="center"/>
              <w:rPr>
                <w:rFonts w:ascii="Arial" w:hAnsi="Arial" w:cs="Arial"/>
              </w:rPr>
            </w:pPr>
            <w:r>
              <w:rPr>
                <w:rFonts w:ascii="Arial" w:hAnsi="Arial" w:cs="Arial"/>
              </w:rPr>
              <w:t>Una vajilla</w:t>
            </w:r>
          </w:p>
        </w:tc>
      </w:tr>
      <w:tr w:rsidR="00774BC4" w:rsidTr="00774BC4">
        <w:trPr>
          <w:jc w:val="center"/>
        </w:trPr>
        <w:tc>
          <w:tcPr>
            <w:tcW w:w="1706" w:type="dxa"/>
            <w:tcBorders>
              <w:bottom w:val="single" w:sz="4" w:space="0" w:color="000000"/>
            </w:tcBorders>
            <w:vAlign w:val="center"/>
          </w:tcPr>
          <w:p w:rsidR="00774BC4" w:rsidRPr="00774BC4" w:rsidRDefault="00774BC4" w:rsidP="009A7B55">
            <w:pPr>
              <w:ind w:firstLine="397"/>
              <w:jc w:val="right"/>
              <w:rPr>
                <w:rFonts w:ascii="Arial" w:hAnsi="Arial" w:cs="Arial"/>
                <w:b/>
              </w:rPr>
            </w:pPr>
            <w:r w:rsidRPr="00774BC4">
              <w:rPr>
                <w:rFonts w:ascii="Arial" w:hAnsi="Arial" w:cs="Arial"/>
                <w:b/>
              </w:rPr>
              <w:t xml:space="preserve">Imágenes </w:t>
            </w:r>
          </w:p>
        </w:tc>
        <w:tc>
          <w:tcPr>
            <w:tcW w:w="4476" w:type="dxa"/>
            <w:tcBorders>
              <w:bottom w:val="single" w:sz="4" w:space="0" w:color="000000"/>
            </w:tcBorders>
            <w:vAlign w:val="center"/>
          </w:tcPr>
          <w:p w:rsidR="00774BC4" w:rsidRPr="004735A4" w:rsidRDefault="00284312" w:rsidP="009A7B55">
            <w:pPr>
              <w:ind w:firstLine="397"/>
              <w:jc w:val="center"/>
              <w:rPr>
                <w:rFonts w:ascii="Arial" w:hAnsi="Arial" w:cs="Arial"/>
                <w:highlight w:val="yellow"/>
              </w:rPr>
            </w:pPr>
            <w:r>
              <w:rPr>
                <w:rFonts w:ascii="Arial" w:hAnsi="Arial" w:cs="Arial"/>
                <w:noProof/>
                <w:lang w:val="es-ES"/>
              </w:rPr>
              <w:drawing>
                <wp:inline distT="0" distB="0" distL="0" distR="0">
                  <wp:extent cx="1750695" cy="1400810"/>
                  <wp:effectExtent l="19050" t="0" r="1905" b="0"/>
                  <wp:docPr id="16" name="Imagen 16" descr="Snapshot_20080831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napshot_20080831_4"/>
                          <pic:cNvPicPr>
                            <a:picLocks noChangeAspect="1" noChangeArrowheads="1"/>
                          </pic:cNvPicPr>
                        </pic:nvPicPr>
                        <pic:blipFill>
                          <a:blip r:embed="rId65"/>
                          <a:srcRect/>
                          <a:stretch>
                            <a:fillRect/>
                          </a:stretch>
                        </pic:blipFill>
                        <pic:spPr bwMode="auto">
                          <a:xfrm>
                            <a:off x="0" y="0"/>
                            <a:ext cx="1750695" cy="1400810"/>
                          </a:xfrm>
                          <a:prstGeom prst="rect">
                            <a:avLst/>
                          </a:prstGeom>
                          <a:noFill/>
                          <a:ln w="9525">
                            <a:noFill/>
                            <a:miter lim="800000"/>
                            <a:headEnd/>
                            <a:tailEnd/>
                          </a:ln>
                        </pic:spPr>
                      </pic:pic>
                    </a:graphicData>
                  </a:graphic>
                </wp:inline>
              </w:drawing>
            </w:r>
          </w:p>
          <w:p w:rsidR="00774BC4" w:rsidRPr="004735A4" w:rsidRDefault="00284312" w:rsidP="009A7B55">
            <w:pPr>
              <w:ind w:firstLine="397"/>
              <w:jc w:val="center"/>
              <w:rPr>
                <w:rFonts w:ascii="Arial" w:hAnsi="Arial" w:cs="Arial"/>
                <w:highlight w:val="yellow"/>
              </w:rPr>
            </w:pPr>
            <w:r>
              <w:rPr>
                <w:rFonts w:ascii="Arial" w:hAnsi="Arial" w:cs="Arial"/>
                <w:noProof/>
                <w:lang w:val="es-ES"/>
              </w:rPr>
              <w:drawing>
                <wp:inline distT="0" distB="0" distL="0" distR="0">
                  <wp:extent cx="1741170" cy="1468755"/>
                  <wp:effectExtent l="19050" t="0" r="0" b="0"/>
                  <wp:docPr id="17" name="Imagen 17" descr="Snapshot_20080831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napshot_20080831_6"/>
                          <pic:cNvPicPr>
                            <a:picLocks noChangeAspect="1" noChangeArrowheads="1"/>
                          </pic:cNvPicPr>
                        </pic:nvPicPr>
                        <pic:blipFill>
                          <a:blip r:embed="rId66" cstate="print"/>
                          <a:srcRect/>
                          <a:stretch>
                            <a:fillRect/>
                          </a:stretch>
                        </pic:blipFill>
                        <pic:spPr bwMode="auto">
                          <a:xfrm>
                            <a:off x="0" y="0"/>
                            <a:ext cx="1741170" cy="1468755"/>
                          </a:xfrm>
                          <a:prstGeom prst="rect">
                            <a:avLst/>
                          </a:prstGeom>
                          <a:noFill/>
                          <a:ln w="9525">
                            <a:noFill/>
                            <a:miter lim="800000"/>
                            <a:headEnd/>
                            <a:tailEnd/>
                          </a:ln>
                        </pic:spPr>
                      </pic:pic>
                    </a:graphicData>
                  </a:graphic>
                </wp:inline>
              </w:drawing>
            </w:r>
          </w:p>
          <w:p w:rsidR="00774BC4" w:rsidRPr="004735A4" w:rsidRDefault="0090082C" w:rsidP="009A7B55">
            <w:pPr>
              <w:ind w:firstLine="397"/>
              <w:jc w:val="center"/>
              <w:rPr>
                <w:rFonts w:ascii="Arial" w:hAnsi="Arial" w:cs="Arial"/>
                <w:highlight w:val="yellow"/>
              </w:rPr>
            </w:pPr>
            <w:r w:rsidRPr="004735A4">
              <w:rPr>
                <w:rFonts w:ascii="Arial" w:hAnsi="Arial" w:cs="Arial"/>
                <w:i/>
                <w:sz w:val="16"/>
                <w:szCs w:val="16"/>
              </w:rPr>
              <w:t>Foto</w:t>
            </w:r>
            <w:r w:rsidR="004735A4" w:rsidRPr="004735A4">
              <w:rPr>
                <w:rFonts w:ascii="Arial" w:hAnsi="Arial" w:cs="Arial"/>
                <w:i/>
                <w:sz w:val="16"/>
                <w:szCs w:val="16"/>
              </w:rPr>
              <w:t>s</w:t>
            </w:r>
            <w:r w:rsidRPr="004735A4">
              <w:rPr>
                <w:rFonts w:ascii="Arial" w:hAnsi="Arial" w:cs="Arial"/>
                <w:i/>
                <w:sz w:val="16"/>
                <w:szCs w:val="16"/>
              </w:rPr>
              <w:t xml:space="preserve"> tomadas por el Autor.</w:t>
            </w:r>
          </w:p>
        </w:tc>
      </w:tr>
      <w:tr w:rsidR="00774BC4" w:rsidRPr="00774BC4" w:rsidTr="00774BC4">
        <w:trPr>
          <w:jc w:val="center"/>
        </w:trPr>
        <w:tc>
          <w:tcPr>
            <w:tcW w:w="6182" w:type="dxa"/>
            <w:gridSpan w:val="2"/>
            <w:tcBorders>
              <w:left w:val="nil"/>
              <w:bottom w:val="nil"/>
              <w:right w:val="nil"/>
            </w:tcBorders>
            <w:vAlign w:val="center"/>
          </w:tcPr>
          <w:p w:rsidR="00774BC4" w:rsidRPr="00774BC4" w:rsidRDefault="00774BC4" w:rsidP="009A7B55">
            <w:pPr>
              <w:ind w:firstLine="397"/>
              <w:rPr>
                <w:rFonts w:ascii="Arial" w:hAnsi="Arial" w:cs="Arial"/>
                <w:i/>
                <w:sz w:val="16"/>
              </w:rPr>
            </w:pPr>
            <w:r w:rsidRPr="006B530C">
              <w:rPr>
                <w:rFonts w:ascii="Arial" w:hAnsi="Arial" w:cs="Arial"/>
                <w:i/>
                <w:sz w:val="16"/>
              </w:rPr>
              <w:t>Elaborado por el Autor, precio del Megamaxi Mall del Sol al 9/8/08</w:t>
            </w:r>
          </w:p>
        </w:tc>
      </w:tr>
    </w:tbl>
    <w:p w:rsidR="00774BC4" w:rsidRPr="00135172" w:rsidRDefault="00774BC4" w:rsidP="009A7B55">
      <w:pPr>
        <w:ind w:firstLine="397"/>
      </w:pPr>
    </w:p>
    <w:p w:rsidR="00774BC4" w:rsidRPr="00F84474" w:rsidRDefault="00F84474" w:rsidP="00F84474">
      <w:pPr>
        <w:spacing w:line="480" w:lineRule="auto"/>
        <w:ind w:firstLine="397"/>
        <w:jc w:val="both"/>
        <w:rPr>
          <w:rFonts w:ascii="Arial" w:hAnsi="Arial" w:cs="Arial"/>
          <w:bCs/>
          <w:szCs w:val="24"/>
        </w:rPr>
      </w:pPr>
      <w:r w:rsidRPr="009307AE">
        <w:rPr>
          <w:rFonts w:ascii="Arial" w:hAnsi="Arial" w:cs="Arial"/>
          <w:bCs/>
          <w:szCs w:val="24"/>
        </w:rPr>
        <w:t>Está compuesto por muchos ingredientes causantes de irritación en las manos, como los carbonatos, sulfatos y silicatos. Sin e</w:t>
      </w:r>
      <w:r>
        <w:rPr>
          <w:rFonts w:ascii="Arial" w:hAnsi="Arial" w:cs="Arial"/>
          <w:bCs/>
          <w:szCs w:val="24"/>
        </w:rPr>
        <w:t xml:space="preserve">mbargo posee un agradable aroma que hace por un momento olvidar sus componentes. Siendo también ligeramente más económico en la línea de lavaplatos en barra versión de </w:t>
      </w:r>
      <w:smartTag w:uri="urn:schemas-microsoft-com:office:smarttags" w:element="metricconverter">
        <w:smartTagPr>
          <w:attr w:name="ProductID" w:val="350 gramos"/>
        </w:smartTagPr>
        <w:r>
          <w:rPr>
            <w:rFonts w:ascii="Arial" w:hAnsi="Arial" w:cs="Arial"/>
            <w:bCs/>
            <w:szCs w:val="24"/>
          </w:rPr>
          <w:t>350 gramos</w:t>
        </w:r>
      </w:smartTag>
      <w:r>
        <w:rPr>
          <w:rFonts w:ascii="Arial" w:hAnsi="Arial" w:cs="Arial"/>
          <w:bCs/>
          <w:szCs w:val="24"/>
        </w:rPr>
        <w:t>, factor predominante a la hora de la elección del producto en percha.</w:t>
      </w:r>
    </w:p>
    <w:p w:rsidR="009307AE" w:rsidRPr="00F84474" w:rsidRDefault="009307AE" w:rsidP="009A7B55">
      <w:pPr>
        <w:spacing w:line="480" w:lineRule="auto"/>
        <w:ind w:firstLine="397"/>
        <w:jc w:val="both"/>
        <w:rPr>
          <w:rFonts w:ascii="Arial" w:hAnsi="Arial" w:cs="Arial"/>
          <w:bCs/>
          <w:szCs w:val="24"/>
        </w:rPr>
      </w:pPr>
    </w:p>
    <w:p w:rsidR="009307AE" w:rsidRPr="003F268E" w:rsidRDefault="009307AE" w:rsidP="00F84474">
      <w:pPr>
        <w:numPr>
          <w:ilvl w:val="1"/>
          <w:numId w:val="5"/>
        </w:numPr>
        <w:spacing w:line="480" w:lineRule="auto"/>
        <w:ind w:left="0" w:firstLine="397"/>
        <w:jc w:val="both"/>
        <w:rPr>
          <w:rFonts w:ascii="Arial" w:hAnsi="Arial" w:cs="Arial"/>
          <w:b/>
          <w:bCs/>
          <w:szCs w:val="24"/>
        </w:rPr>
      </w:pPr>
      <w:r w:rsidRPr="009307AE">
        <w:rPr>
          <w:rFonts w:ascii="Arial" w:hAnsi="Arial" w:cs="Arial"/>
          <w:b/>
          <w:bCs/>
          <w:szCs w:val="24"/>
        </w:rPr>
        <w:t xml:space="preserve">LIMPOL.- </w:t>
      </w:r>
      <w:r w:rsidRPr="00DF43F7">
        <w:rPr>
          <w:rFonts w:ascii="Arial" w:hAnsi="Arial" w:cs="Arial"/>
          <w:bCs/>
          <w:szCs w:val="24"/>
        </w:rPr>
        <w:t xml:space="preserve">Es </w:t>
      </w:r>
      <w:r w:rsidR="00DF43F7">
        <w:rPr>
          <w:rFonts w:ascii="Arial" w:hAnsi="Arial" w:cs="Arial"/>
          <w:bCs/>
          <w:szCs w:val="24"/>
        </w:rPr>
        <w:t xml:space="preserve">una variante a todas las barras comunes de limpieza en cocina, este producto se caracteriza por ser líquido, al igual como ya se mencionó una de las presentaciones de Sapolio. </w:t>
      </w:r>
      <w:r w:rsidR="00C762CC">
        <w:rPr>
          <w:rFonts w:ascii="Arial" w:hAnsi="Arial" w:cs="Arial"/>
          <w:bCs/>
          <w:szCs w:val="24"/>
        </w:rPr>
        <w:t xml:space="preserve">Tiene una composición estándar con elementos muy comunes y familiares en relación a todas las opciones en el mercado. </w:t>
      </w:r>
    </w:p>
    <w:p w:rsidR="003F268E" w:rsidRDefault="003F268E" w:rsidP="009A7B55">
      <w:pPr>
        <w:ind w:left="720" w:firstLine="397"/>
      </w:pPr>
    </w:p>
    <w:tbl>
      <w:tblPr>
        <w:tblW w:w="6182" w:type="dxa"/>
        <w:jc w:val="center"/>
        <w:tblInd w:w="25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06"/>
        <w:gridCol w:w="4476"/>
      </w:tblGrid>
      <w:tr w:rsidR="003F268E" w:rsidTr="002327C7">
        <w:trPr>
          <w:jc w:val="center"/>
        </w:trPr>
        <w:tc>
          <w:tcPr>
            <w:tcW w:w="6182" w:type="dxa"/>
            <w:gridSpan w:val="2"/>
          </w:tcPr>
          <w:p w:rsidR="003F268E" w:rsidRPr="00774BC4" w:rsidRDefault="00C762CC" w:rsidP="009A7B55">
            <w:pPr>
              <w:ind w:firstLine="397"/>
              <w:rPr>
                <w:rFonts w:ascii="Arial" w:hAnsi="Arial" w:cs="Arial"/>
                <w:b/>
                <w:i/>
                <w:sz w:val="22"/>
                <w:szCs w:val="22"/>
              </w:rPr>
            </w:pPr>
            <w:r>
              <w:rPr>
                <w:rFonts w:ascii="Arial" w:hAnsi="Arial" w:cs="Arial"/>
                <w:b/>
                <w:i/>
                <w:sz w:val="22"/>
                <w:szCs w:val="22"/>
              </w:rPr>
              <w:t xml:space="preserve">Tabla </w:t>
            </w:r>
            <w:r w:rsidR="00F84474">
              <w:rPr>
                <w:rFonts w:ascii="Arial" w:hAnsi="Arial" w:cs="Arial"/>
                <w:b/>
                <w:i/>
                <w:sz w:val="22"/>
                <w:szCs w:val="22"/>
              </w:rPr>
              <w:t>3</w:t>
            </w:r>
            <w:r w:rsidR="003F268E" w:rsidRPr="00774BC4">
              <w:rPr>
                <w:rFonts w:ascii="Arial" w:hAnsi="Arial" w:cs="Arial"/>
                <w:b/>
                <w:i/>
                <w:sz w:val="22"/>
                <w:szCs w:val="22"/>
              </w:rPr>
              <w:t>.</w:t>
            </w:r>
            <w:r w:rsidR="00F84474">
              <w:rPr>
                <w:rFonts w:ascii="Arial" w:hAnsi="Arial" w:cs="Arial"/>
                <w:b/>
                <w:i/>
                <w:sz w:val="22"/>
                <w:szCs w:val="22"/>
              </w:rPr>
              <w:t>13</w:t>
            </w:r>
            <w:r w:rsidR="003F268E" w:rsidRPr="00774BC4">
              <w:rPr>
                <w:rFonts w:ascii="Arial" w:hAnsi="Arial" w:cs="Arial"/>
                <w:b/>
                <w:i/>
                <w:sz w:val="22"/>
                <w:szCs w:val="22"/>
              </w:rPr>
              <w:t xml:space="preserve">- Ficha Técnica de </w:t>
            </w:r>
            <w:r w:rsidR="003F268E">
              <w:rPr>
                <w:rFonts w:ascii="Arial" w:hAnsi="Arial" w:cs="Arial"/>
                <w:b/>
                <w:i/>
                <w:sz w:val="22"/>
                <w:szCs w:val="22"/>
              </w:rPr>
              <w:t>Limpol en líquido</w:t>
            </w:r>
          </w:p>
        </w:tc>
      </w:tr>
      <w:tr w:rsidR="003F268E" w:rsidTr="002327C7">
        <w:trPr>
          <w:jc w:val="center"/>
        </w:trPr>
        <w:tc>
          <w:tcPr>
            <w:tcW w:w="1706" w:type="dxa"/>
            <w:vMerge w:val="restart"/>
            <w:vAlign w:val="center"/>
          </w:tcPr>
          <w:p w:rsidR="003F268E" w:rsidRPr="00774BC4" w:rsidRDefault="003F268E" w:rsidP="009A7B55">
            <w:pPr>
              <w:ind w:firstLine="397"/>
              <w:jc w:val="center"/>
              <w:rPr>
                <w:rFonts w:ascii="Arial" w:hAnsi="Arial" w:cs="Arial"/>
              </w:rPr>
            </w:pPr>
            <w:r w:rsidRPr="00774BC4">
              <w:rPr>
                <w:rFonts w:ascii="Arial" w:hAnsi="Arial" w:cs="Arial"/>
                <w:b/>
              </w:rPr>
              <w:t>Factores</w:t>
            </w:r>
          </w:p>
        </w:tc>
        <w:tc>
          <w:tcPr>
            <w:tcW w:w="4476" w:type="dxa"/>
          </w:tcPr>
          <w:p w:rsidR="003F268E" w:rsidRPr="00774BC4" w:rsidRDefault="003F268E" w:rsidP="009A7B55">
            <w:pPr>
              <w:ind w:firstLine="397"/>
              <w:jc w:val="center"/>
              <w:rPr>
                <w:rFonts w:ascii="Arial" w:hAnsi="Arial" w:cs="Arial"/>
                <w:b/>
              </w:rPr>
            </w:pPr>
            <w:r w:rsidRPr="00774BC4">
              <w:rPr>
                <w:rFonts w:ascii="Arial" w:hAnsi="Arial" w:cs="Arial"/>
                <w:b/>
              </w:rPr>
              <w:t>Presentación</w:t>
            </w:r>
          </w:p>
        </w:tc>
      </w:tr>
      <w:tr w:rsidR="003F268E" w:rsidTr="002327C7">
        <w:trPr>
          <w:jc w:val="center"/>
        </w:trPr>
        <w:tc>
          <w:tcPr>
            <w:tcW w:w="1706" w:type="dxa"/>
            <w:vMerge/>
          </w:tcPr>
          <w:p w:rsidR="003F268E" w:rsidRPr="00774BC4" w:rsidRDefault="003F268E" w:rsidP="009A7B55">
            <w:pPr>
              <w:ind w:firstLine="397"/>
              <w:rPr>
                <w:rFonts w:ascii="Arial" w:hAnsi="Arial" w:cs="Arial"/>
                <w:b/>
              </w:rPr>
            </w:pPr>
          </w:p>
        </w:tc>
        <w:tc>
          <w:tcPr>
            <w:tcW w:w="4476" w:type="dxa"/>
          </w:tcPr>
          <w:p w:rsidR="003F268E" w:rsidRPr="00774BC4" w:rsidRDefault="003F268E" w:rsidP="009A7B55">
            <w:pPr>
              <w:ind w:firstLine="397"/>
              <w:jc w:val="center"/>
              <w:rPr>
                <w:rFonts w:ascii="Arial" w:hAnsi="Arial" w:cs="Arial"/>
              </w:rPr>
            </w:pPr>
            <w:r>
              <w:rPr>
                <w:rFonts w:ascii="Arial" w:hAnsi="Arial" w:cs="Arial"/>
              </w:rPr>
              <w:t>650 ml</w:t>
            </w:r>
          </w:p>
        </w:tc>
      </w:tr>
      <w:tr w:rsidR="003F268E" w:rsidTr="002327C7">
        <w:trPr>
          <w:jc w:val="center"/>
        </w:trPr>
        <w:tc>
          <w:tcPr>
            <w:tcW w:w="1706" w:type="dxa"/>
            <w:vAlign w:val="center"/>
          </w:tcPr>
          <w:p w:rsidR="003F268E" w:rsidRPr="00774BC4" w:rsidRDefault="003F268E" w:rsidP="009A7B55">
            <w:pPr>
              <w:ind w:firstLine="397"/>
              <w:jc w:val="right"/>
              <w:rPr>
                <w:rFonts w:ascii="Arial" w:hAnsi="Arial" w:cs="Arial"/>
                <w:b/>
              </w:rPr>
            </w:pPr>
            <w:r w:rsidRPr="00774BC4">
              <w:rPr>
                <w:rFonts w:ascii="Arial" w:hAnsi="Arial" w:cs="Arial"/>
                <w:b/>
              </w:rPr>
              <w:t>Precio</w:t>
            </w:r>
          </w:p>
        </w:tc>
        <w:tc>
          <w:tcPr>
            <w:tcW w:w="4476" w:type="dxa"/>
            <w:vAlign w:val="center"/>
          </w:tcPr>
          <w:p w:rsidR="003F268E" w:rsidRPr="00774BC4" w:rsidRDefault="003F268E" w:rsidP="009A7B55">
            <w:pPr>
              <w:ind w:firstLine="397"/>
              <w:jc w:val="center"/>
              <w:rPr>
                <w:rFonts w:ascii="Arial" w:hAnsi="Arial" w:cs="Arial"/>
              </w:rPr>
            </w:pPr>
            <w:r>
              <w:rPr>
                <w:rFonts w:ascii="Arial" w:hAnsi="Arial" w:cs="Arial"/>
              </w:rPr>
              <w:t>$1.48</w:t>
            </w:r>
          </w:p>
        </w:tc>
      </w:tr>
      <w:tr w:rsidR="003F268E" w:rsidTr="002327C7">
        <w:trPr>
          <w:jc w:val="center"/>
        </w:trPr>
        <w:tc>
          <w:tcPr>
            <w:tcW w:w="1706" w:type="dxa"/>
            <w:vAlign w:val="center"/>
          </w:tcPr>
          <w:p w:rsidR="003F268E" w:rsidRPr="00774BC4" w:rsidRDefault="003F268E" w:rsidP="009A7B55">
            <w:pPr>
              <w:ind w:firstLine="397"/>
              <w:jc w:val="right"/>
              <w:rPr>
                <w:rFonts w:ascii="Arial" w:hAnsi="Arial" w:cs="Arial"/>
                <w:b/>
              </w:rPr>
            </w:pPr>
            <w:r w:rsidRPr="00774BC4">
              <w:rPr>
                <w:rFonts w:ascii="Arial" w:hAnsi="Arial" w:cs="Arial"/>
                <w:b/>
              </w:rPr>
              <w:t>País de Origen</w:t>
            </w:r>
          </w:p>
        </w:tc>
        <w:tc>
          <w:tcPr>
            <w:tcW w:w="4476" w:type="dxa"/>
            <w:vAlign w:val="center"/>
          </w:tcPr>
          <w:p w:rsidR="003F268E" w:rsidRPr="00774BC4" w:rsidRDefault="003F268E" w:rsidP="009A7B55">
            <w:pPr>
              <w:ind w:firstLine="397"/>
              <w:jc w:val="center"/>
              <w:rPr>
                <w:rFonts w:ascii="Arial" w:hAnsi="Arial" w:cs="Arial"/>
              </w:rPr>
            </w:pPr>
            <w:r>
              <w:rPr>
                <w:rFonts w:ascii="Arial" w:hAnsi="Arial" w:cs="Arial"/>
              </w:rPr>
              <w:t>Ecuador</w:t>
            </w:r>
          </w:p>
        </w:tc>
      </w:tr>
      <w:tr w:rsidR="003F268E" w:rsidTr="002327C7">
        <w:trPr>
          <w:jc w:val="center"/>
        </w:trPr>
        <w:tc>
          <w:tcPr>
            <w:tcW w:w="1706" w:type="dxa"/>
            <w:vAlign w:val="center"/>
          </w:tcPr>
          <w:p w:rsidR="003F268E" w:rsidRPr="00774BC4" w:rsidRDefault="003F268E" w:rsidP="009A7B55">
            <w:pPr>
              <w:ind w:firstLine="397"/>
              <w:jc w:val="right"/>
              <w:rPr>
                <w:rFonts w:ascii="Arial" w:hAnsi="Arial" w:cs="Arial"/>
                <w:b/>
              </w:rPr>
            </w:pPr>
            <w:r w:rsidRPr="00774BC4">
              <w:rPr>
                <w:rFonts w:ascii="Arial" w:hAnsi="Arial" w:cs="Arial"/>
                <w:b/>
              </w:rPr>
              <w:t>Fabricante</w:t>
            </w:r>
          </w:p>
        </w:tc>
        <w:tc>
          <w:tcPr>
            <w:tcW w:w="4476" w:type="dxa"/>
            <w:vAlign w:val="center"/>
          </w:tcPr>
          <w:p w:rsidR="003F268E" w:rsidRPr="00774BC4" w:rsidRDefault="003F268E" w:rsidP="009A7B55">
            <w:pPr>
              <w:ind w:firstLine="397"/>
              <w:jc w:val="center"/>
              <w:rPr>
                <w:rFonts w:ascii="Arial" w:hAnsi="Arial" w:cs="Arial"/>
              </w:rPr>
            </w:pPr>
            <w:r>
              <w:rPr>
                <w:rFonts w:ascii="Arial" w:hAnsi="Arial" w:cs="Arial"/>
              </w:rPr>
              <w:t>Synteko S.A.</w:t>
            </w:r>
          </w:p>
        </w:tc>
      </w:tr>
      <w:tr w:rsidR="003F268E" w:rsidTr="002327C7">
        <w:trPr>
          <w:jc w:val="center"/>
        </w:trPr>
        <w:tc>
          <w:tcPr>
            <w:tcW w:w="1706" w:type="dxa"/>
            <w:vAlign w:val="center"/>
          </w:tcPr>
          <w:p w:rsidR="003F268E" w:rsidRPr="00774BC4" w:rsidRDefault="003F268E" w:rsidP="009A7B55">
            <w:pPr>
              <w:ind w:firstLine="397"/>
              <w:jc w:val="right"/>
              <w:rPr>
                <w:rFonts w:ascii="Arial" w:hAnsi="Arial" w:cs="Arial"/>
                <w:b/>
              </w:rPr>
            </w:pPr>
            <w:r w:rsidRPr="00774BC4">
              <w:rPr>
                <w:rFonts w:ascii="Arial" w:hAnsi="Arial" w:cs="Arial"/>
                <w:b/>
              </w:rPr>
              <w:t>Color del producto</w:t>
            </w:r>
          </w:p>
        </w:tc>
        <w:tc>
          <w:tcPr>
            <w:tcW w:w="4476" w:type="dxa"/>
            <w:vAlign w:val="center"/>
          </w:tcPr>
          <w:p w:rsidR="003F268E" w:rsidRPr="00774BC4" w:rsidRDefault="003F268E" w:rsidP="009A7B55">
            <w:pPr>
              <w:ind w:firstLine="397"/>
              <w:jc w:val="center"/>
              <w:rPr>
                <w:rFonts w:ascii="Arial" w:hAnsi="Arial" w:cs="Arial"/>
              </w:rPr>
            </w:pPr>
            <w:r>
              <w:rPr>
                <w:rFonts w:ascii="Arial" w:hAnsi="Arial" w:cs="Arial"/>
              </w:rPr>
              <w:t>Transparente, Rojo, Verde Claro y Oscuro</w:t>
            </w:r>
          </w:p>
        </w:tc>
      </w:tr>
      <w:tr w:rsidR="003F268E" w:rsidTr="002327C7">
        <w:trPr>
          <w:jc w:val="center"/>
        </w:trPr>
        <w:tc>
          <w:tcPr>
            <w:tcW w:w="1706" w:type="dxa"/>
            <w:vAlign w:val="center"/>
          </w:tcPr>
          <w:p w:rsidR="003F268E" w:rsidRPr="00774BC4" w:rsidRDefault="003F268E" w:rsidP="009A7B55">
            <w:pPr>
              <w:ind w:firstLine="397"/>
              <w:jc w:val="right"/>
              <w:rPr>
                <w:rFonts w:ascii="Arial" w:hAnsi="Arial" w:cs="Arial"/>
                <w:b/>
              </w:rPr>
            </w:pPr>
            <w:r w:rsidRPr="00774BC4">
              <w:rPr>
                <w:rFonts w:ascii="Arial" w:hAnsi="Arial" w:cs="Arial"/>
                <w:b/>
              </w:rPr>
              <w:t>Color del empaque</w:t>
            </w:r>
          </w:p>
        </w:tc>
        <w:tc>
          <w:tcPr>
            <w:tcW w:w="4476" w:type="dxa"/>
            <w:vAlign w:val="center"/>
          </w:tcPr>
          <w:p w:rsidR="003F268E" w:rsidRPr="00774BC4" w:rsidRDefault="003F268E" w:rsidP="009A7B55">
            <w:pPr>
              <w:ind w:firstLine="397"/>
              <w:jc w:val="center"/>
              <w:rPr>
                <w:rFonts w:ascii="Arial" w:hAnsi="Arial" w:cs="Arial"/>
              </w:rPr>
            </w:pPr>
            <w:r>
              <w:rPr>
                <w:rFonts w:ascii="Arial" w:hAnsi="Arial" w:cs="Arial"/>
              </w:rPr>
              <w:t>Transparente, su etiqueta tiene diseños acorde a su variedad.</w:t>
            </w:r>
          </w:p>
        </w:tc>
      </w:tr>
      <w:tr w:rsidR="003F268E" w:rsidTr="002327C7">
        <w:trPr>
          <w:jc w:val="center"/>
        </w:trPr>
        <w:tc>
          <w:tcPr>
            <w:tcW w:w="1706" w:type="dxa"/>
            <w:vAlign w:val="center"/>
          </w:tcPr>
          <w:p w:rsidR="003F268E" w:rsidRPr="00774BC4" w:rsidRDefault="003F268E" w:rsidP="009A7B55">
            <w:pPr>
              <w:ind w:firstLine="397"/>
              <w:jc w:val="right"/>
              <w:rPr>
                <w:rFonts w:ascii="Arial" w:hAnsi="Arial" w:cs="Arial"/>
                <w:b/>
              </w:rPr>
            </w:pPr>
            <w:r w:rsidRPr="00774BC4">
              <w:rPr>
                <w:rFonts w:ascii="Arial" w:hAnsi="Arial" w:cs="Arial"/>
                <w:b/>
              </w:rPr>
              <w:t>Olor</w:t>
            </w:r>
          </w:p>
        </w:tc>
        <w:tc>
          <w:tcPr>
            <w:tcW w:w="4476" w:type="dxa"/>
            <w:vAlign w:val="center"/>
          </w:tcPr>
          <w:p w:rsidR="003F268E" w:rsidRPr="00774BC4" w:rsidRDefault="003F268E" w:rsidP="009A7B55">
            <w:pPr>
              <w:ind w:firstLine="397"/>
              <w:jc w:val="center"/>
              <w:rPr>
                <w:rFonts w:ascii="Arial" w:hAnsi="Arial" w:cs="Arial"/>
              </w:rPr>
            </w:pPr>
            <w:r>
              <w:rPr>
                <w:rFonts w:ascii="Arial" w:hAnsi="Arial" w:cs="Arial"/>
              </w:rPr>
              <w:t>Manzana Verde, Manzana Roja, Limón, y Natural</w:t>
            </w:r>
          </w:p>
        </w:tc>
      </w:tr>
      <w:tr w:rsidR="003F268E" w:rsidTr="002327C7">
        <w:trPr>
          <w:jc w:val="center"/>
        </w:trPr>
        <w:tc>
          <w:tcPr>
            <w:tcW w:w="1706" w:type="dxa"/>
            <w:vAlign w:val="center"/>
          </w:tcPr>
          <w:p w:rsidR="003F268E" w:rsidRPr="00774BC4" w:rsidRDefault="003F268E" w:rsidP="009A7B55">
            <w:pPr>
              <w:ind w:firstLine="397"/>
              <w:jc w:val="right"/>
              <w:rPr>
                <w:rFonts w:ascii="Arial" w:hAnsi="Arial" w:cs="Arial"/>
                <w:b/>
              </w:rPr>
            </w:pPr>
            <w:r w:rsidRPr="00774BC4">
              <w:rPr>
                <w:rFonts w:ascii="Arial" w:hAnsi="Arial" w:cs="Arial"/>
                <w:b/>
              </w:rPr>
              <w:t>Slogan</w:t>
            </w:r>
          </w:p>
        </w:tc>
        <w:tc>
          <w:tcPr>
            <w:tcW w:w="4476" w:type="dxa"/>
            <w:vAlign w:val="center"/>
          </w:tcPr>
          <w:p w:rsidR="003F268E" w:rsidRPr="00774BC4" w:rsidRDefault="003F268E" w:rsidP="009A7B55">
            <w:pPr>
              <w:ind w:firstLine="397"/>
              <w:jc w:val="center"/>
              <w:rPr>
                <w:rFonts w:ascii="Arial" w:hAnsi="Arial" w:cs="Arial"/>
              </w:rPr>
            </w:pPr>
            <w:r>
              <w:rPr>
                <w:rFonts w:ascii="Arial" w:hAnsi="Arial" w:cs="Arial"/>
              </w:rPr>
              <w:t>“</w:t>
            </w:r>
            <w:r w:rsidR="00C762CC">
              <w:rPr>
                <w:rFonts w:ascii="Arial" w:hAnsi="Arial" w:cs="Arial"/>
              </w:rPr>
              <w:t>Suave para las manos</w:t>
            </w:r>
            <w:r w:rsidRPr="00774BC4">
              <w:rPr>
                <w:rFonts w:ascii="Arial" w:hAnsi="Arial" w:cs="Arial"/>
              </w:rPr>
              <w:t>”</w:t>
            </w:r>
          </w:p>
        </w:tc>
      </w:tr>
      <w:tr w:rsidR="003F268E" w:rsidTr="002327C7">
        <w:trPr>
          <w:jc w:val="center"/>
        </w:trPr>
        <w:tc>
          <w:tcPr>
            <w:tcW w:w="1706" w:type="dxa"/>
            <w:tcBorders>
              <w:bottom w:val="single" w:sz="4" w:space="0" w:color="000000"/>
            </w:tcBorders>
            <w:vAlign w:val="center"/>
          </w:tcPr>
          <w:p w:rsidR="003F268E" w:rsidRPr="00774BC4" w:rsidRDefault="003F268E" w:rsidP="009A7B55">
            <w:pPr>
              <w:ind w:firstLine="397"/>
              <w:jc w:val="right"/>
              <w:rPr>
                <w:rFonts w:ascii="Arial" w:hAnsi="Arial" w:cs="Arial"/>
                <w:b/>
              </w:rPr>
            </w:pPr>
            <w:r w:rsidRPr="00774BC4">
              <w:rPr>
                <w:rFonts w:ascii="Arial" w:hAnsi="Arial" w:cs="Arial"/>
                <w:b/>
              </w:rPr>
              <w:t>Personaje representativo</w:t>
            </w:r>
          </w:p>
        </w:tc>
        <w:tc>
          <w:tcPr>
            <w:tcW w:w="4476" w:type="dxa"/>
            <w:tcBorders>
              <w:bottom w:val="single" w:sz="4" w:space="0" w:color="000000"/>
            </w:tcBorders>
            <w:vAlign w:val="center"/>
          </w:tcPr>
          <w:p w:rsidR="003F268E" w:rsidRPr="00774BC4" w:rsidRDefault="00C762CC" w:rsidP="009A7B55">
            <w:pPr>
              <w:ind w:firstLine="397"/>
              <w:jc w:val="center"/>
              <w:rPr>
                <w:rFonts w:ascii="Arial" w:hAnsi="Arial" w:cs="Arial"/>
              </w:rPr>
            </w:pPr>
            <w:r>
              <w:rPr>
                <w:rFonts w:ascii="Arial" w:hAnsi="Arial" w:cs="Arial"/>
              </w:rPr>
              <w:t>Diversas Frutas dependiendo de la presentación.</w:t>
            </w:r>
          </w:p>
        </w:tc>
      </w:tr>
      <w:tr w:rsidR="003F268E" w:rsidTr="002327C7">
        <w:trPr>
          <w:jc w:val="center"/>
        </w:trPr>
        <w:tc>
          <w:tcPr>
            <w:tcW w:w="1706" w:type="dxa"/>
            <w:tcBorders>
              <w:bottom w:val="single" w:sz="4" w:space="0" w:color="000000"/>
            </w:tcBorders>
            <w:vAlign w:val="center"/>
          </w:tcPr>
          <w:p w:rsidR="003F268E" w:rsidRPr="00774BC4" w:rsidRDefault="003F268E" w:rsidP="009A7B55">
            <w:pPr>
              <w:ind w:firstLine="397"/>
              <w:jc w:val="right"/>
              <w:rPr>
                <w:rFonts w:ascii="Arial" w:hAnsi="Arial" w:cs="Arial"/>
                <w:b/>
              </w:rPr>
            </w:pPr>
            <w:r w:rsidRPr="00774BC4">
              <w:rPr>
                <w:rFonts w:ascii="Arial" w:hAnsi="Arial" w:cs="Arial"/>
                <w:b/>
              </w:rPr>
              <w:t xml:space="preserve">Imágenes </w:t>
            </w:r>
          </w:p>
        </w:tc>
        <w:tc>
          <w:tcPr>
            <w:tcW w:w="4476" w:type="dxa"/>
            <w:tcBorders>
              <w:bottom w:val="single" w:sz="4" w:space="0" w:color="000000"/>
            </w:tcBorders>
            <w:vAlign w:val="center"/>
          </w:tcPr>
          <w:p w:rsidR="003F268E" w:rsidRPr="00774BC4" w:rsidRDefault="00284312" w:rsidP="009A7B55">
            <w:pPr>
              <w:ind w:firstLine="397"/>
              <w:jc w:val="center"/>
              <w:rPr>
                <w:rFonts w:ascii="Arial" w:hAnsi="Arial" w:cs="Arial"/>
              </w:rPr>
            </w:pPr>
            <w:r>
              <w:rPr>
                <w:noProof/>
                <w:color w:val="0000FF"/>
                <w:sz w:val="24"/>
                <w:szCs w:val="24"/>
                <w:lang w:val="es-ES"/>
              </w:rPr>
              <w:drawing>
                <wp:inline distT="0" distB="0" distL="0" distR="0">
                  <wp:extent cx="846455" cy="476885"/>
                  <wp:effectExtent l="19050" t="0" r="0" b="0"/>
                  <wp:docPr id="18" name="Imagen 18" descr="limpol">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impol"/>
                          <pic:cNvPicPr>
                            <a:picLocks noChangeAspect="1" noChangeArrowheads="1"/>
                          </pic:cNvPicPr>
                        </pic:nvPicPr>
                        <pic:blipFill>
                          <a:blip r:embed="rId68"/>
                          <a:srcRect/>
                          <a:stretch>
                            <a:fillRect/>
                          </a:stretch>
                        </pic:blipFill>
                        <pic:spPr bwMode="auto">
                          <a:xfrm>
                            <a:off x="0" y="0"/>
                            <a:ext cx="846455" cy="476885"/>
                          </a:xfrm>
                          <a:prstGeom prst="rect">
                            <a:avLst/>
                          </a:prstGeom>
                          <a:noFill/>
                          <a:ln w="9525">
                            <a:noFill/>
                            <a:miter lim="800000"/>
                            <a:headEnd/>
                            <a:tailEnd/>
                          </a:ln>
                        </pic:spPr>
                      </pic:pic>
                    </a:graphicData>
                  </a:graphic>
                </wp:inline>
              </w:drawing>
            </w:r>
          </w:p>
          <w:p w:rsidR="003F268E" w:rsidRPr="00774BC4" w:rsidRDefault="00284312" w:rsidP="009A7B55">
            <w:pPr>
              <w:ind w:firstLine="397"/>
              <w:jc w:val="center"/>
              <w:rPr>
                <w:rFonts w:ascii="Arial" w:hAnsi="Arial" w:cs="Arial"/>
              </w:rPr>
            </w:pPr>
            <w:r>
              <w:rPr>
                <w:noProof/>
                <w:sz w:val="24"/>
                <w:szCs w:val="24"/>
                <w:lang w:val="es-ES"/>
              </w:rPr>
              <w:drawing>
                <wp:inline distT="0" distB="0" distL="0" distR="0">
                  <wp:extent cx="389255" cy="953135"/>
                  <wp:effectExtent l="19050" t="0" r="0" b="0"/>
                  <wp:docPr id="19" name="Imagen 19" descr="limpiolLim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impiolLimon"/>
                          <pic:cNvPicPr>
                            <a:picLocks noChangeAspect="1" noChangeArrowheads="1"/>
                          </pic:cNvPicPr>
                        </pic:nvPicPr>
                        <pic:blipFill>
                          <a:blip r:embed="rId69"/>
                          <a:srcRect/>
                          <a:stretch>
                            <a:fillRect/>
                          </a:stretch>
                        </pic:blipFill>
                        <pic:spPr bwMode="auto">
                          <a:xfrm>
                            <a:off x="0" y="0"/>
                            <a:ext cx="389255" cy="953135"/>
                          </a:xfrm>
                          <a:prstGeom prst="rect">
                            <a:avLst/>
                          </a:prstGeom>
                          <a:noFill/>
                          <a:ln w="9525">
                            <a:noFill/>
                            <a:miter lim="800000"/>
                            <a:headEnd/>
                            <a:tailEnd/>
                          </a:ln>
                        </pic:spPr>
                      </pic:pic>
                    </a:graphicData>
                  </a:graphic>
                </wp:inline>
              </w:drawing>
            </w:r>
            <w:r>
              <w:rPr>
                <w:noProof/>
                <w:sz w:val="24"/>
                <w:szCs w:val="24"/>
                <w:lang w:val="es-ES"/>
              </w:rPr>
              <w:drawing>
                <wp:inline distT="0" distB="0" distL="0" distR="0">
                  <wp:extent cx="340360" cy="953135"/>
                  <wp:effectExtent l="19050" t="0" r="2540" b="0"/>
                  <wp:docPr id="20" name="Imagen 20" descr="limpiolManz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impiolManzana"/>
                          <pic:cNvPicPr>
                            <a:picLocks noChangeAspect="1" noChangeArrowheads="1"/>
                          </pic:cNvPicPr>
                        </pic:nvPicPr>
                        <pic:blipFill>
                          <a:blip r:embed="rId70"/>
                          <a:srcRect/>
                          <a:stretch>
                            <a:fillRect/>
                          </a:stretch>
                        </pic:blipFill>
                        <pic:spPr bwMode="auto">
                          <a:xfrm>
                            <a:off x="0" y="0"/>
                            <a:ext cx="340360" cy="953135"/>
                          </a:xfrm>
                          <a:prstGeom prst="rect">
                            <a:avLst/>
                          </a:prstGeom>
                          <a:noFill/>
                          <a:ln w="9525">
                            <a:noFill/>
                            <a:miter lim="800000"/>
                            <a:headEnd/>
                            <a:tailEnd/>
                          </a:ln>
                        </pic:spPr>
                      </pic:pic>
                    </a:graphicData>
                  </a:graphic>
                </wp:inline>
              </w:drawing>
            </w:r>
            <w:r>
              <w:rPr>
                <w:noProof/>
                <w:sz w:val="24"/>
                <w:szCs w:val="24"/>
                <w:lang w:val="es-ES"/>
              </w:rPr>
              <w:drawing>
                <wp:inline distT="0" distB="0" distL="0" distR="0">
                  <wp:extent cx="360045" cy="953135"/>
                  <wp:effectExtent l="19050" t="0" r="1905" b="0"/>
                  <wp:docPr id="21" name="Imagen 21" descr="limpiolManzanaRo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impiolManzanaRojo"/>
                          <pic:cNvPicPr>
                            <a:picLocks noChangeAspect="1" noChangeArrowheads="1"/>
                          </pic:cNvPicPr>
                        </pic:nvPicPr>
                        <pic:blipFill>
                          <a:blip r:embed="rId71"/>
                          <a:srcRect/>
                          <a:stretch>
                            <a:fillRect/>
                          </a:stretch>
                        </pic:blipFill>
                        <pic:spPr bwMode="auto">
                          <a:xfrm>
                            <a:off x="0" y="0"/>
                            <a:ext cx="360045" cy="953135"/>
                          </a:xfrm>
                          <a:prstGeom prst="rect">
                            <a:avLst/>
                          </a:prstGeom>
                          <a:noFill/>
                          <a:ln w="9525">
                            <a:noFill/>
                            <a:miter lim="800000"/>
                            <a:headEnd/>
                            <a:tailEnd/>
                          </a:ln>
                        </pic:spPr>
                      </pic:pic>
                    </a:graphicData>
                  </a:graphic>
                </wp:inline>
              </w:drawing>
            </w:r>
            <w:r>
              <w:rPr>
                <w:noProof/>
                <w:sz w:val="24"/>
                <w:szCs w:val="24"/>
                <w:lang w:val="es-ES"/>
              </w:rPr>
              <w:drawing>
                <wp:inline distT="0" distB="0" distL="0" distR="0">
                  <wp:extent cx="340360" cy="953135"/>
                  <wp:effectExtent l="19050" t="0" r="2540" b="0"/>
                  <wp:docPr id="22" name="Imagen 22" descr="limpiolNatu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impiolNatural"/>
                          <pic:cNvPicPr>
                            <a:picLocks noChangeAspect="1" noChangeArrowheads="1"/>
                          </pic:cNvPicPr>
                        </pic:nvPicPr>
                        <pic:blipFill>
                          <a:blip r:embed="rId72"/>
                          <a:srcRect/>
                          <a:stretch>
                            <a:fillRect/>
                          </a:stretch>
                        </pic:blipFill>
                        <pic:spPr bwMode="auto">
                          <a:xfrm>
                            <a:off x="0" y="0"/>
                            <a:ext cx="340360" cy="953135"/>
                          </a:xfrm>
                          <a:prstGeom prst="rect">
                            <a:avLst/>
                          </a:prstGeom>
                          <a:noFill/>
                          <a:ln w="9525">
                            <a:noFill/>
                            <a:miter lim="800000"/>
                            <a:headEnd/>
                            <a:tailEnd/>
                          </a:ln>
                        </pic:spPr>
                      </pic:pic>
                    </a:graphicData>
                  </a:graphic>
                </wp:inline>
              </w:drawing>
            </w:r>
          </w:p>
          <w:p w:rsidR="003F268E" w:rsidRPr="003F268E" w:rsidRDefault="003F268E" w:rsidP="009A7B55">
            <w:pPr>
              <w:ind w:firstLine="397"/>
              <w:rPr>
                <w:rFonts w:ascii="Arial" w:hAnsi="Arial" w:cs="Arial"/>
                <w:i/>
                <w:sz w:val="16"/>
                <w:szCs w:val="16"/>
              </w:rPr>
            </w:pPr>
            <w:r w:rsidRPr="003F268E">
              <w:rPr>
                <w:rFonts w:ascii="Arial" w:hAnsi="Arial" w:cs="Arial"/>
                <w:i/>
                <w:sz w:val="16"/>
                <w:szCs w:val="16"/>
              </w:rPr>
              <w:t>Fuente: http://www.synteko.com.ec/</w:t>
            </w:r>
          </w:p>
        </w:tc>
      </w:tr>
      <w:tr w:rsidR="003F268E" w:rsidRPr="00774BC4" w:rsidTr="002327C7">
        <w:trPr>
          <w:jc w:val="center"/>
        </w:trPr>
        <w:tc>
          <w:tcPr>
            <w:tcW w:w="6182" w:type="dxa"/>
            <w:gridSpan w:val="2"/>
            <w:tcBorders>
              <w:left w:val="nil"/>
              <w:bottom w:val="nil"/>
              <w:right w:val="nil"/>
            </w:tcBorders>
            <w:vAlign w:val="center"/>
          </w:tcPr>
          <w:p w:rsidR="003F268E" w:rsidRPr="00774BC4" w:rsidRDefault="003F268E" w:rsidP="009A7B55">
            <w:pPr>
              <w:ind w:firstLine="397"/>
              <w:rPr>
                <w:rFonts w:ascii="Arial" w:hAnsi="Arial" w:cs="Arial"/>
                <w:i/>
                <w:sz w:val="16"/>
              </w:rPr>
            </w:pPr>
            <w:r w:rsidRPr="006B530C">
              <w:rPr>
                <w:rFonts w:ascii="Arial" w:hAnsi="Arial" w:cs="Arial"/>
                <w:i/>
                <w:sz w:val="16"/>
              </w:rPr>
              <w:t>Elaborado por el Autor, precio del Megamaxi Mall del Sol al 9/8/08</w:t>
            </w:r>
          </w:p>
        </w:tc>
      </w:tr>
    </w:tbl>
    <w:p w:rsidR="003F268E" w:rsidRDefault="003F268E" w:rsidP="009A7B55">
      <w:pPr>
        <w:spacing w:line="480" w:lineRule="auto"/>
        <w:ind w:left="1440" w:firstLine="397"/>
        <w:jc w:val="both"/>
        <w:rPr>
          <w:rFonts w:ascii="Arial" w:hAnsi="Arial" w:cs="Arial"/>
          <w:b/>
          <w:bCs/>
          <w:szCs w:val="24"/>
        </w:rPr>
      </w:pPr>
    </w:p>
    <w:p w:rsidR="00C762CC" w:rsidRPr="009307AE" w:rsidRDefault="00C762CC" w:rsidP="009A7B55">
      <w:pPr>
        <w:spacing w:line="480" w:lineRule="auto"/>
        <w:ind w:left="1440" w:firstLine="397"/>
        <w:jc w:val="both"/>
        <w:rPr>
          <w:rFonts w:ascii="Arial" w:hAnsi="Arial" w:cs="Arial"/>
          <w:b/>
          <w:bCs/>
          <w:szCs w:val="24"/>
        </w:rPr>
      </w:pPr>
    </w:p>
    <w:p w:rsidR="009307AE" w:rsidRPr="00F84474" w:rsidRDefault="00C762CC" w:rsidP="00F84474">
      <w:pPr>
        <w:numPr>
          <w:ilvl w:val="1"/>
          <w:numId w:val="5"/>
        </w:numPr>
        <w:spacing w:line="480" w:lineRule="auto"/>
        <w:ind w:left="0" w:firstLine="397"/>
        <w:jc w:val="both"/>
        <w:rPr>
          <w:rFonts w:ascii="Arial" w:hAnsi="Arial" w:cs="Arial"/>
          <w:b/>
          <w:bCs/>
          <w:szCs w:val="24"/>
        </w:rPr>
      </w:pPr>
      <w:r>
        <w:rPr>
          <w:rFonts w:ascii="Arial" w:hAnsi="Arial" w:cs="Arial"/>
          <w:b/>
          <w:bCs/>
          <w:szCs w:val="24"/>
        </w:rPr>
        <w:t>901</w:t>
      </w:r>
      <w:r w:rsidR="00DF43F7">
        <w:rPr>
          <w:rFonts w:ascii="Arial" w:hAnsi="Arial" w:cs="Arial"/>
          <w:b/>
          <w:bCs/>
          <w:szCs w:val="24"/>
        </w:rPr>
        <w:t xml:space="preserve">.- </w:t>
      </w:r>
      <w:r>
        <w:rPr>
          <w:rFonts w:ascii="Arial" w:hAnsi="Arial" w:cs="Arial"/>
          <w:bCs/>
          <w:szCs w:val="24"/>
        </w:rPr>
        <w:t>Otra variedad de jabón lavaplatos en forma líquida, de fabricación nacional, pero con un diseño que demuestra que hay dignos productos de calidad en nuestro mercado, pero que quizá no son tan promocionados como deberían. Lo más destacado del producto es su diseño de botella, llamativo y su etiqueta va acorde al diseño.</w:t>
      </w:r>
      <w:r w:rsidR="009733EC">
        <w:rPr>
          <w:rFonts w:ascii="Arial" w:hAnsi="Arial" w:cs="Arial"/>
          <w:bCs/>
          <w:szCs w:val="24"/>
        </w:rPr>
        <w:t xml:space="preserve"> Aunque su diseño pudiere sugerir que es comida o una bebida natural de naranja, sin embargo tiene componentes que no sugieren sea un producto tan natural como se indica en su etiqueta, pero sigue siendo una buena opción nacional con diseño y calidad de exportación.</w:t>
      </w:r>
    </w:p>
    <w:p w:rsidR="00F84474" w:rsidRPr="00C762CC" w:rsidRDefault="00F84474" w:rsidP="00F84474">
      <w:pPr>
        <w:spacing w:line="480" w:lineRule="auto"/>
        <w:jc w:val="both"/>
        <w:rPr>
          <w:rFonts w:ascii="Arial" w:hAnsi="Arial" w:cs="Arial"/>
          <w:b/>
          <w:bCs/>
          <w:szCs w:val="24"/>
        </w:rPr>
      </w:pPr>
    </w:p>
    <w:tbl>
      <w:tblPr>
        <w:tblW w:w="6182" w:type="dxa"/>
        <w:jc w:val="center"/>
        <w:tblInd w:w="25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06"/>
        <w:gridCol w:w="4476"/>
      </w:tblGrid>
      <w:tr w:rsidR="00C762CC" w:rsidTr="002327C7">
        <w:trPr>
          <w:jc w:val="center"/>
        </w:trPr>
        <w:tc>
          <w:tcPr>
            <w:tcW w:w="6182" w:type="dxa"/>
            <w:gridSpan w:val="2"/>
          </w:tcPr>
          <w:p w:rsidR="00C762CC" w:rsidRPr="00774BC4" w:rsidRDefault="00C762CC" w:rsidP="009A7B55">
            <w:pPr>
              <w:ind w:firstLine="397"/>
              <w:rPr>
                <w:rFonts w:ascii="Arial" w:hAnsi="Arial" w:cs="Arial"/>
                <w:b/>
                <w:i/>
                <w:sz w:val="22"/>
                <w:szCs w:val="22"/>
              </w:rPr>
            </w:pPr>
            <w:r>
              <w:rPr>
                <w:rFonts w:ascii="Arial" w:hAnsi="Arial" w:cs="Arial"/>
                <w:b/>
                <w:i/>
                <w:sz w:val="22"/>
                <w:szCs w:val="22"/>
              </w:rPr>
              <w:t xml:space="preserve">Tabla </w:t>
            </w:r>
            <w:r w:rsidR="00F84474">
              <w:rPr>
                <w:rFonts w:ascii="Arial" w:hAnsi="Arial" w:cs="Arial"/>
                <w:b/>
                <w:i/>
                <w:sz w:val="22"/>
                <w:szCs w:val="22"/>
              </w:rPr>
              <w:t>3</w:t>
            </w:r>
            <w:r w:rsidR="00F84474" w:rsidRPr="00774BC4">
              <w:rPr>
                <w:rFonts w:ascii="Arial" w:hAnsi="Arial" w:cs="Arial"/>
                <w:b/>
                <w:i/>
                <w:sz w:val="22"/>
                <w:szCs w:val="22"/>
              </w:rPr>
              <w:t>.</w:t>
            </w:r>
            <w:r w:rsidR="00F84474">
              <w:rPr>
                <w:rFonts w:ascii="Arial" w:hAnsi="Arial" w:cs="Arial"/>
                <w:b/>
                <w:i/>
                <w:sz w:val="22"/>
                <w:szCs w:val="22"/>
              </w:rPr>
              <w:t>14</w:t>
            </w:r>
            <w:r w:rsidRPr="00774BC4">
              <w:rPr>
                <w:rFonts w:ascii="Arial" w:hAnsi="Arial" w:cs="Arial"/>
                <w:b/>
                <w:i/>
                <w:sz w:val="22"/>
                <w:szCs w:val="22"/>
              </w:rPr>
              <w:t xml:space="preserve">- Ficha Técnica de </w:t>
            </w:r>
            <w:r>
              <w:rPr>
                <w:rFonts w:ascii="Arial" w:hAnsi="Arial" w:cs="Arial"/>
                <w:b/>
                <w:i/>
                <w:sz w:val="22"/>
                <w:szCs w:val="22"/>
              </w:rPr>
              <w:t>901 en líquido</w:t>
            </w:r>
          </w:p>
        </w:tc>
      </w:tr>
      <w:tr w:rsidR="00C762CC" w:rsidTr="002327C7">
        <w:trPr>
          <w:jc w:val="center"/>
        </w:trPr>
        <w:tc>
          <w:tcPr>
            <w:tcW w:w="1706" w:type="dxa"/>
            <w:vMerge w:val="restart"/>
            <w:vAlign w:val="center"/>
          </w:tcPr>
          <w:p w:rsidR="00C762CC" w:rsidRPr="00774BC4" w:rsidRDefault="00C762CC" w:rsidP="009A7B55">
            <w:pPr>
              <w:ind w:firstLine="397"/>
              <w:jc w:val="center"/>
              <w:rPr>
                <w:rFonts w:ascii="Arial" w:hAnsi="Arial" w:cs="Arial"/>
              </w:rPr>
            </w:pPr>
            <w:r w:rsidRPr="00774BC4">
              <w:rPr>
                <w:rFonts w:ascii="Arial" w:hAnsi="Arial" w:cs="Arial"/>
                <w:b/>
              </w:rPr>
              <w:t>Factores</w:t>
            </w:r>
          </w:p>
        </w:tc>
        <w:tc>
          <w:tcPr>
            <w:tcW w:w="4476" w:type="dxa"/>
          </w:tcPr>
          <w:p w:rsidR="00C762CC" w:rsidRPr="00774BC4" w:rsidRDefault="00C762CC" w:rsidP="009A7B55">
            <w:pPr>
              <w:ind w:firstLine="397"/>
              <w:jc w:val="center"/>
              <w:rPr>
                <w:rFonts w:ascii="Arial" w:hAnsi="Arial" w:cs="Arial"/>
                <w:b/>
              </w:rPr>
            </w:pPr>
            <w:r w:rsidRPr="00774BC4">
              <w:rPr>
                <w:rFonts w:ascii="Arial" w:hAnsi="Arial" w:cs="Arial"/>
                <w:b/>
              </w:rPr>
              <w:t>Presentación</w:t>
            </w:r>
          </w:p>
        </w:tc>
      </w:tr>
      <w:tr w:rsidR="00C762CC" w:rsidTr="002327C7">
        <w:trPr>
          <w:jc w:val="center"/>
        </w:trPr>
        <w:tc>
          <w:tcPr>
            <w:tcW w:w="1706" w:type="dxa"/>
            <w:vMerge/>
          </w:tcPr>
          <w:p w:rsidR="00C762CC" w:rsidRPr="00774BC4" w:rsidRDefault="00C762CC" w:rsidP="009A7B55">
            <w:pPr>
              <w:ind w:firstLine="397"/>
              <w:rPr>
                <w:rFonts w:ascii="Arial" w:hAnsi="Arial" w:cs="Arial"/>
                <w:b/>
              </w:rPr>
            </w:pPr>
          </w:p>
        </w:tc>
        <w:tc>
          <w:tcPr>
            <w:tcW w:w="4476" w:type="dxa"/>
          </w:tcPr>
          <w:p w:rsidR="00C762CC" w:rsidRPr="00774BC4" w:rsidRDefault="00C762CC" w:rsidP="009A7B55">
            <w:pPr>
              <w:ind w:firstLine="397"/>
              <w:jc w:val="center"/>
              <w:rPr>
                <w:rFonts w:ascii="Arial" w:hAnsi="Arial" w:cs="Arial"/>
              </w:rPr>
            </w:pPr>
            <w:r>
              <w:rPr>
                <w:rFonts w:ascii="Arial" w:hAnsi="Arial" w:cs="Arial"/>
              </w:rPr>
              <w:t>500 ml</w:t>
            </w:r>
          </w:p>
        </w:tc>
      </w:tr>
      <w:tr w:rsidR="00C762CC" w:rsidTr="002327C7">
        <w:trPr>
          <w:jc w:val="center"/>
        </w:trPr>
        <w:tc>
          <w:tcPr>
            <w:tcW w:w="1706" w:type="dxa"/>
            <w:vAlign w:val="center"/>
          </w:tcPr>
          <w:p w:rsidR="00C762CC" w:rsidRPr="00774BC4" w:rsidRDefault="00C762CC" w:rsidP="009A7B55">
            <w:pPr>
              <w:ind w:firstLine="397"/>
              <w:jc w:val="right"/>
              <w:rPr>
                <w:rFonts w:ascii="Arial" w:hAnsi="Arial" w:cs="Arial"/>
                <w:b/>
              </w:rPr>
            </w:pPr>
            <w:r w:rsidRPr="00774BC4">
              <w:rPr>
                <w:rFonts w:ascii="Arial" w:hAnsi="Arial" w:cs="Arial"/>
                <w:b/>
              </w:rPr>
              <w:t>Precio</w:t>
            </w:r>
          </w:p>
        </w:tc>
        <w:tc>
          <w:tcPr>
            <w:tcW w:w="4476" w:type="dxa"/>
            <w:vAlign w:val="center"/>
          </w:tcPr>
          <w:p w:rsidR="00C762CC" w:rsidRPr="00774BC4" w:rsidRDefault="00C762CC" w:rsidP="009A7B55">
            <w:pPr>
              <w:ind w:firstLine="397"/>
              <w:jc w:val="center"/>
              <w:rPr>
                <w:rFonts w:ascii="Arial" w:hAnsi="Arial" w:cs="Arial"/>
              </w:rPr>
            </w:pPr>
            <w:r>
              <w:rPr>
                <w:rFonts w:ascii="Arial" w:hAnsi="Arial" w:cs="Arial"/>
              </w:rPr>
              <w:t>$1.29</w:t>
            </w:r>
          </w:p>
        </w:tc>
      </w:tr>
      <w:tr w:rsidR="00C762CC" w:rsidTr="002327C7">
        <w:trPr>
          <w:jc w:val="center"/>
        </w:trPr>
        <w:tc>
          <w:tcPr>
            <w:tcW w:w="1706" w:type="dxa"/>
            <w:vAlign w:val="center"/>
          </w:tcPr>
          <w:p w:rsidR="00C762CC" w:rsidRPr="00774BC4" w:rsidRDefault="00C762CC" w:rsidP="009A7B55">
            <w:pPr>
              <w:ind w:firstLine="397"/>
              <w:jc w:val="right"/>
              <w:rPr>
                <w:rFonts w:ascii="Arial" w:hAnsi="Arial" w:cs="Arial"/>
                <w:b/>
              </w:rPr>
            </w:pPr>
            <w:r w:rsidRPr="00774BC4">
              <w:rPr>
                <w:rFonts w:ascii="Arial" w:hAnsi="Arial" w:cs="Arial"/>
                <w:b/>
              </w:rPr>
              <w:t>País de Origen</w:t>
            </w:r>
          </w:p>
        </w:tc>
        <w:tc>
          <w:tcPr>
            <w:tcW w:w="4476" w:type="dxa"/>
            <w:vAlign w:val="center"/>
          </w:tcPr>
          <w:p w:rsidR="00C762CC" w:rsidRPr="00774BC4" w:rsidRDefault="00C762CC" w:rsidP="009A7B55">
            <w:pPr>
              <w:ind w:firstLine="397"/>
              <w:jc w:val="center"/>
              <w:rPr>
                <w:rFonts w:ascii="Arial" w:hAnsi="Arial" w:cs="Arial"/>
              </w:rPr>
            </w:pPr>
            <w:r>
              <w:rPr>
                <w:rFonts w:ascii="Arial" w:hAnsi="Arial" w:cs="Arial"/>
              </w:rPr>
              <w:t>Ecuador</w:t>
            </w:r>
          </w:p>
        </w:tc>
      </w:tr>
      <w:tr w:rsidR="00C762CC" w:rsidTr="002327C7">
        <w:trPr>
          <w:jc w:val="center"/>
        </w:trPr>
        <w:tc>
          <w:tcPr>
            <w:tcW w:w="1706" w:type="dxa"/>
            <w:vAlign w:val="center"/>
          </w:tcPr>
          <w:p w:rsidR="00C762CC" w:rsidRPr="00774BC4" w:rsidRDefault="00C762CC" w:rsidP="009A7B55">
            <w:pPr>
              <w:ind w:firstLine="397"/>
              <w:jc w:val="right"/>
              <w:rPr>
                <w:rFonts w:ascii="Arial" w:hAnsi="Arial" w:cs="Arial"/>
                <w:b/>
              </w:rPr>
            </w:pPr>
            <w:r w:rsidRPr="00774BC4">
              <w:rPr>
                <w:rFonts w:ascii="Arial" w:hAnsi="Arial" w:cs="Arial"/>
                <w:b/>
              </w:rPr>
              <w:t>Fabricante</w:t>
            </w:r>
          </w:p>
        </w:tc>
        <w:tc>
          <w:tcPr>
            <w:tcW w:w="4476" w:type="dxa"/>
            <w:vAlign w:val="center"/>
          </w:tcPr>
          <w:p w:rsidR="00C762CC" w:rsidRPr="00774BC4" w:rsidRDefault="0041184A" w:rsidP="009A7B55">
            <w:pPr>
              <w:ind w:firstLine="397"/>
              <w:jc w:val="center"/>
              <w:rPr>
                <w:rFonts w:ascii="Arial" w:hAnsi="Arial" w:cs="Arial"/>
              </w:rPr>
            </w:pPr>
            <w:r>
              <w:rPr>
                <w:rFonts w:ascii="Arial" w:hAnsi="Arial" w:cs="Arial"/>
              </w:rPr>
              <w:t>AseoTotal</w:t>
            </w:r>
          </w:p>
        </w:tc>
      </w:tr>
      <w:tr w:rsidR="00C762CC" w:rsidTr="002327C7">
        <w:trPr>
          <w:jc w:val="center"/>
        </w:trPr>
        <w:tc>
          <w:tcPr>
            <w:tcW w:w="1706" w:type="dxa"/>
            <w:vAlign w:val="center"/>
          </w:tcPr>
          <w:p w:rsidR="00C762CC" w:rsidRPr="00774BC4" w:rsidRDefault="00C762CC" w:rsidP="009A7B55">
            <w:pPr>
              <w:ind w:firstLine="397"/>
              <w:jc w:val="right"/>
              <w:rPr>
                <w:rFonts w:ascii="Arial" w:hAnsi="Arial" w:cs="Arial"/>
                <w:b/>
              </w:rPr>
            </w:pPr>
            <w:r w:rsidRPr="00774BC4">
              <w:rPr>
                <w:rFonts w:ascii="Arial" w:hAnsi="Arial" w:cs="Arial"/>
                <w:b/>
              </w:rPr>
              <w:t>Color del producto</w:t>
            </w:r>
          </w:p>
        </w:tc>
        <w:tc>
          <w:tcPr>
            <w:tcW w:w="4476" w:type="dxa"/>
            <w:vAlign w:val="center"/>
          </w:tcPr>
          <w:p w:rsidR="00C762CC" w:rsidRPr="00774BC4" w:rsidRDefault="0041184A" w:rsidP="009A7B55">
            <w:pPr>
              <w:ind w:firstLine="397"/>
              <w:jc w:val="center"/>
              <w:rPr>
                <w:rFonts w:ascii="Arial" w:hAnsi="Arial" w:cs="Arial"/>
              </w:rPr>
            </w:pPr>
            <w:r>
              <w:rPr>
                <w:rFonts w:ascii="Arial" w:hAnsi="Arial" w:cs="Arial"/>
              </w:rPr>
              <w:t>Naranja</w:t>
            </w:r>
          </w:p>
        </w:tc>
      </w:tr>
      <w:tr w:rsidR="00C762CC" w:rsidTr="002327C7">
        <w:trPr>
          <w:jc w:val="center"/>
        </w:trPr>
        <w:tc>
          <w:tcPr>
            <w:tcW w:w="1706" w:type="dxa"/>
            <w:vAlign w:val="center"/>
          </w:tcPr>
          <w:p w:rsidR="00C762CC" w:rsidRPr="00774BC4" w:rsidRDefault="00C762CC" w:rsidP="009A7B55">
            <w:pPr>
              <w:ind w:firstLine="397"/>
              <w:jc w:val="right"/>
              <w:rPr>
                <w:rFonts w:ascii="Arial" w:hAnsi="Arial" w:cs="Arial"/>
                <w:b/>
              </w:rPr>
            </w:pPr>
            <w:r w:rsidRPr="00774BC4">
              <w:rPr>
                <w:rFonts w:ascii="Arial" w:hAnsi="Arial" w:cs="Arial"/>
                <w:b/>
              </w:rPr>
              <w:t>Color del empaque</w:t>
            </w:r>
          </w:p>
        </w:tc>
        <w:tc>
          <w:tcPr>
            <w:tcW w:w="4476" w:type="dxa"/>
            <w:vAlign w:val="center"/>
          </w:tcPr>
          <w:p w:rsidR="00C762CC" w:rsidRPr="00774BC4" w:rsidRDefault="00C762CC" w:rsidP="009A7B55">
            <w:pPr>
              <w:ind w:firstLine="397"/>
              <w:jc w:val="center"/>
              <w:rPr>
                <w:rFonts w:ascii="Arial" w:hAnsi="Arial" w:cs="Arial"/>
              </w:rPr>
            </w:pPr>
            <w:r>
              <w:rPr>
                <w:rFonts w:ascii="Arial" w:hAnsi="Arial" w:cs="Arial"/>
              </w:rPr>
              <w:t>Transparente</w:t>
            </w:r>
            <w:r w:rsidR="0041184A">
              <w:rPr>
                <w:rFonts w:ascii="Arial" w:hAnsi="Arial" w:cs="Arial"/>
              </w:rPr>
              <w:t xml:space="preserve"> a blanco</w:t>
            </w:r>
          </w:p>
        </w:tc>
      </w:tr>
      <w:tr w:rsidR="00C762CC" w:rsidTr="002327C7">
        <w:trPr>
          <w:jc w:val="center"/>
        </w:trPr>
        <w:tc>
          <w:tcPr>
            <w:tcW w:w="1706" w:type="dxa"/>
            <w:vAlign w:val="center"/>
          </w:tcPr>
          <w:p w:rsidR="00C762CC" w:rsidRPr="00774BC4" w:rsidRDefault="00C762CC" w:rsidP="009A7B55">
            <w:pPr>
              <w:ind w:firstLine="397"/>
              <w:jc w:val="right"/>
              <w:rPr>
                <w:rFonts w:ascii="Arial" w:hAnsi="Arial" w:cs="Arial"/>
                <w:b/>
              </w:rPr>
            </w:pPr>
            <w:r w:rsidRPr="00774BC4">
              <w:rPr>
                <w:rFonts w:ascii="Arial" w:hAnsi="Arial" w:cs="Arial"/>
                <w:b/>
              </w:rPr>
              <w:t>Olor</w:t>
            </w:r>
          </w:p>
        </w:tc>
        <w:tc>
          <w:tcPr>
            <w:tcW w:w="4476" w:type="dxa"/>
            <w:vAlign w:val="center"/>
          </w:tcPr>
          <w:p w:rsidR="00C762CC" w:rsidRPr="00774BC4" w:rsidRDefault="0041184A" w:rsidP="009A7B55">
            <w:pPr>
              <w:ind w:firstLine="397"/>
              <w:jc w:val="center"/>
              <w:rPr>
                <w:rFonts w:ascii="Arial" w:hAnsi="Arial" w:cs="Arial"/>
              </w:rPr>
            </w:pPr>
            <w:r>
              <w:rPr>
                <w:rFonts w:ascii="Arial" w:hAnsi="Arial" w:cs="Arial"/>
              </w:rPr>
              <w:t>Naranja muy leve</w:t>
            </w:r>
          </w:p>
        </w:tc>
      </w:tr>
      <w:tr w:rsidR="00C762CC" w:rsidTr="002327C7">
        <w:trPr>
          <w:jc w:val="center"/>
        </w:trPr>
        <w:tc>
          <w:tcPr>
            <w:tcW w:w="1706" w:type="dxa"/>
            <w:vAlign w:val="center"/>
          </w:tcPr>
          <w:p w:rsidR="00C762CC" w:rsidRPr="00774BC4" w:rsidRDefault="00C762CC" w:rsidP="009A7B55">
            <w:pPr>
              <w:ind w:firstLine="397"/>
              <w:jc w:val="right"/>
              <w:rPr>
                <w:rFonts w:ascii="Arial" w:hAnsi="Arial" w:cs="Arial"/>
                <w:b/>
              </w:rPr>
            </w:pPr>
            <w:r w:rsidRPr="00774BC4">
              <w:rPr>
                <w:rFonts w:ascii="Arial" w:hAnsi="Arial" w:cs="Arial"/>
                <w:b/>
              </w:rPr>
              <w:t>Slogan</w:t>
            </w:r>
          </w:p>
        </w:tc>
        <w:tc>
          <w:tcPr>
            <w:tcW w:w="4476" w:type="dxa"/>
            <w:vAlign w:val="center"/>
          </w:tcPr>
          <w:p w:rsidR="00C762CC" w:rsidRPr="00774BC4" w:rsidRDefault="00C762CC" w:rsidP="009A7B55">
            <w:pPr>
              <w:ind w:firstLine="397"/>
              <w:jc w:val="center"/>
              <w:rPr>
                <w:rFonts w:ascii="Arial" w:hAnsi="Arial" w:cs="Arial"/>
              </w:rPr>
            </w:pPr>
            <w:r>
              <w:rPr>
                <w:rFonts w:ascii="Arial" w:hAnsi="Arial" w:cs="Arial"/>
              </w:rPr>
              <w:t>“</w:t>
            </w:r>
            <w:r w:rsidR="0041184A">
              <w:rPr>
                <w:rFonts w:ascii="Arial" w:hAnsi="Arial" w:cs="Arial"/>
              </w:rPr>
              <w:t>Cuidado para sus manos, arranca grasa, concentrado</w:t>
            </w:r>
            <w:r w:rsidRPr="00774BC4">
              <w:rPr>
                <w:rFonts w:ascii="Arial" w:hAnsi="Arial" w:cs="Arial"/>
              </w:rPr>
              <w:t>”</w:t>
            </w:r>
          </w:p>
        </w:tc>
      </w:tr>
      <w:tr w:rsidR="00C762CC" w:rsidTr="002327C7">
        <w:trPr>
          <w:jc w:val="center"/>
        </w:trPr>
        <w:tc>
          <w:tcPr>
            <w:tcW w:w="1706" w:type="dxa"/>
            <w:tcBorders>
              <w:bottom w:val="single" w:sz="4" w:space="0" w:color="000000"/>
            </w:tcBorders>
            <w:vAlign w:val="center"/>
          </w:tcPr>
          <w:p w:rsidR="00C762CC" w:rsidRPr="00774BC4" w:rsidRDefault="00C762CC" w:rsidP="009A7B55">
            <w:pPr>
              <w:ind w:firstLine="397"/>
              <w:jc w:val="right"/>
              <w:rPr>
                <w:rFonts w:ascii="Arial" w:hAnsi="Arial" w:cs="Arial"/>
                <w:b/>
              </w:rPr>
            </w:pPr>
            <w:r w:rsidRPr="00774BC4">
              <w:rPr>
                <w:rFonts w:ascii="Arial" w:hAnsi="Arial" w:cs="Arial"/>
                <w:b/>
              </w:rPr>
              <w:t>Personaje representativo</w:t>
            </w:r>
          </w:p>
        </w:tc>
        <w:tc>
          <w:tcPr>
            <w:tcW w:w="4476" w:type="dxa"/>
            <w:tcBorders>
              <w:bottom w:val="single" w:sz="4" w:space="0" w:color="000000"/>
            </w:tcBorders>
            <w:vAlign w:val="center"/>
          </w:tcPr>
          <w:p w:rsidR="00C762CC" w:rsidRPr="00774BC4" w:rsidRDefault="0041184A" w:rsidP="009A7B55">
            <w:pPr>
              <w:ind w:firstLine="397"/>
              <w:jc w:val="center"/>
              <w:rPr>
                <w:rFonts w:ascii="Arial" w:hAnsi="Arial" w:cs="Arial"/>
              </w:rPr>
            </w:pPr>
            <w:r>
              <w:rPr>
                <w:rFonts w:ascii="Arial" w:hAnsi="Arial" w:cs="Arial"/>
              </w:rPr>
              <w:t>Ninguno</w:t>
            </w:r>
          </w:p>
        </w:tc>
      </w:tr>
      <w:tr w:rsidR="00C762CC" w:rsidTr="002327C7">
        <w:trPr>
          <w:jc w:val="center"/>
        </w:trPr>
        <w:tc>
          <w:tcPr>
            <w:tcW w:w="1706" w:type="dxa"/>
            <w:tcBorders>
              <w:bottom w:val="single" w:sz="4" w:space="0" w:color="000000"/>
            </w:tcBorders>
            <w:vAlign w:val="center"/>
          </w:tcPr>
          <w:p w:rsidR="00C762CC" w:rsidRPr="00774BC4" w:rsidRDefault="00C762CC" w:rsidP="009A7B55">
            <w:pPr>
              <w:ind w:firstLine="397"/>
              <w:jc w:val="right"/>
              <w:rPr>
                <w:rFonts w:ascii="Arial" w:hAnsi="Arial" w:cs="Arial"/>
                <w:b/>
              </w:rPr>
            </w:pPr>
            <w:r w:rsidRPr="00774BC4">
              <w:rPr>
                <w:rFonts w:ascii="Arial" w:hAnsi="Arial" w:cs="Arial"/>
                <w:b/>
              </w:rPr>
              <w:t xml:space="preserve">Imágenes </w:t>
            </w:r>
          </w:p>
        </w:tc>
        <w:tc>
          <w:tcPr>
            <w:tcW w:w="4476" w:type="dxa"/>
            <w:tcBorders>
              <w:bottom w:val="single" w:sz="4" w:space="0" w:color="000000"/>
            </w:tcBorders>
            <w:vAlign w:val="center"/>
          </w:tcPr>
          <w:p w:rsidR="00452591" w:rsidRDefault="00284312" w:rsidP="009A7B55">
            <w:pPr>
              <w:ind w:firstLine="397"/>
              <w:jc w:val="center"/>
              <w:rPr>
                <w:rFonts w:ascii="Arial" w:hAnsi="Arial" w:cs="Arial"/>
              </w:rPr>
            </w:pPr>
            <w:r>
              <w:rPr>
                <w:rFonts w:ascii="Arial" w:hAnsi="Arial" w:cs="Arial"/>
                <w:noProof/>
                <w:lang w:val="es-ES"/>
              </w:rPr>
              <w:drawing>
                <wp:inline distT="0" distB="0" distL="0" distR="0">
                  <wp:extent cx="1838325" cy="1858010"/>
                  <wp:effectExtent l="19050" t="0" r="9525" b="0"/>
                  <wp:docPr id="23" name="Imagen 23" descr="Snapshot_20080831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napshot_20080831_18"/>
                          <pic:cNvPicPr>
                            <a:picLocks noChangeAspect="1" noChangeArrowheads="1"/>
                          </pic:cNvPicPr>
                        </pic:nvPicPr>
                        <pic:blipFill>
                          <a:blip r:embed="rId73" cstate="print"/>
                          <a:srcRect/>
                          <a:stretch>
                            <a:fillRect/>
                          </a:stretch>
                        </pic:blipFill>
                        <pic:spPr bwMode="auto">
                          <a:xfrm>
                            <a:off x="0" y="0"/>
                            <a:ext cx="1838325" cy="1858010"/>
                          </a:xfrm>
                          <a:prstGeom prst="rect">
                            <a:avLst/>
                          </a:prstGeom>
                          <a:noFill/>
                          <a:ln w="9525">
                            <a:noFill/>
                            <a:miter lim="800000"/>
                            <a:headEnd/>
                            <a:tailEnd/>
                          </a:ln>
                        </pic:spPr>
                      </pic:pic>
                    </a:graphicData>
                  </a:graphic>
                </wp:inline>
              </w:drawing>
            </w:r>
          </w:p>
          <w:p w:rsidR="009733EC" w:rsidRPr="00774BC4" w:rsidRDefault="00284312" w:rsidP="009A7B55">
            <w:pPr>
              <w:ind w:firstLine="397"/>
              <w:jc w:val="center"/>
              <w:rPr>
                <w:rFonts w:ascii="Arial" w:hAnsi="Arial" w:cs="Arial"/>
              </w:rPr>
            </w:pPr>
            <w:r>
              <w:rPr>
                <w:rFonts w:ascii="Arial" w:hAnsi="Arial" w:cs="Arial"/>
                <w:noProof/>
                <w:lang w:val="es-ES"/>
              </w:rPr>
              <w:drawing>
                <wp:inline distT="0" distB="0" distL="0" distR="0">
                  <wp:extent cx="1838325" cy="2052320"/>
                  <wp:effectExtent l="19050" t="0" r="9525" b="0"/>
                  <wp:docPr id="24" name="Imagen 24" descr="Snapshot_20080831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napshot_20080831_19"/>
                          <pic:cNvPicPr>
                            <a:picLocks noChangeAspect="1" noChangeArrowheads="1"/>
                          </pic:cNvPicPr>
                        </pic:nvPicPr>
                        <pic:blipFill>
                          <a:blip r:embed="rId74"/>
                          <a:srcRect/>
                          <a:stretch>
                            <a:fillRect/>
                          </a:stretch>
                        </pic:blipFill>
                        <pic:spPr bwMode="auto">
                          <a:xfrm>
                            <a:off x="0" y="0"/>
                            <a:ext cx="1838325" cy="2052320"/>
                          </a:xfrm>
                          <a:prstGeom prst="rect">
                            <a:avLst/>
                          </a:prstGeom>
                          <a:noFill/>
                          <a:ln w="9525">
                            <a:noFill/>
                            <a:miter lim="800000"/>
                            <a:headEnd/>
                            <a:tailEnd/>
                          </a:ln>
                        </pic:spPr>
                      </pic:pic>
                    </a:graphicData>
                  </a:graphic>
                </wp:inline>
              </w:drawing>
            </w:r>
          </w:p>
          <w:p w:rsidR="00C762CC" w:rsidRPr="003F268E" w:rsidRDefault="009733EC" w:rsidP="009A7B55">
            <w:pPr>
              <w:ind w:firstLine="397"/>
              <w:rPr>
                <w:rFonts w:ascii="Arial" w:hAnsi="Arial" w:cs="Arial"/>
                <w:i/>
                <w:sz w:val="16"/>
                <w:szCs w:val="16"/>
              </w:rPr>
            </w:pPr>
            <w:r w:rsidRPr="004735A4">
              <w:rPr>
                <w:rFonts w:ascii="Arial" w:hAnsi="Arial" w:cs="Arial"/>
                <w:i/>
                <w:sz w:val="16"/>
                <w:szCs w:val="16"/>
              </w:rPr>
              <w:t>Fotos tomadas por el Autor.</w:t>
            </w:r>
          </w:p>
        </w:tc>
      </w:tr>
      <w:tr w:rsidR="00C762CC" w:rsidRPr="00774BC4" w:rsidTr="002327C7">
        <w:trPr>
          <w:jc w:val="center"/>
        </w:trPr>
        <w:tc>
          <w:tcPr>
            <w:tcW w:w="6182" w:type="dxa"/>
            <w:gridSpan w:val="2"/>
            <w:tcBorders>
              <w:left w:val="nil"/>
              <w:bottom w:val="nil"/>
              <w:right w:val="nil"/>
            </w:tcBorders>
            <w:vAlign w:val="center"/>
          </w:tcPr>
          <w:p w:rsidR="00C762CC" w:rsidRPr="00774BC4" w:rsidRDefault="00C762CC" w:rsidP="009A7B55">
            <w:pPr>
              <w:ind w:firstLine="397"/>
              <w:rPr>
                <w:rFonts w:ascii="Arial" w:hAnsi="Arial" w:cs="Arial"/>
                <w:i/>
                <w:sz w:val="16"/>
              </w:rPr>
            </w:pPr>
            <w:r w:rsidRPr="006B530C">
              <w:rPr>
                <w:rFonts w:ascii="Arial" w:hAnsi="Arial" w:cs="Arial"/>
                <w:i/>
                <w:sz w:val="16"/>
              </w:rPr>
              <w:t>Elaborado por el Autor, precio del Megamaxi Mall del Sol al 9/8/08</w:t>
            </w:r>
          </w:p>
        </w:tc>
      </w:tr>
    </w:tbl>
    <w:p w:rsidR="00C762CC" w:rsidRDefault="00C762CC" w:rsidP="00F84474">
      <w:pPr>
        <w:spacing w:line="480" w:lineRule="auto"/>
        <w:jc w:val="both"/>
        <w:rPr>
          <w:rFonts w:ascii="Arial" w:hAnsi="Arial" w:cs="Arial"/>
          <w:b/>
          <w:bCs/>
          <w:szCs w:val="24"/>
        </w:rPr>
      </w:pPr>
    </w:p>
    <w:p w:rsidR="00C762CC" w:rsidRPr="00452591" w:rsidRDefault="00C762CC" w:rsidP="00F84474">
      <w:pPr>
        <w:numPr>
          <w:ilvl w:val="1"/>
          <w:numId w:val="5"/>
        </w:numPr>
        <w:spacing w:line="480" w:lineRule="auto"/>
        <w:ind w:left="0" w:firstLine="397"/>
        <w:jc w:val="both"/>
        <w:rPr>
          <w:rFonts w:ascii="Arial" w:hAnsi="Arial" w:cs="Arial"/>
          <w:b/>
          <w:bCs/>
          <w:szCs w:val="24"/>
        </w:rPr>
      </w:pPr>
      <w:r>
        <w:rPr>
          <w:rFonts w:ascii="Arial" w:hAnsi="Arial" w:cs="Arial"/>
          <w:b/>
          <w:bCs/>
          <w:szCs w:val="24"/>
        </w:rPr>
        <w:t xml:space="preserve">MR. MÚSCULO.- </w:t>
      </w:r>
      <w:r w:rsidRPr="00DF43F7">
        <w:rPr>
          <w:rFonts w:ascii="Arial" w:hAnsi="Arial" w:cs="Arial"/>
          <w:bCs/>
          <w:szCs w:val="24"/>
        </w:rPr>
        <w:t xml:space="preserve">Es </w:t>
      </w:r>
      <w:r w:rsidR="00452591">
        <w:rPr>
          <w:rFonts w:ascii="Arial" w:hAnsi="Arial" w:cs="Arial"/>
          <w:bCs/>
          <w:szCs w:val="24"/>
        </w:rPr>
        <w:t>una de las recientes apariciones en el mercado local, y por cierto uno de los pocos jabones lavaplatos que se publicitan en pantalla chica, por no decir el único. Con un personaje claramente definido que lleva justamente el nombre de la marca. Lo considerable es que el precio es un poco elevado considerando a los competidores ya antes mencionados.</w:t>
      </w:r>
      <w:r w:rsidR="00D641B4">
        <w:rPr>
          <w:rFonts w:ascii="Arial" w:hAnsi="Arial" w:cs="Arial"/>
          <w:bCs/>
          <w:szCs w:val="24"/>
        </w:rPr>
        <w:t xml:space="preserve"> Sin embargo menor que su competidor directo EasyOff, lo interesante de este producto es que al publicitarse ha logrado captar la atención de algunas amas de casa y compradores en general aunque de forma leve.</w:t>
      </w:r>
    </w:p>
    <w:p w:rsidR="00452591" w:rsidRPr="00C762CC" w:rsidRDefault="00452591" w:rsidP="009A7B55">
      <w:pPr>
        <w:spacing w:line="480" w:lineRule="auto"/>
        <w:ind w:left="1440" w:firstLine="397"/>
        <w:jc w:val="both"/>
        <w:rPr>
          <w:rFonts w:ascii="Arial" w:hAnsi="Arial" w:cs="Arial"/>
          <w:b/>
          <w:bCs/>
          <w:szCs w:val="24"/>
        </w:rPr>
      </w:pPr>
    </w:p>
    <w:tbl>
      <w:tblPr>
        <w:tblW w:w="6088" w:type="dxa"/>
        <w:jc w:val="center"/>
        <w:tblInd w:w="25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06"/>
        <w:gridCol w:w="4382"/>
      </w:tblGrid>
      <w:tr w:rsidR="00452591" w:rsidTr="004C4F10">
        <w:trPr>
          <w:jc w:val="center"/>
        </w:trPr>
        <w:tc>
          <w:tcPr>
            <w:tcW w:w="6088" w:type="dxa"/>
            <w:gridSpan w:val="2"/>
          </w:tcPr>
          <w:p w:rsidR="00452591" w:rsidRPr="00774BC4" w:rsidRDefault="006B104B" w:rsidP="009A7B55">
            <w:pPr>
              <w:ind w:firstLine="397"/>
              <w:rPr>
                <w:rFonts w:ascii="Arial" w:hAnsi="Arial" w:cs="Arial"/>
                <w:b/>
                <w:i/>
                <w:sz w:val="22"/>
                <w:szCs w:val="22"/>
              </w:rPr>
            </w:pPr>
            <w:r>
              <w:rPr>
                <w:rFonts w:ascii="Arial" w:hAnsi="Arial" w:cs="Arial"/>
                <w:b/>
                <w:i/>
                <w:sz w:val="22"/>
                <w:szCs w:val="22"/>
              </w:rPr>
              <w:t xml:space="preserve">Tabla </w:t>
            </w:r>
            <w:r w:rsidR="00F84474">
              <w:rPr>
                <w:rFonts w:ascii="Arial" w:hAnsi="Arial" w:cs="Arial"/>
                <w:b/>
                <w:i/>
                <w:sz w:val="22"/>
                <w:szCs w:val="22"/>
              </w:rPr>
              <w:t>3</w:t>
            </w:r>
            <w:r w:rsidR="00F84474" w:rsidRPr="00774BC4">
              <w:rPr>
                <w:rFonts w:ascii="Arial" w:hAnsi="Arial" w:cs="Arial"/>
                <w:b/>
                <w:i/>
                <w:sz w:val="22"/>
                <w:szCs w:val="22"/>
              </w:rPr>
              <w:t>.</w:t>
            </w:r>
            <w:r w:rsidR="00F84474">
              <w:rPr>
                <w:rFonts w:ascii="Arial" w:hAnsi="Arial" w:cs="Arial"/>
                <w:b/>
                <w:i/>
                <w:sz w:val="22"/>
                <w:szCs w:val="22"/>
              </w:rPr>
              <w:t>15- F</w:t>
            </w:r>
            <w:r w:rsidR="00452591" w:rsidRPr="00774BC4">
              <w:rPr>
                <w:rFonts w:ascii="Arial" w:hAnsi="Arial" w:cs="Arial"/>
                <w:b/>
                <w:i/>
                <w:sz w:val="22"/>
                <w:szCs w:val="22"/>
              </w:rPr>
              <w:t xml:space="preserve">icha Técnica de </w:t>
            </w:r>
            <w:r w:rsidR="00452591">
              <w:rPr>
                <w:rFonts w:ascii="Arial" w:hAnsi="Arial" w:cs="Arial"/>
                <w:b/>
                <w:i/>
                <w:sz w:val="22"/>
                <w:szCs w:val="22"/>
              </w:rPr>
              <w:t>Mr. Músculo en líquido</w:t>
            </w:r>
          </w:p>
        </w:tc>
      </w:tr>
      <w:tr w:rsidR="00452591" w:rsidTr="004C4F10">
        <w:trPr>
          <w:jc w:val="center"/>
        </w:trPr>
        <w:tc>
          <w:tcPr>
            <w:tcW w:w="1706" w:type="dxa"/>
            <w:vMerge w:val="restart"/>
            <w:vAlign w:val="center"/>
          </w:tcPr>
          <w:p w:rsidR="00452591" w:rsidRPr="00774BC4" w:rsidRDefault="00452591" w:rsidP="009A7B55">
            <w:pPr>
              <w:ind w:firstLine="397"/>
              <w:jc w:val="center"/>
              <w:rPr>
                <w:rFonts w:ascii="Arial" w:hAnsi="Arial" w:cs="Arial"/>
              </w:rPr>
            </w:pPr>
            <w:r w:rsidRPr="00774BC4">
              <w:rPr>
                <w:rFonts w:ascii="Arial" w:hAnsi="Arial" w:cs="Arial"/>
                <w:b/>
              </w:rPr>
              <w:t>Factores</w:t>
            </w:r>
          </w:p>
        </w:tc>
        <w:tc>
          <w:tcPr>
            <w:tcW w:w="4382" w:type="dxa"/>
          </w:tcPr>
          <w:p w:rsidR="00452591" w:rsidRPr="00774BC4" w:rsidRDefault="00452591" w:rsidP="009A7B55">
            <w:pPr>
              <w:ind w:firstLine="397"/>
              <w:jc w:val="center"/>
              <w:rPr>
                <w:rFonts w:ascii="Arial" w:hAnsi="Arial" w:cs="Arial"/>
                <w:b/>
              </w:rPr>
            </w:pPr>
            <w:r w:rsidRPr="00774BC4">
              <w:rPr>
                <w:rFonts w:ascii="Arial" w:hAnsi="Arial" w:cs="Arial"/>
                <w:b/>
              </w:rPr>
              <w:t>Presentación</w:t>
            </w:r>
          </w:p>
        </w:tc>
      </w:tr>
      <w:tr w:rsidR="00452591" w:rsidTr="004C4F10">
        <w:trPr>
          <w:jc w:val="center"/>
        </w:trPr>
        <w:tc>
          <w:tcPr>
            <w:tcW w:w="1706" w:type="dxa"/>
            <w:vMerge/>
          </w:tcPr>
          <w:p w:rsidR="00452591" w:rsidRPr="00774BC4" w:rsidRDefault="00452591" w:rsidP="009A7B55">
            <w:pPr>
              <w:ind w:firstLine="397"/>
              <w:rPr>
                <w:rFonts w:ascii="Arial" w:hAnsi="Arial" w:cs="Arial"/>
                <w:b/>
              </w:rPr>
            </w:pPr>
          </w:p>
        </w:tc>
        <w:tc>
          <w:tcPr>
            <w:tcW w:w="4382" w:type="dxa"/>
          </w:tcPr>
          <w:p w:rsidR="00452591" w:rsidRPr="00774BC4" w:rsidRDefault="00452591" w:rsidP="009A7B55">
            <w:pPr>
              <w:ind w:firstLine="397"/>
              <w:jc w:val="center"/>
              <w:rPr>
                <w:rFonts w:ascii="Arial" w:hAnsi="Arial" w:cs="Arial"/>
              </w:rPr>
            </w:pPr>
            <w:r>
              <w:rPr>
                <w:rFonts w:ascii="Arial" w:hAnsi="Arial" w:cs="Arial"/>
              </w:rPr>
              <w:t>500 ml</w:t>
            </w:r>
          </w:p>
        </w:tc>
      </w:tr>
      <w:tr w:rsidR="00452591" w:rsidTr="004C4F10">
        <w:trPr>
          <w:jc w:val="center"/>
        </w:trPr>
        <w:tc>
          <w:tcPr>
            <w:tcW w:w="1706" w:type="dxa"/>
            <w:vAlign w:val="center"/>
          </w:tcPr>
          <w:p w:rsidR="00452591" w:rsidRPr="00774BC4" w:rsidRDefault="00452591" w:rsidP="009A7B55">
            <w:pPr>
              <w:ind w:firstLine="397"/>
              <w:jc w:val="right"/>
              <w:rPr>
                <w:rFonts w:ascii="Arial" w:hAnsi="Arial" w:cs="Arial"/>
                <w:b/>
              </w:rPr>
            </w:pPr>
            <w:r w:rsidRPr="00774BC4">
              <w:rPr>
                <w:rFonts w:ascii="Arial" w:hAnsi="Arial" w:cs="Arial"/>
                <w:b/>
              </w:rPr>
              <w:t>Precio</w:t>
            </w:r>
          </w:p>
        </w:tc>
        <w:tc>
          <w:tcPr>
            <w:tcW w:w="4382" w:type="dxa"/>
            <w:vAlign w:val="center"/>
          </w:tcPr>
          <w:p w:rsidR="00452591" w:rsidRPr="00774BC4" w:rsidRDefault="00452591" w:rsidP="009A7B55">
            <w:pPr>
              <w:ind w:firstLine="397"/>
              <w:jc w:val="center"/>
              <w:rPr>
                <w:rFonts w:ascii="Arial" w:hAnsi="Arial" w:cs="Arial"/>
              </w:rPr>
            </w:pPr>
            <w:r>
              <w:rPr>
                <w:rFonts w:ascii="Arial" w:hAnsi="Arial" w:cs="Arial"/>
              </w:rPr>
              <w:t>$2.98*</w:t>
            </w:r>
          </w:p>
        </w:tc>
      </w:tr>
      <w:tr w:rsidR="00452591" w:rsidTr="004C4F10">
        <w:trPr>
          <w:jc w:val="center"/>
        </w:trPr>
        <w:tc>
          <w:tcPr>
            <w:tcW w:w="1706" w:type="dxa"/>
            <w:vAlign w:val="center"/>
          </w:tcPr>
          <w:p w:rsidR="00452591" w:rsidRPr="00774BC4" w:rsidRDefault="00452591" w:rsidP="009A7B55">
            <w:pPr>
              <w:ind w:firstLine="397"/>
              <w:jc w:val="right"/>
              <w:rPr>
                <w:rFonts w:ascii="Arial" w:hAnsi="Arial" w:cs="Arial"/>
                <w:b/>
              </w:rPr>
            </w:pPr>
            <w:r w:rsidRPr="00774BC4">
              <w:rPr>
                <w:rFonts w:ascii="Arial" w:hAnsi="Arial" w:cs="Arial"/>
                <w:b/>
              </w:rPr>
              <w:t>País de Origen</w:t>
            </w:r>
          </w:p>
        </w:tc>
        <w:tc>
          <w:tcPr>
            <w:tcW w:w="4382" w:type="dxa"/>
            <w:vAlign w:val="center"/>
          </w:tcPr>
          <w:p w:rsidR="00452591" w:rsidRPr="00774BC4" w:rsidRDefault="009733EC" w:rsidP="009A7B55">
            <w:pPr>
              <w:ind w:firstLine="397"/>
              <w:jc w:val="center"/>
              <w:rPr>
                <w:rFonts w:ascii="Arial" w:hAnsi="Arial" w:cs="Arial"/>
              </w:rPr>
            </w:pPr>
            <w:r>
              <w:rPr>
                <w:rFonts w:ascii="Arial" w:hAnsi="Arial" w:cs="Arial"/>
              </w:rPr>
              <w:t>USA fabricado en Argentina</w:t>
            </w:r>
          </w:p>
        </w:tc>
      </w:tr>
      <w:tr w:rsidR="00452591" w:rsidTr="004C4F10">
        <w:trPr>
          <w:jc w:val="center"/>
        </w:trPr>
        <w:tc>
          <w:tcPr>
            <w:tcW w:w="1706" w:type="dxa"/>
            <w:vAlign w:val="center"/>
          </w:tcPr>
          <w:p w:rsidR="00452591" w:rsidRPr="00774BC4" w:rsidRDefault="00452591" w:rsidP="009A7B55">
            <w:pPr>
              <w:ind w:firstLine="397"/>
              <w:jc w:val="right"/>
              <w:rPr>
                <w:rFonts w:ascii="Arial" w:hAnsi="Arial" w:cs="Arial"/>
                <w:b/>
              </w:rPr>
            </w:pPr>
            <w:r w:rsidRPr="00774BC4">
              <w:rPr>
                <w:rFonts w:ascii="Arial" w:hAnsi="Arial" w:cs="Arial"/>
                <w:b/>
              </w:rPr>
              <w:t>Fabricante</w:t>
            </w:r>
          </w:p>
        </w:tc>
        <w:tc>
          <w:tcPr>
            <w:tcW w:w="4382" w:type="dxa"/>
            <w:vAlign w:val="center"/>
          </w:tcPr>
          <w:p w:rsidR="00452591" w:rsidRPr="0057138F" w:rsidRDefault="009733EC" w:rsidP="009A7B55">
            <w:pPr>
              <w:ind w:firstLine="397"/>
              <w:jc w:val="center"/>
              <w:rPr>
                <w:rFonts w:ascii="Arial" w:hAnsi="Arial" w:cs="Arial"/>
              </w:rPr>
            </w:pPr>
            <w:bookmarkStart w:id="61" w:name="_Toc208860683"/>
            <w:r w:rsidRPr="0057138F">
              <w:rPr>
                <w:rFonts w:ascii="Arial" w:hAnsi="Arial" w:cs="Arial"/>
              </w:rPr>
              <w:t>SC Johnson &amp; Son</w:t>
            </w:r>
            <w:bookmarkEnd w:id="61"/>
          </w:p>
        </w:tc>
      </w:tr>
      <w:tr w:rsidR="00452591" w:rsidTr="004C4F10">
        <w:trPr>
          <w:jc w:val="center"/>
        </w:trPr>
        <w:tc>
          <w:tcPr>
            <w:tcW w:w="1706" w:type="dxa"/>
            <w:vAlign w:val="center"/>
          </w:tcPr>
          <w:p w:rsidR="00452591" w:rsidRPr="00774BC4" w:rsidRDefault="00452591" w:rsidP="009A7B55">
            <w:pPr>
              <w:ind w:firstLine="397"/>
              <w:jc w:val="right"/>
              <w:rPr>
                <w:rFonts w:ascii="Arial" w:hAnsi="Arial" w:cs="Arial"/>
                <w:b/>
              </w:rPr>
            </w:pPr>
            <w:r w:rsidRPr="00774BC4">
              <w:rPr>
                <w:rFonts w:ascii="Arial" w:hAnsi="Arial" w:cs="Arial"/>
                <w:b/>
              </w:rPr>
              <w:t>Color del producto</w:t>
            </w:r>
          </w:p>
        </w:tc>
        <w:tc>
          <w:tcPr>
            <w:tcW w:w="4382" w:type="dxa"/>
            <w:vAlign w:val="center"/>
          </w:tcPr>
          <w:p w:rsidR="00452591" w:rsidRPr="00774BC4" w:rsidRDefault="00AB0FC7" w:rsidP="009A7B55">
            <w:pPr>
              <w:ind w:firstLine="397"/>
              <w:jc w:val="center"/>
              <w:rPr>
                <w:rFonts w:ascii="Arial" w:hAnsi="Arial" w:cs="Arial"/>
              </w:rPr>
            </w:pPr>
            <w:r>
              <w:rPr>
                <w:rFonts w:ascii="Arial" w:hAnsi="Arial" w:cs="Arial"/>
              </w:rPr>
              <w:t>-</w:t>
            </w:r>
          </w:p>
        </w:tc>
      </w:tr>
      <w:tr w:rsidR="00452591" w:rsidTr="004C4F10">
        <w:trPr>
          <w:jc w:val="center"/>
        </w:trPr>
        <w:tc>
          <w:tcPr>
            <w:tcW w:w="1706" w:type="dxa"/>
            <w:vAlign w:val="center"/>
          </w:tcPr>
          <w:p w:rsidR="00452591" w:rsidRPr="00774BC4" w:rsidRDefault="00452591" w:rsidP="009A7B55">
            <w:pPr>
              <w:ind w:firstLine="397"/>
              <w:jc w:val="right"/>
              <w:rPr>
                <w:rFonts w:ascii="Arial" w:hAnsi="Arial" w:cs="Arial"/>
                <w:b/>
              </w:rPr>
            </w:pPr>
            <w:r w:rsidRPr="00774BC4">
              <w:rPr>
                <w:rFonts w:ascii="Arial" w:hAnsi="Arial" w:cs="Arial"/>
                <w:b/>
              </w:rPr>
              <w:t>Color del empaque</w:t>
            </w:r>
          </w:p>
        </w:tc>
        <w:tc>
          <w:tcPr>
            <w:tcW w:w="4382" w:type="dxa"/>
            <w:vAlign w:val="center"/>
          </w:tcPr>
          <w:p w:rsidR="00452591" w:rsidRPr="00774BC4" w:rsidRDefault="00452591" w:rsidP="009A7B55">
            <w:pPr>
              <w:ind w:firstLine="397"/>
              <w:jc w:val="center"/>
              <w:rPr>
                <w:rFonts w:ascii="Arial" w:hAnsi="Arial" w:cs="Arial"/>
              </w:rPr>
            </w:pPr>
            <w:r>
              <w:rPr>
                <w:rFonts w:ascii="Arial" w:hAnsi="Arial" w:cs="Arial"/>
              </w:rPr>
              <w:t>Naranja</w:t>
            </w:r>
            <w:r w:rsidR="009733EC">
              <w:rPr>
                <w:rFonts w:ascii="Arial" w:hAnsi="Arial" w:cs="Arial"/>
              </w:rPr>
              <w:t>, Rojo</w:t>
            </w:r>
          </w:p>
        </w:tc>
      </w:tr>
      <w:tr w:rsidR="00452591" w:rsidTr="004C4F10">
        <w:trPr>
          <w:jc w:val="center"/>
        </w:trPr>
        <w:tc>
          <w:tcPr>
            <w:tcW w:w="1706" w:type="dxa"/>
            <w:vAlign w:val="center"/>
          </w:tcPr>
          <w:p w:rsidR="00452591" w:rsidRPr="00774BC4" w:rsidRDefault="00452591" w:rsidP="009A7B55">
            <w:pPr>
              <w:ind w:firstLine="397"/>
              <w:jc w:val="right"/>
              <w:rPr>
                <w:rFonts w:ascii="Arial" w:hAnsi="Arial" w:cs="Arial"/>
                <w:b/>
              </w:rPr>
            </w:pPr>
            <w:r w:rsidRPr="00774BC4">
              <w:rPr>
                <w:rFonts w:ascii="Arial" w:hAnsi="Arial" w:cs="Arial"/>
                <w:b/>
              </w:rPr>
              <w:t>Olor</w:t>
            </w:r>
          </w:p>
        </w:tc>
        <w:tc>
          <w:tcPr>
            <w:tcW w:w="4382" w:type="dxa"/>
            <w:vAlign w:val="center"/>
          </w:tcPr>
          <w:p w:rsidR="00452591" w:rsidRPr="00774BC4" w:rsidRDefault="00452591" w:rsidP="009A7B55">
            <w:pPr>
              <w:ind w:firstLine="397"/>
              <w:jc w:val="center"/>
              <w:rPr>
                <w:rFonts w:ascii="Arial" w:hAnsi="Arial" w:cs="Arial"/>
              </w:rPr>
            </w:pPr>
            <w:r>
              <w:rPr>
                <w:rFonts w:ascii="Arial" w:hAnsi="Arial" w:cs="Arial"/>
              </w:rPr>
              <w:t>A detergente compuesto con fragancia.</w:t>
            </w:r>
          </w:p>
        </w:tc>
      </w:tr>
      <w:tr w:rsidR="00452591" w:rsidTr="004C4F10">
        <w:trPr>
          <w:jc w:val="center"/>
        </w:trPr>
        <w:tc>
          <w:tcPr>
            <w:tcW w:w="1706" w:type="dxa"/>
            <w:vAlign w:val="center"/>
          </w:tcPr>
          <w:p w:rsidR="00452591" w:rsidRPr="00774BC4" w:rsidRDefault="00452591" w:rsidP="009A7B55">
            <w:pPr>
              <w:ind w:firstLine="397"/>
              <w:jc w:val="right"/>
              <w:rPr>
                <w:rFonts w:ascii="Arial" w:hAnsi="Arial" w:cs="Arial"/>
                <w:b/>
              </w:rPr>
            </w:pPr>
            <w:r w:rsidRPr="00774BC4">
              <w:rPr>
                <w:rFonts w:ascii="Arial" w:hAnsi="Arial" w:cs="Arial"/>
                <w:b/>
              </w:rPr>
              <w:t>Slogan</w:t>
            </w:r>
          </w:p>
        </w:tc>
        <w:tc>
          <w:tcPr>
            <w:tcW w:w="4382" w:type="dxa"/>
            <w:vAlign w:val="center"/>
          </w:tcPr>
          <w:p w:rsidR="00452591" w:rsidRPr="00774BC4" w:rsidRDefault="00452591" w:rsidP="009A7B55">
            <w:pPr>
              <w:ind w:firstLine="397"/>
              <w:jc w:val="center"/>
              <w:rPr>
                <w:rFonts w:ascii="Arial" w:hAnsi="Arial" w:cs="Arial"/>
              </w:rPr>
            </w:pPr>
            <w:r>
              <w:rPr>
                <w:rFonts w:ascii="Arial" w:hAnsi="Arial" w:cs="Arial"/>
              </w:rPr>
              <w:t>“</w:t>
            </w:r>
            <w:r w:rsidR="009733EC">
              <w:rPr>
                <w:rFonts w:ascii="Arial" w:hAnsi="Arial" w:cs="Arial"/>
              </w:rPr>
              <w:t>Arranca</w:t>
            </w:r>
            <w:r w:rsidR="000168C5">
              <w:rPr>
                <w:rFonts w:ascii="Arial" w:hAnsi="Arial" w:cs="Arial"/>
              </w:rPr>
              <w:t xml:space="preserve"> la </w:t>
            </w:r>
            <w:r w:rsidR="009733EC">
              <w:rPr>
                <w:rFonts w:ascii="Arial" w:hAnsi="Arial" w:cs="Arial"/>
              </w:rPr>
              <w:t>grasa”</w:t>
            </w:r>
          </w:p>
        </w:tc>
      </w:tr>
      <w:tr w:rsidR="00452591" w:rsidTr="004C4F10">
        <w:trPr>
          <w:jc w:val="center"/>
        </w:trPr>
        <w:tc>
          <w:tcPr>
            <w:tcW w:w="1706" w:type="dxa"/>
            <w:tcBorders>
              <w:bottom w:val="single" w:sz="4" w:space="0" w:color="000000"/>
            </w:tcBorders>
            <w:vAlign w:val="center"/>
          </w:tcPr>
          <w:p w:rsidR="00452591" w:rsidRPr="00774BC4" w:rsidRDefault="00452591" w:rsidP="009A7B55">
            <w:pPr>
              <w:ind w:firstLine="397"/>
              <w:jc w:val="right"/>
              <w:rPr>
                <w:rFonts w:ascii="Arial" w:hAnsi="Arial" w:cs="Arial"/>
                <w:b/>
              </w:rPr>
            </w:pPr>
            <w:r w:rsidRPr="00774BC4">
              <w:rPr>
                <w:rFonts w:ascii="Arial" w:hAnsi="Arial" w:cs="Arial"/>
                <w:b/>
              </w:rPr>
              <w:t>Personaje representativo</w:t>
            </w:r>
          </w:p>
        </w:tc>
        <w:tc>
          <w:tcPr>
            <w:tcW w:w="4382" w:type="dxa"/>
            <w:tcBorders>
              <w:bottom w:val="single" w:sz="4" w:space="0" w:color="000000"/>
            </w:tcBorders>
            <w:vAlign w:val="center"/>
          </w:tcPr>
          <w:p w:rsidR="00452591" w:rsidRPr="00774BC4" w:rsidRDefault="00452591" w:rsidP="009A7B55">
            <w:pPr>
              <w:ind w:firstLine="397"/>
              <w:jc w:val="center"/>
              <w:rPr>
                <w:rFonts w:ascii="Arial" w:hAnsi="Arial" w:cs="Arial"/>
              </w:rPr>
            </w:pPr>
            <w:r>
              <w:rPr>
                <w:rFonts w:ascii="Arial" w:hAnsi="Arial" w:cs="Arial"/>
              </w:rPr>
              <w:t>Un musculoso con vestimenta naranja y gafas.</w:t>
            </w:r>
          </w:p>
        </w:tc>
      </w:tr>
      <w:tr w:rsidR="00452591" w:rsidTr="004C4F10">
        <w:trPr>
          <w:jc w:val="center"/>
        </w:trPr>
        <w:tc>
          <w:tcPr>
            <w:tcW w:w="1706" w:type="dxa"/>
            <w:tcBorders>
              <w:bottom w:val="single" w:sz="4" w:space="0" w:color="000000"/>
            </w:tcBorders>
            <w:vAlign w:val="center"/>
          </w:tcPr>
          <w:p w:rsidR="00452591" w:rsidRPr="00774BC4" w:rsidRDefault="00452591" w:rsidP="009A7B55">
            <w:pPr>
              <w:ind w:firstLine="397"/>
              <w:jc w:val="right"/>
              <w:rPr>
                <w:rFonts w:ascii="Arial" w:hAnsi="Arial" w:cs="Arial"/>
                <w:b/>
              </w:rPr>
            </w:pPr>
            <w:r w:rsidRPr="00774BC4">
              <w:rPr>
                <w:rFonts w:ascii="Arial" w:hAnsi="Arial" w:cs="Arial"/>
                <w:b/>
              </w:rPr>
              <w:t xml:space="preserve">Imágenes </w:t>
            </w:r>
          </w:p>
        </w:tc>
        <w:tc>
          <w:tcPr>
            <w:tcW w:w="4382" w:type="dxa"/>
            <w:tcBorders>
              <w:bottom w:val="single" w:sz="4" w:space="0" w:color="000000"/>
            </w:tcBorders>
            <w:vAlign w:val="center"/>
          </w:tcPr>
          <w:p w:rsidR="00452591" w:rsidRPr="00774BC4" w:rsidRDefault="00284312" w:rsidP="009A7B55">
            <w:pPr>
              <w:ind w:firstLine="397"/>
              <w:jc w:val="center"/>
              <w:rPr>
                <w:rFonts w:ascii="Arial" w:hAnsi="Arial" w:cs="Arial"/>
              </w:rPr>
            </w:pPr>
            <w:r>
              <w:rPr>
                <w:rFonts w:ascii="Arial" w:hAnsi="Arial" w:cs="Arial"/>
                <w:noProof/>
                <w:color w:val="0000FF"/>
                <w:sz w:val="24"/>
                <w:szCs w:val="24"/>
                <w:lang w:val="es-ES"/>
              </w:rPr>
              <w:drawing>
                <wp:inline distT="0" distB="0" distL="0" distR="0">
                  <wp:extent cx="846455" cy="1527175"/>
                  <wp:effectExtent l="19050" t="0" r="0" b="0"/>
                  <wp:docPr id="25" name="Picture 12" descr="http://www.mrmusculo.com.ar/antigrasas/img/ant_peq.jpg">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mrmusculo.com.ar/antigrasas/img/ant_peq.jpg"/>
                          <pic:cNvPicPr>
                            <a:picLocks noChangeAspect="1" noChangeArrowheads="1"/>
                          </pic:cNvPicPr>
                        </pic:nvPicPr>
                        <pic:blipFill>
                          <a:blip r:embed="rId76"/>
                          <a:srcRect/>
                          <a:stretch>
                            <a:fillRect/>
                          </a:stretch>
                        </pic:blipFill>
                        <pic:spPr bwMode="auto">
                          <a:xfrm>
                            <a:off x="0" y="0"/>
                            <a:ext cx="846455" cy="1527175"/>
                          </a:xfrm>
                          <a:prstGeom prst="rect">
                            <a:avLst/>
                          </a:prstGeom>
                          <a:noFill/>
                          <a:ln w="9525">
                            <a:noFill/>
                            <a:miter lim="800000"/>
                            <a:headEnd/>
                            <a:tailEnd/>
                          </a:ln>
                        </pic:spPr>
                      </pic:pic>
                    </a:graphicData>
                  </a:graphic>
                </wp:inline>
              </w:drawing>
            </w:r>
            <w:r>
              <w:rPr>
                <w:rFonts w:ascii="Arial" w:hAnsi="Arial" w:cs="Arial"/>
                <w:noProof/>
                <w:color w:val="0000FF"/>
                <w:sz w:val="24"/>
                <w:szCs w:val="24"/>
                <w:lang w:val="es-ES"/>
              </w:rPr>
              <w:drawing>
                <wp:inline distT="0" distB="0" distL="0" distR="0">
                  <wp:extent cx="826770" cy="1488440"/>
                  <wp:effectExtent l="19050" t="0" r="0" b="0"/>
                  <wp:docPr id="26" name="Picture 13" descr="http://www.mrmusculo.com.ar/antigrasas/img/ant_acc_nar_peq.jpg">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mrmusculo.com.ar/antigrasas/img/ant_acc_nar_peq.jpg"/>
                          <pic:cNvPicPr>
                            <a:picLocks noChangeAspect="1" noChangeArrowheads="1"/>
                          </pic:cNvPicPr>
                        </pic:nvPicPr>
                        <pic:blipFill>
                          <a:blip r:embed="rId78"/>
                          <a:srcRect/>
                          <a:stretch>
                            <a:fillRect/>
                          </a:stretch>
                        </pic:blipFill>
                        <pic:spPr bwMode="auto">
                          <a:xfrm>
                            <a:off x="0" y="0"/>
                            <a:ext cx="826770" cy="1488440"/>
                          </a:xfrm>
                          <a:prstGeom prst="rect">
                            <a:avLst/>
                          </a:prstGeom>
                          <a:noFill/>
                          <a:ln w="9525">
                            <a:noFill/>
                            <a:miter lim="800000"/>
                            <a:headEnd/>
                            <a:tailEnd/>
                          </a:ln>
                        </pic:spPr>
                      </pic:pic>
                    </a:graphicData>
                  </a:graphic>
                </wp:inline>
              </w:drawing>
            </w:r>
          </w:p>
          <w:p w:rsidR="00452591" w:rsidRPr="009733EC" w:rsidRDefault="00452591" w:rsidP="009A7B55">
            <w:pPr>
              <w:ind w:firstLine="397"/>
              <w:rPr>
                <w:rFonts w:ascii="Arial" w:hAnsi="Arial" w:cs="Arial"/>
                <w:i/>
                <w:sz w:val="16"/>
                <w:szCs w:val="16"/>
              </w:rPr>
            </w:pPr>
            <w:r w:rsidRPr="009733EC">
              <w:rPr>
                <w:rFonts w:ascii="Arial" w:hAnsi="Arial" w:cs="Arial"/>
                <w:i/>
                <w:sz w:val="16"/>
                <w:szCs w:val="16"/>
              </w:rPr>
              <w:t xml:space="preserve">Fuente: </w:t>
            </w:r>
            <w:hyperlink r:id="rId79" w:history="1">
              <w:r w:rsidR="009733EC" w:rsidRPr="009733EC">
                <w:rPr>
                  <w:rStyle w:val="Hipervnculo"/>
                  <w:rFonts w:ascii="Arial" w:hAnsi="Arial" w:cs="Arial"/>
                  <w:i/>
                  <w:color w:val="auto"/>
                  <w:sz w:val="16"/>
                  <w:szCs w:val="16"/>
                </w:rPr>
                <w:t>http://www.mrmusculo.com.ar</w:t>
              </w:r>
            </w:hyperlink>
          </w:p>
        </w:tc>
      </w:tr>
      <w:tr w:rsidR="00452591" w:rsidRPr="00774BC4" w:rsidTr="004C4F10">
        <w:trPr>
          <w:jc w:val="center"/>
        </w:trPr>
        <w:tc>
          <w:tcPr>
            <w:tcW w:w="6088" w:type="dxa"/>
            <w:gridSpan w:val="2"/>
            <w:tcBorders>
              <w:left w:val="nil"/>
              <w:bottom w:val="nil"/>
              <w:right w:val="nil"/>
            </w:tcBorders>
            <w:vAlign w:val="center"/>
          </w:tcPr>
          <w:p w:rsidR="00452591" w:rsidRPr="00774BC4" w:rsidRDefault="00452591" w:rsidP="009A7B55">
            <w:pPr>
              <w:ind w:firstLine="397"/>
              <w:rPr>
                <w:rFonts w:ascii="Arial" w:hAnsi="Arial" w:cs="Arial"/>
                <w:i/>
                <w:sz w:val="16"/>
              </w:rPr>
            </w:pPr>
            <w:r w:rsidRPr="006B530C">
              <w:rPr>
                <w:rFonts w:ascii="Arial" w:hAnsi="Arial" w:cs="Arial"/>
                <w:i/>
                <w:sz w:val="16"/>
              </w:rPr>
              <w:t>Ela</w:t>
            </w:r>
            <w:r>
              <w:rPr>
                <w:rFonts w:ascii="Arial" w:hAnsi="Arial" w:cs="Arial"/>
                <w:i/>
                <w:sz w:val="16"/>
              </w:rPr>
              <w:t xml:space="preserve">borado por el Autor, precio del </w:t>
            </w:r>
            <w:r w:rsidRPr="006B530C">
              <w:rPr>
                <w:rFonts w:ascii="Arial" w:hAnsi="Arial" w:cs="Arial"/>
                <w:i/>
                <w:sz w:val="16"/>
              </w:rPr>
              <w:t>Megamaxi Mall del Sol al 9/8/08</w:t>
            </w:r>
            <w:r>
              <w:rPr>
                <w:rFonts w:ascii="Arial" w:hAnsi="Arial" w:cs="Arial"/>
                <w:i/>
                <w:sz w:val="16"/>
              </w:rPr>
              <w:t>; el precio en el Mi Comisariato Av. Isidro Ayora fue de $2.77.</w:t>
            </w:r>
          </w:p>
        </w:tc>
      </w:tr>
    </w:tbl>
    <w:p w:rsidR="00C762CC" w:rsidRDefault="00C762CC" w:rsidP="009A7B55">
      <w:pPr>
        <w:spacing w:line="480" w:lineRule="auto"/>
        <w:ind w:firstLine="397"/>
        <w:jc w:val="both"/>
        <w:rPr>
          <w:rFonts w:ascii="Arial" w:hAnsi="Arial" w:cs="Arial"/>
          <w:b/>
          <w:bCs/>
          <w:szCs w:val="24"/>
        </w:rPr>
      </w:pPr>
    </w:p>
    <w:p w:rsidR="00DF43F7" w:rsidRPr="00AB0FC7" w:rsidRDefault="00DF43F7" w:rsidP="000742F6">
      <w:pPr>
        <w:numPr>
          <w:ilvl w:val="1"/>
          <w:numId w:val="5"/>
        </w:numPr>
        <w:spacing w:line="480" w:lineRule="auto"/>
        <w:ind w:left="0" w:firstLine="397"/>
        <w:jc w:val="both"/>
        <w:rPr>
          <w:rFonts w:ascii="Arial" w:hAnsi="Arial" w:cs="Arial"/>
          <w:b/>
          <w:bCs/>
          <w:szCs w:val="24"/>
        </w:rPr>
      </w:pPr>
      <w:r>
        <w:rPr>
          <w:rFonts w:ascii="Arial" w:hAnsi="Arial" w:cs="Arial"/>
          <w:b/>
          <w:bCs/>
          <w:szCs w:val="24"/>
        </w:rPr>
        <w:t xml:space="preserve">EASY OFF.- </w:t>
      </w:r>
      <w:r w:rsidRPr="00DF43F7">
        <w:rPr>
          <w:rFonts w:ascii="Arial" w:hAnsi="Arial" w:cs="Arial"/>
          <w:bCs/>
          <w:szCs w:val="24"/>
        </w:rPr>
        <w:t xml:space="preserve">Es </w:t>
      </w:r>
      <w:r w:rsidR="00AB0FC7">
        <w:rPr>
          <w:rFonts w:ascii="Arial" w:hAnsi="Arial" w:cs="Arial"/>
          <w:bCs/>
          <w:szCs w:val="24"/>
        </w:rPr>
        <w:t>otro de los jabones lavaplatos que complementan al mercado, sin embargo este como los anteriores viene en forma líquida, destacando uno con tapa “spray”, y otro con tapa normal.</w:t>
      </w:r>
      <w:r w:rsidR="000168C5">
        <w:rPr>
          <w:rFonts w:ascii="Arial" w:hAnsi="Arial" w:cs="Arial"/>
          <w:bCs/>
          <w:szCs w:val="24"/>
        </w:rPr>
        <w:t xml:space="preserve"> Ya tiene años en el mercado ecuatoriano en gran parte debido a que es una franquicia colombiana con fábricas tanto en Colombia como en Venezuela desde donde distribuyen a toda la región sudameric</w:t>
      </w:r>
      <w:r w:rsidR="00D641B4">
        <w:rPr>
          <w:rFonts w:ascii="Arial" w:hAnsi="Arial" w:cs="Arial"/>
          <w:bCs/>
          <w:szCs w:val="24"/>
        </w:rPr>
        <w:t>a</w:t>
      </w:r>
      <w:r w:rsidR="000168C5">
        <w:rPr>
          <w:rFonts w:ascii="Arial" w:hAnsi="Arial" w:cs="Arial"/>
          <w:bCs/>
          <w:szCs w:val="24"/>
        </w:rPr>
        <w:t>na.</w:t>
      </w:r>
      <w:r w:rsidR="00D641B4">
        <w:rPr>
          <w:rFonts w:ascii="Arial" w:hAnsi="Arial" w:cs="Arial"/>
          <w:bCs/>
          <w:szCs w:val="24"/>
        </w:rPr>
        <w:t xml:space="preserve"> Sus precios son relativamente caros en comparación a los competidores. La división completa que posee Reckit Benckiser consta con más de 15 líneas entre producto y repuestos para el aspersor de el contenedor. Sin embargo en nuestro medio solamente se comercializa de </w:t>
      </w:r>
      <w:smartTag w:uri="urn:schemas-microsoft-com:office:smarttags" w:element="metricconverter">
        <w:smartTagPr>
          <w:attr w:name="ProductID" w:val="3 a"/>
        </w:smartTagPr>
        <w:r w:rsidR="00D641B4">
          <w:rPr>
            <w:rFonts w:ascii="Arial" w:hAnsi="Arial" w:cs="Arial"/>
            <w:bCs/>
            <w:szCs w:val="24"/>
          </w:rPr>
          <w:t>3 a</w:t>
        </w:r>
      </w:smartTag>
      <w:r w:rsidR="00D641B4">
        <w:rPr>
          <w:rFonts w:ascii="Arial" w:hAnsi="Arial" w:cs="Arial"/>
          <w:bCs/>
          <w:szCs w:val="24"/>
        </w:rPr>
        <w:t xml:space="preserve"> 4 limitadas líneas para cada una de sus versiones, con “spray” y sin “spray”.</w:t>
      </w:r>
    </w:p>
    <w:p w:rsidR="00AB0FC7" w:rsidRPr="009307AE" w:rsidRDefault="00AB0FC7" w:rsidP="009A7B55">
      <w:pPr>
        <w:spacing w:line="480" w:lineRule="auto"/>
        <w:ind w:left="1440" w:firstLine="397"/>
        <w:jc w:val="both"/>
        <w:rPr>
          <w:rFonts w:ascii="Arial" w:hAnsi="Arial" w:cs="Arial"/>
          <w:b/>
          <w:bCs/>
          <w:szCs w:val="24"/>
        </w:rPr>
      </w:pPr>
    </w:p>
    <w:tbl>
      <w:tblPr>
        <w:tblW w:w="5919" w:type="dxa"/>
        <w:jc w:val="center"/>
        <w:tblInd w:w="25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04"/>
        <w:gridCol w:w="2063"/>
        <w:gridCol w:w="2152"/>
      </w:tblGrid>
      <w:tr w:rsidR="00AB0FC7" w:rsidTr="004C4F10">
        <w:trPr>
          <w:jc w:val="center"/>
        </w:trPr>
        <w:tc>
          <w:tcPr>
            <w:tcW w:w="5919" w:type="dxa"/>
            <w:gridSpan w:val="3"/>
          </w:tcPr>
          <w:p w:rsidR="00AB0FC7" w:rsidRDefault="006B104B" w:rsidP="009A7B55">
            <w:pPr>
              <w:ind w:firstLine="397"/>
              <w:rPr>
                <w:rFonts w:ascii="Arial" w:hAnsi="Arial" w:cs="Arial"/>
                <w:b/>
                <w:i/>
                <w:sz w:val="22"/>
                <w:szCs w:val="22"/>
              </w:rPr>
            </w:pPr>
            <w:r>
              <w:rPr>
                <w:rFonts w:ascii="Arial" w:hAnsi="Arial" w:cs="Arial"/>
                <w:b/>
                <w:i/>
                <w:sz w:val="22"/>
                <w:szCs w:val="22"/>
              </w:rPr>
              <w:t xml:space="preserve">Tabla </w:t>
            </w:r>
            <w:r w:rsidR="000742F6">
              <w:rPr>
                <w:rFonts w:ascii="Arial" w:hAnsi="Arial" w:cs="Arial"/>
                <w:b/>
                <w:i/>
                <w:sz w:val="22"/>
                <w:szCs w:val="22"/>
              </w:rPr>
              <w:t>3</w:t>
            </w:r>
            <w:r w:rsidR="000742F6" w:rsidRPr="00774BC4">
              <w:rPr>
                <w:rFonts w:ascii="Arial" w:hAnsi="Arial" w:cs="Arial"/>
                <w:b/>
                <w:i/>
                <w:sz w:val="22"/>
                <w:szCs w:val="22"/>
              </w:rPr>
              <w:t>.</w:t>
            </w:r>
            <w:r w:rsidR="000742F6">
              <w:rPr>
                <w:rFonts w:ascii="Arial" w:hAnsi="Arial" w:cs="Arial"/>
                <w:b/>
                <w:i/>
                <w:sz w:val="22"/>
                <w:szCs w:val="22"/>
              </w:rPr>
              <w:t xml:space="preserve">16- </w:t>
            </w:r>
            <w:r w:rsidR="00AB0FC7" w:rsidRPr="00774BC4">
              <w:rPr>
                <w:rFonts w:ascii="Arial" w:hAnsi="Arial" w:cs="Arial"/>
                <w:b/>
                <w:i/>
                <w:sz w:val="22"/>
                <w:szCs w:val="22"/>
              </w:rPr>
              <w:t xml:space="preserve">Ficha Técnica de </w:t>
            </w:r>
            <w:r w:rsidR="00AB0FC7">
              <w:rPr>
                <w:rFonts w:ascii="Arial" w:hAnsi="Arial" w:cs="Arial"/>
                <w:b/>
                <w:i/>
                <w:sz w:val="22"/>
                <w:szCs w:val="22"/>
              </w:rPr>
              <w:t>Easy Off en líquido</w:t>
            </w:r>
          </w:p>
        </w:tc>
      </w:tr>
      <w:tr w:rsidR="00AB0FC7" w:rsidTr="004C4F10">
        <w:trPr>
          <w:jc w:val="center"/>
        </w:trPr>
        <w:tc>
          <w:tcPr>
            <w:tcW w:w="1704" w:type="dxa"/>
            <w:vMerge w:val="restart"/>
            <w:vAlign w:val="center"/>
          </w:tcPr>
          <w:p w:rsidR="00AB0FC7" w:rsidRPr="00774BC4" w:rsidRDefault="00AB0FC7" w:rsidP="009A7B55">
            <w:pPr>
              <w:ind w:firstLine="397"/>
              <w:jc w:val="center"/>
              <w:rPr>
                <w:rFonts w:ascii="Arial" w:hAnsi="Arial" w:cs="Arial"/>
              </w:rPr>
            </w:pPr>
            <w:r w:rsidRPr="00774BC4">
              <w:rPr>
                <w:rFonts w:ascii="Arial" w:hAnsi="Arial" w:cs="Arial"/>
                <w:b/>
              </w:rPr>
              <w:t>Factores</w:t>
            </w:r>
          </w:p>
        </w:tc>
        <w:tc>
          <w:tcPr>
            <w:tcW w:w="4215" w:type="dxa"/>
            <w:gridSpan w:val="2"/>
          </w:tcPr>
          <w:p w:rsidR="00AB0FC7" w:rsidRPr="00774BC4" w:rsidRDefault="00AB0FC7" w:rsidP="009A7B55">
            <w:pPr>
              <w:ind w:firstLine="397"/>
              <w:jc w:val="center"/>
              <w:rPr>
                <w:rFonts w:ascii="Arial" w:hAnsi="Arial" w:cs="Arial"/>
                <w:b/>
              </w:rPr>
            </w:pPr>
            <w:r w:rsidRPr="00774BC4">
              <w:rPr>
                <w:rFonts w:ascii="Arial" w:hAnsi="Arial" w:cs="Arial"/>
                <w:b/>
              </w:rPr>
              <w:t>Pres</w:t>
            </w:r>
            <w:r>
              <w:rPr>
                <w:rFonts w:ascii="Arial" w:hAnsi="Arial" w:cs="Arial"/>
                <w:b/>
              </w:rPr>
              <w:t>entacio</w:t>
            </w:r>
            <w:r w:rsidRPr="00774BC4">
              <w:rPr>
                <w:rFonts w:ascii="Arial" w:hAnsi="Arial" w:cs="Arial"/>
                <w:b/>
              </w:rPr>
              <w:t>n</w:t>
            </w:r>
            <w:r>
              <w:rPr>
                <w:rFonts w:ascii="Arial" w:hAnsi="Arial" w:cs="Arial"/>
                <w:b/>
              </w:rPr>
              <w:t>es</w:t>
            </w:r>
          </w:p>
        </w:tc>
      </w:tr>
      <w:tr w:rsidR="00AB0FC7" w:rsidTr="004C4F10">
        <w:trPr>
          <w:jc w:val="center"/>
        </w:trPr>
        <w:tc>
          <w:tcPr>
            <w:tcW w:w="1704" w:type="dxa"/>
            <w:vMerge/>
          </w:tcPr>
          <w:p w:rsidR="00AB0FC7" w:rsidRPr="00774BC4" w:rsidRDefault="00AB0FC7" w:rsidP="009A7B55">
            <w:pPr>
              <w:ind w:firstLine="397"/>
              <w:rPr>
                <w:rFonts w:ascii="Arial" w:hAnsi="Arial" w:cs="Arial"/>
                <w:b/>
              </w:rPr>
            </w:pPr>
          </w:p>
        </w:tc>
        <w:tc>
          <w:tcPr>
            <w:tcW w:w="2063" w:type="dxa"/>
          </w:tcPr>
          <w:p w:rsidR="00AB0FC7" w:rsidRPr="00774BC4" w:rsidRDefault="00AB0FC7" w:rsidP="009A7B55">
            <w:pPr>
              <w:ind w:firstLine="397"/>
              <w:jc w:val="center"/>
              <w:rPr>
                <w:rFonts w:ascii="Arial" w:hAnsi="Arial" w:cs="Arial"/>
              </w:rPr>
            </w:pPr>
            <w:r>
              <w:rPr>
                <w:rFonts w:ascii="Arial" w:hAnsi="Arial" w:cs="Arial"/>
              </w:rPr>
              <w:t xml:space="preserve">500 ml con tapa </w:t>
            </w:r>
            <w:r w:rsidR="00D641B4">
              <w:rPr>
                <w:rFonts w:ascii="Arial" w:hAnsi="Arial" w:cs="Arial"/>
              </w:rPr>
              <w:t>“</w:t>
            </w:r>
            <w:r>
              <w:rPr>
                <w:rFonts w:ascii="Arial" w:hAnsi="Arial" w:cs="Arial"/>
              </w:rPr>
              <w:t>spray</w:t>
            </w:r>
            <w:r w:rsidR="00D641B4">
              <w:rPr>
                <w:rFonts w:ascii="Arial" w:hAnsi="Arial" w:cs="Arial"/>
              </w:rPr>
              <w:t>”</w:t>
            </w:r>
          </w:p>
        </w:tc>
        <w:tc>
          <w:tcPr>
            <w:tcW w:w="2152" w:type="dxa"/>
          </w:tcPr>
          <w:p w:rsidR="00AB0FC7" w:rsidRDefault="00AB0FC7" w:rsidP="009A7B55">
            <w:pPr>
              <w:ind w:firstLine="397"/>
              <w:jc w:val="center"/>
              <w:rPr>
                <w:rFonts w:ascii="Arial" w:hAnsi="Arial" w:cs="Arial"/>
              </w:rPr>
            </w:pPr>
            <w:r>
              <w:rPr>
                <w:rFonts w:ascii="Arial" w:hAnsi="Arial" w:cs="Arial"/>
              </w:rPr>
              <w:t>500 ml con tapa normal</w:t>
            </w:r>
          </w:p>
        </w:tc>
      </w:tr>
      <w:tr w:rsidR="00AB0FC7" w:rsidTr="004C4F10">
        <w:trPr>
          <w:jc w:val="center"/>
        </w:trPr>
        <w:tc>
          <w:tcPr>
            <w:tcW w:w="1704" w:type="dxa"/>
            <w:vAlign w:val="center"/>
          </w:tcPr>
          <w:p w:rsidR="00AB0FC7" w:rsidRPr="00774BC4" w:rsidRDefault="00AB0FC7" w:rsidP="009A7B55">
            <w:pPr>
              <w:ind w:firstLine="397"/>
              <w:jc w:val="right"/>
              <w:rPr>
                <w:rFonts w:ascii="Arial" w:hAnsi="Arial" w:cs="Arial"/>
                <w:b/>
              </w:rPr>
            </w:pPr>
            <w:r w:rsidRPr="00774BC4">
              <w:rPr>
                <w:rFonts w:ascii="Arial" w:hAnsi="Arial" w:cs="Arial"/>
                <w:b/>
              </w:rPr>
              <w:t>Precio</w:t>
            </w:r>
          </w:p>
        </w:tc>
        <w:tc>
          <w:tcPr>
            <w:tcW w:w="2063" w:type="dxa"/>
            <w:vAlign w:val="center"/>
          </w:tcPr>
          <w:p w:rsidR="00AB0FC7" w:rsidRPr="00774BC4" w:rsidRDefault="00AB0FC7" w:rsidP="009A7B55">
            <w:pPr>
              <w:ind w:firstLine="397"/>
              <w:jc w:val="center"/>
              <w:rPr>
                <w:rFonts w:ascii="Arial" w:hAnsi="Arial" w:cs="Arial"/>
              </w:rPr>
            </w:pPr>
            <w:r>
              <w:rPr>
                <w:rFonts w:ascii="Arial" w:hAnsi="Arial" w:cs="Arial"/>
              </w:rPr>
              <w:t>$3.26</w:t>
            </w:r>
          </w:p>
        </w:tc>
        <w:tc>
          <w:tcPr>
            <w:tcW w:w="2152" w:type="dxa"/>
          </w:tcPr>
          <w:p w:rsidR="00AB0FC7" w:rsidRDefault="00AB0FC7" w:rsidP="009A7B55">
            <w:pPr>
              <w:ind w:firstLine="397"/>
              <w:jc w:val="center"/>
              <w:rPr>
                <w:rFonts w:ascii="Arial" w:hAnsi="Arial" w:cs="Arial"/>
              </w:rPr>
            </w:pPr>
            <w:r>
              <w:rPr>
                <w:rFonts w:ascii="Arial" w:hAnsi="Arial" w:cs="Arial"/>
              </w:rPr>
              <w:t>$2.31</w:t>
            </w:r>
          </w:p>
        </w:tc>
      </w:tr>
      <w:tr w:rsidR="00AB0FC7" w:rsidTr="004C4F10">
        <w:trPr>
          <w:jc w:val="center"/>
        </w:trPr>
        <w:tc>
          <w:tcPr>
            <w:tcW w:w="1704" w:type="dxa"/>
            <w:vAlign w:val="center"/>
          </w:tcPr>
          <w:p w:rsidR="00AB0FC7" w:rsidRPr="00774BC4" w:rsidRDefault="00AB0FC7" w:rsidP="009A7B55">
            <w:pPr>
              <w:ind w:firstLine="397"/>
              <w:jc w:val="right"/>
              <w:rPr>
                <w:rFonts w:ascii="Arial" w:hAnsi="Arial" w:cs="Arial"/>
                <w:b/>
              </w:rPr>
            </w:pPr>
            <w:r w:rsidRPr="00774BC4">
              <w:rPr>
                <w:rFonts w:ascii="Arial" w:hAnsi="Arial" w:cs="Arial"/>
                <w:b/>
              </w:rPr>
              <w:t>País de Origen</w:t>
            </w:r>
          </w:p>
        </w:tc>
        <w:tc>
          <w:tcPr>
            <w:tcW w:w="4215" w:type="dxa"/>
            <w:gridSpan w:val="2"/>
            <w:vAlign w:val="center"/>
          </w:tcPr>
          <w:p w:rsidR="00AB0FC7" w:rsidRPr="00774BC4" w:rsidRDefault="000168C5" w:rsidP="009A7B55">
            <w:pPr>
              <w:ind w:firstLine="397"/>
              <w:jc w:val="center"/>
              <w:rPr>
                <w:rFonts w:ascii="Arial" w:hAnsi="Arial" w:cs="Arial"/>
              </w:rPr>
            </w:pPr>
            <w:r>
              <w:rPr>
                <w:rFonts w:ascii="Arial" w:hAnsi="Arial" w:cs="Arial"/>
              </w:rPr>
              <w:t>Colombia – Venezuela pero es originario de USA.</w:t>
            </w:r>
          </w:p>
        </w:tc>
      </w:tr>
      <w:tr w:rsidR="00AB0FC7" w:rsidTr="004C4F10">
        <w:trPr>
          <w:jc w:val="center"/>
        </w:trPr>
        <w:tc>
          <w:tcPr>
            <w:tcW w:w="1704" w:type="dxa"/>
            <w:vAlign w:val="center"/>
          </w:tcPr>
          <w:p w:rsidR="00AB0FC7" w:rsidRPr="00774BC4" w:rsidRDefault="00AB0FC7" w:rsidP="009A7B55">
            <w:pPr>
              <w:ind w:firstLine="397"/>
              <w:jc w:val="right"/>
              <w:rPr>
                <w:rFonts w:ascii="Arial" w:hAnsi="Arial" w:cs="Arial"/>
                <w:b/>
              </w:rPr>
            </w:pPr>
            <w:r w:rsidRPr="00774BC4">
              <w:rPr>
                <w:rFonts w:ascii="Arial" w:hAnsi="Arial" w:cs="Arial"/>
                <w:b/>
              </w:rPr>
              <w:t>Fabricante</w:t>
            </w:r>
          </w:p>
        </w:tc>
        <w:tc>
          <w:tcPr>
            <w:tcW w:w="4215" w:type="dxa"/>
            <w:gridSpan w:val="2"/>
            <w:vAlign w:val="center"/>
          </w:tcPr>
          <w:p w:rsidR="00AB0FC7" w:rsidRDefault="00284312" w:rsidP="009A7B55">
            <w:pPr>
              <w:ind w:firstLine="397"/>
              <w:jc w:val="center"/>
              <w:rPr>
                <w:rFonts w:ascii="Arial" w:hAnsi="Arial" w:cs="Arial"/>
              </w:rPr>
            </w:pPr>
            <w:r>
              <w:rPr>
                <w:noProof/>
                <w:lang w:val="es-ES"/>
              </w:rPr>
              <w:drawing>
                <wp:inline distT="0" distB="0" distL="0" distR="0">
                  <wp:extent cx="1021715" cy="506095"/>
                  <wp:effectExtent l="19050" t="0" r="6985" b="0"/>
                  <wp:docPr id="27" name="Imagen 27" descr="recki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eckitt"/>
                          <pic:cNvPicPr>
                            <a:picLocks noChangeAspect="1" noChangeArrowheads="1"/>
                          </pic:cNvPicPr>
                        </pic:nvPicPr>
                        <pic:blipFill>
                          <a:blip r:embed="rId80"/>
                          <a:srcRect l="22337" r="21922" b="30351"/>
                          <a:stretch>
                            <a:fillRect/>
                          </a:stretch>
                        </pic:blipFill>
                        <pic:spPr bwMode="auto">
                          <a:xfrm>
                            <a:off x="0" y="0"/>
                            <a:ext cx="1021715" cy="506095"/>
                          </a:xfrm>
                          <a:prstGeom prst="rect">
                            <a:avLst/>
                          </a:prstGeom>
                          <a:noFill/>
                          <a:ln w="9525">
                            <a:noFill/>
                            <a:miter lim="800000"/>
                            <a:headEnd/>
                            <a:tailEnd/>
                          </a:ln>
                        </pic:spPr>
                      </pic:pic>
                    </a:graphicData>
                  </a:graphic>
                </wp:inline>
              </w:drawing>
            </w:r>
          </w:p>
        </w:tc>
      </w:tr>
      <w:tr w:rsidR="00AB0FC7" w:rsidTr="004C4F10">
        <w:trPr>
          <w:jc w:val="center"/>
        </w:trPr>
        <w:tc>
          <w:tcPr>
            <w:tcW w:w="1704" w:type="dxa"/>
            <w:vAlign w:val="center"/>
          </w:tcPr>
          <w:p w:rsidR="00AB0FC7" w:rsidRPr="00774BC4" w:rsidRDefault="00AB0FC7" w:rsidP="009A7B55">
            <w:pPr>
              <w:ind w:firstLine="397"/>
              <w:jc w:val="right"/>
              <w:rPr>
                <w:rFonts w:ascii="Arial" w:hAnsi="Arial" w:cs="Arial"/>
                <w:b/>
              </w:rPr>
            </w:pPr>
            <w:r w:rsidRPr="00774BC4">
              <w:rPr>
                <w:rFonts w:ascii="Arial" w:hAnsi="Arial" w:cs="Arial"/>
                <w:b/>
              </w:rPr>
              <w:t>Color del producto</w:t>
            </w:r>
          </w:p>
        </w:tc>
        <w:tc>
          <w:tcPr>
            <w:tcW w:w="4215" w:type="dxa"/>
            <w:gridSpan w:val="2"/>
            <w:vAlign w:val="center"/>
          </w:tcPr>
          <w:p w:rsidR="00AB0FC7" w:rsidRDefault="00AB0FC7" w:rsidP="009A7B55">
            <w:pPr>
              <w:ind w:firstLine="397"/>
              <w:jc w:val="center"/>
              <w:rPr>
                <w:rFonts w:ascii="Arial" w:hAnsi="Arial" w:cs="Arial"/>
              </w:rPr>
            </w:pPr>
            <w:r>
              <w:rPr>
                <w:rFonts w:ascii="Arial" w:hAnsi="Arial" w:cs="Arial"/>
              </w:rPr>
              <w:t>-</w:t>
            </w:r>
          </w:p>
        </w:tc>
      </w:tr>
      <w:tr w:rsidR="00AB0FC7" w:rsidTr="004C4F10">
        <w:trPr>
          <w:jc w:val="center"/>
        </w:trPr>
        <w:tc>
          <w:tcPr>
            <w:tcW w:w="1704" w:type="dxa"/>
            <w:vAlign w:val="center"/>
          </w:tcPr>
          <w:p w:rsidR="00AB0FC7" w:rsidRPr="00774BC4" w:rsidRDefault="00AB0FC7" w:rsidP="009A7B55">
            <w:pPr>
              <w:ind w:firstLine="397"/>
              <w:jc w:val="right"/>
              <w:rPr>
                <w:rFonts w:ascii="Arial" w:hAnsi="Arial" w:cs="Arial"/>
                <w:b/>
              </w:rPr>
            </w:pPr>
            <w:r w:rsidRPr="00774BC4">
              <w:rPr>
                <w:rFonts w:ascii="Arial" w:hAnsi="Arial" w:cs="Arial"/>
                <w:b/>
              </w:rPr>
              <w:t>Color del empaque</w:t>
            </w:r>
          </w:p>
        </w:tc>
        <w:tc>
          <w:tcPr>
            <w:tcW w:w="4215" w:type="dxa"/>
            <w:gridSpan w:val="2"/>
            <w:vAlign w:val="center"/>
          </w:tcPr>
          <w:p w:rsidR="00AB0FC7" w:rsidRDefault="00AB0FC7" w:rsidP="009A7B55">
            <w:pPr>
              <w:ind w:firstLine="397"/>
              <w:jc w:val="center"/>
              <w:rPr>
                <w:rFonts w:ascii="Arial" w:hAnsi="Arial" w:cs="Arial"/>
              </w:rPr>
            </w:pPr>
            <w:r>
              <w:rPr>
                <w:rFonts w:ascii="Arial" w:hAnsi="Arial" w:cs="Arial"/>
              </w:rPr>
              <w:t>Verde, Amarillo, Rojo, Naranja</w:t>
            </w:r>
          </w:p>
        </w:tc>
      </w:tr>
      <w:tr w:rsidR="00AB0FC7" w:rsidTr="004C4F10">
        <w:trPr>
          <w:jc w:val="center"/>
        </w:trPr>
        <w:tc>
          <w:tcPr>
            <w:tcW w:w="1704" w:type="dxa"/>
            <w:vAlign w:val="center"/>
          </w:tcPr>
          <w:p w:rsidR="00AB0FC7" w:rsidRPr="00774BC4" w:rsidRDefault="00AB0FC7" w:rsidP="009A7B55">
            <w:pPr>
              <w:ind w:firstLine="397"/>
              <w:jc w:val="right"/>
              <w:rPr>
                <w:rFonts w:ascii="Arial" w:hAnsi="Arial" w:cs="Arial"/>
                <w:b/>
              </w:rPr>
            </w:pPr>
            <w:r w:rsidRPr="00774BC4">
              <w:rPr>
                <w:rFonts w:ascii="Arial" w:hAnsi="Arial" w:cs="Arial"/>
                <w:b/>
              </w:rPr>
              <w:t>Olor</w:t>
            </w:r>
          </w:p>
        </w:tc>
        <w:tc>
          <w:tcPr>
            <w:tcW w:w="4215" w:type="dxa"/>
            <w:gridSpan w:val="2"/>
            <w:vAlign w:val="center"/>
          </w:tcPr>
          <w:p w:rsidR="00AB0FC7" w:rsidRDefault="000168C5" w:rsidP="009A7B55">
            <w:pPr>
              <w:ind w:firstLine="397"/>
              <w:jc w:val="center"/>
              <w:rPr>
                <w:rFonts w:ascii="Arial" w:hAnsi="Arial" w:cs="Arial"/>
              </w:rPr>
            </w:pPr>
            <w:r>
              <w:rPr>
                <w:rFonts w:ascii="Arial" w:hAnsi="Arial" w:cs="Arial"/>
              </w:rPr>
              <w:t>Neutro, Manzana, Limón, Naranja</w:t>
            </w:r>
            <w:r w:rsidR="00AB0FC7">
              <w:rPr>
                <w:rFonts w:ascii="Arial" w:hAnsi="Arial" w:cs="Arial"/>
              </w:rPr>
              <w:t>.</w:t>
            </w:r>
          </w:p>
        </w:tc>
      </w:tr>
      <w:tr w:rsidR="00AB0FC7" w:rsidTr="004C4F10">
        <w:trPr>
          <w:jc w:val="center"/>
        </w:trPr>
        <w:tc>
          <w:tcPr>
            <w:tcW w:w="1704" w:type="dxa"/>
            <w:vAlign w:val="center"/>
          </w:tcPr>
          <w:p w:rsidR="00AB0FC7" w:rsidRPr="00774BC4" w:rsidRDefault="00AB0FC7" w:rsidP="009A7B55">
            <w:pPr>
              <w:ind w:firstLine="397"/>
              <w:jc w:val="right"/>
              <w:rPr>
                <w:rFonts w:ascii="Arial" w:hAnsi="Arial" w:cs="Arial"/>
                <w:b/>
              </w:rPr>
            </w:pPr>
            <w:r w:rsidRPr="00774BC4">
              <w:rPr>
                <w:rFonts w:ascii="Arial" w:hAnsi="Arial" w:cs="Arial"/>
                <w:b/>
              </w:rPr>
              <w:t>Slogan</w:t>
            </w:r>
          </w:p>
        </w:tc>
        <w:tc>
          <w:tcPr>
            <w:tcW w:w="4215" w:type="dxa"/>
            <w:gridSpan w:val="2"/>
            <w:vAlign w:val="center"/>
          </w:tcPr>
          <w:p w:rsidR="00AB0FC7" w:rsidRDefault="000168C5" w:rsidP="009A7B55">
            <w:pPr>
              <w:ind w:firstLine="397"/>
              <w:jc w:val="center"/>
              <w:rPr>
                <w:rFonts w:ascii="Arial" w:hAnsi="Arial" w:cs="Arial"/>
              </w:rPr>
            </w:pPr>
            <w:r>
              <w:rPr>
                <w:rFonts w:ascii="Arial" w:hAnsi="Arial" w:cs="Arial"/>
              </w:rPr>
              <w:t>“Fácil arranca la grasa”</w:t>
            </w:r>
          </w:p>
        </w:tc>
      </w:tr>
      <w:tr w:rsidR="00AB0FC7" w:rsidTr="004C4F10">
        <w:trPr>
          <w:jc w:val="center"/>
        </w:trPr>
        <w:tc>
          <w:tcPr>
            <w:tcW w:w="1704" w:type="dxa"/>
            <w:tcBorders>
              <w:bottom w:val="single" w:sz="4" w:space="0" w:color="000000"/>
            </w:tcBorders>
            <w:vAlign w:val="center"/>
          </w:tcPr>
          <w:p w:rsidR="00AB0FC7" w:rsidRPr="00774BC4" w:rsidRDefault="00AB0FC7" w:rsidP="009A7B55">
            <w:pPr>
              <w:ind w:firstLine="397"/>
              <w:jc w:val="right"/>
              <w:rPr>
                <w:rFonts w:ascii="Arial" w:hAnsi="Arial" w:cs="Arial"/>
                <w:b/>
              </w:rPr>
            </w:pPr>
            <w:r w:rsidRPr="00774BC4">
              <w:rPr>
                <w:rFonts w:ascii="Arial" w:hAnsi="Arial" w:cs="Arial"/>
                <w:b/>
              </w:rPr>
              <w:t>Personaje representativo</w:t>
            </w:r>
          </w:p>
        </w:tc>
        <w:tc>
          <w:tcPr>
            <w:tcW w:w="4215" w:type="dxa"/>
            <w:gridSpan w:val="2"/>
            <w:tcBorders>
              <w:bottom w:val="single" w:sz="4" w:space="0" w:color="000000"/>
            </w:tcBorders>
            <w:vAlign w:val="center"/>
          </w:tcPr>
          <w:p w:rsidR="00AB0FC7" w:rsidRDefault="00AB0FC7" w:rsidP="009A7B55">
            <w:pPr>
              <w:ind w:firstLine="397"/>
              <w:jc w:val="center"/>
              <w:rPr>
                <w:rFonts w:ascii="Arial" w:hAnsi="Arial" w:cs="Arial"/>
              </w:rPr>
            </w:pPr>
          </w:p>
        </w:tc>
      </w:tr>
      <w:tr w:rsidR="00AB0FC7" w:rsidTr="004C4F10">
        <w:trPr>
          <w:jc w:val="center"/>
        </w:trPr>
        <w:tc>
          <w:tcPr>
            <w:tcW w:w="1704" w:type="dxa"/>
            <w:tcBorders>
              <w:bottom w:val="single" w:sz="4" w:space="0" w:color="000000"/>
            </w:tcBorders>
            <w:vAlign w:val="center"/>
          </w:tcPr>
          <w:p w:rsidR="00AB0FC7" w:rsidRPr="00774BC4" w:rsidRDefault="000168C5" w:rsidP="009A7B55">
            <w:pPr>
              <w:ind w:firstLine="397"/>
              <w:jc w:val="right"/>
              <w:rPr>
                <w:rFonts w:ascii="Arial" w:hAnsi="Arial" w:cs="Arial"/>
                <w:b/>
              </w:rPr>
            </w:pPr>
            <w:r>
              <w:rPr>
                <w:rFonts w:ascii="Arial" w:hAnsi="Arial" w:cs="Arial"/>
                <w:b/>
              </w:rPr>
              <w:t>Ima</w:t>
            </w:r>
            <w:r w:rsidR="00AB0FC7" w:rsidRPr="00774BC4">
              <w:rPr>
                <w:rFonts w:ascii="Arial" w:hAnsi="Arial" w:cs="Arial"/>
                <w:b/>
              </w:rPr>
              <w:t xml:space="preserve">gen </w:t>
            </w:r>
          </w:p>
        </w:tc>
        <w:tc>
          <w:tcPr>
            <w:tcW w:w="4215" w:type="dxa"/>
            <w:gridSpan w:val="2"/>
            <w:tcBorders>
              <w:bottom w:val="single" w:sz="4" w:space="0" w:color="000000"/>
            </w:tcBorders>
            <w:vAlign w:val="center"/>
          </w:tcPr>
          <w:p w:rsidR="00AB0FC7" w:rsidRPr="00774BC4" w:rsidRDefault="00284312" w:rsidP="009A7B55">
            <w:pPr>
              <w:ind w:firstLine="397"/>
              <w:jc w:val="center"/>
              <w:rPr>
                <w:rFonts w:ascii="Arial" w:hAnsi="Arial" w:cs="Arial"/>
              </w:rPr>
            </w:pPr>
            <w:r>
              <w:rPr>
                <w:rFonts w:ascii="Arial" w:hAnsi="Arial" w:cs="Arial"/>
                <w:noProof/>
                <w:lang w:val="es-ES"/>
              </w:rPr>
              <w:drawing>
                <wp:inline distT="0" distB="0" distL="0" distR="0">
                  <wp:extent cx="836295" cy="1118870"/>
                  <wp:effectExtent l="19050" t="0" r="1905" b="0"/>
                  <wp:docPr id="28" name="Imagen 28" descr="Easy-Off_B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asy-Off_BAM"/>
                          <pic:cNvPicPr>
                            <a:picLocks noChangeAspect="1" noChangeArrowheads="1"/>
                          </pic:cNvPicPr>
                        </pic:nvPicPr>
                        <pic:blipFill>
                          <a:blip r:embed="rId81" cstate="print"/>
                          <a:srcRect/>
                          <a:stretch>
                            <a:fillRect/>
                          </a:stretch>
                        </pic:blipFill>
                        <pic:spPr bwMode="auto">
                          <a:xfrm>
                            <a:off x="0" y="0"/>
                            <a:ext cx="836295" cy="1118870"/>
                          </a:xfrm>
                          <a:prstGeom prst="rect">
                            <a:avLst/>
                          </a:prstGeom>
                          <a:noFill/>
                          <a:ln w="9525">
                            <a:noFill/>
                            <a:miter lim="800000"/>
                            <a:headEnd/>
                            <a:tailEnd/>
                          </a:ln>
                        </pic:spPr>
                      </pic:pic>
                    </a:graphicData>
                  </a:graphic>
                </wp:inline>
              </w:drawing>
            </w:r>
          </w:p>
          <w:p w:rsidR="00AB0FC7" w:rsidRPr="00774BC4" w:rsidRDefault="00AB0FC7" w:rsidP="009A7B55">
            <w:pPr>
              <w:ind w:firstLine="397"/>
              <w:jc w:val="center"/>
              <w:rPr>
                <w:rFonts w:ascii="Arial" w:hAnsi="Arial" w:cs="Arial"/>
              </w:rPr>
            </w:pPr>
            <w:r w:rsidRPr="003F268E">
              <w:rPr>
                <w:rFonts w:ascii="Arial" w:hAnsi="Arial" w:cs="Arial"/>
                <w:i/>
                <w:sz w:val="16"/>
                <w:szCs w:val="16"/>
              </w:rPr>
              <w:t>Fuente: http://www.</w:t>
            </w:r>
            <w:r w:rsidR="000168C5">
              <w:rPr>
                <w:rFonts w:ascii="Arial" w:hAnsi="Arial" w:cs="Arial"/>
                <w:i/>
                <w:sz w:val="16"/>
                <w:szCs w:val="16"/>
              </w:rPr>
              <w:t>easyoff.com</w:t>
            </w:r>
          </w:p>
        </w:tc>
      </w:tr>
      <w:tr w:rsidR="00AB0FC7" w:rsidRPr="00774BC4" w:rsidTr="004C4F10">
        <w:trPr>
          <w:jc w:val="center"/>
        </w:trPr>
        <w:tc>
          <w:tcPr>
            <w:tcW w:w="5919" w:type="dxa"/>
            <w:gridSpan w:val="3"/>
            <w:tcBorders>
              <w:left w:val="nil"/>
              <w:bottom w:val="nil"/>
              <w:right w:val="nil"/>
            </w:tcBorders>
            <w:vAlign w:val="center"/>
          </w:tcPr>
          <w:p w:rsidR="00AB0FC7" w:rsidRPr="006B530C" w:rsidRDefault="00AB0FC7" w:rsidP="009A7B55">
            <w:pPr>
              <w:ind w:firstLine="397"/>
              <w:rPr>
                <w:rFonts w:ascii="Arial" w:hAnsi="Arial" w:cs="Arial"/>
                <w:i/>
                <w:sz w:val="16"/>
              </w:rPr>
            </w:pPr>
            <w:r w:rsidRPr="006B530C">
              <w:rPr>
                <w:rFonts w:ascii="Arial" w:hAnsi="Arial" w:cs="Arial"/>
                <w:i/>
                <w:sz w:val="16"/>
              </w:rPr>
              <w:t>Ela</w:t>
            </w:r>
            <w:r>
              <w:rPr>
                <w:rFonts w:ascii="Arial" w:hAnsi="Arial" w:cs="Arial"/>
                <w:i/>
                <w:sz w:val="16"/>
              </w:rPr>
              <w:t xml:space="preserve">borado por el Autor, precio del </w:t>
            </w:r>
            <w:r w:rsidRPr="006B530C">
              <w:rPr>
                <w:rFonts w:ascii="Arial" w:hAnsi="Arial" w:cs="Arial"/>
                <w:i/>
                <w:sz w:val="16"/>
              </w:rPr>
              <w:t>Megamaxi Mall del Sol al 9/8/08</w:t>
            </w:r>
            <w:r>
              <w:rPr>
                <w:rFonts w:ascii="Arial" w:hAnsi="Arial" w:cs="Arial"/>
                <w:i/>
                <w:sz w:val="16"/>
              </w:rPr>
              <w:t>; el precio en el Mi Comisariato Av. Isidro Ayora fue de $2.23.</w:t>
            </w:r>
          </w:p>
        </w:tc>
      </w:tr>
    </w:tbl>
    <w:p w:rsidR="009307AE" w:rsidRDefault="009307AE" w:rsidP="009A7B55">
      <w:pPr>
        <w:spacing w:line="480" w:lineRule="auto"/>
        <w:ind w:firstLine="397"/>
        <w:rPr>
          <w:rFonts w:ascii="Arial" w:hAnsi="Arial" w:cs="Arial"/>
        </w:rPr>
      </w:pPr>
    </w:p>
    <w:p w:rsidR="00222DE0" w:rsidRDefault="00222DE0" w:rsidP="009A7B55">
      <w:pPr>
        <w:pStyle w:val="Ttulo3"/>
        <w:numPr>
          <w:ilvl w:val="1"/>
          <w:numId w:val="9"/>
        </w:numPr>
        <w:ind w:left="284" w:firstLine="397"/>
        <w:rPr>
          <w:sz w:val="24"/>
          <w:szCs w:val="24"/>
        </w:rPr>
      </w:pPr>
      <w:bookmarkStart w:id="62" w:name="_Toc208865732"/>
      <w:bookmarkStart w:id="63" w:name="_Toc209209142"/>
      <w:r>
        <w:rPr>
          <w:sz w:val="24"/>
          <w:szCs w:val="24"/>
        </w:rPr>
        <w:t>Macro Entorno</w:t>
      </w:r>
      <w:bookmarkEnd w:id="62"/>
      <w:bookmarkEnd w:id="63"/>
      <w:r>
        <w:rPr>
          <w:sz w:val="24"/>
          <w:szCs w:val="24"/>
        </w:rPr>
        <w:t xml:space="preserve"> </w:t>
      </w:r>
    </w:p>
    <w:p w:rsidR="00222DE0" w:rsidRPr="002F1E86" w:rsidRDefault="00222DE0" w:rsidP="009A7B55">
      <w:pPr>
        <w:spacing w:line="480" w:lineRule="auto"/>
        <w:ind w:firstLine="397"/>
      </w:pPr>
    </w:p>
    <w:p w:rsidR="00222DE0" w:rsidRDefault="00222DE0" w:rsidP="009A7B55">
      <w:pPr>
        <w:spacing w:line="480" w:lineRule="auto"/>
        <w:ind w:firstLine="397"/>
        <w:jc w:val="both"/>
        <w:rPr>
          <w:rFonts w:ascii="Arial" w:hAnsi="Arial" w:cs="Arial"/>
        </w:rPr>
      </w:pPr>
      <w:r>
        <w:rPr>
          <w:rFonts w:ascii="Arial" w:hAnsi="Arial" w:cs="Arial"/>
        </w:rPr>
        <w:t>Así de importante como el micro entorno para la debida preparación previa para la propuesta de Handy®, es necesario que se mida los componentes que conforman al macro entorno de la industria, sus perspectivas y sus cambios mientras se planea el correcto posicionamiento del producto en el mercado guayaquileño.</w:t>
      </w:r>
      <w:r w:rsidR="00DF5AEA">
        <w:rPr>
          <w:rFonts w:ascii="Arial" w:hAnsi="Arial" w:cs="Arial"/>
        </w:rPr>
        <w:t xml:space="preserve"> Esto es de suma importancia para sentar las bases sobre las que Handy S.A. inicia su propuesta de negocio, conociendo tanto las variantes endógenas como exógenas y así preparar lo</w:t>
      </w:r>
      <w:r w:rsidR="00022413">
        <w:rPr>
          <w:rFonts w:ascii="Arial" w:hAnsi="Arial" w:cs="Arial"/>
        </w:rPr>
        <w:t>s</w:t>
      </w:r>
      <w:r w:rsidR="00DF5AEA">
        <w:rPr>
          <w:rFonts w:ascii="Arial" w:hAnsi="Arial" w:cs="Arial"/>
        </w:rPr>
        <w:t xml:space="preserve"> cimientos a un futuro crecimiento estable y sostenible en el largo plazo.</w:t>
      </w:r>
      <w:r w:rsidR="00022413">
        <w:rPr>
          <w:rFonts w:ascii="Arial" w:hAnsi="Arial" w:cs="Arial"/>
        </w:rPr>
        <w:t xml:space="preserve"> A pesar de que el macro entorno en muchas fuentes se lo categoriza por analizar primeramente lo Político seguido por lo Económico, entrar a lo Social y finalizar con lo Tecnológico y así los demás macro</w:t>
      </w:r>
      <w:r w:rsidR="005B16BA">
        <w:rPr>
          <w:rFonts w:ascii="Arial" w:hAnsi="Arial" w:cs="Arial"/>
        </w:rPr>
        <w:t xml:space="preserve"> temas,</w:t>
      </w:r>
      <w:r w:rsidR="00022413">
        <w:rPr>
          <w:rFonts w:ascii="Arial" w:hAnsi="Arial" w:cs="Arial"/>
        </w:rPr>
        <w:t xml:space="preserve"> por la realidad que se vive en nuestro país he preferido dejar lo</w:t>
      </w:r>
      <w:r w:rsidR="005B16BA">
        <w:rPr>
          <w:rFonts w:ascii="Arial" w:hAnsi="Arial" w:cs="Arial"/>
        </w:rPr>
        <w:t xml:space="preserve">s puntos más escabiosos y escabrosos al final, para en parte empezar por lo bueno. </w:t>
      </w:r>
    </w:p>
    <w:p w:rsidR="00135DD2" w:rsidRDefault="00135DD2" w:rsidP="009A7B55">
      <w:pPr>
        <w:spacing w:line="480" w:lineRule="auto"/>
        <w:ind w:firstLine="397"/>
        <w:jc w:val="both"/>
        <w:rPr>
          <w:rFonts w:ascii="Arial" w:hAnsi="Arial" w:cs="Arial"/>
        </w:rPr>
      </w:pPr>
    </w:p>
    <w:p w:rsidR="00135DD2" w:rsidRDefault="00135DD2" w:rsidP="009A7B55">
      <w:pPr>
        <w:pStyle w:val="Ttulo3"/>
        <w:numPr>
          <w:ilvl w:val="2"/>
          <w:numId w:val="9"/>
        </w:numPr>
        <w:ind w:left="709" w:firstLine="397"/>
        <w:rPr>
          <w:sz w:val="24"/>
          <w:szCs w:val="24"/>
        </w:rPr>
      </w:pPr>
      <w:bookmarkStart w:id="64" w:name="_Toc208865733"/>
      <w:bookmarkStart w:id="65" w:name="_Toc209209143"/>
      <w:r>
        <w:rPr>
          <w:sz w:val="24"/>
          <w:szCs w:val="24"/>
        </w:rPr>
        <w:t xml:space="preserve">Entorno </w:t>
      </w:r>
      <w:r w:rsidR="005B16BA">
        <w:rPr>
          <w:sz w:val="24"/>
          <w:szCs w:val="24"/>
        </w:rPr>
        <w:t xml:space="preserve">Social - </w:t>
      </w:r>
      <w:r>
        <w:rPr>
          <w:sz w:val="24"/>
          <w:szCs w:val="24"/>
        </w:rPr>
        <w:t>Cultural</w:t>
      </w:r>
      <w:bookmarkEnd w:id="64"/>
      <w:bookmarkEnd w:id="65"/>
      <w:r>
        <w:rPr>
          <w:sz w:val="24"/>
          <w:szCs w:val="24"/>
        </w:rPr>
        <w:t xml:space="preserve"> </w:t>
      </w:r>
    </w:p>
    <w:p w:rsidR="00362C2C" w:rsidRPr="00362C2C" w:rsidRDefault="00362C2C" w:rsidP="009A7B55">
      <w:pPr>
        <w:ind w:firstLine="397"/>
      </w:pPr>
    </w:p>
    <w:p w:rsidR="00135DD2" w:rsidRPr="002F1E86" w:rsidRDefault="00135DD2" w:rsidP="009A7B55">
      <w:pPr>
        <w:spacing w:line="480" w:lineRule="auto"/>
        <w:ind w:firstLine="397"/>
      </w:pPr>
    </w:p>
    <w:p w:rsidR="00065424" w:rsidRDefault="00135DD2" w:rsidP="009A7B55">
      <w:pPr>
        <w:spacing w:line="480" w:lineRule="auto"/>
        <w:ind w:firstLine="397"/>
        <w:jc w:val="both"/>
        <w:rPr>
          <w:rFonts w:ascii="Arial" w:hAnsi="Arial" w:cs="Arial"/>
        </w:rPr>
      </w:pPr>
      <w:r>
        <w:rPr>
          <w:rFonts w:ascii="Arial" w:hAnsi="Arial" w:cs="Arial"/>
        </w:rPr>
        <w:t>Hoy en día está casi comprobado que no existe la cultura de limpieza que propone Handy® crear en las amas de casa. Crear u</w:t>
      </w:r>
      <w:r w:rsidR="00DF5AEA">
        <w:rPr>
          <w:rFonts w:ascii="Arial" w:hAnsi="Arial" w:cs="Arial"/>
        </w:rPr>
        <w:t>na cultura de cuidado especial para</w:t>
      </w:r>
      <w:r>
        <w:rPr>
          <w:rFonts w:ascii="Arial" w:hAnsi="Arial" w:cs="Arial"/>
        </w:rPr>
        <w:t xml:space="preserve"> las manos de una dama, </w:t>
      </w:r>
      <w:r w:rsidR="00DF5AEA">
        <w:rPr>
          <w:rFonts w:ascii="Arial" w:hAnsi="Arial" w:cs="Arial"/>
        </w:rPr>
        <w:t>aparte de la conciencia existente al uso de cremas y lociones beneficiosas para la piel y para el cutis en general. Sin embargo la respectiva iniciativa de las mujeres especialmente hacia productos que la hagan sentir bien, más joven y radiante puede jugar un papel muy importante para la consecución de éxito de la propuesta de este jabón neutralizador de olores, dedicado especialmente para unas manos delicadas de una ama de casa que se cuide. Ese agrado</w:t>
      </w:r>
      <w:r>
        <w:rPr>
          <w:rFonts w:ascii="Arial" w:hAnsi="Arial" w:cs="Arial"/>
        </w:rPr>
        <w:t xml:space="preserve"> por darse u</w:t>
      </w:r>
      <w:r w:rsidR="00065424">
        <w:rPr>
          <w:rFonts w:ascii="Arial" w:hAnsi="Arial" w:cs="Arial"/>
        </w:rPr>
        <w:t>n gustito que vale la pena en el</w:t>
      </w:r>
      <w:r>
        <w:rPr>
          <w:rFonts w:ascii="Arial" w:hAnsi="Arial" w:cs="Arial"/>
        </w:rPr>
        <w:t xml:space="preserve"> largo plazo con beneficios físicos incalculables. </w:t>
      </w:r>
    </w:p>
    <w:p w:rsidR="00065424" w:rsidRDefault="00065424" w:rsidP="009A7B55">
      <w:pPr>
        <w:spacing w:line="480" w:lineRule="auto"/>
        <w:ind w:firstLine="397"/>
        <w:jc w:val="both"/>
        <w:rPr>
          <w:rFonts w:ascii="Arial" w:hAnsi="Arial" w:cs="Arial"/>
        </w:rPr>
      </w:pPr>
    </w:p>
    <w:p w:rsidR="00362C2C" w:rsidRDefault="00065424" w:rsidP="009A7B55">
      <w:pPr>
        <w:spacing w:line="480" w:lineRule="auto"/>
        <w:ind w:firstLine="397"/>
        <w:jc w:val="both"/>
        <w:rPr>
          <w:rFonts w:ascii="Arial" w:hAnsi="Arial" w:cs="Arial"/>
        </w:rPr>
      </w:pPr>
      <w:r>
        <w:rPr>
          <w:rFonts w:ascii="Arial" w:hAnsi="Arial" w:cs="Arial"/>
        </w:rPr>
        <w:t xml:space="preserve">La tendencia de la cultura ecuatoriana es la de adaptarse a los rápidos cambios en las modas para salud, comercio, tecnología, ocio, y demás opciones que estén al alcance de sus manos. Además las personas son muy receptivas a los mensajes en los diversos  medios comunicativos, especialmente los televisados, y más aún si hablamos de las amas de casa que en su mayoría pasan la mañana acompañadas de un televisor o de una radio, </w:t>
      </w:r>
      <w:r w:rsidR="003B22B4">
        <w:rPr>
          <w:rFonts w:ascii="Arial" w:hAnsi="Arial" w:cs="Arial"/>
        </w:rPr>
        <w:t>mientras ellas realizan su</w:t>
      </w:r>
      <w:r>
        <w:rPr>
          <w:rFonts w:ascii="Arial" w:hAnsi="Arial" w:cs="Arial"/>
        </w:rPr>
        <w:t xml:space="preserve">s </w:t>
      </w:r>
      <w:r w:rsidR="003B22B4">
        <w:rPr>
          <w:rFonts w:ascii="Arial" w:hAnsi="Arial" w:cs="Arial"/>
        </w:rPr>
        <w:t>diversas actividades</w:t>
      </w:r>
      <w:r>
        <w:rPr>
          <w:rFonts w:ascii="Arial" w:hAnsi="Arial" w:cs="Arial"/>
        </w:rPr>
        <w:t xml:space="preserve">. </w:t>
      </w:r>
      <w:r w:rsidR="003B22B4">
        <w:rPr>
          <w:rFonts w:ascii="Arial" w:hAnsi="Arial" w:cs="Arial"/>
        </w:rPr>
        <w:t xml:space="preserve">La tendencia general es la de aceptar </w:t>
      </w:r>
      <w:r w:rsidR="00022413">
        <w:rPr>
          <w:rFonts w:ascii="Arial" w:hAnsi="Arial" w:cs="Arial"/>
        </w:rPr>
        <w:t xml:space="preserve">los </w:t>
      </w:r>
      <w:r w:rsidR="005B16BA">
        <w:rPr>
          <w:rFonts w:ascii="Arial" w:hAnsi="Arial" w:cs="Arial"/>
        </w:rPr>
        <w:t>s</w:t>
      </w:r>
      <w:r w:rsidR="00022413">
        <w:rPr>
          <w:rFonts w:ascii="Arial" w:hAnsi="Arial" w:cs="Arial"/>
        </w:rPr>
        <w:t>anos consejos o recomendaciones de las personalidades de televisión</w:t>
      </w:r>
      <w:r w:rsidR="005B16BA">
        <w:rPr>
          <w:rFonts w:ascii="Arial" w:hAnsi="Arial" w:cs="Arial"/>
        </w:rPr>
        <w:t>, con atractivo interés por las figuras en pantalla chica. Seguido de la mano por el comercial que incentiva y recalca aquello que la persona no captó desde el momento. Técnicas como éstas son ideales para realzar la exposición del producto en su etapa demostrativa, y más aún yendo acorde a la condición de la sociedad ecuatoriana.</w:t>
      </w:r>
    </w:p>
    <w:p w:rsidR="00362C2C" w:rsidRDefault="00362C2C" w:rsidP="009A7B55">
      <w:pPr>
        <w:spacing w:line="480" w:lineRule="auto"/>
        <w:ind w:firstLine="397"/>
        <w:jc w:val="both"/>
        <w:rPr>
          <w:rFonts w:ascii="Arial" w:hAnsi="Arial" w:cs="Arial"/>
        </w:rPr>
      </w:pPr>
    </w:p>
    <w:p w:rsidR="00362C2C" w:rsidRDefault="00362C2C" w:rsidP="009A7B55">
      <w:pPr>
        <w:spacing w:line="480" w:lineRule="auto"/>
        <w:ind w:firstLine="397"/>
        <w:jc w:val="both"/>
        <w:rPr>
          <w:rFonts w:ascii="Arial" w:hAnsi="Arial" w:cs="Arial"/>
        </w:rPr>
      </w:pPr>
      <w:r>
        <w:rPr>
          <w:rFonts w:ascii="Arial" w:hAnsi="Arial" w:cs="Arial"/>
        </w:rPr>
        <w:t>La cultura culinaria se ha visto en</w:t>
      </w:r>
      <w:r w:rsidR="00022413">
        <w:rPr>
          <w:rFonts w:ascii="Arial" w:hAnsi="Arial" w:cs="Arial"/>
        </w:rPr>
        <w:t xml:space="preserve"> </w:t>
      </w:r>
      <w:r>
        <w:rPr>
          <w:rFonts w:ascii="Arial" w:hAnsi="Arial" w:cs="Arial"/>
        </w:rPr>
        <w:t>gran auge en estos últimos años, cuando anteriormente existían contados programas culinarios y en horas específicas, hoy en día en la televisión ecuatoriana es prácticamente una obligación que cada programa de “distracción mañanera” cuente con un cocinero, chef o personalidad alguna que prepare algo en una cocina, un asador o en un horno. Este es un gran punto a analizar cuando hablamos de qué las atrae a las amas de casa más, y que mejor vínculo de distracción si se prepara algo mientras el ama de casa se distrae viendo las ocurrencias de algún canal. Y así podemos precisar algunas de las figuras más representativas en el ámbito culinario de la pantalla chica, que cautivan más al ama de casa:</w:t>
      </w:r>
    </w:p>
    <w:p w:rsidR="00E84745" w:rsidRDefault="00E84745" w:rsidP="009A7B55">
      <w:pPr>
        <w:spacing w:line="480" w:lineRule="auto"/>
        <w:ind w:firstLine="397"/>
        <w:jc w:val="both"/>
        <w:rPr>
          <w:rFonts w:ascii="Arial" w:hAnsi="Arial" w:cs="Arial"/>
        </w:rPr>
      </w:pPr>
    </w:p>
    <w:p w:rsidR="00135DD2" w:rsidRDefault="00362C2C" w:rsidP="009A7B55">
      <w:pPr>
        <w:numPr>
          <w:ilvl w:val="0"/>
          <w:numId w:val="11"/>
        </w:numPr>
        <w:spacing w:line="480" w:lineRule="auto"/>
        <w:ind w:firstLine="397"/>
        <w:jc w:val="both"/>
        <w:rPr>
          <w:rFonts w:ascii="Arial" w:hAnsi="Arial" w:cs="Arial"/>
        </w:rPr>
      </w:pPr>
      <w:r w:rsidRPr="00362C2C">
        <w:rPr>
          <w:rFonts w:ascii="Arial" w:hAnsi="Arial" w:cs="Arial"/>
        </w:rPr>
        <w:t>Mariaca, en TC Televisi</w:t>
      </w:r>
      <w:r>
        <w:rPr>
          <w:rFonts w:ascii="Arial" w:hAnsi="Arial" w:cs="Arial"/>
        </w:rPr>
        <w:t>ón</w:t>
      </w:r>
    </w:p>
    <w:p w:rsidR="00362C2C" w:rsidRDefault="00362C2C" w:rsidP="009A7B55">
      <w:pPr>
        <w:numPr>
          <w:ilvl w:val="0"/>
          <w:numId w:val="11"/>
        </w:numPr>
        <w:spacing w:line="480" w:lineRule="auto"/>
        <w:ind w:firstLine="397"/>
        <w:jc w:val="both"/>
        <w:rPr>
          <w:rFonts w:ascii="Arial" w:hAnsi="Arial" w:cs="Arial"/>
        </w:rPr>
      </w:pPr>
      <w:r>
        <w:rPr>
          <w:rFonts w:ascii="Arial" w:hAnsi="Arial" w:cs="Arial"/>
        </w:rPr>
        <w:t>Molinari, en Gamavisión</w:t>
      </w:r>
    </w:p>
    <w:p w:rsidR="00362C2C" w:rsidRDefault="00362C2C" w:rsidP="009A7B55">
      <w:pPr>
        <w:numPr>
          <w:ilvl w:val="0"/>
          <w:numId w:val="11"/>
        </w:numPr>
        <w:spacing w:line="480" w:lineRule="auto"/>
        <w:ind w:firstLine="397"/>
        <w:jc w:val="both"/>
        <w:rPr>
          <w:rFonts w:ascii="Arial" w:hAnsi="Arial" w:cs="Arial"/>
        </w:rPr>
      </w:pPr>
      <w:r>
        <w:rPr>
          <w:rFonts w:ascii="Arial" w:hAnsi="Arial" w:cs="Arial"/>
        </w:rPr>
        <w:t>Juan Esteban Verdezoto, en RTS</w:t>
      </w:r>
    </w:p>
    <w:p w:rsidR="00362C2C" w:rsidRDefault="00362C2C" w:rsidP="009A7B55">
      <w:pPr>
        <w:numPr>
          <w:ilvl w:val="0"/>
          <w:numId w:val="11"/>
        </w:numPr>
        <w:spacing w:line="480" w:lineRule="auto"/>
        <w:ind w:firstLine="397"/>
        <w:jc w:val="both"/>
        <w:rPr>
          <w:rFonts w:ascii="Arial" w:hAnsi="Arial" w:cs="Arial"/>
        </w:rPr>
      </w:pPr>
      <w:r>
        <w:rPr>
          <w:rFonts w:ascii="Arial" w:hAnsi="Arial" w:cs="Arial"/>
        </w:rPr>
        <w:t>Biachi, en Canal Uno</w:t>
      </w:r>
    </w:p>
    <w:p w:rsidR="00362C2C" w:rsidRPr="00362C2C" w:rsidRDefault="00362C2C" w:rsidP="009A7B55">
      <w:pPr>
        <w:numPr>
          <w:ilvl w:val="0"/>
          <w:numId w:val="11"/>
        </w:numPr>
        <w:spacing w:line="480" w:lineRule="auto"/>
        <w:ind w:firstLine="397"/>
        <w:jc w:val="both"/>
        <w:rPr>
          <w:rFonts w:ascii="Arial" w:hAnsi="Arial" w:cs="Arial"/>
        </w:rPr>
      </w:pPr>
      <w:r>
        <w:rPr>
          <w:rFonts w:ascii="Arial" w:hAnsi="Arial" w:cs="Arial"/>
        </w:rPr>
        <w:t xml:space="preserve">Rocío, en ETV Telerama </w:t>
      </w:r>
    </w:p>
    <w:p w:rsidR="00222DE0" w:rsidRDefault="00222DE0" w:rsidP="009A7B55">
      <w:pPr>
        <w:spacing w:line="480" w:lineRule="auto"/>
        <w:ind w:firstLine="397"/>
        <w:jc w:val="both"/>
        <w:rPr>
          <w:rFonts w:ascii="Arial" w:hAnsi="Arial" w:cs="Arial"/>
        </w:rPr>
      </w:pPr>
    </w:p>
    <w:p w:rsidR="00362C2C" w:rsidRDefault="000B09DF" w:rsidP="009A7B55">
      <w:pPr>
        <w:spacing w:line="480" w:lineRule="auto"/>
        <w:ind w:firstLine="397"/>
        <w:jc w:val="both"/>
        <w:rPr>
          <w:rFonts w:ascii="Arial" w:hAnsi="Arial" w:cs="Arial"/>
        </w:rPr>
      </w:pPr>
      <w:r w:rsidRPr="00CC6CE2">
        <w:rPr>
          <w:rFonts w:ascii="Arial" w:hAnsi="Arial" w:cs="Arial"/>
          <w:noProof/>
          <w:lang w:val="es-ES" w:eastAsia="en-US"/>
        </w:rPr>
        <w:pict>
          <v:shape id="_x0000_s1160" type="#_x0000_t202" style="position:absolute;left:0;text-align:left;margin-left:244.45pt;margin-top:157.9pt;width:166.15pt;height:150pt;z-index:-251707904;mso-width-percent:400;mso-height-percent:200;mso-width-percent:400;mso-height-percent:200;mso-width-relative:margin;mso-height-relative:margin" wrapcoords="-97 0 -97 21492 21600 21492 21600 0 -97 0" stroked="f">
            <v:textbox style="mso-next-textbox:#_x0000_s1160;mso-fit-shape-to-text:t">
              <w:txbxContent>
                <w:p w:rsidR="00FD39B7" w:rsidRDefault="00284312">
                  <w:pPr>
                    <w:rPr>
                      <w:rFonts w:ascii="Arial" w:hAnsi="Arial" w:cs="Arial"/>
                      <w:i/>
                      <w:sz w:val="16"/>
                      <w:lang w:val="es-ES"/>
                    </w:rPr>
                  </w:pPr>
                  <w:r>
                    <w:rPr>
                      <w:rFonts w:ascii="Arial" w:hAnsi="Arial" w:cs="Arial"/>
                      <w:i/>
                      <w:noProof/>
                      <w:sz w:val="16"/>
                      <w:lang w:val="es-ES"/>
                    </w:rPr>
                    <w:drawing>
                      <wp:inline distT="0" distB="0" distL="0" distR="0">
                        <wp:extent cx="1955165" cy="1459230"/>
                        <wp:effectExtent l="19050" t="0" r="6985" b="0"/>
                        <wp:docPr id="147" name="Imagen 147" descr="Mama y Mariac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Mama y Mariacita"/>
                                <pic:cNvPicPr>
                                  <a:picLocks noChangeAspect="1" noChangeArrowheads="1"/>
                                </pic:cNvPicPr>
                              </pic:nvPicPr>
                              <pic:blipFill>
                                <a:blip r:embed="rId82"/>
                                <a:srcRect/>
                                <a:stretch>
                                  <a:fillRect/>
                                </a:stretch>
                              </pic:blipFill>
                              <pic:spPr bwMode="auto">
                                <a:xfrm>
                                  <a:off x="0" y="0"/>
                                  <a:ext cx="1955165" cy="1459230"/>
                                </a:xfrm>
                                <a:prstGeom prst="rect">
                                  <a:avLst/>
                                </a:prstGeom>
                                <a:noFill/>
                                <a:ln w="9525">
                                  <a:noFill/>
                                  <a:miter lim="800000"/>
                                  <a:headEnd/>
                                  <a:tailEnd/>
                                </a:ln>
                              </pic:spPr>
                            </pic:pic>
                          </a:graphicData>
                        </a:graphic>
                      </wp:inline>
                    </w:drawing>
                  </w:r>
                </w:p>
                <w:p w:rsidR="00FD39B7" w:rsidRPr="00CC6CE2" w:rsidRDefault="00FD39B7" w:rsidP="00D06455">
                  <w:pPr>
                    <w:jc w:val="both"/>
                    <w:rPr>
                      <w:rFonts w:ascii="Arial" w:hAnsi="Arial" w:cs="Arial"/>
                      <w:i/>
                      <w:sz w:val="16"/>
                      <w:lang w:val="es-ES"/>
                    </w:rPr>
                  </w:pPr>
                  <w:r w:rsidRPr="00CC6CE2">
                    <w:rPr>
                      <w:rFonts w:ascii="Arial" w:hAnsi="Arial" w:cs="Arial"/>
                      <w:i/>
                      <w:sz w:val="16"/>
                      <w:lang w:val="es-ES"/>
                    </w:rPr>
                    <w:t>Foto</w:t>
                  </w:r>
                  <w:r>
                    <w:rPr>
                      <w:rFonts w:ascii="Arial" w:hAnsi="Arial" w:cs="Arial"/>
                      <w:i/>
                      <w:sz w:val="16"/>
                      <w:lang w:val="es-ES"/>
                    </w:rPr>
                    <w:t xml:space="preserve"> 3.1- CPA. Silvia Susana junto a Mariaca. Foto captada </w:t>
                  </w:r>
                  <w:r w:rsidRPr="00CC6CE2">
                    <w:rPr>
                      <w:rFonts w:ascii="Arial" w:hAnsi="Arial" w:cs="Arial"/>
                      <w:i/>
                      <w:sz w:val="16"/>
                      <w:lang w:val="es-ES"/>
                    </w:rPr>
                    <w:t xml:space="preserve">por el Autor en </w:t>
                  </w:r>
                  <w:smartTag w:uri="urn:schemas-microsoft-com:office:smarttags" w:element="PersonName">
                    <w:smartTagPr>
                      <w:attr w:name="ProductID" w:val="la Feria"/>
                    </w:smartTagPr>
                    <w:r w:rsidRPr="00CC6CE2">
                      <w:rPr>
                        <w:rFonts w:ascii="Arial" w:hAnsi="Arial" w:cs="Arial"/>
                        <w:i/>
                        <w:sz w:val="16"/>
                        <w:lang w:val="es-ES"/>
                      </w:rPr>
                      <w:t>la Feria</w:t>
                    </w:r>
                  </w:smartTag>
                  <w:r w:rsidRPr="00CC6CE2">
                    <w:rPr>
                      <w:rFonts w:ascii="Arial" w:hAnsi="Arial" w:cs="Arial"/>
                      <w:i/>
                      <w:sz w:val="16"/>
                      <w:lang w:val="es-ES"/>
                    </w:rPr>
                    <w:t xml:space="preserve"> de Durán 2007.</w:t>
                  </w:r>
                </w:p>
              </w:txbxContent>
            </v:textbox>
            <w10:wrap type="tight"/>
          </v:shape>
        </w:pict>
      </w:r>
      <w:r w:rsidR="00362C2C">
        <w:rPr>
          <w:rFonts w:ascii="Arial" w:hAnsi="Arial" w:cs="Arial"/>
        </w:rPr>
        <w:t>Y lo más destacable es que todos ellos así como muchos más, que por razones de poca importancia no son nombrados en este análisis, cocinan con “marcas”. Y es un eje fundamen</w:t>
      </w:r>
      <w:r w:rsidR="00E95F31">
        <w:rPr>
          <w:rFonts w:ascii="Arial" w:hAnsi="Arial" w:cs="Arial"/>
        </w:rPr>
        <w:t>tal para la propuesta de Handy®, t</w:t>
      </w:r>
      <w:r w:rsidR="00362C2C">
        <w:rPr>
          <w:rFonts w:ascii="Arial" w:hAnsi="Arial" w:cs="Arial"/>
        </w:rPr>
        <w:t>omar como punto de partida que la sociedad ecuatoriana es muy perceptiva por el ejemplo de la figura e</w:t>
      </w:r>
      <w:r w:rsidR="00E542F0">
        <w:rPr>
          <w:rFonts w:ascii="Arial" w:hAnsi="Arial" w:cs="Arial"/>
        </w:rPr>
        <w:t>n pantalla</w:t>
      </w:r>
      <w:r w:rsidR="00E95F31">
        <w:rPr>
          <w:rFonts w:ascii="Arial" w:hAnsi="Arial" w:cs="Arial"/>
        </w:rPr>
        <w:t>, las amas de casa en especial son muy receptivas en ese aspecto</w:t>
      </w:r>
      <w:r w:rsidR="00E542F0">
        <w:rPr>
          <w:rFonts w:ascii="Arial" w:hAnsi="Arial" w:cs="Arial"/>
        </w:rPr>
        <w:t xml:space="preserve">. Ya no es la simple harina sino que “ya es la harina”, o ya no es cualquier atún sino el de la realeza, </w:t>
      </w:r>
      <w:r w:rsidR="00E95F31">
        <w:rPr>
          <w:rFonts w:ascii="Arial" w:hAnsi="Arial" w:cs="Arial"/>
        </w:rPr>
        <w:t>y así podríamos nombrar un largo listado de productos que están al alcance directo de las cocineras y cocineros en pantalla. Es una forma tácita de inducir e influenciar en la decisión de compra del ama de casa y hasta de la familia en general.</w:t>
      </w:r>
      <w:r w:rsidR="00F350B9">
        <w:rPr>
          <w:rFonts w:ascii="Arial" w:hAnsi="Arial" w:cs="Arial"/>
        </w:rPr>
        <w:t xml:space="preserve"> Mariaca es una de las personalidades a contactar para la publicidad y promoción de Handy® en la pantalla, especialmente para la fase introductoria del nuevo jabón neutralizador de olores.</w:t>
      </w:r>
    </w:p>
    <w:p w:rsidR="00E542F0" w:rsidRDefault="00E542F0" w:rsidP="009A7B55">
      <w:pPr>
        <w:spacing w:line="480" w:lineRule="auto"/>
        <w:ind w:firstLine="397"/>
        <w:jc w:val="both"/>
        <w:rPr>
          <w:rFonts w:ascii="Arial" w:hAnsi="Arial" w:cs="Arial"/>
        </w:rPr>
      </w:pPr>
    </w:p>
    <w:p w:rsidR="007F28BE" w:rsidRDefault="00E542F0" w:rsidP="000742F6">
      <w:pPr>
        <w:spacing w:line="480" w:lineRule="auto"/>
        <w:ind w:firstLine="397"/>
        <w:jc w:val="both"/>
        <w:rPr>
          <w:rFonts w:ascii="Arial" w:hAnsi="Arial" w:cs="Arial"/>
        </w:rPr>
      </w:pPr>
      <w:r>
        <w:rPr>
          <w:rFonts w:ascii="Arial" w:hAnsi="Arial" w:cs="Arial"/>
        </w:rPr>
        <w:t>Esto es muy importante remarcar puesto que es una forma más precisa de llegar al ama de casa por medio de la acogida social y cultural tenemos que la presencia y exposición en pantalla presentada por una personalidad importa más al final de cuentas. Así también se comprende el porqué en la nueva tendencia de comerciales, se han incrementado los cuales incorporan a personajes de la misma pantalla chica que ya</w:t>
      </w:r>
      <w:r w:rsidR="00B44B7D">
        <w:rPr>
          <w:rFonts w:ascii="Arial" w:hAnsi="Arial" w:cs="Arial"/>
        </w:rPr>
        <w:t xml:space="preserve"> el público conoce e identifica, para promover, incentivar y hasta a veces a “educar” al televidente sobre </w:t>
      </w:r>
      <w:r w:rsidR="008715F4">
        <w:rPr>
          <w:rFonts w:ascii="Arial" w:hAnsi="Arial" w:cs="Arial"/>
        </w:rPr>
        <w:t>la necesidad latente del mercado para con un</w:t>
      </w:r>
      <w:r w:rsidR="00B44B7D">
        <w:rPr>
          <w:rFonts w:ascii="Arial" w:hAnsi="Arial" w:cs="Arial"/>
        </w:rPr>
        <w:t xml:space="preserve"> determinado producto. Siendo más que un comercial, una charla instructiva sobre </w:t>
      </w:r>
      <w:r w:rsidR="008715F4">
        <w:rPr>
          <w:rFonts w:ascii="Arial" w:hAnsi="Arial" w:cs="Arial"/>
        </w:rPr>
        <w:t>los beneficios de usar, beber o simplemente comprar el producto.</w:t>
      </w:r>
      <w:r w:rsidR="00B44B7D">
        <w:rPr>
          <w:rFonts w:ascii="Arial" w:hAnsi="Arial" w:cs="Arial"/>
        </w:rPr>
        <w:t xml:space="preserve">  </w:t>
      </w:r>
    </w:p>
    <w:p w:rsidR="00E169ED" w:rsidRDefault="00E169ED" w:rsidP="009A7B55">
      <w:pPr>
        <w:pStyle w:val="Ttulo3"/>
        <w:numPr>
          <w:ilvl w:val="2"/>
          <w:numId w:val="9"/>
        </w:numPr>
        <w:ind w:left="709" w:firstLine="397"/>
        <w:rPr>
          <w:sz w:val="24"/>
          <w:szCs w:val="24"/>
        </w:rPr>
      </w:pPr>
      <w:bookmarkStart w:id="66" w:name="_Toc208865734"/>
      <w:bookmarkStart w:id="67" w:name="_Toc209209144"/>
      <w:r>
        <w:rPr>
          <w:sz w:val="24"/>
          <w:szCs w:val="24"/>
        </w:rPr>
        <w:t>Entorno Demográfico</w:t>
      </w:r>
      <w:bookmarkEnd w:id="66"/>
      <w:bookmarkEnd w:id="67"/>
    </w:p>
    <w:p w:rsidR="00E169ED" w:rsidRPr="002F1E86" w:rsidRDefault="00E169ED" w:rsidP="009A7B55">
      <w:pPr>
        <w:spacing w:line="480" w:lineRule="auto"/>
        <w:ind w:firstLine="397"/>
        <w:jc w:val="both"/>
      </w:pPr>
    </w:p>
    <w:p w:rsidR="00E169ED" w:rsidRDefault="00E84745" w:rsidP="009A7B55">
      <w:pPr>
        <w:spacing w:line="480" w:lineRule="auto"/>
        <w:ind w:firstLine="397"/>
        <w:jc w:val="both"/>
        <w:rPr>
          <w:rFonts w:ascii="Arial" w:hAnsi="Arial" w:cs="Arial"/>
        </w:rPr>
      </w:pPr>
      <w:r>
        <w:rPr>
          <w:rFonts w:ascii="Arial" w:hAnsi="Arial" w:cs="Arial"/>
        </w:rPr>
        <w:t xml:space="preserve">El entorno demográfico </w:t>
      </w:r>
      <w:r w:rsidR="00DD18B7">
        <w:rPr>
          <w:rFonts w:ascii="Arial" w:hAnsi="Arial" w:cs="Arial"/>
        </w:rPr>
        <w:t>cuenta con un gran número de</w:t>
      </w:r>
      <w:r>
        <w:rPr>
          <w:rFonts w:ascii="Arial" w:hAnsi="Arial" w:cs="Arial"/>
        </w:rPr>
        <w:t xml:space="preserve"> estadísticas que preparan al emprendedor en la forma de visualizar el mercado ecuatoriano como un todo, pero dada la característica del análisis para la propuesta de Handy®, solamente se han tomado los datos que más se apeguen a clarificar los aspectos demográficos más relevantes al momento de tomar una </w:t>
      </w:r>
      <w:r w:rsidR="00B229E3">
        <w:rPr>
          <w:rFonts w:ascii="Arial" w:hAnsi="Arial" w:cs="Arial"/>
        </w:rPr>
        <w:t>pauta del mercado a satisfacer y más importante a aquello, es visualizar el mercado guayaquileño y sus datos más considerables dado que es ahí donde se concentra el enfoque de la propuesta. Empezando por la estadística siempre la más relevante de todas en el aspecto demográfico y es la población total</w:t>
      </w:r>
      <w:r w:rsidR="00A61DEA">
        <w:rPr>
          <w:rFonts w:ascii="Arial" w:hAnsi="Arial" w:cs="Arial"/>
        </w:rPr>
        <w:t xml:space="preserve"> para el Ecuador y así una comparación con la provincia del Guayas, para posteriormente desglosar lo correspondiente a Guayas por cantones y así obtener la cifra </w:t>
      </w:r>
      <w:r w:rsidR="0015122C">
        <w:rPr>
          <w:rFonts w:ascii="Arial" w:hAnsi="Arial" w:cs="Arial"/>
        </w:rPr>
        <w:t>más apropiada para este estudio que es la población total de la ciudad de Guayaquil, la mayoría de los datos presentados son del último censo poblacional a cargo del Instituto Nacional de Estadísticas y Censos, INEC.</w:t>
      </w:r>
    </w:p>
    <w:p w:rsidR="00A61DEA" w:rsidRDefault="00A61DEA" w:rsidP="009A7B55">
      <w:pPr>
        <w:spacing w:line="480" w:lineRule="auto"/>
        <w:ind w:firstLine="397"/>
        <w:jc w:val="both"/>
        <w:rPr>
          <w:rFonts w:ascii="Arial" w:hAnsi="Arial" w:cs="Arial"/>
        </w:rPr>
      </w:pPr>
    </w:p>
    <w:p w:rsidR="00DD18B7" w:rsidRDefault="00DD18B7" w:rsidP="009A7B55">
      <w:pPr>
        <w:spacing w:line="480" w:lineRule="auto"/>
        <w:ind w:firstLine="397"/>
        <w:jc w:val="both"/>
        <w:rPr>
          <w:rFonts w:ascii="Arial" w:hAnsi="Arial" w:cs="Arial"/>
        </w:rPr>
      </w:pPr>
      <w:r>
        <w:rPr>
          <w:rFonts w:ascii="Arial" w:hAnsi="Arial" w:cs="Arial"/>
        </w:rPr>
        <w:t>Las estadísticas e índices considerados como parte del entorno demográfico</w:t>
      </w:r>
      <w:r w:rsidR="008715F4">
        <w:rPr>
          <w:rFonts w:ascii="Arial" w:hAnsi="Arial" w:cs="Arial"/>
        </w:rPr>
        <w:t xml:space="preserve"> para esta sección </w:t>
      </w:r>
      <w:r>
        <w:rPr>
          <w:rFonts w:ascii="Arial" w:hAnsi="Arial" w:cs="Arial"/>
        </w:rPr>
        <w:t>son aquellos que no denotan una implicación económica tanto directa como indirectamente, puesto que ese tipo de índice fue separado</w:t>
      </w:r>
      <w:r w:rsidR="008715F4">
        <w:rPr>
          <w:rFonts w:ascii="Arial" w:hAnsi="Arial" w:cs="Arial"/>
        </w:rPr>
        <w:t xml:space="preserve"> exclusivamente</w:t>
      </w:r>
      <w:r>
        <w:rPr>
          <w:rFonts w:ascii="Arial" w:hAnsi="Arial" w:cs="Arial"/>
        </w:rPr>
        <w:t xml:space="preserve"> a la sección relacionada con el entor</w:t>
      </w:r>
      <w:r w:rsidR="008715F4">
        <w:rPr>
          <w:rFonts w:ascii="Arial" w:hAnsi="Arial" w:cs="Arial"/>
        </w:rPr>
        <w:t>no económico del macro entorno. Para justamente concentrar el análisis en un área específica, cabe mencionar que así como hay variedad de estadísticas sólo se recalcan aquellas que el Autor suscrito consideró de importancia para el respectivo análisis del entorno demográfico para este caso de Handy®.</w:t>
      </w:r>
    </w:p>
    <w:p w:rsidR="000B09DF" w:rsidRDefault="000B09DF" w:rsidP="009A7B55">
      <w:pPr>
        <w:spacing w:line="480" w:lineRule="auto"/>
        <w:ind w:firstLine="397"/>
        <w:jc w:val="both"/>
        <w:rPr>
          <w:rFonts w:ascii="Arial" w:hAnsi="Arial" w:cs="Arial"/>
        </w:rPr>
      </w:pPr>
    </w:p>
    <w:p w:rsidR="000B09DF" w:rsidRDefault="000B09DF" w:rsidP="009A7B55">
      <w:pPr>
        <w:spacing w:line="480" w:lineRule="auto"/>
        <w:ind w:firstLine="397"/>
        <w:jc w:val="both"/>
        <w:rPr>
          <w:rFonts w:ascii="Arial" w:hAnsi="Arial" w:cs="Arial"/>
        </w:rPr>
      </w:pPr>
      <w:r>
        <w:rPr>
          <w:rFonts w:ascii="Arial" w:hAnsi="Arial" w:cs="Arial"/>
        </w:rPr>
        <w:t xml:space="preserve">El crecimiento porcentual de la participación de la población de la provincia del Guayas con relación a la población total, es de 2 puntos porcentuales aproximados por década transcurrida, esto indica que, la provincia del Guayas es parte del crecimiento activo de la nación representando algo más de un cuarto de la población total ecuatoriana. </w:t>
      </w:r>
    </w:p>
    <w:p w:rsidR="00DD18B7" w:rsidRPr="0015122C" w:rsidRDefault="00DD18B7" w:rsidP="009A7B55">
      <w:pPr>
        <w:spacing w:line="480" w:lineRule="auto"/>
        <w:ind w:firstLine="397"/>
        <w:rPr>
          <w:rFonts w:ascii="Arial" w:hAnsi="Arial" w:cs="Arial"/>
        </w:rPr>
      </w:pPr>
    </w:p>
    <w:tbl>
      <w:tblPr>
        <w:tblW w:w="8916" w:type="dxa"/>
        <w:jc w:val="center"/>
        <w:tblCellSpacing w:w="0" w:type="dxa"/>
        <w:tblCellMar>
          <w:left w:w="0" w:type="dxa"/>
          <w:right w:w="0" w:type="dxa"/>
        </w:tblCellMar>
        <w:tblLook w:val="0000"/>
      </w:tblPr>
      <w:tblGrid>
        <w:gridCol w:w="8916"/>
      </w:tblGrid>
      <w:tr w:rsidR="00A61DEA" w:rsidRPr="0015122C" w:rsidTr="00DD18B7">
        <w:trPr>
          <w:trHeight w:val="251"/>
          <w:tblCellSpacing w:w="0" w:type="dxa"/>
          <w:jc w:val="center"/>
        </w:trPr>
        <w:tc>
          <w:tcPr>
            <w:tcW w:w="0" w:type="auto"/>
            <w:vAlign w:val="center"/>
          </w:tcPr>
          <w:p w:rsidR="00A61DEA" w:rsidRPr="0015122C" w:rsidRDefault="00E33067" w:rsidP="009A7B55">
            <w:pPr>
              <w:ind w:firstLine="397"/>
              <w:jc w:val="center"/>
              <w:rPr>
                <w:rFonts w:ascii="Arial" w:hAnsi="Arial" w:cs="Arial"/>
              </w:rPr>
            </w:pPr>
            <w:r>
              <w:rPr>
                <w:rFonts w:ascii="Arial" w:hAnsi="Arial" w:cs="Arial"/>
              </w:rPr>
              <w:t xml:space="preserve">Tabla 3.17- </w:t>
            </w:r>
            <w:r w:rsidRPr="0015122C">
              <w:rPr>
                <w:rFonts w:ascii="Arial" w:hAnsi="Arial" w:cs="Arial"/>
              </w:rPr>
              <w:t xml:space="preserve">Población Del Ecuador Y De </w:t>
            </w:r>
            <w:smartTag w:uri="urn:schemas-microsoft-com:office:smarttags" w:element="PersonName">
              <w:smartTagPr>
                <w:attr w:name="ProductID" w:val="LA PROVINCIA"/>
              </w:smartTagPr>
              <w:r w:rsidRPr="0015122C">
                <w:rPr>
                  <w:rFonts w:ascii="Arial" w:hAnsi="Arial" w:cs="Arial"/>
                </w:rPr>
                <w:t>La Provincia</w:t>
              </w:r>
            </w:smartTag>
            <w:r w:rsidRPr="0015122C">
              <w:rPr>
                <w:rFonts w:ascii="Arial" w:hAnsi="Arial" w:cs="Arial"/>
              </w:rPr>
              <w:t xml:space="preserve"> - Guayas</w:t>
            </w:r>
          </w:p>
        </w:tc>
      </w:tr>
      <w:tr w:rsidR="00A61DEA" w:rsidRPr="0015122C" w:rsidTr="00DD18B7">
        <w:trPr>
          <w:trHeight w:val="195"/>
          <w:tblCellSpacing w:w="0" w:type="dxa"/>
          <w:jc w:val="center"/>
        </w:trPr>
        <w:tc>
          <w:tcPr>
            <w:tcW w:w="0" w:type="auto"/>
            <w:vAlign w:val="center"/>
          </w:tcPr>
          <w:p w:rsidR="00A61DEA" w:rsidRPr="0015122C" w:rsidRDefault="00E33067" w:rsidP="009A7B55">
            <w:pPr>
              <w:ind w:firstLine="397"/>
              <w:jc w:val="center"/>
              <w:rPr>
                <w:rFonts w:ascii="Arial" w:hAnsi="Arial" w:cs="Arial"/>
              </w:rPr>
            </w:pPr>
            <w:r w:rsidRPr="0015122C">
              <w:rPr>
                <w:rFonts w:ascii="Arial" w:hAnsi="Arial" w:cs="Arial"/>
              </w:rPr>
              <w:t>Censo 1950-2001</w:t>
            </w:r>
          </w:p>
        </w:tc>
      </w:tr>
      <w:tr w:rsidR="00A61DEA" w:rsidRPr="0015122C" w:rsidTr="00DD18B7">
        <w:trPr>
          <w:trHeight w:val="1910"/>
          <w:tblCellSpacing w:w="0" w:type="dxa"/>
          <w:jc w:val="center"/>
        </w:trPr>
        <w:tc>
          <w:tcPr>
            <w:tcW w:w="0" w:type="auto"/>
            <w:vAlign w:val="center"/>
          </w:tcPr>
          <w:tbl>
            <w:tblPr>
              <w:tblW w:w="4332" w:type="dxa"/>
              <w:jc w:val="center"/>
              <w:tblCellMar>
                <w:left w:w="0" w:type="dxa"/>
                <w:right w:w="0" w:type="dxa"/>
              </w:tblCellMar>
              <w:tblLook w:val="0000"/>
            </w:tblPr>
            <w:tblGrid>
              <w:gridCol w:w="713"/>
              <w:gridCol w:w="1583"/>
              <w:gridCol w:w="1409"/>
              <w:gridCol w:w="627"/>
            </w:tblGrid>
            <w:tr w:rsidR="00A61DEA" w:rsidRPr="00E33067" w:rsidTr="00DD18B7">
              <w:trPr>
                <w:trHeight w:val="318"/>
                <w:jc w:val="center"/>
              </w:trPr>
              <w:tc>
                <w:tcPr>
                  <w:tcW w:w="0" w:type="auto"/>
                  <w:tcBorders>
                    <w:top w:val="single" w:sz="4" w:space="0" w:color="auto"/>
                    <w:left w:val="single" w:sz="4" w:space="0" w:color="auto"/>
                    <w:bottom w:val="nil"/>
                    <w:right w:val="single" w:sz="4" w:space="0" w:color="auto"/>
                  </w:tcBorders>
                  <w:shd w:val="clear" w:color="auto" w:fill="BEC8D2"/>
                  <w:noWrap/>
                  <w:vAlign w:val="center"/>
                </w:tcPr>
                <w:p w:rsidR="00A61DEA" w:rsidRPr="00E33067" w:rsidRDefault="00A61DEA" w:rsidP="009A7B55">
                  <w:pPr>
                    <w:spacing w:before="100" w:beforeAutospacing="1" w:after="100" w:afterAutospacing="1"/>
                    <w:ind w:firstLine="397"/>
                    <w:jc w:val="center"/>
                    <w:rPr>
                      <w:rFonts w:ascii="Arial" w:hAnsi="Arial" w:cs="Arial"/>
                      <w:sz w:val="18"/>
                      <w:szCs w:val="18"/>
                    </w:rPr>
                  </w:pPr>
                  <w:r w:rsidRPr="00E33067">
                    <w:rPr>
                      <w:rFonts w:ascii="Arial" w:hAnsi="Arial" w:cs="Arial"/>
                      <w:sz w:val="18"/>
                      <w:szCs w:val="18"/>
                    </w:rPr>
                    <w:t>AÑO</w:t>
                  </w:r>
                </w:p>
              </w:tc>
              <w:tc>
                <w:tcPr>
                  <w:tcW w:w="0" w:type="auto"/>
                  <w:tcBorders>
                    <w:top w:val="single" w:sz="4" w:space="0" w:color="auto"/>
                    <w:left w:val="nil"/>
                    <w:bottom w:val="nil"/>
                    <w:right w:val="single" w:sz="4" w:space="0" w:color="auto"/>
                  </w:tcBorders>
                  <w:shd w:val="clear" w:color="auto" w:fill="BEC8D2"/>
                  <w:noWrap/>
                  <w:vAlign w:val="center"/>
                </w:tcPr>
                <w:p w:rsidR="00A61DEA" w:rsidRPr="00E33067" w:rsidRDefault="00A61DEA" w:rsidP="009A7B55">
                  <w:pPr>
                    <w:spacing w:before="100" w:beforeAutospacing="1" w:after="100" w:afterAutospacing="1"/>
                    <w:ind w:firstLine="397"/>
                    <w:jc w:val="center"/>
                    <w:rPr>
                      <w:rFonts w:ascii="Arial" w:hAnsi="Arial" w:cs="Arial"/>
                      <w:sz w:val="18"/>
                      <w:szCs w:val="18"/>
                    </w:rPr>
                  </w:pPr>
                  <w:r w:rsidRPr="00E33067">
                    <w:rPr>
                      <w:rFonts w:ascii="Arial" w:hAnsi="Arial" w:cs="Arial"/>
                      <w:sz w:val="18"/>
                      <w:szCs w:val="18"/>
                    </w:rPr>
                    <w:t>ECUADOR</w:t>
                  </w:r>
                </w:p>
              </w:tc>
              <w:tc>
                <w:tcPr>
                  <w:tcW w:w="0" w:type="auto"/>
                  <w:tcBorders>
                    <w:top w:val="single" w:sz="4" w:space="0" w:color="auto"/>
                    <w:left w:val="nil"/>
                    <w:bottom w:val="nil"/>
                    <w:right w:val="single" w:sz="4" w:space="0" w:color="auto"/>
                  </w:tcBorders>
                  <w:shd w:val="clear" w:color="auto" w:fill="BEC8D2"/>
                  <w:noWrap/>
                  <w:vAlign w:val="center"/>
                </w:tcPr>
                <w:p w:rsidR="00A61DEA" w:rsidRPr="00E33067" w:rsidRDefault="00A61DEA" w:rsidP="009A7B55">
                  <w:pPr>
                    <w:spacing w:before="100" w:beforeAutospacing="1" w:after="100" w:afterAutospacing="1"/>
                    <w:ind w:firstLine="397"/>
                    <w:jc w:val="center"/>
                    <w:rPr>
                      <w:rFonts w:ascii="Arial" w:hAnsi="Arial" w:cs="Arial"/>
                      <w:sz w:val="18"/>
                      <w:szCs w:val="18"/>
                    </w:rPr>
                  </w:pPr>
                  <w:r w:rsidRPr="00E33067">
                    <w:rPr>
                      <w:rFonts w:ascii="Arial" w:hAnsi="Arial" w:cs="Arial"/>
                      <w:sz w:val="18"/>
                      <w:szCs w:val="18"/>
                    </w:rPr>
                    <w:t>GUAYAS</w:t>
                  </w:r>
                </w:p>
              </w:tc>
              <w:tc>
                <w:tcPr>
                  <w:tcW w:w="0" w:type="auto"/>
                  <w:tcBorders>
                    <w:top w:val="single" w:sz="4" w:space="0" w:color="auto"/>
                    <w:left w:val="nil"/>
                    <w:bottom w:val="nil"/>
                    <w:right w:val="single" w:sz="4" w:space="0" w:color="auto"/>
                  </w:tcBorders>
                  <w:shd w:val="clear" w:color="auto" w:fill="BEC8D2"/>
                  <w:noWrap/>
                  <w:vAlign w:val="center"/>
                </w:tcPr>
                <w:p w:rsidR="00A61DEA" w:rsidRPr="00E33067" w:rsidRDefault="00A61DEA" w:rsidP="009A7B55">
                  <w:pPr>
                    <w:spacing w:before="100" w:beforeAutospacing="1" w:after="100" w:afterAutospacing="1"/>
                    <w:ind w:firstLine="397"/>
                    <w:jc w:val="center"/>
                    <w:rPr>
                      <w:rFonts w:ascii="Arial" w:hAnsi="Arial" w:cs="Arial"/>
                      <w:sz w:val="18"/>
                      <w:szCs w:val="18"/>
                    </w:rPr>
                  </w:pPr>
                  <w:r w:rsidRPr="00E33067">
                    <w:rPr>
                      <w:rFonts w:ascii="Arial" w:hAnsi="Arial" w:cs="Arial"/>
                      <w:sz w:val="18"/>
                      <w:szCs w:val="18"/>
                    </w:rPr>
                    <w:t>%</w:t>
                  </w:r>
                </w:p>
              </w:tc>
            </w:tr>
            <w:tr w:rsidR="00A61DEA" w:rsidRPr="00E33067" w:rsidTr="00DD18B7">
              <w:trPr>
                <w:trHeight w:val="262"/>
                <w:jc w:val="center"/>
              </w:trPr>
              <w:tc>
                <w:tcPr>
                  <w:tcW w:w="0" w:type="auto"/>
                  <w:tcBorders>
                    <w:top w:val="nil"/>
                    <w:left w:val="single" w:sz="4" w:space="0" w:color="auto"/>
                    <w:bottom w:val="nil"/>
                    <w:right w:val="single" w:sz="4" w:space="0" w:color="auto"/>
                  </w:tcBorders>
                  <w:noWrap/>
                  <w:vAlign w:val="center"/>
                </w:tcPr>
                <w:p w:rsidR="00A61DEA" w:rsidRPr="00E33067" w:rsidRDefault="00A61DEA" w:rsidP="009A7B55">
                  <w:pPr>
                    <w:spacing w:before="100" w:beforeAutospacing="1" w:after="100" w:afterAutospacing="1"/>
                    <w:ind w:firstLine="397"/>
                    <w:jc w:val="center"/>
                    <w:rPr>
                      <w:rFonts w:ascii="Arial" w:hAnsi="Arial" w:cs="Arial"/>
                      <w:sz w:val="18"/>
                      <w:szCs w:val="18"/>
                    </w:rPr>
                  </w:pPr>
                  <w:r w:rsidRPr="00E33067">
                    <w:rPr>
                      <w:rFonts w:ascii="Arial" w:hAnsi="Arial" w:cs="Arial"/>
                      <w:sz w:val="18"/>
                      <w:szCs w:val="18"/>
                    </w:rPr>
                    <w:t>1950</w:t>
                  </w:r>
                </w:p>
              </w:tc>
              <w:tc>
                <w:tcPr>
                  <w:tcW w:w="0" w:type="auto"/>
                  <w:tcBorders>
                    <w:top w:val="nil"/>
                    <w:left w:val="nil"/>
                    <w:bottom w:val="nil"/>
                    <w:right w:val="single" w:sz="4" w:space="0" w:color="auto"/>
                  </w:tcBorders>
                  <w:noWrap/>
                  <w:vAlign w:val="center"/>
                </w:tcPr>
                <w:p w:rsidR="00A61DEA" w:rsidRPr="00E33067" w:rsidRDefault="00A61DEA" w:rsidP="009A7B55">
                  <w:pPr>
                    <w:spacing w:before="100" w:beforeAutospacing="1" w:after="100" w:afterAutospacing="1"/>
                    <w:ind w:firstLine="397"/>
                    <w:jc w:val="center"/>
                    <w:rPr>
                      <w:rFonts w:ascii="Arial" w:hAnsi="Arial" w:cs="Arial"/>
                      <w:sz w:val="18"/>
                      <w:szCs w:val="18"/>
                    </w:rPr>
                  </w:pPr>
                  <w:r w:rsidRPr="00E33067">
                    <w:rPr>
                      <w:rFonts w:ascii="Arial" w:hAnsi="Arial" w:cs="Arial"/>
                      <w:sz w:val="18"/>
                      <w:szCs w:val="18"/>
                    </w:rPr>
                    <w:t>3.202.757</w:t>
                  </w:r>
                </w:p>
              </w:tc>
              <w:tc>
                <w:tcPr>
                  <w:tcW w:w="0" w:type="auto"/>
                  <w:tcBorders>
                    <w:top w:val="nil"/>
                    <w:left w:val="nil"/>
                    <w:bottom w:val="nil"/>
                    <w:right w:val="single" w:sz="4" w:space="0" w:color="auto"/>
                  </w:tcBorders>
                  <w:noWrap/>
                  <w:vAlign w:val="center"/>
                </w:tcPr>
                <w:p w:rsidR="00A61DEA" w:rsidRPr="00E33067" w:rsidRDefault="00A61DEA" w:rsidP="009A7B55">
                  <w:pPr>
                    <w:spacing w:before="100" w:beforeAutospacing="1" w:after="100" w:afterAutospacing="1"/>
                    <w:ind w:firstLine="397"/>
                    <w:jc w:val="center"/>
                    <w:rPr>
                      <w:rFonts w:ascii="Arial" w:hAnsi="Arial" w:cs="Arial"/>
                      <w:sz w:val="18"/>
                      <w:szCs w:val="18"/>
                    </w:rPr>
                  </w:pPr>
                  <w:r w:rsidRPr="00E33067">
                    <w:rPr>
                      <w:rFonts w:ascii="Arial" w:hAnsi="Arial" w:cs="Arial"/>
                      <w:sz w:val="18"/>
                      <w:szCs w:val="18"/>
                    </w:rPr>
                    <w:t>582.144</w:t>
                  </w:r>
                </w:p>
              </w:tc>
              <w:tc>
                <w:tcPr>
                  <w:tcW w:w="0" w:type="auto"/>
                  <w:tcBorders>
                    <w:top w:val="nil"/>
                    <w:left w:val="nil"/>
                    <w:bottom w:val="nil"/>
                    <w:right w:val="single" w:sz="4" w:space="0" w:color="auto"/>
                  </w:tcBorders>
                  <w:noWrap/>
                  <w:vAlign w:val="center"/>
                </w:tcPr>
                <w:p w:rsidR="00A61DEA" w:rsidRPr="00E33067" w:rsidRDefault="00A61DEA" w:rsidP="009A7B55">
                  <w:pPr>
                    <w:spacing w:before="100" w:beforeAutospacing="1" w:after="100" w:afterAutospacing="1"/>
                    <w:ind w:firstLine="397"/>
                    <w:jc w:val="center"/>
                    <w:rPr>
                      <w:rFonts w:ascii="Arial" w:hAnsi="Arial" w:cs="Arial"/>
                      <w:sz w:val="18"/>
                      <w:szCs w:val="18"/>
                    </w:rPr>
                  </w:pPr>
                  <w:r w:rsidRPr="00E33067">
                    <w:rPr>
                      <w:rFonts w:ascii="Arial" w:hAnsi="Arial" w:cs="Arial"/>
                      <w:sz w:val="18"/>
                      <w:szCs w:val="18"/>
                    </w:rPr>
                    <w:t>18,2</w:t>
                  </w:r>
                </w:p>
              </w:tc>
            </w:tr>
            <w:tr w:rsidR="00A61DEA" w:rsidRPr="00E33067" w:rsidTr="00DD18B7">
              <w:trPr>
                <w:trHeight w:val="262"/>
                <w:jc w:val="center"/>
              </w:trPr>
              <w:tc>
                <w:tcPr>
                  <w:tcW w:w="0" w:type="auto"/>
                  <w:tcBorders>
                    <w:top w:val="nil"/>
                    <w:left w:val="single" w:sz="4" w:space="0" w:color="auto"/>
                    <w:bottom w:val="nil"/>
                    <w:right w:val="single" w:sz="4" w:space="0" w:color="auto"/>
                  </w:tcBorders>
                  <w:shd w:val="clear" w:color="auto" w:fill="BEC8D2"/>
                  <w:noWrap/>
                  <w:vAlign w:val="center"/>
                </w:tcPr>
                <w:p w:rsidR="00A61DEA" w:rsidRPr="00E33067" w:rsidRDefault="00A61DEA" w:rsidP="009A7B55">
                  <w:pPr>
                    <w:spacing w:before="100" w:beforeAutospacing="1" w:after="100" w:afterAutospacing="1"/>
                    <w:ind w:firstLine="397"/>
                    <w:jc w:val="center"/>
                    <w:rPr>
                      <w:rFonts w:ascii="Arial" w:hAnsi="Arial" w:cs="Arial"/>
                      <w:sz w:val="18"/>
                      <w:szCs w:val="18"/>
                    </w:rPr>
                  </w:pPr>
                  <w:r w:rsidRPr="00E33067">
                    <w:rPr>
                      <w:rFonts w:ascii="Arial" w:hAnsi="Arial" w:cs="Arial"/>
                      <w:sz w:val="18"/>
                      <w:szCs w:val="18"/>
                    </w:rPr>
                    <w:t>1962</w:t>
                  </w:r>
                </w:p>
              </w:tc>
              <w:tc>
                <w:tcPr>
                  <w:tcW w:w="0" w:type="auto"/>
                  <w:tcBorders>
                    <w:top w:val="nil"/>
                    <w:left w:val="nil"/>
                    <w:bottom w:val="nil"/>
                    <w:right w:val="single" w:sz="4" w:space="0" w:color="auto"/>
                  </w:tcBorders>
                  <w:shd w:val="clear" w:color="auto" w:fill="BEC8D2"/>
                  <w:noWrap/>
                  <w:vAlign w:val="center"/>
                </w:tcPr>
                <w:p w:rsidR="00A61DEA" w:rsidRPr="00E33067" w:rsidRDefault="00A61DEA" w:rsidP="009A7B55">
                  <w:pPr>
                    <w:spacing w:before="100" w:beforeAutospacing="1" w:after="100" w:afterAutospacing="1"/>
                    <w:ind w:firstLine="397"/>
                    <w:jc w:val="center"/>
                    <w:rPr>
                      <w:rFonts w:ascii="Arial" w:hAnsi="Arial" w:cs="Arial"/>
                      <w:sz w:val="18"/>
                      <w:szCs w:val="18"/>
                    </w:rPr>
                  </w:pPr>
                  <w:r w:rsidRPr="00E33067">
                    <w:rPr>
                      <w:rFonts w:ascii="Arial" w:hAnsi="Arial" w:cs="Arial"/>
                      <w:sz w:val="18"/>
                      <w:szCs w:val="18"/>
                    </w:rPr>
                    <w:t>4.564.080</w:t>
                  </w:r>
                </w:p>
              </w:tc>
              <w:tc>
                <w:tcPr>
                  <w:tcW w:w="0" w:type="auto"/>
                  <w:tcBorders>
                    <w:top w:val="nil"/>
                    <w:left w:val="nil"/>
                    <w:bottom w:val="nil"/>
                    <w:right w:val="single" w:sz="4" w:space="0" w:color="auto"/>
                  </w:tcBorders>
                  <w:shd w:val="clear" w:color="auto" w:fill="BEC8D2"/>
                  <w:noWrap/>
                  <w:vAlign w:val="center"/>
                </w:tcPr>
                <w:p w:rsidR="00A61DEA" w:rsidRPr="00E33067" w:rsidRDefault="00A61DEA" w:rsidP="009A7B55">
                  <w:pPr>
                    <w:spacing w:before="100" w:beforeAutospacing="1" w:after="100" w:afterAutospacing="1"/>
                    <w:ind w:firstLine="397"/>
                    <w:jc w:val="center"/>
                    <w:rPr>
                      <w:rFonts w:ascii="Arial" w:hAnsi="Arial" w:cs="Arial"/>
                      <w:sz w:val="18"/>
                      <w:szCs w:val="18"/>
                    </w:rPr>
                  </w:pPr>
                  <w:r w:rsidRPr="00E33067">
                    <w:rPr>
                      <w:rFonts w:ascii="Arial" w:hAnsi="Arial" w:cs="Arial"/>
                      <w:sz w:val="18"/>
                      <w:szCs w:val="18"/>
                    </w:rPr>
                    <w:t>979.223</w:t>
                  </w:r>
                </w:p>
              </w:tc>
              <w:tc>
                <w:tcPr>
                  <w:tcW w:w="0" w:type="auto"/>
                  <w:tcBorders>
                    <w:top w:val="nil"/>
                    <w:left w:val="nil"/>
                    <w:bottom w:val="nil"/>
                    <w:right w:val="single" w:sz="4" w:space="0" w:color="auto"/>
                  </w:tcBorders>
                  <w:shd w:val="clear" w:color="auto" w:fill="BEC8D2"/>
                  <w:noWrap/>
                  <w:vAlign w:val="center"/>
                </w:tcPr>
                <w:p w:rsidR="00A61DEA" w:rsidRPr="00E33067" w:rsidRDefault="00A61DEA" w:rsidP="009A7B55">
                  <w:pPr>
                    <w:spacing w:before="100" w:beforeAutospacing="1" w:after="100" w:afterAutospacing="1"/>
                    <w:ind w:firstLine="397"/>
                    <w:jc w:val="center"/>
                    <w:rPr>
                      <w:rFonts w:ascii="Arial" w:hAnsi="Arial" w:cs="Arial"/>
                      <w:sz w:val="18"/>
                      <w:szCs w:val="18"/>
                    </w:rPr>
                  </w:pPr>
                  <w:r w:rsidRPr="00E33067">
                    <w:rPr>
                      <w:rFonts w:ascii="Arial" w:hAnsi="Arial" w:cs="Arial"/>
                      <w:sz w:val="18"/>
                      <w:szCs w:val="18"/>
                    </w:rPr>
                    <w:t>21,5</w:t>
                  </w:r>
                </w:p>
              </w:tc>
            </w:tr>
            <w:tr w:rsidR="00A61DEA" w:rsidRPr="00E33067" w:rsidTr="00DD18B7">
              <w:trPr>
                <w:trHeight w:val="262"/>
                <w:jc w:val="center"/>
              </w:trPr>
              <w:tc>
                <w:tcPr>
                  <w:tcW w:w="0" w:type="auto"/>
                  <w:tcBorders>
                    <w:top w:val="nil"/>
                    <w:left w:val="single" w:sz="4" w:space="0" w:color="auto"/>
                    <w:bottom w:val="nil"/>
                    <w:right w:val="single" w:sz="4" w:space="0" w:color="auto"/>
                  </w:tcBorders>
                  <w:noWrap/>
                  <w:vAlign w:val="center"/>
                </w:tcPr>
                <w:p w:rsidR="00A61DEA" w:rsidRPr="00E33067" w:rsidRDefault="00A61DEA" w:rsidP="009A7B55">
                  <w:pPr>
                    <w:spacing w:before="100" w:beforeAutospacing="1" w:after="100" w:afterAutospacing="1"/>
                    <w:ind w:firstLine="397"/>
                    <w:jc w:val="center"/>
                    <w:rPr>
                      <w:rFonts w:ascii="Arial" w:hAnsi="Arial" w:cs="Arial"/>
                      <w:sz w:val="18"/>
                      <w:szCs w:val="18"/>
                    </w:rPr>
                  </w:pPr>
                  <w:r w:rsidRPr="00E33067">
                    <w:rPr>
                      <w:rFonts w:ascii="Arial" w:hAnsi="Arial" w:cs="Arial"/>
                      <w:sz w:val="18"/>
                      <w:szCs w:val="18"/>
                    </w:rPr>
                    <w:t>1974</w:t>
                  </w:r>
                </w:p>
              </w:tc>
              <w:tc>
                <w:tcPr>
                  <w:tcW w:w="0" w:type="auto"/>
                  <w:tcBorders>
                    <w:top w:val="nil"/>
                    <w:left w:val="nil"/>
                    <w:bottom w:val="nil"/>
                    <w:right w:val="single" w:sz="4" w:space="0" w:color="auto"/>
                  </w:tcBorders>
                  <w:noWrap/>
                  <w:vAlign w:val="center"/>
                </w:tcPr>
                <w:p w:rsidR="00A61DEA" w:rsidRPr="00E33067" w:rsidRDefault="00A61DEA" w:rsidP="009A7B55">
                  <w:pPr>
                    <w:spacing w:before="100" w:beforeAutospacing="1" w:after="100" w:afterAutospacing="1"/>
                    <w:ind w:firstLine="397"/>
                    <w:jc w:val="center"/>
                    <w:rPr>
                      <w:rFonts w:ascii="Arial" w:hAnsi="Arial" w:cs="Arial"/>
                      <w:sz w:val="18"/>
                      <w:szCs w:val="18"/>
                    </w:rPr>
                  </w:pPr>
                  <w:r w:rsidRPr="00E33067">
                    <w:rPr>
                      <w:rFonts w:ascii="Arial" w:hAnsi="Arial" w:cs="Arial"/>
                      <w:sz w:val="18"/>
                      <w:szCs w:val="18"/>
                    </w:rPr>
                    <w:t>6.521.710</w:t>
                  </w:r>
                </w:p>
              </w:tc>
              <w:tc>
                <w:tcPr>
                  <w:tcW w:w="0" w:type="auto"/>
                  <w:tcBorders>
                    <w:top w:val="nil"/>
                    <w:left w:val="nil"/>
                    <w:bottom w:val="nil"/>
                    <w:right w:val="single" w:sz="4" w:space="0" w:color="auto"/>
                  </w:tcBorders>
                  <w:noWrap/>
                  <w:vAlign w:val="center"/>
                </w:tcPr>
                <w:p w:rsidR="00A61DEA" w:rsidRPr="00E33067" w:rsidRDefault="00A61DEA" w:rsidP="009A7B55">
                  <w:pPr>
                    <w:spacing w:before="100" w:beforeAutospacing="1" w:after="100" w:afterAutospacing="1"/>
                    <w:ind w:firstLine="397"/>
                    <w:jc w:val="center"/>
                    <w:rPr>
                      <w:rFonts w:ascii="Arial" w:hAnsi="Arial" w:cs="Arial"/>
                      <w:sz w:val="18"/>
                      <w:szCs w:val="18"/>
                    </w:rPr>
                  </w:pPr>
                  <w:r w:rsidRPr="00E33067">
                    <w:rPr>
                      <w:rFonts w:ascii="Arial" w:hAnsi="Arial" w:cs="Arial"/>
                      <w:sz w:val="18"/>
                      <w:szCs w:val="18"/>
                    </w:rPr>
                    <w:t>1.512.333</w:t>
                  </w:r>
                </w:p>
              </w:tc>
              <w:tc>
                <w:tcPr>
                  <w:tcW w:w="0" w:type="auto"/>
                  <w:tcBorders>
                    <w:top w:val="nil"/>
                    <w:left w:val="nil"/>
                    <w:bottom w:val="nil"/>
                    <w:right w:val="single" w:sz="4" w:space="0" w:color="auto"/>
                  </w:tcBorders>
                  <w:noWrap/>
                  <w:vAlign w:val="center"/>
                </w:tcPr>
                <w:p w:rsidR="00A61DEA" w:rsidRPr="00E33067" w:rsidRDefault="00A61DEA" w:rsidP="009A7B55">
                  <w:pPr>
                    <w:spacing w:before="100" w:beforeAutospacing="1" w:after="100" w:afterAutospacing="1"/>
                    <w:ind w:firstLine="397"/>
                    <w:jc w:val="center"/>
                    <w:rPr>
                      <w:rFonts w:ascii="Arial" w:hAnsi="Arial" w:cs="Arial"/>
                      <w:sz w:val="18"/>
                      <w:szCs w:val="18"/>
                    </w:rPr>
                  </w:pPr>
                  <w:r w:rsidRPr="00E33067">
                    <w:rPr>
                      <w:rFonts w:ascii="Arial" w:hAnsi="Arial" w:cs="Arial"/>
                      <w:sz w:val="18"/>
                      <w:szCs w:val="18"/>
                    </w:rPr>
                    <w:t>23,2</w:t>
                  </w:r>
                </w:p>
              </w:tc>
            </w:tr>
            <w:tr w:rsidR="00A61DEA" w:rsidRPr="00E33067" w:rsidTr="00DD18B7">
              <w:trPr>
                <w:trHeight w:val="262"/>
                <w:jc w:val="center"/>
              </w:trPr>
              <w:tc>
                <w:tcPr>
                  <w:tcW w:w="0" w:type="auto"/>
                  <w:tcBorders>
                    <w:top w:val="nil"/>
                    <w:left w:val="single" w:sz="4" w:space="0" w:color="auto"/>
                    <w:bottom w:val="nil"/>
                    <w:right w:val="single" w:sz="4" w:space="0" w:color="auto"/>
                  </w:tcBorders>
                  <w:shd w:val="clear" w:color="auto" w:fill="BEC8D2"/>
                  <w:noWrap/>
                  <w:vAlign w:val="center"/>
                </w:tcPr>
                <w:p w:rsidR="00A61DEA" w:rsidRPr="00E33067" w:rsidRDefault="00A61DEA" w:rsidP="009A7B55">
                  <w:pPr>
                    <w:spacing w:before="100" w:beforeAutospacing="1" w:after="100" w:afterAutospacing="1"/>
                    <w:ind w:firstLine="397"/>
                    <w:jc w:val="center"/>
                    <w:rPr>
                      <w:rFonts w:ascii="Arial" w:hAnsi="Arial" w:cs="Arial"/>
                      <w:sz w:val="18"/>
                      <w:szCs w:val="18"/>
                    </w:rPr>
                  </w:pPr>
                  <w:r w:rsidRPr="00E33067">
                    <w:rPr>
                      <w:rFonts w:ascii="Arial" w:hAnsi="Arial" w:cs="Arial"/>
                      <w:sz w:val="18"/>
                      <w:szCs w:val="18"/>
                    </w:rPr>
                    <w:t>1982</w:t>
                  </w:r>
                </w:p>
              </w:tc>
              <w:tc>
                <w:tcPr>
                  <w:tcW w:w="0" w:type="auto"/>
                  <w:tcBorders>
                    <w:top w:val="nil"/>
                    <w:left w:val="nil"/>
                    <w:bottom w:val="nil"/>
                    <w:right w:val="single" w:sz="4" w:space="0" w:color="auto"/>
                  </w:tcBorders>
                  <w:shd w:val="clear" w:color="auto" w:fill="BEC8D2"/>
                  <w:noWrap/>
                  <w:vAlign w:val="center"/>
                </w:tcPr>
                <w:p w:rsidR="00A61DEA" w:rsidRPr="00E33067" w:rsidRDefault="00A61DEA" w:rsidP="009A7B55">
                  <w:pPr>
                    <w:spacing w:before="100" w:beforeAutospacing="1" w:after="100" w:afterAutospacing="1"/>
                    <w:ind w:firstLine="397"/>
                    <w:jc w:val="center"/>
                    <w:rPr>
                      <w:rFonts w:ascii="Arial" w:hAnsi="Arial" w:cs="Arial"/>
                      <w:sz w:val="18"/>
                      <w:szCs w:val="18"/>
                    </w:rPr>
                  </w:pPr>
                  <w:r w:rsidRPr="00E33067">
                    <w:rPr>
                      <w:rFonts w:ascii="Arial" w:hAnsi="Arial" w:cs="Arial"/>
                      <w:sz w:val="18"/>
                      <w:szCs w:val="18"/>
                    </w:rPr>
                    <w:t>8.138.974</w:t>
                  </w:r>
                </w:p>
              </w:tc>
              <w:tc>
                <w:tcPr>
                  <w:tcW w:w="0" w:type="auto"/>
                  <w:tcBorders>
                    <w:top w:val="nil"/>
                    <w:left w:val="nil"/>
                    <w:bottom w:val="nil"/>
                    <w:right w:val="single" w:sz="4" w:space="0" w:color="auto"/>
                  </w:tcBorders>
                  <w:shd w:val="clear" w:color="auto" w:fill="BEC8D2"/>
                  <w:noWrap/>
                  <w:vAlign w:val="center"/>
                </w:tcPr>
                <w:p w:rsidR="00A61DEA" w:rsidRPr="00E33067" w:rsidRDefault="00A61DEA" w:rsidP="009A7B55">
                  <w:pPr>
                    <w:spacing w:before="100" w:beforeAutospacing="1" w:after="100" w:afterAutospacing="1"/>
                    <w:ind w:firstLine="397"/>
                    <w:jc w:val="center"/>
                    <w:rPr>
                      <w:rFonts w:ascii="Arial" w:hAnsi="Arial" w:cs="Arial"/>
                      <w:sz w:val="18"/>
                      <w:szCs w:val="18"/>
                    </w:rPr>
                  </w:pPr>
                  <w:r w:rsidRPr="00E33067">
                    <w:rPr>
                      <w:rFonts w:ascii="Arial" w:hAnsi="Arial" w:cs="Arial"/>
                      <w:sz w:val="18"/>
                      <w:szCs w:val="18"/>
                    </w:rPr>
                    <w:t>2.038.454</w:t>
                  </w:r>
                </w:p>
              </w:tc>
              <w:tc>
                <w:tcPr>
                  <w:tcW w:w="0" w:type="auto"/>
                  <w:tcBorders>
                    <w:top w:val="nil"/>
                    <w:left w:val="nil"/>
                    <w:bottom w:val="nil"/>
                    <w:right w:val="single" w:sz="4" w:space="0" w:color="auto"/>
                  </w:tcBorders>
                  <w:shd w:val="clear" w:color="auto" w:fill="BEC8D2"/>
                  <w:noWrap/>
                  <w:vAlign w:val="center"/>
                </w:tcPr>
                <w:p w:rsidR="00A61DEA" w:rsidRPr="00E33067" w:rsidRDefault="00A61DEA" w:rsidP="009A7B55">
                  <w:pPr>
                    <w:spacing w:before="100" w:beforeAutospacing="1" w:after="100" w:afterAutospacing="1"/>
                    <w:ind w:firstLine="397"/>
                    <w:jc w:val="center"/>
                    <w:rPr>
                      <w:rFonts w:ascii="Arial" w:hAnsi="Arial" w:cs="Arial"/>
                      <w:sz w:val="18"/>
                      <w:szCs w:val="18"/>
                    </w:rPr>
                  </w:pPr>
                  <w:r w:rsidRPr="00E33067">
                    <w:rPr>
                      <w:rFonts w:ascii="Arial" w:hAnsi="Arial" w:cs="Arial"/>
                      <w:sz w:val="18"/>
                      <w:szCs w:val="18"/>
                    </w:rPr>
                    <w:t>25,0</w:t>
                  </w:r>
                </w:p>
              </w:tc>
            </w:tr>
            <w:tr w:rsidR="00A61DEA" w:rsidRPr="00E33067" w:rsidTr="00DD18B7">
              <w:trPr>
                <w:trHeight w:val="262"/>
                <w:jc w:val="center"/>
              </w:trPr>
              <w:tc>
                <w:tcPr>
                  <w:tcW w:w="0" w:type="auto"/>
                  <w:tcBorders>
                    <w:top w:val="nil"/>
                    <w:left w:val="single" w:sz="4" w:space="0" w:color="auto"/>
                    <w:bottom w:val="nil"/>
                    <w:right w:val="single" w:sz="4" w:space="0" w:color="auto"/>
                  </w:tcBorders>
                  <w:noWrap/>
                  <w:vAlign w:val="center"/>
                </w:tcPr>
                <w:p w:rsidR="00A61DEA" w:rsidRPr="00E33067" w:rsidRDefault="00A61DEA" w:rsidP="009A7B55">
                  <w:pPr>
                    <w:spacing w:before="100" w:beforeAutospacing="1" w:after="100" w:afterAutospacing="1"/>
                    <w:ind w:firstLine="397"/>
                    <w:jc w:val="center"/>
                    <w:rPr>
                      <w:rFonts w:ascii="Arial" w:hAnsi="Arial" w:cs="Arial"/>
                      <w:sz w:val="18"/>
                      <w:szCs w:val="18"/>
                    </w:rPr>
                  </w:pPr>
                  <w:r w:rsidRPr="00E33067">
                    <w:rPr>
                      <w:rFonts w:ascii="Arial" w:hAnsi="Arial" w:cs="Arial"/>
                      <w:sz w:val="18"/>
                      <w:szCs w:val="18"/>
                    </w:rPr>
                    <w:t>1990</w:t>
                  </w:r>
                </w:p>
              </w:tc>
              <w:tc>
                <w:tcPr>
                  <w:tcW w:w="0" w:type="auto"/>
                  <w:tcBorders>
                    <w:top w:val="nil"/>
                    <w:left w:val="nil"/>
                    <w:bottom w:val="nil"/>
                    <w:right w:val="single" w:sz="4" w:space="0" w:color="auto"/>
                  </w:tcBorders>
                  <w:noWrap/>
                  <w:vAlign w:val="center"/>
                </w:tcPr>
                <w:p w:rsidR="00A61DEA" w:rsidRPr="00E33067" w:rsidRDefault="00A61DEA" w:rsidP="009A7B55">
                  <w:pPr>
                    <w:spacing w:before="100" w:beforeAutospacing="1" w:after="100" w:afterAutospacing="1"/>
                    <w:ind w:firstLine="397"/>
                    <w:jc w:val="center"/>
                    <w:rPr>
                      <w:rFonts w:ascii="Arial" w:hAnsi="Arial" w:cs="Arial"/>
                      <w:sz w:val="18"/>
                      <w:szCs w:val="18"/>
                    </w:rPr>
                  </w:pPr>
                  <w:r w:rsidRPr="00E33067">
                    <w:rPr>
                      <w:rFonts w:ascii="Arial" w:hAnsi="Arial" w:cs="Arial"/>
                      <w:sz w:val="18"/>
                      <w:szCs w:val="18"/>
                    </w:rPr>
                    <w:t>9.697.979</w:t>
                  </w:r>
                </w:p>
              </w:tc>
              <w:tc>
                <w:tcPr>
                  <w:tcW w:w="0" w:type="auto"/>
                  <w:tcBorders>
                    <w:top w:val="nil"/>
                    <w:left w:val="nil"/>
                    <w:bottom w:val="nil"/>
                    <w:right w:val="single" w:sz="4" w:space="0" w:color="auto"/>
                  </w:tcBorders>
                  <w:noWrap/>
                  <w:vAlign w:val="center"/>
                </w:tcPr>
                <w:p w:rsidR="00A61DEA" w:rsidRPr="00E33067" w:rsidRDefault="00A61DEA" w:rsidP="009A7B55">
                  <w:pPr>
                    <w:spacing w:before="100" w:beforeAutospacing="1" w:after="100" w:afterAutospacing="1"/>
                    <w:ind w:firstLine="397"/>
                    <w:jc w:val="center"/>
                    <w:rPr>
                      <w:rFonts w:ascii="Arial" w:hAnsi="Arial" w:cs="Arial"/>
                      <w:sz w:val="18"/>
                      <w:szCs w:val="18"/>
                    </w:rPr>
                  </w:pPr>
                  <w:r w:rsidRPr="00E33067">
                    <w:rPr>
                      <w:rFonts w:ascii="Arial" w:hAnsi="Arial" w:cs="Arial"/>
                      <w:sz w:val="18"/>
                      <w:szCs w:val="18"/>
                    </w:rPr>
                    <w:t>2.515.146</w:t>
                  </w:r>
                </w:p>
              </w:tc>
              <w:tc>
                <w:tcPr>
                  <w:tcW w:w="0" w:type="auto"/>
                  <w:tcBorders>
                    <w:top w:val="nil"/>
                    <w:left w:val="nil"/>
                    <w:bottom w:val="nil"/>
                    <w:right w:val="single" w:sz="4" w:space="0" w:color="auto"/>
                  </w:tcBorders>
                  <w:noWrap/>
                  <w:vAlign w:val="center"/>
                </w:tcPr>
                <w:p w:rsidR="00A61DEA" w:rsidRPr="00E33067" w:rsidRDefault="00A61DEA" w:rsidP="009A7B55">
                  <w:pPr>
                    <w:spacing w:before="100" w:beforeAutospacing="1" w:after="100" w:afterAutospacing="1"/>
                    <w:ind w:firstLine="397"/>
                    <w:jc w:val="center"/>
                    <w:rPr>
                      <w:rFonts w:ascii="Arial" w:hAnsi="Arial" w:cs="Arial"/>
                      <w:sz w:val="18"/>
                      <w:szCs w:val="18"/>
                    </w:rPr>
                  </w:pPr>
                  <w:r w:rsidRPr="00E33067">
                    <w:rPr>
                      <w:rFonts w:ascii="Arial" w:hAnsi="Arial" w:cs="Arial"/>
                      <w:sz w:val="18"/>
                      <w:szCs w:val="18"/>
                    </w:rPr>
                    <w:t>25,9</w:t>
                  </w:r>
                </w:p>
              </w:tc>
            </w:tr>
            <w:tr w:rsidR="00A61DEA" w:rsidRPr="00E33067" w:rsidTr="0015122C">
              <w:trPr>
                <w:trHeight w:val="262"/>
                <w:jc w:val="center"/>
              </w:trPr>
              <w:tc>
                <w:tcPr>
                  <w:tcW w:w="0" w:type="auto"/>
                  <w:tcBorders>
                    <w:top w:val="nil"/>
                    <w:left w:val="single" w:sz="4" w:space="0" w:color="auto"/>
                    <w:bottom w:val="single" w:sz="4" w:space="0" w:color="auto"/>
                    <w:right w:val="single" w:sz="4" w:space="0" w:color="auto"/>
                  </w:tcBorders>
                  <w:shd w:val="clear" w:color="auto" w:fill="BEC8D2"/>
                  <w:noWrap/>
                  <w:vAlign w:val="center"/>
                </w:tcPr>
                <w:p w:rsidR="00A61DEA" w:rsidRPr="00E33067" w:rsidRDefault="00A61DEA" w:rsidP="009A7B55">
                  <w:pPr>
                    <w:spacing w:before="100" w:beforeAutospacing="1" w:after="100" w:afterAutospacing="1"/>
                    <w:ind w:firstLine="397"/>
                    <w:jc w:val="center"/>
                    <w:rPr>
                      <w:rFonts w:ascii="Arial" w:hAnsi="Arial" w:cs="Arial"/>
                      <w:sz w:val="18"/>
                      <w:szCs w:val="18"/>
                    </w:rPr>
                  </w:pPr>
                  <w:r w:rsidRPr="00E33067">
                    <w:rPr>
                      <w:rFonts w:ascii="Arial" w:hAnsi="Arial" w:cs="Arial"/>
                      <w:sz w:val="18"/>
                      <w:szCs w:val="18"/>
                    </w:rPr>
                    <w:t>2001</w:t>
                  </w:r>
                </w:p>
              </w:tc>
              <w:tc>
                <w:tcPr>
                  <w:tcW w:w="0" w:type="auto"/>
                  <w:tcBorders>
                    <w:top w:val="nil"/>
                    <w:left w:val="nil"/>
                    <w:bottom w:val="single" w:sz="4" w:space="0" w:color="auto"/>
                    <w:right w:val="single" w:sz="4" w:space="0" w:color="auto"/>
                  </w:tcBorders>
                  <w:shd w:val="clear" w:color="auto" w:fill="BEC8D2"/>
                  <w:noWrap/>
                  <w:vAlign w:val="center"/>
                </w:tcPr>
                <w:p w:rsidR="00A61DEA" w:rsidRPr="00E33067" w:rsidRDefault="00A61DEA" w:rsidP="009A7B55">
                  <w:pPr>
                    <w:spacing w:before="100" w:beforeAutospacing="1" w:after="100" w:afterAutospacing="1"/>
                    <w:ind w:firstLine="397"/>
                    <w:jc w:val="center"/>
                    <w:rPr>
                      <w:rFonts w:ascii="Arial" w:hAnsi="Arial" w:cs="Arial"/>
                      <w:sz w:val="18"/>
                      <w:szCs w:val="18"/>
                    </w:rPr>
                  </w:pPr>
                  <w:r w:rsidRPr="00E33067">
                    <w:rPr>
                      <w:rFonts w:ascii="Arial" w:hAnsi="Arial" w:cs="Arial"/>
                      <w:sz w:val="18"/>
                      <w:szCs w:val="18"/>
                    </w:rPr>
                    <w:t>12.156.608</w:t>
                  </w:r>
                </w:p>
              </w:tc>
              <w:tc>
                <w:tcPr>
                  <w:tcW w:w="0" w:type="auto"/>
                  <w:tcBorders>
                    <w:top w:val="nil"/>
                    <w:left w:val="nil"/>
                    <w:bottom w:val="single" w:sz="4" w:space="0" w:color="auto"/>
                    <w:right w:val="single" w:sz="4" w:space="0" w:color="auto"/>
                  </w:tcBorders>
                  <w:shd w:val="clear" w:color="auto" w:fill="BEC8D2"/>
                  <w:noWrap/>
                  <w:vAlign w:val="center"/>
                </w:tcPr>
                <w:p w:rsidR="00A61DEA" w:rsidRPr="00E33067" w:rsidRDefault="00A61DEA" w:rsidP="009A7B55">
                  <w:pPr>
                    <w:spacing w:before="100" w:beforeAutospacing="1" w:after="100" w:afterAutospacing="1"/>
                    <w:ind w:firstLine="397"/>
                    <w:jc w:val="center"/>
                    <w:rPr>
                      <w:rFonts w:ascii="Arial" w:hAnsi="Arial" w:cs="Arial"/>
                      <w:sz w:val="18"/>
                      <w:szCs w:val="18"/>
                    </w:rPr>
                  </w:pPr>
                  <w:r w:rsidRPr="00E33067">
                    <w:rPr>
                      <w:rFonts w:ascii="Arial" w:hAnsi="Arial" w:cs="Arial"/>
                      <w:sz w:val="18"/>
                      <w:szCs w:val="18"/>
                    </w:rPr>
                    <w:t>3.309.034</w:t>
                  </w:r>
                </w:p>
              </w:tc>
              <w:tc>
                <w:tcPr>
                  <w:tcW w:w="0" w:type="auto"/>
                  <w:tcBorders>
                    <w:top w:val="nil"/>
                    <w:left w:val="nil"/>
                    <w:bottom w:val="single" w:sz="4" w:space="0" w:color="auto"/>
                    <w:right w:val="single" w:sz="4" w:space="0" w:color="auto"/>
                  </w:tcBorders>
                  <w:shd w:val="clear" w:color="auto" w:fill="BEC8D2"/>
                  <w:noWrap/>
                  <w:vAlign w:val="center"/>
                </w:tcPr>
                <w:p w:rsidR="00A61DEA" w:rsidRPr="00E33067" w:rsidRDefault="00A61DEA" w:rsidP="009A7B55">
                  <w:pPr>
                    <w:spacing w:before="100" w:beforeAutospacing="1" w:after="100" w:afterAutospacing="1"/>
                    <w:ind w:firstLine="397"/>
                    <w:jc w:val="center"/>
                    <w:rPr>
                      <w:rFonts w:ascii="Arial" w:hAnsi="Arial" w:cs="Arial"/>
                      <w:sz w:val="18"/>
                      <w:szCs w:val="18"/>
                    </w:rPr>
                  </w:pPr>
                  <w:r w:rsidRPr="00E33067">
                    <w:rPr>
                      <w:rFonts w:ascii="Arial" w:hAnsi="Arial" w:cs="Arial"/>
                      <w:sz w:val="18"/>
                      <w:szCs w:val="18"/>
                    </w:rPr>
                    <w:t>27,2</w:t>
                  </w:r>
                </w:p>
              </w:tc>
            </w:tr>
            <w:tr w:rsidR="0015122C" w:rsidRPr="00C10C05" w:rsidTr="00DD18B7">
              <w:trPr>
                <w:trHeight w:val="262"/>
                <w:jc w:val="center"/>
              </w:trPr>
              <w:tc>
                <w:tcPr>
                  <w:tcW w:w="0" w:type="auto"/>
                  <w:gridSpan w:val="4"/>
                  <w:tcBorders>
                    <w:top w:val="single" w:sz="4" w:space="0" w:color="auto"/>
                  </w:tcBorders>
                  <w:shd w:val="clear" w:color="auto" w:fill="auto"/>
                  <w:noWrap/>
                  <w:vAlign w:val="center"/>
                </w:tcPr>
                <w:p w:rsidR="0015122C" w:rsidRPr="007F28BE" w:rsidRDefault="007F28BE" w:rsidP="009A7B55">
                  <w:pPr>
                    <w:ind w:firstLine="397"/>
                    <w:rPr>
                      <w:rFonts w:ascii="Arial" w:hAnsi="Arial" w:cs="Arial"/>
                      <w:i/>
                      <w:sz w:val="18"/>
                    </w:rPr>
                  </w:pPr>
                  <w:r w:rsidRPr="00C10C05">
                    <w:rPr>
                      <w:rFonts w:ascii="Arial" w:hAnsi="Arial" w:cs="Arial"/>
                      <w:i/>
                      <w:sz w:val="18"/>
                    </w:rPr>
                    <w:t>Fuente: INEC, http://www.inec.gov.ec</w:t>
                  </w:r>
                </w:p>
              </w:tc>
            </w:tr>
          </w:tbl>
          <w:p w:rsidR="00A61DEA" w:rsidRPr="0015122C" w:rsidRDefault="00A61DEA" w:rsidP="009A7B55">
            <w:pPr>
              <w:ind w:firstLine="397"/>
              <w:rPr>
                <w:rFonts w:ascii="Arial" w:hAnsi="Arial" w:cs="Arial"/>
              </w:rPr>
            </w:pPr>
          </w:p>
        </w:tc>
      </w:tr>
    </w:tbl>
    <w:p w:rsidR="00DD18B7" w:rsidRDefault="00DD18B7" w:rsidP="009A7B55">
      <w:pPr>
        <w:ind w:firstLine="397"/>
        <w:rPr>
          <w:rFonts w:ascii="Arial" w:hAnsi="Arial" w:cs="Arial"/>
        </w:rPr>
      </w:pPr>
    </w:p>
    <w:p w:rsidR="000B09DF" w:rsidRDefault="000B09DF" w:rsidP="009A7B55">
      <w:pPr>
        <w:ind w:firstLine="397"/>
        <w:rPr>
          <w:rFonts w:ascii="Arial" w:hAnsi="Arial" w:cs="Arial"/>
        </w:rPr>
      </w:pPr>
    </w:p>
    <w:p w:rsidR="00DD18B7" w:rsidRDefault="00DD18B7" w:rsidP="009A7B55">
      <w:pPr>
        <w:ind w:firstLine="397"/>
        <w:rPr>
          <w:rFonts w:ascii="Arial" w:hAnsi="Arial" w:cs="Arial"/>
        </w:rPr>
      </w:pPr>
    </w:p>
    <w:tbl>
      <w:tblPr>
        <w:tblW w:w="9410" w:type="dxa"/>
        <w:jc w:val="center"/>
        <w:tblCellSpacing w:w="0" w:type="dxa"/>
        <w:tblCellMar>
          <w:left w:w="0" w:type="dxa"/>
          <w:right w:w="0" w:type="dxa"/>
        </w:tblCellMar>
        <w:tblLook w:val="0000"/>
      </w:tblPr>
      <w:tblGrid>
        <w:gridCol w:w="9410"/>
      </w:tblGrid>
      <w:tr w:rsidR="0015122C" w:rsidTr="0015122C">
        <w:trPr>
          <w:tblCellSpacing w:w="0" w:type="dxa"/>
          <w:jc w:val="center"/>
        </w:trPr>
        <w:tc>
          <w:tcPr>
            <w:tcW w:w="0" w:type="auto"/>
            <w:vAlign w:val="center"/>
          </w:tcPr>
          <w:p w:rsidR="00E33067" w:rsidRDefault="00E33067" w:rsidP="009A7B55">
            <w:pPr>
              <w:ind w:firstLine="397"/>
              <w:jc w:val="center"/>
              <w:rPr>
                <w:rFonts w:ascii="Arial" w:hAnsi="Arial" w:cs="Arial"/>
              </w:rPr>
            </w:pPr>
            <w:r>
              <w:rPr>
                <w:rFonts w:ascii="Arial" w:hAnsi="Arial" w:cs="Arial"/>
              </w:rPr>
              <w:t xml:space="preserve">Tabla 3.18- </w:t>
            </w:r>
            <w:r w:rsidRPr="0015122C">
              <w:rPr>
                <w:rFonts w:ascii="Arial" w:hAnsi="Arial" w:cs="Arial"/>
              </w:rPr>
              <w:t xml:space="preserve">Evolución De </w:t>
            </w:r>
            <w:smartTag w:uri="urn:schemas-microsoft-com:office:smarttags" w:element="PersonName">
              <w:smartTagPr>
                <w:attr w:name="ProductID" w:val="La Poblaci￳n De"/>
              </w:smartTagPr>
              <w:r w:rsidRPr="0015122C">
                <w:rPr>
                  <w:rFonts w:ascii="Arial" w:hAnsi="Arial" w:cs="Arial"/>
                </w:rPr>
                <w:t>La Población De</w:t>
              </w:r>
            </w:smartTag>
            <w:r w:rsidRPr="0015122C">
              <w:rPr>
                <w:rFonts w:ascii="Arial" w:hAnsi="Arial" w:cs="Arial"/>
              </w:rPr>
              <w:t xml:space="preserve"> </w:t>
            </w:r>
            <w:smartTag w:uri="urn:schemas-microsoft-com:office:smarttags" w:element="PersonName">
              <w:smartTagPr>
                <w:attr w:name="ProductID" w:val="LA PROVINCIA"/>
              </w:smartTagPr>
              <w:r w:rsidRPr="0015122C">
                <w:rPr>
                  <w:rFonts w:ascii="Arial" w:hAnsi="Arial" w:cs="Arial"/>
                </w:rPr>
                <w:t>La Provincia</w:t>
              </w:r>
            </w:smartTag>
            <w:r w:rsidRPr="0015122C">
              <w:rPr>
                <w:rFonts w:ascii="Arial" w:hAnsi="Arial" w:cs="Arial"/>
              </w:rPr>
              <w:t xml:space="preserve">, </w:t>
            </w:r>
          </w:p>
          <w:p w:rsidR="0015122C" w:rsidRPr="0015122C" w:rsidRDefault="00E33067" w:rsidP="009A7B55">
            <w:pPr>
              <w:ind w:firstLine="397"/>
              <w:jc w:val="center"/>
              <w:rPr>
                <w:rFonts w:ascii="Arial" w:hAnsi="Arial" w:cs="Arial"/>
              </w:rPr>
            </w:pPr>
            <w:r w:rsidRPr="0015122C">
              <w:rPr>
                <w:rFonts w:ascii="Arial" w:hAnsi="Arial" w:cs="Arial"/>
              </w:rPr>
              <w:t>Cantón Guayaquil Y Ciudad De Guayaquil - Guayas</w:t>
            </w:r>
          </w:p>
        </w:tc>
      </w:tr>
      <w:tr w:rsidR="0015122C" w:rsidTr="0015122C">
        <w:trPr>
          <w:tblCellSpacing w:w="0" w:type="dxa"/>
          <w:jc w:val="center"/>
        </w:trPr>
        <w:tc>
          <w:tcPr>
            <w:tcW w:w="0" w:type="auto"/>
            <w:vAlign w:val="center"/>
          </w:tcPr>
          <w:p w:rsidR="0015122C" w:rsidRPr="0015122C" w:rsidRDefault="00E33067" w:rsidP="009A7B55">
            <w:pPr>
              <w:ind w:firstLine="397"/>
              <w:jc w:val="center"/>
              <w:rPr>
                <w:rFonts w:ascii="Arial" w:hAnsi="Arial" w:cs="Arial"/>
              </w:rPr>
            </w:pPr>
            <w:r w:rsidRPr="0015122C">
              <w:rPr>
                <w:rFonts w:ascii="Arial" w:hAnsi="Arial" w:cs="Arial"/>
              </w:rPr>
              <w:t>Censo 1950 - 2001</w:t>
            </w:r>
          </w:p>
        </w:tc>
      </w:tr>
      <w:tr w:rsidR="0015122C" w:rsidTr="0015122C">
        <w:trPr>
          <w:tblCellSpacing w:w="0" w:type="dxa"/>
          <w:jc w:val="center"/>
        </w:trPr>
        <w:tc>
          <w:tcPr>
            <w:tcW w:w="0" w:type="auto"/>
            <w:vAlign w:val="center"/>
          </w:tcPr>
          <w:p w:rsidR="0015122C" w:rsidRPr="0015122C" w:rsidRDefault="0015122C" w:rsidP="00E33067">
            <w:pPr>
              <w:pStyle w:val="NormalWeb"/>
              <w:rPr>
                <w:sz w:val="2"/>
              </w:rPr>
            </w:pPr>
          </w:p>
          <w:tbl>
            <w:tblPr>
              <w:tblW w:w="3271" w:type="pct"/>
              <w:jc w:val="center"/>
              <w:tblInd w:w="842" w:type="dxa"/>
              <w:tblCellMar>
                <w:left w:w="0" w:type="dxa"/>
                <w:right w:w="0" w:type="dxa"/>
              </w:tblCellMar>
              <w:tblLook w:val="0000"/>
            </w:tblPr>
            <w:tblGrid>
              <w:gridCol w:w="2179"/>
              <w:gridCol w:w="1288"/>
              <w:gridCol w:w="1340"/>
              <w:gridCol w:w="1342"/>
            </w:tblGrid>
            <w:tr w:rsidR="00E33067" w:rsidRPr="00C10C05" w:rsidTr="00E33067">
              <w:trPr>
                <w:trHeight w:val="240"/>
                <w:jc w:val="center"/>
              </w:trPr>
              <w:tc>
                <w:tcPr>
                  <w:tcW w:w="1772" w:type="pct"/>
                  <w:tcBorders>
                    <w:top w:val="single" w:sz="4" w:space="0" w:color="auto"/>
                    <w:left w:val="single" w:sz="4" w:space="0" w:color="auto"/>
                    <w:bottom w:val="nil"/>
                    <w:right w:val="single" w:sz="4" w:space="0" w:color="auto"/>
                  </w:tcBorders>
                  <w:shd w:val="clear" w:color="auto" w:fill="BEC8D2"/>
                  <w:noWrap/>
                  <w:vAlign w:val="center"/>
                </w:tcPr>
                <w:p w:rsidR="00E33067" w:rsidRPr="00C10C05" w:rsidRDefault="00E33067" w:rsidP="009A7B55">
                  <w:pPr>
                    <w:spacing w:before="100" w:beforeAutospacing="1" w:after="100" w:afterAutospacing="1"/>
                    <w:ind w:firstLine="397"/>
                    <w:jc w:val="center"/>
                    <w:rPr>
                      <w:rFonts w:ascii="Arial" w:hAnsi="Arial" w:cs="Arial"/>
                      <w:bCs/>
                      <w:sz w:val="16"/>
                      <w:szCs w:val="16"/>
                    </w:rPr>
                  </w:pPr>
                  <w:r w:rsidRPr="00C10C05">
                    <w:rPr>
                      <w:rFonts w:ascii="Arial" w:hAnsi="Arial" w:cs="Arial"/>
                      <w:bCs/>
                      <w:sz w:val="16"/>
                      <w:szCs w:val="16"/>
                    </w:rPr>
                    <w:t>AÑO</w:t>
                  </w:r>
                </w:p>
              </w:tc>
              <w:tc>
                <w:tcPr>
                  <w:tcW w:w="3228" w:type="pct"/>
                  <w:gridSpan w:val="3"/>
                  <w:tcBorders>
                    <w:top w:val="single" w:sz="4" w:space="0" w:color="auto"/>
                    <w:left w:val="nil"/>
                    <w:bottom w:val="single" w:sz="4" w:space="0" w:color="auto"/>
                    <w:right w:val="single" w:sz="4" w:space="0" w:color="000000"/>
                  </w:tcBorders>
                  <w:shd w:val="clear" w:color="auto" w:fill="BEC8D2"/>
                  <w:noWrap/>
                  <w:vAlign w:val="center"/>
                </w:tcPr>
                <w:p w:rsidR="00E33067" w:rsidRPr="00C10C05" w:rsidRDefault="00E33067" w:rsidP="009A7B55">
                  <w:pPr>
                    <w:spacing w:before="100" w:beforeAutospacing="1" w:after="100" w:afterAutospacing="1"/>
                    <w:ind w:firstLine="397"/>
                    <w:jc w:val="center"/>
                    <w:rPr>
                      <w:rFonts w:ascii="Arial" w:hAnsi="Arial" w:cs="Arial"/>
                      <w:bCs/>
                      <w:sz w:val="16"/>
                      <w:szCs w:val="16"/>
                    </w:rPr>
                  </w:pPr>
                  <w:r w:rsidRPr="00C10C05">
                    <w:rPr>
                      <w:rFonts w:ascii="Arial" w:hAnsi="Arial" w:cs="Arial"/>
                      <w:bCs/>
                      <w:sz w:val="16"/>
                      <w:szCs w:val="16"/>
                    </w:rPr>
                    <w:t>POBLACIÓN</w:t>
                  </w:r>
                </w:p>
              </w:tc>
            </w:tr>
            <w:tr w:rsidR="00E33067" w:rsidRPr="00C10C05" w:rsidTr="00E33067">
              <w:trPr>
                <w:trHeight w:val="240"/>
                <w:jc w:val="center"/>
              </w:trPr>
              <w:tc>
                <w:tcPr>
                  <w:tcW w:w="1772" w:type="pct"/>
                  <w:tcBorders>
                    <w:top w:val="nil"/>
                    <w:left w:val="single" w:sz="4" w:space="0" w:color="auto"/>
                    <w:bottom w:val="nil"/>
                    <w:right w:val="single" w:sz="4" w:space="0" w:color="auto"/>
                  </w:tcBorders>
                  <w:shd w:val="clear" w:color="auto" w:fill="BEC8D2"/>
                  <w:noWrap/>
                  <w:vAlign w:val="center"/>
                </w:tcPr>
                <w:p w:rsidR="00E33067" w:rsidRPr="00C10C05" w:rsidRDefault="00E33067" w:rsidP="009A7B55">
                  <w:pPr>
                    <w:spacing w:before="100" w:beforeAutospacing="1" w:after="100" w:afterAutospacing="1"/>
                    <w:ind w:firstLine="397"/>
                    <w:jc w:val="center"/>
                    <w:rPr>
                      <w:rFonts w:ascii="Arial" w:hAnsi="Arial" w:cs="Arial"/>
                      <w:bCs/>
                      <w:sz w:val="16"/>
                      <w:szCs w:val="16"/>
                    </w:rPr>
                  </w:pPr>
                  <w:r w:rsidRPr="00C10C05">
                    <w:rPr>
                      <w:rFonts w:ascii="Arial" w:hAnsi="Arial" w:cs="Arial"/>
                      <w:bCs/>
                      <w:sz w:val="16"/>
                      <w:szCs w:val="16"/>
                    </w:rPr>
                    <w:t>CENSAL</w:t>
                  </w:r>
                </w:p>
              </w:tc>
              <w:tc>
                <w:tcPr>
                  <w:tcW w:w="1047" w:type="pct"/>
                  <w:tcBorders>
                    <w:top w:val="nil"/>
                    <w:left w:val="nil"/>
                    <w:bottom w:val="nil"/>
                    <w:right w:val="single" w:sz="4" w:space="0" w:color="auto"/>
                  </w:tcBorders>
                  <w:shd w:val="clear" w:color="auto" w:fill="BEC8D2"/>
                  <w:noWrap/>
                  <w:vAlign w:val="center"/>
                </w:tcPr>
                <w:p w:rsidR="00E33067" w:rsidRPr="00C10C05" w:rsidRDefault="00E33067" w:rsidP="009A7B55">
                  <w:pPr>
                    <w:spacing w:before="100" w:beforeAutospacing="1" w:after="100" w:afterAutospacing="1"/>
                    <w:ind w:firstLine="397"/>
                    <w:jc w:val="center"/>
                    <w:rPr>
                      <w:rFonts w:ascii="Arial" w:hAnsi="Arial" w:cs="Arial"/>
                      <w:bCs/>
                      <w:sz w:val="16"/>
                      <w:szCs w:val="16"/>
                    </w:rPr>
                  </w:pPr>
                  <w:r w:rsidRPr="00C10C05">
                    <w:rPr>
                      <w:rFonts w:ascii="Arial" w:hAnsi="Arial" w:cs="Arial"/>
                      <w:bCs/>
                      <w:sz w:val="16"/>
                      <w:szCs w:val="16"/>
                    </w:rPr>
                    <w:t>PROVINCIA</w:t>
                  </w:r>
                </w:p>
              </w:tc>
              <w:tc>
                <w:tcPr>
                  <w:tcW w:w="1090" w:type="pct"/>
                  <w:tcBorders>
                    <w:top w:val="nil"/>
                    <w:left w:val="nil"/>
                    <w:bottom w:val="nil"/>
                    <w:right w:val="single" w:sz="4" w:space="0" w:color="auto"/>
                  </w:tcBorders>
                  <w:shd w:val="clear" w:color="auto" w:fill="BEC8D2"/>
                  <w:noWrap/>
                  <w:vAlign w:val="center"/>
                </w:tcPr>
                <w:p w:rsidR="00E33067" w:rsidRPr="00C10C05" w:rsidRDefault="00E33067" w:rsidP="009A7B55">
                  <w:pPr>
                    <w:spacing w:before="100" w:beforeAutospacing="1" w:after="100" w:afterAutospacing="1"/>
                    <w:ind w:firstLine="397"/>
                    <w:jc w:val="center"/>
                    <w:rPr>
                      <w:rFonts w:ascii="Arial" w:hAnsi="Arial" w:cs="Arial"/>
                      <w:bCs/>
                      <w:sz w:val="16"/>
                      <w:szCs w:val="16"/>
                    </w:rPr>
                  </w:pPr>
                  <w:r w:rsidRPr="00C10C05">
                    <w:rPr>
                      <w:rFonts w:ascii="Arial" w:hAnsi="Arial" w:cs="Arial"/>
                      <w:bCs/>
                      <w:sz w:val="16"/>
                      <w:szCs w:val="16"/>
                    </w:rPr>
                    <w:t>CANTÓN</w:t>
                  </w:r>
                </w:p>
              </w:tc>
              <w:tc>
                <w:tcPr>
                  <w:tcW w:w="1090" w:type="pct"/>
                  <w:tcBorders>
                    <w:top w:val="nil"/>
                    <w:left w:val="nil"/>
                    <w:bottom w:val="nil"/>
                    <w:right w:val="single" w:sz="4" w:space="0" w:color="auto"/>
                  </w:tcBorders>
                  <w:shd w:val="clear" w:color="auto" w:fill="BEC8D2"/>
                  <w:noWrap/>
                  <w:vAlign w:val="center"/>
                </w:tcPr>
                <w:p w:rsidR="00E33067" w:rsidRPr="00C10C05" w:rsidRDefault="00E33067" w:rsidP="009A7B55">
                  <w:pPr>
                    <w:spacing w:before="100" w:beforeAutospacing="1" w:after="100" w:afterAutospacing="1"/>
                    <w:ind w:firstLine="397"/>
                    <w:jc w:val="center"/>
                    <w:rPr>
                      <w:rFonts w:ascii="Arial" w:hAnsi="Arial" w:cs="Arial"/>
                      <w:bCs/>
                      <w:sz w:val="16"/>
                      <w:szCs w:val="16"/>
                    </w:rPr>
                  </w:pPr>
                  <w:r w:rsidRPr="00C10C05">
                    <w:rPr>
                      <w:rFonts w:ascii="Arial" w:hAnsi="Arial" w:cs="Arial"/>
                      <w:bCs/>
                      <w:sz w:val="16"/>
                      <w:szCs w:val="16"/>
                    </w:rPr>
                    <w:t>CIUDAD</w:t>
                  </w:r>
                </w:p>
              </w:tc>
            </w:tr>
            <w:tr w:rsidR="00E33067" w:rsidRPr="00C10C05" w:rsidTr="00E33067">
              <w:trPr>
                <w:trHeight w:val="240"/>
                <w:jc w:val="center"/>
              </w:trPr>
              <w:tc>
                <w:tcPr>
                  <w:tcW w:w="1772" w:type="pct"/>
                  <w:tcBorders>
                    <w:top w:val="nil"/>
                    <w:left w:val="single" w:sz="4" w:space="0" w:color="auto"/>
                    <w:bottom w:val="nil"/>
                    <w:right w:val="single" w:sz="4" w:space="0" w:color="auto"/>
                  </w:tcBorders>
                  <w:shd w:val="clear" w:color="auto" w:fill="BEC8D2"/>
                  <w:noWrap/>
                  <w:vAlign w:val="center"/>
                </w:tcPr>
                <w:p w:rsidR="00E33067" w:rsidRPr="00C10C05" w:rsidRDefault="00E33067" w:rsidP="009A7B55">
                  <w:pPr>
                    <w:spacing w:before="100" w:beforeAutospacing="1" w:after="100" w:afterAutospacing="1"/>
                    <w:ind w:firstLine="397"/>
                    <w:jc w:val="center"/>
                    <w:rPr>
                      <w:rFonts w:ascii="Arial" w:hAnsi="Arial" w:cs="Arial"/>
                      <w:bCs/>
                      <w:sz w:val="16"/>
                      <w:szCs w:val="16"/>
                    </w:rPr>
                  </w:pPr>
                  <w:r w:rsidRPr="00C10C05">
                    <w:rPr>
                      <w:rFonts w:ascii="Arial" w:hAnsi="Arial" w:cs="Arial"/>
                      <w:bCs/>
                      <w:sz w:val="16"/>
                      <w:szCs w:val="16"/>
                    </w:rPr>
                    <w:t> </w:t>
                  </w:r>
                </w:p>
              </w:tc>
              <w:tc>
                <w:tcPr>
                  <w:tcW w:w="1047" w:type="pct"/>
                  <w:tcBorders>
                    <w:top w:val="nil"/>
                    <w:left w:val="nil"/>
                    <w:bottom w:val="nil"/>
                    <w:right w:val="single" w:sz="4" w:space="0" w:color="auto"/>
                  </w:tcBorders>
                  <w:shd w:val="clear" w:color="auto" w:fill="BEC8D2"/>
                  <w:noWrap/>
                  <w:vAlign w:val="center"/>
                </w:tcPr>
                <w:p w:rsidR="00E33067" w:rsidRPr="00C10C05" w:rsidRDefault="00E33067" w:rsidP="009A7B55">
                  <w:pPr>
                    <w:spacing w:before="100" w:beforeAutospacing="1" w:after="100" w:afterAutospacing="1"/>
                    <w:ind w:firstLine="397"/>
                    <w:jc w:val="center"/>
                    <w:rPr>
                      <w:rFonts w:ascii="Arial" w:hAnsi="Arial" w:cs="Arial"/>
                      <w:bCs/>
                      <w:sz w:val="16"/>
                      <w:szCs w:val="16"/>
                    </w:rPr>
                  </w:pPr>
                  <w:r w:rsidRPr="00C10C05">
                    <w:rPr>
                      <w:rFonts w:ascii="Arial" w:hAnsi="Arial" w:cs="Arial"/>
                      <w:bCs/>
                      <w:sz w:val="16"/>
                      <w:szCs w:val="16"/>
                    </w:rPr>
                    <w:t>GUAYAS</w:t>
                  </w:r>
                </w:p>
              </w:tc>
              <w:tc>
                <w:tcPr>
                  <w:tcW w:w="1090" w:type="pct"/>
                  <w:tcBorders>
                    <w:top w:val="nil"/>
                    <w:left w:val="nil"/>
                    <w:bottom w:val="nil"/>
                    <w:right w:val="single" w:sz="4" w:space="0" w:color="auto"/>
                  </w:tcBorders>
                  <w:shd w:val="clear" w:color="auto" w:fill="BEC8D2"/>
                  <w:noWrap/>
                  <w:vAlign w:val="center"/>
                </w:tcPr>
                <w:p w:rsidR="00E33067" w:rsidRPr="00C10C05" w:rsidRDefault="00E33067" w:rsidP="009A7B55">
                  <w:pPr>
                    <w:spacing w:before="100" w:beforeAutospacing="1" w:after="100" w:afterAutospacing="1"/>
                    <w:ind w:firstLine="397"/>
                    <w:jc w:val="center"/>
                    <w:rPr>
                      <w:rFonts w:ascii="Arial" w:hAnsi="Arial" w:cs="Arial"/>
                      <w:bCs/>
                      <w:sz w:val="16"/>
                      <w:szCs w:val="16"/>
                    </w:rPr>
                  </w:pPr>
                  <w:r w:rsidRPr="00C10C05">
                    <w:rPr>
                      <w:rFonts w:ascii="Arial" w:hAnsi="Arial" w:cs="Arial"/>
                      <w:bCs/>
                      <w:sz w:val="16"/>
                      <w:szCs w:val="16"/>
                    </w:rPr>
                    <w:t>GUAYAQUIL</w:t>
                  </w:r>
                </w:p>
              </w:tc>
              <w:tc>
                <w:tcPr>
                  <w:tcW w:w="1090" w:type="pct"/>
                  <w:tcBorders>
                    <w:top w:val="nil"/>
                    <w:left w:val="nil"/>
                    <w:bottom w:val="nil"/>
                    <w:right w:val="single" w:sz="4" w:space="0" w:color="auto"/>
                  </w:tcBorders>
                  <w:shd w:val="clear" w:color="auto" w:fill="BEC8D2"/>
                  <w:noWrap/>
                  <w:vAlign w:val="center"/>
                </w:tcPr>
                <w:p w:rsidR="00E33067" w:rsidRPr="00C10C05" w:rsidRDefault="00E33067" w:rsidP="009A7B55">
                  <w:pPr>
                    <w:spacing w:before="100" w:beforeAutospacing="1" w:after="100" w:afterAutospacing="1"/>
                    <w:ind w:firstLine="397"/>
                    <w:jc w:val="center"/>
                    <w:rPr>
                      <w:rFonts w:ascii="Arial" w:hAnsi="Arial" w:cs="Arial"/>
                      <w:bCs/>
                      <w:sz w:val="16"/>
                      <w:szCs w:val="16"/>
                    </w:rPr>
                  </w:pPr>
                  <w:r w:rsidRPr="00C10C05">
                    <w:rPr>
                      <w:rFonts w:ascii="Arial" w:hAnsi="Arial" w:cs="Arial"/>
                      <w:bCs/>
                      <w:sz w:val="16"/>
                      <w:szCs w:val="16"/>
                    </w:rPr>
                    <w:t>GUAYAQUIL</w:t>
                  </w:r>
                </w:p>
              </w:tc>
            </w:tr>
            <w:tr w:rsidR="00E33067" w:rsidRPr="00C10C05" w:rsidTr="00E33067">
              <w:trPr>
                <w:trHeight w:val="240"/>
                <w:jc w:val="center"/>
              </w:trPr>
              <w:tc>
                <w:tcPr>
                  <w:tcW w:w="1772" w:type="pct"/>
                  <w:tcBorders>
                    <w:top w:val="nil"/>
                    <w:left w:val="single" w:sz="4" w:space="0" w:color="auto"/>
                    <w:bottom w:val="nil"/>
                    <w:right w:val="single" w:sz="4" w:space="0" w:color="auto"/>
                  </w:tcBorders>
                  <w:shd w:val="clear" w:color="auto" w:fill="BEC8D2"/>
                  <w:noWrap/>
                  <w:vAlign w:val="center"/>
                </w:tcPr>
                <w:p w:rsidR="00E33067" w:rsidRPr="00C10C05" w:rsidRDefault="00E33067" w:rsidP="009A7B55">
                  <w:pPr>
                    <w:spacing w:before="100" w:beforeAutospacing="1" w:after="100" w:afterAutospacing="1"/>
                    <w:ind w:firstLine="397"/>
                    <w:jc w:val="center"/>
                    <w:rPr>
                      <w:rFonts w:ascii="Arial" w:hAnsi="Arial" w:cs="Arial"/>
                      <w:bCs/>
                      <w:sz w:val="14"/>
                      <w:szCs w:val="14"/>
                    </w:rPr>
                  </w:pPr>
                  <w:r w:rsidRPr="00C10C05">
                    <w:rPr>
                      <w:rFonts w:ascii="Arial" w:hAnsi="Arial" w:cs="Arial"/>
                      <w:bCs/>
                      <w:sz w:val="14"/>
                      <w:szCs w:val="14"/>
                    </w:rPr>
                    <w:t>1950</w:t>
                  </w:r>
                </w:p>
              </w:tc>
              <w:tc>
                <w:tcPr>
                  <w:tcW w:w="1047" w:type="pct"/>
                  <w:tcBorders>
                    <w:top w:val="nil"/>
                    <w:left w:val="nil"/>
                    <w:bottom w:val="nil"/>
                    <w:right w:val="single" w:sz="4" w:space="0" w:color="auto"/>
                  </w:tcBorders>
                  <w:shd w:val="clear" w:color="auto" w:fill="FFFFFF"/>
                  <w:noWrap/>
                  <w:vAlign w:val="center"/>
                </w:tcPr>
                <w:p w:rsidR="00E33067" w:rsidRPr="00C10C05" w:rsidRDefault="00E33067" w:rsidP="009A7B55">
                  <w:pPr>
                    <w:spacing w:before="100" w:beforeAutospacing="1" w:after="100" w:afterAutospacing="1"/>
                    <w:ind w:firstLine="397"/>
                    <w:jc w:val="center"/>
                    <w:rPr>
                      <w:rFonts w:ascii="Arial" w:hAnsi="Arial" w:cs="Arial"/>
                      <w:sz w:val="14"/>
                      <w:szCs w:val="14"/>
                    </w:rPr>
                  </w:pPr>
                  <w:r w:rsidRPr="00C10C05">
                    <w:rPr>
                      <w:rFonts w:ascii="Arial" w:hAnsi="Arial" w:cs="Arial"/>
                      <w:sz w:val="14"/>
                      <w:szCs w:val="14"/>
                    </w:rPr>
                    <w:t>582.144</w:t>
                  </w:r>
                </w:p>
              </w:tc>
              <w:tc>
                <w:tcPr>
                  <w:tcW w:w="1090" w:type="pct"/>
                  <w:tcBorders>
                    <w:top w:val="nil"/>
                    <w:left w:val="nil"/>
                    <w:bottom w:val="nil"/>
                    <w:right w:val="single" w:sz="4" w:space="0" w:color="auto"/>
                  </w:tcBorders>
                  <w:shd w:val="clear" w:color="auto" w:fill="FFFFFF"/>
                  <w:noWrap/>
                  <w:vAlign w:val="center"/>
                </w:tcPr>
                <w:p w:rsidR="00E33067" w:rsidRPr="00C10C05" w:rsidRDefault="00E33067" w:rsidP="009A7B55">
                  <w:pPr>
                    <w:spacing w:before="100" w:beforeAutospacing="1" w:after="100" w:afterAutospacing="1"/>
                    <w:ind w:firstLine="397"/>
                    <w:jc w:val="center"/>
                    <w:rPr>
                      <w:rFonts w:ascii="Arial" w:hAnsi="Arial" w:cs="Arial"/>
                      <w:sz w:val="14"/>
                      <w:szCs w:val="14"/>
                    </w:rPr>
                  </w:pPr>
                  <w:r w:rsidRPr="00C10C05">
                    <w:rPr>
                      <w:rFonts w:ascii="Arial" w:hAnsi="Arial" w:cs="Arial"/>
                      <w:sz w:val="14"/>
                      <w:szCs w:val="14"/>
                    </w:rPr>
                    <w:t>331.942</w:t>
                  </w:r>
                </w:p>
              </w:tc>
              <w:tc>
                <w:tcPr>
                  <w:tcW w:w="1090" w:type="pct"/>
                  <w:tcBorders>
                    <w:top w:val="nil"/>
                    <w:left w:val="nil"/>
                    <w:bottom w:val="nil"/>
                    <w:right w:val="single" w:sz="4" w:space="0" w:color="auto"/>
                  </w:tcBorders>
                  <w:shd w:val="clear" w:color="auto" w:fill="FFFFFF"/>
                  <w:noWrap/>
                  <w:vAlign w:val="center"/>
                </w:tcPr>
                <w:p w:rsidR="00E33067" w:rsidRPr="00C10C05" w:rsidRDefault="00E33067" w:rsidP="009A7B55">
                  <w:pPr>
                    <w:spacing w:before="100" w:beforeAutospacing="1" w:after="100" w:afterAutospacing="1"/>
                    <w:ind w:firstLine="397"/>
                    <w:jc w:val="center"/>
                    <w:rPr>
                      <w:rFonts w:ascii="Arial" w:hAnsi="Arial" w:cs="Arial"/>
                      <w:sz w:val="14"/>
                      <w:szCs w:val="14"/>
                    </w:rPr>
                  </w:pPr>
                  <w:r w:rsidRPr="00C10C05">
                    <w:rPr>
                      <w:rFonts w:ascii="Arial" w:hAnsi="Arial" w:cs="Arial"/>
                      <w:sz w:val="14"/>
                      <w:szCs w:val="14"/>
                    </w:rPr>
                    <w:t>258.966</w:t>
                  </w:r>
                </w:p>
              </w:tc>
            </w:tr>
            <w:tr w:rsidR="00E33067" w:rsidRPr="00C10C05" w:rsidTr="00E33067">
              <w:trPr>
                <w:trHeight w:val="240"/>
                <w:jc w:val="center"/>
              </w:trPr>
              <w:tc>
                <w:tcPr>
                  <w:tcW w:w="1772" w:type="pct"/>
                  <w:tcBorders>
                    <w:top w:val="nil"/>
                    <w:left w:val="single" w:sz="4" w:space="0" w:color="auto"/>
                    <w:bottom w:val="nil"/>
                    <w:right w:val="single" w:sz="4" w:space="0" w:color="auto"/>
                  </w:tcBorders>
                  <w:shd w:val="clear" w:color="auto" w:fill="BEC8D2"/>
                  <w:noWrap/>
                  <w:vAlign w:val="center"/>
                </w:tcPr>
                <w:p w:rsidR="00E33067" w:rsidRPr="00C10C05" w:rsidRDefault="00E33067" w:rsidP="009A7B55">
                  <w:pPr>
                    <w:spacing w:before="100" w:beforeAutospacing="1" w:after="100" w:afterAutospacing="1"/>
                    <w:ind w:firstLine="397"/>
                    <w:jc w:val="center"/>
                    <w:rPr>
                      <w:rFonts w:ascii="Arial" w:hAnsi="Arial" w:cs="Arial"/>
                      <w:bCs/>
                      <w:sz w:val="14"/>
                      <w:szCs w:val="14"/>
                    </w:rPr>
                  </w:pPr>
                  <w:r w:rsidRPr="00C10C05">
                    <w:rPr>
                      <w:rFonts w:ascii="Arial" w:hAnsi="Arial" w:cs="Arial"/>
                      <w:bCs/>
                      <w:sz w:val="14"/>
                      <w:szCs w:val="14"/>
                    </w:rPr>
                    <w:t>1962</w:t>
                  </w:r>
                </w:p>
              </w:tc>
              <w:tc>
                <w:tcPr>
                  <w:tcW w:w="1047" w:type="pct"/>
                  <w:tcBorders>
                    <w:top w:val="nil"/>
                    <w:left w:val="nil"/>
                    <w:bottom w:val="nil"/>
                    <w:right w:val="single" w:sz="4" w:space="0" w:color="auto"/>
                  </w:tcBorders>
                  <w:shd w:val="clear" w:color="auto" w:fill="FFFFFF"/>
                  <w:noWrap/>
                  <w:vAlign w:val="center"/>
                </w:tcPr>
                <w:p w:rsidR="00E33067" w:rsidRPr="00C10C05" w:rsidRDefault="00E33067" w:rsidP="009A7B55">
                  <w:pPr>
                    <w:spacing w:before="100" w:beforeAutospacing="1" w:after="100" w:afterAutospacing="1"/>
                    <w:ind w:firstLine="397"/>
                    <w:jc w:val="center"/>
                    <w:rPr>
                      <w:rFonts w:ascii="Arial" w:hAnsi="Arial" w:cs="Arial"/>
                      <w:sz w:val="14"/>
                      <w:szCs w:val="14"/>
                    </w:rPr>
                  </w:pPr>
                  <w:r w:rsidRPr="00C10C05">
                    <w:rPr>
                      <w:rFonts w:ascii="Arial" w:hAnsi="Arial" w:cs="Arial"/>
                      <w:sz w:val="14"/>
                      <w:szCs w:val="14"/>
                    </w:rPr>
                    <w:t>979.223</w:t>
                  </w:r>
                </w:p>
              </w:tc>
              <w:tc>
                <w:tcPr>
                  <w:tcW w:w="1090" w:type="pct"/>
                  <w:tcBorders>
                    <w:top w:val="nil"/>
                    <w:left w:val="nil"/>
                    <w:bottom w:val="nil"/>
                    <w:right w:val="single" w:sz="4" w:space="0" w:color="auto"/>
                  </w:tcBorders>
                  <w:shd w:val="clear" w:color="auto" w:fill="FFFFFF"/>
                  <w:noWrap/>
                  <w:vAlign w:val="center"/>
                </w:tcPr>
                <w:p w:rsidR="00E33067" w:rsidRPr="00C10C05" w:rsidRDefault="00E33067" w:rsidP="009A7B55">
                  <w:pPr>
                    <w:spacing w:before="100" w:beforeAutospacing="1" w:after="100" w:afterAutospacing="1"/>
                    <w:ind w:firstLine="397"/>
                    <w:jc w:val="center"/>
                    <w:rPr>
                      <w:rFonts w:ascii="Arial" w:hAnsi="Arial" w:cs="Arial"/>
                      <w:sz w:val="14"/>
                      <w:szCs w:val="14"/>
                    </w:rPr>
                  </w:pPr>
                  <w:r w:rsidRPr="00C10C05">
                    <w:rPr>
                      <w:rFonts w:ascii="Arial" w:hAnsi="Arial" w:cs="Arial"/>
                      <w:sz w:val="14"/>
                      <w:szCs w:val="14"/>
                    </w:rPr>
                    <w:t>567.895</w:t>
                  </w:r>
                </w:p>
              </w:tc>
              <w:tc>
                <w:tcPr>
                  <w:tcW w:w="1090" w:type="pct"/>
                  <w:tcBorders>
                    <w:top w:val="nil"/>
                    <w:left w:val="nil"/>
                    <w:bottom w:val="nil"/>
                    <w:right w:val="single" w:sz="4" w:space="0" w:color="auto"/>
                  </w:tcBorders>
                  <w:shd w:val="clear" w:color="auto" w:fill="FFFFFF"/>
                  <w:noWrap/>
                  <w:vAlign w:val="center"/>
                </w:tcPr>
                <w:p w:rsidR="00E33067" w:rsidRPr="00C10C05" w:rsidRDefault="00E33067" w:rsidP="009A7B55">
                  <w:pPr>
                    <w:spacing w:before="100" w:beforeAutospacing="1" w:after="100" w:afterAutospacing="1"/>
                    <w:ind w:firstLine="397"/>
                    <w:jc w:val="center"/>
                    <w:rPr>
                      <w:rFonts w:ascii="Arial" w:hAnsi="Arial" w:cs="Arial"/>
                      <w:sz w:val="14"/>
                      <w:szCs w:val="14"/>
                    </w:rPr>
                  </w:pPr>
                  <w:r w:rsidRPr="00C10C05">
                    <w:rPr>
                      <w:rFonts w:ascii="Arial" w:hAnsi="Arial" w:cs="Arial"/>
                      <w:sz w:val="14"/>
                      <w:szCs w:val="14"/>
                    </w:rPr>
                    <w:t>510.804</w:t>
                  </w:r>
                </w:p>
              </w:tc>
            </w:tr>
            <w:tr w:rsidR="00E33067" w:rsidRPr="00C10C05" w:rsidTr="00E33067">
              <w:trPr>
                <w:trHeight w:val="240"/>
                <w:jc w:val="center"/>
              </w:trPr>
              <w:tc>
                <w:tcPr>
                  <w:tcW w:w="1772" w:type="pct"/>
                  <w:tcBorders>
                    <w:top w:val="nil"/>
                    <w:left w:val="single" w:sz="4" w:space="0" w:color="auto"/>
                    <w:bottom w:val="nil"/>
                    <w:right w:val="single" w:sz="4" w:space="0" w:color="auto"/>
                  </w:tcBorders>
                  <w:shd w:val="clear" w:color="auto" w:fill="BEC8D2"/>
                  <w:noWrap/>
                  <w:vAlign w:val="center"/>
                </w:tcPr>
                <w:p w:rsidR="00E33067" w:rsidRPr="00C10C05" w:rsidRDefault="00E33067" w:rsidP="009A7B55">
                  <w:pPr>
                    <w:spacing w:before="100" w:beforeAutospacing="1" w:after="100" w:afterAutospacing="1"/>
                    <w:ind w:firstLine="397"/>
                    <w:jc w:val="center"/>
                    <w:rPr>
                      <w:rFonts w:ascii="Arial" w:hAnsi="Arial" w:cs="Arial"/>
                      <w:bCs/>
                      <w:sz w:val="14"/>
                      <w:szCs w:val="14"/>
                    </w:rPr>
                  </w:pPr>
                  <w:r w:rsidRPr="00C10C05">
                    <w:rPr>
                      <w:rFonts w:ascii="Arial" w:hAnsi="Arial" w:cs="Arial"/>
                      <w:bCs/>
                      <w:sz w:val="14"/>
                      <w:szCs w:val="14"/>
                    </w:rPr>
                    <w:t>1974</w:t>
                  </w:r>
                </w:p>
              </w:tc>
              <w:tc>
                <w:tcPr>
                  <w:tcW w:w="1047" w:type="pct"/>
                  <w:tcBorders>
                    <w:top w:val="nil"/>
                    <w:left w:val="nil"/>
                    <w:bottom w:val="nil"/>
                    <w:right w:val="single" w:sz="4" w:space="0" w:color="auto"/>
                  </w:tcBorders>
                  <w:shd w:val="clear" w:color="auto" w:fill="FFFFFF"/>
                  <w:noWrap/>
                  <w:vAlign w:val="center"/>
                </w:tcPr>
                <w:p w:rsidR="00E33067" w:rsidRPr="00C10C05" w:rsidRDefault="00E33067" w:rsidP="009A7B55">
                  <w:pPr>
                    <w:spacing w:before="100" w:beforeAutospacing="1" w:after="100" w:afterAutospacing="1"/>
                    <w:ind w:firstLine="397"/>
                    <w:jc w:val="center"/>
                    <w:rPr>
                      <w:rFonts w:ascii="Arial" w:hAnsi="Arial" w:cs="Arial"/>
                      <w:sz w:val="14"/>
                      <w:szCs w:val="14"/>
                    </w:rPr>
                  </w:pPr>
                  <w:r w:rsidRPr="00C10C05">
                    <w:rPr>
                      <w:rFonts w:ascii="Arial" w:hAnsi="Arial" w:cs="Arial"/>
                      <w:sz w:val="14"/>
                      <w:szCs w:val="14"/>
                    </w:rPr>
                    <w:t>1.512.333</w:t>
                  </w:r>
                </w:p>
              </w:tc>
              <w:tc>
                <w:tcPr>
                  <w:tcW w:w="1090" w:type="pct"/>
                  <w:tcBorders>
                    <w:top w:val="nil"/>
                    <w:left w:val="nil"/>
                    <w:bottom w:val="nil"/>
                    <w:right w:val="single" w:sz="4" w:space="0" w:color="auto"/>
                  </w:tcBorders>
                  <w:shd w:val="clear" w:color="auto" w:fill="FFFFFF"/>
                  <w:noWrap/>
                  <w:vAlign w:val="center"/>
                </w:tcPr>
                <w:p w:rsidR="00E33067" w:rsidRPr="00C10C05" w:rsidRDefault="00E33067" w:rsidP="009A7B55">
                  <w:pPr>
                    <w:spacing w:before="100" w:beforeAutospacing="1" w:after="100" w:afterAutospacing="1"/>
                    <w:ind w:firstLine="397"/>
                    <w:jc w:val="center"/>
                    <w:rPr>
                      <w:rFonts w:ascii="Arial" w:hAnsi="Arial" w:cs="Arial"/>
                      <w:sz w:val="14"/>
                      <w:szCs w:val="14"/>
                    </w:rPr>
                  </w:pPr>
                  <w:r w:rsidRPr="00C10C05">
                    <w:rPr>
                      <w:rFonts w:ascii="Arial" w:hAnsi="Arial" w:cs="Arial"/>
                      <w:sz w:val="14"/>
                      <w:szCs w:val="14"/>
                    </w:rPr>
                    <w:t>907.013</w:t>
                  </w:r>
                </w:p>
              </w:tc>
              <w:tc>
                <w:tcPr>
                  <w:tcW w:w="1090" w:type="pct"/>
                  <w:tcBorders>
                    <w:top w:val="nil"/>
                    <w:left w:val="nil"/>
                    <w:bottom w:val="nil"/>
                    <w:right w:val="single" w:sz="4" w:space="0" w:color="auto"/>
                  </w:tcBorders>
                  <w:shd w:val="clear" w:color="auto" w:fill="FFFFFF"/>
                  <w:noWrap/>
                  <w:vAlign w:val="center"/>
                </w:tcPr>
                <w:p w:rsidR="00E33067" w:rsidRPr="00C10C05" w:rsidRDefault="00E33067" w:rsidP="009A7B55">
                  <w:pPr>
                    <w:spacing w:before="100" w:beforeAutospacing="1" w:after="100" w:afterAutospacing="1"/>
                    <w:ind w:firstLine="397"/>
                    <w:jc w:val="center"/>
                    <w:rPr>
                      <w:rFonts w:ascii="Arial" w:hAnsi="Arial" w:cs="Arial"/>
                      <w:sz w:val="14"/>
                      <w:szCs w:val="14"/>
                    </w:rPr>
                  </w:pPr>
                  <w:r w:rsidRPr="00C10C05">
                    <w:rPr>
                      <w:rFonts w:ascii="Arial" w:hAnsi="Arial" w:cs="Arial"/>
                      <w:sz w:val="14"/>
                      <w:szCs w:val="14"/>
                    </w:rPr>
                    <w:t>823.219</w:t>
                  </w:r>
                </w:p>
              </w:tc>
            </w:tr>
            <w:tr w:rsidR="00E33067" w:rsidRPr="00C10C05" w:rsidTr="00E33067">
              <w:trPr>
                <w:trHeight w:val="240"/>
                <w:jc w:val="center"/>
              </w:trPr>
              <w:tc>
                <w:tcPr>
                  <w:tcW w:w="1772" w:type="pct"/>
                  <w:tcBorders>
                    <w:top w:val="nil"/>
                    <w:left w:val="single" w:sz="4" w:space="0" w:color="auto"/>
                    <w:bottom w:val="nil"/>
                    <w:right w:val="single" w:sz="4" w:space="0" w:color="auto"/>
                  </w:tcBorders>
                  <w:shd w:val="clear" w:color="auto" w:fill="BEC8D2"/>
                  <w:noWrap/>
                  <w:vAlign w:val="center"/>
                </w:tcPr>
                <w:p w:rsidR="00E33067" w:rsidRPr="00C10C05" w:rsidRDefault="00E33067" w:rsidP="009A7B55">
                  <w:pPr>
                    <w:spacing w:before="100" w:beforeAutospacing="1" w:after="100" w:afterAutospacing="1"/>
                    <w:ind w:firstLine="397"/>
                    <w:jc w:val="center"/>
                    <w:rPr>
                      <w:rFonts w:ascii="Arial" w:hAnsi="Arial" w:cs="Arial"/>
                      <w:bCs/>
                      <w:sz w:val="14"/>
                      <w:szCs w:val="14"/>
                    </w:rPr>
                  </w:pPr>
                  <w:r w:rsidRPr="00C10C05">
                    <w:rPr>
                      <w:rFonts w:ascii="Arial" w:hAnsi="Arial" w:cs="Arial"/>
                      <w:bCs/>
                      <w:sz w:val="14"/>
                      <w:szCs w:val="14"/>
                    </w:rPr>
                    <w:t>1982</w:t>
                  </w:r>
                </w:p>
              </w:tc>
              <w:tc>
                <w:tcPr>
                  <w:tcW w:w="1047" w:type="pct"/>
                  <w:tcBorders>
                    <w:top w:val="nil"/>
                    <w:left w:val="nil"/>
                    <w:bottom w:val="nil"/>
                    <w:right w:val="single" w:sz="4" w:space="0" w:color="auto"/>
                  </w:tcBorders>
                  <w:shd w:val="clear" w:color="auto" w:fill="FFFFFF"/>
                  <w:noWrap/>
                  <w:vAlign w:val="center"/>
                </w:tcPr>
                <w:p w:rsidR="00E33067" w:rsidRPr="00C10C05" w:rsidRDefault="00E33067" w:rsidP="009A7B55">
                  <w:pPr>
                    <w:spacing w:before="100" w:beforeAutospacing="1" w:after="100" w:afterAutospacing="1"/>
                    <w:ind w:firstLine="397"/>
                    <w:jc w:val="center"/>
                    <w:rPr>
                      <w:rFonts w:ascii="Arial" w:hAnsi="Arial" w:cs="Arial"/>
                      <w:sz w:val="14"/>
                      <w:szCs w:val="14"/>
                    </w:rPr>
                  </w:pPr>
                  <w:r w:rsidRPr="00C10C05">
                    <w:rPr>
                      <w:rFonts w:ascii="Arial" w:hAnsi="Arial" w:cs="Arial"/>
                      <w:sz w:val="14"/>
                      <w:szCs w:val="14"/>
                    </w:rPr>
                    <w:t>2.038.454</w:t>
                  </w:r>
                </w:p>
              </w:tc>
              <w:tc>
                <w:tcPr>
                  <w:tcW w:w="1090" w:type="pct"/>
                  <w:tcBorders>
                    <w:top w:val="nil"/>
                    <w:left w:val="nil"/>
                    <w:bottom w:val="nil"/>
                    <w:right w:val="single" w:sz="4" w:space="0" w:color="auto"/>
                  </w:tcBorders>
                  <w:shd w:val="clear" w:color="auto" w:fill="FFFFFF"/>
                  <w:noWrap/>
                  <w:vAlign w:val="center"/>
                </w:tcPr>
                <w:p w:rsidR="00E33067" w:rsidRPr="00C10C05" w:rsidRDefault="00E33067" w:rsidP="009A7B55">
                  <w:pPr>
                    <w:spacing w:before="100" w:beforeAutospacing="1" w:after="100" w:afterAutospacing="1"/>
                    <w:ind w:firstLine="397"/>
                    <w:jc w:val="center"/>
                    <w:rPr>
                      <w:rFonts w:ascii="Arial" w:hAnsi="Arial" w:cs="Arial"/>
                      <w:sz w:val="14"/>
                      <w:szCs w:val="14"/>
                    </w:rPr>
                  </w:pPr>
                  <w:r w:rsidRPr="00C10C05">
                    <w:rPr>
                      <w:rFonts w:ascii="Arial" w:hAnsi="Arial" w:cs="Arial"/>
                      <w:sz w:val="14"/>
                      <w:szCs w:val="14"/>
                    </w:rPr>
                    <w:t>1.328.005</w:t>
                  </w:r>
                </w:p>
              </w:tc>
              <w:tc>
                <w:tcPr>
                  <w:tcW w:w="1090" w:type="pct"/>
                  <w:tcBorders>
                    <w:top w:val="nil"/>
                    <w:left w:val="nil"/>
                    <w:bottom w:val="nil"/>
                    <w:right w:val="single" w:sz="4" w:space="0" w:color="auto"/>
                  </w:tcBorders>
                  <w:shd w:val="clear" w:color="auto" w:fill="FFFFFF"/>
                  <w:noWrap/>
                  <w:vAlign w:val="center"/>
                </w:tcPr>
                <w:p w:rsidR="00E33067" w:rsidRPr="00C10C05" w:rsidRDefault="00E33067" w:rsidP="009A7B55">
                  <w:pPr>
                    <w:spacing w:before="100" w:beforeAutospacing="1" w:after="100" w:afterAutospacing="1"/>
                    <w:ind w:firstLine="397"/>
                    <w:jc w:val="center"/>
                    <w:rPr>
                      <w:rFonts w:ascii="Arial" w:hAnsi="Arial" w:cs="Arial"/>
                      <w:sz w:val="14"/>
                      <w:szCs w:val="14"/>
                    </w:rPr>
                  </w:pPr>
                  <w:r w:rsidRPr="00C10C05">
                    <w:rPr>
                      <w:rFonts w:ascii="Arial" w:hAnsi="Arial" w:cs="Arial"/>
                      <w:sz w:val="14"/>
                      <w:szCs w:val="14"/>
                    </w:rPr>
                    <w:t>1.199.344</w:t>
                  </w:r>
                </w:p>
              </w:tc>
            </w:tr>
            <w:tr w:rsidR="00E33067" w:rsidRPr="00C10C05" w:rsidTr="00E33067">
              <w:trPr>
                <w:trHeight w:val="240"/>
                <w:jc w:val="center"/>
              </w:trPr>
              <w:tc>
                <w:tcPr>
                  <w:tcW w:w="1772" w:type="pct"/>
                  <w:tcBorders>
                    <w:top w:val="nil"/>
                    <w:left w:val="single" w:sz="4" w:space="0" w:color="auto"/>
                    <w:bottom w:val="nil"/>
                    <w:right w:val="single" w:sz="4" w:space="0" w:color="auto"/>
                  </w:tcBorders>
                  <w:shd w:val="clear" w:color="auto" w:fill="BEC8D2"/>
                  <w:noWrap/>
                  <w:vAlign w:val="center"/>
                </w:tcPr>
                <w:p w:rsidR="00E33067" w:rsidRPr="00C10C05" w:rsidRDefault="00E33067" w:rsidP="009A7B55">
                  <w:pPr>
                    <w:spacing w:before="100" w:beforeAutospacing="1" w:after="100" w:afterAutospacing="1"/>
                    <w:ind w:firstLine="397"/>
                    <w:jc w:val="center"/>
                    <w:rPr>
                      <w:rFonts w:ascii="Arial" w:hAnsi="Arial" w:cs="Arial"/>
                      <w:bCs/>
                      <w:sz w:val="14"/>
                      <w:szCs w:val="14"/>
                    </w:rPr>
                  </w:pPr>
                  <w:r w:rsidRPr="00C10C05">
                    <w:rPr>
                      <w:rFonts w:ascii="Arial" w:hAnsi="Arial" w:cs="Arial"/>
                      <w:bCs/>
                      <w:sz w:val="14"/>
                      <w:szCs w:val="14"/>
                    </w:rPr>
                    <w:t>1990</w:t>
                  </w:r>
                </w:p>
              </w:tc>
              <w:tc>
                <w:tcPr>
                  <w:tcW w:w="1047" w:type="pct"/>
                  <w:tcBorders>
                    <w:top w:val="nil"/>
                    <w:left w:val="nil"/>
                    <w:bottom w:val="nil"/>
                    <w:right w:val="single" w:sz="4" w:space="0" w:color="auto"/>
                  </w:tcBorders>
                  <w:shd w:val="clear" w:color="auto" w:fill="FFFFFF"/>
                  <w:noWrap/>
                  <w:vAlign w:val="center"/>
                </w:tcPr>
                <w:p w:rsidR="00E33067" w:rsidRPr="00C10C05" w:rsidRDefault="00E33067" w:rsidP="009A7B55">
                  <w:pPr>
                    <w:spacing w:before="100" w:beforeAutospacing="1" w:after="100" w:afterAutospacing="1"/>
                    <w:ind w:firstLine="397"/>
                    <w:jc w:val="center"/>
                    <w:rPr>
                      <w:rFonts w:ascii="Arial" w:hAnsi="Arial" w:cs="Arial"/>
                      <w:sz w:val="14"/>
                      <w:szCs w:val="14"/>
                    </w:rPr>
                  </w:pPr>
                  <w:r w:rsidRPr="00C10C05">
                    <w:rPr>
                      <w:rFonts w:ascii="Arial" w:hAnsi="Arial" w:cs="Arial"/>
                      <w:sz w:val="14"/>
                      <w:szCs w:val="14"/>
                    </w:rPr>
                    <w:t>2.515.146</w:t>
                  </w:r>
                </w:p>
              </w:tc>
              <w:tc>
                <w:tcPr>
                  <w:tcW w:w="1090" w:type="pct"/>
                  <w:tcBorders>
                    <w:top w:val="nil"/>
                    <w:left w:val="nil"/>
                    <w:bottom w:val="nil"/>
                    <w:right w:val="single" w:sz="4" w:space="0" w:color="auto"/>
                  </w:tcBorders>
                  <w:shd w:val="clear" w:color="auto" w:fill="FFFFFF"/>
                  <w:noWrap/>
                  <w:vAlign w:val="center"/>
                </w:tcPr>
                <w:p w:rsidR="00E33067" w:rsidRPr="00C10C05" w:rsidRDefault="00E33067" w:rsidP="009A7B55">
                  <w:pPr>
                    <w:spacing w:before="100" w:beforeAutospacing="1" w:after="100" w:afterAutospacing="1"/>
                    <w:ind w:firstLine="397"/>
                    <w:jc w:val="center"/>
                    <w:rPr>
                      <w:rFonts w:ascii="Arial" w:hAnsi="Arial" w:cs="Arial"/>
                      <w:sz w:val="14"/>
                      <w:szCs w:val="14"/>
                    </w:rPr>
                  </w:pPr>
                  <w:r w:rsidRPr="00C10C05">
                    <w:rPr>
                      <w:rFonts w:ascii="Arial" w:hAnsi="Arial" w:cs="Arial"/>
                      <w:sz w:val="14"/>
                      <w:szCs w:val="14"/>
                    </w:rPr>
                    <w:t>1.570.396</w:t>
                  </w:r>
                </w:p>
              </w:tc>
              <w:tc>
                <w:tcPr>
                  <w:tcW w:w="1090" w:type="pct"/>
                  <w:tcBorders>
                    <w:top w:val="nil"/>
                    <w:left w:val="nil"/>
                    <w:bottom w:val="nil"/>
                    <w:right w:val="single" w:sz="4" w:space="0" w:color="auto"/>
                  </w:tcBorders>
                  <w:shd w:val="clear" w:color="auto" w:fill="FFFFFF"/>
                  <w:noWrap/>
                  <w:vAlign w:val="center"/>
                </w:tcPr>
                <w:p w:rsidR="00E33067" w:rsidRPr="00C10C05" w:rsidRDefault="00E33067" w:rsidP="009A7B55">
                  <w:pPr>
                    <w:spacing w:before="100" w:beforeAutospacing="1" w:after="100" w:afterAutospacing="1"/>
                    <w:ind w:firstLine="397"/>
                    <w:jc w:val="center"/>
                    <w:rPr>
                      <w:rFonts w:ascii="Arial" w:hAnsi="Arial" w:cs="Arial"/>
                      <w:sz w:val="14"/>
                      <w:szCs w:val="14"/>
                    </w:rPr>
                  </w:pPr>
                  <w:r w:rsidRPr="00C10C05">
                    <w:rPr>
                      <w:rFonts w:ascii="Arial" w:hAnsi="Arial" w:cs="Arial"/>
                      <w:sz w:val="14"/>
                      <w:szCs w:val="14"/>
                    </w:rPr>
                    <w:t>1.508.444</w:t>
                  </w:r>
                </w:p>
              </w:tc>
            </w:tr>
            <w:tr w:rsidR="00E33067" w:rsidRPr="00C10C05" w:rsidTr="00BF26E2">
              <w:trPr>
                <w:trHeight w:val="240"/>
                <w:jc w:val="center"/>
              </w:trPr>
              <w:tc>
                <w:tcPr>
                  <w:tcW w:w="1772" w:type="pct"/>
                  <w:tcBorders>
                    <w:top w:val="nil"/>
                    <w:left w:val="single" w:sz="4" w:space="0" w:color="auto"/>
                    <w:bottom w:val="single" w:sz="4" w:space="0" w:color="000000"/>
                    <w:right w:val="single" w:sz="4" w:space="0" w:color="auto"/>
                  </w:tcBorders>
                  <w:shd w:val="clear" w:color="auto" w:fill="BEC8D2"/>
                  <w:noWrap/>
                  <w:vAlign w:val="center"/>
                </w:tcPr>
                <w:p w:rsidR="00E33067" w:rsidRPr="00C10C05" w:rsidRDefault="00E33067" w:rsidP="009A7B55">
                  <w:pPr>
                    <w:spacing w:before="100" w:beforeAutospacing="1" w:after="100" w:afterAutospacing="1"/>
                    <w:ind w:firstLine="397"/>
                    <w:jc w:val="center"/>
                    <w:rPr>
                      <w:rFonts w:ascii="Arial" w:hAnsi="Arial" w:cs="Arial"/>
                      <w:bCs/>
                      <w:sz w:val="14"/>
                      <w:szCs w:val="14"/>
                    </w:rPr>
                  </w:pPr>
                  <w:r w:rsidRPr="00C10C05">
                    <w:rPr>
                      <w:rFonts w:ascii="Arial" w:hAnsi="Arial" w:cs="Arial"/>
                      <w:bCs/>
                      <w:sz w:val="14"/>
                      <w:szCs w:val="14"/>
                    </w:rPr>
                    <w:t>2001</w:t>
                  </w:r>
                </w:p>
              </w:tc>
              <w:tc>
                <w:tcPr>
                  <w:tcW w:w="1047" w:type="pct"/>
                  <w:tcBorders>
                    <w:top w:val="nil"/>
                    <w:left w:val="nil"/>
                    <w:bottom w:val="single" w:sz="4" w:space="0" w:color="000000"/>
                    <w:right w:val="single" w:sz="4" w:space="0" w:color="auto"/>
                  </w:tcBorders>
                  <w:shd w:val="clear" w:color="auto" w:fill="FFFFFF"/>
                  <w:noWrap/>
                  <w:vAlign w:val="center"/>
                </w:tcPr>
                <w:p w:rsidR="00E33067" w:rsidRPr="00C10C05" w:rsidRDefault="00E33067" w:rsidP="009A7B55">
                  <w:pPr>
                    <w:spacing w:before="100" w:beforeAutospacing="1" w:after="100" w:afterAutospacing="1"/>
                    <w:ind w:firstLine="397"/>
                    <w:jc w:val="center"/>
                    <w:rPr>
                      <w:rFonts w:ascii="Arial" w:hAnsi="Arial" w:cs="Arial"/>
                      <w:sz w:val="14"/>
                      <w:szCs w:val="14"/>
                    </w:rPr>
                  </w:pPr>
                  <w:r w:rsidRPr="00C10C05">
                    <w:rPr>
                      <w:rFonts w:ascii="Arial" w:hAnsi="Arial" w:cs="Arial"/>
                      <w:sz w:val="14"/>
                      <w:szCs w:val="14"/>
                    </w:rPr>
                    <w:t>3.309.034</w:t>
                  </w:r>
                </w:p>
              </w:tc>
              <w:tc>
                <w:tcPr>
                  <w:tcW w:w="1090" w:type="pct"/>
                  <w:tcBorders>
                    <w:top w:val="nil"/>
                    <w:left w:val="nil"/>
                    <w:bottom w:val="single" w:sz="4" w:space="0" w:color="000000"/>
                    <w:right w:val="single" w:sz="4" w:space="0" w:color="auto"/>
                  </w:tcBorders>
                  <w:shd w:val="clear" w:color="auto" w:fill="FFFFFF"/>
                  <w:noWrap/>
                  <w:vAlign w:val="center"/>
                </w:tcPr>
                <w:p w:rsidR="00E33067" w:rsidRPr="00C10C05" w:rsidRDefault="00E33067" w:rsidP="009A7B55">
                  <w:pPr>
                    <w:spacing w:before="100" w:beforeAutospacing="1" w:after="100" w:afterAutospacing="1"/>
                    <w:ind w:firstLine="397"/>
                    <w:jc w:val="center"/>
                    <w:rPr>
                      <w:rFonts w:ascii="Arial" w:hAnsi="Arial" w:cs="Arial"/>
                      <w:sz w:val="14"/>
                      <w:szCs w:val="14"/>
                    </w:rPr>
                  </w:pPr>
                  <w:r w:rsidRPr="00C10C05">
                    <w:rPr>
                      <w:rFonts w:ascii="Arial" w:hAnsi="Arial" w:cs="Arial"/>
                      <w:sz w:val="14"/>
                      <w:szCs w:val="14"/>
                    </w:rPr>
                    <w:t>2.039.789</w:t>
                  </w:r>
                </w:p>
              </w:tc>
              <w:tc>
                <w:tcPr>
                  <w:tcW w:w="1090" w:type="pct"/>
                  <w:tcBorders>
                    <w:top w:val="nil"/>
                    <w:left w:val="nil"/>
                    <w:bottom w:val="single" w:sz="4" w:space="0" w:color="000000"/>
                    <w:right w:val="single" w:sz="4" w:space="0" w:color="auto"/>
                  </w:tcBorders>
                  <w:shd w:val="clear" w:color="auto" w:fill="FFFFFF"/>
                  <w:noWrap/>
                  <w:vAlign w:val="center"/>
                </w:tcPr>
                <w:p w:rsidR="00E33067" w:rsidRPr="00C10C05" w:rsidRDefault="00E33067" w:rsidP="009A7B55">
                  <w:pPr>
                    <w:spacing w:before="100" w:beforeAutospacing="1" w:after="100" w:afterAutospacing="1"/>
                    <w:ind w:firstLine="397"/>
                    <w:jc w:val="center"/>
                    <w:rPr>
                      <w:rFonts w:ascii="Arial" w:hAnsi="Arial" w:cs="Arial"/>
                      <w:sz w:val="14"/>
                      <w:szCs w:val="14"/>
                    </w:rPr>
                  </w:pPr>
                  <w:r w:rsidRPr="00C10C05">
                    <w:rPr>
                      <w:rFonts w:ascii="Arial" w:hAnsi="Arial" w:cs="Arial"/>
                      <w:sz w:val="14"/>
                      <w:szCs w:val="14"/>
                    </w:rPr>
                    <w:t>1.985.379</w:t>
                  </w:r>
                </w:p>
              </w:tc>
            </w:tr>
            <w:tr w:rsidR="00E33067" w:rsidRPr="00C10C05" w:rsidTr="00BF26E2">
              <w:trPr>
                <w:trHeight w:val="240"/>
                <w:jc w:val="center"/>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BEC8D2"/>
                  <w:noWrap/>
                  <w:vAlign w:val="center"/>
                </w:tcPr>
                <w:p w:rsidR="00E33067" w:rsidRPr="00C10C05" w:rsidRDefault="00E33067" w:rsidP="009A7B55">
                  <w:pPr>
                    <w:spacing w:before="100" w:beforeAutospacing="1" w:after="100" w:afterAutospacing="1"/>
                    <w:ind w:firstLine="397"/>
                    <w:jc w:val="center"/>
                    <w:rPr>
                      <w:rFonts w:ascii="Arial" w:hAnsi="Arial" w:cs="Arial"/>
                      <w:sz w:val="14"/>
                      <w:szCs w:val="14"/>
                    </w:rPr>
                  </w:pPr>
                  <w:r w:rsidRPr="00C10C05">
                    <w:rPr>
                      <w:rFonts w:ascii="Arial" w:hAnsi="Arial" w:cs="Arial"/>
                      <w:bCs/>
                      <w:sz w:val="16"/>
                      <w:szCs w:val="16"/>
                    </w:rPr>
                    <w:t>TASA DE CRECIMIENTO ANUAL %</w:t>
                  </w:r>
                </w:p>
              </w:tc>
            </w:tr>
            <w:tr w:rsidR="00E33067" w:rsidRPr="00C10C05" w:rsidTr="00BF26E2">
              <w:trPr>
                <w:trHeight w:val="240"/>
                <w:jc w:val="center"/>
              </w:trPr>
              <w:tc>
                <w:tcPr>
                  <w:tcW w:w="1772" w:type="pct"/>
                  <w:tcBorders>
                    <w:top w:val="single" w:sz="4" w:space="0" w:color="000000"/>
                    <w:left w:val="single" w:sz="4" w:space="0" w:color="auto"/>
                    <w:bottom w:val="single" w:sz="4" w:space="0" w:color="auto"/>
                    <w:right w:val="single" w:sz="4" w:space="0" w:color="auto"/>
                  </w:tcBorders>
                  <w:shd w:val="clear" w:color="auto" w:fill="BEC8D2"/>
                  <w:noWrap/>
                  <w:vAlign w:val="center"/>
                </w:tcPr>
                <w:p w:rsidR="00E33067" w:rsidRPr="00C10C05" w:rsidRDefault="00E33067" w:rsidP="00860B7A">
                  <w:pPr>
                    <w:spacing w:before="100" w:beforeAutospacing="1" w:after="100" w:afterAutospacing="1"/>
                    <w:ind w:firstLine="397"/>
                    <w:jc w:val="center"/>
                    <w:rPr>
                      <w:rFonts w:ascii="Arial" w:hAnsi="Arial" w:cs="Arial"/>
                      <w:bCs/>
                      <w:sz w:val="16"/>
                      <w:szCs w:val="16"/>
                    </w:rPr>
                  </w:pPr>
                  <w:r w:rsidRPr="00C10C05">
                    <w:rPr>
                      <w:rFonts w:ascii="Arial" w:hAnsi="Arial" w:cs="Arial"/>
                      <w:bCs/>
                      <w:sz w:val="16"/>
                      <w:szCs w:val="16"/>
                    </w:rPr>
                    <w:t>PERÍODO</w:t>
                  </w:r>
                </w:p>
              </w:tc>
              <w:tc>
                <w:tcPr>
                  <w:tcW w:w="1047" w:type="pct"/>
                  <w:tcBorders>
                    <w:top w:val="single" w:sz="4" w:space="0" w:color="000000"/>
                    <w:left w:val="nil"/>
                    <w:bottom w:val="single" w:sz="4" w:space="0" w:color="auto"/>
                    <w:right w:val="single" w:sz="4" w:space="0" w:color="auto"/>
                  </w:tcBorders>
                  <w:shd w:val="clear" w:color="auto" w:fill="FFFFFF"/>
                  <w:noWrap/>
                  <w:vAlign w:val="center"/>
                </w:tcPr>
                <w:p w:rsidR="00E33067" w:rsidRPr="00C10C05" w:rsidRDefault="00E33067" w:rsidP="00860B7A">
                  <w:pPr>
                    <w:ind w:firstLine="397"/>
                    <w:rPr>
                      <w:rFonts w:ascii="Arial" w:hAnsi="Arial" w:cs="Arial"/>
                      <w:bCs/>
                      <w:sz w:val="16"/>
                      <w:szCs w:val="16"/>
                    </w:rPr>
                  </w:pPr>
                </w:p>
              </w:tc>
              <w:tc>
                <w:tcPr>
                  <w:tcW w:w="1090" w:type="pct"/>
                  <w:tcBorders>
                    <w:top w:val="single" w:sz="4" w:space="0" w:color="000000"/>
                    <w:left w:val="nil"/>
                    <w:bottom w:val="single" w:sz="4" w:space="0" w:color="auto"/>
                    <w:right w:val="single" w:sz="4" w:space="0" w:color="auto"/>
                  </w:tcBorders>
                  <w:shd w:val="clear" w:color="auto" w:fill="FFFFFF"/>
                  <w:noWrap/>
                  <w:vAlign w:val="center"/>
                </w:tcPr>
                <w:p w:rsidR="00E33067" w:rsidRPr="00C10C05" w:rsidRDefault="00E33067" w:rsidP="00860B7A">
                  <w:pPr>
                    <w:ind w:firstLine="397"/>
                    <w:rPr>
                      <w:rFonts w:ascii="Arial" w:hAnsi="Arial" w:cs="Arial"/>
                      <w:bCs/>
                      <w:sz w:val="16"/>
                      <w:szCs w:val="16"/>
                    </w:rPr>
                  </w:pPr>
                </w:p>
              </w:tc>
              <w:tc>
                <w:tcPr>
                  <w:tcW w:w="1090" w:type="pct"/>
                  <w:tcBorders>
                    <w:top w:val="single" w:sz="4" w:space="0" w:color="000000"/>
                    <w:left w:val="nil"/>
                    <w:bottom w:val="single" w:sz="4" w:space="0" w:color="auto"/>
                    <w:right w:val="single" w:sz="4" w:space="0" w:color="auto"/>
                  </w:tcBorders>
                  <w:shd w:val="clear" w:color="auto" w:fill="FFFFFF"/>
                  <w:noWrap/>
                  <w:vAlign w:val="center"/>
                </w:tcPr>
                <w:p w:rsidR="00E33067" w:rsidRPr="00C10C05" w:rsidRDefault="00E33067" w:rsidP="00860B7A">
                  <w:pPr>
                    <w:ind w:firstLine="397"/>
                    <w:rPr>
                      <w:rFonts w:ascii="Arial" w:hAnsi="Arial" w:cs="Arial"/>
                      <w:bCs/>
                      <w:sz w:val="16"/>
                      <w:szCs w:val="16"/>
                    </w:rPr>
                  </w:pPr>
                </w:p>
              </w:tc>
            </w:tr>
            <w:tr w:rsidR="00E33067" w:rsidRPr="00C10C05" w:rsidTr="00E33067">
              <w:trPr>
                <w:trHeight w:val="240"/>
                <w:jc w:val="center"/>
              </w:trPr>
              <w:tc>
                <w:tcPr>
                  <w:tcW w:w="1772" w:type="pct"/>
                  <w:tcBorders>
                    <w:top w:val="nil"/>
                    <w:left w:val="single" w:sz="4" w:space="0" w:color="auto"/>
                    <w:bottom w:val="single" w:sz="4" w:space="0" w:color="auto"/>
                    <w:right w:val="single" w:sz="4" w:space="0" w:color="auto"/>
                  </w:tcBorders>
                  <w:shd w:val="clear" w:color="auto" w:fill="BEC8D2"/>
                  <w:noWrap/>
                  <w:vAlign w:val="center"/>
                </w:tcPr>
                <w:p w:rsidR="00E33067" w:rsidRPr="00C10C05" w:rsidRDefault="00E33067" w:rsidP="00860B7A">
                  <w:pPr>
                    <w:spacing w:before="100" w:beforeAutospacing="1" w:after="100" w:afterAutospacing="1"/>
                    <w:ind w:firstLine="397"/>
                    <w:jc w:val="center"/>
                    <w:rPr>
                      <w:rFonts w:ascii="Arial" w:hAnsi="Arial" w:cs="Arial"/>
                      <w:bCs/>
                      <w:sz w:val="14"/>
                      <w:szCs w:val="14"/>
                    </w:rPr>
                  </w:pPr>
                  <w:r w:rsidRPr="00C10C05">
                    <w:rPr>
                      <w:rFonts w:ascii="Arial" w:hAnsi="Arial" w:cs="Arial"/>
                      <w:bCs/>
                      <w:sz w:val="14"/>
                      <w:szCs w:val="14"/>
                    </w:rPr>
                    <w:t>1950-1962</w:t>
                  </w:r>
                </w:p>
              </w:tc>
              <w:tc>
                <w:tcPr>
                  <w:tcW w:w="1047" w:type="pct"/>
                  <w:tcBorders>
                    <w:top w:val="nil"/>
                    <w:left w:val="nil"/>
                    <w:bottom w:val="single" w:sz="4" w:space="0" w:color="auto"/>
                    <w:right w:val="single" w:sz="4" w:space="0" w:color="auto"/>
                  </w:tcBorders>
                  <w:shd w:val="clear" w:color="auto" w:fill="FFFFFF"/>
                  <w:noWrap/>
                  <w:vAlign w:val="center"/>
                </w:tcPr>
                <w:p w:rsidR="00E33067" w:rsidRPr="00C10C05" w:rsidRDefault="00E33067" w:rsidP="00860B7A">
                  <w:pPr>
                    <w:spacing w:before="100" w:beforeAutospacing="1" w:after="100" w:afterAutospacing="1"/>
                    <w:ind w:firstLine="397"/>
                    <w:jc w:val="center"/>
                    <w:rPr>
                      <w:rFonts w:ascii="Arial" w:hAnsi="Arial" w:cs="Arial"/>
                      <w:sz w:val="14"/>
                      <w:szCs w:val="14"/>
                    </w:rPr>
                  </w:pPr>
                  <w:r w:rsidRPr="00C10C05">
                    <w:rPr>
                      <w:rFonts w:ascii="Arial" w:hAnsi="Arial" w:cs="Arial"/>
                      <w:sz w:val="14"/>
                      <w:szCs w:val="14"/>
                    </w:rPr>
                    <w:t>4,34</w:t>
                  </w:r>
                </w:p>
              </w:tc>
              <w:tc>
                <w:tcPr>
                  <w:tcW w:w="1090" w:type="pct"/>
                  <w:tcBorders>
                    <w:top w:val="nil"/>
                    <w:left w:val="nil"/>
                    <w:bottom w:val="single" w:sz="4" w:space="0" w:color="auto"/>
                    <w:right w:val="single" w:sz="4" w:space="0" w:color="auto"/>
                  </w:tcBorders>
                  <w:shd w:val="clear" w:color="auto" w:fill="FFFFFF"/>
                  <w:noWrap/>
                  <w:vAlign w:val="center"/>
                </w:tcPr>
                <w:p w:rsidR="00E33067" w:rsidRPr="00C10C05" w:rsidRDefault="00E33067" w:rsidP="00860B7A">
                  <w:pPr>
                    <w:spacing w:before="100" w:beforeAutospacing="1" w:after="100" w:afterAutospacing="1"/>
                    <w:ind w:firstLine="397"/>
                    <w:jc w:val="center"/>
                    <w:rPr>
                      <w:rFonts w:ascii="Arial" w:hAnsi="Arial" w:cs="Arial"/>
                      <w:sz w:val="14"/>
                      <w:szCs w:val="14"/>
                    </w:rPr>
                  </w:pPr>
                  <w:r w:rsidRPr="00C10C05">
                    <w:rPr>
                      <w:rFonts w:ascii="Arial" w:hAnsi="Arial" w:cs="Arial"/>
                      <w:sz w:val="14"/>
                      <w:szCs w:val="14"/>
                    </w:rPr>
                    <w:t>4,49</w:t>
                  </w:r>
                </w:p>
              </w:tc>
              <w:tc>
                <w:tcPr>
                  <w:tcW w:w="1090" w:type="pct"/>
                  <w:tcBorders>
                    <w:top w:val="nil"/>
                    <w:left w:val="nil"/>
                    <w:bottom w:val="single" w:sz="4" w:space="0" w:color="auto"/>
                    <w:right w:val="single" w:sz="4" w:space="0" w:color="auto"/>
                  </w:tcBorders>
                  <w:shd w:val="clear" w:color="auto" w:fill="FFFFFF"/>
                  <w:noWrap/>
                  <w:vAlign w:val="center"/>
                </w:tcPr>
                <w:p w:rsidR="00E33067" w:rsidRPr="00C10C05" w:rsidRDefault="00E33067" w:rsidP="00860B7A">
                  <w:pPr>
                    <w:spacing w:before="100" w:beforeAutospacing="1" w:after="100" w:afterAutospacing="1"/>
                    <w:ind w:firstLine="397"/>
                    <w:jc w:val="center"/>
                    <w:rPr>
                      <w:rFonts w:ascii="Arial" w:hAnsi="Arial" w:cs="Arial"/>
                      <w:sz w:val="14"/>
                      <w:szCs w:val="14"/>
                    </w:rPr>
                  </w:pPr>
                  <w:r w:rsidRPr="00C10C05">
                    <w:rPr>
                      <w:rFonts w:ascii="Arial" w:hAnsi="Arial" w:cs="Arial"/>
                      <w:sz w:val="14"/>
                      <w:szCs w:val="14"/>
                    </w:rPr>
                    <w:t>5,67</w:t>
                  </w:r>
                </w:p>
              </w:tc>
            </w:tr>
            <w:tr w:rsidR="00E33067" w:rsidRPr="00C10C05" w:rsidTr="00E33067">
              <w:trPr>
                <w:trHeight w:val="240"/>
                <w:jc w:val="center"/>
              </w:trPr>
              <w:tc>
                <w:tcPr>
                  <w:tcW w:w="1772" w:type="pct"/>
                  <w:tcBorders>
                    <w:top w:val="nil"/>
                    <w:left w:val="single" w:sz="4" w:space="0" w:color="auto"/>
                    <w:bottom w:val="single" w:sz="4" w:space="0" w:color="auto"/>
                    <w:right w:val="single" w:sz="4" w:space="0" w:color="auto"/>
                  </w:tcBorders>
                  <w:shd w:val="clear" w:color="auto" w:fill="BEC8D2"/>
                  <w:noWrap/>
                  <w:vAlign w:val="center"/>
                </w:tcPr>
                <w:p w:rsidR="00E33067" w:rsidRPr="00C10C05" w:rsidRDefault="00E33067" w:rsidP="00860B7A">
                  <w:pPr>
                    <w:spacing w:before="100" w:beforeAutospacing="1" w:after="100" w:afterAutospacing="1"/>
                    <w:ind w:firstLine="397"/>
                    <w:jc w:val="center"/>
                    <w:rPr>
                      <w:rFonts w:ascii="Arial" w:hAnsi="Arial" w:cs="Arial"/>
                      <w:bCs/>
                      <w:sz w:val="14"/>
                      <w:szCs w:val="14"/>
                    </w:rPr>
                  </w:pPr>
                  <w:r w:rsidRPr="00C10C05">
                    <w:rPr>
                      <w:rFonts w:ascii="Arial" w:hAnsi="Arial" w:cs="Arial"/>
                      <w:bCs/>
                      <w:sz w:val="14"/>
                      <w:szCs w:val="14"/>
                    </w:rPr>
                    <w:t>1962-1974</w:t>
                  </w:r>
                </w:p>
              </w:tc>
              <w:tc>
                <w:tcPr>
                  <w:tcW w:w="1047" w:type="pct"/>
                  <w:tcBorders>
                    <w:top w:val="nil"/>
                    <w:left w:val="nil"/>
                    <w:bottom w:val="single" w:sz="4" w:space="0" w:color="auto"/>
                    <w:right w:val="single" w:sz="4" w:space="0" w:color="auto"/>
                  </w:tcBorders>
                  <w:shd w:val="clear" w:color="auto" w:fill="FFFFFF"/>
                  <w:noWrap/>
                  <w:vAlign w:val="center"/>
                </w:tcPr>
                <w:p w:rsidR="00E33067" w:rsidRPr="00C10C05" w:rsidRDefault="00E33067" w:rsidP="00860B7A">
                  <w:pPr>
                    <w:spacing w:before="100" w:beforeAutospacing="1" w:after="100" w:afterAutospacing="1"/>
                    <w:ind w:firstLine="397"/>
                    <w:jc w:val="center"/>
                    <w:rPr>
                      <w:rFonts w:ascii="Arial" w:hAnsi="Arial" w:cs="Arial"/>
                      <w:sz w:val="14"/>
                      <w:szCs w:val="14"/>
                    </w:rPr>
                  </w:pPr>
                  <w:r w:rsidRPr="00C10C05">
                    <w:rPr>
                      <w:rFonts w:ascii="Arial" w:hAnsi="Arial" w:cs="Arial"/>
                      <w:sz w:val="14"/>
                      <w:szCs w:val="14"/>
                    </w:rPr>
                    <w:t>3,77</w:t>
                  </w:r>
                </w:p>
              </w:tc>
              <w:tc>
                <w:tcPr>
                  <w:tcW w:w="1090" w:type="pct"/>
                  <w:tcBorders>
                    <w:top w:val="nil"/>
                    <w:left w:val="nil"/>
                    <w:bottom w:val="single" w:sz="4" w:space="0" w:color="auto"/>
                    <w:right w:val="single" w:sz="4" w:space="0" w:color="auto"/>
                  </w:tcBorders>
                  <w:shd w:val="clear" w:color="auto" w:fill="FFFFFF"/>
                  <w:noWrap/>
                  <w:vAlign w:val="center"/>
                </w:tcPr>
                <w:p w:rsidR="00E33067" w:rsidRPr="00C10C05" w:rsidRDefault="00E33067" w:rsidP="00860B7A">
                  <w:pPr>
                    <w:spacing w:before="100" w:beforeAutospacing="1" w:after="100" w:afterAutospacing="1"/>
                    <w:ind w:firstLine="397"/>
                    <w:jc w:val="center"/>
                    <w:rPr>
                      <w:rFonts w:ascii="Arial" w:hAnsi="Arial" w:cs="Arial"/>
                      <w:sz w:val="14"/>
                      <w:szCs w:val="14"/>
                    </w:rPr>
                  </w:pPr>
                  <w:r w:rsidRPr="00C10C05">
                    <w:rPr>
                      <w:rFonts w:ascii="Arial" w:hAnsi="Arial" w:cs="Arial"/>
                      <w:sz w:val="14"/>
                      <w:szCs w:val="14"/>
                    </w:rPr>
                    <w:t>4,06</w:t>
                  </w:r>
                </w:p>
              </w:tc>
              <w:tc>
                <w:tcPr>
                  <w:tcW w:w="1090" w:type="pct"/>
                  <w:tcBorders>
                    <w:top w:val="nil"/>
                    <w:left w:val="nil"/>
                    <w:bottom w:val="single" w:sz="4" w:space="0" w:color="auto"/>
                    <w:right w:val="single" w:sz="4" w:space="0" w:color="auto"/>
                  </w:tcBorders>
                  <w:shd w:val="clear" w:color="auto" w:fill="FFFFFF"/>
                  <w:noWrap/>
                  <w:vAlign w:val="center"/>
                </w:tcPr>
                <w:p w:rsidR="00E33067" w:rsidRPr="00C10C05" w:rsidRDefault="00E33067" w:rsidP="00860B7A">
                  <w:pPr>
                    <w:spacing w:before="100" w:beforeAutospacing="1" w:after="100" w:afterAutospacing="1"/>
                    <w:ind w:firstLine="397"/>
                    <w:jc w:val="center"/>
                    <w:rPr>
                      <w:rFonts w:ascii="Arial" w:hAnsi="Arial" w:cs="Arial"/>
                      <w:sz w:val="14"/>
                      <w:szCs w:val="14"/>
                    </w:rPr>
                  </w:pPr>
                  <w:r w:rsidRPr="00C10C05">
                    <w:rPr>
                      <w:rFonts w:ascii="Arial" w:hAnsi="Arial" w:cs="Arial"/>
                      <w:sz w:val="14"/>
                      <w:szCs w:val="14"/>
                    </w:rPr>
                    <w:t>4,14</w:t>
                  </w:r>
                </w:p>
              </w:tc>
            </w:tr>
            <w:tr w:rsidR="00E33067" w:rsidRPr="00C10C05" w:rsidTr="00E33067">
              <w:trPr>
                <w:trHeight w:val="240"/>
                <w:jc w:val="center"/>
              </w:trPr>
              <w:tc>
                <w:tcPr>
                  <w:tcW w:w="1772" w:type="pct"/>
                  <w:tcBorders>
                    <w:top w:val="nil"/>
                    <w:left w:val="single" w:sz="4" w:space="0" w:color="auto"/>
                    <w:bottom w:val="single" w:sz="4" w:space="0" w:color="auto"/>
                    <w:right w:val="single" w:sz="4" w:space="0" w:color="auto"/>
                  </w:tcBorders>
                  <w:shd w:val="clear" w:color="auto" w:fill="BEC8D2"/>
                  <w:noWrap/>
                  <w:vAlign w:val="center"/>
                </w:tcPr>
                <w:p w:rsidR="00E33067" w:rsidRPr="00C10C05" w:rsidRDefault="00E33067" w:rsidP="00860B7A">
                  <w:pPr>
                    <w:spacing w:before="100" w:beforeAutospacing="1" w:after="100" w:afterAutospacing="1"/>
                    <w:ind w:firstLine="397"/>
                    <w:jc w:val="center"/>
                    <w:rPr>
                      <w:rFonts w:ascii="Arial" w:hAnsi="Arial" w:cs="Arial"/>
                      <w:bCs/>
                      <w:sz w:val="14"/>
                      <w:szCs w:val="14"/>
                    </w:rPr>
                  </w:pPr>
                  <w:r w:rsidRPr="00C10C05">
                    <w:rPr>
                      <w:rFonts w:ascii="Arial" w:hAnsi="Arial" w:cs="Arial"/>
                      <w:bCs/>
                      <w:sz w:val="14"/>
                      <w:szCs w:val="14"/>
                    </w:rPr>
                    <w:t>1974-1982</w:t>
                  </w:r>
                </w:p>
              </w:tc>
              <w:tc>
                <w:tcPr>
                  <w:tcW w:w="1047" w:type="pct"/>
                  <w:tcBorders>
                    <w:top w:val="nil"/>
                    <w:left w:val="nil"/>
                    <w:bottom w:val="single" w:sz="4" w:space="0" w:color="auto"/>
                    <w:right w:val="single" w:sz="4" w:space="0" w:color="auto"/>
                  </w:tcBorders>
                  <w:shd w:val="clear" w:color="auto" w:fill="FFFFFF"/>
                  <w:noWrap/>
                  <w:vAlign w:val="center"/>
                </w:tcPr>
                <w:p w:rsidR="00E33067" w:rsidRPr="00C10C05" w:rsidRDefault="00E33067" w:rsidP="00860B7A">
                  <w:pPr>
                    <w:spacing w:before="100" w:beforeAutospacing="1" w:after="100" w:afterAutospacing="1"/>
                    <w:ind w:firstLine="397"/>
                    <w:jc w:val="center"/>
                    <w:rPr>
                      <w:rFonts w:ascii="Arial" w:hAnsi="Arial" w:cs="Arial"/>
                      <w:sz w:val="14"/>
                      <w:szCs w:val="14"/>
                    </w:rPr>
                  </w:pPr>
                  <w:r w:rsidRPr="00C10C05">
                    <w:rPr>
                      <w:rFonts w:ascii="Arial" w:hAnsi="Arial" w:cs="Arial"/>
                      <w:sz w:val="14"/>
                      <w:szCs w:val="14"/>
                    </w:rPr>
                    <w:t>3,52</w:t>
                  </w:r>
                </w:p>
              </w:tc>
              <w:tc>
                <w:tcPr>
                  <w:tcW w:w="1090" w:type="pct"/>
                  <w:tcBorders>
                    <w:top w:val="nil"/>
                    <w:left w:val="nil"/>
                    <w:bottom w:val="single" w:sz="4" w:space="0" w:color="auto"/>
                    <w:right w:val="single" w:sz="4" w:space="0" w:color="auto"/>
                  </w:tcBorders>
                  <w:shd w:val="clear" w:color="auto" w:fill="FFFFFF"/>
                  <w:noWrap/>
                  <w:vAlign w:val="center"/>
                </w:tcPr>
                <w:p w:rsidR="00E33067" w:rsidRPr="00C10C05" w:rsidRDefault="00E33067" w:rsidP="00860B7A">
                  <w:pPr>
                    <w:spacing w:before="100" w:beforeAutospacing="1" w:after="100" w:afterAutospacing="1"/>
                    <w:ind w:firstLine="397"/>
                    <w:jc w:val="center"/>
                    <w:rPr>
                      <w:rFonts w:ascii="Arial" w:hAnsi="Arial" w:cs="Arial"/>
                      <w:sz w:val="14"/>
                      <w:szCs w:val="14"/>
                    </w:rPr>
                  </w:pPr>
                  <w:r w:rsidRPr="00C10C05">
                    <w:rPr>
                      <w:rFonts w:ascii="Arial" w:hAnsi="Arial" w:cs="Arial"/>
                      <w:sz w:val="14"/>
                      <w:szCs w:val="14"/>
                    </w:rPr>
                    <w:t>4,50</w:t>
                  </w:r>
                </w:p>
              </w:tc>
              <w:tc>
                <w:tcPr>
                  <w:tcW w:w="1090" w:type="pct"/>
                  <w:tcBorders>
                    <w:top w:val="nil"/>
                    <w:left w:val="nil"/>
                    <w:bottom w:val="single" w:sz="4" w:space="0" w:color="auto"/>
                    <w:right w:val="single" w:sz="4" w:space="0" w:color="auto"/>
                  </w:tcBorders>
                  <w:shd w:val="clear" w:color="auto" w:fill="FFFFFF"/>
                  <w:noWrap/>
                  <w:vAlign w:val="center"/>
                </w:tcPr>
                <w:p w:rsidR="00E33067" w:rsidRPr="00C10C05" w:rsidRDefault="00E33067" w:rsidP="00860B7A">
                  <w:pPr>
                    <w:spacing w:before="100" w:beforeAutospacing="1" w:after="100" w:afterAutospacing="1"/>
                    <w:ind w:firstLine="397"/>
                    <w:jc w:val="center"/>
                    <w:rPr>
                      <w:rFonts w:ascii="Arial" w:hAnsi="Arial" w:cs="Arial"/>
                      <w:sz w:val="14"/>
                      <w:szCs w:val="14"/>
                    </w:rPr>
                  </w:pPr>
                  <w:r w:rsidRPr="00C10C05">
                    <w:rPr>
                      <w:rFonts w:ascii="Arial" w:hAnsi="Arial" w:cs="Arial"/>
                      <w:sz w:val="14"/>
                      <w:szCs w:val="14"/>
                    </w:rPr>
                    <w:t>4,44</w:t>
                  </w:r>
                </w:p>
              </w:tc>
            </w:tr>
            <w:tr w:rsidR="00E33067" w:rsidRPr="00C10C05" w:rsidTr="00E33067">
              <w:trPr>
                <w:trHeight w:val="240"/>
                <w:jc w:val="center"/>
              </w:trPr>
              <w:tc>
                <w:tcPr>
                  <w:tcW w:w="1772" w:type="pct"/>
                  <w:tcBorders>
                    <w:top w:val="nil"/>
                    <w:left w:val="single" w:sz="4" w:space="0" w:color="auto"/>
                    <w:bottom w:val="single" w:sz="4" w:space="0" w:color="auto"/>
                    <w:right w:val="single" w:sz="4" w:space="0" w:color="auto"/>
                  </w:tcBorders>
                  <w:shd w:val="clear" w:color="auto" w:fill="BEC8D2"/>
                  <w:noWrap/>
                  <w:vAlign w:val="center"/>
                </w:tcPr>
                <w:p w:rsidR="00E33067" w:rsidRPr="00C10C05" w:rsidRDefault="00E33067" w:rsidP="00860B7A">
                  <w:pPr>
                    <w:spacing w:before="100" w:beforeAutospacing="1" w:after="100" w:afterAutospacing="1"/>
                    <w:ind w:firstLine="397"/>
                    <w:jc w:val="center"/>
                    <w:rPr>
                      <w:rFonts w:ascii="Arial" w:hAnsi="Arial" w:cs="Arial"/>
                      <w:bCs/>
                      <w:sz w:val="14"/>
                      <w:szCs w:val="14"/>
                    </w:rPr>
                  </w:pPr>
                  <w:r w:rsidRPr="00C10C05">
                    <w:rPr>
                      <w:rFonts w:ascii="Arial" w:hAnsi="Arial" w:cs="Arial"/>
                      <w:bCs/>
                      <w:sz w:val="14"/>
                      <w:szCs w:val="14"/>
                    </w:rPr>
                    <w:t>1982-1990</w:t>
                  </w:r>
                </w:p>
              </w:tc>
              <w:tc>
                <w:tcPr>
                  <w:tcW w:w="1047" w:type="pct"/>
                  <w:tcBorders>
                    <w:top w:val="nil"/>
                    <w:left w:val="nil"/>
                    <w:bottom w:val="single" w:sz="4" w:space="0" w:color="auto"/>
                    <w:right w:val="single" w:sz="4" w:space="0" w:color="auto"/>
                  </w:tcBorders>
                  <w:shd w:val="clear" w:color="auto" w:fill="FFFFFF"/>
                  <w:noWrap/>
                  <w:vAlign w:val="center"/>
                </w:tcPr>
                <w:p w:rsidR="00E33067" w:rsidRPr="00C10C05" w:rsidRDefault="00E33067" w:rsidP="00860B7A">
                  <w:pPr>
                    <w:spacing w:before="100" w:beforeAutospacing="1" w:after="100" w:afterAutospacing="1"/>
                    <w:ind w:firstLine="397"/>
                    <w:jc w:val="center"/>
                    <w:rPr>
                      <w:rFonts w:ascii="Arial" w:hAnsi="Arial" w:cs="Arial"/>
                      <w:sz w:val="14"/>
                      <w:szCs w:val="14"/>
                    </w:rPr>
                  </w:pPr>
                  <w:r w:rsidRPr="00C10C05">
                    <w:rPr>
                      <w:rFonts w:ascii="Arial" w:hAnsi="Arial" w:cs="Arial"/>
                      <w:sz w:val="14"/>
                      <w:szCs w:val="14"/>
                    </w:rPr>
                    <w:t>2,63</w:t>
                  </w:r>
                </w:p>
              </w:tc>
              <w:tc>
                <w:tcPr>
                  <w:tcW w:w="1090" w:type="pct"/>
                  <w:tcBorders>
                    <w:top w:val="nil"/>
                    <w:left w:val="nil"/>
                    <w:bottom w:val="single" w:sz="4" w:space="0" w:color="auto"/>
                    <w:right w:val="single" w:sz="4" w:space="0" w:color="auto"/>
                  </w:tcBorders>
                  <w:shd w:val="clear" w:color="auto" w:fill="FFFFFF"/>
                  <w:noWrap/>
                  <w:vAlign w:val="center"/>
                </w:tcPr>
                <w:p w:rsidR="00E33067" w:rsidRPr="00C10C05" w:rsidRDefault="00E33067" w:rsidP="00860B7A">
                  <w:pPr>
                    <w:spacing w:before="100" w:beforeAutospacing="1" w:after="100" w:afterAutospacing="1"/>
                    <w:ind w:firstLine="397"/>
                    <w:jc w:val="center"/>
                    <w:rPr>
                      <w:rFonts w:ascii="Arial" w:hAnsi="Arial" w:cs="Arial"/>
                      <w:sz w:val="14"/>
                      <w:szCs w:val="14"/>
                    </w:rPr>
                  </w:pPr>
                  <w:r w:rsidRPr="00C10C05">
                    <w:rPr>
                      <w:rFonts w:ascii="Arial" w:hAnsi="Arial" w:cs="Arial"/>
                      <w:sz w:val="14"/>
                      <w:szCs w:val="14"/>
                    </w:rPr>
                    <w:t>2,10</w:t>
                  </w:r>
                </w:p>
              </w:tc>
              <w:tc>
                <w:tcPr>
                  <w:tcW w:w="1090" w:type="pct"/>
                  <w:tcBorders>
                    <w:top w:val="nil"/>
                    <w:left w:val="nil"/>
                    <w:bottom w:val="single" w:sz="4" w:space="0" w:color="auto"/>
                    <w:right w:val="single" w:sz="4" w:space="0" w:color="auto"/>
                  </w:tcBorders>
                  <w:shd w:val="clear" w:color="auto" w:fill="FFFFFF"/>
                  <w:noWrap/>
                  <w:vAlign w:val="center"/>
                </w:tcPr>
                <w:p w:rsidR="00E33067" w:rsidRPr="00C10C05" w:rsidRDefault="00E33067" w:rsidP="00860B7A">
                  <w:pPr>
                    <w:spacing w:before="100" w:beforeAutospacing="1" w:after="100" w:afterAutospacing="1"/>
                    <w:ind w:firstLine="397"/>
                    <w:jc w:val="center"/>
                    <w:rPr>
                      <w:rFonts w:ascii="Arial" w:hAnsi="Arial" w:cs="Arial"/>
                      <w:sz w:val="14"/>
                      <w:szCs w:val="14"/>
                    </w:rPr>
                  </w:pPr>
                  <w:r w:rsidRPr="00C10C05">
                    <w:rPr>
                      <w:rFonts w:ascii="Arial" w:hAnsi="Arial" w:cs="Arial"/>
                      <w:sz w:val="14"/>
                      <w:szCs w:val="14"/>
                    </w:rPr>
                    <w:t>2,87</w:t>
                  </w:r>
                </w:p>
              </w:tc>
            </w:tr>
            <w:tr w:rsidR="00E33067" w:rsidRPr="00C10C05" w:rsidTr="00E33067">
              <w:trPr>
                <w:trHeight w:val="240"/>
                <w:jc w:val="center"/>
              </w:trPr>
              <w:tc>
                <w:tcPr>
                  <w:tcW w:w="1772" w:type="pct"/>
                  <w:tcBorders>
                    <w:top w:val="nil"/>
                    <w:left w:val="single" w:sz="4" w:space="0" w:color="auto"/>
                    <w:bottom w:val="single" w:sz="4" w:space="0" w:color="auto"/>
                    <w:right w:val="single" w:sz="4" w:space="0" w:color="auto"/>
                  </w:tcBorders>
                  <w:shd w:val="clear" w:color="auto" w:fill="BEC8D2"/>
                  <w:noWrap/>
                  <w:vAlign w:val="center"/>
                </w:tcPr>
                <w:p w:rsidR="00E33067" w:rsidRPr="00C10C05" w:rsidRDefault="00E33067" w:rsidP="00860B7A">
                  <w:pPr>
                    <w:spacing w:before="100" w:beforeAutospacing="1" w:after="100" w:afterAutospacing="1"/>
                    <w:ind w:firstLine="397"/>
                    <w:jc w:val="center"/>
                    <w:rPr>
                      <w:rFonts w:ascii="Arial" w:hAnsi="Arial" w:cs="Arial"/>
                      <w:bCs/>
                      <w:sz w:val="14"/>
                      <w:szCs w:val="14"/>
                    </w:rPr>
                  </w:pPr>
                  <w:r w:rsidRPr="00C10C05">
                    <w:rPr>
                      <w:rFonts w:ascii="Arial" w:hAnsi="Arial" w:cs="Arial"/>
                      <w:bCs/>
                      <w:sz w:val="14"/>
                      <w:szCs w:val="14"/>
                    </w:rPr>
                    <w:t>1990-2001</w:t>
                  </w:r>
                </w:p>
              </w:tc>
              <w:tc>
                <w:tcPr>
                  <w:tcW w:w="1047" w:type="pct"/>
                  <w:tcBorders>
                    <w:top w:val="nil"/>
                    <w:left w:val="nil"/>
                    <w:bottom w:val="single" w:sz="4" w:space="0" w:color="auto"/>
                    <w:right w:val="single" w:sz="4" w:space="0" w:color="auto"/>
                  </w:tcBorders>
                  <w:shd w:val="clear" w:color="auto" w:fill="FFFFFF"/>
                  <w:noWrap/>
                  <w:vAlign w:val="center"/>
                </w:tcPr>
                <w:p w:rsidR="00E33067" w:rsidRPr="00C10C05" w:rsidRDefault="00E33067" w:rsidP="00860B7A">
                  <w:pPr>
                    <w:spacing w:before="100" w:beforeAutospacing="1" w:after="100" w:afterAutospacing="1"/>
                    <w:ind w:firstLine="397"/>
                    <w:jc w:val="center"/>
                    <w:rPr>
                      <w:rFonts w:ascii="Arial" w:hAnsi="Arial" w:cs="Arial"/>
                      <w:sz w:val="14"/>
                      <w:szCs w:val="14"/>
                    </w:rPr>
                  </w:pPr>
                  <w:r w:rsidRPr="00C10C05">
                    <w:rPr>
                      <w:rFonts w:ascii="Arial" w:hAnsi="Arial" w:cs="Arial"/>
                      <w:sz w:val="14"/>
                      <w:szCs w:val="14"/>
                    </w:rPr>
                    <w:t>2,49</w:t>
                  </w:r>
                </w:p>
              </w:tc>
              <w:tc>
                <w:tcPr>
                  <w:tcW w:w="1090" w:type="pct"/>
                  <w:tcBorders>
                    <w:top w:val="nil"/>
                    <w:left w:val="nil"/>
                    <w:bottom w:val="single" w:sz="4" w:space="0" w:color="auto"/>
                    <w:right w:val="single" w:sz="4" w:space="0" w:color="auto"/>
                  </w:tcBorders>
                  <w:shd w:val="clear" w:color="auto" w:fill="FFFFFF"/>
                  <w:noWrap/>
                  <w:vAlign w:val="center"/>
                </w:tcPr>
                <w:p w:rsidR="00E33067" w:rsidRPr="00C10C05" w:rsidRDefault="00E33067" w:rsidP="00860B7A">
                  <w:pPr>
                    <w:spacing w:before="100" w:beforeAutospacing="1" w:after="100" w:afterAutospacing="1"/>
                    <w:ind w:firstLine="397"/>
                    <w:jc w:val="center"/>
                    <w:rPr>
                      <w:rFonts w:ascii="Arial" w:hAnsi="Arial" w:cs="Arial"/>
                      <w:sz w:val="14"/>
                      <w:szCs w:val="14"/>
                    </w:rPr>
                  </w:pPr>
                  <w:r w:rsidRPr="00C10C05">
                    <w:rPr>
                      <w:rFonts w:ascii="Arial" w:hAnsi="Arial" w:cs="Arial"/>
                      <w:sz w:val="14"/>
                      <w:szCs w:val="14"/>
                    </w:rPr>
                    <w:t>2,38</w:t>
                  </w:r>
                </w:p>
              </w:tc>
              <w:tc>
                <w:tcPr>
                  <w:tcW w:w="1090" w:type="pct"/>
                  <w:tcBorders>
                    <w:top w:val="nil"/>
                    <w:left w:val="nil"/>
                    <w:bottom w:val="single" w:sz="4" w:space="0" w:color="auto"/>
                    <w:right w:val="single" w:sz="4" w:space="0" w:color="auto"/>
                  </w:tcBorders>
                  <w:shd w:val="clear" w:color="auto" w:fill="FFFFFF"/>
                  <w:noWrap/>
                  <w:vAlign w:val="center"/>
                </w:tcPr>
                <w:p w:rsidR="00E33067" w:rsidRPr="00C10C05" w:rsidRDefault="00E33067" w:rsidP="00860B7A">
                  <w:pPr>
                    <w:spacing w:before="100" w:beforeAutospacing="1" w:after="100" w:afterAutospacing="1"/>
                    <w:ind w:firstLine="397"/>
                    <w:jc w:val="center"/>
                    <w:rPr>
                      <w:rFonts w:ascii="Arial" w:hAnsi="Arial" w:cs="Arial"/>
                      <w:sz w:val="14"/>
                      <w:szCs w:val="14"/>
                    </w:rPr>
                  </w:pPr>
                  <w:r w:rsidRPr="00C10C05">
                    <w:rPr>
                      <w:rFonts w:ascii="Arial" w:hAnsi="Arial" w:cs="Arial"/>
                      <w:sz w:val="14"/>
                      <w:szCs w:val="14"/>
                    </w:rPr>
                    <w:t>2,50</w:t>
                  </w:r>
                </w:p>
              </w:tc>
            </w:tr>
          </w:tbl>
          <w:p w:rsidR="0015122C" w:rsidRDefault="0015122C" w:rsidP="009A7B55">
            <w:pPr>
              <w:ind w:firstLine="397"/>
            </w:pPr>
          </w:p>
        </w:tc>
      </w:tr>
      <w:tr w:rsidR="0015122C" w:rsidTr="0015122C">
        <w:trPr>
          <w:tblCellSpacing w:w="0" w:type="dxa"/>
          <w:jc w:val="center"/>
        </w:trPr>
        <w:tc>
          <w:tcPr>
            <w:tcW w:w="0" w:type="auto"/>
            <w:vAlign w:val="center"/>
          </w:tcPr>
          <w:p w:rsidR="0015122C" w:rsidRPr="0015122C" w:rsidRDefault="0015122C" w:rsidP="009A7B55">
            <w:pPr>
              <w:pStyle w:val="NormalWeb"/>
              <w:ind w:firstLine="397"/>
              <w:rPr>
                <w:sz w:val="2"/>
              </w:rPr>
            </w:pPr>
          </w:p>
        </w:tc>
      </w:tr>
    </w:tbl>
    <w:p w:rsidR="007F28BE" w:rsidRPr="00C10C05" w:rsidRDefault="007F28BE" w:rsidP="00E33067">
      <w:pPr>
        <w:ind w:firstLine="397"/>
        <w:jc w:val="center"/>
        <w:rPr>
          <w:rFonts w:ascii="Arial" w:hAnsi="Arial" w:cs="Arial"/>
          <w:i/>
          <w:sz w:val="18"/>
        </w:rPr>
      </w:pPr>
      <w:r w:rsidRPr="00C10C05">
        <w:rPr>
          <w:rFonts w:ascii="Arial" w:hAnsi="Arial" w:cs="Arial"/>
          <w:i/>
          <w:sz w:val="18"/>
        </w:rPr>
        <w:t>Fuente: INEC, http://www.inec.gov.ec</w:t>
      </w:r>
    </w:p>
    <w:p w:rsidR="0015122C" w:rsidRPr="00C10C05" w:rsidRDefault="0015122C" w:rsidP="009A7B55">
      <w:pPr>
        <w:ind w:firstLine="397"/>
        <w:rPr>
          <w:rFonts w:ascii="Arial" w:hAnsi="Arial" w:cs="Arial"/>
          <w:i/>
          <w:sz w:val="18"/>
          <w:szCs w:val="18"/>
        </w:rPr>
      </w:pPr>
    </w:p>
    <w:p w:rsidR="00DD18B7" w:rsidRDefault="00DD18B7" w:rsidP="009A7B55">
      <w:pPr>
        <w:spacing w:line="480" w:lineRule="auto"/>
        <w:ind w:firstLine="397"/>
        <w:jc w:val="both"/>
        <w:rPr>
          <w:rFonts w:ascii="Arial" w:hAnsi="Arial" w:cs="Arial"/>
        </w:rPr>
      </w:pPr>
    </w:p>
    <w:p w:rsidR="00DD18B7" w:rsidRDefault="00DD18B7" w:rsidP="00E33067">
      <w:pPr>
        <w:spacing w:line="480" w:lineRule="auto"/>
        <w:ind w:firstLine="397"/>
        <w:jc w:val="both"/>
        <w:rPr>
          <w:rFonts w:ascii="Arial" w:hAnsi="Arial" w:cs="Arial"/>
        </w:rPr>
      </w:pPr>
      <w:r>
        <w:rPr>
          <w:rFonts w:ascii="Arial" w:hAnsi="Arial" w:cs="Arial"/>
        </w:rPr>
        <w:t xml:space="preserve">Es notorio que la tasa de crecimiento anual ha demostrado un decaimiento en las dos últimas décadas de estudio, esto es desde el año 1982 al 2001. Mayormente si se lo mira desde el punto de vista de la ciudad de Guayaquil. </w:t>
      </w:r>
      <w:r w:rsidR="00351A1F">
        <w:rPr>
          <w:rFonts w:ascii="Arial" w:hAnsi="Arial" w:cs="Arial"/>
        </w:rPr>
        <w:t>Gran parte de este fenómeno se lo atribuye a la gran cantidad de conciudadanos que han emigrado a mejores países en busca de un mejor nivel de ingreso, mejor educación, salud, oportunidades y en total una mejor calidad de vida, tanto para ellos como para sus familiares, sin embargo este tema se lo analizará más al detalle en la sección económica del macro entorno.</w:t>
      </w:r>
      <w:r w:rsidR="000B09DF">
        <w:rPr>
          <w:rFonts w:ascii="Arial" w:hAnsi="Arial" w:cs="Arial"/>
        </w:rPr>
        <w:t xml:space="preserve"> Además de que se considera también un número aproximado de 100,000 habitantes que residen en Guayaquil, sin embargo provienen de provincias y al momento del censo, regresaron a sus ciudades natales. Esto se lo demuestra en indicador de las viviendas de Guayaquil como se lo verá más adelante.</w:t>
      </w:r>
    </w:p>
    <w:p w:rsidR="00DD18B7" w:rsidRPr="0015122C" w:rsidRDefault="00DD18B7" w:rsidP="009A7B55">
      <w:pPr>
        <w:ind w:firstLine="397"/>
        <w:rPr>
          <w:rFonts w:ascii="Arial" w:hAnsi="Arial" w:cs="Arial"/>
        </w:rPr>
      </w:pPr>
    </w:p>
    <w:tbl>
      <w:tblPr>
        <w:tblW w:w="9000" w:type="dxa"/>
        <w:jc w:val="center"/>
        <w:tblCellSpacing w:w="0" w:type="dxa"/>
        <w:tblCellMar>
          <w:left w:w="0" w:type="dxa"/>
          <w:right w:w="0" w:type="dxa"/>
        </w:tblCellMar>
        <w:tblLook w:val="0000"/>
      </w:tblPr>
      <w:tblGrid>
        <w:gridCol w:w="9000"/>
      </w:tblGrid>
      <w:tr w:rsidR="00A61DEA" w:rsidRPr="0015122C" w:rsidTr="00DD18B7">
        <w:trPr>
          <w:tblCellSpacing w:w="0" w:type="dxa"/>
          <w:jc w:val="center"/>
        </w:trPr>
        <w:tc>
          <w:tcPr>
            <w:tcW w:w="0" w:type="auto"/>
            <w:vAlign w:val="center"/>
          </w:tcPr>
          <w:p w:rsidR="00A61DEA" w:rsidRPr="0015122C" w:rsidRDefault="00E33067" w:rsidP="00E33067">
            <w:pPr>
              <w:jc w:val="center"/>
              <w:rPr>
                <w:rFonts w:ascii="Arial" w:hAnsi="Arial" w:cs="Arial"/>
              </w:rPr>
            </w:pPr>
            <w:r>
              <w:rPr>
                <w:rFonts w:ascii="Arial" w:hAnsi="Arial" w:cs="Arial"/>
              </w:rPr>
              <w:t xml:space="preserve">Tabla 3.19- </w:t>
            </w:r>
            <w:r w:rsidRPr="0015122C">
              <w:rPr>
                <w:rFonts w:ascii="Arial" w:hAnsi="Arial" w:cs="Arial"/>
              </w:rPr>
              <w:t>Población Por Sexo, Tasas De Crecimiento, Según Cantones. - Guayas</w:t>
            </w:r>
          </w:p>
        </w:tc>
      </w:tr>
      <w:tr w:rsidR="00A61DEA" w:rsidRPr="0015122C" w:rsidTr="00DD18B7">
        <w:trPr>
          <w:tblCellSpacing w:w="0" w:type="dxa"/>
          <w:jc w:val="center"/>
        </w:trPr>
        <w:tc>
          <w:tcPr>
            <w:tcW w:w="0" w:type="auto"/>
            <w:vAlign w:val="center"/>
          </w:tcPr>
          <w:p w:rsidR="00A61DEA" w:rsidRPr="0015122C" w:rsidRDefault="00E33067" w:rsidP="00E33067">
            <w:pPr>
              <w:jc w:val="center"/>
              <w:rPr>
                <w:rFonts w:ascii="Arial" w:hAnsi="Arial" w:cs="Arial"/>
              </w:rPr>
            </w:pPr>
            <w:r w:rsidRPr="0015122C">
              <w:rPr>
                <w:rFonts w:ascii="Arial" w:hAnsi="Arial" w:cs="Arial"/>
              </w:rPr>
              <w:t>Censo 2001</w:t>
            </w:r>
          </w:p>
        </w:tc>
      </w:tr>
      <w:tr w:rsidR="00A61DEA" w:rsidRPr="0015122C" w:rsidTr="00DD18B7">
        <w:trPr>
          <w:tblCellSpacing w:w="0" w:type="dxa"/>
          <w:jc w:val="center"/>
        </w:trPr>
        <w:tc>
          <w:tcPr>
            <w:tcW w:w="0" w:type="auto"/>
            <w:vAlign w:val="center"/>
          </w:tcPr>
          <w:tbl>
            <w:tblPr>
              <w:tblW w:w="8032" w:type="dxa"/>
              <w:jc w:val="center"/>
              <w:tblCellMar>
                <w:left w:w="0" w:type="dxa"/>
                <w:right w:w="0" w:type="dxa"/>
              </w:tblCellMar>
              <w:tblLook w:val="0000"/>
            </w:tblPr>
            <w:tblGrid>
              <w:gridCol w:w="2633"/>
              <w:gridCol w:w="932"/>
              <w:gridCol w:w="740"/>
              <w:gridCol w:w="1175"/>
              <w:gridCol w:w="415"/>
              <w:gridCol w:w="1110"/>
              <w:gridCol w:w="415"/>
              <w:gridCol w:w="612"/>
            </w:tblGrid>
            <w:tr w:rsidR="0015122C" w:rsidRPr="0015122C" w:rsidTr="0015122C">
              <w:trPr>
                <w:trHeight w:val="225"/>
                <w:jc w:val="center"/>
              </w:trPr>
              <w:tc>
                <w:tcPr>
                  <w:tcW w:w="2633" w:type="dxa"/>
                  <w:vMerge w:val="restart"/>
                  <w:tcBorders>
                    <w:top w:val="single" w:sz="4" w:space="0" w:color="auto"/>
                    <w:left w:val="single" w:sz="4" w:space="0" w:color="auto"/>
                    <w:bottom w:val="nil"/>
                    <w:right w:val="single" w:sz="4" w:space="0" w:color="auto"/>
                  </w:tcBorders>
                  <w:shd w:val="clear" w:color="auto" w:fill="BEC8D2"/>
                  <w:vAlign w:val="center"/>
                </w:tcPr>
                <w:p w:rsidR="0015122C" w:rsidRPr="0015122C" w:rsidRDefault="0015122C" w:rsidP="00E33067">
                  <w:pPr>
                    <w:pStyle w:val="NormalWeb"/>
                    <w:spacing w:line="225" w:lineRule="atLeast"/>
                    <w:jc w:val="center"/>
                    <w:rPr>
                      <w:rFonts w:ascii="Arial" w:hAnsi="Arial" w:cs="Arial"/>
                      <w:sz w:val="20"/>
                      <w:szCs w:val="20"/>
                      <w:lang w:val="es-EC" w:eastAsia="es-ES"/>
                    </w:rPr>
                  </w:pPr>
                  <w:r w:rsidRPr="0015122C">
                    <w:rPr>
                      <w:rFonts w:ascii="Arial" w:hAnsi="Arial" w:cs="Arial"/>
                      <w:sz w:val="20"/>
                      <w:szCs w:val="20"/>
                      <w:lang w:val="es-EC" w:eastAsia="es-ES"/>
                    </w:rPr>
                    <w:t>CANTONES</w:t>
                  </w:r>
                </w:p>
              </w:tc>
              <w:tc>
                <w:tcPr>
                  <w:tcW w:w="4787" w:type="dxa"/>
                  <w:gridSpan w:val="6"/>
                  <w:tcBorders>
                    <w:top w:val="single" w:sz="4" w:space="0" w:color="auto"/>
                    <w:left w:val="nil"/>
                    <w:bottom w:val="single" w:sz="4" w:space="0" w:color="auto"/>
                    <w:right w:val="single" w:sz="4" w:space="0" w:color="000000"/>
                  </w:tcBorders>
                  <w:shd w:val="clear" w:color="auto" w:fill="BEC8D2"/>
                  <w:vAlign w:val="center"/>
                </w:tcPr>
                <w:p w:rsidR="0015122C" w:rsidRPr="0015122C" w:rsidRDefault="0015122C" w:rsidP="00E33067">
                  <w:pPr>
                    <w:pStyle w:val="NormalWeb"/>
                    <w:spacing w:line="225" w:lineRule="atLeast"/>
                    <w:jc w:val="center"/>
                    <w:rPr>
                      <w:rFonts w:ascii="Arial" w:hAnsi="Arial" w:cs="Arial"/>
                      <w:sz w:val="20"/>
                      <w:szCs w:val="20"/>
                      <w:lang w:val="es-EC" w:eastAsia="es-ES"/>
                    </w:rPr>
                  </w:pPr>
                  <w:r w:rsidRPr="0015122C">
                    <w:rPr>
                      <w:rFonts w:ascii="Arial" w:hAnsi="Arial" w:cs="Arial"/>
                      <w:sz w:val="20"/>
                      <w:szCs w:val="20"/>
                      <w:lang w:val="es-EC" w:eastAsia="es-ES"/>
                    </w:rPr>
                    <w:t>P  O B L A C I Ó N</w:t>
                  </w:r>
                </w:p>
              </w:tc>
              <w:tc>
                <w:tcPr>
                  <w:tcW w:w="612" w:type="dxa"/>
                  <w:tcBorders>
                    <w:top w:val="single" w:sz="4" w:space="0" w:color="auto"/>
                    <w:left w:val="nil"/>
                    <w:bottom w:val="nil"/>
                    <w:right w:val="single" w:sz="4" w:space="0" w:color="auto"/>
                  </w:tcBorders>
                  <w:shd w:val="clear" w:color="auto" w:fill="BEC8D2"/>
                  <w:vAlign w:val="center"/>
                </w:tcPr>
                <w:p w:rsidR="0015122C" w:rsidRPr="0015122C" w:rsidRDefault="0015122C" w:rsidP="00E33067">
                  <w:pPr>
                    <w:pStyle w:val="NormalWeb"/>
                    <w:spacing w:line="225" w:lineRule="atLeast"/>
                    <w:jc w:val="center"/>
                    <w:rPr>
                      <w:rFonts w:ascii="Arial" w:hAnsi="Arial" w:cs="Arial"/>
                      <w:sz w:val="20"/>
                      <w:szCs w:val="20"/>
                      <w:lang w:val="es-EC" w:eastAsia="es-ES"/>
                    </w:rPr>
                  </w:pPr>
                  <w:r>
                    <w:rPr>
                      <w:rFonts w:ascii="Arial" w:hAnsi="Arial" w:cs="Arial"/>
                      <w:sz w:val="20"/>
                      <w:szCs w:val="20"/>
                      <w:lang w:val="es-EC" w:eastAsia="es-ES"/>
                    </w:rPr>
                    <w:t>C.</w:t>
                  </w:r>
                  <w:r w:rsidRPr="0015122C">
                    <w:rPr>
                      <w:rFonts w:ascii="Arial" w:hAnsi="Arial" w:cs="Arial"/>
                      <w:sz w:val="20"/>
                      <w:szCs w:val="20"/>
                      <w:lang w:val="es-EC" w:eastAsia="es-ES"/>
                    </w:rPr>
                    <w:t>/P.</w:t>
                  </w:r>
                </w:p>
              </w:tc>
            </w:tr>
            <w:tr w:rsidR="0015122C" w:rsidRPr="0015122C" w:rsidTr="0015122C">
              <w:trPr>
                <w:trHeight w:val="225"/>
                <w:jc w:val="center"/>
              </w:trPr>
              <w:tc>
                <w:tcPr>
                  <w:tcW w:w="0" w:type="auto"/>
                  <w:vMerge/>
                  <w:tcBorders>
                    <w:top w:val="single" w:sz="4" w:space="0" w:color="auto"/>
                    <w:left w:val="single" w:sz="4" w:space="0" w:color="auto"/>
                    <w:bottom w:val="nil"/>
                    <w:right w:val="single" w:sz="4" w:space="0" w:color="auto"/>
                  </w:tcBorders>
                  <w:vAlign w:val="center"/>
                </w:tcPr>
                <w:p w:rsidR="0015122C" w:rsidRPr="0015122C" w:rsidRDefault="0015122C" w:rsidP="00E33067">
                  <w:pPr>
                    <w:jc w:val="center"/>
                    <w:rPr>
                      <w:rFonts w:ascii="Arial" w:hAnsi="Arial" w:cs="Arial"/>
                    </w:rPr>
                  </w:pPr>
                </w:p>
              </w:tc>
              <w:tc>
                <w:tcPr>
                  <w:tcW w:w="0" w:type="auto"/>
                  <w:tcBorders>
                    <w:top w:val="nil"/>
                    <w:left w:val="nil"/>
                    <w:bottom w:val="nil"/>
                    <w:right w:val="single" w:sz="4" w:space="0" w:color="auto"/>
                  </w:tcBorders>
                  <w:shd w:val="clear" w:color="auto" w:fill="BEC8D2"/>
                  <w:vAlign w:val="center"/>
                </w:tcPr>
                <w:p w:rsidR="0015122C" w:rsidRPr="0015122C" w:rsidRDefault="0015122C" w:rsidP="00E33067">
                  <w:pPr>
                    <w:pStyle w:val="NormalWeb"/>
                    <w:spacing w:line="225" w:lineRule="atLeast"/>
                    <w:jc w:val="center"/>
                    <w:rPr>
                      <w:rFonts w:ascii="Arial" w:hAnsi="Arial" w:cs="Arial"/>
                      <w:sz w:val="20"/>
                      <w:szCs w:val="20"/>
                      <w:lang w:val="es-EC" w:eastAsia="es-ES"/>
                    </w:rPr>
                  </w:pPr>
                  <w:r w:rsidRPr="0015122C">
                    <w:rPr>
                      <w:rFonts w:ascii="Arial" w:hAnsi="Arial" w:cs="Arial"/>
                      <w:sz w:val="20"/>
                      <w:szCs w:val="20"/>
                      <w:lang w:val="es-EC" w:eastAsia="es-ES"/>
                    </w:rPr>
                    <w:t>TOTAL</w:t>
                  </w:r>
                </w:p>
              </w:tc>
              <w:tc>
                <w:tcPr>
                  <w:tcW w:w="0" w:type="auto"/>
                  <w:tcBorders>
                    <w:top w:val="nil"/>
                    <w:left w:val="nil"/>
                    <w:bottom w:val="nil"/>
                    <w:right w:val="single" w:sz="4" w:space="0" w:color="auto"/>
                  </w:tcBorders>
                  <w:shd w:val="clear" w:color="auto" w:fill="BEC8D2"/>
                  <w:vAlign w:val="center"/>
                </w:tcPr>
                <w:p w:rsidR="0015122C" w:rsidRPr="0015122C" w:rsidRDefault="0015122C" w:rsidP="00E33067">
                  <w:pPr>
                    <w:pStyle w:val="NormalWeb"/>
                    <w:spacing w:line="225" w:lineRule="atLeast"/>
                    <w:jc w:val="center"/>
                    <w:rPr>
                      <w:rFonts w:ascii="Arial" w:hAnsi="Arial" w:cs="Arial"/>
                      <w:sz w:val="20"/>
                      <w:szCs w:val="20"/>
                      <w:lang w:val="es-EC" w:eastAsia="es-ES"/>
                    </w:rPr>
                  </w:pPr>
                  <w:r w:rsidRPr="0015122C">
                    <w:rPr>
                      <w:rFonts w:ascii="Arial" w:hAnsi="Arial" w:cs="Arial"/>
                      <w:sz w:val="20"/>
                      <w:szCs w:val="20"/>
                      <w:lang w:val="es-EC" w:eastAsia="es-ES"/>
                    </w:rPr>
                    <w:t>TCA %</w:t>
                  </w:r>
                </w:p>
              </w:tc>
              <w:tc>
                <w:tcPr>
                  <w:tcW w:w="0" w:type="auto"/>
                  <w:tcBorders>
                    <w:top w:val="nil"/>
                    <w:left w:val="nil"/>
                    <w:bottom w:val="nil"/>
                    <w:right w:val="single" w:sz="4" w:space="0" w:color="auto"/>
                  </w:tcBorders>
                  <w:shd w:val="clear" w:color="auto" w:fill="BEC8D2"/>
                  <w:vAlign w:val="center"/>
                </w:tcPr>
                <w:p w:rsidR="0015122C" w:rsidRPr="0015122C" w:rsidRDefault="0015122C" w:rsidP="00E33067">
                  <w:pPr>
                    <w:pStyle w:val="NormalWeb"/>
                    <w:spacing w:line="225" w:lineRule="atLeast"/>
                    <w:jc w:val="center"/>
                    <w:rPr>
                      <w:rFonts w:ascii="Arial" w:hAnsi="Arial" w:cs="Arial"/>
                      <w:sz w:val="20"/>
                      <w:szCs w:val="20"/>
                      <w:lang w:val="es-EC" w:eastAsia="es-ES"/>
                    </w:rPr>
                  </w:pPr>
                  <w:r w:rsidRPr="0015122C">
                    <w:rPr>
                      <w:rFonts w:ascii="Arial" w:hAnsi="Arial" w:cs="Arial"/>
                      <w:sz w:val="20"/>
                      <w:szCs w:val="20"/>
                      <w:lang w:val="es-EC" w:eastAsia="es-ES"/>
                    </w:rPr>
                    <w:t>HOMBRES</w:t>
                  </w:r>
                </w:p>
              </w:tc>
              <w:tc>
                <w:tcPr>
                  <w:tcW w:w="0" w:type="auto"/>
                  <w:tcBorders>
                    <w:top w:val="nil"/>
                    <w:left w:val="nil"/>
                    <w:bottom w:val="nil"/>
                    <w:right w:val="single" w:sz="4" w:space="0" w:color="auto"/>
                  </w:tcBorders>
                  <w:shd w:val="clear" w:color="auto" w:fill="BEC8D2"/>
                  <w:vAlign w:val="center"/>
                </w:tcPr>
                <w:p w:rsidR="0015122C" w:rsidRPr="0015122C" w:rsidRDefault="0015122C" w:rsidP="00E33067">
                  <w:pPr>
                    <w:pStyle w:val="NormalWeb"/>
                    <w:spacing w:line="225" w:lineRule="atLeast"/>
                    <w:jc w:val="center"/>
                    <w:rPr>
                      <w:rFonts w:ascii="Arial" w:hAnsi="Arial" w:cs="Arial"/>
                      <w:sz w:val="20"/>
                      <w:szCs w:val="20"/>
                      <w:lang w:val="es-EC" w:eastAsia="es-ES"/>
                    </w:rPr>
                  </w:pPr>
                  <w:r w:rsidRPr="0015122C">
                    <w:rPr>
                      <w:rFonts w:ascii="Arial" w:hAnsi="Arial" w:cs="Arial"/>
                      <w:sz w:val="20"/>
                      <w:szCs w:val="20"/>
                      <w:lang w:val="es-EC" w:eastAsia="es-ES"/>
                    </w:rPr>
                    <w:t>%</w:t>
                  </w:r>
                </w:p>
              </w:tc>
              <w:tc>
                <w:tcPr>
                  <w:tcW w:w="0" w:type="auto"/>
                  <w:tcBorders>
                    <w:top w:val="nil"/>
                    <w:left w:val="nil"/>
                    <w:bottom w:val="nil"/>
                    <w:right w:val="single" w:sz="4" w:space="0" w:color="auto"/>
                  </w:tcBorders>
                  <w:shd w:val="clear" w:color="auto" w:fill="BEC8D2"/>
                  <w:vAlign w:val="center"/>
                </w:tcPr>
                <w:p w:rsidR="0015122C" w:rsidRPr="0015122C" w:rsidRDefault="0015122C" w:rsidP="00E33067">
                  <w:pPr>
                    <w:pStyle w:val="NormalWeb"/>
                    <w:spacing w:line="225" w:lineRule="atLeast"/>
                    <w:jc w:val="center"/>
                    <w:rPr>
                      <w:rFonts w:ascii="Arial" w:hAnsi="Arial" w:cs="Arial"/>
                      <w:sz w:val="20"/>
                      <w:szCs w:val="20"/>
                      <w:lang w:val="es-EC" w:eastAsia="es-ES"/>
                    </w:rPr>
                  </w:pPr>
                  <w:r w:rsidRPr="0015122C">
                    <w:rPr>
                      <w:rFonts w:ascii="Arial" w:hAnsi="Arial" w:cs="Arial"/>
                      <w:sz w:val="20"/>
                      <w:szCs w:val="20"/>
                      <w:lang w:val="es-EC" w:eastAsia="es-ES"/>
                    </w:rPr>
                    <w:t>MUJERES</w:t>
                  </w:r>
                </w:p>
              </w:tc>
              <w:tc>
                <w:tcPr>
                  <w:tcW w:w="0" w:type="auto"/>
                  <w:tcBorders>
                    <w:top w:val="nil"/>
                    <w:left w:val="nil"/>
                    <w:bottom w:val="nil"/>
                    <w:right w:val="single" w:sz="4" w:space="0" w:color="auto"/>
                  </w:tcBorders>
                  <w:shd w:val="clear" w:color="auto" w:fill="BEC8D2"/>
                  <w:vAlign w:val="center"/>
                </w:tcPr>
                <w:p w:rsidR="0015122C" w:rsidRPr="0015122C" w:rsidRDefault="0015122C" w:rsidP="00E33067">
                  <w:pPr>
                    <w:pStyle w:val="NormalWeb"/>
                    <w:spacing w:line="225" w:lineRule="atLeast"/>
                    <w:jc w:val="center"/>
                    <w:rPr>
                      <w:rFonts w:ascii="Arial" w:hAnsi="Arial" w:cs="Arial"/>
                      <w:sz w:val="20"/>
                      <w:szCs w:val="20"/>
                      <w:lang w:val="es-EC" w:eastAsia="es-ES"/>
                    </w:rPr>
                  </w:pPr>
                  <w:r w:rsidRPr="0015122C">
                    <w:rPr>
                      <w:rFonts w:ascii="Arial" w:hAnsi="Arial" w:cs="Arial"/>
                      <w:sz w:val="20"/>
                      <w:szCs w:val="20"/>
                      <w:lang w:val="es-EC" w:eastAsia="es-ES"/>
                    </w:rPr>
                    <w:t>%</w:t>
                  </w:r>
                </w:p>
              </w:tc>
              <w:tc>
                <w:tcPr>
                  <w:tcW w:w="612" w:type="dxa"/>
                  <w:tcBorders>
                    <w:top w:val="nil"/>
                    <w:left w:val="nil"/>
                    <w:bottom w:val="nil"/>
                    <w:right w:val="single" w:sz="4" w:space="0" w:color="auto"/>
                  </w:tcBorders>
                  <w:shd w:val="clear" w:color="auto" w:fill="BEC8D2"/>
                  <w:vAlign w:val="center"/>
                </w:tcPr>
                <w:p w:rsidR="0015122C" w:rsidRPr="0015122C" w:rsidRDefault="0015122C" w:rsidP="00E33067">
                  <w:pPr>
                    <w:pStyle w:val="NormalWeb"/>
                    <w:spacing w:line="225" w:lineRule="atLeast"/>
                    <w:jc w:val="center"/>
                    <w:rPr>
                      <w:rFonts w:ascii="Arial" w:hAnsi="Arial" w:cs="Arial"/>
                      <w:sz w:val="20"/>
                      <w:szCs w:val="20"/>
                      <w:lang w:val="es-EC" w:eastAsia="es-ES"/>
                    </w:rPr>
                  </w:pPr>
                  <w:r w:rsidRPr="0015122C">
                    <w:rPr>
                      <w:rFonts w:ascii="Arial" w:hAnsi="Arial" w:cs="Arial"/>
                      <w:sz w:val="20"/>
                      <w:szCs w:val="20"/>
                      <w:lang w:val="es-EC" w:eastAsia="es-ES"/>
                    </w:rPr>
                    <w:t>%</w:t>
                  </w:r>
                </w:p>
              </w:tc>
            </w:tr>
            <w:tr w:rsidR="0015122C" w:rsidRPr="0015122C" w:rsidTr="0015122C">
              <w:trPr>
                <w:trHeight w:val="225"/>
                <w:jc w:val="center"/>
              </w:trPr>
              <w:tc>
                <w:tcPr>
                  <w:tcW w:w="0" w:type="auto"/>
                  <w:tcBorders>
                    <w:top w:val="nil"/>
                    <w:left w:val="single" w:sz="4" w:space="0" w:color="auto"/>
                    <w:bottom w:val="nil"/>
                    <w:right w:val="single" w:sz="4" w:space="0" w:color="auto"/>
                  </w:tcBorders>
                  <w:shd w:val="clear" w:color="auto" w:fill="auto"/>
                  <w:vAlign w:val="center"/>
                </w:tcPr>
                <w:p w:rsidR="0015122C" w:rsidRPr="0015122C" w:rsidRDefault="0015122C" w:rsidP="00E33067">
                  <w:pPr>
                    <w:pStyle w:val="NormalWeb"/>
                    <w:spacing w:line="225" w:lineRule="atLeast"/>
                    <w:rPr>
                      <w:rFonts w:ascii="Arial" w:hAnsi="Arial" w:cs="Arial"/>
                      <w:sz w:val="20"/>
                      <w:szCs w:val="20"/>
                      <w:lang w:val="es-EC" w:eastAsia="es-ES"/>
                    </w:rPr>
                  </w:pPr>
                  <w:r w:rsidRPr="0015122C">
                    <w:rPr>
                      <w:rFonts w:ascii="Arial" w:hAnsi="Arial" w:cs="Arial"/>
                      <w:sz w:val="20"/>
                      <w:szCs w:val="20"/>
                      <w:lang w:val="es-EC" w:eastAsia="es-ES"/>
                    </w:rPr>
                    <w:t>TOTAL PROVINCIA</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225" w:lineRule="atLeast"/>
                    <w:jc w:val="right"/>
                    <w:rPr>
                      <w:rFonts w:ascii="Arial" w:hAnsi="Arial" w:cs="Arial"/>
                      <w:sz w:val="18"/>
                      <w:szCs w:val="18"/>
                      <w:lang w:val="es-EC" w:eastAsia="es-ES"/>
                    </w:rPr>
                  </w:pPr>
                  <w:r w:rsidRPr="00C10C05">
                    <w:rPr>
                      <w:rFonts w:ascii="Arial" w:hAnsi="Arial" w:cs="Arial"/>
                      <w:sz w:val="18"/>
                      <w:szCs w:val="18"/>
                      <w:lang w:val="es-EC" w:eastAsia="es-ES"/>
                    </w:rPr>
                    <w:t>3.309.034</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225" w:lineRule="atLeast"/>
                    <w:jc w:val="right"/>
                    <w:rPr>
                      <w:rFonts w:ascii="Arial" w:hAnsi="Arial" w:cs="Arial"/>
                      <w:sz w:val="18"/>
                      <w:szCs w:val="18"/>
                      <w:lang w:val="es-EC" w:eastAsia="es-ES"/>
                    </w:rPr>
                  </w:pPr>
                  <w:r w:rsidRPr="00C10C05">
                    <w:rPr>
                      <w:rFonts w:ascii="Arial" w:hAnsi="Arial" w:cs="Arial"/>
                      <w:sz w:val="18"/>
                      <w:szCs w:val="18"/>
                      <w:lang w:val="es-EC" w:eastAsia="es-ES"/>
                    </w:rPr>
                    <w:t>2,5</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225" w:lineRule="atLeast"/>
                    <w:jc w:val="right"/>
                    <w:rPr>
                      <w:rFonts w:ascii="Arial" w:hAnsi="Arial" w:cs="Arial"/>
                      <w:sz w:val="18"/>
                      <w:szCs w:val="18"/>
                      <w:lang w:val="es-EC" w:eastAsia="es-ES"/>
                    </w:rPr>
                  </w:pPr>
                  <w:r w:rsidRPr="00C10C05">
                    <w:rPr>
                      <w:rFonts w:ascii="Arial" w:hAnsi="Arial" w:cs="Arial"/>
                      <w:sz w:val="18"/>
                      <w:szCs w:val="18"/>
                      <w:lang w:val="es-EC" w:eastAsia="es-ES"/>
                    </w:rPr>
                    <w:t>1.648.398</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225" w:lineRule="atLeast"/>
                    <w:jc w:val="right"/>
                    <w:rPr>
                      <w:rFonts w:ascii="Arial" w:hAnsi="Arial" w:cs="Arial"/>
                      <w:sz w:val="18"/>
                      <w:szCs w:val="18"/>
                      <w:lang w:val="es-EC" w:eastAsia="es-ES"/>
                    </w:rPr>
                  </w:pPr>
                  <w:r w:rsidRPr="00C10C05">
                    <w:rPr>
                      <w:rFonts w:ascii="Arial" w:hAnsi="Arial" w:cs="Arial"/>
                      <w:sz w:val="18"/>
                      <w:szCs w:val="18"/>
                      <w:lang w:val="es-EC" w:eastAsia="es-ES"/>
                    </w:rPr>
                    <w:t>49,8</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225" w:lineRule="atLeast"/>
                    <w:jc w:val="right"/>
                    <w:rPr>
                      <w:rFonts w:ascii="Arial" w:hAnsi="Arial" w:cs="Arial"/>
                      <w:sz w:val="18"/>
                      <w:szCs w:val="18"/>
                      <w:lang w:val="es-EC" w:eastAsia="es-ES"/>
                    </w:rPr>
                  </w:pPr>
                  <w:r w:rsidRPr="00C10C05">
                    <w:rPr>
                      <w:rFonts w:ascii="Arial" w:hAnsi="Arial" w:cs="Arial"/>
                      <w:sz w:val="18"/>
                      <w:szCs w:val="18"/>
                      <w:lang w:val="es-EC" w:eastAsia="es-ES"/>
                    </w:rPr>
                    <w:t>1.660.636</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225" w:lineRule="atLeast"/>
                    <w:jc w:val="right"/>
                    <w:rPr>
                      <w:rFonts w:ascii="Arial" w:hAnsi="Arial" w:cs="Arial"/>
                      <w:sz w:val="18"/>
                      <w:szCs w:val="18"/>
                      <w:lang w:val="es-EC" w:eastAsia="es-ES"/>
                    </w:rPr>
                  </w:pPr>
                  <w:r w:rsidRPr="00C10C05">
                    <w:rPr>
                      <w:rFonts w:ascii="Arial" w:hAnsi="Arial" w:cs="Arial"/>
                      <w:sz w:val="18"/>
                      <w:szCs w:val="18"/>
                      <w:lang w:val="es-EC" w:eastAsia="es-ES"/>
                    </w:rPr>
                    <w:t>50,2</w:t>
                  </w:r>
                </w:p>
              </w:tc>
              <w:tc>
                <w:tcPr>
                  <w:tcW w:w="612" w:type="dxa"/>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225" w:lineRule="atLeast"/>
                    <w:jc w:val="right"/>
                    <w:rPr>
                      <w:rFonts w:ascii="Arial" w:hAnsi="Arial" w:cs="Arial"/>
                      <w:sz w:val="18"/>
                      <w:szCs w:val="18"/>
                      <w:lang w:val="es-EC" w:eastAsia="es-ES"/>
                    </w:rPr>
                  </w:pPr>
                  <w:r w:rsidRPr="00C10C05">
                    <w:rPr>
                      <w:rFonts w:ascii="Arial" w:hAnsi="Arial" w:cs="Arial"/>
                      <w:sz w:val="18"/>
                      <w:szCs w:val="18"/>
                      <w:lang w:val="es-EC" w:eastAsia="es-ES"/>
                    </w:rPr>
                    <w:t>100,0</w:t>
                  </w:r>
                </w:p>
              </w:tc>
            </w:tr>
            <w:tr w:rsidR="0015122C" w:rsidRPr="0015122C" w:rsidTr="0015122C">
              <w:trPr>
                <w:trHeight w:val="180"/>
                <w:jc w:val="center"/>
              </w:trPr>
              <w:tc>
                <w:tcPr>
                  <w:tcW w:w="0" w:type="auto"/>
                  <w:tcBorders>
                    <w:top w:val="nil"/>
                    <w:left w:val="single" w:sz="4" w:space="0" w:color="auto"/>
                    <w:bottom w:val="nil"/>
                    <w:right w:val="single" w:sz="4" w:space="0" w:color="auto"/>
                  </w:tcBorders>
                  <w:shd w:val="clear" w:color="auto" w:fill="BEC8D2"/>
                  <w:vAlign w:val="center"/>
                </w:tcPr>
                <w:p w:rsidR="0015122C" w:rsidRPr="0015122C" w:rsidRDefault="0015122C" w:rsidP="00E33067">
                  <w:pPr>
                    <w:pStyle w:val="NormalWeb"/>
                    <w:spacing w:line="180" w:lineRule="atLeast"/>
                    <w:rPr>
                      <w:rFonts w:ascii="Arial" w:hAnsi="Arial" w:cs="Arial"/>
                      <w:sz w:val="20"/>
                      <w:szCs w:val="20"/>
                      <w:lang w:val="es-EC" w:eastAsia="es-ES"/>
                    </w:rPr>
                  </w:pPr>
                  <w:r w:rsidRPr="0015122C">
                    <w:rPr>
                      <w:rFonts w:ascii="Arial" w:hAnsi="Arial" w:cs="Arial"/>
                      <w:sz w:val="20"/>
                      <w:szCs w:val="20"/>
                      <w:lang w:val="es-EC" w:eastAsia="es-ES"/>
                    </w:rPr>
                    <w:t xml:space="preserve">GUAYAQUIL </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2.039.789</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2,4</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999.191</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49,0</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1.040.598</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51,0</w:t>
                  </w:r>
                </w:p>
              </w:tc>
              <w:tc>
                <w:tcPr>
                  <w:tcW w:w="612" w:type="dxa"/>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61,6</w:t>
                  </w:r>
                </w:p>
              </w:tc>
            </w:tr>
            <w:tr w:rsidR="0015122C" w:rsidRPr="0015122C" w:rsidTr="0015122C">
              <w:trPr>
                <w:trHeight w:val="180"/>
                <w:jc w:val="center"/>
              </w:trPr>
              <w:tc>
                <w:tcPr>
                  <w:tcW w:w="0" w:type="auto"/>
                  <w:tcBorders>
                    <w:top w:val="nil"/>
                    <w:left w:val="single" w:sz="4" w:space="0" w:color="auto"/>
                    <w:bottom w:val="nil"/>
                    <w:right w:val="single" w:sz="4" w:space="0" w:color="auto"/>
                  </w:tcBorders>
                  <w:shd w:val="clear" w:color="auto" w:fill="auto"/>
                  <w:vAlign w:val="center"/>
                </w:tcPr>
                <w:p w:rsidR="0015122C" w:rsidRPr="0015122C" w:rsidRDefault="0015122C" w:rsidP="00E33067">
                  <w:pPr>
                    <w:pStyle w:val="NormalWeb"/>
                    <w:spacing w:line="180" w:lineRule="atLeast"/>
                    <w:rPr>
                      <w:rFonts w:ascii="Arial" w:hAnsi="Arial" w:cs="Arial"/>
                      <w:sz w:val="20"/>
                      <w:szCs w:val="20"/>
                      <w:lang w:val="es-EC" w:eastAsia="es-ES"/>
                    </w:rPr>
                  </w:pPr>
                  <w:r w:rsidRPr="0015122C">
                    <w:rPr>
                      <w:rFonts w:ascii="Arial" w:hAnsi="Arial" w:cs="Arial"/>
                      <w:sz w:val="20"/>
                      <w:szCs w:val="20"/>
                      <w:lang w:val="es-EC" w:eastAsia="es-ES"/>
                    </w:rPr>
                    <w:t xml:space="preserve">A. BAQUERIZO MORENO </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19.982</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1,9</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10.361</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51,9</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9.621</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48,1</w:t>
                  </w:r>
                </w:p>
              </w:tc>
              <w:tc>
                <w:tcPr>
                  <w:tcW w:w="612" w:type="dxa"/>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0,6</w:t>
                  </w:r>
                </w:p>
              </w:tc>
            </w:tr>
            <w:tr w:rsidR="0015122C" w:rsidRPr="0015122C" w:rsidTr="0015122C">
              <w:trPr>
                <w:trHeight w:val="180"/>
                <w:jc w:val="center"/>
              </w:trPr>
              <w:tc>
                <w:tcPr>
                  <w:tcW w:w="0" w:type="auto"/>
                  <w:tcBorders>
                    <w:top w:val="nil"/>
                    <w:left w:val="single" w:sz="4" w:space="0" w:color="auto"/>
                    <w:bottom w:val="nil"/>
                    <w:right w:val="single" w:sz="4" w:space="0" w:color="auto"/>
                  </w:tcBorders>
                  <w:shd w:val="clear" w:color="auto" w:fill="BEC8D2"/>
                  <w:vAlign w:val="center"/>
                </w:tcPr>
                <w:p w:rsidR="0015122C" w:rsidRPr="0015122C" w:rsidRDefault="0015122C" w:rsidP="00E33067">
                  <w:pPr>
                    <w:pStyle w:val="NormalWeb"/>
                    <w:spacing w:line="180" w:lineRule="atLeast"/>
                    <w:rPr>
                      <w:rFonts w:ascii="Arial" w:hAnsi="Arial" w:cs="Arial"/>
                      <w:sz w:val="20"/>
                      <w:szCs w:val="20"/>
                      <w:lang w:val="es-EC" w:eastAsia="es-ES"/>
                    </w:rPr>
                  </w:pPr>
                  <w:r w:rsidRPr="0015122C">
                    <w:rPr>
                      <w:rFonts w:ascii="Arial" w:hAnsi="Arial" w:cs="Arial"/>
                      <w:sz w:val="20"/>
                      <w:szCs w:val="20"/>
                      <w:lang w:val="es-EC" w:eastAsia="es-ES"/>
                    </w:rPr>
                    <w:t xml:space="preserve">BALAO </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17.262</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2,9</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9.332</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54,1</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7.930</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45,9</w:t>
                  </w:r>
                </w:p>
              </w:tc>
              <w:tc>
                <w:tcPr>
                  <w:tcW w:w="612" w:type="dxa"/>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0,5</w:t>
                  </w:r>
                </w:p>
              </w:tc>
            </w:tr>
            <w:tr w:rsidR="0015122C" w:rsidRPr="0015122C" w:rsidTr="0015122C">
              <w:trPr>
                <w:trHeight w:val="180"/>
                <w:jc w:val="center"/>
              </w:trPr>
              <w:tc>
                <w:tcPr>
                  <w:tcW w:w="0" w:type="auto"/>
                  <w:tcBorders>
                    <w:top w:val="nil"/>
                    <w:left w:val="single" w:sz="4" w:space="0" w:color="auto"/>
                    <w:bottom w:val="nil"/>
                    <w:right w:val="single" w:sz="4" w:space="0" w:color="auto"/>
                  </w:tcBorders>
                  <w:shd w:val="clear" w:color="auto" w:fill="auto"/>
                  <w:vAlign w:val="center"/>
                </w:tcPr>
                <w:p w:rsidR="0015122C" w:rsidRPr="0015122C" w:rsidRDefault="0015122C" w:rsidP="00E33067">
                  <w:pPr>
                    <w:pStyle w:val="NormalWeb"/>
                    <w:spacing w:line="180" w:lineRule="atLeast"/>
                    <w:rPr>
                      <w:rFonts w:ascii="Arial" w:hAnsi="Arial" w:cs="Arial"/>
                      <w:sz w:val="20"/>
                      <w:szCs w:val="20"/>
                      <w:lang w:val="es-EC" w:eastAsia="es-ES"/>
                    </w:rPr>
                  </w:pPr>
                  <w:r w:rsidRPr="0015122C">
                    <w:rPr>
                      <w:rFonts w:ascii="Arial" w:hAnsi="Arial" w:cs="Arial"/>
                      <w:sz w:val="20"/>
                      <w:szCs w:val="20"/>
                      <w:lang w:val="es-EC" w:eastAsia="es-ES"/>
                    </w:rPr>
                    <w:t xml:space="preserve">BALZAR </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48.470</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0,9</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25.362</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52,3</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23.108</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47,7</w:t>
                  </w:r>
                </w:p>
              </w:tc>
              <w:tc>
                <w:tcPr>
                  <w:tcW w:w="612" w:type="dxa"/>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1,5</w:t>
                  </w:r>
                </w:p>
              </w:tc>
            </w:tr>
            <w:tr w:rsidR="0015122C" w:rsidRPr="0015122C" w:rsidTr="0015122C">
              <w:trPr>
                <w:trHeight w:val="180"/>
                <w:jc w:val="center"/>
              </w:trPr>
              <w:tc>
                <w:tcPr>
                  <w:tcW w:w="0" w:type="auto"/>
                  <w:tcBorders>
                    <w:top w:val="nil"/>
                    <w:left w:val="single" w:sz="4" w:space="0" w:color="auto"/>
                    <w:bottom w:val="nil"/>
                    <w:right w:val="single" w:sz="4" w:space="0" w:color="auto"/>
                  </w:tcBorders>
                  <w:shd w:val="clear" w:color="auto" w:fill="BEC8D2"/>
                  <w:vAlign w:val="center"/>
                </w:tcPr>
                <w:p w:rsidR="0015122C" w:rsidRPr="0015122C" w:rsidRDefault="0015122C" w:rsidP="00E33067">
                  <w:pPr>
                    <w:pStyle w:val="NormalWeb"/>
                    <w:spacing w:line="180" w:lineRule="atLeast"/>
                    <w:rPr>
                      <w:rFonts w:ascii="Arial" w:hAnsi="Arial" w:cs="Arial"/>
                      <w:sz w:val="20"/>
                      <w:szCs w:val="20"/>
                      <w:lang w:val="es-EC" w:eastAsia="es-ES"/>
                    </w:rPr>
                  </w:pPr>
                  <w:r w:rsidRPr="0015122C">
                    <w:rPr>
                      <w:rFonts w:ascii="Arial" w:hAnsi="Arial" w:cs="Arial"/>
                      <w:sz w:val="20"/>
                      <w:szCs w:val="20"/>
                      <w:lang w:val="es-EC" w:eastAsia="es-ES"/>
                    </w:rPr>
                    <w:t xml:space="preserve">COLIMES </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21.049</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0,8</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11.272</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53,6</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9.777</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46,4</w:t>
                  </w:r>
                </w:p>
              </w:tc>
              <w:tc>
                <w:tcPr>
                  <w:tcW w:w="612" w:type="dxa"/>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0,6</w:t>
                  </w:r>
                </w:p>
              </w:tc>
            </w:tr>
            <w:tr w:rsidR="0015122C" w:rsidRPr="0015122C" w:rsidTr="0015122C">
              <w:trPr>
                <w:trHeight w:val="180"/>
                <w:jc w:val="center"/>
              </w:trPr>
              <w:tc>
                <w:tcPr>
                  <w:tcW w:w="0" w:type="auto"/>
                  <w:tcBorders>
                    <w:top w:val="nil"/>
                    <w:left w:val="single" w:sz="4" w:space="0" w:color="auto"/>
                    <w:bottom w:val="nil"/>
                    <w:right w:val="single" w:sz="4" w:space="0" w:color="auto"/>
                  </w:tcBorders>
                  <w:shd w:val="clear" w:color="auto" w:fill="auto"/>
                  <w:vAlign w:val="center"/>
                </w:tcPr>
                <w:p w:rsidR="0015122C" w:rsidRPr="0015122C" w:rsidRDefault="0015122C" w:rsidP="00E33067">
                  <w:pPr>
                    <w:pStyle w:val="NormalWeb"/>
                    <w:spacing w:line="180" w:lineRule="atLeast"/>
                    <w:rPr>
                      <w:rFonts w:ascii="Arial" w:hAnsi="Arial" w:cs="Arial"/>
                      <w:sz w:val="20"/>
                      <w:szCs w:val="20"/>
                      <w:lang w:val="es-EC" w:eastAsia="es-ES"/>
                    </w:rPr>
                  </w:pPr>
                  <w:r w:rsidRPr="0015122C">
                    <w:rPr>
                      <w:rFonts w:ascii="Arial" w:hAnsi="Arial" w:cs="Arial"/>
                      <w:sz w:val="20"/>
                      <w:szCs w:val="20"/>
                      <w:lang w:val="es-EC" w:eastAsia="es-ES"/>
                    </w:rPr>
                    <w:t xml:space="preserve">DAULE </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85.148</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3,2</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43.406</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51,0</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41.742</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49,0</w:t>
                  </w:r>
                </w:p>
              </w:tc>
              <w:tc>
                <w:tcPr>
                  <w:tcW w:w="612" w:type="dxa"/>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2,6</w:t>
                  </w:r>
                </w:p>
              </w:tc>
            </w:tr>
            <w:tr w:rsidR="0015122C" w:rsidRPr="0015122C" w:rsidTr="0015122C">
              <w:trPr>
                <w:trHeight w:val="180"/>
                <w:jc w:val="center"/>
              </w:trPr>
              <w:tc>
                <w:tcPr>
                  <w:tcW w:w="0" w:type="auto"/>
                  <w:tcBorders>
                    <w:top w:val="nil"/>
                    <w:left w:val="single" w:sz="4" w:space="0" w:color="auto"/>
                    <w:bottom w:val="nil"/>
                    <w:right w:val="single" w:sz="4" w:space="0" w:color="auto"/>
                  </w:tcBorders>
                  <w:shd w:val="clear" w:color="auto" w:fill="BEC8D2"/>
                  <w:vAlign w:val="center"/>
                </w:tcPr>
                <w:p w:rsidR="0015122C" w:rsidRPr="0015122C" w:rsidRDefault="0015122C" w:rsidP="00E33067">
                  <w:pPr>
                    <w:pStyle w:val="NormalWeb"/>
                    <w:spacing w:line="180" w:lineRule="atLeast"/>
                    <w:rPr>
                      <w:rFonts w:ascii="Arial" w:hAnsi="Arial" w:cs="Arial"/>
                      <w:sz w:val="20"/>
                      <w:szCs w:val="20"/>
                      <w:lang w:val="es-EC" w:eastAsia="es-ES"/>
                    </w:rPr>
                  </w:pPr>
                  <w:r w:rsidRPr="0015122C">
                    <w:rPr>
                      <w:rFonts w:ascii="Arial" w:hAnsi="Arial" w:cs="Arial"/>
                      <w:sz w:val="20"/>
                      <w:szCs w:val="20"/>
                      <w:lang w:val="es-EC" w:eastAsia="es-ES"/>
                    </w:rPr>
                    <w:t xml:space="preserve">DURÁN </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178.714</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6,7</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88.192</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49,3</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90.522</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50,7</w:t>
                  </w:r>
                </w:p>
              </w:tc>
              <w:tc>
                <w:tcPr>
                  <w:tcW w:w="612" w:type="dxa"/>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5,4</w:t>
                  </w:r>
                </w:p>
              </w:tc>
            </w:tr>
            <w:tr w:rsidR="0015122C" w:rsidRPr="0015122C" w:rsidTr="0015122C">
              <w:trPr>
                <w:trHeight w:val="180"/>
                <w:jc w:val="center"/>
              </w:trPr>
              <w:tc>
                <w:tcPr>
                  <w:tcW w:w="0" w:type="auto"/>
                  <w:tcBorders>
                    <w:top w:val="nil"/>
                    <w:left w:val="single" w:sz="4" w:space="0" w:color="auto"/>
                    <w:bottom w:val="nil"/>
                    <w:right w:val="single" w:sz="4" w:space="0" w:color="auto"/>
                  </w:tcBorders>
                  <w:shd w:val="clear" w:color="auto" w:fill="auto"/>
                  <w:vAlign w:val="center"/>
                </w:tcPr>
                <w:p w:rsidR="0015122C" w:rsidRPr="0015122C" w:rsidRDefault="0015122C" w:rsidP="00E33067">
                  <w:pPr>
                    <w:pStyle w:val="NormalWeb"/>
                    <w:spacing w:line="180" w:lineRule="atLeast"/>
                    <w:rPr>
                      <w:rFonts w:ascii="Arial" w:hAnsi="Arial" w:cs="Arial"/>
                      <w:sz w:val="20"/>
                      <w:szCs w:val="20"/>
                      <w:lang w:val="es-EC" w:eastAsia="es-ES"/>
                    </w:rPr>
                  </w:pPr>
                  <w:r w:rsidRPr="0015122C">
                    <w:rPr>
                      <w:rFonts w:ascii="Arial" w:hAnsi="Arial" w:cs="Arial"/>
                      <w:sz w:val="20"/>
                      <w:szCs w:val="20"/>
                      <w:lang w:val="es-EC" w:eastAsia="es-ES"/>
                    </w:rPr>
                    <w:t xml:space="preserve">EL EMPALME </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64.789</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1,0</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33.158</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51,2</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31.631</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48,8</w:t>
                  </w:r>
                </w:p>
              </w:tc>
              <w:tc>
                <w:tcPr>
                  <w:tcW w:w="612" w:type="dxa"/>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2,0</w:t>
                  </w:r>
                </w:p>
              </w:tc>
            </w:tr>
            <w:tr w:rsidR="0015122C" w:rsidRPr="0015122C" w:rsidTr="0015122C">
              <w:trPr>
                <w:trHeight w:val="180"/>
                <w:jc w:val="center"/>
              </w:trPr>
              <w:tc>
                <w:tcPr>
                  <w:tcW w:w="0" w:type="auto"/>
                  <w:tcBorders>
                    <w:top w:val="nil"/>
                    <w:left w:val="single" w:sz="4" w:space="0" w:color="auto"/>
                    <w:bottom w:val="nil"/>
                    <w:right w:val="single" w:sz="4" w:space="0" w:color="auto"/>
                  </w:tcBorders>
                  <w:shd w:val="clear" w:color="auto" w:fill="BEC8D2"/>
                  <w:vAlign w:val="center"/>
                </w:tcPr>
                <w:p w:rsidR="0015122C" w:rsidRPr="0015122C" w:rsidRDefault="0015122C" w:rsidP="00E33067">
                  <w:pPr>
                    <w:pStyle w:val="NormalWeb"/>
                    <w:spacing w:line="180" w:lineRule="atLeast"/>
                    <w:rPr>
                      <w:rFonts w:ascii="Arial" w:hAnsi="Arial" w:cs="Arial"/>
                      <w:sz w:val="20"/>
                      <w:szCs w:val="20"/>
                      <w:lang w:val="es-EC" w:eastAsia="es-ES"/>
                    </w:rPr>
                  </w:pPr>
                  <w:r w:rsidRPr="0015122C">
                    <w:rPr>
                      <w:rFonts w:ascii="Arial" w:hAnsi="Arial" w:cs="Arial"/>
                      <w:sz w:val="20"/>
                      <w:szCs w:val="20"/>
                      <w:lang w:val="es-EC" w:eastAsia="es-ES"/>
                    </w:rPr>
                    <w:t xml:space="preserve">EL TRIUNFO </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34.117</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3,0</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17.642</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51,7</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16.475</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48,3</w:t>
                  </w:r>
                </w:p>
              </w:tc>
              <w:tc>
                <w:tcPr>
                  <w:tcW w:w="612" w:type="dxa"/>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1,0</w:t>
                  </w:r>
                </w:p>
              </w:tc>
            </w:tr>
            <w:tr w:rsidR="0015122C" w:rsidRPr="0015122C" w:rsidTr="0015122C">
              <w:trPr>
                <w:trHeight w:val="180"/>
                <w:jc w:val="center"/>
              </w:trPr>
              <w:tc>
                <w:tcPr>
                  <w:tcW w:w="0" w:type="auto"/>
                  <w:tcBorders>
                    <w:top w:val="nil"/>
                    <w:left w:val="single" w:sz="4" w:space="0" w:color="auto"/>
                    <w:bottom w:val="nil"/>
                    <w:right w:val="single" w:sz="4" w:space="0" w:color="auto"/>
                  </w:tcBorders>
                  <w:shd w:val="clear" w:color="auto" w:fill="auto"/>
                  <w:vAlign w:val="center"/>
                </w:tcPr>
                <w:p w:rsidR="0015122C" w:rsidRPr="0015122C" w:rsidRDefault="0015122C" w:rsidP="00E33067">
                  <w:pPr>
                    <w:pStyle w:val="NormalWeb"/>
                    <w:spacing w:line="180" w:lineRule="atLeast"/>
                    <w:rPr>
                      <w:rFonts w:ascii="Arial" w:hAnsi="Arial" w:cs="Arial"/>
                      <w:sz w:val="20"/>
                      <w:szCs w:val="20"/>
                      <w:lang w:val="es-EC" w:eastAsia="es-ES"/>
                    </w:rPr>
                  </w:pPr>
                  <w:r w:rsidRPr="0015122C">
                    <w:rPr>
                      <w:rFonts w:ascii="Arial" w:hAnsi="Arial" w:cs="Arial"/>
                      <w:sz w:val="20"/>
                      <w:szCs w:val="20"/>
                      <w:lang w:val="es-EC" w:eastAsia="es-ES"/>
                    </w:rPr>
                    <w:t xml:space="preserve">MILAGRO </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140.103</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1,7</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70.265</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50,2</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69.838</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49,8</w:t>
                  </w:r>
                </w:p>
              </w:tc>
              <w:tc>
                <w:tcPr>
                  <w:tcW w:w="612" w:type="dxa"/>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4,2</w:t>
                  </w:r>
                </w:p>
              </w:tc>
            </w:tr>
            <w:tr w:rsidR="0015122C" w:rsidRPr="0015122C" w:rsidTr="0015122C">
              <w:trPr>
                <w:trHeight w:val="180"/>
                <w:jc w:val="center"/>
              </w:trPr>
              <w:tc>
                <w:tcPr>
                  <w:tcW w:w="0" w:type="auto"/>
                  <w:tcBorders>
                    <w:top w:val="nil"/>
                    <w:left w:val="single" w:sz="4" w:space="0" w:color="auto"/>
                    <w:bottom w:val="nil"/>
                    <w:right w:val="single" w:sz="4" w:space="0" w:color="auto"/>
                  </w:tcBorders>
                  <w:shd w:val="clear" w:color="auto" w:fill="BEC8D2"/>
                  <w:vAlign w:val="center"/>
                </w:tcPr>
                <w:p w:rsidR="0015122C" w:rsidRPr="0015122C" w:rsidRDefault="0015122C" w:rsidP="00E33067">
                  <w:pPr>
                    <w:pStyle w:val="NormalWeb"/>
                    <w:spacing w:line="180" w:lineRule="atLeast"/>
                    <w:rPr>
                      <w:rFonts w:ascii="Arial" w:hAnsi="Arial" w:cs="Arial"/>
                      <w:sz w:val="20"/>
                      <w:szCs w:val="20"/>
                      <w:lang w:val="es-EC" w:eastAsia="es-ES"/>
                    </w:rPr>
                  </w:pPr>
                  <w:r w:rsidRPr="0015122C">
                    <w:rPr>
                      <w:rFonts w:ascii="Arial" w:hAnsi="Arial" w:cs="Arial"/>
                      <w:sz w:val="20"/>
                      <w:szCs w:val="20"/>
                      <w:lang w:val="es-EC" w:eastAsia="es-ES"/>
                    </w:rPr>
                    <w:t xml:space="preserve">NARANJAL </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53.482</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2,8</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28.482</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53,3</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25.000</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46,7</w:t>
                  </w:r>
                </w:p>
              </w:tc>
              <w:tc>
                <w:tcPr>
                  <w:tcW w:w="612" w:type="dxa"/>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1,6</w:t>
                  </w:r>
                </w:p>
              </w:tc>
            </w:tr>
            <w:tr w:rsidR="0015122C" w:rsidRPr="0015122C" w:rsidTr="0015122C">
              <w:trPr>
                <w:trHeight w:val="180"/>
                <w:jc w:val="center"/>
              </w:trPr>
              <w:tc>
                <w:tcPr>
                  <w:tcW w:w="0" w:type="auto"/>
                  <w:tcBorders>
                    <w:top w:val="nil"/>
                    <w:left w:val="single" w:sz="4" w:space="0" w:color="auto"/>
                    <w:bottom w:val="nil"/>
                    <w:right w:val="single" w:sz="4" w:space="0" w:color="auto"/>
                  </w:tcBorders>
                  <w:shd w:val="clear" w:color="auto" w:fill="auto"/>
                  <w:vAlign w:val="center"/>
                </w:tcPr>
                <w:p w:rsidR="0015122C" w:rsidRPr="0015122C" w:rsidRDefault="0015122C" w:rsidP="00E33067">
                  <w:pPr>
                    <w:pStyle w:val="NormalWeb"/>
                    <w:spacing w:line="180" w:lineRule="atLeast"/>
                    <w:rPr>
                      <w:rFonts w:ascii="Arial" w:hAnsi="Arial" w:cs="Arial"/>
                      <w:sz w:val="20"/>
                      <w:szCs w:val="20"/>
                      <w:lang w:val="es-EC" w:eastAsia="es-ES"/>
                    </w:rPr>
                  </w:pPr>
                  <w:r w:rsidRPr="0015122C">
                    <w:rPr>
                      <w:rFonts w:ascii="Arial" w:hAnsi="Arial" w:cs="Arial"/>
                      <w:sz w:val="20"/>
                      <w:szCs w:val="20"/>
                      <w:lang w:val="es-EC" w:eastAsia="es-ES"/>
                    </w:rPr>
                    <w:t xml:space="preserve">NARANJITO </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31.756</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2,0</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16.543</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52,1</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15.213</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47,9</w:t>
                  </w:r>
                </w:p>
              </w:tc>
              <w:tc>
                <w:tcPr>
                  <w:tcW w:w="612" w:type="dxa"/>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1,0</w:t>
                  </w:r>
                </w:p>
              </w:tc>
            </w:tr>
            <w:tr w:rsidR="0015122C" w:rsidRPr="0015122C" w:rsidTr="0015122C">
              <w:trPr>
                <w:trHeight w:val="180"/>
                <w:jc w:val="center"/>
              </w:trPr>
              <w:tc>
                <w:tcPr>
                  <w:tcW w:w="0" w:type="auto"/>
                  <w:tcBorders>
                    <w:top w:val="nil"/>
                    <w:left w:val="single" w:sz="4" w:space="0" w:color="auto"/>
                    <w:bottom w:val="nil"/>
                    <w:right w:val="single" w:sz="4" w:space="0" w:color="auto"/>
                  </w:tcBorders>
                  <w:shd w:val="clear" w:color="auto" w:fill="BEC8D2"/>
                  <w:vAlign w:val="center"/>
                </w:tcPr>
                <w:p w:rsidR="0015122C" w:rsidRPr="0015122C" w:rsidRDefault="0015122C" w:rsidP="00E33067">
                  <w:pPr>
                    <w:pStyle w:val="NormalWeb"/>
                    <w:spacing w:line="180" w:lineRule="atLeast"/>
                    <w:rPr>
                      <w:rFonts w:ascii="Arial" w:hAnsi="Arial" w:cs="Arial"/>
                      <w:sz w:val="20"/>
                      <w:szCs w:val="20"/>
                      <w:lang w:val="es-EC" w:eastAsia="es-ES"/>
                    </w:rPr>
                  </w:pPr>
                  <w:r w:rsidRPr="0015122C">
                    <w:rPr>
                      <w:rFonts w:ascii="Arial" w:hAnsi="Arial" w:cs="Arial"/>
                      <w:sz w:val="20"/>
                      <w:szCs w:val="20"/>
                      <w:lang w:val="es-EC" w:eastAsia="es-ES"/>
                    </w:rPr>
                    <w:t xml:space="preserve">PALESTINA </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14.067</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2,1</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7.369</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52,4</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6.698</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47,6</w:t>
                  </w:r>
                </w:p>
              </w:tc>
              <w:tc>
                <w:tcPr>
                  <w:tcW w:w="612" w:type="dxa"/>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0,4</w:t>
                  </w:r>
                </w:p>
              </w:tc>
            </w:tr>
            <w:tr w:rsidR="0015122C" w:rsidRPr="0015122C" w:rsidTr="0015122C">
              <w:trPr>
                <w:trHeight w:val="180"/>
                <w:jc w:val="center"/>
              </w:trPr>
              <w:tc>
                <w:tcPr>
                  <w:tcW w:w="0" w:type="auto"/>
                  <w:tcBorders>
                    <w:top w:val="nil"/>
                    <w:left w:val="single" w:sz="4" w:space="0" w:color="auto"/>
                    <w:bottom w:val="nil"/>
                    <w:right w:val="single" w:sz="4" w:space="0" w:color="auto"/>
                  </w:tcBorders>
                  <w:shd w:val="clear" w:color="auto" w:fill="auto"/>
                  <w:vAlign w:val="center"/>
                </w:tcPr>
                <w:p w:rsidR="0015122C" w:rsidRPr="0015122C" w:rsidRDefault="0015122C" w:rsidP="00E33067">
                  <w:pPr>
                    <w:pStyle w:val="NormalWeb"/>
                    <w:spacing w:line="180" w:lineRule="atLeast"/>
                    <w:rPr>
                      <w:rFonts w:ascii="Arial" w:hAnsi="Arial" w:cs="Arial"/>
                      <w:sz w:val="20"/>
                      <w:szCs w:val="20"/>
                      <w:lang w:val="es-EC" w:eastAsia="es-ES"/>
                    </w:rPr>
                  </w:pPr>
                  <w:r w:rsidRPr="0015122C">
                    <w:rPr>
                      <w:rFonts w:ascii="Arial" w:hAnsi="Arial" w:cs="Arial"/>
                      <w:sz w:val="20"/>
                      <w:szCs w:val="20"/>
                      <w:lang w:val="es-EC" w:eastAsia="es-ES"/>
                    </w:rPr>
                    <w:t xml:space="preserve">PEDRO CARBO </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36.711</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1,4</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19.189</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52,3</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17.522</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47,7</w:t>
                  </w:r>
                </w:p>
              </w:tc>
              <w:tc>
                <w:tcPr>
                  <w:tcW w:w="612" w:type="dxa"/>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1,1</w:t>
                  </w:r>
                </w:p>
              </w:tc>
            </w:tr>
            <w:tr w:rsidR="0015122C" w:rsidRPr="0015122C" w:rsidTr="0015122C">
              <w:trPr>
                <w:trHeight w:val="180"/>
                <w:jc w:val="center"/>
              </w:trPr>
              <w:tc>
                <w:tcPr>
                  <w:tcW w:w="0" w:type="auto"/>
                  <w:tcBorders>
                    <w:top w:val="nil"/>
                    <w:left w:val="single" w:sz="4" w:space="0" w:color="auto"/>
                    <w:bottom w:val="nil"/>
                    <w:right w:val="single" w:sz="4" w:space="0" w:color="auto"/>
                  </w:tcBorders>
                  <w:shd w:val="clear" w:color="auto" w:fill="BEC8D2"/>
                  <w:vAlign w:val="center"/>
                </w:tcPr>
                <w:p w:rsidR="0015122C" w:rsidRPr="0015122C" w:rsidRDefault="0015122C" w:rsidP="00E33067">
                  <w:pPr>
                    <w:pStyle w:val="NormalWeb"/>
                    <w:spacing w:line="180" w:lineRule="atLeast"/>
                    <w:rPr>
                      <w:rFonts w:ascii="Arial" w:hAnsi="Arial" w:cs="Arial"/>
                      <w:sz w:val="20"/>
                      <w:szCs w:val="20"/>
                      <w:lang w:val="es-EC" w:eastAsia="es-ES"/>
                    </w:rPr>
                  </w:pPr>
                  <w:r w:rsidRPr="0015122C">
                    <w:rPr>
                      <w:rFonts w:ascii="Arial" w:hAnsi="Arial" w:cs="Arial"/>
                      <w:sz w:val="20"/>
                      <w:szCs w:val="20"/>
                      <w:lang w:val="es-EC" w:eastAsia="es-ES"/>
                    </w:rPr>
                    <w:t>SALINAS</w:t>
                  </w:r>
                  <w:r w:rsidR="00351A1F">
                    <w:rPr>
                      <w:rFonts w:ascii="Arial" w:hAnsi="Arial" w:cs="Arial"/>
                      <w:sz w:val="20"/>
                      <w:szCs w:val="20"/>
                      <w:lang w:val="es-EC" w:eastAsia="es-ES"/>
                    </w:rPr>
                    <w:t>**</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49.572</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3,9</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25.095</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50,6</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24.477</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49,4</w:t>
                  </w:r>
                </w:p>
              </w:tc>
              <w:tc>
                <w:tcPr>
                  <w:tcW w:w="612" w:type="dxa"/>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1,5</w:t>
                  </w:r>
                </w:p>
              </w:tc>
            </w:tr>
            <w:tr w:rsidR="0015122C" w:rsidRPr="0015122C" w:rsidTr="0015122C">
              <w:trPr>
                <w:trHeight w:val="180"/>
                <w:jc w:val="center"/>
              </w:trPr>
              <w:tc>
                <w:tcPr>
                  <w:tcW w:w="0" w:type="auto"/>
                  <w:tcBorders>
                    <w:top w:val="nil"/>
                    <w:left w:val="single" w:sz="4" w:space="0" w:color="auto"/>
                    <w:bottom w:val="nil"/>
                    <w:right w:val="single" w:sz="4" w:space="0" w:color="auto"/>
                  </w:tcBorders>
                  <w:shd w:val="clear" w:color="auto" w:fill="auto"/>
                  <w:vAlign w:val="center"/>
                </w:tcPr>
                <w:p w:rsidR="0015122C" w:rsidRPr="0015122C" w:rsidRDefault="0015122C" w:rsidP="00E33067">
                  <w:pPr>
                    <w:pStyle w:val="NormalWeb"/>
                    <w:spacing w:line="180" w:lineRule="atLeast"/>
                    <w:rPr>
                      <w:rFonts w:ascii="Arial" w:hAnsi="Arial" w:cs="Arial"/>
                      <w:sz w:val="20"/>
                      <w:szCs w:val="20"/>
                      <w:lang w:val="es-EC" w:eastAsia="es-ES"/>
                    </w:rPr>
                  </w:pPr>
                  <w:r w:rsidRPr="0015122C">
                    <w:rPr>
                      <w:rFonts w:ascii="Arial" w:hAnsi="Arial" w:cs="Arial"/>
                      <w:sz w:val="20"/>
                      <w:szCs w:val="20"/>
                      <w:lang w:val="es-EC" w:eastAsia="es-ES"/>
                    </w:rPr>
                    <w:t xml:space="preserve">SAMBORONDÓN </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45.476</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2,7</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22.789</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50,1</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22.687</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49,9</w:t>
                  </w:r>
                </w:p>
              </w:tc>
              <w:tc>
                <w:tcPr>
                  <w:tcW w:w="612" w:type="dxa"/>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1,4</w:t>
                  </w:r>
                </w:p>
              </w:tc>
            </w:tr>
            <w:tr w:rsidR="0015122C" w:rsidRPr="0015122C" w:rsidTr="0015122C">
              <w:trPr>
                <w:trHeight w:val="180"/>
                <w:jc w:val="center"/>
              </w:trPr>
              <w:tc>
                <w:tcPr>
                  <w:tcW w:w="0" w:type="auto"/>
                  <w:tcBorders>
                    <w:top w:val="nil"/>
                    <w:left w:val="single" w:sz="4" w:space="0" w:color="auto"/>
                    <w:bottom w:val="nil"/>
                    <w:right w:val="single" w:sz="4" w:space="0" w:color="auto"/>
                  </w:tcBorders>
                  <w:shd w:val="clear" w:color="auto" w:fill="BEC8D2"/>
                  <w:vAlign w:val="center"/>
                </w:tcPr>
                <w:p w:rsidR="0015122C" w:rsidRPr="0015122C" w:rsidRDefault="0015122C" w:rsidP="00E33067">
                  <w:pPr>
                    <w:pStyle w:val="NormalWeb"/>
                    <w:spacing w:line="180" w:lineRule="atLeast"/>
                    <w:rPr>
                      <w:rFonts w:ascii="Arial" w:hAnsi="Arial" w:cs="Arial"/>
                      <w:sz w:val="20"/>
                      <w:szCs w:val="20"/>
                      <w:lang w:val="es-EC" w:eastAsia="es-ES"/>
                    </w:rPr>
                  </w:pPr>
                  <w:r w:rsidRPr="0015122C">
                    <w:rPr>
                      <w:rFonts w:ascii="Arial" w:hAnsi="Arial" w:cs="Arial"/>
                      <w:sz w:val="20"/>
                      <w:szCs w:val="20"/>
                      <w:lang w:val="es-EC" w:eastAsia="es-ES"/>
                    </w:rPr>
                    <w:t>SANTA ELENA</w:t>
                  </w:r>
                  <w:r w:rsidR="00351A1F">
                    <w:rPr>
                      <w:rFonts w:ascii="Arial" w:hAnsi="Arial" w:cs="Arial"/>
                      <w:sz w:val="20"/>
                      <w:szCs w:val="20"/>
                      <w:lang w:val="es-EC" w:eastAsia="es-ES"/>
                    </w:rPr>
                    <w:t>**</w:t>
                  </w:r>
                  <w:r w:rsidRPr="0015122C">
                    <w:rPr>
                      <w:rFonts w:ascii="Arial" w:hAnsi="Arial" w:cs="Arial"/>
                      <w:sz w:val="20"/>
                      <w:szCs w:val="20"/>
                      <w:lang w:val="es-EC" w:eastAsia="es-ES"/>
                    </w:rPr>
                    <w:t xml:space="preserve"> </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111.671</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2,6</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57.343</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51,3</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54.328</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48,7</w:t>
                  </w:r>
                </w:p>
              </w:tc>
              <w:tc>
                <w:tcPr>
                  <w:tcW w:w="612" w:type="dxa"/>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3,4</w:t>
                  </w:r>
                </w:p>
              </w:tc>
            </w:tr>
            <w:tr w:rsidR="0015122C" w:rsidRPr="0015122C" w:rsidTr="0015122C">
              <w:trPr>
                <w:trHeight w:val="180"/>
                <w:jc w:val="center"/>
              </w:trPr>
              <w:tc>
                <w:tcPr>
                  <w:tcW w:w="0" w:type="auto"/>
                  <w:tcBorders>
                    <w:top w:val="nil"/>
                    <w:left w:val="single" w:sz="4" w:space="0" w:color="auto"/>
                    <w:bottom w:val="nil"/>
                    <w:right w:val="single" w:sz="4" w:space="0" w:color="auto"/>
                  </w:tcBorders>
                  <w:shd w:val="clear" w:color="auto" w:fill="auto"/>
                  <w:vAlign w:val="center"/>
                </w:tcPr>
                <w:p w:rsidR="0015122C" w:rsidRPr="0015122C" w:rsidRDefault="0015122C" w:rsidP="00E33067">
                  <w:pPr>
                    <w:pStyle w:val="NormalWeb"/>
                    <w:spacing w:line="180" w:lineRule="atLeast"/>
                    <w:rPr>
                      <w:rFonts w:ascii="Arial" w:hAnsi="Arial" w:cs="Arial"/>
                      <w:sz w:val="20"/>
                      <w:szCs w:val="20"/>
                      <w:lang w:val="es-EC" w:eastAsia="es-ES"/>
                    </w:rPr>
                  </w:pPr>
                  <w:r w:rsidRPr="0015122C">
                    <w:rPr>
                      <w:rFonts w:ascii="Arial" w:hAnsi="Arial" w:cs="Arial"/>
                      <w:sz w:val="20"/>
                      <w:szCs w:val="20"/>
                      <w:lang w:val="es-EC" w:eastAsia="es-ES"/>
                    </w:rPr>
                    <w:t xml:space="preserve">SANTA LUCÍA </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33.868</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1,9</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17.944</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53,0</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15.924</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47,0</w:t>
                  </w:r>
                </w:p>
              </w:tc>
              <w:tc>
                <w:tcPr>
                  <w:tcW w:w="612" w:type="dxa"/>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1,0</w:t>
                  </w:r>
                </w:p>
              </w:tc>
            </w:tr>
            <w:tr w:rsidR="0015122C" w:rsidRPr="0015122C" w:rsidTr="0015122C">
              <w:trPr>
                <w:trHeight w:val="180"/>
                <w:jc w:val="center"/>
              </w:trPr>
              <w:tc>
                <w:tcPr>
                  <w:tcW w:w="0" w:type="auto"/>
                  <w:tcBorders>
                    <w:top w:val="nil"/>
                    <w:left w:val="single" w:sz="4" w:space="0" w:color="auto"/>
                    <w:bottom w:val="nil"/>
                    <w:right w:val="single" w:sz="4" w:space="0" w:color="auto"/>
                  </w:tcBorders>
                  <w:shd w:val="clear" w:color="auto" w:fill="BEC8D2"/>
                  <w:vAlign w:val="center"/>
                </w:tcPr>
                <w:p w:rsidR="0015122C" w:rsidRPr="0015122C" w:rsidRDefault="0015122C" w:rsidP="00E33067">
                  <w:pPr>
                    <w:pStyle w:val="NormalWeb"/>
                    <w:spacing w:line="180" w:lineRule="atLeast"/>
                    <w:rPr>
                      <w:rFonts w:ascii="Arial" w:hAnsi="Arial" w:cs="Arial"/>
                      <w:sz w:val="20"/>
                      <w:szCs w:val="20"/>
                      <w:lang w:val="es-EC" w:eastAsia="es-ES"/>
                    </w:rPr>
                  </w:pPr>
                  <w:r w:rsidRPr="0015122C">
                    <w:rPr>
                      <w:rFonts w:ascii="Arial" w:hAnsi="Arial" w:cs="Arial"/>
                      <w:sz w:val="20"/>
                      <w:szCs w:val="20"/>
                      <w:lang w:val="es-EC" w:eastAsia="es-ES"/>
                    </w:rPr>
                    <w:t>SALITRE</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50.379</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1,3</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26.628</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52,9</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23.751</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47,1</w:t>
                  </w:r>
                </w:p>
              </w:tc>
              <w:tc>
                <w:tcPr>
                  <w:tcW w:w="612" w:type="dxa"/>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1,5</w:t>
                  </w:r>
                </w:p>
              </w:tc>
            </w:tr>
            <w:tr w:rsidR="0015122C" w:rsidRPr="0015122C" w:rsidTr="0015122C">
              <w:trPr>
                <w:trHeight w:val="180"/>
                <w:jc w:val="center"/>
              </w:trPr>
              <w:tc>
                <w:tcPr>
                  <w:tcW w:w="0" w:type="auto"/>
                  <w:tcBorders>
                    <w:top w:val="nil"/>
                    <w:left w:val="single" w:sz="4" w:space="0" w:color="auto"/>
                    <w:bottom w:val="nil"/>
                    <w:right w:val="single" w:sz="4" w:space="0" w:color="auto"/>
                  </w:tcBorders>
                  <w:shd w:val="clear" w:color="auto" w:fill="auto"/>
                  <w:vAlign w:val="center"/>
                </w:tcPr>
                <w:p w:rsidR="0015122C" w:rsidRPr="0015122C" w:rsidRDefault="0015122C" w:rsidP="00E33067">
                  <w:pPr>
                    <w:pStyle w:val="NormalWeb"/>
                    <w:spacing w:line="180" w:lineRule="atLeast"/>
                    <w:rPr>
                      <w:rFonts w:ascii="Arial" w:hAnsi="Arial" w:cs="Arial"/>
                      <w:sz w:val="20"/>
                      <w:szCs w:val="20"/>
                      <w:lang w:val="es-EC" w:eastAsia="es-ES"/>
                    </w:rPr>
                  </w:pPr>
                  <w:r w:rsidRPr="0015122C">
                    <w:rPr>
                      <w:rFonts w:ascii="Arial" w:hAnsi="Arial" w:cs="Arial"/>
                      <w:sz w:val="20"/>
                      <w:szCs w:val="20"/>
                      <w:lang w:val="es-EC" w:eastAsia="es-ES"/>
                    </w:rPr>
                    <w:t xml:space="preserve">YAGUACHI </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47.630</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1,7</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24.602</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51,7</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23.028</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48,3</w:t>
                  </w:r>
                </w:p>
              </w:tc>
              <w:tc>
                <w:tcPr>
                  <w:tcW w:w="612" w:type="dxa"/>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1,4</w:t>
                  </w:r>
                </w:p>
              </w:tc>
            </w:tr>
            <w:tr w:rsidR="0015122C" w:rsidRPr="0015122C" w:rsidTr="0015122C">
              <w:trPr>
                <w:trHeight w:val="180"/>
                <w:jc w:val="center"/>
              </w:trPr>
              <w:tc>
                <w:tcPr>
                  <w:tcW w:w="0" w:type="auto"/>
                  <w:tcBorders>
                    <w:top w:val="nil"/>
                    <w:left w:val="single" w:sz="4" w:space="0" w:color="auto"/>
                    <w:bottom w:val="nil"/>
                    <w:right w:val="single" w:sz="4" w:space="0" w:color="auto"/>
                  </w:tcBorders>
                  <w:shd w:val="clear" w:color="auto" w:fill="BEC8D2"/>
                  <w:vAlign w:val="center"/>
                </w:tcPr>
                <w:p w:rsidR="0015122C" w:rsidRPr="0015122C" w:rsidRDefault="0015122C" w:rsidP="00E33067">
                  <w:pPr>
                    <w:pStyle w:val="NormalWeb"/>
                    <w:spacing w:line="180" w:lineRule="atLeast"/>
                    <w:rPr>
                      <w:rFonts w:ascii="Arial" w:hAnsi="Arial" w:cs="Arial"/>
                      <w:sz w:val="20"/>
                      <w:szCs w:val="20"/>
                      <w:lang w:val="es-EC" w:eastAsia="es-ES"/>
                    </w:rPr>
                  </w:pPr>
                  <w:r w:rsidRPr="0015122C">
                    <w:rPr>
                      <w:rFonts w:ascii="Arial" w:hAnsi="Arial" w:cs="Arial"/>
                      <w:sz w:val="20"/>
                      <w:szCs w:val="20"/>
                      <w:lang w:val="es-EC" w:eastAsia="es-ES"/>
                    </w:rPr>
                    <w:t xml:space="preserve">PLAYAS </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30.045</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3,0</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15.142</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50,4</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14.903</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49,6</w:t>
                  </w:r>
                </w:p>
              </w:tc>
              <w:tc>
                <w:tcPr>
                  <w:tcW w:w="612" w:type="dxa"/>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0,9</w:t>
                  </w:r>
                </w:p>
              </w:tc>
            </w:tr>
            <w:tr w:rsidR="0015122C" w:rsidRPr="0015122C" w:rsidTr="0015122C">
              <w:trPr>
                <w:trHeight w:val="180"/>
                <w:jc w:val="center"/>
              </w:trPr>
              <w:tc>
                <w:tcPr>
                  <w:tcW w:w="0" w:type="auto"/>
                  <w:tcBorders>
                    <w:top w:val="nil"/>
                    <w:left w:val="single" w:sz="4" w:space="0" w:color="auto"/>
                    <w:bottom w:val="nil"/>
                    <w:right w:val="single" w:sz="4" w:space="0" w:color="auto"/>
                  </w:tcBorders>
                  <w:shd w:val="clear" w:color="auto" w:fill="auto"/>
                  <w:vAlign w:val="center"/>
                </w:tcPr>
                <w:p w:rsidR="0015122C" w:rsidRPr="0015122C" w:rsidRDefault="0015122C" w:rsidP="00E33067">
                  <w:pPr>
                    <w:pStyle w:val="NormalWeb"/>
                    <w:spacing w:line="180" w:lineRule="atLeast"/>
                    <w:rPr>
                      <w:rFonts w:ascii="Arial" w:hAnsi="Arial" w:cs="Arial"/>
                      <w:sz w:val="20"/>
                      <w:szCs w:val="20"/>
                      <w:lang w:val="es-EC" w:eastAsia="es-ES"/>
                    </w:rPr>
                  </w:pPr>
                  <w:r w:rsidRPr="0015122C">
                    <w:rPr>
                      <w:rFonts w:ascii="Arial" w:hAnsi="Arial" w:cs="Arial"/>
                      <w:sz w:val="20"/>
                      <w:szCs w:val="20"/>
                      <w:lang w:val="es-EC" w:eastAsia="es-ES"/>
                    </w:rPr>
                    <w:t>SIMÓN BOLÍVAR  *</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20.385</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1,66</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10.763</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52,8</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9.622</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47,2</w:t>
                  </w:r>
                </w:p>
              </w:tc>
              <w:tc>
                <w:tcPr>
                  <w:tcW w:w="612" w:type="dxa"/>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0,6</w:t>
                  </w:r>
                </w:p>
              </w:tc>
            </w:tr>
            <w:tr w:rsidR="0015122C" w:rsidRPr="0015122C" w:rsidTr="0015122C">
              <w:trPr>
                <w:trHeight w:val="180"/>
                <w:jc w:val="center"/>
              </w:trPr>
              <w:tc>
                <w:tcPr>
                  <w:tcW w:w="0" w:type="auto"/>
                  <w:tcBorders>
                    <w:top w:val="nil"/>
                    <w:left w:val="single" w:sz="4" w:space="0" w:color="auto"/>
                    <w:bottom w:val="nil"/>
                    <w:right w:val="single" w:sz="4" w:space="0" w:color="auto"/>
                  </w:tcBorders>
                  <w:shd w:val="clear" w:color="auto" w:fill="BEC8D2"/>
                  <w:vAlign w:val="center"/>
                </w:tcPr>
                <w:p w:rsidR="0015122C" w:rsidRPr="0015122C" w:rsidRDefault="0015122C" w:rsidP="00E33067">
                  <w:pPr>
                    <w:pStyle w:val="NormalWeb"/>
                    <w:spacing w:line="180" w:lineRule="atLeast"/>
                    <w:rPr>
                      <w:rFonts w:ascii="Arial" w:hAnsi="Arial" w:cs="Arial"/>
                      <w:sz w:val="20"/>
                      <w:szCs w:val="20"/>
                      <w:lang w:val="es-EC" w:eastAsia="es-ES"/>
                    </w:rPr>
                  </w:pPr>
                  <w:r w:rsidRPr="0015122C">
                    <w:rPr>
                      <w:rFonts w:ascii="Arial" w:hAnsi="Arial" w:cs="Arial"/>
                      <w:sz w:val="20"/>
                      <w:szCs w:val="20"/>
                      <w:lang w:val="es-EC" w:eastAsia="es-ES"/>
                    </w:rPr>
                    <w:t>MARCELINO MARIDUEÑA *</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11.054</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-0,02</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5.810</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52,6</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5.244</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47,4</w:t>
                  </w:r>
                </w:p>
              </w:tc>
              <w:tc>
                <w:tcPr>
                  <w:tcW w:w="612" w:type="dxa"/>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0,3</w:t>
                  </w:r>
                </w:p>
              </w:tc>
            </w:tr>
            <w:tr w:rsidR="0015122C" w:rsidRPr="0015122C" w:rsidTr="0015122C">
              <w:trPr>
                <w:trHeight w:val="180"/>
                <w:jc w:val="center"/>
              </w:trPr>
              <w:tc>
                <w:tcPr>
                  <w:tcW w:w="0" w:type="auto"/>
                  <w:tcBorders>
                    <w:top w:val="nil"/>
                    <w:left w:val="single" w:sz="4" w:space="0" w:color="auto"/>
                    <w:bottom w:val="nil"/>
                    <w:right w:val="single" w:sz="4" w:space="0" w:color="auto"/>
                  </w:tcBorders>
                  <w:shd w:val="clear" w:color="auto" w:fill="auto"/>
                  <w:vAlign w:val="center"/>
                </w:tcPr>
                <w:p w:rsidR="0015122C" w:rsidRPr="0015122C" w:rsidRDefault="0015122C" w:rsidP="00E33067">
                  <w:pPr>
                    <w:pStyle w:val="NormalWeb"/>
                    <w:spacing w:line="180" w:lineRule="atLeast"/>
                    <w:rPr>
                      <w:rFonts w:ascii="Arial" w:hAnsi="Arial" w:cs="Arial"/>
                      <w:sz w:val="20"/>
                      <w:szCs w:val="20"/>
                      <w:lang w:val="es-EC" w:eastAsia="es-ES"/>
                    </w:rPr>
                  </w:pPr>
                  <w:r w:rsidRPr="0015122C">
                    <w:rPr>
                      <w:rFonts w:ascii="Arial" w:hAnsi="Arial" w:cs="Arial"/>
                      <w:sz w:val="20"/>
                      <w:szCs w:val="20"/>
                      <w:lang w:val="es-EC" w:eastAsia="es-ES"/>
                    </w:rPr>
                    <w:t>LOMAS DE SARGENTILLO *</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14.194</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-1,27</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7.380</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52,0</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6.814</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48,0</w:t>
                  </w:r>
                </w:p>
              </w:tc>
              <w:tc>
                <w:tcPr>
                  <w:tcW w:w="612" w:type="dxa"/>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0,4</w:t>
                  </w:r>
                </w:p>
              </w:tc>
            </w:tr>
            <w:tr w:rsidR="0015122C" w:rsidRPr="0015122C" w:rsidTr="0015122C">
              <w:trPr>
                <w:trHeight w:val="180"/>
                <w:jc w:val="center"/>
              </w:trPr>
              <w:tc>
                <w:tcPr>
                  <w:tcW w:w="0" w:type="auto"/>
                  <w:tcBorders>
                    <w:top w:val="nil"/>
                    <w:left w:val="single" w:sz="4" w:space="0" w:color="auto"/>
                    <w:bottom w:val="nil"/>
                    <w:right w:val="single" w:sz="4" w:space="0" w:color="auto"/>
                  </w:tcBorders>
                  <w:shd w:val="clear" w:color="auto" w:fill="BEC8D2"/>
                  <w:vAlign w:val="center"/>
                </w:tcPr>
                <w:p w:rsidR="0015122C" w:rsidRPr="0015122C" w:rsidRDefault="0015122C" w:rsidP="00E33067">
                  <w:pPr>
                    <w:pStyle w:val="NormalWeb"/>
                    <w:spacing w:line="180" w:lineRule="atLeast"/>
                    <w:rPr>
                      <w:rFonts w:ascii="Arial" w:hAnsi="Arial" w:cs="Arial"/>
                      <w:sz w:val="20"/>
                      <w:szCs w:val="20"/>
                      <w:lang w:val="es-EC" w:eastAsia="es-ES"/>
                    </w:rPr>
                  </w:pPr>
                  <w:r w:rsidRPr="0015122C">
                    <w:rPr>
                      <w:rFonts w:ascii="Arial" w:hAnsi="Arial" w:cs="Arial"/>
                      <w:sz w:val="20"/>
                      <w:szCs w:val="20"/>
                      <w:lang w:val="es-EC" w:eastAsia="es-ES"/>
                    </w:rPr>
                    <w:t>NOBOL *</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14.753</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3,07</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7.533</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51,1</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7.220</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48,9</w:t>
                  </w:r>
                </w:p>
              </w:tc>
              <w:tc>
                <w:tcPr>
                  <w:tcW w:w="612" w:type="dxa"/>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0,4</w:t>
                  </w:r>
                </w:p>
              </w:tc>
            </w:tr>
            <w:tr w:rsidR="0015122C" w:rsidRPr="0015122C" w:rsidTr="0015122C">
              <w:trPr>
                <w:trHeight w:val="180"/>
                <w:jc w:val="center"/>
              </w:trPr>
              <w:tc>
                <w:tcPr>
                  <w:tcW w:w="0" w:type="auto"/>
                  <w:tcBorders>
                    <w:top w:val="nil"/>
                    <w:left w:val="single" w:sz="4" w:space="0" w:color="auto"/>
                    <w:bottom w:val="nil"/>
                    <w:right w:val="single" w:sz="4" w:space="0" w:color="auto"/>
                  </w:tcBorders>
                  <w:shd w:val="clear" w:color="auto" w:fill="auto"/>
                  <w:vAlign w:val="center"/>
                </w:tcPr>
                <w:p w:rsidR="0015122C" w:rsidRPr="0015122C" w:rsidRDefault="0015122C" w:rsidP="00E33067">
                  <w:pPr>
                    <w:pStyle w:val="NormalWeb"/>
                    <w:spacing w:line="180" w:lineRule="atLeast"/>
                    <w:rPr>
                      <w:rFonts w:ascii="Arial" w:hAnsi="Arial" w:cs="Arial"/>
                      <w:sz w:val="20"/>
                      <w:szCs w:val="20"/>
                      <w:lang w:val="es-EC" w:eastAsia="es-ES"/>
                    </w:rPr>
                  </w:pPr>
                  <w:r w:rsidRPr="0015122C">
                    <w:rPr>
                      <w:rFonts w:ascii="Arial" w:hAnsi="Arial" w:cs="Arial"/>
                      <w:sz w:val="20"/>
                      <w:szCs w:val="20"/>
                      <w:lang w:val="es-EC" w:eastAsia="es-ES"/>
                    </w:rPr>
                    <w:t>LA LIBERTAD</w:t>
                  </w:r>
                  <w:r w:rsidR="00351A1F">
                    <w:rPr>
                      <w:rFonts w:ascii="Arial" w:hAnsi="Arial" w:cs="Arial"/>
                      <w:sz w:val="20"/>
                      <w:szCs w:val="20"/>
                      <w:lang w:val="es-EC" w:eastAsia="es-ES"/>
                    </w:rPr>
                    <w:t>*</w:t>
                  </w:r>
                  <w:r w:rsidRPr="0015122C">
                    <w:rPr>
                      <w:rFonts w:ascii="Arial" w:hAnsi="Arial" w:cs="Arial"/>
                      <w:sz w:val="20"/>
                      <w:szCs w:val="20"/>
                      <w:lang w:val="es-EC" w:eastAsia="es-ES"/>
                    </w:rPr>
                    <w:t>*</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77.646</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3,45</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38.847</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50,0</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38.799</w:t>
                  </w:r>
                </w:p>
              </w:tc>
              <w:tc>
                <w:tcPr>
                  <w:tcW w:w="0" w:type="auto"/>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50,0</w:t>
                  </w:r>
                </w:p>
              </w:tc>
              <w:tc>
                <w:tcPr>
                  <w:tcW w:w="612" w:type="dxa"/>
                  <w:tcBorders>
                    <w:top w:val="nil"/>
                    <w:left w:val="nil"/>
                    <w:bottom w:val="nil"/>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2,3</w:t>
                  </w:r>
                </w:p>
              </w:tc>
            </w:tr>
            <w:tr w:rsidR="0015122C" w:rsidRPr="0015122C" w:rsidTr="0015122C">
              <w:trPr>
                <w:trHeight w:val="180"/>
                <w:jc w:val="center"/>
              </w:trPr>
              <w:tc>
                <w:tcPr>
                  <w:tcW w:w="0" w:type="auto"/>
                  <w:tcBorders>
                    <w:top w:val="nil"/>
                    <w:left w:val="single" w:sz="4" w:space="0" w:color="auto"/>
                    <w:bottom w:val="nil"/>
                    <w:right w:val="single" w:sz="4" w:space="0" w:color="auto"/>
                  </w:tcBorders>
                  <w:shd w:val="clear" w:color="auto" w:fill="BEC8D2"/>
                  <w:vAlign w:val="center"/>
                </w:tcPr>
                <w:p w:rsidR="0015122C" w:rsidRPr="0015122C" w:rsidRDefault="0015122C" w:rsidP="00E33067">
                  <w:pPr>
                    <w:pStyle w:val="NormalWeb"/>
                    <w:spacing w:line="180" w:lineRule="atLeast"/>
                    <w:rPr>
                      <w:rFonts w:ascii="Arial" w:hAnsi="Arial" w:cs="Arial"/>
                      <w:sz w:val="20"/>
                      <w:szCs w:val="20"/>
                      <w:lang w:val="es-EC" w:eastAsia="es-ES"/>
                    </w:rPr>
                  </w:pPr>
                  <w:r w:rsidRPr="0015122C">
                    <w:rPr>
                      <w:rFonts w:ascii="Arial" w:hAnsi="Arial" w:cs="Arial"/>
                      <w:sz w:val="20"/>
                      <w:szCs w:val="20"/>
                      <w:lang w:val="es-EC" w:eastAsia="es-ES"/>
                    </w:rPr>
                    <w:t>GENERAL ELIZALDE *</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8.696</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2,01</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4.413</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50,7</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4.283</w:t>
                  </w:r>
                </w:p>
              </w:tc>
              <w:tc>
                <w:tcPr>
                  <w:tcW w:w="0" w:type="auto"/>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49,3</w:t>
                  </w:r>
                </w:p>
              </w:tc>
              <w:tc>
                <w:tcPr>
                  <w:tcW w:w="612" w:type="dxa"/>
                  <w:tcBorders>
                    <w:top w:val="nil"/>
                    <w:left w:val="nil"/>
                    <w:bottom w:val="nil"/>
                    <w:right w:val="single" w:sz="4" w:space="0" w:color="auto"/>
                  </w:tcBorders>
                  <w:shd w:val="clear" w:color="auto" w:fill="BEC8D2"/>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0,3</w:t>
                  </w:r>
                </w:p>
              </w:tc>
            </w:tr>
            <w:tr w:rsidR="0015122C" w:rsidRPr="0015122C" w:rsidTr="0015122C">
              <w:trPr>
                <w:trHeight w:val="180"/>
                <w:jc w:val="center"/>
              </w:trPr>
              <w:tc>
                <w:tcPr>
                  <w:tcW w:w="0" w:type="auto"/>
                  <w:tcBorders>
                    <w:top w:val="nil"/>
                    <w:left w:val="single" w:sz="4" w:space="0" w:color="auto"/>
                    <w:bottom w:val="single" w:sz="4" w:space="0" w:color="auto"/>
                    <w:right w:val="single" w:sz="4" w:space="0" w:color="auto"/>
                  </w:tcBorders>
                  <w:shd w:val="clear" w:color="auto" w:fill="auto"/>
                  <w:vAlign w:val="center"/>
                </w:tcPr>
                <w:p w:rsidR="0015122C" w:rsidRPr="0015122C" w:rsidRDefault="0015122C" w:rsidP="00E33067">
                  <w:pPr>
                    <w:pStyle w:val="NormalWeb"/>
                    <w:spacing w:line="180" w:lineRule="atLeast"/>
                    <w:rPr>
                      <w:rFonts w:ascii="Arial" w:hAnsi="Arial" w:cs="Arial"/>
                      <w:sz w:val="20"/>
                      <w:szCs w:val="20"/>
                      <w:lang w:val="es-EC" w:eastAsia="es-ES"/>
                    </w:rPr>
                  </w:pPr>
                  <w:r w:rsidRPr="0015122C">
                    <w:rPr>
                      <w:rFonts w:ascii="Arial" w:hAnsi="Arial" w:cs="Arial"/>
                      <w:sz w:val="20"/>
                      <w:szCs w:val="20"/>
                      <w:lang w:val="es-EC" w:eastAsia="es-ES"/>
                    </w:rPr>
                    <w:t>ISIDRO AYORA *</w:t>
                  </w:r>
                </w:p>
              </w:tc>
              <w:tc>
                <w:tcPr>
                  <w:tcW w:w="0" w:type="auto"/>
                  <w:tcBorders>
                    <w:top w:val="nil"/>
                    <w:left w:val="nil"/>
                    <w:bottom w:val="single" w:sz="4" w:space="0" w:color="auto"/>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8.226</w:t>
                  </w:r>
                </w:p>
              </w:tc>
              <w:tc>
                <w:tcPr>
                  <w:tcW w:w="0" w:type="auto"/>
                  <w:tcBorders>
                    <w:top w:val="nil"/>
                    <w:left w:val="nil"/>
                    <w:bottom w:val="single" w:sz="4" w:space="0" w:color="auto"/>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3,18</w:t>
                  </w:r>
                </w:p>
              </w:tc>
              <w:tc>
                <w:tcPr>
                  <w:tcW w:w="0" w:type="auto"/>
                  <w:tcBorders>
                    <w:top w:val="nil"/>
                    <w:left w:val="nil"/>
                    <w:bottom w:val="single" w:sz="4" w:space="0" w:color="auto"/>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4.345</w:t>
                  </w:r>
                </w:p>
              </w:tc>
              <w:tc>
                <w:tcPr>
                  <w:tcW w:w="0" w:type="auto"/>
                  <w:tcBorders>
                    <w:top w:val="nil"/>
                    <w:left w:val="nil"/>
                    <w:bottom w:val="single" w:sz="4" w:space="0" w:color="auto"/>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52,8</w:t>
                  </w:r>
                </w:p>
              </w:tc>
              <w:tc>
                <w:tcPr>
                  <w:tcW w:w="0" w:type="auto"/>
                  <w:tcBorders>
                    <w:top w:val="nil"/>
                    <w:left w:val="nil"/>
                    <w:bottom w:val="single" w:sz="4" w:space="0" w:color="auto"/>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3.881</w:t>
                  </w:r>
                </w:p>
              </w:tc>
              <w:tc>
                <w:tcPr>
                  <w:tcW w:w="0" w:type="auto"/>
                  <w:tcBorders>
                    <w:top w:val="nil"/>
                    <w:left w:val="nil"/>
                    <w:bottom w:val="single" w:sz="4" w:space="0" w:color="auto"/>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47,2</w:t>
                  </w:r>
                </w:p>
              </w:tc>
              <w:tc>
                <w:tcPr>
                  <w:tcW w:w="612" w:type="dxa"/>
                  <w:tcBorders>
                    <w:top w:val="nil"/>
                    <w:left w:val="nil"/>
                    <w:bottom w:val="single" w:sz="4" w:space="0" w:color="auto"/>
                    <w:right w:val="single" w:sz="4" w:space="0" w:color="auto"/>
                  </w:tcBorders>
                  <w:shd w:val="clear" w:color="auto" w:fill="auto"/>
                  <w:vAlign w:val="center"/>
                </w:tcPr>
                <w:p w:rsidR="0015122C" w:rsidRPr="00C10C05" w:rsidRDefault="0015122C" w:rsidP="00E33067">
                  <w:pPr>
                    <w:pStyle w:val="NormalWeb"/>
                    <w:spacing w:line="180" w:lineRule="atLeast"/>
                    <w:jc w:val="right"/>
                    <w:rPr>
                      <w:rFonts w:ascii="Arial" w:hAnsi="Arial" w:cs="Arial"/>
                      <w:sz w:val="18"/>
                      <w:szCs w:val="18"/>
                      <w:lang w:val="es-EC" w:eastAsia="es-ES"/>
                    </w:rPr>
                  </w:pPr>
                  <w:r w:rsidRPr="00C10C05">
                    <w:rPr>
                      <w:rFonts w:ascii="Arial" w:hAnsi="Arial" w:cs="Arial"/>
                      <w:sz w:val="18"/>
                      <w:szCs w:val="18"/>
                      <w:lang w:val="es-EC" w:eastAsia="es-ES"/>
                    </w:rPr>
                    <w:t>0,2</w:t>
                  </w:r>
                </w:p>
              </w:tc>
            </w:tr>
          </w:tbl>
          <w:p w:rsidR="00351A1F" w:rsidRDefault="0015122C" w:rsidP="00E33067">
            <w:pPr>
              <w:pStyle w:val="NormalWeb"/>
              <w:spacing w:after="0" w:afterAutospacing="0"/>
              <w:jc w:val="center"/>
              <w:rPr>
                <w:rFonts w:ascii="Arial" w:hAnsi="Arial" w:cs="Arial"/>
                <w:i/>
                <w:sz w:val="18"/>
                <w:szCs w:val="20"/>
                <w:lang w:val="es-EC" w:eastAsia="es-ES"/>
              </w:rPr>
            </w:pPr>
            <w:r w:rsidRPr="00C10C05">
              <w:rPr>
                <w:rFonts w:ascii="Arial" w:hAnsi="Arial" w:cs="Arial"/>
                <w:i/>
                <w:sz w:val="18"/>
                <w:szCs w:val="20"/>
                <w:lang w:val="es-EC" w:eastAsia="es-ES"/>
              </w:rPr>
              <w:t xml:space="preserve">Fuente: INEC, </w:t>
            </w:r>
            <w:r w:rsidR="00A61DEA" w:rsidRPr="00C10C05">
              <w:rPr>
                <w:rFonts w:ascii="Arial" w:hAnsi="Arial" w:cs="Arial"/>
                <w:i/>
                <w:sz w:val="18"/>
                <w:szCs w:val="20"/>
                <w:lang w:val="es-EC" w:eastAsia="es-ES"/>
              </w:rPr>
              <w:t>TCA = Tasa de Crecimiento Anual del período 1990 - 2001</w:t>
            </w:r>
            <w:r w:rsidR="00A61DEA" w:rsidRPr="00C10C05">
              <w:rPr>
                <w:rFonts w:ascii="Arial" w:hAnsi="Arial" w:cs="Arial"/>
                <w:i/>
                <w:sz w:val="18"/>
                <w:szCs w:val="20"/>
                <w:lang w:val="es-EC" w:eastAsia="es-ES"/>
              </w:rPr>
              <w:br/>
              <w:t>Cantón Guayaquil  = 61,6 % de la pob</w:t>
            </w:r>
            <w:r w:rsidRPr="00C10C05">
              <w:rPr>
                <w:rFonts w:ascii="Arial" w:hAnsi="Arial" w:cs="Arial"/>
                <w:i/>
                <w:sz w:val="18"/>
                <w:szCs w:val="20"/>
                <w:lang w:val="es-EC" w:eastAsia="es-ES"/>
              </w:rPr>
              <w:t>lación de la provincia.</w:t>
            </w:r>
            <w:r w:rsidRPr="00C10C05">
              <w:rPr>
                <w:rFonts w:ascii="Arial" w:hAnsi="Arial" w:cs="Arial"/>
                <w:i/>
                <w:sz w:val="18"/>
                <w:szCs w:val="20"/>
                <w:lang w:val="es-EC" w:eastAsia="es-ES"/>
              </w:rPr>
              <w:br/>
              <w:t xml:space="preserve">* </w:t>
            </w:r>
            <w:r w:rsidR="00A61DEA" w:rsidRPr="00C10C05">
              <w:rPr>
                <w:rFonts w:ascii="Arial" w:hAnsi="Arial" w:cs="Arial"/>
                <w:i/>
                <w:sz w:val="18"/>
                <w:szCs w:val="20"/>
                <w:lang w:val="es-EC" w:eastAsia="es-ES"/>
              </w:rPr>
              <w:t>Cantones  creados en el período inter</w:t>
            </w:r>
            <w:r w:rsidRPr="00C10C05">
              <w:rPr>
                <w:rFonts w:ascii="Arial" w:hAnsi="Arial" w:cs="Arial"/>
                <w:i/>
                <w:sz w:val="18"/>
                <w:szCs w:val="20"/>
                <w:lang w:val="es-EC" w:eastAsia="es-ES"/>
              </w:rPr>
              <w:t>-</w:t>
            </w:r>
            <w:r w:rsidR="00A61DEA" w:rsidRPr="00C10C05">
              <w:rPr>
                <w:rFonts w:ascii="Arial" w:hAnsi="Arial" w:cs="Arial"/>
                <w:i/>
                <w:sz w:val="18"/>
                <w:szCs w:val="20"/>
                <w:lang w:val="es-EC" w:eastAsia="es-ES"/>
              </w:rPr>
              <w:t>censal</w:t>
            </w:r>
          </w:p>
          <w:p w:rsidR="00A61DEA" w:rsidRPr="0015122C" w:rsidRDefault="00351A1F" w:rsidP="00E33067">
            <w:pPr>
              <w:pStyle w:val="NormalWeb"/>
              <w:spacing w:before="0" w:beforeAutospacing="0" w:after="0" w:afterAutospacing="0"/>
              <w:jc w:val="center"/>
              <w:rPr>
                <w:rFonts w:ascii="Arial" w:hAnsi="Arial" w:cs="Arial"/>
                <w:i/>
                <w:sz w:val="20"/>
                <w:szCs w:val="20"/>
                <w:lang w:val="es-EC" w:eastAsia="es-ES"/>
              </w:rPr>
            </w:pPr>
            <w:r>
              <w:rPr>
                <w:rFonts w:ascii="Arial" w:hAnsi="Arial" w:cs="Arial"/>
                <w:i/>
                <w:sz w:val="18"/>
                <w:szCs w:val="20"/>
                <w:lang w:val="es-EC" w:eastAsia="es-ES"/>
              </w:rPr>
              <w:t xml:space="preserve">** Cantones que se provincializaron y cercenaron a </w:t>
            </w:r>
            <w:smartTag w:uri="urn:schemas-microsoft-com:office:smarttags" w:element="PersonName">
              <w:smartTagPr>
                <w:attr w:name="ProductID" w:val="LA PROVINCIA"/>
              </w:smartTagPr>
              <w:r>
                <w:rPr>
                  <w:rFonts w:ascii="Arial" w:hAnsi="Arial" w:cs="Arial"/>
                  <w:i/>
                  <w:sz w:val="18"/>
                  <w:szCs w:val="20"/>
                  <w:lang w:val="es-EC" w:eastAsia="es-ES"/>
                </w:rPr>
                <w:t>la Provincia</w:t>
              </w:r>
            </w:smartTag>
            <w:r>
              <w:rPr>
                <w:rFonts w:ascii="Arial" w:hAnsi="Arial" w:cs="Arial"/>
                <w:i/>
                <w:sz w:val="18"/>
                <w:szCs w:val="20"/>
                <w:lang w:val="es-EC" w:eastAsia="es-ES"/>
              </w:rPr>
              <w:t xml:space="preserve"> del Guayas</w:t>
            </w:r>
            <w:r w:rsidR="00A61DEA" w:rsidRPr="00C10C05">
              <w:rPr>
                <w:rFonts w:ascii="Arial" w:hAnsi="Arial" w:cs="Arial"/>
                <w:i/>
                <w:sz w:val="18"/>
                <w:szCs w:val="20"/>
                <w:lang w:val="es-EC" w:eastAsia="es-ES"/>
              </w:rPr>
              <w:br/>
            </w:r>
            <w:r w:rsidR="0015122C" w:rsidRPr="00C10C05">
              <w:rPr>
                <w:rFonts w:ascii="Arial" w:hAnsi="Arial" w:cs="Arial"/>
                <w:i/>
                <w:sz w:val="18"/>
                <w:szCs w:val="20"/>
                <w:lang w:val="es-EC" w:eastAsia="es-ES"/>
              </w:rPr>
              <w:t>C = Cantones; P = Provincia</w:t>
            </w:r>
          </w:p>
        </w:tc>
      </w:tr>
    </w:tbl>
    <w:p w:rsidR="00FC7504" w:rsidRDefault="00FC7504" w:rsidP="009A7B55">
      <w:pPr>
        <w:spacing w:line="480" w:lineRule="auto"/>
        <w:ind w:firstLine="397"/>
        <w:jc w:val="both"/>
        <w:rPr>
          <w:rFonts w:ascii="Arial" w:hAnsi="Arial" w:cs="Arial"/>
        </w:rPr>
      </w:pPr>
    </w:p>
    <w:p w:rsidR="007F28BE" w:rsidRDefault="00FC7504" w:rsidP="009A7B55">
      <w:pPr>
        <w:spacing w:line="480" w:lineRule="auto"/>
        <w:ind w:firstLine="397"/>
        <w:jc w:val="both"/>
        <w:rPr>
          <w:rFonts w:ascii="Arial" w:hAnsi="Arial" w:cs="Arial"/>
        </w:rPr>
      </w:pPr>
      <w:r>
        <w:rPr>
          <w:rFonts w:ascii="Arial" w:hAnsi="Arial" w:cs="Arial"/>
        </w:rPr>
        <w:t xml:space="preserve">Lo más destacado de la repartición poblacional es que en suma la provincia del Guayas se compone en más del 60%, por los habitantes del Cantón Guayaquil, que </w:t>
      </w:r>
      <w:r w:rsidR="000B09DF">
        <w:rPr>
          <w:rFonts w:ascii="Arial" w:hAnsi="Arial" w:cs="Arial"/>
        </w:rPr>
        <w:t xml:space="preserve">no </w:t>
      </w:r>
      <w:r>
        <w:rPr>
          <w:rFonts w:ascii="Arial" w:hAnsi="Arial" w:cs="Arial"/>
        </w:rPr>
        <w:t>es</w:t>
      </w:r>
      <w:r w:rsidR="000B09DF">
        <w:rPr>
          <w:rFonts w:ascii="Arial" w:hAnsi="Arial" w:cs="Arial"/>
        </w:rPr>
        <w:t xml:space="preserve"> más que</w:t>
      </w:r>
      <w:r>
        <w:rPr>
          <w:rFonts w:ascii="Arial" w:hAnsi="Arial" w:cs="Arial"/>
        </w:rPr>
        <w:t xml:space="preserve"> </w:t>
      </w:r>
      <w:smartTag w:uri="urn:schemas-microsoft-com:office:smarttags" w:element="PersonName">
        <w:smartTagPr>
          <w:attr w:name="ProductID" w:val="la Ciudad"/>
        </w:smartTagPr>
        <w:r>
          <w:rPr>
            <w:rFonts w:ascii="Arial" w:hAnsi="Arial" w:cs="Arial"/>
          </w:rPr>
          <w:t>la Ciudad</w:t>
        </w:r>
      </w:smartTag>
      <w:r>
        <w:rPr>
          <w:rFonts w:ascii="Arial" w:hAnsi="Arial" w:cs="Arial"/>
        </w:rPr>
        <w:t xml:space="preserve"> de Guayaquil, además cabe recalcar que este indicador de la mano con el diagrama evolutivo de la población urbana y rural, demuestra que muchos habitantes rurales han optado por “emigrar” a la gran urbe porteña, fenómeno que se a presentado de manera creciente a lo largo de los años estudiados</w:t>
      </w:r>
      <w:r w:rsidR="00232CB3">
        <w:rPr>
          <w:rFonts w:ascii="Arial" w:hAnsi="Arial" w:cs="Arial"/>
        </w:rPr>
        <w:t xml:space="preserve">, siendo actualmente más del 80% de concentración total, la población urbana mientras que la rural menor al 20%. </w:t>
      </w:r>
      <w:r w:rsidR="00183125">
        <w:rPr>
          <w:rFonts w:ascii="Arial" w:hAnsi="Arial" w:cs="Arial"/>
        </w:rPr>
        <w:t xml:space="preserve">Esto también se completará con el análisis gráfico sobre </w:t>
      </w:r>
      <w:smartTag w:uri="urn:schemas-microsoft-com:office:smarttags" w:element="PersonName">
        <w:smartTagPr>
          <w:attr w:name="ProductID" w:val="la Poblaci￳n Econ￳micamente"/>
        </w:smartTagPr>
        <w:r w:rsidR="00183125">
          <w:rPr>
            <w:rFonts w:ascii="Arial" w:hAnsi="Arial" w:cs="Arial"/>
          </w:rPr>
          <w:t>la Población Económicamente</w:t>
        </w:r>
      </w:smartTag>
      <w:r w:rsidR="00183125">
        <w:rPr>
          <w:rFonts w:ascii="Arial" w:hAnsi="Arial" w:cs="Arial"/>
        </w:rPr>
        <w:t xml:space="preserve"> Activa que se incluye en la sección económica de este capítulo.</w:t>
      </w:r>
    </w:p>
    <w:p w:rsidR="00FC7504" w:rsidRDefault="00FC7504" w:rsidP="009A7B55">
      <w:pPr>
        <w:spacing w:line="480" w:lineRule="auto"/>
        <w:ind w:firstLine="397"/>
        <w:jc w:val="both"/>
        <w:rPr>
          <w:rFonts w:ascii="Arial" w:hAnsi="Arial" w:cs="Arial"/>
        </w:rPr>
      </w:pPr>
    </w:p>
    <w:tbl>
      <w:tblPr>
        <w:tblW w:w="9000" w:type="dxa"/>
        <w:tblCellSpacing w:w="0" w:type="dxa"/>
        <w:tblCellMar>
          <w:left w:w="0" w:type="dxa"/>
          <w:right w:w="0" w:type="dxa"/>
        </w:tblCellMar>
        <w:tblLook w:val="0000"/>
      </w:tblPr>
      <w:tblGrid>
        <w:gridCol w:w="9000"/>
      </w:tblGrid>
      <w:tr w:rsidR="00C10C05" w:rsidRPr="00C10C05" w:rsidTr="00DD18B7">
        <w:trPr>
          <w:tblCellSpacing w:w="0" w:type="dxa"/>
        </w:trPr>
        <w:tc>
          <w:tcPr>
            <w:tcW w:w="0" w:type="auto"/>
            <w:vAlign w:val="center"/>
          </w:tcPr>
          <w:p w:rsidR="00C10C05" w:rsidRPr="00C10C05" w:rsidRDefault="00BF26E2" w:rsidP="00BF26E2">
            <w:pPr>
              <w:jc w:val="center"/>
              <w:rPr>
                <w:rFonts w:ascii="Arial" w:hAnsi="Arial" w:cs="Arial"/>
              </w:rPr>
            </w:pPr>
            <w:r>
              <w:rPr>
                <w:rFonts w:ascii="Arial" w:hAnsi="Arial" w:cs="Arial"/>
              </w:rPr>
              <w:t xml:space="preserve">Imagen 3.4- </w:t>
            </w:r>
            <w:r w:rsidRPr="00C10C05">
              <w:rPr>
                <w:rFonts w:ascii="Arial" w:hAnsi="Arial" w:cs="Arial"/>
              </w:rPr>
              <w:t xml:space="preserve">Evolución De </w:t>
            </w:r>
            <w:smartTag w:uri="urn:schemas-microsoft-com:office:smarttags" w:element="PersonName">
              <w:smartTagPr>
                <w:attr w:name="ProductID" w:val="La Poblaci￳n Urbana"/>
              </w:smartTagPr>
              <w:r w:rsidRPr="00C10C05">
                <w:rPr>
                  <w:rFonts w:ascii="Arial" w:hAnsi="Arial" w:cs="Arial"/>
                </w:rPr>
                <w:t>La Población Urbana</w:t>
              </w:r>
            </w:smartTag>
            <w:r w:rsidRPr="00C10C05">
              <w:rPr>
                <w:rFonts w:ascii="Arial" w:hAnsi="Arial" w:cs="Arial"/>
              </w:rPr>
              <w:t xml:space="preserve"> Y Rural. Censo 1950-2001 - Guayas</w:t>
            </w:r>
          </w:p>
        </w:tc>
      </w:tr>
      <w:tr w:rsidR="00C10C05" w:rsidRPr="00C10C05" w:rsidTr="00DD18B7">
        <w:trPr>
          <w:tblCellSpacing w:w="0" w:type="dxa"/>
        </w:trPr>
        <w:tc>
          <w:tcPr>
            <w:tcW w:w="0" w:type="auto"/>
            <w:vAlign w:val="center"/>
          </w:tcPr>
          <w:p w:rsidR="00C10C05" w:rsidRPr="00C10C05" w:rsidRDefault="00C10C05" w:rsidP="009A7B55">
            <w:pPr>
              <w:ind w:firstLine="397"/>
              <w:rPr>
                <w:rFonts w:ascii="Arial" w:hAnsi="Arial" w:cs="Arial"/>
              </w:rPr>
            </w:pPr>
          </w:p>
        </w:tc>
      </w:tr>
      <w:tr w:rsidR="00C10C05" w:rsidRPr="00C10C05" w:rsidTr="00DD18B7">
        <w:trPr>
          <w:tblCellSpacing w:w="0" w:type="dxa"/>
        </w:trPr>
        <w:tc>
          <w:tcPr>
            <w:tcW w:w="0" w:type="auto"/>
            <w:vAlign w:val="center"/>
          </w:tcPr>
          <w:p w:rsidR="00C10C05" w:rsidRPr="00C10C05" w:rsidRDefault="00284312" w:rsidP="00BF26E2">
            <w:pPr>
              <w:jc w:val="center"/>
              <w:rPr>
                <w:rFonts w:ascii="Arial" w:hAnsi="Arial" w:cs="Arial"/>
              </w:rPr>
            </w:pPr>
            <w:r>
              <w:rPr>
                <w:rFonts w:ascii="Arial" w:hAnsi="Arial" w:cs="Arial"/>
                <w:noProof/>
                <w:lang w:val="es-ES"/>
              </w:rPr>
              <w:drawing>
                <wp:inline distT="0" distB="0" distL="0" distR="0">
                  <wp:extent cx="4873625" cy="1021715"/>
                  <wp:effectExtent l="19050" t="0" r="3175" b="0"/>
                  <wp:docPr id="29" name="Imagen 29" descr="cpv_pgu_1evolu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pv_pgu_1evolucion"/>
                          <pic:cNvPicPr>
                            <a:picLocks noChangeAspect="1" noChangeArrowheads="1"/>
                          </pic:cNvPicPr>
                        </pic:nvPicPr>
                        <pic:blipFill>
                          <a:blip r:embed="rId83"/>
                          <a:srcRect/>
                          <a:stretch>
                            <a:fillRect/>
                          </a:stretch>
                        </pic:blipFill>
                        <pic:spPr bwMode="auto">
                          <a:xfrm>
                            <a:off x="0" y="0"/>
                            <a:ext cx="4873625" cy="1021715"/>
                          </a:xfrm>
                          <a:prstGeom prst="rect">
                            <a:avLst/>
                          </a:prstGeom>
                          <a:noFill/>
                          <a:ln w="9525">
                            <a:noFill/>
                            <a:miter lim="800000"/>
                            <a:headEnd/>
                            <a:tailEnd/>
                          </a:ln>
                        </pic:spPr>
                      </pic:pic>
                    </a:graphicData>
                  </a:graphic>
                </wp:inline>
              </w:drawing>
            </w:r>
          </w:p>
        </w:tc>
      </w:tr>
    </w:tbl>
    <w:p w:rsidR="00C10C05" w:rsidRDefault="007F28BE" w:rsidP="009A7B55">
      <w:pPr>
        <w:ind w:firstLine="397"/>
        <w:rPr>
          <w:rFonts w:ascii="Arial" w:hAnsi="Arial" w:cs="Arial"/>
          <w:i/>
          <w:sz w:val="18"/>
        </w:rPr>
      </w:pPr>
      <w:r w:rsidRPr="00C10C05">
        <w:rPr>
          <w:rFonts w:ascii="Arial" w:hAnsi="Arial" w:cs="Arial"/>
          <w:i/>
          <w:sz w:val="18"/>
        </w:rPr>
        <w:t xml:space="preserve">Fuente: INEC, </w:t>
      </w:r>
      <w:r w:rsidR="00BF26E2" w:rsidRPr="00BF26E2">
        <w:rPr>
          <w:rFonts w:ascii="Arial" w:hAnsi="Arial" w:cs="Arial"/>
          <w:i/>
          <w:sz w:val="18"/>
        </w:rPr>
        <w:t>http://www.inec.gov.ec</w:t>
      </w:r>
    </w:p>
    <w:p w:rsidR="00BF26E2" w:rsidRPr="00C10C05" w:rsidRDefault="00BF26E2" w:rsidP="009A7B55">
      <w:pPr>
        <w:ind w:firstLine="397"/>
        <w:rPr>
          <w:rFonts w:ascii="Arial" w:hAnsi="Arial" w:cs="Arial"/>
          <w:i/>
          <w:sz w:val="18"/>
        </w:rPr>
      </w:pPr>
    </w:p>
    <w:tbl>
      <w:tblPr>
        <w:tblW w:w="9000" w:type="dxa"/>
        <w:tblCellSpacing w:w="0" w:type="dxa"/>
        <w:tblCellMar>
          <w:left w:w="0" w:type="dxa"/>
          <w:right w:w="0" w:type="dxa"/>
        </w:tblCellMar>
        <w:tblLook w:val="0000"/>
      </w:tblPr>
      <w:tblGrid>
        <w:gridCol w:w="9000"/>
      </w:tblGrid>
      <w:tr w:rsidR="00C10C05" w:rsidRPr="00C10C05" w:rsidTr="00DD18B7">
        <w:trPr>
          <w:tblCellSpacing w:w="0" w:type="dxa"/>
        </w:trPr>
        <w:tc>
          <w:tcPr>
            <w:tcW w:w="0" w:type="auto"/>
            <w:vAlign w:val="center"/>
          </w:tcPr>
          <w:p w:rsidR="00C10C05" w:rsidRDefault="00C10C05" w:rsidP="009A7B55">
            <w:pPr>
              <w:ind w:firstLine="397"/>
              <w:rPr>
                <w:rFonts w:ascii="Arial" w:hAnsi="Arial" w:cs="Arial"/>
              </w:rPr>
            </w:pPr>
          </w:p>
          <w:p w:rsidR="00C10C05" w:rsidRDefault="00C10C05" w:rsidP="009A7B55">
            <w:pPr>
              <w:ind w:firstLine="397"/>
              <w:jc w:val="center"/>
              <w:rPr>
                <w:rFonts w:ascii="Arial" w:hAnsi="Arial" w:cs="Arial"/>
              </w:rPr>
            </w:pPr>
          </w:p>
          <w:p w:rsidR="00C10C05" w:rsidRPr="00C10C05" w:rsidRDefault="00BF26E2" w:rsidP="00BF26E2">
            <w:pPr>
              <w:jc w:val="center"/>
              <w:rPr>
                <w:rFonts w:ascii="Arial" w:hAnsi="Arial" w:cs="Arial"/>
              </w:rPr>
            </w:pPr>
            <w:r>
              <w:rPr>
                <w:rFonts w:ascii="Arial" w:hAnsi="Arial" w:cs="Arial"/>
              </w:rPr>
              <w:t xml:space="preserve">Imagen 3.5- </w:t>
            </w:r>
            <w:r w:rsidRPr="00C10C05">
              <w:rPr>
                <w:rFonts w:ascii="Arial" w:hAnsi="Arial" w:cs="Arial"/>
              </w:rPr>
              <w:t>Pirámide De Población. Censo 2001 - Guayas</w:t>
            </w:r>
          </w:p>
        </w:tc>
      </w:tr>
      <w:tr w:rsidR="00C10C05" w:rsidTr="00DD18B7">
        <w:trPr>
          <w:tblCellSpacing w:w="0" w:type="dxa"/>
        </w:trPr>
        <w:tc>
          <w:tcPr>
            <w:tcW w:w="0" w:type="auto"/>
            <w:vAlign w:val="center"/>
          </w:tcPr>
          <w:p w:rsidR="00C10C05" w:rsidRDefault="00284312" w:rsidP="00BF26E2">
            <w:pPr>
              <w:jc w:val="center"/>
            </w:pPr>
            <w:r>
              <w:rPr>
                <w:noProof/>
                <w:lang w:val="es-ES"/>
              </w:rPr>
              <w:drawing>
                <wp:inline distT="0" distB="0" distL="0" distR="0">
                  <wp:extent cx="2937510" cy="2908300"/>
                  <wp:effectExtent l="19050" t="0" r="0" b="0"/>
                  <wp:docPr id="30" name="Imagen 30" descr="cpv_pgu_2piram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pv_pgu_2piramide"/>
                          <pic:cNvPicPr>
                            <a:picLocks noChangeAspect="1" noChangeArrowheads="1"/>
                          </pic:cNvPicPr>
                        </pic:nvPicPr>
                        <pic:blipFill>
                          <a:blip r:embed="rId84"/>
                          <a:srcRect/>
                          <a:stretch>
                            <a:fillRect/>
                          </a:stretch>
                        </pic:blipFill>
                        <pic:spPr bwMode="auto">
                          <a:xfrm>
                            <a:off x="0" y="0"/>
                            <a:ext cx="2937510" cy="2908300"/>
                          </a:xfrm>
                          <a:prstGeom prst="rect">
                            <a:avLst/>
                          </a:prstGeom>
                          <a:noFill/>
                          <a:ln w="9525">
                            <a:noFill/>
                            <a:miter lim="800000"/>
                            <a:headEnd/>
                            <a:tailEnd/>
                          </a:ln>
                        </pic:spPr>
                      </pic:pic>
                    </a:graphicData>
                  </a:graphic>
                </wp:inline>
              </w:drawing>
            </w:r>
          </w:p>
        </w:tc>
      </w:tr>
    </w:tbl>
    <w:p w:rsidR="00C10C05" w:rsidRPr="00F736CC" w:rsidRDefault="00C10C05" w:rsidP="009A7B55">
      <w:pPr>
        <w:ind w:firstLine="397"/>
        <w:jc w:val="center"/>
        <w:rPr>
          <w:rFonts w:ascii="Arial" w:hAnsi="Arial" w:cs="Arial"/>
          <w:i/>
          <w:sz w:val="18"/>
        </w:rPr>
      </w:pPr>
      <w:r w:rsidRPr="00F736CC">
        <w:rPr>
          <w:rFonts w:ascii="Arial" w:hAnsi="Arial" w:cs="Arial"/>
          <w:i/>
          <w:sz w:val="18"/>
        </w:rPr>
        <w:t xml:space="preserve">Fuente: INEC, </w:t>
      </w:r>
      <w:hyperlink r:id="rId85" w:history="1">
        <w:r w:rsidR="00F736CC" w:rsidRPr="00F736CC">
          <w:rPr>
            <w:rStyle w:val="Hipervnculo"/>
            <w:rFonts w:ascii="Arial" w:hAnsi="Arial" w:cs="Arial"/>
            <w:i/>
            <w:color w:val="auto"/>
            <w:sz w:val="18"/>
          </w:rPr>
          <w:t>http://www.inec.gov.ec</w:t>
        </w:r>
      </w:hyperlink>
    </w:p>
    <w:p w:rsidR="00F736CC" w:rsidRPr="00C10C05" w:rsidRDefault="00F736CC" w:rsidP="00E1432C">
      <w:pPr>
        <w:rPr>
          <w:rFonts w:ascii="Arial" w:hAnsi="Arial" w:cs="Arial"/>
          <w:i/>
          <w:sz w:val="18"/>
        </w:rPr>
      </w:pPr>
    </w:p>
    <w:tbl>
      <w:tblPr>
        <w:tblW w:w="9000" w:type="dxa"/>
        <w:tblCellSpacing w:w="0" w:type="dxa"/>
        <w:tblCellMar>
          <w:left w:w="0" w:type="dxa"/>
          <w:right w:w="0" w:type="dxa"/>
        </w:tblCellMar>
        <w:tblLook w:val="0000"/>
      </w:tblPr>
      <w:tblGrid>
        <w:gridCol w:w="9000"/>
      </w:tblGrid>
      <w:tr w:rsidR="00C637A7" w:rsidRPr="005C4A54" w:rsidTr="00BB69FA">
        <w:trPr>
          <w:tblCellSpacing w:w="0" w:type="dxa"/>
        </w:trPr>
        <w:tc>
          <w:tcPr>
            <w:tcW w:w="8291" w:type="dxa"/>
            <w:vAlign w:val="center"/>
          </w:tcPr>
          <w:p w:rsidR="00C637A7" w:rsidRPr="005C4A54" w:rsidRDefault="00BF26E2" w:rsidP="00BF26E2">
            <w:pPr>
              <w:jc w:val="center"/>
              <w:rPr>
                <w:rFonts w:ascii="Arial" w:hAnsi="Arial" w:cs="Arial"/>
              </w:rPr>
            </w:pPr>
            <w:r>
              <w:rPr>
                <w:rFonts w:ascii="Arial" w:hAnsi="Arial" w:cs="Arial"/>
              </w:rPr>
              <w:t xml:space="preserve">Imagen 3.6- </w:t>
            </w:r>
            <w:r w:rsidRPr="005C4A54">
              <w:rPr>
                <w:rFonts w:ascii="Arial" w:hAnsi="Arial" w:cs="Arial"/>
              </w:rPr>
              <w:t>Población Por Grandes Grupos De Edad. Censo 2001 - Guayas</w:t>
            </w:r>
          </w:p>
        </w:tc>
      </w:tr>
      <w:tr w:rsidR="00C637A7" w:rsidTr="00E22A15">
        <w:trPr>
          <w:tblCellSpacing w:w="0" w:type="dxa"/>
        </w:trPr>
        <w:tc>
          <w:tcPr>
            <w:tcW w:w="0" w:type="auto"/>
            <w:vAlign w:val="center"/>
          </w:tcPr>
          <w:p w:rsidR="00C637A7" w:rsidRDefault="00284312" w:rsidP="009A7B55">
            <w:pPr>
              <w:ind w:firstLine="397"/>
              <w:jc w:val="center"/>
            </w:pPr>
            <w:r>
              <w:rPr>
                <w:noProof/>
                <w:lang w:val="es-ES"/>
              </w:rPr>
              <w:drawing>
                <wp:inline distT="0" distB="0" distL="0" distR="0">
                  <wp:extent cx="2792095" cy="1673225"/>
                  <wp:effectExtent l="19050" t="0" r="8255" b="0"/>
                  <wp:docPr id="31" name="Imagen 31" descr="cpv_pgu_3e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pv_pgu_3edad"/>
                          <pic:cNvPicPr>
                            <a:picLocks noChangeAspect="1" noChangeArrowheads="1"/>
                          </pic:cNvPicPr>
                        </pic:nvPicPr>
                        <pic:blipFill>
                          <a:blip r:embed="rId86"/>
                          <a:srcRect/>
                          <a:stretch>
                            <a:fillRect/>
                          </a:stretch>
                        </pic:blipFill>
                        <pic:spPr bwMode="auto">
                          <a:xfrm>
                            <a:off x="0" y="0"/>
                            <a:ext cx="2792095" cy="1673225"/>
                          </a:xfrm>
                          <a:prstGeom prst="rect">
                            <a:avLst/>
                          </a:prstGeom>
                          <a:noFill/>
                          <a:ln w="9525">
                            <a:noFill/>
                            <a:miter lim="800000"/>
                            <a:headEnd/>
                            <a:tailEnd/>
                          </a:ln>
                        </pic:spPr>
                      </pic:pic>
                    </a:graphicData>
                  </a:graphic>
                </wp:inline>
              </w:drawing>
            </w:r>
          </w:p>
        </w:tc>
      </w:tr>
    </w:tbl>
    <w:p w:rsidR="00C637A7" w:rsidRDefault="00C637A7" w:rsidP="009A7B55">
      <w:pPr>
        <w:ind w:firstLine="397"/>
        <w:jc w:val="center"/>
      </w:pPr>
      <w:r w:rsidRPr="00C10C05">
        <w:rPr>
          <w:rFonts w:ascii="Arial" w:hAnsi="Arial" w:cs="Arial"/>
          <w:i/>
          <w:sz w:val="18"/>
        </w:rPr>
        <w:t>Fuente: INEC, http://www.inec.gov.ec</w:t>
      </w:r>
    </w:p>
    <w:p w:rsidR="00C637A7" w:rsidRDefault="00C637A7" w:rsidP="009A7B55">
      <w:pPr>
        <w:spacing w:line="480" w:lineRule="auto"/>
        <w:ind w:firstLine="397"/>
        <w:jc w:val="both"/>
        <w:rPr>
          <w:rFonts w:ascii="Arial" w:hAnsi="Arial" w:cs="Arial"/>
        </w:rPr>
      </w:pPr>
    </w:p>
    <w:p w:rsidR="00A60B46" w:rsidRDefault="00A60B46" w:rsidP="009A7B55">
      <w:pPr>
        <w:spacing w:line="480" w:lineRule="auto"/>
        <w:ind w:firstLine="397"/>
        <w:jc w:val="both"/>
        <w:rPr>
          <w:rFonts w:ascii="Arial" w:hAnsi="Arial" w:cs="Arial"/>
        </w:rPr>
      </w:pPr>
      <w:r>
        <w:rPr>
          <w:rFonts w:ascii="Arial" w:hAnsi="Arial" w:cs="Arial"/>
        </w:rPr>
        <w:t xml:space="preserve">La pirámide poblacional </w:t>
      </w:r>
      <w:r w:rsidR="00C637A7">
        <w:rPr>
          <w:rFonts w:ascii="Arial" w:hAnsi="Arial" w:cs="Arial"/>
        </w:rPr>
        <w:t xml:space="preserve">es una útil ilustración para repartir a los habitantes por su grupo de edad, por grupos de 4 años. Así poco a poco la pirámide se cierra a medida de mayor edad, menor concentración de habitantes. De la misma manera se aprecia de manera más general el gráfico poblacional por grandes grupos de edad, donde el 50% de la población se lo encuentra desde meses de nacido hasta los 24 años de edad, mientras que el otro 50% está repartido entre los habitantes de 25 años hasta los 65 años o más edad. </w:t>
      </w:r>
    </w:p>
    <w:p w:rsidR="007F28BE" w:rsidRDefault="007F28BE" w:rsidP="009A7B55">
      <w:pPr>
        <w:spacing w:line="360" w:lineRule="auto"/>
        <w:ind w:firstLine="397"/>
        <w:jc w:val="both"/>
        <w:rPr>
          <w:rFonts w:ascii="Arial" w:hAnsi="Arial" w:cs="Arial"/>
        </w:rPr>
      </w:pPr>
    </w:p>
    <w:tbl>
      <w:tblPr>
        <w:tblW w:w="8545" w:type="dxa"/>
        <w:jc w:val="center"/>
        <w:tblCellSpacing w:w="0" w:type="dxa"/>
        <w:tblInd w:w="805" w:type="dxa"/>
        <w:tblCellMar>
          <w:left w:w="0" w:type="dxa"/>
          <w:right w:w="0" w:type="dxa"/>
        </w:tblCellMar>
        <w:tblLook w:val="0000"/>
      </w:tblPr>
      <w:tblGrid>
        <w:gridCol w:w="8545"/>
      </w:tblGrid>
      <w:tr w:rsidR="00C10C05" w:rsidRPr="002F6022" w:rsidTr="00BB69FA">
        <w:trPr>
          <w:tblCellSpacing w:w="0" w:type="dxa"/>
          <w:jc w:val="center"/>
        </w:trPr>
        <w:tc>
          <w:tcPr>
            <w:tcW w:w="8545" w:type="dxa"/>
            <w:vAlign w:val="center"/>
          </w:tcPr>
          <w:p w:rsidR="00F6313B" w:rsidRDefault="00F6313B" w:rsidP="002F6022">
            <w:pPr>
              <w:jc w:val="center"/>
              <w:rPr>
                <w:rFonts w:ascii="Arial" w:hAnsi="Arial" w:cs="Arial"/>
              </w:rPr>
            </w:pPr>
            <w:r>
              <w:rPr>
                <w:rFonts w:ascii="Arial" w:hAnsi="Arial" w:cs="Arial"/>
              </w:rPr>
              <w:t xml:space="preserve">Tabla 3.20- </w:t>
            </w:r>
            <w:r w:rsidR="002F6022" w:rsidRPr="002F6022">
              <w:rPr>
                <w:rFonts w:ascii="Arial" w:hAnsi="Arial" w:cs="Arial"/>
              </w:rPr>
              <w:t xml:space="preserve">Total De Viviendas, Ocupadas Con Personas Presentes, </w:t>
            </w:r>
          </w:p>
          <w:p w:rsidR="00C10C05" w:rsidRPr="002F6022" w:rsidRDefault="002F6022" w:rsidP="002F6022">
            <w:pPr>
              <w:jc w:val="center"/>
              <w:rPr>
                <w:rFonts w:ascii="Arial" w:hAnsi="Arial" w:cs="Arial"/>
              </w:rPr>
            </w:pPr>
            <w:r w:rsidRPr="002F6022">
              <w:rPr>
                <w:rFonts w:ascii="Arial" w:hAnsi="Arial" w:cs="Arial"/>
              </w:rPr>
              <w:t>Promedio De Ocupantes, Según Cantones. - Guayas</w:t>
            </w:r>
          </w:p>
        </w:tc>
      </w:tr>
      <w:tr w:rsidR="00C10C05" w:rsidRPr="002F6022" w:rsidTr="00BB69FA">
        <w:trPr>
          <w:tblCellSpacing w:w="0" w:type="dxa"/>
          <w:jc w:val="center"/>
        </w:trPr>
        <w:tc>
          <w:tcPr>
            <w:tcW w:w="8545" w:type="dxa"/>
            <w:vAlign w:val="center"/>
          </w:tcPr>
          <w:p w:rsidR="00C10C05" w:rsidRPr="002F6022" w:rsidRDefault="002F6022" w:rsidP="002F6022">
            <w:pPr>
              <w:jc w:val="center"/>
              <w:rPr>
                <w:rFonts w:ascii="Arial" w:hAnsi="Arial" w:cs="Arial"/>
              </w:rPr>
            </w:pPr>
            <w:r w:rsidRPr="002F6022">
              <w:rPr>
                <w:rFonts w:ascii="Arial" w:hAnsi="Arial" w:cs="Arial"/>
              </w:rPr>
              <w:t>Censo 2001</w:t>
            </w:r>
          </w:p>
        </w:tc>
      </w:tr>
      <w:tr w:rsidR="00C10C05" w:rsidRPr="002F6022" w:rsidTr="00BB69FA">
        <w:trPr>
          <w:tblCellSpacing w:w="0" w:type="dxa"/>
          <w:jc w:val="center"/>
        </w:trPr>
        <w:tc>
          <w:tcPr>
            <w:tcW w:w="8545" w:type="dxa"/>
            <w:vAlign w:val="center"/>
          </w:tcPr>
          <w:tbl>
            <w:tblPr>
              <w:tblW w:w="7607" w:type="dxa"/>
              <w:jc w:val="center"/>
              <w:tblCellMar>
                <w:left w:w="0" w:type="dxa"/>
                <w:right w:w="0" w:type="dxa"/>
              </w:tblCellMar>
              <w:tblLook w:val="0000"/>
            </w:tblPr>
            <w:tblGrid>
              <w:gridCol w:w="2277"/>
              <w:gridCol w:w="1116"/>
              <w:gridCol w:w="899"/>
              <w:gridCol w:w="1255"/>
              <w:gridCol w:w="1099"/>
              <w:gridCol w:w="961"/>
            </w:tblGrid>
            <w:tr w:rsidR="007F28BE" w:rsidRPr="002F6022" w:rsidTr="007F28BE">
              <w:trPr>
                <w:trHeight w:val="240"/>
                <w:jc w:val="center"/>
              </w:trPr>
              <w:tc>
                <w:tcPr>
                  <w:tcW w:w="2221" w:type="dxa"/>
                  <w:tcBorders>
                    <w:top w:val="single" w:sz="4" w:space="0" w:color="auto"/>
                    <w:left w:val="single" w:sz="4" w:space="0" w:color="auto"/>
                    <w:bottom w:val="nil"/>
                    <w:right w:val="single" w:sz="4" w:space="0" w:color="auto"/>
                  </w:tcBorders>
                  <w:shd w:val="clear" w:color="auto" w:fill="BEC8D2"/>
                  <w:vAlign w:val="center"/>
                </w:tcPr>
                <w:p w:rsidR="007F28BE" w:rsidRPr="002F6022" w:rsidRDefault="007F28BE" w:rsidP="002F6022">
                  <w:pPr>
                    <w:pStyle w:val="NormalWeb"/>
                    <w:jc w:val="center"/>
                    <w:rPr>
                      <w:rFonts w:ascii="Arial" w:hAnsi="Arial" w:cs="Arial"/>
                      <w:sz w:val="20"/>
                      <w:szCs w:val="20"/>
                      <w:lang w:val="es-EC" w:eastAsia="es-ES"/>
                    </w:rPr>
                  </w:pPr>
                  <w:r w:rsidRPr="002F6022">
                    <w:rPr>
                      <w:rFonts w:ascii="Arial" w:hAnsi="Arial" w:cs="Arial"/>
                      <w:b/>
                      <w:bCs/>
                      <w:sz w:val="20"/>
                      <w:szCs w:val="20"/>
                      <w:lang w:val="es-EC" w:eastAsia="es-ES"/>
                    </w:rPr>
                    <w:t> </w:t>
                  </w:r>
                </w:p>
              </w:tc>
              <w:tc>
                <w:tcPr>
                  <w:tcW w:w="1138" w:type="dxa"/>
                  <w:tcBorders>
                    <w:top w:val="single" w:sz="4" w:space="0" w:color="auto"/>
                    <w:left w:val="nil"/>
                    <w:bottom w:val="nil"/>
                    <w:right w:val="single" w:sz="4" w:space="0" w:color="auto"/>
                  </w:tcBorders>
                  <w:shd w:val="clear" w:color="auto" w:fill="BEC8D2"/>
                  <w:vAlign w:val="center"/>
                </w:tcPr>
                <w:p w:rsidR="007F28BE" w:rsidRPr="002F6022" w:rsidRDefault="007F28BE" w:rsidP="002F6022">
                  <w:pPr>
                    <w:pStyle w:val="NormalWeb"/>
                    <w:jc w:val="center"/>
                    <w:rPr>
                      <w:rFonts w:ascii="Arial" w:hAnsi="Arial" w:cs="Arial"/>
                      <w:sz w:val="20"/>
                      <w:szCs w:val="20"/>
                      <w:lang w:val="es-EC" w:eastAsia="es-ES"/>
                    </w:rPr>
                  </w:pPr>
                  <w:r w:rsidRPr="002F6022">
                    <w:rPr>
                      <w:rFonts w:ascii="Arial" w:hAnsi="Arial" w:cs="Arial"/>
                      <w:sz w:val="20"/>
                      <w:szCs w:val="20"/>
                      <w:lang w:val="es-EC" w:eastAsia="es-ES"/>
                    </w:rPr>
                    <w:t>TOTAL</w:t>
                  </w:r>
                </w:p>
              </w:tc>
              <w:tc>
                <w:tcPr>
                  <w:tcW w:w="3253" w:type="dxa"/>
                  <w:gridSpan w:val="3"/>
                  <w:tcBorders>
                    <w:top w:val="single" w:sz="4" w:space="0" w:color="auto"/>
                    <w:left w:val="nil"/>
                    <w:bottom w:val="nil"/>
                    <w:right w:val="single" w:sz="4" w:space="0" w:color="000000"/>
                  </w:tcBorders>
                  <w:shd w:val="clear" w:color="auto" w:fill="BEC8D2"/>
                  <w:vAlign w:val="center"/>
                </w:tcPr>
                <w:p w:rsidR="007F28BE" w:rsidRPr="002F6022" w:rsidRDefault="007F28BE" w:rsidP="002F6022">
                  <w:pPr>
                    <w:pStyle w:val="NormalWeb"/>
                    <w:jc w:val="center"/>
                    <w:rPr>
                      <w:rFonts w:ascii="Arial" w:hAnsi="Arial" w:cs="Arial"/>
                      <w:sz w:val="20"/>
                      <w:szCs w:val="20"/>
                      <w:lang w:val="es-EC" w:eastAsia="es-ES"/>
                    </w:rPr>
                  </w:pPr>
                  <w:r w:rsidRPr="002F6022">
                    <w:rPr>
                      <w:rFonts w:ascii="Arial" w:hAnsi="Arial" w:cs="Arial"/>
                      <w:sz w:val="20"/>
                      <w:szCs w:val="20"/>
                      <w:lang w:val="es-EC" w:eastAsia="es-ES"/>
                    </w:rPr>
                    <w:t>VIVENDAS PARTICULARES OCUPADAS</w:t>
                  </w:r>
                </w:p>
              </w:tc>
              <w:tc>
                <w:tcPr>
                  <w:tcW w:w="995" w:type="dxa"/>
                  <w:tcBorders>
                    <w:top w:val="single" w:sz="4" w:space="0" w:color="auto"/>
                    <w:left w:val="nil"/>
                    <w:bottom w:val="nil"/>
                    <w:right w:val="single" w:sz="4" w:space="0" w:color="auto"/>
                  </w:tcBorders>
                  <w:shd w:val="clear" w:color="auto" w:fill="BEC8D2"/>
                  <w:vAlign w:val="center"/>
                </w:tcPr>
                <w:p w:rsidR="007F28BE" w:rsidRPr="002F6022" w:rsidRDefault="007F28BE" w:rsidP="002F6022">
                  <w:pPr>
                    <w:pStyle w:val="NormalWeb"/>
                    <w:jc w:val="center"/>
                    <w:rPr>
                      <w:rFonts w:ascii="Arial" w:hAnsi="Arial" w:cs="Arial"/>
                      <w:sz w:val="20"/>
                      <w:szCs w:val="20"/>
                      <w:lang w:val="es-EC" w:eastAsia="es-ES"/>
                    </w:rPr>
                  </w:pPr>
                  <w:r w:rsidRPr="002F6022">
                    <w:rPr>
                      <w:rFonts w:ascii="Arial" w:hAnsi="Arial" w:cs="Arial"/>
                      <w:sz w:val="20"/>
                      <w:szCs w:val="20"/>
                      <w:lang w:val="es-EC" w:eastAsia="es-ES"/>
                    </w:rPr>
                    <w:t>POBLA-</w:t>
                  </w:r>
                </w:p>
              </w:tc>
            </w:tr>
            <w:tr w:rsidR="007F28BE" w:rsidRPr="002F6022" w:rsidTr="007F28BE">
              <w:trPr>
                <w:trHeight w:val="225"/>
                <w:jc w:val="center"/>
              </w:trPr>
              <w:tc>
                <w:tcPr>
                  <w:tcW w:w="0" w:type="auto"/>
                  <w:tcBorders>
                    <w:top w:val="nil"/>
                    <w:left w:val="single" w:sz="4" w:space="0" w:color="auto"/>
                    <w:bottom w:val="nil"/>
                    <w:right w:val="single" w:sz="4" w:space="0" w:color="auto"/>
                  </w:tcBorders>
                  <w:shd w:val="clear" w:color="auto" w:fill="BEC8D2"/>
                  <w:vAlign w:val="center"/>
                </w:tcPr>
                <w:p w:rsidR="007F28BE" w:rsidRPr="002F6022" w:rsidRDefault="007F28BE" w:rsidP="002F6022">
                  <w:pPr>
                    <w:pStyle w:val="NormalWeb"/>
                    <w:spacing w:line="225" w:lineRule="atLeast"/>
                    <w:jc w:val="center"/>
                    <w:rPr>
                      <w:rFonts w:ascii="Arial" w:hAnsi="Arial" w:cs="Arial"/>
                      <w:sz w:val="20"/>
                      <w:szCs w:val="20"/>
                      <w:lang w:val="es-EC" w:eastAsia="es-ES"/>
                    </w:rPr>
                  </w:pPr>
                  <w:r w:rsidRPr="002F6022">
                    <w:rPr>
                      <w:rFonts w:ascii="Arial" w:hAnsi="Arial" w:cs="Arial"/>
                      <w:sz w:val="20"/>
                      <w:szCs w:val="20"/>
                      <w:lang w:val="es-EC" w:eastAsia="es-ES"/>
                    </w:rPr>
                    <w:t>CANTONES</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225" w:lineRule="atLeast"/>
                    <w:jc w:val="center"/>
                    <w:rPr>
                      <w:rFonts w:ascii="Arial" w:hAnsi="Arial" w:cs="Arial"/>
                      <w:sz w:val="20"/>
                      <w:szCs w:val="20"/>
                      <w:lang w:val="es-EC" w:eastAsia="es-ES"/>
                    </w:rPr>
                  </w:pPr>
                  <w:r w:rsidRPr="002F6022">
                    <w:rPr>
                      <w:rFonts w:ascii="Arial" w:hAnsi="Arial" w:cs="Arial"/>
                      <w:sz w:val="20"/>
                      <w:szCs w:val="20"/>
                      <w:lang w:val="es-EC" w:eastAsia="es-ES"/>
                    </w:rPr>
                    <w:t>DE</w:t>
                  </w:r>
                </w:p>
              </w:tc>
              <w:tc>
                <w:tcPr>
                  <w:tcW w:w="0" w:type="auto"/>
                  <w:gridSpan w:val="3"/>
                  <w:tcBorders>
                    <w:top w:val="nil"/>
                    <w:left w:val="nil"/>
                    <w:bottom w:val="single" w:sz="4" w:space="0" w:color="auto"/>
                    <w:right w:val="single" w:sz="4" w:space="0" w:color="000000"/>
                  </w:tcBorders>
                  <w:shd w:val="clear" w:color="auto" w:fill="BEC8D2"/>
                  <w:vAlign w:val="center"/>
                </w:tcPr>
                <w:p w:rsidR="007F28BE" w:rsidRPr="002F6022" w:rsidRDefault="007F28BE" w:rsidP="002F6022">
                  <w:pPr>
                    <w:pStyle w:val="NormalWeb"/>
                    <w:spacing w:line="225" w:lineRule="atLeast"/>
                    <w:jc w:val="center"/>
                    <w:rPr>
                      <w:rFonts w:ascii="Arial" w:hAnsi="Arial" w:cs="Arial"/>
                      <w:sz w:val="20"/>
                      <w:szCs w:val="20"/>
                      <w:lang w:val="es-EC" w:eastAsia="es-ES"/>
                    </w:rPr>
                  </w:pPr>
                  <w:r w:rsidRPr="002F6022">
                    <w:rPr>
                      <w:rFonts w:ascii="Arial" w:hAnsi="Arial" w:cs="Arial"/>
                      <w:sz w:val="20"/>
                      <w:szCs w:val="20"/>
                      <w:lang w:val="es-EC" w:eastAsia="es-ES"/>
                    </w:rPr>
                    <w:t>CON PERSONAS PRESENTES</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225" w:lineRule="atLeast"/>
                    <w:jc w:val="center"/>
                    <w:rPr>
                      <w:rFonts w:ascii="Arial" w:hAnsi="Arial" w:cs="Arial"/>
                      <w:sz w:val="20"/>
                      <w:szCs w:val="20"/>
                      <w:lang w:val="es-EC" w:eastAsia="es-ES"/>
                    </w:rPr>
                  </w:pPr>
                  <w:r w:rsidRPr="002F6022">
                    <w:rPr>
                      <w:rFonts w:ascii="Arial" w:hAnsi="Arial" w:cs="Arial"/>
                      <w:sz w:val="20"/>
                      <w:szCs w:val="20"/>
                      <w:lang w:val="es-EC" w:eastAsia="es-ES"/>
                    </w:rPr>
                    <w:t>CIÓN</w:t>
                  </w:r>
                </w:p>
              </w:tc>
            </w:tr>
            <w:tr w:rsidR="007F28BE" w:rsidRPr="002F6022" w:rsidTr="007F28BE">
              <w:trPr>
                <w:trHeight w:val="255"/>
                <w:jc w:val="center"/>
              </w:trPr>
              <w:tc>
                <w:tcPr>
                  <w:tcW w:w="0" w:type="auto"/>
                  <w:tcBorders>
                    <w:top w:val="nil"/>
                    <w:left w:val="single" w:sz="4" w:space="0" w:color="auto"/>
                    <w:bottom w:val="nil"/>
                    <w:right w:val="single" w:sz="4" w:space="0" w:color="auto"/>
                  </w:tcBorders>
                  <w:shd w:val="clear" w:color="auto" w:fill="BEC8D2"/>
                  <w:vAlign w:val="center"/>
                </w:tcPr>
                <w:p w:rsidR="007F28BE" w:rsidRPr="002F6022" w:rsidRDefault="007F28BE" w:rsidP="002F6022">
                  <w:pPr>
                    <w:pStyle w:val="NormalWeb"/>
                    <w:jc w:val="center"/>
                    <w:rPr>
                      <w:rFonts w:ascii="Arial" w:hAnsi="Arial" w:cs="Arial"/>
                      <w:sz w:val="20"/>
                      <w:szCs w:val="20"/>
                      <w:lang w:val="es-EC" w:eastAsia="es-ES"/>
                    </w:rPr>
                  </w:pPr>
                  <w:r w:rsidRPr="002F6022">
                    <w:rPr>
                      <w:rFonts w:ascii="Arial" w:hAnsi="Arial" w:cs="Arial"/>
                      <w:sz w:val="20"/>
                      <w:szCs w:val="20"/>
                      <w:lang w:val="es-EC" w:eastAsia="es-ES"/>
                    </w:rPr>
                    <w:t> </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jc w:val="center"/>
                    <w:rPr>
                      <w:rFonts w:ascii="Arial" w:hAnsi="Arial" w:cs="Arial"/>
                      <w:sz w:val="20"/>
                      <w:szCs w:val="20"/>
                      <w:lang w:val="es-EC" w:eastAsia="es-ES"/>
                    </w:rPr>
                  </w:pPr>
                  <w:r w:rsidRPr="002F6022">
                    <w:rPr>
                      <w:rFonts w:ascii="Arial" w:hAnsi="Arial" w:cs="Arial"/>
                      <w:sz w:val="20"/>
                      <w:szCs w:val="20"/>
                      <w:lang w:val="es-EC" w:eastAsia="es-ES"/>
                    </w:rPr>
                    <w:t>VIVIENDAS</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jc w:val="center"/>
                    <w:rPr>
                      <w:rFonts w:ascii="Arial" w:hAnsi="Arial" w:cs="Arial"/>
                      <w:sz w:val="20"/>
                      <w:szCs w:val="20"/>
                      <w:lang w:val="es-EC" w:eastAsia="es-ES"/>
                    </w:rPr>
                  </w:pPr>
                  <w:r w:rsidRPr="002F6022">
                    <w:rPr>
                      <w:rFonts w:ascii="Arial" w:hAnsi="Arial" w:cs="Arial"/>
                      <w:sz w:val="20"/>
                      <w:szCs w:val="20"/>
                      <w:lang w:val="es-EC" w:eastAsia="es-ES"/>
                    </w:rPr>
                    <w:t>NÚMERO</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jc w:val="center"/>
                    <w:rPr>
                      <w:rFonts w:ascii="Arial" w:hAnsi="Arial" w:cs="Arial"/>
                      <w:sz w:val="20"/>
                      <w:szCs w:val="20"/>
                      <w:lang w:val="es-EC" w:eastAsia="es-ES"/>
                    </w:rPr>
                  </w:pPr>
                  <w:r w:rsidRPr="002F6022">
                    <w:rPr>
                      <w:rFonts w:ascii="Arial" w:hAnsi="Arial" w:cs="Arial"/>
                      <w:sz w:val="20"/>
                      <w:szCs w:val="20"/>
                      <w:lang w:val="es-EC" w:eastAsia="es-ES"/>
                    </w:rPr>
                    <w:t>OCUPANTES</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jc w:val="center"/>
                    <w:rPr>
                      <w:rFonts w:ascii="Arial" w:hAnsi="Arial" w:cs="Arial"/>
                      <w:sz w:val="20"/>
                      <w:szCs w:val="20"/>
                      <w:lang w:val="es-EC" w:eastAsia="es-ES"/>
                    </w:rPr>
                  </w:pPr>
                  <w:r w:rsidRPr="002F6022">
                    <w:rPr>
                      <w:rFonts w:ascii="Arial" w:hAnsi="Arial" w:cs="Arial"/>
                      <w:sz w:val="20"/>
                      <w:szCs w:val="20"/>
                      <w:lang w:val="es-EC" w:eastAsia="es-ES"/>
                    </w:rPr>
                    <w:t>PROMEDIO</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jc w:val="center"/>
                    <w:rPr>
                      <w:rFonts w:ascii="Arial" w:hAnsi="Arial" w:cs="Arial"/>
                      <w:sz w:val="20"/>
                      <w:szCs w:val="20"/>
                      <w:lang w:val="es-EC" w:eastAsia="es-ES"/>
                    </w:rPr>
                  </w:pPr>
                  <w:r w:rsidRPr="002F6022">
                    <w:rPr>
                      <w:rFonts w:ascii="Arial" w:hAnsi="Arial" w:cs="Arial"/>
                      <w:sz w:val="20"/>
                      <w:szCs w:val="20"/>
                      <w:lang w:val="es-EC" w:eastAsia="es-ES"/>
                    </w:rPr>
                    <w:t>TOTAL</w:t>
                  </w:r>
                </w:p>
              </w:tc>
            </w:tr>
            <w:tr w:rsidR="007F28BE" w:rsidRPr="002F6022" w:rsidTr="007F28BE">
              <w:trPr>
                <w:trHeight w:val="240"/>
                <w:jc w:val="center"/>
              </w:trPr>
              <w:tc>
                <w:tcPr>
                  <w:tcW w:w="0" w:type="auto"/>
                  <w:tcBorders>
                    <w:top w:val="nil"/>
                    <w:left w:val="single" w:sz="4" w:space="0" w:color="auto"/>
                    <w:bottom w:val="nil"/>
                    <w:right w:val="single" w:sz="4" w:space="0" w:color="auto"/>
                  </w:tcBorders>
                  <w:shd w:val="clear" w:color="auto" w:fill="auto"/>
                  <w:vAlign w:val="center"/>
                </w:tcPr>
                <w:p w:rsidR="007F28BE" w:rsidRPr="002F6022" w:rsidRDefault="007F28BE" w:rsidP="002F6022">
                  <w:pPr>
                    <w:rPr>
                      <w:rFonts w:ascii="Arial" w:hAnsi="Arial" w:cs="Arial"/>
                    </w:rPr>
                  </w:pPr>
                  <w:r w:rsidRPr="002F6022">
                    <w:rPr>
                      <w:rFonts w:ascii="Arial" w:hAnsi="Arial" w:cs="Arial"/>
                      <w:b/>
                      <w:bCs/>
                    </w:rPr>
                    <w:t>PROVINCIA</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jc w:val="right"/>
                    <w:rPr>
                      <w:rFonts w:ascii="Arial" w:hAnsi="Arial" w:cs="Arial"/>
                      <w:sz w:val="20"/>
                      <w:szCs w:val="20"/>
                      <w:lang w:val="es-EC" w:eastAsia="es-ES"/>
                    </w:rPr>
                  </w:pPr>
                  <w:r w:rsidRPr="002F6022">
                    <w:rPr>
                      <w:rFonts w:ascii="Arial" w:hAnsi="Arial" w:cs="Arial"/>
                      <w:b/>
                      <w:bCs/>
                      <w:sz w:val="20"/>
                      <w:szCs w:val="20"/>
                      <w:lang w:val="es-EC" w:eastAsia="es-ES"/>
                    </w:rPr>
                    <w:t>865.562</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jc w:val="right"/>
                    <w:rPr>
                      <w:rFonts w:ascii="Arial" w:hAnsi="Arial" w:cs="Arial"/>
                      <w:sz w:val="20"/>
                      <w:szCs w:val="20"/>
                      <w:lang w:val="es-EC" w:eastAsia="es-ES"/>
                    </w:rPr>
                  </w:pPr>
                  <w:r w:rsidRPr="002F6022">
                    <w:rPr>
                      <w:rFonts w:ascii="Arial" w:hAnsi="Arial" w:cs="Arial"/>
                      <w:b/>
                      <w:bCs/>
                      <w:sz w:val="20"/>
                      <w:szCs w:val="20"/>
                      <w:lang w:val="es-EC" w:eastAsia="es-ES"/>
                    </w:rPr>
                    <w:t>766.705</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jc w:val="right"/>
                    <w:rPr>
                      <w:rFonts w:ascii="Arial" w:hAnsi="Arial" w:cs="Arial"/>
                      <w:sz w:val="20"/>
                      <w:szCs w:val="20"/>
                      <w:lang w:val="es-EC" w:eastAsia="es-ES"/>
                    </w:rPr>
                  </w:pPr>
                  <w:r w:rsidRPr="002F6022">
                    <w:rPr>
                      <w:rFonts w:ascii="Arial" w:hAnsi="Arial" w:cs="Arial"/>
                      <w:b/>
                      <w:bCs/>
                      <w:sz w:val="20"/>
                      <w:szCs w:val="20"/>
                      <w:lang w:val="es-EC" w:eastAsia="es-ES"/>
                    </w:rPr>
                    <w:t>3.296.837</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jc w:val="right"/>
                    <w:rPr>
                      <w:rFonts w:ascii="Arial" w:hAnsi="Arial" w:cs="Arial"/>
                      <w:sz w:val="20"/>
                      <w:szCs w:val="20"/>
                      <w:lang w:val="es-EC" w:eastAsia="es-ES"/>
                    </w:rPr>
                  </w:pPr>
                  <w:r w:rsidRPr="002F6022">
                    <w:rPr>
                      <w:rFonts w:ascii="Arial" w:hAnsi="Arial" w:cs="Arial"/>
                      <w:b/>
                      <w:bCs/>
                      <w:sz w:val="20"/>
                      <w:szCs w:val="20"/>
                      <w:lang w:val="es-EC" w:eastAsia="es-ES"/>
                    </w:rPr>
                    <w:t>4,3</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jc w:val="right"/>
                    <w:rPr>
                      <w:rFonts w:ascii="Arial" w:hAnsi="Arial" w:cs="Arial"/>
                      <w:sz w:val="20"/>
                      <w:szCs w:val="20"/>
                      <w:lang w:val="es-EC" w:eastAsia="es-ES"/>
                    </w:rPr>
                  </w:pPr>
                  <w:r w:rsidRPr="002F6022">
                    <w:rPr>
                      <w:rFonts w:ascii="Arial" w:hAnsi="Arial" w:cs="Arial"/>
                      <w:b/>
                      <w:bCs/>
                      <w:sz w:val="20"/>
                      <w:szCs w:val="20"/>
                      <w:lang w:val="es-EC" w:eastAsia="es-ES"/>
                    </w:rPr>
                    <w:t>3.309.034</w:t>
                  </w:r>
                </w:p>
              </w:tc>
            </w:tr>
            <w:tr w:rsidR="007F28BE" w:rsidRPr="002F6022" w:rsidTr="007F28BE">
              <w:trPr>
                <w:trHeight w:val="180"/>
                <w:jc w:val="center"/>
              </w:trPr>
              <w:tc>
                <w:tcPr>
                  <w:tcW w:w="0" w:type="auto"/>
                  <w:tcBorders>
                    <w:top w:val="nil"/>
                    <w:left w:val="single" w:sz="4" w:space="0" w:color="auto"/>
                    <w:bottom w:val="nil"/>
                    <w:right w:val="single" w:sz="4" w:space="0" w:color="auto"/>
                  </w:tcBorders>
                  <w:shd w:val="clear" w:color="auto" w:fill="BEC8D2"/>
                  <w:vAlign w:val="center"/>
                </w:tcPr>
                <w:p w:rsidR="007F28BE" w:rsidRPr="002F6022" w:rsidRDefault="007F28BE" w:rsidP="002F6022">
                  <w:pPr>
                    <w:spacing w:line="180" w:lineRule="atLeast"/>
                    <w:rPr>
                      <w:rFonts w:ascii="Arial" w:hAnsi="Arial" w:cs="Arial"/>
                    </w:rPr>
                  </w:pPr>
                  <w:r w:rsidRPr="002F6022">
                    <w:rPr>
                      <w:rFonts w:ascii="Arial" w:hAnsi="Arial" w:cs="Arial"/>
                    </w:rPr>
                    <w:t xml:space="preserve">GUAYAQUIL </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520.789</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480.587</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2.030.874</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4,2</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2.039.789</w:t>
                  </w:r>
                </w:p>
              </w:tc>
            </w:tr>
            <w:tr w:rsidR="007F28BE" w:rsidRPr="002F6022" w:rsidTr="007F28BE">
              <w:trPr>
                <w:trHeight w:val="180"/>
                <w:jc w:val="center"/>
              </w:trPr>
              <w:tc>
                <w:tcPr>
                  <w:tcW w:w="0" w:type="auto"/>
                  <w:tcBorders>
                    <w:top w:val="nil"/>
                    <w:left w:val="single" w:sz="4" w:space="0" w:color="auto"/>
                    <w:bottom w:val="nil"/>
                    <w:right w:val="single" w:sz="4" w:space="0" w:color="auto"/>
                  </w:tcBorders>
                  <w:shd w:val="clear" w:color="auto" w:fill="auto"/>
                  <w:vAlign w:val="center"/>
                </w:tcPr>
                <w:p w:rsidR="007F28BE" w:rsidRPr="002F6022" w:rsidRDefault="007F28BE" w:rsidP="002F6022">
                  <w:pPr>
                    <w:spacing w:line="180" w:lineRule="atLeast"/>
                    <w:rPr>
                      <w:rFonts w:ascii="Arial" w:hAnsi="Arial" w:cs="Arial"/>
                    </w:rPr>
                  </w:pPr>
                  <w:r w:rsidRPr="002F6022">
                    <w:rPr>
                      <w:rFonts w:ascii="Arial" w:hAnsi="Arial" w:cs="Arial"/>
                    </w:rPr>
                    <w:t xml:space="preserve">BAQUERIZO MORENO </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5.145</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4.552</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19.979</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4,4</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19.982</w:t>
                  </w:r>
                </w:p>
              </w:tc>
            </w:tr>
            <w:tr w:rsidR="007F28BE" w:rsidRPr="002F6022" w:rsidTr="007F28BE">
              <w:trPr>
                <w:trHeight w:val="180"/>
                <w:jc w:val="center"/>
              </w:trPr>
              <w:tc>
                <w:tcPr>
                  <w:tcW w:w="0" w:type="auto"/>
                  <w:tcBorders>
                    <w:top w:val="nil"/>
                    <w:left w:val="single" w:sz="4" w:space="0" w:color="auto"/>
                    <w:bottom w:val="nil"/>
                    <w:right w:val="single" w:sz="4" w:space="0" w:color="auto"/>
                  </w:tcBorders>
                  <w:shd w:val="clear" w:color="auto" w:fill="BEC8D2"/>
                  <w:vAlign w:val="center"/>
                </w:tcPr>
                <w:p w:rsidR="007F28BE" w:rsidRPr="002F6022" w:rsidRDefault="007F28BE" w:rsidP="002F6022">
                  <w:pPr>
                    <w:spacing w:line="180" w:lineRule="atLeast"/>
                    <w:rPr>
                      <w:rFonts w:ascii="Arial" w:hAnsi="Arial" w:cs="Arial"/>
                    </w:rPr>
                  </w:pPr>
                  <w:r w:rsidRPr="002F6022">
                    <w:rPr>
                      <w:rFonts w:ascii="Arial" w:hAnsi="Arial" w:cs="Arial"/>
                    </w:rPr>
                    <w:t xml:space="preserve">BALAO </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4.552</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3.806</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17.144</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4,5</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17.262</w:t>
                  </w:r>
                </w:p>
              </w:tc>
            </w:tr>
            <w:tr w:rsidR="007F28BE" w:rsidRPr="002F6022" w:rsidTr="007F28BE">
              <w:trPr>
                <w:trHeight w:val="180"/>
                <w:jc w:val="center"/>
              </w:trPr>
              <w:tc>
                <w:tcPr>
                  <w:tcW w:w="0" w:type="auto"/>
                  <w:tcBorders>
                    <w:top w:val="nil"/>
                    <w:left w:val="single" w:sz="4" w:space="0" w:color="auto"/>
                    <w:bottom w:val="nil"/>
                    <w:right w:val="single" w:sz="4" w:space="0" w:color="auto"/>
                  </w:tcBorders>
                  <w:shd w:val="clear" w:color="auto" w:fill="auto"/>
                  <w:vAlign w:val="center"/>
                </w:tcPr>
                <w:p w:rsidR="007F28BE" w:rsidRPr="002F6022" w:rsidRDefault="007F28BE" w:rsidP="002F6022">
                  <w:pPr>
                    <w:spacing w:line="180" w:lineRule="atLeast"/>
                    <w:rPr>
                      <w:rFonts w:ascii="Arial" w:hAnsi="Arial" w:cs="Arial"/>
                    </w:rPr>
                  </w:pPr>
                  <w:r w:rsidRPr="002F6022">
                    <w:rPr>
                      <w:rFonts w:ascii="Arial" w:hAnsi="Arial" w:cs="Arial"/>
                    </w:rPr>
                    <w:t xml:space="preserve">BALZAR </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12.300</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10.444</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48.449</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4,6</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48.470</w:t>
                  </w:r>
                </w:p>
              </w:tc>
            </w:tr>
            <w:tr w:rsidR="007F28BE" w:rsidRPr="002F6022" w:rsidTr="007F28BE">
              <w:trPr>
                <w:trHeight w:val="180"/>
                <w:jc w:val="center"/>
              </w:trPr>
              <w:tc>
                <w:tcPr>
                  <w:tcW w:w="0" w:type="auto"/>
                  <w:tcBorders>
                    <w:top w:val="nil"/>
                    <w:left w:val="single" w:sz="4" w:space="0" w:color="auto"/>
                    <w:bottom w:val="nil"/>
                    <w:right w:val="single" w:sz="4" w:space="0" w:color="auto"/>
                  </w:tcBorders>
                  <w:shd w:val="clear" w:color="auto" w:fill="BEC8D2"/>
                  <w:vAlign w:val="center"/>
                </w:tcPr>
                <w:p w:rsidR="007F28BE" w:rsidRPr="002F6022" w:rsidRDefault="007F28BE" w:rsidP="002F6022">
                  <w:pPr>
                    <w:spacing w:line="180" w:lineRule="atLeast"/>
                    <w:rPr>
                      <w:rFonts w:ascii="Arial" w:hAnsi="Arial" w:cs="Arial"/>
                    </w:rPr>
                  </w:pPr>
                  <w:r w:rsidRPr="002F6022">
                    <w:rPr>
                      <w:rFonts w:ascii="Arial" w:hAnsi="Arial" w:cs="Arial"/>
                    </w:rPr>
                    <w:t xml:space="preserve">COLIMES </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5.641</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4.794</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21.049</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4,4</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21.049</w:t>
                  </w:r>
                </w:p>
              </w:tc>
            </w:tr>
            <w:tr w:rsidR="007F28BE" w:rsidRPr="002F6022" w:rsidTr="007F28BE">
              <w:trPr>
                <w:trHeight w:val="180"/>
                <w:jc w:val="center"/>
              </w:trPr>
              <w:tc>
                <w:tcPr>
                  <w:tcW w:w="0" w:type="auto"/>
                  <w:tcBorders>
                    <w:top w:val="nil"/>
                    <w:left w:val="single" w:sz="4" w:space="0" w:color="auto"/>
                    <w:bottom w:val="nil"/>
                    <w:right w:val="single" w:sz="4" w:space="0" w:color="auto"/>
                  </w:tcBorders>
                  <w:shd w:val="clear" w:color="auto" w:fill="auto"/>
                  <w:vAlign w:val="center"/>
                </w:tcPr>
                <w:p w:rsidR="007F28BE" w:rsidRPr="002F6022" w:rsidRDefault="007F28BE" w:rsidP="002F6022">
                  <w:pPr>
                    <w:spacing w:line="180" w:lineRule="atLeast"/>
                    <w:rPr>
                      <w:rFonts w:ascii="Arial" w:hAnsi="Arial" w:cs="Arial"/>
                    </w:rPr>
                  </w:pPr>
                  <w:r w:rsidRPr="002F6022">
                    <w:rPr>
                      <w:rFonts w:ascii="Arial" w:hAnsi="Arial" w:cs="Arial"/>
                    </w:rPr>
                    <w:t xml:space="preserve">DAULE </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20.998</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18.780</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85.001</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4,5</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85.148</w:t>
                  </w:r>
                </w:p>
              </w:tc>
            </w:tr>
            <w:tr w:rsidR="007F28BE" w:rsidRPr="002F6022" w:rsidTr="007F28BE">
              <w:trPr>
                <w:trHeight w:val="180"/>
                <w:jc w:val="center"/>
              </w:trPr>
              <w:tc>
                <w:tcPr>
                  <w:tcW w:w="0" w:type="auto"/>
                  <w:tcBorders>
                    <w:top w:val="nil"/>
                    <w:left w:val="single" w:sz="4" w:space="0" w:color="auto"/>
                    <w:bottom w:val="nil"/>
                    <w:right w:val="single" w:sz="4" w:space="0" w:color="auto"/>
                  </w:tcBorders>
                  <w:shd w:val="clear" w:color="auto" w:fill="BEC8D2"/>
                  <w:vAlign w:val="center"/>
                </w:tcPr>
                <w:p w:rsidR="007F28BE" w:rsidRPr="002F6022" w:rsidRDefault="007F28BE" w:rsidP="002F6022">
                  <w:pPr>
                    <w:spacing w:line="180" w:lineRule="atLeast"/>
                    <w:rPr>
                      <w:rFonts w:ascii="Arial" w:hAnsi="Arial" w:cs="Arial"/>
                    </w:rPr>
                  </w:pPr>
                  <w:r w:rsidRPr="002F6022">
                    <w:rPr>
                      <w:rFonts w:ascii="Arial" w:hAnsi="Arial" w:cs="Arial"/>
                    </w:rPr>
                    <w:t xml:space="preserve">DURÁN </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49.445</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44.023</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178.425</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4,1</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178.714</w:t>
                  </w:r>
                </w:p>
              </w:tc>
            </w:tr>
            <w:tr w:rsidR="007F28BE" w:rsidRPr="002F6022" w:rsidTr="007F28BE">
              <w:trPr>
                <w:trHeight w:val="180"/>
                <w:jc w:val="center"/>
              </w:trPr>
              <w:tc>
                <w:tcPr>
                  <w:tcW w:w="0" w:type="auto"/>
                  <w:tcBorders>
                    <w:top w:val="nil"/>
                    <w:left w:val="single" w:sz="4" w:space="0" w:color="auto"/>
                    <w:bottom w:val="nil"/>
                    <w:right w:val="single" w:sz="4" w:space="0" w:color="auto"/>
                  </w:tcBorders>
                  <w:shd w:val="clear" w:color="auto" w:fill="auto"/>
                  <w:vAlign w:val="center"/>
                </w:tcPr>
                <w:p w:rsidR="007F28BE" w:rsidRPr="002F6022" w:rsidRDefault="007F28BE" w:rsidP="002F6022">
                  <w:pPr>
                    <w:spacing w:line="180" w:lineRule="atLeast"/>
                    <w:rPr>
                      <w:rFonts w:ascii="Arial" w:hAnsi="Arial" w:cs="Arial"/>
                    </w:rPr>
                  </w:pPr>
                  <w:r w:rsidRPr="002F6022">
                    <w:rPr>
                      <w:rFonts w:ascii="Arial" w:hAnsi="Arial" w:cs="Arial"/>
                    </w:rPr>
                    <w:t xml:space="preserve">EL EMPALME </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16.010</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13.778</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64.704</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4,7</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64.789</w:t>
                  </w:r>
                </w:p>
              </w:tc>
            </w:tr>
            <w:tr w:rsidR="007F28BE" w:rsidRPr="002F6022" w:rsidTr="007F28BE">
              <w:trPr>
                <w:trHeight w:val="180"/>
                <w:jc w:val="center"/>
              </w:trPr>
              <w:tc>
                <w:tcPr>
                  <w:tcW w:w="0" w:type="auto"/>
                  <w:tcBorders>
                    <w:top w:val="nil"/>
                    <w:left w:val="single" w:sz="4" w:space="0" w:color="auto"/>
                    <w:bottom w:val="nil"/>
                    <w:right w:val="single" w:sz="4" w:space="0" w:color="auto"/>
                  </w:tcBorders>
                  <w:shd w:val="clear" w:color="auto" w:fill="BEC8D2"/>
                  <w:vAlign w:val="center"/>
                </w:tcPr>
                <w:p w:rsidR="007F28BE" w:rsidRPr="002F6022" w:rsidRDefault="007F28BE" w:rsidP="002F6022">
                  <w:pPr>
                    <w:spacing w:line="180" w:lineRule="atLeast"/>
                    <w:rPr>
                      <w:rFonts w:ascii="Arial" w:hAnsi="Arial" w:cs="Arial"/>
                    </w:rPr>
                  </w:pPr>
                  <w:r w:rsidRPr="002F6022">
                    <w:rPr>
                      <w:rFonts w:ascii="Arial" w:hAnsi="Arial" w:cs="Arial"/>
                    </w:rPr>
                    <w:t xml:space="preserve">EL TRIUNFO </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9.285</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7.821</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34.069</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4,4</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34.117</w:t>
                  </w:r>
                </w:p>
              </w:tc>
            </w:tr>
            <w:tr w:rsidR="007F28BE" w:rsidRPr="002F6022" w:rsidTr="007F28BE">
              <w:trPr>
                <w:trHeight w:val="180"/>
                <w:jc w:val="center"/>
              </w:trPr>
              <w:tc>
                <w:tcPr>
                  <w:tcW w:w="0" w:type="auto"/>
                  <w:tcBorders>
                    <w:top w:val="nil"/>
                    <w:left w:val="single" w:sz="4" w:space="0" w:color="auto"/>
                    <w:bottom w:val="nil"/>
                    <w:right w:val="single" w:sz="4" w:space="0" w:color="auto"/>
                  </w:tcBorders>
                  <w:shd w:val="clear" w:color="auto" w:fill="auto"/>
                  <w:vAlign w:val="center"/>
                </w:tcPr>
                <w:p w:rsidR="007F28BE" w:rsidRPr="002F6022" w:rsidRDefault="007F28BE" w:rsidP="002F6022">
                  <w:pPr>
                    <w:spacing w:line="180" w:lineRule="atLeast"/>
                    <w:rPr>
                      <w:rFonts w:ascii="Arial" w:hAnsi="Arial" w:cs="Arial"/>
                    </w:rPr>
                  </w:pPr>
                  <w:r w:rsidRPr="002F6022">
                    <w:rPr>
                      <w:rFonts w:ascii="Arial" w:hAnsi="Arial" w:cs="Arial"/>
                    </w:rPr>
                    <w:t xml:space="preserve">MILAGRO </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38.866</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34.194</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139.592</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4,1</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140.103</w:t>
                  </w:r>
                </w:p>
              </w:tc>
            </w:tr>
            <w:tr w:rsidR="007F28BE" w:rsidRPr="002F6022" w:rsidTr="007F28BE">
              <w:trPr>
                <w:trHeight w:val="180"/>
                <w:jc w:val="center"/>
              </w:trPr>
              <w:tc>
                <w:tcPr>
                  <w:tcW w:w="0" w:type="auto"/>
                  <w:tcBorders>
                    <w:top w:val="nil"/>
                    <w:left w:val="single" w:sz="4" w:space="0" w:color="auto"/>
                    <w:bottom w:val="nil"/>
                    <w:right w:val="single" w:sz="4" w:space="0" w:color="auto"/>
                  </w:tcBorders>
                  <w:shd w:val="clear" w:color="auto" w:fill="BEC8D2"/>
                  <w:vAlign w:val="center"/>
                </w:tcPr>
                <w:p w:rsidR="007F28BE" w:rsidRPr="002F6022" w:rsidRDefault="007F28BE" w:rsidP="002F6022">
                  <w:pPr>
                    <w:spacing w:line="180" w:lineRule="atLeast"/>
                    <w:rPr>
                      <w:rFonts w:ascii="Arial" w:hAnsi="Arial" w:cs="Arial"/>
                    </w:rPr>
                  </w:pPr>
                  <w:r w:rsidRPr="002F6022">
                    <w:rPr>
                      <w:rFonts w:ascii="Arial" w:hAnsi="Arial" w:cs="Arial"/>
                    </w:rPr>
                    <w:t xml:space="preserve">NARANJAL </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14.183</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12.058</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53.104</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4,4</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53.482</w:t>
                  </w:r>
                </w:p>
              </w:tc>
            </w:tr>
            <w:tr w:rsidR="007F28BE" w:rsidRPr="002F6022" w:rsidTr="007F28BE">
              <w:trPr>
                <w:trHeight w:val="180"/>
                <w:jc w:val="center"/>
              </w:trPr>
              <w:tc>
                <w:tcPr>
                  <w:tcW w:w="0" w:type="auto"/>
                  <w:tcBorders>
                    <w:top w:val="nil"/>
                    <w:left w:val="single" w:sz="4" w:space="0" w:color="auto"/>
                    <w:bottom w:val="nil"/>
                    <w:right w:val="single" w:sz="4" w:space="0" w:color="auto"/>
                  </w:tcBorders>
                  <w:shd w:val="clear" w:color="auto" w:fill="auto"/>
                  <w:vAlign w:val="center"/>
                </w:tcPr>
                <w:p w:rsidR="007F28BE" w:rsidRPr="002F6022" w:rsidRDefault="007F28BE" w:rsidP="002F6022">
                  <w:pPr>
                    <w:spacing w:line="180" w:lineRule="atLeast"/>
                    <w:rPr>
                      <w:rFonts w:ascii="Arial" w:hAnsi="Arial" w:cs="Arial"/>
                    </w:rPr>
                  </w:pPr>
                  <w:r w:rsidRPr="002F6022">
                    <w:rPr>
                      <w:rFonts w:ascii="Arial" w:hAnsi="Arial" w:cs="Arial"/>
                    </w:rPr>
                    <w:t xml:space="preserve">NARANJITO </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8.752</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7.539</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31.606</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4,2</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31.756</w:t>
                  </w:r>
                </w:p>
              </w:tc>
            </w:tr>
            <w:tr w:rsidR="007F28BE" w:rsidRPr="002F6022" w:rsidTr="007F28BE">
              <w:trPr>
                <w:trHeight w:val="180"/>
                <w:jc w:val="center"/>
              </w:trPr>
              <w:tc>
                <w:tcPr>
                  <w:tcW w:w="0" w:type="auto"/>
                  <w:tcBorders>
                    <w:top w:val="nil"/>
                    <w:left w:val="single" w:sz="4" w:space="0" w:color="auto"/>
                    <w:bottom w:val="nil"/>
                    <w:right w:val="single" w:sz="4" w:space="0" w:color="auto"/>
                  </w:tcBorders>
                  <w:shd w:val="clear" w:color="auto" w:fill="BEC8D2"/>
                  <w:vAlign w:val="center"/>
                </w:tcPr>
                <w:p w:rsidR="007F28BE" w:rsidRPr="002F6022" w:rsidRDefault="007F28BE" w:rsidP="002F6022">
                  <w:pPr>
                    <w:spacing w:line="180" w:lineRule="atLeast"/>
                    <w:rPr>
                      <w:rFonts w:ascii="Arial" w:hAnsi="Arial" w:cs="Arial"/>
                    </w:rPr>
                  </w:pPr>
                  <w:r w:rsidRPr="002F6022">
                    <w:rPr>
                      <w:rFonts w:ascii="Arial" w:hAnsi="Arial" w:cs="Arial"/>
                    </w:rPr>
                    <w:t xml:space="preserve">PALESTINA </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3.690</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3.224</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14.058</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4,4</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14.067</w:t>
                  </w:r>
                </w:p>
              </w:tc>
            </w:tr>
            <w:tr w:rsidR="007F28BE" w:rsidRPr="002F6022" w:rsidTr="007F28BE">
              <w:trPr>
                <w:trHeight w:val="180"/>
                <w:jc w:val="center"/>
              </w:trPr>
              <w:tc>
                <w:tcPr>
                  <w:tcW w:w="0" w:type="auto"/>
                  <w:tcBorders>
                    <w:top w:val="nil"/>
                    <w:left w:val="single" w:sz="4" w:space="0" w:color="auto"/>
                    <w:bottom w:val="nil"/>
                    <w:right w:val="single" w:sz="4" w:space="0" w:color="auto"/>
                  </w:tcBorders>
                  <w:shd w:val="clear" w:color="auto" w:fill="auto"/>
                  <w:vAlign w:val="center"/>
                </w:tcPr>
                <w:p w:rsidR="007F28BE" w:rsidRPr="002F6022" w:rsidRDefault="007F28BE" w:rsidP="002F6022">
                  <w:pPr>
                    <w:spacing w:line="180" w:lineRule="atLeast"/>
                    <w:rPr>
                      <w:rFonts w:ascii="Arial" w:hAnsi="Arial" w:cs="Arial"/>
                    </w:rPr>
                  </w:pPr>
                  <w:r w:rsidRPr="002F6022">
                    <w:rPr>
                      <w:rFonts w:ascii="Arial" w:hAnsi="Arial" w:cs="Arial"/>
                    </w:rPr>
                    <w:t xml:space="preserve">PEDRO CARBO </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10.191</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8.419</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36.701</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4,4</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36.711</w:t>
                  </w:r>
                </w:p>
              </w:tc>
            </w:tr>
            <w:tr w:rsidR="007F28BE" w:rsidRPr="002F6022" w:rsidTr="007F28BE">
              <w:trPr>
                <w:trHeight w:val="180"/>
                <w:jc w:val="center"/>
              </w:trPr>
              <w:tc>
                <w:tcPr>
                  <w:tcW w:w="0" w:type="auto"/>
                  <w:tcBorders>
                    <w:top w:val="nil"/>
                    <w:left w:val="single" w:sz="4" w:space="0" w:color="auto"/>
                    <w:bottom w:val="nil"/>
                    <w:right w:val="single" w:sz="4" w:space="0" w:color="auto"/>
                  </w:tcBorders>
                  <w:shd w:val="clear" w:color="auto" w:fill="BEC8D2"/>
                  <w:vAlign w:val="center"/>
                </w:tcPr>
                <w:p w:rsidR="007F28BE" w:rsidRPr="002F6022" w:rsidRDefault="007F28BE" w:rsidP="002F6022">
                  <w:pPr>
                    <w:spacing w:line="180" w:lineRule="atLeast"/>
                    <w:rPr>
                      <w:rFonts w:ascii="Arial" w:hAnsi="Arial" w:cs="Arial"/>
                    </w:rPr>
                  </w:pPr>
                  <w:r w:rsidRPr="002F6022">
                    <w:rPr>
                      <w:rFonts w:ascii="Arial" w:hAnsi="Arial" w:cs="Arial"/>
                    </w:rPr>
                    <w:t xml:space="preserve">SALINAS </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18.287</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9.870</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49.229</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5,0</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49.572</w:t>
                  </w:r>
                </w:p>
              </w:tc>
            </w:tr>
            <w:tr w:rsidR="007F28BE" w:rsidRPr="002F6022" w:rsidTr="007F28BE">
              <w:trPr>
                <w:trHeight w:val="180"/>
                <w:jc w:val="center"/>
              </w:trPr>
              <w:tc>
                <w:tcPr>
                  <w:tcW w:w="0" w:type="auto"/>
                  <w:tcBorders>
                    <w:top w:val="nil"/>
                    <w:left w:val="single" w:sz="4" w:space="0" w:color="auto"/>
                    <w:bottom w:val="nil"/>
                    <w:right w:val="single" w:sz="4" w:space="0" w:color="auto"/>
                  </w:tcBorders>
                  <w:shd w:val="clear" w:color="auto" w:fill="auto"/>
                  <w:vAlign w:val="center"/>
                </w:tcPr>
                <w:p w:rsidR="007F28BE" w:rsidRPr="002F6022" w:rsidRDefault="007F28BE" w:rsidP="002F6022">
                  <w:pPr>
                    <w:spacing w:line="180" w:lineRule="atLeast"/>
                    <w:rPr>
                      <w:rFonts w:ascii="Arial" w:hAnsi="Arial" w:cs="Arial"/>
                    </w:rPr>
                  </w:pPr>
                  <w:r w:rsidRPr="002F6022">
                    <w:rPr>
                      <w:rFonts w:ascii="Arial" w:hAnsi="Arial" w:cs="Arial"/>
                    </w:rPr>
                    <w:t xml:space="preserve">SAMBORONDÓN </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11.160</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9.927</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45.453</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4,6</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45.476</w:t>
                  </w:r>
                </w:p>
              </w:tc>
            </w:tr>
            <w:tr w:rsidR="007F28BE" w:rsidRPr="002F6022" w:rsidTr="007F28BE">
              <w:trPr>
                <w:trHeight w:val="180"/>
                <w:jc w:val="center"/>
              </w:trPr>
              <w:tc>
                <w:tcPr>
                  <w:tcW w:w="0" w:type="auto"/>
                  <w:tcBorders>
                    <w:top w:val="nil"/>
                    <w:left w:val="single" w:sz="4" w:space="0" w:color="auto"/>
                    <w:bottom w:val="nil"/>
                    <w:right w:val="single" w:sz="4" w:space="0" w:color="auto"/>
                  </w:tcBorders>
                  <w:shd w:val="clear" w:color="auto" w:fill="BEC8D2"/>
                  <w:vAlign w:val="center"/>
                </w:tcPr>
                <w:p w:rsidR="007F28BE" w:rsidRPr="002F6022" w:rsidRDefault="007F28BE" w:rsidP="002F6022">
                  <w:pPr>
                    <w:spacing w:line="180" w:lineRule="atLeast"/>
                    <w:rPr>
                      <w:rFonts w:ascii="Arial" w:hAnsi="Arial" w:cs="Arial"/>
                    </w:rPr>
                  </w:pPr>
                  <w:r w:rsidRPr="002F6022">
                    <w:rPr>
                      <w:rFonts w:ascii="Arial" w:hAnsi="Arial" w:cs="Arial"/>
                    </w:rPr>
                    <w:t xml:space="preserve">SANTA ELENA </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30.996</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22.226</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111.029</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5,0</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111.671</w:t>
                  </w:r>
                </w:p>
              </w:tc>
            </w:tr>
            <w:tr w:rsidR="007F28BE" w:rsidRPr="002F6022" w:rsidTr="007F28BE">
              <w:trPr>
                <w:trHeight w:val="180"/>
                <w:jc w:val="center"/>
              </w:trPr>
              <w:tc>
                <w:tcPr>
                  <w:tcW w:w="0" w:type="auto"/>
                  <w:tcBorders>
                    <w:top w:val="nil"/>
                    <w:left w:val="single" w:sz="4" w:space="0" w:color="auto"/>
                    <w:bottom w:val="nil"/>
                    <w:right w:val="single" w:sz="4" w:space="0" w:color="auto"/>
                  </w:tcBorders>
                  <w:shd w:val="clear" w:color="auto" w:fill="auto"/>
                  <w:vAlign w:val="center"/>
                </w:tcPr>
                <w:p w:rsidR="007F28BE" w:rsidRPr="002F6022" w:rsidRDefault="007F28BE" w:rsidP="002F6022">
                  <w:pPr>
                    <w:spacing w:line="180" w:lineRule="atLeast"/>
                    <w:rPr>
                      <w:rFonts w:ascii="Arial" w:hAnsi="Arial" w:cs="Arial"/>
                    </w:rPr>
                  </w:pPr>
                  <w:r w:rsidRPr="002F6022">
                    <w:rPr>
                      <w:rFonts w:ascii="Arial" w:hAnsi="Arial" w:cs="Arial"/>
                    </w:rPr>
                    <w:t xml:space="preserve">SANTA LUCÍA </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8.580</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7.611</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33.859</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4,4</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33.868</w:t>
                  </w:r>
                </w:p>
              </w:tc>
            </w:tr>
            <w:tr w:rsidR="007F28BE" w:rsidRPr="002F6022" w:rsidTr="007F28BE">
              <w:trPr>
                <w:trHeight w:val="180"/>
                <w:jc w:val="center"/>
              </w:trPr>
              <w:tc>
                <w:tcPr>
                  <w:tcW w:w="0" w:type="auto"/>
                  <w:tcBorders>
                    <w:top w:val="nil"/>
                    <w:left w:val="single" w:sz="4" w:space="0" w:color="auto"/>
                    <w:bottom w:val="nil"/>
                    <w:right w:val="single" w:sz="4" w:space="0" w:color="auto"/>
                  </w:tcBorders>
                  <w:shd w:val="clear" w:color="auto" w:fill="BEC8D2"/>
                  <w:vAlign w:val="center"/>
                </w:tcPr>
                <w:p w:rsidR="007F28BE" w:rsidRPr="002F6022" w:rsidRDefault="007F28BE" w:rsidP="002F6022">
                  <w:pPr>
                    <w:spacing w:line="180" w:lineRule="atLeast"/>
                    <w:rPr>
                      <w:rFonts w:ascii="Arial" w:hAnsi="Arial" w:cs="Arial"/>
                    </w:rPr>
                  </w:pPr>
                  <w:r w:rsidRPr="002F6022">
                    <w:rPr>
                      <w:rFonts w:ascii="Arial" w:hAnsi="Arial" w:cs="Arial"/>
                    </w:rPr>
                    <w:t>SALITRE</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12.434</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11.248</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50.349</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4,5</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50.379</w:t>
                  </w:r>
                </w:p>
              </w:tc>
            </w:tr>
            <w:tr w:rsidR="007F28BE" w:rsidRPr="002F6022" w:rsidTr="007F28BE">
              <w:trPr>
                <w:trHeight w:val="180"/>
                <w:jc w:val="center"/>
              </w:trPr>
              <w:tc>
                <w:tcPr>
                  <w:tcW w:w="0" w:type="auto"/>
                  <w:tcBorders>
                    <w:top w:val="nil"/>
                    <w:left w:val="single" w:sz="4" w:space="0" w:color="auto"/>
                    <w:bottom w:val="nil"/>
                    <w:right w:val="single" w:sz="4" w:space="0" w:color="auto"/>
                  </w:tcBorders>
                  <w:shd w:val="clear" w:color="auto" w:fill="auto"/>
                  <w:vAlign w:val="center"/>
                </w:tcPr>
                <w:p w:rsidR="007F28BE" w:rsidRPr="002F6022" w:rsidRDefault="007F28BE" w:rsidP="002F6022">
                  <w:pPr>
                    <w:spacing w:line="180" w:lineRule="atLeast"/>
                    <w:rPr>
                      <w:rFonts w:ascii="Arial" w:hAnsi="Arial" w:cs="Arial"/>
                    </w:rPr>
                  </w:pPr>
                  <w:r w:rsidRPr="002F6022">
                    <w:rPr>
                      <w:rFonts w:ascii="Arial" w:hAnsi="Arial" w:cs="Arial"/>
                    </w:rPr>
                    <w:t xml:space="preserve">YAGUACHI </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12.356</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10.754</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47.529</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4,4</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47.630</w:t>
                  </w:r>
                </w:p>
              </w:tc>
            </w:tr>
            <w:tr w:rsidR="007F28BE" w:rsidRPr="002F6022" w:rsidTr="007F28BE">
              <w:trPr>
                <w:trHeight w:val="180"/>
                <w:jc w:val="center"/>
              </w:trPr>
              <w:tc>
                <w:tcPr>
                  <w:tcW w:w="0" w:type="auto"/>
                  <w:tcBorders>
                    <w:top w:val="nil"/>
                    <w:left w:val="single" w:sz="4" w:space="0" w:color="auto"/>
                    <w:bottom w:val="nil"/>
                    <w:right w:val="single" w:sz="4" w:space="0" w:color="auto"/>
                  </w:tcBorders>
                  <w:shd w:val="clear" w:color="auto" w:fill="BEC8D2"/>
                  <w:vAlign w:val="center"/>
                </w:tcPr>
                <w:p w:rsidR="007F28BE" w:rsidRPr="002F6022" w:rsidRDefault="007F28BE" w:rsidP="002F6022">
                  <w:pPr>
                    <w:spacing w:line="180" w:lineRule="atLeast"/>
                    <w:rPr>
                      <w:rFonts w:ascii="Arial" w:hAnsi="Arial" w:cs="Arial"/>
                    </w:rPr>
                  </w:pPr>
                  <w:r w:rsidRPr="002F6022">
                    <w:rPr>
                      <w:rFonts w:ascii="Arial" w:hAnsi="Arial" w:cs="Arial"/>
                    </w:rPr>
                    <w:t xml:space="preserve">PLAYAS </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10.665</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6.476</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29.872</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4,6</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30.045</w:t>
                  </w:r>
                </w:p>
              </w:tc>
            </w:tr>
            <w:tr w:rsidR="007F28BE" w:rsidRPr="002F6022" w:rsidTr="007F28BE">
              <w:trPr>
                <w:trHeight w:val="180"/>
                <w:jc w:val="center"/>
              </w:trPr>
              <w:tc>
                <w:tcPr>
                  <w:tcW w:w="0" w:type="auto"/>
                  <w:tcBorders>
                    <w:top w:val="nil"/>
                    <w:left w:val="single" w:sz="4" w:space="0" w:color="auto"/>
                    <w:bottom w:val="nil"/>
                    <w:right w:val="single" w:sz="4" w:space="0" w:color="auto"/>
                  </w:tcBorders>
                  <w:shd w:val="clear" w:color="auto" w:fill="auto"/>
                  <w:vAlign w:val="center"/>
                </w:tcPr>
                <w:p w:rsidR="007F28BE" w:rsidRPr="002F6022" w:rsidRDefault="007F28BE" w:rsidP="002F6022">
                  <w:pPr>
                    <w:spacing w:line="180" w:lineRule="atLeast"/>
                    <w:rPr>
                      <w:rFonts w:ascii="Arial" w:hAnsi="Arial" w:cs="Arial"/>
                    </w:rPr>
                  </w:pPr>
                  <w:r w:rsidRPr="002F6022">
                    <w:rPr>
                      <w:rFonts w:ascii="Arial" w:hAnsi="Arial" w:cs="Arial"/>
                    </w:rPr>
                    <w:t>SIMÓN BOLÍVAR  *</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5.708</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4.959</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20.369</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4,1</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20.385</w:t>
                  </w:r>
                </w:p>
              </w:tc>
            </w:tr>
            <w:tr w:rsidR="007F28BE" w:rsidRPr="002F6022" w:rsidTr="007F28BE">
              <w:trPr>
                <w:trHeight w:val="180"/>
                <w:jc w:val="center"/>
              </w:trPr>
              <w:tc>
                <w:tcPr>
                  <w:tcW w:w="0" w:type="auto"/>
                  <w:tcBorders>
                    <w:top w:val="nil"/>
                    <w:left w:val="single" w:sz="4" w:space="0" w:color="auto"/>
                    <w:bottom w:val="nil"/>
                    <w:right w:val="single" w:sz="4" w:space="0" w:color="auto"/>
                  </w:tcBorders>
                  <w:shd w:val="clear" w:color="auto" w:fill="BEC8D2"/>
                  <w:vAlign w:val="center"/>
                </w:tcPr>
                <w:p w:rsidR="007F28BE" w:rsidRPr="002F6022" w:rsidRDefault="007F28BE" w:rsidP="002F6022">
                  <w:pPr>
                    <w:spacing w:line="180" w:lineRule="atLeast"/>
                    <w:rPr>
                      <w:rFonts w:ascii="Arial" w:hAnsi="Arial" w:cs="Arial"/>
                    </w:rPr>
                  </w:pPr>
                  <w:r w:rsidRPr="002F6022">
                    <w:rPr>
                      <w:rFonts w:ascii="Arial" w:hAnsi="Arial" w:cs="Arial"/>
                    </w:rPr>
                    <w:t>MARCELINO MARIDUEÑA *</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3.113</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2.603</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11.047</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4,2</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11.054</w:t>
                  </w:r>
                </w:p>
              </w:tc>
            </w:tr>
            <w:tr w:rsidR="007F28BE" w:rsidRPr="002F6022" w:rsidTr="007F28BE">
              <w:trPr>
                <w:trHeight w:val="180"/>
                <w:jc w:val="center"/>
              </w:trPr>
              <w:tc>
                <w:tcPr>
                  <w:tcW w:w="0" w:type="auto"/>
                  <w:tcBorders>
                    <w:top w:val="nil"/>
                    <w:left w:val="single" w:sz="4" w:space="0" w:color="auto"/>
                    <w:bottom w:val="nil"/>
                    <w:right w:val="single" w:sz="4" w:space="0" w:color="auto"/>
                  </w:tcBorders>
                  <w:shd w:val="clear" w:color="auto" w:fill="auto"/>
                  <w:vAlign w:val="center"/>
                </w:tcPr>
                <w:p w:rsidR="007F28BE" w:rsidRPr="002F6022" w:rsidRDefault="007F28BE" w:rsidP="002F6022">
                  <w:pPr>
                    <w:spacing w:line="180" w:lineRule="atLeast"/>
                    <w:rPr>
                      <w:rFonts w:ascii="Arial" w:hAnsi="Arial" w:cs="Arial"/>
                    </w:rPr>
                  </w:pPr>
                  <w:r w:rsidRPr="002F6022">
                    <w:rPr>
                      <w:rFonts w:ascii="Arial" w:hAnsi="Arial" w:cs="Arial"/>
                    </w:rPr>
                    <w:t>LOMAS DE SARGENTILLO *</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3.943</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3.260</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14.148</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4,3</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14.194</w:t>
                  </w:r>
                </w:p>
              </w:tc>
            </w:tr>
            <w:tr w:rsidR="007F28BE" w:rsidRPr="002F6022" w:rsidTr="007F28BE">
              <w:trPr>
                <w:trHeight w:val="180"/>
                <w:jc w:val="center"/>
              </w:trPr>
              <w:tc>
                <w:tcPr>
                  <w:tcW w:w="0" w:type="auto"/>
                  <w:tcBorders>
                    <w:top w:val="nil"/>
                    <w:left w:val="single" w:sz="4" w:space="0" w:color="auto"/>
                    <w:bottom w:val="nil"/>
                    <w:right w:val="single" w:sz="4" w:space="0" w:color="auto"/>
                  </w:tcBorders>
                  <w:shd w:val="clear" w:color="auto" w:fill="BEC8D2"/>
                  <w:vAlign w:val="center"/>
                </w:tcPr>
                <w:p w:rsidR="007F28BE" w:rsidRPr="002F6022" w:rsidRDefault="007F28BE" w:rsidP="002F6022">
                  <w:pPr>
                    <w:spacing w:line="180" w:lineRule="atLeast"/>
                    <w:rPr>
                      <w:rFonts w:ascii="Arial" w:hAnsi="Arial" w:cs="Arial"/>
                    </w:rPr>
                  </w:pPr>
                  <w:r w:rsidRPr="002F6022">
                    <w:rPr>
                      <w:rFonts w:ascii="Arial" w:hAnsi="Arial" w:cs="Arial"/>
                    </w:rPr>
                    <w:t>NOBOL *</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3.729</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3.141</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14.740</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4,7</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14.753</w:t>
                  </w:r>
                </w:p>
              </w:tc>
            </w:tr>
            <w:tr w:rsidR="007F28BE" w:rsidRPr="002F6022" w:rsidTr="007F28BE">
              <w:trPr>
                <w:trHeight w:val="180"/>
                <w:jc w:val="center"/>
              </w:trPr>
              <w:tc>
                <w:tcPr>
                  <w:tcW w:w="0" w:type="auto"/>
                  <w:tcBorders>
                    <w:top w:val="nil"/>
                    <w:left w:val="single" w:sz="4" w:space="0" w:color="auto"/>
                    <w:bottom w:val="nil"/>
                    <w:right w:val="single" w:sz="4" w:space="0" w:color="auto"/>
                  </w:tcBorders>
                  <w:shd w:val="clear" w:color="auto" w:fill="auto"/>
                  <w:vAlign w:val="center"/>
                </w:tcPr>
                <w:p w:rsidR="007F28BE" w:rsidRPr="002F6022" w:rsidRDefault="007F28BE" w:rsidP="002F6022">
                  <w:pPr>
                    <w:spacing w:line="180" w:lineRule="atLeast"/>
                    <w:rPr>
                      <w:rFonts w:ascii="Arial" w:hAnsi="Arial" w:cs="Arial"/>
                    </w:rPr>
                  </w:pPr>
                  <w:smartTag w:uri="urn:schemas-microsoft-com:office:smarttags" w:element="PersonName">
                    <w:smartTagPr>
                      <w:attr w:name="ProductID" w:val="LA LIBERTAD"/>
                    </w:smartTagPr>
                    <w:r w:rsidRPr="002F6022">
                      <w:rPr>
                        <w:rFonts w:ascii="Arial" w:hAnsi="Arial" w:cs="Arial"/>
                      </w:rPr>
                      <w:t>LA LIBERTAD</w:t>
                    </w:r>
                  </w:smartTag>
                  <w:r w:rsidRPr="002F6022">
                    <w:rPr>
                      <w:rFonts w:ascii="Arial" w:hAnsi="Arial" w:cs="Arial"/>
                    </w:rPr>
                    <w:t xml:space="preserve"> *</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19.711</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16.568</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77.566</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4,7</w:t>
                  </w:r>
                </w:p>
              </w:tc>
              <w:tc>
                <w:tcPr>
                  <w:tcW w:w="0" w:type="auto"/>
                  <w:tcBorders>
                    <w:top w:val="nil"/>
                    <w:left w:val="nil"/>
                    <w:bottom w:val="nil"/>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77.646</w:t>
                  </w:r>
                </w:p>
              </w:tc>
            </w:tr>
            <w:tr w:rsidR="007F28BE" w:rsidRPr="002F6022" w:rsidTr="007F28BE">
              <w:trPr>
                <w:trHeight w:val="180"/>
                <w:jc w:val="center"/>
              </w:trPr>
              <w:tc>
                <w:tcPr>
                  <w:tcW w:w="0" w:type="auto"/>
                  <w:tcBorders>
                    <w:top w:val="nil"/>
                    <w:left w:val="single" w:sz="4" w:space="0" w:color="auto"/>
                    <w:bottom w:val="nil"/>
                    <w:right w:val="single" w:sz="4" w:space="0" w:color="auto"/>
                  </w:tcBorders>
                  <w:shd w:val="clear" w:color="auto" w:fill="BEC8D2"/>
                  <w:vAlign w:val="center"/>
                </w:tcPr>
                <w:p w:rsidR="007F28BE" w:rsidRPr="002F6022" w:rsidRDefault="007F28BE" w:rsidP="002F6022">
                  <w:pPr>
                    <w:spacing w:line="180" w:lineRule="atLeast"/>
                    <w:rPr>
                      <w:rFonts w:ascii="Arial" w:hAnsi="Arial" w:cs="Arial"/>
                    </w:rPr>
                  </w:pPr>
                  <w:r w:rsidRPr="002F6022">
                    <w:rPr>
                      <w:rFonts w:ascii="Arial" w:hAnsi="Arial" w:cs="Arial"/>
                    </w:rPr>
                    <w:t>GENERAL ELIZALDE *</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2.536</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2.111</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8.678</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4,1</w:t>
                  </w:r>
                </w:p>
              </w:tc>
              <w:tc>
                <w:tcPr>
                  <w:tcW w:w="0" w:type="auto"/>
                  <w:tcBorders>
                    <w:top w:val="nil"/>
                    <w:left w:val="nil"/>
                    <w:bottom w:val="nil"/>
                    <w:right w:val="single" w:sz="4" w:space="0" w:color="auto"/>
                  </w:tcBorders>
                  <w:shd w:val="clear" w:color="auto" w:fill="BEC8D2"/>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8.696</w:t>
                  </w:r>
                </w:p>
              </w:tc>
            </w:tr>
            <w:tr w:rsidR="007F28BE" w:rsidRPr="002F6022" w:rsidTr="007F28BE">
              <w:trPr>
                <w:trHeight w:val="180"/>
                <w:jc w:val="center"/>
              </w:trPr>
              <w:tc>
                <w:tcPr>
                  <w:tcW w:w="0" w:type="auto"/>
                  <w:tcBorders>
                    <w:top w:val="nil"/>
                    <w:left w:val="single" w:sz="4" w:space="0" w:color="auto"/>
                    <w:bottom w:val="single" w:sz="4" w:space="0" w:color="auto"/>
                    <w:right w:val="single" w:sz="4" w:space="0" w:color="auto"/>
                  </w:tcBorders>
                  <w:shd w:val="clear" w:color="auto" w:fill="auto"/>
                  <w:vAlign w:val="center"/>
                </w:tcPr>
                <w:p w:rsidR="007F28BE" w:rsidRPr="002F6022" w:rsidRDefault="007F28BE" w:rsidP="002F6022">
                  <w:pPr>
                    <w:spacing w:line="180" w:lineRule="atLeast"/>
                    <w:rPr>
                      <w:rFonts w:ascii="Arial" w:hAnsi="Arial" w:cs="Arial"/>
                    </w:rPr>
                  </w:pPr>
                  <w:r w:rsidRPr="002F6022">
                    <w:rPr>
                      <w:rFonts w:ascii="Arial" w:hAnsi="Arial" w:cs="Arial"/>
                    </w:rPr>
                    <w:t>ISIDRO AYORA *</w:t>
                  </w:r>
                </w:p>
              </w:tc>
              <w:tc>
                <w:tcPr>
                  <w:tcW w:w="0" w:type="auto"/>
                  <w:tcBorders>
                    <w:top w:val="nil"/>
                    <w:left w:val="nil"/>
                    <w:bottom w:val="single" w:sz="4" w:space="0" w:color="auto"/>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2.497</w:t>
                  </w:r>
                </w:p>
              </w:tc>
              <w:tc>
                <w:tcPr>
                  <w:tcW w:w="0" w:type="auto"/>
                  <w:tcBorders>
                    <w:top w:val="nil"/>
                    <w:left w:val="nil"/>
                    <w:bottom w:val="single" w:sz="4" w:space="0" w:color="auto"/>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1.932</w:t>
                  </w:r>
                </w:p>
              </w:tc>
              <w:tc>
                <w:tcPr>
                  <w:tcW w:w="0" w:type="auto"/>
                  <w:tcBorders>
                    <w:top w:val="nil"/>
                    <w:left w:val="nil"/>
                    <w:bottom w:val="single" w:sz="4" w:space="0" w:color="auto"/>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8.214</w:t>
                  </w:r>
                </w:p>
              </w:tc>
              <w:tc>
                <w:tcPr>
                  <w:tcW w:w="0" w:type="auto"/>
                  <w:tcBorders>
                    <w:top w:val="nil"/>
                    <w:left w:val="nil"/>
                    <w:bottom w:val="single" w:sz="4" w:space="0" w:color="auto"/>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4,3</w:t>
                  </w:r>
                </w:p>
              </w:tc>
              <w:tc>
                <w:tcPr>
                  <w:tcW w:w="0" w:type="auto"/>
                  <w:tcBorders>
                    <w:top w:val="nil"/>
                    <w:left w:val="nil"/>
                    <w:bottom w:val="single" w:sz="4" w:space="0" w:color="auto"/>
                    <w:right w:val="single" w:sz="4" w:space="0" w:color="auto"/>
                  </w:tcBorders>
                  <w:shd w:val="clear" w:color="auto" w:fill="auto"/>
                  <w:vAlign w:val="center"/>
                </w:tcPr>
                <w:p w:rsidR="007F28BE" w:rsidRPr="002F6022" w:rsidRDefault="007F28BE" w:rsidP="002F6022">
                  <w:pPr>
                    <w:pStyle w:val="NormalWeb"/>
                    <w:spacing w:line="180" w:lineRule="atLeast"/>
                    <w:jc w:val="right"/>
                    <w:rPr>
                      <w:rFonts w:ascii="Arial" w:hAnsi="Arial" w:cs="Arial"/>
                      <w:sz w:val="20"/>
                      <w:szCs w:val="20"/>
                      <w:lang w:val="es-EC" w:eastAsia="es-ES"/>
                    </w:rPr>
                  </w:pPr>
                  <w:r w:rsidRPr="002F6022">
                    <w:rPr>
                      <w:rFonts w:ascii="Arial" w:hAnsi="Arial" w:cs="Arial"/>
                      <w:sz w:val="20"/>
                      <w:szCs w:val="20"/>
                      <w:lang w:val="es-EC" w:eastAsia="es-ES"/>
                    </w:rPr>
                    <w:t>8.226</w:t>
                  </w:r>
                </w:p>
              </w:tc>
            </w:tr>
          </w:tbl>
          <w:p w:rsidR="00C10C05" w:rsidRPr="002F6022" w:rsidRDefault="00C10C05" w:rsidP="002F6022">
            <w:pPr>
              <w:rPr>
                <w:rFonts w:ascii="Arial" w:hAnsi="Arial" w:cs="Arial"/>
              </w:rPr>
            </w:pPr>
          </w:p>
        </w:tc>
      </w:tr>
    </w:tbl>
    <w:p w:rsidR="00C10C05" w:rsidRDefault="007F28BE" w:rsidP="009A7B55">
      <w:pPr>
        <w:spacing w:line="360" w:lineRule="auto"/>
        <w:ind w:firstLine="397"/>
        <w:jc w:val="center"/>
        <w:rPr>
          <w:rFonts w:ascii="Arial" w:hAnsi="Arial" w:cs="Arial"/>
        </w:rPr>
      </w:pPr>
      <w:r w:rsidRPr="00C10C05">
        <w:rPr>
          <w:rFonts w:ascii="Arial" w:hAnsi="Arial" w:cs="Arial"/>
          <w:i/>
          <w:sz w:val="18"/>
        </w:rPr>
        <w:t>Fuente: INEC, http://www.inec.gov.ec</w:t>
      </w:r>
    </w:p>
    <w:p w:rsidR="00F6313B" w:rsidRDefault="00F6313B" w:rsidP="00F6313B">
      <w:pPr>
        <w:spacing w:line="480" w:lineRule="auto"/>
        <w:ind w:firstLine="397"/>
        <w:jc w:val="both"/>
        <w:rPr>
          <w:rFonts w:ascii="Arial" w:hAnsi="Arial" w:cs="Arial"/>
        </w:rPr>
      </w:pPr>
    </w:p>
    <w:p w:rsidR="00F6313B" w:rsidRDefault="00F6313B" w:rsidP="00F6313B">
      <w:pPr>
        <w:spacing w:line="480" w:lineRule="auto"/>
        <w:ind w:firstLine="397"/>
        <w:jc w:val="both"/>
        <w:rPr>
          <w:rFonts w:ascii="Arial" w:hAnsi="Arial" w:cs="Arial"/>
        </w:rPr>
      </w:pPr>
      <w:r>
        <w:rPr>
          <w:rFonts w:ascii="Arial" w:hAnsi="Arial" w:cs="Arial"/>
        </w:rPr>
        <w:t xml:space="preserve">Una vez conocido esta división es anticipado decirlo pero se podría considerar un 70% de la población en condiciones de ser un comprador pasivo de Handy®, es decir un potencial comprador que aunque no necesite de Handy® hoy, en el mañana puede ser un gran cliente. La consideración del 70% es respecto al 50% de la población mayor a los 25 años sumada al 20% de la población comprendida entre los 15 y 24 años de edad, ya que en nuestra sociedad, desde los 15 años una persona ya puede ser perteneciente al grupo de la población activa. </w:t>
      </w:r>
    </w:p>
    <w:p w:rsidR="001D3A0A" w:rsidRDefault="001D3A0A" w:rsidP="009A7B55">
      <w:pPr>
        <w:spacing w:line="360" w:lineRule="auto"/>
        <w:ind w:firstLine="397"/>
        <w:jc w:val="both"/>
        <w:rPr>
          <w:rFonts w:ascii="Arial" w:hAnsi="Arial" w:cs="Arial"/>
        </w:rPr>
      </w:pPr>
    </w:p>
    <w:tbl>
      <w:tblPr>
        <w:tblW w:w="8687" w:type="dxa"/>
        <w:jc w:val="center"/>
        <w:tblCellSpacing w:w="0" w:type="dxa"/>
        <w:tblInd w:w="663" w:type="dxa"/>
        <w:tblCellMar>
          <w:left w:w="0" w:type="dxa"/>
          <w:right w:w="0" w:type="dxa"/>
        </w:tblCellMar>
        <w:tblLook w:val="0000"/>
      </w:tblPr>
      <w:tblGrid>
        <w:gridCol w:w="8687"/>
      </w:tblGrid>
      <w:tr w:rsidR="007F28BE" w:rsidRPr="007F28BE" w:rsidTr="00BB69FA">
        <w:trPr>
          <w:tblCellSpacing w:w="0" w:type="dxa"/>
          <w:jc w:val="center"/>
        </w:trPr>
        <w:tc>
          <w:tcPr>
            <w:tcW w:w="8687" w:type="dxa"/>
            <w:vAlign w:val="center"/>
          </w:tcPr>
          <w:p w:rsidR="00F6313B" w:rsidRDefault="00F6313B" w:rsidP="00F6313B">
            <w:pPr>
              <w:jc w:val="center"/>
              <w:rPr>
                <w:rFonts w:ascii="Arial" w:hAnsi="Arial" w:cs="Arial"/>
              </w:rPr>
            </w:pPr>
            <w:r>
              <w:rPr>
                <w:rFonts w:ascii="Arial" w:hAnsi="Arial" w:cs="Arial"/>
              </w:rPr>
              <w:t xml:space="preserve">Tabla 3.21- </w:t>
            </w:r>
            <w:r w:rsidRPr="007F28BE">
              <w:rPr>
                <w:rFonts w:ascii="Arial" w:hAnsi="Arial" w:cs="Arial"/>
              </w:rPr>
              <w:t xml:space="preserve">Viviendas Particulares Ocupadas </w:t>
            </w:r>
          </w:p>
          <w:p w:rsidR="007F28BE" w:rsidRPr="007F28BE" w:rsidRDefault="00F6313B" w:rsidP="00F6313B">
            <w:pPr>
              <w:jc w:val="center"/>
              <w:rPr>
                <w:rFonts w:ascii="Arial" w:hAnsi="Arial" w:cs="Arial"/>
              </w:rPr>
            </w:pPr>
            <w:r w:rsidRPr="007F28BE">
              <w:rPr>
                <w:rFonts w:ascii="Arial" w:hAnsi="Arial" w:cs="Arial"/>
              </w:rPr>
              <w:t>Por Tipo De Tenencia Según Tipo De Vivienda. - Guayas</w:t>
            </w:r>
          </w:p>
        </w:tc>
      </w:tr>
      <w:tr w:rsidR="007F28BE" w:rsidRPr="007F28BE" w:rsidTr="00BB69FA">
        <w:trPr>
          <w:tblCellSpacing w:w="0" w:type="dxa"/>
          <w:jc w:val="center"/>
        </w:trPr>
        <w:tc>
          <w:tcPr>
            <w:tcW w:w="8687" w:type="dxa"/>
            <w:vAlign w:val="center"/>
          </w:tcPr>
          <w:p w:rsidR="007F28BE" w:rsidRPr="007F28BE" w:rsidRDefault="00F6313B" w:rsidP="00F6313B">
            <w:pPr>
              <w:jc w:val="center"/>
              <w:rPr>
                <w:rFonts w:ascii="Arial" w:hAnsi="Arial" w:cs="Arial"/>
              </w:rPr>
            </w:pPr>
            <w:r w:rsidRPr="007F28BE">
              <w:rPr>
                <w:rFonts w:ascii="Arial" w:hAnsi="Arial" w:cs="Arial"/>
              </w:rPr>
              <w:t>Censo 2001</w:t>
            </w:r>
          </w:p>
        </w:tc>
      </w:tr>
      <w:tr w:rsidR="007F28BE" w:rsidRPr="007F28BE" w:rsidTr="00BB69FA">
        <w:trPr>
          <w:tblCellSpacing w:w="0" w:type="dxa"/>
          <w:jc w:val="center"/>
        </w:trPr>
        <w:tc>
          <w:tcPr>
            <w:tcW w:w="8687" w:type="dxa"/>
            <w:vAlign w:val="center"/>
          </w:tcPr>
          <w:p w:rsidR="007F28BE" w:rsidRPr="007F28BE" w:rsidRDefault="007F28BE" w:rsidP="00F6313B">
            <w:pPr>
              <w:pStyle w:val="NormalWeb"/>
              <w:rPr>
                <w:rFonts w:ascii="Arial" w:hAnsi="Arial" w:cs="Arial"/>
                <w:sz w:val="2"/>
                <w:szCs w:val="20"/>
                <w:lang w:val="es-EC" w:eastAsia="es-ES"/>
              </w:rPr>
            </w:pPr>
          </w:p>
          <w:tbl>
            <w:tblPr>
              <w:tblW w:w="7836" w:type="dxa"/>
              <w:jc w:val="center"/>
              <w:tblInd w:w="237" w:type="dxa"/>
              <w:tblCellMar>
                <w:left w:w="0" w:type="dxa"/>
                <w:right w:w="0" w:type="dxa"/>
              </w:tblCellMar>
              <w:tblLook w:val="0000"/>
            </w:tblPr>
            <w:tblGrid>
              <w:gridCol w:w="1720"/>
              <w:gridCol w:w="915"/>
              <w:gridCol w:w="685"/>
              <w:gridCol w:w="1317"/>
              <w:gridCol w:w="1006"/>
              <w:gridCol w:w="849"/>
              <w:gridCol w:w="914"/>
              <w:gridCol w:w="478"/>
            </w:tblGrid>
            <w:tr w:rsidR="007F28BE" w:rsidRPr="007F28BE" w:rsidTr="000A53AB">
              <w:trPr>
                <w:trHeight w:val="225"/>
                <w:jc w:val="center"/>
              </w:trPr>
              <w:tc>
                <w:tcPr>
                  <w:tcW w:w="1704" w:type="dxa"/>
                  <w:tcBorders>
                    <w:top w:val="single" w:sz="4" w:space="0" w:color="auto"/>
                    <w:left w:val="single" w:sz="4" w:space="0" w:color="auto"/>
                    <w:bottom w:val="nil"/>
                    <w:right w:val="single" w:sz="4" w:space="0" w:color="auto"/>
                  </w:tcBorders>
                  <w:shd w:val="clear" w:color="auto" w:fill="BEC8D2"/>
                  <w:noWrap/>
                  <w:vAlign w:val="center"/>
                </w:tcPr>
                <w:p w:rsidR="007F28BE" w:rsidRPr="007F28BE" w:rsidRDefault="007F28BE" w:rsidP="00F6313B">
                  <w:pPr>
                    <w:spacing w:before="100" w:beforeAutospacing="1" w:after="100" w:afterAutospacing="1"/>
                    <w:jc w:val="center"/>
                    <w:rPr>
                      <w:rFonts w:ascii="Arial" w:hAnsi="Arial" w:cs="Arial"/>
                      <w:sz w:val="18"/>
                    </w:rPr>
                  </w:pPr>
                  <w:r w:rsidRPr="007F28BE">
                    <w:rPr>
                      <w:rFonts w:ascii="Arial" w:hAnsi="Arial" w:cs="Arial"/>
                      <w:sz w:val="18"/>
                    </w:rPr>
                    <w:t xml:space="preserve">TIPO DE </w:t>
                  </w:r>
                </w:p>
              </w:tc>
              <w:tc>
                <w:tcPr>
                  <w:tcW w:w="899" w:type="dxa"/>
                  <w:tcBorders>
                    <w:top w:val="single" w:sz="4" w:space="0" w:color="auto"/>
                    <w:left w:val="nil"/>
                    <w:bottom w:val="nil"/>
                    <w:right w:val="single" w:sz="4" w:space="0" w:color="auto"/>
                  </w:tcBorders>
                  <w:shd w:val="clear" w:color="auto" w:fill="BEC8D2"/>
                  <w:noWrap/>
                  <w:vAlign w:val="center"/>
                </w:tcPr>
                <w:p w:rsidR="007F28BE" w:rsidRPr="007F28BE" w:rsidRDefault="007F28BE" w:rsidP="00F6313B">
                  <w:pPr>
                    <w:spacing w:before="100" w:beforeAutospacing="1" w:after="100" w:afterAutospacing="1"/>
                    <w:jc w:val="center"/>
                    <w:rPr>
                      <w:rFonts w:ascii="Arial" w:hAnsi="Arial" w:cs="Arial"/>
                      <w:sz w:val="18"/>
                    </w:rPr>
                  </w:pPr>
                  <w:r w:rsidRPr="007F28BE">
                    <w:rPr>
                      <w:rFonts w:ascii="Arial" w:hAnsi="Arial" w:cs="Arial"/>
                      <w:sz w:val="18"/>
                    </w:rPr>
                    <w:t> </w:t>
                  </w:r>
                </w:p>
              </w:tc>
              <w:tc>
                <w:tcPr>
                  <w:tcW w:w="5233" w:type="dxa"/>
                  <w:gridSpan w:val="6"/>
                  <w:tcBorders>
                    <w:top w:val="single" w:sz="4" w:space="0" w:color="auto"/>
                    <w:left w:val="nil"/>
                    <w:bottom w:val="single" w:sz="4" w:space="0" w:color="auto"/>
                    <w:right w:val="single" w:sz="4" w:space="0" w:color="000000"/>
                  </w:tcBorders>
                  <w:shd w:val="clear" w:color="auto" w:fill="BEC8D2"/>
                  <w:noWrap/>
                  <w:vAlign w:val="center"/>
                </w:tcPr>
                <w:p w:rsidR="007F28BE" w:rsidRPr="007F28BE" w:rsidRDefault="007F28BE" w:rsidP="00F6313B">
                  <w:pPr>
                    <w:spacing w:before="100" w:beforeAutospacing="1" w:after="100" w:afterAutospacing="1"/>
                    <w:jc w:val="center"/>
                    <w:rPr>
                      <w:rFonts w:ascii="Arial" w:hAnsi="Arial" w:cs="Arial"/>
                      <w:sz w:val="18"/>
                    </w:rPr>
                  </w:pPr>
                  <w:r w:rsidRPr="007F28BE">
                    <w:rPr>
                      <w:rFonts w:ascii="Arial" w:hAnsi="Arial" w:cs="Arial"/>
                      <w:sz w:val="18"/>
                    </w:rPr>
                    <w:t>TIPO DE TENENCIA</w:t>
                  </w:r>
                </w:p>
              </w:tc>
            </w:tr>
            <w:tr w:rsidR="007F28BE" w:rsidRPr="007F28BE" w:rsidTr="000A53AB">
              <w:trPr>
                <w:trHeight w:val="285"/>
                <w:jc w:val="center"/>
              </w:trPr>
              <w:tc>
                <w:tcPr>
                  <w:tcW w:w="1704" w:type="dxa"/>
                  <w:tcBorders>
                    <w:top w:val="nil"/>
                    <w:left w:val="single" w:sz="4" w:space="0" w:color="auto"/>
                    <w:bottom w:val="nil"/>
                    <w:right w:val="single" w:sz="4" w:space="0" w:color="auto"/>
                  </w:tcBorders>
                  <w:shd w:val="clear" w:color="auto" w:fill="BEC8D2"/>
                  <w:noWrap/>
                  <w:vAlign w:val="center"/>
                </w:tcPr>
                <w:p w:rsidR="007F28BE" w:rsidRPr="007F28BE" w:rsidRDefault="007F28BE" w:rsidP="00F6313B">
                  <w:pPr>
                    <w:spacing w:before="100" w:beforeAutospacing="1" w:after="100" w:afterAutospacing="1"/>
                    <w:jc w:val="center"/>
                    <w:rPr>
                      <w:rFonts w:ascii="Arial" w:hAnsi="Arial" w:cs="Arial"/>
                      <w:sz w:val="18"/>
                    </w:rPr>
                  </w:pPr>
                  <w:r w:rsidRPr="007F28BE">
                    <w:rPr>
                      <w:rFonts w:ascii="Arial" w:hAnsi="Arial" w:cs="Arial"/>
                      <w:sz w:val="18"/>
                    </w:rPr>
                    <w:t>VIVIENDA</w:t>
                  </w:r>
                </w:p>
              </w:tc>
              <w:tc>
                <w:tcPr>
                  <w:tcW w:w="899" w:type="dxa"/>
                  <w:tcBorders>
                    <w:top w:val="nil"/>
                    <w:left w:val="nil"/>
                    <w:bottom w:val="nil"/>
                    <w:right w:val="single" w:sz="4" w:space="0" w:color="auto"/>
                  </w:tcBorders>
                  <w:shd w:val="clear" w:color="auto" w:fill="BEC8D2"/>
                  <w:noWrap/>
                  <w:vAlign w:val="center"/>
                </w:tcPr>
                <w:p w:rsidR="007F28BE" w:rsidRPr="007F28BE" w:rsidRDefault="007F28BE" w:rsidP="00F6313B">
                  <w:pPr>
                    <w:spacing w:before="100" w:beforeAutospacing="1" w:after="100" w:afterAutospacing="1"/>
                    <w:jc w:val="center"/>
                    <w:rPr>
                      <w:rFonts w:ascii="Arial" w:hAnsi="Arial" w:cs="Arial"/>
                      <w:sz w:val="18"/>
                    </w:rPr>
                  </w:pPr>
                  <w:r w:rsidRPr="007F28BE">
                    <w:rPr>
                      <w:rFonts w:ascii="Arial" w:hAnsi="Arial" w:cs="Arial"/>
                      <w:sz w:val="18"/>
                    </w:rPr>
                    <w:t>TOTAL</w:t>
                  </w:r>
                </w:p>
              </w:tc>
              <w:tc>
                <w:tcPr>
                  <w:tcW w:w="0" w:type="auto"/>
                  <w:tcBorders>
                    <w:top w:val="nil"/>
                    <w:left w:val="nil"/>
                    <w:bottom w:val="nil"/>
                    <w:right w:val="single" w:sz="4" w:space="0" w:color="auto"/>
                  </w:tcBorders>
                  <w:shd w:val="clear" w:color="auto" w:fill="BEC8D2"/>
                  <w:noWrap/>
                  <w:vAlign w:val="center"/>
                </w:tcPr>
                <w:p w:rsidR="007F28BE" w:rsidRPr="007F28BE" w:rsidRDefault="007F28BE" w:rsidP="00F6313B">
                  <w:pPr>
                    <w:spacing w:before="100" w:beforeAutospacing="1" w:after="100" w:afterAutospacing="1"/>
                    <w:jc w:val="center"/>
                    <w:rPr>
                      <w:rFonts w:ascii="Arial" w:hAnsi="Arial" w:cs="Arial"/>
                      <w:sz w:val="16"/>
                    </w:rPr>
                  </w:pPr>
                  <w:r w:rsidRPr="007F28BE">
                    <w:rPr>
                      <w:rFonts w:ascii="Arial" w:hAnsi="Arial" w:cs="Arial"/>
                      <w:sz w:val="16"/>
                    </w:rPr>
                    <w:t>PROPIA</w:t>
                  </w:r>
                </w:p>
              </w:tc>
              <w:tc>
                <w:tcPr>
                  <w:tcW w:w="1255" w:type="dxa"/>
                  <w:tcBorders>
                    <w:top w:val="nil"/>
                    <w:left w:val="nil"/>
                    <w:bottom w:val="nil"/>
                    <w:right w:val="single" w:sz="4" w:space="0" w:color="auto"/>
                  </w:tcBorders>
                  <w:shd w:val="clear" w:color="auto" w:fill="BEC8D2"/>
                  <w:noWrap/>
                  <w:vAlign w:val="center"/>
                </w:tcPr>
                <w:p w:rsidR="007F28BE" w:rsidRPr="007F28BE" w:rsidRDefault="007F28BE" w:rsidP="00F6313B">
                  <w:pPr>
                    <w:spacing w:before="100" w:beforeAutospacing="1" w:after="100" w:afterAutospacing="1"/>
                    <w:jc w:val="center"/>
                    <w:rPr>
                      <w:rFonts w:ascii="Arial" w:hAnsi="Arial" w:cs="Arial"/>
                      <w:sz w:val="16"/>
                    </w:rPr>
                  </w:pPr>
                  <w:r w:rsidRPr="007F28BE">
                    <w:rPr>
                      <w:rFonts w:ascii="Arial" w:hAnsi="Arial" w:cs="Arial"/>
                      <w:sz w:val="16"/>
                    </w:rPr>
                    <w:t>ARRENDADA</w:t>
                  </w:r>
                </w:p>
              </w:tc>
              <w:tc>
                <w:tcPr>
                  <w:tcW w:w="0" w:type="auto"/>
                  <w:tcBorders>
                    <w:top w:val="nil"/>
                    <w:left w:val="nil"/>
                    <w:bottom w:val="nil"/>
                    <w:right w:val="single" w:sz="4" w:space="0" w:color="auto"/>
                  </w:tcBorders>
                  <w:shd w:val="clear" w:color="auto" w:fill="BEC8D2"/>
                  <w:noWrap/>
                  <w:vAlign w:val="center"/>
                </w:tcPr>
                <w:p w:rsidR="007F28BE" w:rsidRPr="007F28BE" w:rsidRDefault="007F28BE" w:rsidP="00F6313B">
                  <w:pPr>
                    <w:spacing w:before="100" w:beforeAutospacing="1" w:after="100" w:afterAutospacing="1"/>
                    <w:jc w:val="center"/>
                    <w:rPr>
                      <w:rFonts w:ascii="Arial" w:hAnsi="Arial" w:cs="Arial"/>
                      <w:sz w:val="16"/>
                    </w:rPr>
                  </w:pPr>
                  <w:r w:rsidRPr="007F28BE">
                    <w:rPr>
                      <w:rFonts w:ascii="Arial" w:hAnsi="Arial" w:cs="Arial"/>
                      <w:sz w:val="16"/>
                    </w:rPr>
                    <w:t>ANTICRESIS</w:t>
                  </w:r>
                </w:p>
              </w:tc>
              <w:tc>
                <w:tcPr>
                  <w:tcW w:w="0" w:type="auto"/>
                  <w:tcBorders>
                    <w:top w:val="nil"/>
                    <w:left w:val="nil"/>
                    <w:bottom w:val="nil"/>
                    <w:right w:val="single" w:sz="4" w:space="0" w:color="auto"/>
                  </w:tcBorders>
                  <w:shd w:val="clear" w:color="auto" w:fill="BEC8D2"/>
                  <w:noWrap/>
                  <w:vAlign w:val="center"/>
                </w:tcPr>
                <w:p w:rsidR="007F28BE" w:rsidRPr="007F28BE" w:rsidRDefault="007F28BE" w:rsidP="00F6313B">
                  <w:pPr>
                    <w:spacing w:before="100" w:beforeAutospacing="1" w:after="100" w:afterAutospacing="1"/>
                    <w:jc w:val="center"/>
                    <w:rPr>
                      <w:rFonts w:ascii="Arial" w:hAnsi="Arial" w:cs="Arial"/>
                      <w:sz w:val="16"/>
                    </w:rPr>
                  </w:pPr>
                  <w:r w:rsidRPr="007F28BE">
                    <w:rPr>
                      <w:rFonts w:ascii="Arial" w:hAnsi="Arial" w:cs="Arial"/>
                      <w:sz w:val="16"/>
                    </w:rPr>
                    <w:t>GRATUITA</w:t>
                  </w:r>
                </w:p>
              </w:tc>
              <w:tc>
                <w:tcPr>
                  <w:tcW w:w="0" w:type="auto"/>
                  <w:tcBorders>
                    <w:top w:val="nil"/>
                    <w:left w:val="nil"/>
                    <w:bottom w:val="nil"/>
                    <w:right w:val="single" w:sz="4" w:space="0" w:color="auto"/>
                  </w:tcBorders>
                  <w:shd w:val="clear" w:color="auto" w:fill="BEC8D2"/>
                  <w:noWrap/>
                  <w:vAlign w:val="center"/>
                </w:tcPr>
                <w:p w:rsidR="007F28BE" w:rsidRPr="007F28BE" w:rsidRDefault="007F28BE" w:rsidP="00F6313B">
                  <w:pPr>
                    <w:spacing w:before="100" w:beforeAutospacing="1" w:after="100" w:afterAutospacing="1"/>
                    <w:jc w:val="center"/>
                    <w:rPr>
                      <w:rFonts w:ascii="Arial" w:hAnsi="Arial" w:cs="Arial"/>
                      <w:sz w:val="16"/>
                    </w:rPr>
                  </w:pPr>
                  <w:r w:rsidRPr="007F28BE">
                    <w:rPr>
                      <w:rFonts w:ascii="Arial" w:hAnsi="Arial" w:cs="Arial"/>
                      <w:sz w:val="16"/>
                    </w:rPr>
                    <w:t>SERVICIOS</w:t>
                  </w:r>
                </w:p>
              </w:tc>
              <w:tc>
                <w:tcPr>
                  <w:tcW w:w="0" w:type="auto"/>
                  <w:tcBorders>
                    <w:top w:val="nil"/>
                    <w:left w:val="nil"/>
                    <w:bottom w:val="nil"/>
                    <w:right w:val="single" w:sz="4" w:space="0" w:color="auto"/>
                  </w:tcBorders>
                  <w:shd w:val="clear" w:color="auto" w:fill="BEC8D2"/>
                  <w:noWrap/>
                  <w:vAlign w:val="center"/>
                </w:tcPr>
                <w:p w:rsidR="007F28BE" w:rsidRPr="007F28BE" w:rsidRDefault="007F28BE" w:rsidP="00F6313B">
                  <w:pPr>
                    <w:spacing w:before="100" w:beforeAutospacing="1" w:after="100" w:afterAutospacing="1"/>
                    <w:jc w:val="center"/>
                    <w:rPr>
                      <w:rFonts w:ascii="Arial" w:hAnsi="Arial" w:cs="Arial"/>
                      <w:sz w:val="16"/>
                    </w:rPr>
                  </w:pPr>
                  <w:r w:rsidRPr="007F28BE">
                    <w:rPr>
                      <w:rFonts w:ascii="Arial" w:hAnsi="Arial" w:cs="Arial"/>
                      <w:sz w:val="16"/>
                    </w:rPr>
                    <w:t>OTRA</w:t>
                  </w:r>
                </w:p>
              </w:tc>
            </w:tr>
            <w:tr w:rsidR="007F28BE" w:rsidRPr="007F28BE" w:rsidTr="000A53AB">
              <w:trPr>
                <w:trHeight w:val="285"/>
                <w:jc w:val="center"/>
              </w:trPr>
              <w:tc>
                <w:tcPr>
                  <w:tcW w:w="1704" w:type="dxa"/>
                  <w:tcBorders>
                    <w:top w:val="nil"/>
                    <w:left w:val="single" w:sz="4" w:space="0" w:color="auto"/>
                    <w:bottom w:val="nil"/>
                    <w:right w:val="single" w:sz="4" w:space="0" w:color="auto"/>
                  </w:tcBorders>
                  <w:noWrap/>
                  <w:vAlign w:val="center"/>
                </w:tcPr>
                <w:p w:rsidR="007F28BE" w:rsidRPr="007F28BE" w:rsidRDefault="007F28BE" w:rsidP="00F6313B">
                  <w:pPr>
                    <w:spacing w:before="100" w:beforeAutospacing="1" w:after="100" w:afterAutospacing="1"/>
                    <w:rPr>
                      <w:rFonts w:ascii="Arial" w:hAnsi="Arial" w:cs="Arial"/>
                      <w:sz w:val="18"/>
                    </w:rPr>
                  </w:pPr>
                  <w:r w:rsidRPr="007F28BE">
                    <w:rPr>
                      <w:rFonts w:ascii="Arial" w:hAnsi="Arial" w:cs="Arial"/>
                      <w:sz w:val="18"/>
                    </w:rPr>
                    <w:t>TOTAL</w:t>
                  </w:r>
                </w:p>
              </w:tc>
              <w:tc>
                <w:tcPr>
                  <w:tcW w:w="899" w:type="dxa"/>
                  <w:tcBorders>
                    <w:top w:val="nil"/>
                    <w:left w:val="nil"/>
                    <w:bottom w:val="nil"/>
                    <w:right w:val="single" w:sz="4" w:space="0" w:color="auto"/>
                  </w:tcBorders>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766.705</w:t>
                  </w:r>
                </w:p>
              </w:tc>
              <w:tc>
                <w:tcPr>
                  <w:tcW w:w="0" w:type="auto"/>
                  <w:tcBorders>
                    <w:top w:val="nil"/>
                    <w:left w:val="nil"/>
                    <w:bottom w:val="nil"/>
                    <w:right w:val="single" w:sz="4" w:space="0" w:color="auto"/>
                  </w:tcBorders>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557.154</w:t>
                  </w:r>
                </w:p>
              </w:tc>
              <w:tc>
                <w:tcPr>
                  <w:tcW w:w="1255" w:type="dxa"/>
                  <w:tcBorders>
                    <w:top w:val="nil"/>
                    <w:left w:val="nil"/>
                    <w:bottom w:val="nil"/>
                    <w:right w:val="single" w:sz="4" w:space="0" w:color="auto"/>
                  </w:tcBorders>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154.868</w:t>
                  </w:r>
                </w:p>
              </w:tc>
              <w:tc>
                <w:tcPr>
                  <w:tcW w:w="0" w:type="auto"/>
                  <w:tcBorders>
                    <w:top w:val="nil"/>
                    <w:left w:val="nil"/>
                    <w:bottom w:val="nil"/>
                    <w:right w:val="single" w:sz="4" w:space="0" w:color="auto"/>
                  </w:tcBorders>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3.045</w:t>
                  </w:r>
                </w:p>
              </w:tc>
              <w:tc>
                <w:tcPr>
                  <w:tcW w:w="0" w:type="auto"/>
                  <w:tcBorders>
                    <w:top w:val="nil"/>
                    <w:left w:val="nil"/>
                    <w:bottom w:val="nil"/>
                    <w:right w:val="single" w:sz="4" w:space="0" w:color="auto"/>
                  </w:tcBorders>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30.554</w:t>
                  </w:r>
                </w:p>
              </w:tc>
              <w:tc>
                <w:tcPr>
                  <w:tcW w:w="0" w:type="auto"/>
                  <w:tcBorders>
                    <w:top w:val="nil"/>
                    <w:left w:val="nil"/>
                    <w:bottom w:val="nil"/>
                    <w:right w:val="single" w:sz="4" w:space="0" w:color="auto"/>
                  </w:tcBorders>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14.383</w:t>
                  </w:r>
                </w:p>
              </w:tc>
              <w:tc>
                <w:tcPr>
                  <w:tcW w:w="0" w:type="auto"/>
                  <w:tcBorders>
                    <w:top w:val="nil"/>
                    <w:left w:val="nil"/>
                    <w:bottom w:val="nil"/>
                    <w:right w:val="single" w:sz="4" w:space="0" w:color="auto"/>
                  </w:tcBorders>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6.701</w:t>
                  </w:r>
                </w:p>
              </w:tc>
            </w:tr>
            <w:tr w:rsidR="007F28BE" w:rsidRPr="007F28BE" w:rsidTr="000A53AB">
              <w:trPr>
                <w:trHeight w:val="195"/>
                <w:jc w:val="center"/>
              </w:trPr>
              <w:tc>
                <w:tcPr>
                  <w:tcW w:w="1704" w:type="dxa"/>
                  <w:tcBorders>
                    <w:top w:val="nil"/>
                    <w:left w:val="single" w:sz="4" w:space="0" w:color="auto"/>
                    <w:bottom w:val="nil"/>
                    <w:right w:val="single" w:sz="4" w:space="0" w:color="auto"/>
                  </w:tcBorders>
                  <w:shd w:val="clear" w:color="auto" w:fill="BEC8D2"/>
                  <w:noWrap/>
                  <w:vAlign w:val="center"/>
                </w:tcPr>
                <w:p w:rsidR="007F28BE" w:rsidRPr="007F28BE" w:rsidRDefault="007F28BE" w:rsidP="00F6313B">
                  <w:pPr>
                    <w:spacing w:before="100" w:beforeAutospacing="1" w:after="100" w:afterAutospacing="1"/>
                    <w:rPr>
                      <w:rFonts w:ascii="Arial" w:hAnsi="Arial" w:cs="Arial"/>
                      <w:sz w:val="18"/>
                    </w:rPr>
                  </w:pPr>
                  <w:r w:rsidRPr="007F28BE">
                    <w:rPr>
                      <w:rFonts w:ascii="Arial" w:hAnsi="Arial" w:cs="Arial"/>
                      <w:sz w:val="18"/>
                    </w:rPr>
                    <w:t>Casa o Villa</w:t>
                  </w:r>
                </w:p>
              </w:tc>
              <w:tc>
                <w:tcPr>
                  <w:tcW w:w="899" w:type="dxa"/>
                  <w:tcBorders>
                    <w:top w:val="nil"/>
                    <w:left w:val="nil"/>
                    <w:bottom w:val="nil"/>
                    <w:right w:val="single" w:sz="4" w:space="0" w:color="auto"/>
                  </w:tcBorders>
                  <w:shd w:val="clear" w:color="auto" w:fill="BEC8D2"/>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588.417</w:t>
                  </w:r>
                </w:p>
              </w:tc>
              <w:tc>
                <w:tcPr>
                  <w:tcW w:w="0" w:type="auto"/>
                  <w:tcBorders>
                    <w:top w:val="nil"/>
                    <w:left w:val="nil"/>
                    <w:bottom w:val="nil"/>
                    <w:right w:val="single" w:sz="4" w:space="0" w:color="auto"/>
                  </w:tcBorders>
                  <w:shd w:val="clear" w:color="auto" w:fill="BEC8D2"/>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475.239</w:t>
                  </w:r>
                </w:p>
              </w:tc>
              <w:tc>
                <w:tcPr>
                  <w:tcW w:w="1255" w:type="dxa"/>
                  <w:tcBorders>
                    <w:top w:val="nil"/>
                    <w:left w:val="nil"/>
                    <w:bottom w:val="nil"/>
                    <w:right w:val="single" w:sz="4" w:space="0" w:color="auto"/>
                  </w:tcBorders>
                  <w:shd w:val="clear" w:color="auto" w:fill="BEC8D2"/>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74.418</w:t>
                  </w:r>
                </w:p>
              </w:tc>
              <w:tc>
                <w:tcPr>
                  <w:tcW w:w="0" w:type="auto"/>
                  <w:tcBorders>
                    <w:top w:val="nil"/>
                    <w:left w:val="nil"/>
                    <w:bottom w:val="nil"/>
                    <w:right w:val="single" w:sz="4" w:space="0" w:color="auto"/>
                  </w:tcBorders>
                  <w:shd w:val="clear" w:color="auto" w:fill="BEC8D2"/>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2.302</w:t>
                  </w:r>
                </w:p>
              </w:tc>
              <w:tc>
                <w:tcPr>
                  <w:tcW w:w="0" w:type="auto"/>
                  <w:tcBorders>
                    <w:top w:val="nil"/>
                    <w:left w:val="nil"/>
                    <w:bottom w:val="nil"/>
                    <w:right w:val="single" w:sz="4" w:space="0" w:color="auto"/>
                  </w:tcBorders>
                  <w:shd w:val="clear" w:color="auto" w:fill="BEC8D2"/>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21.245</w:t>
                  </w:r>
                </w:p>
              </w:tc>
              <w:tc>
                <w:tcPr>
                  <w:tcW w:w="0" w:type="auto"/>
                  <w:tcBorders>
                    <w:top w:val="nil"/>
                    <w:left w:val="nil"/>
                    <w:bottom w:val="nil"/>
                    <w:right w:val="single" w:sz="4" w:space="0" w:color="auto"/>
                  </w:tcBorders>
                  <w:shd w:val="clear" w:color="auto" w:fill="BEC8D2"/>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10.313</w:t>
                  </w:r>
                </w:p>
              </w:tc>
              <w:tc>
                <w:tcPr>
                  <w:tcW w:w="0" w:type="auto"/>
                  <w:tcBorders>
                    <w:top w:val="nil"/>
                    <w:left w:val="nil"/>
                    <w:bottom w:val="nil"/>
                    <w:right w:val="single" w:sz="4" w:space="0" w:color="auto"/>
                  </w:tcBorders>
                  <w:shd w:val="clear" w:color="auto" w:fill="BEC8D2"/>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4.900</w:t>
                  </w:r>
                </w:p>
              </w:tc>
            </w:tr>
            <w:tr w:rsidR="007F28BE" w:rsidRPr="007F28BE" w:rsidTr="000A53AB">
              <w:trPr>
                <w:trHeight w:val="195"/>
                <w:jc w:val="center"/>
              </w:trPr>
              <w:tc>
                <w:tcPr>
                  <w:tcW w:w="1704" w:type="dxa"/>
                  <w:tcBorders>
                    <w:top w:val="nil"/>
                    <w:left w:val="single" w:sz="4" w:space="0" w:color="auto"/>
                    <w:bottom w:val="nil"/>
                    <w:right w:val="single" w:sz="4" w:space="0" w:color="auto"/>
                  </w:tcBorders>
                  <w:noWrap/>
                  <w:vAlign w:val="center"/>
                </w:tcPr>
                <w:p w:rsidR="007F28BE" w:rsidRPr="007F28BE" w:rsidRDefault="007F28BE" w:rsidP="00F6313B">
                  <w:pPr>
                    <w:spacing w:before="100" w:beforeAutospacing="1" w:after="100" w:afterAutospacing="1"/>
                    <w:rPr>
                      <w:rFonts w:ascii="Arial" w:hAnsi="Arial" w:cs="Arial"/>
                      <w:sz w:val="18"/>
                    </w:rPr>
                  </w:pPr>
                  <w:r w:rsidRPr="007F28BE">
                    <w:rPr>
                      <w:rFonts w:ascii="Arial" w:hAnsi="Arial" w:cs="Arial"/>
                      <w:sz w:val="18"/>
                    </w:rPr>
                    <w:t>Departamento</w:t>
                  </w:r>
                </w:p>
              </w:tc>
              <w:tc>
                <w:tcPr>
                  <w:tcW w:w="899" w:type="dxa"/>
                  <w:tcBorders>
                    <w:top w:val="nil"/>
                    <w:left w:val="nil"/>
                    <w:bottom w:val="nil"/>
                    <w:right w:val="single" w:sz="4" w:space="0" w:color="auto"/>
                  </w:tcBorders>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69.140</w:t>
                  </w:r>
                </w:p>
              </w:tc>
              <w:tc>
                <w:tcPr>
                  <w:tcW w:w="0" w:type="auto"/>
                  <w:tcBorders>
                    <w:top w:val="nil"/>
                    <w:left w:val="nil"/>
                    <w:bottom w:val="nil"/>
                    <w:right w:val="single" w:sz="4" w:space="0" w:color="auto"/>
                  </w:tcBorders>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22.409</w:t>
                  </w:r>
                </w:p>
              </w:tc>
              <w:tc>
                <w:tcPr>
                  <w:tcW w:w="1255" w:type="dxa"/>
                  <w:tcBorders>
                    <w:top w:val="nil"/>
                    <w:left w:val="nil"/>
                    <w:bottom w:val="nil"/>
                    <w:right w:val="single" w:sz="4" w:space="0" w:color="auto"/>
                  </w:tcBorders>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41.062</w:t>
                  </w:r>
                </w:p>
              </w:tc>
              <w:tc>
                <w:tcPr>
                  <w:tcW w:w="0" w:type="auto"/>
                  <w:tcBorders>
                    <w:top w:val="nil"/>
                    <w:left w:val="nil"/>
                    <w:bottom w:val="nil"/>
                    <w:right w:val="single" w:sz="4" w:space="0" w:color="auto"/>
                  </w:tcBorders>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251</w:t>
                  </w:r>
                </w:p>
              </w:tc>
              <w:tc>
                <w:tcPr>
                  <w:tcW w:w="0" w:type="auto"/>
                  <w:tcBorders>
                    <w:top w:val="nil"/>
                    <w:left w:val="nil"/>
                    <w:bottom w:val="nil"/>
                    <w:right w:val="single" w:sz="4" w:space="0" w:color="auto"/>
                  </w:tcBorders>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3.929</w:t>
                  </w:r>
                </w:p>
              </w:tc>
              <w:tc>
                <w:tcPr>
                  <w:tcW w:w="0" w:type="auto"/>
                  <w:tcBorders>
                    <w:top w:val="nil"/>
                    <w:left w:val="nil"/>
                    <w:bottom w:val="nil"/>
                    <w:right w:val="single" w:sz="4" w:space="0" w:color="auto"/>
                  </w:tcBorders>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1.042</w:t>
                  </w:r>
                </w:p>
              </w:tc>
              <w:tc>
                <w:tcPr>
                  <w:tcW w:w="0" w:type="auto"/>
                  <w:tcBorders>
                    <w:top w:val="nil"/>
                    <w:left w:val="nil"/>
                    <w:bottom w:val="nil"/>
                    <w:right w:val="single" w:sz="4" w:space="0" w:color="auto"/>
                  </w:tcBorders>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447</w:t>
                  </w:r>
                </w:p>
              </w:tc>
            </w:tr>
            <w:tr w:rsidR="007F28BE" w:rsidRPr="007F28BE" w:rsidTr="000A53AB">
              <w:trPr>
                <w:trHeight w:val="195"/>
                <w:jc w:val="center"/>
              </w:trPr>
              <w:tc>
                <w:tcPr>
                  <w:tcW w:w="1704" w:type="dxa"/>
                  <w:tcBorders>
                    <w:top w:val="nil"/>
                    <w:left w:val="single" w:sz="4" w:space="0" w:color="auto"/>
                    <w:bottom w:val="nil"/>
                    <w:right w:val="single" w:sz="4" w:space="0" w:color="auto"/>
                  </w:tcBorders>
                  <w:shd w:val="clear" w:color="auto" w:fill="BEC8D2"/>
                  <w:noWrap/>
                  <w:vAlign w:val="center"/>
                </w:tcPr>
                <w:p w:rsidR="007F28BE" w:rsidRPr="007F28BE" w:rsidRDefault="00BB69FA" w:rsidP="00F6313B">
                  <w:pPr>
                    <w:spacing w:before="100" w:beforeAutospacing="1" w:after="100" w:afterAutospacing="1"/>
                    <w:rPr>
                      <w:rFonts w:ascii="Arial" w:hAnsi="Arial" w:cs="Arial"/>
                      <w:sz w:val="18"/>
                    </w:rPr>
                  </w:pPr>
                  <w:r>
                    <w:rPr>
                      <w:rFonts w:ascii="Arial" w:hAnsi="Arial" w:cs="Arial"/>
                      <w:sz w:val="18"/>
                    </w:rPr>
                    <w:t>Cuarto casa en inq.</w:t>
                  </w:r>
                </w:p>
              </w:tc>
              <w:tc>
                <w:tcPr>
                  <w:tcW w:w="899" w:type="dxa"/>
                  <w:tcBorders>
                    <w:top w:val="nil"/>
                    <w:left w:val="nil"/>
                    <w:bottom w:val="nil"/>
                    <w:right w:val="single" w:sz="4" w:space="0" w:color="auto"/>
                  </w:tcBorders>
                  <w:shd w:val="clear" w:color="auto" w:fill="BEC8D2"/>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36.343</w:t>
                  </w:r>
                </w:p>
              </w:tc>
              <w:tc>
                <w:tcPr>
                  <w:tcW w:w="0" w:type="auto"/>
                  <w:tcBorders>
                    <w:top w:val="nil"/>
                    <w:left w:val="nil"/>
                    <w:bottom w:val="nil"/>
                    <w:right w:val="single" w:sz="4" w:space="0" w:color="auto"/>
                  </w:tcBorders>
                  <w:shd w:val="clear" w:color="auto" w:fill="BEC8D2"/>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0</w:t>
                  </w:r>
                </w:p>
              </w:tc>
              <w:tc>
                <w:tcPr>
                  <w:tcW w:w="1255" w:type="dxa"/>
                  <w:tcBorders>
                    <w:top w:val="nil"/>
                    <w:left w:val="nil"/>
                    <w:bottom w:val="nil"/>
                    <w:right w:val="single" w:sz="4" w:space="0" w:color="auto"/>
                  </w:tcBorders>
                  <w:shd w:val="clear" w:color="auto" w:fill="BEC8D2"/>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34.281</w:t>
                  </w:r>
                </w:p>
              </w:tc>
              <w:tc>
                <w:tcPr>
                  <w:tcW w:w="0" w:type="auto"/>
                  <w:tcBorders>
                    <w:top w:val="nil"/>
                    <w:left w:val="nil"/>
                    <w:bottom w:val="nil"/>
                    <w:right w:val="single" w:sz="4" w:space="0" w:color="auto"/>
                  </w:tcBorders>
                  <w:shd w:val="clear" w:color="auto" w:fill="BEC8D2"/>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129</w:t>
                  </w:r>
                </w:p>
              </w:tc>
              <w:tc>
                <w:tcPr>
                  <w:tcW w:w="0" w:type="auto"/>
                  <w:tcBorders>
                    <w:top w:val="nil"/>
                    <w:left w:val="nil"/>
                    <w:bottom w:val="nil"/>
                    <w:right w:val="single" w:sz="4" w:space="0" w:color="auto"/>
                  </w:tcBorders>
                  <w:shd w:val="clear" w:color="auto" w:fill="BEC8D2"/>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1.289</w:t>
                  </w:r>
                </w:p>
              </w:tc>
              <w:tc>
                <w:tcPr>
                  <w:tcW w:w="0" w:type="auto"/>
                  <w:tcBorders>
                    <w:top w:val="nil"/>
                    <w:left w:val="nil"/>
                    <w:bottom w:val="nil"/>
                    <w:right w:val="single" w:sz="4" w:space="0" w:color="auto"/>
                  </w:tcBorders>
                  <w:shd w:val="clear" w:color="auto" w:fill="BEC8D2"/>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487</w:t>
                  </w:r>
                </w:p>
              </w:tc>
              <w:tc>
                <w:tcPr>
                  <w:tcW w:w="0" w:type="auto"/>
                  <w:tcBorders>
                    <w:top w:val="nil"/>
                    <w:left w:val="nil"/>
                    <w:bottom w:val="nil"/>
                    <w:right w:val="single" w:sz="4" w:space="0" w:color="auto"/>
                  </w:tcBorders>
                  <w:shd w:val="clear" w:color="auto" w:fill="BEC8D2"/>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157</w:t>
                  </w:r>
                </w:p>
              </w:tc>
            </w:tr>
            <w:tr w:rsidR="007F28BE" w:rsidRPr="007F28BE" w:rsidTr="000A53AB">
              <w:trPr>
                <w:trHeight w:val="195"/>
                <w:jc w:val="center"/>
              </w:trPr>
              <w:tc>
                <w:tcPr>
                  <w:tcW w:w="1704" w:type="dxa"/>
                  <w:tcBorders>
                    <w:top w:val="nil"/>
                    <w:left w:val="single" w:sz="4" w:space="0" w:color="auto"/>
                    <w:bottom w:val="nil"/>
                    <w:right w:val="single" w:sz="4" w:space="0" w:color="auto"/>
                  </w:tcBorders>
                  <w:noWrap/>
                  <w:vAlign w:val="center"/>
                </w:tcPr>
                <w:p w:rsidR="007F28BE" w:rsidRPr="007F28BE" w:rsidRDefault="007F28BE" w:rsidP="00F6313B">
                  <w:pPr>
                    <w:spacing w:before="100" w:beforeAutospacing="1" w:after="100" w:afterAutospacing="1"/>
                    <w:rPr>
                      <w:rFonts w:ascii="Arial" w:hAnsi="Arial" w:cs="Arial"/>
                      <w:sz w:val="18"/>
                    </w:rPr>
                  </w:pPr>
                  <w:r w:rsidRPr="007F28BE">
                    <w:rPr>
                      <w:rFonts w:ascii="Arial" w:hAnsi="Arial" w:cs="Arial"/>
                      <w:sz w:val="18"/>
                    </w:rPr>
                    <w:t>Mediagua</w:t>
                  </w:r>
                </w:p>
              </w:tc>
              <w:tc>
                <w:tcPr>
                  <w:tcW w:w="899" w:type="dxa"/>
                  <w:tcBorders>
                    <w:top w:val="nil"/>
                    <w:left w:val="nil"/>
                    <w:bottom w:val="nil"/>
                    <w:right w:val="single" w:sz="4" w:space="0" w:color="auto"/>
                  </w:tcBorders>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23.872</w:t>
                  </w:r>
                </w:p>
              </w:tc>
              <w:tc>
                <w:tcPr>
                  <w:tcW w:w="0" w:type="auto"/>
                  <w:tcBorders>
                    <w:top w:val="nil"/>
                    <w:left w:val="nil"/>
                    <w:bottom w:val="nil"/>
                    <w:right w:val="single" w:sz="4" w:space="0" w:color="auto"/>
                  </w:tcBorders>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19.424</w:t>
                  </w:r>
                </w:p>
              </w:tc>
              <w:tc>
                <w:tcPr>
                  <w:tcW w:w="1255" w:type="dxa"/>
                  <w:tcBorders>
                    <w:top w:val="nil"/>
                    <w:left w:val="nil"/>
                    <w:bottom w:val="nil"/>
                    <w:right w:val="single" w:sz="4" w:space="0" w:color="auto"/>
                  </w:tcBorders>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1.919</w:t>
                  </w:r>
                </w:p>
              </w:tc>
              <w:tc>
                <w:tcPr>
                  <w:tcW w:w="0" w:type="auto"/>
                  <w:tcBorders>
                    <w:top w:val="nil"/>
                    <w:left w:val="nil"/>
                    <w:bottom w:val="nil"/>
                    <w:right w:val="single" w:sz="4" w:space="0" w:color="auto"/>
                  </w:tcBorders>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119</w:t>
                  </w:r>
                </w:p>
              </w:tc>
              <w:tc>
                <w:tcPr>
                  <w:tcW w:w="0" w:type="auto"/>
                  <w:tcBorders>
                    <w:top w:val="nil"/>
                    <w:left w:val="nil"/>
                    <w:bottom w:val="nil"/>
                    <w:right w:val="single" w:sz="4" w:space="0" w:color="auto"/>
                  </w:tcBorders>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1.265</w:t>
                  </w:r>
                </w:p>
              </w:tc>
              <w:tc>
                <w:tcPr>
                  <w:tcW w:w="0" w:type="auto"/>
                  <w:tcBorders>
                    <w:top w:val="nil"/>
                    <w:left w:val="nil"/>
                    <w:bottom w:val="nil"/>
                    <w:right w:val="single" w:sz="4" w:space="0" w:color="auto"/>
                  </w:tcBorders>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814</w:t>
                  </w:r>
                </w:p>
              </w:tc>
              <w:tc>
                <w:tcPr>
                  <w:tcW w:w="0" w:type="auto"/>
                  <w:tcBorders>
                    <w:top w:val="nil"/>
                    <w:left w:val="nil"/>
                    <w:bottom w:val="nil"/>
                    <w:right w:val="single" w:sz="4" w:space="0" w:color="auto"/>
                  </w:tcBorders>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331</w:t>
                  </w:r>
                </w:p>
              </w:tc>
            </w:tr>
            <w:tr w:rsidR="007F28BE" w:rsidRPr="007F28BE" w:rsidTr="000A53AB">
              <w:trPr>
                <w:trHeight w:val="195"/>
                <w:jc w:val="center"/>
              </w:trPr>
              <w:tc>
                <w:tcPr>
                  <w:tcW w:w="1704" w:type="dxa"/>
                  <w:tcBorders>
                    <w:top w:val="nil"/>
                    <w:left w:val="single" w:sz="4" w:space="0" w:color="auto"/>
                    <w:bottom w:val="nil"/>
                    <w:right w:val="single" w:sz="4" w:space="0" w:color="auto"/>
                  </w:tcBorders>
                  <w:shd w:val="clear" w:color="auto" w:fill="BEC8D2"/>
                  <w:noWrap/>
                  <w:vAlign w:val="center"/>
                </w:tcPr>
                <w:p w:rsidR="007F28BE" w:rsidRPr="007F28BE" w:rsidRDefault="007F28BE" w:rsidP="00F6313B">
                  <w:pPr>
                    <w:spacing w:before="100" w:beforeAutospacing="1" w:after="100" w:afterAutospacing="1"/>
                    <w:rPr>
                      <w:rFonts w:ascii="Arial" w:hAnsi="Arial" w:cs="Arial"/>
                      <w:sz w:val="18"/>
                    </w:rPr>
                  </w:pPr>
                  <w:r w:rsidRPr="007F28BE">
                    <w:rPr>
                      <w:rFonts w:ascii="Arial" w:hAnsi="Arial" w:cs="Arial"/>
                      <w:sz w:val="18"/>
                    </w:rPr>
                    <w:t>Rancho</w:t>
                  </w:r>
                </w:p>
              </w:tc>
              <w:tc>
                <w:tcPr>
                  <w:tcW w:w="899" w:type="dxa"/>
                  <w:tcBorders>
                    <w:top w:val="nil"/>
                    <w:left w:val="nil"/>
                    <w:bottom w:val="nil"/>
                    <w:right w:val="single" w:sz="4" w:space="0" w:color="auto"/>
                  </w:tcBorders>
                  <w:shd w:val="clear" w:color="auto" w:fill="BEC8D2"/>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25.837</w:t>
                  </w:r>
                </w:p>
              </w:tc>
              <w:tc>
                <w:tcPr>
                  <w:tcW w:w="0" w:type="auto"/>
                  <w:tcBorders>
                    <w:top w:val="nil"/>
                    <w:left w:val="nil"/>
                    <w:bottom w:val="nil"/>
                    <w:right w:val="single" w:sz="4" w:space="0" w:color="auto"/>
                  </w:tcBorders>
                  <w:shd w:val="clear" w:color="auto" w:fill="BEC8D2"/>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21.660</w:t>
                  </w:r>
                </w:p>
              </w:tc>
              <w:tc>
                <w:tcPr>
                  <w:tcW w:w="1255" w:type="dxa"/>
                  <w:tcBorders>
                    <w:top w:val="nil"/>
                    <w:left w:val="nil"/>
                    <w:bottom w:val="nil"/>
                    <w:right w:val="single" w:sz="4" w:space="0" w:color="auto"/>
                  </w:tcBorders>
                  <w:shd w:val="clear" w:color="auto" w:fill="BEC8D2"/>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1.401</w:t>
                  </w:r>
                </w:p>
              </w:tc>
              <w:tc>
                <w:tcPr>
                  <w:tcW w:w="0" w:type="auto"/>
                  <w:tcBorders>
                    <w:top w:val="nil"/>
                    <w:left w:val="nil"/>
                    <w:bottom w:val="nil"/>
                    <w:right w:val="single" w:sz="4" w:space="0" w:color="auto"/>
                  </w:tcBorders>
                  <w:shd w:val="clear" w:color="auto" w:fill="BEC8D2"/>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101</w:t>
                  </w:r>
                </w:p>
              </w:tc>
              <w:tc>
                <w:tcPr>
                  <w:tcW w:w="0" w:type="auto"/>
                  <w:tcBorders>
                    <w:top w:val="nil"/>
                    <w:left w:val="nil"/>
                    <w:bottom w:val="nil"/>
                    <w:right w:val="single" w:sz="4" w:space="0" w:color="auto"/>
                  </w:tcBorders>
                  <w:shd w:val="clear" w:color="auto" w:fill="BEC8D2"/>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1.506</w:t>
                  </w:r>
                </w:p>
              </w:tc>
              <w:tc>
                <w:tcPr>
                  <w:tcW w:w="0" w:type="auto"/>
                  <w:tcBorders>
                    <w:top w:val="nil"/>
                    <w:left w:val="nil"/>
                    <w:bottom w:val="nil"/>
                    <w:right w:val="single" w:sz="4" w:space="0" w:color="auto"/>
                  </w:tcBorders>
                  <w:shd w:val="clear" w:color="auto" w:fill="BEC8D2"/>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856</w:t>
                  </w:r>
                </w:p>
              </w:tc>
              <w:tc>
                <w:tcPr>
                  <w:tcW w:w="0" w:type="auto"/>
                  <w:tcBorders>
                    <w:top w:val="nil"/>
                    <w:left w:val="nil"/>
                    <w:bottom w:val="nil"/>
                    <w:right w:val="single" w:sz="4" w:space="0" w:color="auto"/>
                  </w:tcBorders>
                  <w:shd w:val="clear" w:color="auto" w:fill="BEC8D2"/>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313</w:t>
                  </w:r>
                </w:p>
              </w:tc>
            </w:tr>
            <w:tr w:rsidR="007F28BE" w:rsidRPr="007F28BE" w:rsidTr="000A53AB">
              <w:trPr>
                <w:trHeight w:val="195"/>
                <w:jc w:val="center"/>
              </w:trPr>
              <w:tc>
                <w:tcPr>
                  <w:tcW w:w="1704" w:type="dxa"/>
                  <w:tcBorders>
                    <w:top w:val="nil"/>
                    <w:left w:val="single" w:sz="4" w:space="0" w:color="auto"/>
                    <w:bottom w:val="nil"/>
                    <w:right w:val="single" w:sz="4" w:space="0" w:color="auto"/>
                  </w:tcBorders>
                  <w:noWrap/>
                  <w:vAlign w:val="center"/>
                </w:tcPr>
                <w:p w:rsidR="007F28BE" w:rsidRPr="007F28BE" w:rsidRDefault="007F28BE" w:rsidP="00F6313B">
                  <w:pPr>
                    <w:spacing w:before="100" w:beforeAutospacing="1" w:after="100" w:afterAutospacing="1"/>
                    <w:rPr>
                      <w:rFonts w:ascii="Arial" w:hAnsi="Arial" w:cs="Arial"/>
                      <w:sz w:val="18"/>
                    </w:rPr>
                  </w:pPr>
                  <w:r w:rsidRPr="007F28BE">
                    <w:rPr>
                      <w:rFonts w:ascii="Arial" w:hAnsi="Arial" w:cs="Arial"/>
                      <w:sz w:val="18"/>
                    </w:rPr>
                    <w:t>Covacha</w:t>
                  </w:r>
                </w:p>
              </w:tc>
              <w:tc>
                <w:tcPr>
                  <w:tcW w:w="899" w:type="dxa"/>
                  <w:tcBorders>
                    <w:top w:val="nil"/>
                    <w:left w:val="nil"/>
                    <w:bottom w:val="nil"/>
                    <w:right w:val="single" w:sz="4" w:space="0" w:color="auto"/>
                  </w:tcBorders>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17.227</w:t>
                  </w:r>
                </w:p>
              </w:tc>
              <w:tc>
                <w:tcPr>
                  <w:tcW w:w="0" w:type="auto"/>
                  <w:tcBorders>
                    <w:top w:val="nil"/>
                    <w:left w:val="nil"/>
                    <w:bottom w:val="nil"/>
                    <w:right w:val="single" w:sz="4" w:space="0" w:color="auto"/>
                  </w:tcBorders>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14.093</w:t>
                  </w:r>
                </w:p>
              </w:tc>
              <w:tc>
                <w:tcPr>
                  <w:tcW w:w="1255" w:type="dxa"/>
                  <w:tcBorders>
                    <w:top w:val="nil"/>
                    <w:left w:val="nil"/>
                    <w:bottom w:val="nil"/>
                    <w:right w:val="single" w:sz="4" w:space="0" w:color="auto"/>
                  </w:tcBorders>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1.158</w:t>
                  </w:r>
                </w:p>
              </w:tc>
              <w:tc>
                <w:tcPr>
                  <w:tcW w:w="0" w:type="auto"/>
                  <w:tcBorders>
                    <w:top w:val="nil"/>
                    <w:left w:val="nil"/>
                    <w:bottom w:val="nil"/>
                    <w:right w:val="single" w:sz="4" w:space="0" w:color="auto"/>
                  </w:tcBorders>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124</w:t>
                  </w:r>
                </w:p>
              </w:tc>
              <w:tc>
                <w:tcPr>
                  <w:tcW w:w="0" w:type="auto"/>
                  <w:tcBorders>
                    <w:top w:val="nil"/>
                    <w:left w:val="nil"/>
                    <w:bottom w:val="nil"/>
                    <w:right w:val="single" w:sz="4" w:space="0" w:color="auto"/>
                  </w:tcBorders>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987</w:t>
                  </w:r>
                </w:p>
              </w:tc>
              <w:tc>
                <w:tcPr>
                  <w:tcW w:w="0" w:type="auto"/>
                  <w:tcBorders>
                    <w:top w:val="nil"/>
                    <w:left w:val="nil"/>
                    <w:bottom w:val="nil"/>
                    <w:right w:val="single" w:sz="4" w:space="0" w:color="auto"/>
                  </w:tcBorders>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495</w:t>
                  </w:r>
                </w:p>
              </w:tc>
              <w:tc>
                <w:tcPr>
                  <w:tcW w:w="0" w:type="auto"/>
                  <w:tcBorders>
                    <w:top w:val="nil"/>
                    <w:left w:val="nil"/>
                    <w:bottom w:val="nil"/>
                    <w:right w:val="single" w:sz="4" w:space="0" w:color="auto"/>
                  </w:tcBorders>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370</w:t>
                  </w:r>
                </w:p>
              </w:tc>
            </w:tr>
            <w:tr w:rsidR="007F28BE" w:rsidRPr="007F28BE" w:rsidTr="000A53AB">
              <w:trPr>
                <w:trHeight w:val="210"/>
                <w:jc w:val="center"/>
              </w:trPr>
              <w:tc>
                <w:tcPr>
                  <w:tcW w:w="1704" w:type="dxa"/>
                  <w:tcBorders>
                    <w:top w:val="nil"/>
                    <w:left w:val="single" w:sz="4" w:space="0" w:color="auto"/>
                    <w:bottom w:val="nil"/>
                    <w:right w:val="single" w:sz="4" w:space="0" w:color="auto"/>
                  </w:tcBorders>
                  <w:shd w:val="clear" w:color="auto" w:fill="BEC8D2"/>
                  <w:noWrap/>
                  <w:vAlign w:val="center"/>
                </w:tcPr>
                <w:p w:rsidR="007F28BE" w:rsidRPr="007F28BE" w:rsidRDefault="007F28BE" w:rsidP="00F6313B">
                  <w:pPr>
                    <w:spacing w:before="100" w:beforeAutospacing="1" w:after="100" w:afterAutospacing="1"/>
                    <w:rPr>
                      <w:rFonts w:ascii="Arial" w:hAnsi="Arial" w:cs="Arial"/>
                      <w:sz w:val="18"/>
                    </w:rPr>
                  </w:pPr>
                  <w:r w:rsidRPr="007F28BE">
                    <w:rPr>
                      <w:rFonts w:ascii="Arial" w:hAnsi="Arial" w:cs="Arial"/>
                      <w:sz w:val="18"/>
                    </w:rPr>
                    <w:t>Choza</w:t>
                  </w:r>
                </w:p>
              </w:tc>
              <w:tc>
                <w:tcPr>
                  <w:tcW w:w="899" w:type="dxa"/>
                  <w:tcBorders>
                    <w:top w:val="nil"/>
                    <w:left w:val="nil"/>
                    <w:bottom w:val="nil"/>
                    <w:right w:val="single" w:sz="4" w:space="0" w:color="auto"/>
                  </w:tcBorders>
                  <w:shd w:val="clear" w:color="auto" w:fill="BEC8D2"/>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20</w:t>
                  </w:r>
                </w:p>
              </w:tc>
              <w:tc>
                <w:tcPr>
                  <w:tcW w:w="0" w:type="auto"/>
                  <w:tcBorders>
                    <w:top w:val="nil"/>
                    <w:left w:val="nil"/>
                    <w:bottom w:val="nil"/>
                    <w:right w:val="single" w:sz="4" w:space="0" w:color="auto"/>
                  </w:tcBorders>
                  <w:shd w:val="clear" w:color="auto" w:fill="BEC8D2"/>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20</w:t>
                  </w:r>
                </w:p>
              </w:tc>
              <w:tc>
                <w:tcPr>
                  <w:tcW w:w="1255" w:type="dxa"/>
                  <w:tcBorders>
                    <w:top w:val="nil"/>
                    <w:left w:val="nil"/>
                    <w:bottom w:val="nil"/>
                    <w:right w:val="single" w:sz="4" w:space="0" w:color="auto"/>
                  </w:tcBorders>
                  <w:shd w:val="clear" w:color="auto" w:fill="BEC8D2"/>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w:t>
                  </w:r>
                </w:p>
              </w:tc>
              <w:tc>
                <w:tcPr>
                  <w:tcW w:w="0" w:type="auto"/>
                  <w:tcBorders>
                    <w:top w:val="nil"/>
                    <w:left w:val="nil"/>
                    <w:bottom w:val="nil"/>
                    <w:right w:val="single" w:sz="4" w:space="0" w:color="auto"/>
                  </w:tcBorders>
                  <w:shd w:val="clear" w:color="auto" w:fill="BEC8D2"/>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w:t>
                  </w:r>
                </w:p>
              </w:tc>
              <w:tc>
                <w:tcPr>
                  <w:tcW w:w="0" w:type="auto"/>
                  <w:tcBorders>
                    <w:top w:val="nil"/>
                    <w:left w:val="nil"/>
                    <w:bottom w:val="nil"/>
                    <w:right w:val="single" w:sz="4" w:space="0" w:color="auto"/>
                  </w:tcBorders>
                  <w:shd w:val="clear" w:color="auto" w:fill="BEC8D2"/>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w:t>
                  </w:r>
                </w:p>
              </w:tc>
              <w:tc>
                <w:tcPr>
                  <w:tcW w:w="0" w:type="auto"/>
                  <w:tcBorders>
                    <w:top w:val="nil"/>
                    <w:left w:val="nil"/>
                    <w:bottom w:val="nil"/>
                    <w:right w:val="single" w:sz="4" w:space="0" w:color="auto"/>
                  </w:tcBorders>
                  <w:shd w:val="clear" w:color="auto" w:fill="BEC8D2"/>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w:t>
                  </w:r>
                </w:p>
              </w:tc>
              <w:tc>
                <w:tcPr>
                  <w:tcW w:w="0" w:type="auto"/>
                  <w:tcBorders>
                    <w:top w:val="nil"/>
                    <w:left w:val="nil"/>
                    <w:bottom w:val="nil"/>
                    <w:right w:val="single" w:sz="4" w:space="0" w:color="auto"/>
                  </w:tcBorders>
                  <w:shd w:val="clear" w:color="auto" w:fill="BEC8D2"/>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w:t>
                  </w:r>
                </w:p>
              </w:tc>
            </w:tr>
            <w:tr w:rsidR="007F28BE" w:rsidRPr="007F28BE" w:rsidTr="000A53AB">
              <w:trPr>
                <w:trHeight w:val="210"/>
                <w:jc w:val="center"/>
              </w:trPr>
              <w:tc>
                <w:tcPr>
                  <w:tcW w:w="1704" w:type="dxa"/>
                  <w:tcBorders>
                    <w:top w:val="nil"/>
                    <w:left w:val="single" w:sz="4" w:space="0" w:color="auto"/>
                    <w:bottom w:val="single" w:sz="4" w:space="0" w:color="auto"/>
                    <w:right w:val="single" w:sz="4" w:space="0" w:color="auto"/>
                  </w:tcBorders>
                  <w:noWrap/>
                  <w:vAlign w:val="center"/>
                </w:tcPr>
                <w:p w:rsidR="007F28BE" w:rsidRPr="007F28BE" w:rsidRDefault="007F28BE" w:rsidP="00F6313B">
                  <w:pPr>
                    <w:spacing w:before="100" w:beforeAutospacing="1" w:after="100" w:afterAutospacing="1"/>
                    <w:rPr>
                      <w:rFonts w:ascii="Arial" w:hAnsi="Arial" w:cs="Arial"/>
                      <w:sz w:val="18"/>
                    </w:rPr>
                  </w:pPr>
                  <w:r w:rsidRPr="007F28BE">
                    <w:rPr>
                      <w:rFonts w:ascii="Arial" w:hAnsi="Arial" w:cs="Arial"/>
                      <w:sz w:val="18"/>
                    </w:rPr>
                    <w:t>Otro</w:t>
                  </w:r>
                </w:p>
              </w:tc>
              <w:tc>
                <w:tcPr>
                  <w:tcW w:w="899" w:type="dxa"/>
                  <w:tcBorders>
                    <w:top w:val="nil"/>
                    <w:left w:val="nil"/>
                    <w:bottom w:val="single" w:sz="4" w:space="0" w:color="auto"/>
                    <w:right w:val="single" w:sz="4" w:space="0" w:color="auto"/>
                  </w:tcBorders>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5.849</w:t>
                  </w:r>
                </w:p>
              </w:tc>
              <w:tc>
                <w:tcPr>
                  <w:tcW w:w="0" w:type="auto"/>
                  <w:tcBorders>
                    <w:top w:val="nil"/>
                    <w:left w:val="nil"/>
                    <w:bottom w:val="single" w:sz="4" w:space="0" w:color="auto"/>
                    <w:right w:val="single" w:sz="4" w:space="0" w:color="auto"/>
                  </w:tcBorders>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4.309</w:t>
                  </w:r>
                </w:p>
              </w:tc>
              <w:tc>
                <w:tcPr>
                  <w:tcW w:w="1255" w:type="dxa"/>
                  <w:tcBorders>
                    <w:top w:val="nil"/>
                    <w:left w:val="nil"/>
                    <w:bottom w:val="single" w:sz="4" w:space="0" w:color="auto"/>
                    <w:right w:val="single" w:sz="4" w:space="0" w:color="auto"/>
                  </w:tcBorders>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629</w:t>
                  </w:r>
                </w:p>
              </w:tc>
              <w:tc>
                <w:tcPr>
                  <w:tcW w:w="0" w:type="auto"/>
                  <w:tcBorders>
                    <w:top w:val="nil"/>
                    <w:left w:val="nil"/>
                    <w:bottom w:val="single" w:sz="4" w:space="0" w:color="auto"/>
                    <w:right w:val="single" w:sz="4" w:space="0" w:color="auto"/>
                  </w:tcBorders>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19</w:t>
                  </w:r>
                </w:p>
              </w:tc>
              <w:tc>
                <w:tcPr>
                  <w:tcW w:w="0" w:type="auto"/>
                  <w:tcBorders>
                    <w:top w:val="nil"/>
                    <w:left w:val="nil"/>
                    <w:bottom w:val="single" w:sz="4" w:space="0" w:color="auto"/>
                    <w:right w:val="single" w:sz="4" w:space="0" w:color="auto"/>
                  </w:tcBorders>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333</w:t>
                  </w:r>
                </w:p>
              </w:tc>
              <w:tc>
                <w:tcPr>
                  <w:tcW w:w="0" w:type="auto"/>
                  <w:tcBorders>
                    <w:top w:val="nil"/>
                    <w:left w:val="nil"/>
                    <w:bottom w:val="single" w:sz="4" w:space="0" w:color="auto"/>
                    <w:right w:val="single" w:sz="4" w:space="0" w:color="auto"/>
                  </w:tcBorders>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376</w:t>
                  </w:r>
                </w:p>
              </w:tc>
              <w:tc>
                <w:tcPr>
                  <w:tcW w:w="0" w:type="auto"/>
                  <w:tcBorders>
                    <w:top w:val="nil"/>
                    <w:left w:val="nil"/>
                    <w:bottom w:val="single" w:sz="4" w:space="0" w:color="auto"/>
                    <w:right w:val="single" w:sz="4" w:space="0" w:color="auto"/>
                  </w:tcBorders>
                  <w:noWrap/>
                  <w:vAlign w:val="center"/>
                </w:tcPr>
                <w:p w:rsidR="007F28BE" w:rsidRPr="007F28BE" w:rsidRDefault="007F28BE" w:rsidP="00F6313B">
                  <w:pPr>
                    <w:spacing w:before="100" w:beforeAutospacing="1" w:after="100" w:afterAutospacing="1"/>
                    <w:jc w:val="right"/>
                    <w:rPr>
                      <w:rFonts w:ascii="Arial" w:hAnsi="Arial" w:cs="Arial"/>
                      <w:sz w:val="18"/>
                    </w:rPr>
                  </w:pPr>
                  <w:r w:rsidRPr="007F28BE">
                    <w:rPr>
                      <w:rFonts w:ascii="Arial" w:hAnsi="Arial" w:cs="Arial"/>
                      <w:sz w:val="18"/>
                    </w:rPr>
                    <w:t>183</w:t>
                  </w:r>
                </w:p>
              </w:tc>
            </w:tr>
          </w:tbl>
          <w:p w:rsidR="007F28BE" w:rsidRPr="007F28BE" w:rsidRDefault="007F28BE" w:rsidP="00F6313B">
            <w:pPr>
              <w:rPr>
                <w:rFonts w:ascii="Arial" w:hAnsi="Arial" w:cs="Arial"/>
              </w:rPr>
            </w:pPr>
          </w:p>
        </w:tc>
      </w:tr>
    </w:tbl>
    <w:p w:rsidR="007F28BE" w:rsidRDefault="007F28BE" w:rsidP="009A7B55">
      <w:pPr>
        <w:ind w:firstLine="397"/>
        <w:jc w:val="center"/>
      </w:pPr>
      <w:r w:rsidRPr="00C10C05">
        <w:rPr>
          <w:rFonts w:ascii="Arial" w:hAnsi="Arial" w:cs="Arial"/>
          <w:i/>
          <w:sz w:val="18"/>
        </w:rPr>
        <w:t xml:space="preserve">Fuente: INEC, </w:t>
      </w:r>
      <w:r w:rsidR="00402F94" w:rsidRPr="00F6313B">
        <w:rPr>
          <w:rFonts w:ascii="Arial" w:hAnsi="Arial" w:cs="Arial"/>
          <w:i/>
          <w:sz w:val="18"/>
        </w:rPr>
        <w:t>http://www.inec.gov.ec</w:t>
      </w:r>
      <w:r w:rsidR="00402F94">
        <w:rPr>
          <w:rFonts w:ascii="Arial" w:hAnsi="Arial" w:cs="Arial"/>
          <w:i/>
          <w:sz w:val="18"/>
        </w:rPr>
        <w:t xml:space="preserve"> ; inq. = inquilinazgo</w:t>
      </w:r>
    </w:p>
    <w:p w:rsidR="007F28BE" w:rsidRDefault="007F28BE" w:rsidP="009A7B55">
      <w:pPr>
        <w:spacing w:line="360" w:lineRule="auto"/>
        <w:ind w:firstLine="397"/>
        <w:jc w:val="both"/>
        <w:rPr>
          <w:rFonts w:ascii="Arial" w:hAnsi="Arial" w:cs="Arial"/>
        </w:rPr>
      </w:pPr>
    </w:p>
    <w:p w:rsidR="007F28BE" w:rsidRDefault="00BB69FA" w:rsidP="009A7B55">
      <w:pPr>
        <w:spacing w:line="480" w:lineRule="auto"/>
        <w:ind w:firstLine="397"/>
        <w:jc w:val="both"/>
        <w:rPr>
          <w:rFonts w:ascii="Arial" w:hAnsi="Arial" w:cs="Arial"/>
        </w:rPr>
      </w:pPr>
      <w:r>
        <w:rPr>
          <w:rFonts w:ascii="Arial" w:hAnsi="Arial" w:cs="Arial"/>
        </w:rPr>
        <w:t>El índice respecto al total de viviendas en la provincia del Guayas es quizá el mejor índice que se pueda tener para la respectiva apreciación de la demanda en capítulos posteriores, más que nada partiendo de la premisa o supuesto de que en todo domicilio u hogar, al menos se cuenta con un jabón lavaplatos o arranca grasa</w:t>
      </w:r>
      <w:r w:rsidR="00B1274D">
        <w:rPr>
          <w:rFonts w:ascii="Arial" w:hAnsi="Arial" w:cs="Arial"/>
        </w:rPr>
        <w:t xml:space="preserve">, y Handy® jabón neutralizador de olores, aspira efectivamente a </w:t>
      </w:r>
      <w:r w:rsidR="00402F94">
        <w:rPr>
          <w:rFonts w:ascii="Arial" w:hAnsi="Arial" w:cs="Arial"/>
        </w:rPr>
        <w:t xml:space="preserve">posicionarse en cada hogar guayaquileño, puesto que como ya se demostró en el capítulo segundo, los olores que rodean el vínculo familiar son muchos y por tal la necesidad de desprender aquellos olores desagradables es suficiente razón para contar con al menos un Handy® en su hogar. Mayor es la importancia del indicador si se conoce con exactitud los hogares que son habitados, para de esa manera no caer en un eventual error de tomar todas las viviendas como demanda sino solo y exclusivamente aquellas que tienen a miembros presentes. Otro factor importante será el conocer el promedio de habitantes por vivienda que asciende a 4 </w:t>
      </w:r>
      <w:r w:rsidR="00F6313B">
        <w:rPr>
          <w:rFonts w:ascii="Arial" w:hAnsi="Arial" w:cs="Arial"/>
        </w:rPr>
        <w:t>personas</w:t>
      </w:r>
      <w:r w:rsidR="00402F94">
        <w:rPr>
          <w:rFonts w:ascii="Arial" w:hAnsi="Arial" w:cs="Arial"/>
        </w:rPr>
        <w:t xml:space="preserve"> en promedio, esto servirá para cuando se realice la respectiva proyección del crecimiento poblacional </w:t>
      </w:r>
      <w:r w:rsidR="000A53AB">
        <w:rPr>
          <w:rFonts w:ascii="Arial" w:hAnsi="Arial" w:cs="Arial"/>
        </w:rPr>
        <w:t>que va a estar intrínsecamente ligado con</w:t>
      </w:r>
      <w:r w:rsidR="00402F94">
        <w:rPr>
          <w:rFonts w:ascii="Arial" w:hAnsi="Arial" w:cs="Arial"/>
        </w:rPr>
        <w:t xml:space="preserve"> el incremento </w:t>
      </w:r>
      <w:r w:rsidR="000A53AB">
        <w:rPr>
          <w:rFonts w:ascii="Arial" w:hAnsi="Arial" w:cs="Arial"/>
        </w:rPr>
        <w:t>de viviendas.</w:t>
      </w:r>
      <w:r w:rsidR="00F6313B">
        <w:rPr>
          <w:rFonts w:ascii="Arial" w:hAnsi="Arial" w:cs="Arial"/>
        </w:rPr>
        <w:t xml:space="preserve"> Esto se detallará con especial atención en lo referente al cálculo estimado de ventas, en la cual se necesita los datos extraídos demográficos</w:t>
      </w:r>
      <w:r w:rsidR="00660E90">
        <w:rPr>
          <w:rFonts w:ascii="Arial" w:hAnsi="Arial" w:cs="Arial"/>
        </w:rPr>
        <w:t xml:space="preserve"> y descomponerlos en base a la</w:t>
      </w:r>
      <w:r w:rsidR="00F6313B">
        <w:rPr>
          <w:rFonts w:ascii="Arial" w:hAnsi="Arial" w:cs="Arial"/>
        </w:rPr>
        <w:t xml:space="preserve"> investigación de mercado.</w:t>
      </w:r>
    </w:p>
    <w:p w:rsidR="00794AC9" w:rsidRDefault="00794AC9" w:rsidP="009A7B55">
      <w:pPr>
        <w:spacing w:line="480" w:lineRule="auto"/>
        <w:ind w:firstLine="397"/>
        <w:jc w:val="both"/>
        <w:rPr>
          <w:rFonts w:ascii="Arial" w:hAnsi="Arial" w:cs="Arial"/>
        </w:rPr>
      </w:pPr>
    </w:p>
    <w:p w:rsidR="00794AC9" w:rsidRDefault="00794AC9" w:rsidP="009A7B55">
      <w:pPr>
        <w:spacing w:line="480" w:lineRule="auto"/>
        <w:ind w:firstLine="397"/>
        <w:jc w:val="both"/>
        <w:rPr>
          <w:rFonts w:ascii="Arial" w:hAnsi="Arial" w:cs="Arial"/>
        </w:rPr>
      </w:pPr>
    </w:p>
    <w:p w:rsidR="001D3A0A" w:rsidRDefault="001D3A0A" w:rsidP="009A7B55">
      <w:pPr>
        <w:pStyle w:val="Ttulo3"/>
        <w:numPr>
          <w:ilvl w:val="2"/>
          <w:numId w:val="9"/>
        </w:numPr>
        <w:ind w:left="709" w:firstLine="397"/>
        <w:rPr>
          <w:sz w:val="24"/>
          <w:szCs w:val="24"/>
        </w:rPr>
      </w:pPr>
      <w:bookmarkStart w:id="68" w:name="_Toc208865735"/>
      <w:bookmarkStart w:id="69" w:name="_Toc209209145"/>
      <w:r>
        <w:rPr>
          <w:sz w:val="24"/>
          <w:szCs w:val="24"/>
        </w:rPr>
        <w:t xml:space="preserve">Entorno </w:t>
      </w:r>
      <w:r w:rsidR="000A53AB">
        <w:rPr>
          <w:sz w:val="24"/>
          <w:szCs w:val="24"/>
        </w:rPr>
        <w:t xml:space="preserve">Ecológico - </w:t>
      </w:r>
      <w:r>
        <w:rPr>
          <w:sz w:val="24"/>
          <w:szCs w:val="24"/>
        </w:rPr>
        <w:t>Natural</w:t>
      </w:r>
      <w:bookmarkEnd w:id="68"/>
      <w:bookmarkEnd w:id="69"/>
    </w:p>
    <w:p w:rsidR="00222DE0" w:rsidRDefault="00222DE0" w:rsidP="009A7B55">
      <w:pPr>
        <w:spacing w:line="480" w:lineRule="auto"/>
        <w:ind w:firstLine="397"/>
        <w:jc w:val="both"/>
        <w:rPr>
          <w:rFonts w:ascii="Arial" w:hAnsi="Arial" w:cs="Arial"/>
        </w:rPr>
      </w:pPr>
    </w:p>
    <w:p w:rsidR="001D3A0A" w:rsidRDefault="001D3A0A" w:rsidP="009A7B55">
      <w:pPr>
        <w:spacing w:line="480" w:lineRule="auto"/>
        <w:ind w:firstLine="397"/>
        <w:jc w:val="both"/>
        <w:rPr>
          <w:rFonts w:ascii="Arial" w:hAnsi="Arial" w:cs="Arial"/>
        </w:rPr>
      </w:pPr>
      <w:r>
        <w:rPr>
          <w:rFonts w:ascii="Arial" w:hAnsi="Arial" w:cs="Arial"/>
        </w:rPr>
        <w:t>En la actualidad la conciencia ecológica es más que una obligación, es una fortaleza que se debe adquirir y solidificar en el tiempo. Es por tal motivo que se ha procurado desde el inicio del proceso</w:t>
      </w:r>
      <w:r w:rsidR="00545354">
        <w:rPr>
          <w:rFonts w:ascii="Arial" w:hAnsi="Arial" w:cs="Arial"/>
        </w:rPr>
        <w:t xml:space="preserve"> investigativo</w:t>
      </w:r>
      <w:r>
        <w:rPr>
          <w:rFonts w:ascii="Arial" w:hAnsi="Arial" w:cs="Arial"/>
        </w:rPr>
        <w:t>, hasta las consideraciones técnicas para la adqu</w:t>
      </w:r>
      <w:r w:rsidR="00545354">
        <w:rPr>
          <w:rFonts w:ascii="Arial" w:hAnsi="Arial" w:cs="Arial"/>
        </w:rPr>
        <w:t>i</w:t>
      </w:r>
      <w:r>
        <w:rPr>
          <w:rFonts w:ascii="Arial" w:hAnsi="Arial" w:cs="Arial"/>
        </w:rPr>
        <w:t>sición</w:t>
      </w:r>
      <w:r w:rsidR="00545354">
        <w:rPr>
          <w:rFonts w:ascii="Arial" w:hAnsi="Arial" w:cs="Arial"/>
        </w:rPr>
        <w:t xml:space="preserve"> de las maquinarias suficientes, qu</w:t>
      </w:r>
      <w:r w:rsidR="00402F94">
        <w:rPr>
          <w:rFonts w:ascii="Arial" w:hAnsi="Arial" w:cs="Arial"/>
        </w:rPr>
        <w:t xml:space="preserve">e todo se mantenga en completa </w:t>
      </w:r>
      <w:r w:rsidR="00545354">
        <w:rPr>
          <w:rFonts w:ascii="Arial" w:hAnsi="Arial" w:cs="Arial"/>
        </w:rPr>
        <w:t>armonía de la empresa con el medio ambiente</w:t>
      </w:r>
      <w:r w:rsidR="000A53AB">
        <w:rPr>
          <w:rFonts w:ascii="Arial" w:hAnsi="Arial" w:cs="Arial"/>
        </w:rPr>
        <w:t>. Siendo de suma importancia el vínculo con la naturaleza y por ende su repercusión en el largo plazo con la comunidad guayaquileña.</w:t>
      </w:r>
    </w:p>
    <w:p w:rsidR="002A33FF" w:rsidRDefault="002A33FF" w:rsidP="009A7B55">
      <w:pPr>
        <w:spacing w:line="480" w:lineRule="auto"/>
        <w:ind w:firstLine="397"/>
        <w:jc w:val="both"/>
        <w:rPr>
          <w:rFonts w:ascii="Arial" w:hAnsi="Arial" w:cs="Arial"/>
        </w:rPr>
      </w:pPr>
    </w:p>
    <w:p w:rsidR="000A53AB" w:rsidRDefault="000A53AB" w:rsidP="009A7B55">
      <w:pPr>
        <w:spacing w:line="480" w:lineRule="auto"/>
        <w:ind w:firstLine="397"/>
        <w:jc w:val="both"/>
        <w:rPr>
          <w:rFonts w:ascii="Arial" w:hAnsi="Arial" w:cs="Arial"/>
        </w:rPr>
      </w:pPr>
      <w:r>
        <w:rPr>
          <w:rFonts w:ascii="Arial" w:hAnsi="Arial" w:cs="Arial"/>
        </w:rPr>
        <w:t xml:space="preserve">El factor más importante que Handy S.A. </w:t>
      </w:r>
      <w:r w:rsidR="002A33FF">
        <w:rPr>
          <w:rFonts w:ascii="Arial" w:hAnsi="Arial" w:cs="Arial"/>
        </w:rPr>
        <w:t xml:space="preserve">posee con orgullo y convencimiento es el factor de </w:t>
      </w:r>
      <w:r w:rsidR="006B2CB7">
        <w:rPr>
          <w:rFonts w:ascii="Arial" w:hAnsi="Arial" w:cs="Arial"/>
        </w:rPr>
        <w:t>la política ambiental concerniente a l</w:t>
      </w:r>
      <w:r w:rsidR="002A33FF">
        <w:rPr>
          <w:rFonts w:ascii="Arial" w:hAnsi="Arial" w:cs="Arial"/>
        </w:rPr>
        <w:t>a línea productiva, en la cual se incorporan los mismos elementos naturales del jabón neutralizador de olores en su etapa artesanal, a la etapa industrial, conteniendo las limitaciones o facilidades sean el caso de la línea industrial, que muchas veces incentiva o fuerza a trabajar sin una preocupación medio ambiental. Por ello se ha logrado que el producto sea más natural que químico, logrando así un grado natural por encima del 70%. Se planea demostrar que aun conservando la conciencia medio ambiental se puede lograr una alta rentabilidad en el largo plazo. Materias primas como el Café, Clavo de Olor y Canela,</w:t>
      </w:r>
      <w:r w:rsidR="006B2CB7">
        <w:rPr>
          <w:rFonts w:ascii="Arial" w:hAnsi="Arial" w:cs="Arial"/>
        </w:rPr>
        <w:t xml:space="preserve"> como sus desechos procesados pueden ser fácilmente asimilado</w:t>
      </w:r>
      <w:r w:rsidR="002A33FF">
        <w:rPr>
          <w:rFonts w:ascii="Arial" w:hAnsi="Arial" w:cs="Arial"/>
        </w:rPr>
        <w:t>s como materia orgánica abonable del mejor nivel para plantaciones de cualquier tipo o característica. Los aceites al ser de origen vegetal, pueden ser usados en procesos de cultivos tanto como tratamiento de plagas que acosan a diversidad de cosechas en el entorno medio ambiental. Es por ello que los desechos de la línea productiva se dividirán en ambientales y solventes. Los ambientales serán utilizados en el plan de áreas verdes que se incorpora en la primera fase de trabajo de Handy S.A. dejando en claro que la mayor conciencia es para con el medio ambiente y su preservación. Los solventes serán disipados bajo las normas más altas de seguridad, y en muchos casos serán regresados a los proveedores estratégicos que se mencionó en la sección de proveedores, para que ellos a su vez le den un tratamiento especial y renueven si es posible su uso.</w:t>
      </w:r>
    </w:p>
    <w:p w:rsidR="00832D7C" w:rsidRPr="0064337B" w:rsidRDefault="006B2CB7" w:rsidP="009A7B55">
      <w:pPr>
        <w:spacing w:line="480" w:lineRule="auto"/>
        <w:ind w:firstLine="397"/>
        <w:jc w:val="both"/>
        <w:rPr>
          <w:rFonts w:ascii="Arial" w:hAnsi="Arial" w:cs="Arial"/>
        </w:rPr>
      </w:pPr>
      <w:r>
        <w:rPr>
          <w:rFonts w:ascii="Arial" w:hAnsi="Arial" w:cs="Arial"/>
        </w:rPr>
        <w:t xml:space="preserve">De la mano con el planteamiento de la conciencia medio ambiental, está claro que Handy S.A. incorpora en sus delineamientos generales de planeación, un proceso de mejora continua, es decir el desarrollo incorporado de un sistema de gestión ambiental. El desarrollo de un plan de largo alcance con la comunidad, tanto humana como de especies silvestres y de recursos naturales. Una buena opción es la de aportar con un porcentaje de las utilidades netas a organizaciones que se esmeren por el cuidado de las especies, la primera que se la considera en lista es al Zoológico “El Pantanal”. Una organización que lleva años dedicada al cuidado de </w:t>
      </w:r>
      <w:r w:rsidR="00832D7C">
        <w:rPr>
          <w:rFonts w:ascii="Arial" w:hAnsi="Arial" w:cs="Arial"/>
        </w:rPr>
        <w:t>gran variedad de</w:t>
      </w:r>
      <w:r>
        <w:rPr>
          <w:rFonts w:ascii="Arial" w:hAnsi="Arial" w:cs="Arial"/>
        </w:rPr>
        <w:t xml:space="preserve"> especies silvestres de nuestra fauna nacional y en especial, la fauna costera.</w:t>
      </w:r>
      <w:r w:rsidR="00832D7C">
        <w:rPr>
          <w:rFonts w:ascii="Arial" w:hAnsi="Arial" w:cs="Arial"/>
        </w:rPr>
        <w:t xml:space="preserve"> Se hace digno apoyarla por su dedicación en salvar a los indefensos animales que fueron o han sido presa de narcotráfico de especies exóticas, muchas de ellas en peligro de extinción, y más aún al saber que cada especie necesita cuidados distintos, necesitan alimentación balanceada lo más cercano a su dieta en estado silvestre, y lo más importante seguridad. </w:t>
      </w:r>
      <w:r w:rsidR="00155A21">
        <w:rPr>
          <w:rFonts w:ascii="Arial" w:hAnsi="Arial" w:cs="Arial"/>
        </w:rPr>
        <w:t xml:space="preserve">En segundo lugar se consideró apoyar la causa del Parque Nacional Galápagos, juntar esfuerzos económicos en la preservación y cuidado del Solitario George y su tan esperada descendencia. </w:t>
      </w:r>
      <w:r w:rsidR="00794AC9" w:rsidRPr="0064337B">
        <w:rPr>
          <w:rFonts w:ascii="Arial" w:hAnsi="Arial" w:cs="Arial"/>
          <w:noProof/>
          <w:lang w:val="es-ES" w:eastAsia="en-US"/>
        </w:rPr>
        <w:pict>
          <v:shape id="_x0000_s1420" type="#_x0000_t202" style="position:absolute;left:0;text-align:left;margin-left:238.6pt;margin-top:321.95pt;width:166.15pt;height:156.5pt;z-index:-251623936;mso-width-percent:400;mso-height-percent:200;mso-position-horizontal:right;mso-position-horizontal-relative:text;mso-position-vertical-relative:text;mso-width-percent:400;mso-height-percent:200;mso-width-relative:margin;mso-height-relative:margin" wrapcoords="-97 0 -97 21497 21600 21497 21600 0 -97 0" stroked="f">
            <v:textbox style="mso-next-textbox:#_x0000_s1420;mso-fit-shape-to-text:t">
              <w:txbxContent>
                <w:p w:rsidR="00FD39B7" w:rsidRPr="00C742D5" w:rsidRDefault="00284312" w:rsidP="00794AC9">
                  <w:pPr>
                    <w:rPr>
                      <w:rFonts w:ascii="Arial" w:hAnsi="Arial" w:cs="Arial"/>
                      <w:i/>
                      <w:sz w:val="16"/>
                      <w:szCs w:val="16"/>
                      <w:lang w:val="es-ES"/>
                    </w:rPr>
                  </w:pPr>
                  <w:r>
                    <w:rPr>
                      <w:rFonts w:ascii="Arial" w:hAnsi="Arial" w:cs="Arial"/>
                      <w:i/>
                      <w:noProof/>
                      <w:sz w:val="16"/>
                      <w:szCs w:val="16"/>
                      <w:lang w:val="es-ES"/>
                    </w:rPr>
                    <w:drawing>
                      <wp:inline distT="0" distB="0" distL="0" distR="0">
                        <wp:extent cx="1906905" cy="1430020"/>
                        <wp:effectExtent l="19050" t="0" r="0" b="0"/>
                        <wp:docPr id="144" name="Imagen 144" descr="eagalap2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eagalap28b"/>
                                <pic:cNvPicPr>
                                  <a:picLocks noChangeAspect="1" noChangeArrowheads="1"/>
                                </pic:cNvPicPr>
                              </pic:nvPicPr>
                              <pic:blipFill>
                                <a:blip r:embed="rId87"/>
                                <a:srcRect/>
                                <a:stretch>
                                  <a:fillRect/>
                                </a:stretch>
                              </pic:blipFill>
                              <pic:spPr bwMode="auto">
                                <a:xfrm>
                                  <a:off x="0" y="0"/>
                                  <a:ext cx="1906905" cy="1430020"/>
                                </a:xfrm>
                                <a:prstGeom prst="rect">
                                  <a:avLst/>
                                </a:prstGeom>
                                <a:noFill/>
                                <a:ln w="9525">
                                  <a:noFill/>
                                  <a:miter lim="800000"/>
                                  <a:headEnd/>
                                  <a:tailEnd/>
                                </a:ln>
                              </pic:spPr>
                            </pic:pic>
                          </a:graphicData>
                        </a:graphic>
                      </wp:inline>
                    </w:drawing>
                  </w:r>
                </w:p>
                <w:p w:rsidR="00FD39B7" w:rsidRPr="00794AC9" w:rsidRDefault="00FD39B7" w:rsidP="00794AC9">
                  <w:pPr>
                    <w:rPr>
                      <w:rFonts w:ascii="Arial" w:hAnsi="Arial" w:cs="Arial"/>
                      <w:i/>
                      <w:sz w:val="16"/>
                      <w:szCs w:val="16"/>
                      <w:lang w:val="es-ES"/>
                    </w:rPr>
                  </w:pPr>
                  <w:r w:rsidRPr="00794AC9">
                    <w:rPr>
                      <w:rFonts w:ascii="Arial" w:hAnsi="Arial" w:cs="Arial"/>
                      <w:i/>
                      <w:sz w:val="16"/>
                      <w:szCs w:val="16"/>
                      <w:lang w:val="es-ES"/>
                    </w:rPr>
                    <w:t>Imagen 3.7- El Solitario George, el cual ahora será el “Papá George”.</w:t>
                  </w:r>
                </w:p>
                <w:p w:rsidR="00FD39B7" w:rsidRPr="00C742D5" w:rsidRDefault="00FD39B7" w:rsidP="00794AC9">
                  <w:pPr>
                    <w:rPr>
                      <w:rFonts w:ascii="Arial" w:hAnsi="Arial" w:cs="Arial"/>
                      <w:i/>
                      <w:sz w:val="16"/>
                      <w:szCs w:val="16"/>
                    </w:rPr>
                  </w:pPr>
                  <w:r w:rsidRPr="00C742D5">
                    <w:rPr>
                      <w:rFonts w:ascii="Arial" w:hAnsi="Arial" w:cs="Arial"/>
                      <w:i/>
                      <w:sz w:val="16"/>
                      <w:szCs w:val="16"/>
                      <w:lang w:val="es-ES"/>
                    </w:rPr>
                    <w:t>Fuente:</w:t>
                  </w:r>
                  <w:hyperlink r:id="rId88" w:history="1">
                    <w:r w:rsidRPr="00C742D5">
                      <w:rPr>
                        <w:rStyle w:val="Hipervnculo"/>
                        <w:rFonts w:ascii="Arial" w:hAnsi="Arial" w:cs="Arial"/>
                        <w:i/>
                        <w:color w:val="auto"/>
                        <w:sz w:val="16"/>
                        <w:szCs w:val="16"/>
                      </w:rPr>
                      <w:t>http://www.telegraph.co.uk/earth/graphics/2007/06/28/eagalap28b.jpg</w:t>
                    </w:r>
                  </w:hyperlink>
                </w:p>
              </w:txbxContent>
            </v:textbox>
            <w10:wrap type="tight"/>
          </v:shape>
        </w:pict>
      </w:r>
      <w:r w:rsidR="00155A21">
        <w:rPr>
          <w:rFonts w:ascii="Arial" w:hAnsi="Arial" w:cs="Arial"/>
        </w:rPr>
        <w:t xml:space="preserve">El Solitario Geroge hasta hace poco era el único y último sobreviviente de su especie </w:t>
      </w:r>
      <w:r w:rsidR="00155A21" w:rsidRPr="0064337B">
        <w:rPr>
          <w:rFonts w:ascii="Arial" w:hAnsi="Arial" w:cs="Arial"/>
        </w:rPr>
        <w:t>(</w:t>
      </w:r>
      <w:r w:rsidR="00155A21" w:rsidRPr="0064337B">
        <w:rPr>
          <w:rFonts w:ascii="Arial" w:hAnsi="Arial" w:cs="Arial"/>
          <w:i/>
          <w:iCs/>
          <w:lang w:eastAsia="es-EC"/>
        </w:rPr>
        <w:t>Geochelone nigra abingdoni</w:t>
      </w:r>
      <w:r w:rsidR="00155A21" w:rsidRPr="0064337B">
        <w:rPr>
          <w:rFonts w:ascii="Arial,Italic" w:hAnsi="Arial,Italic" w:cs="Arial,Italic"/>
          <w:i/>
          <w:iCs/>
          <w:lang w:eastAsia="es-EC"/>
        </w:rPr>
        <w:t xml:space="preserve">). </w:t>
      </w:r>
      <w:r w:rsidR="00155A21" w:rsidRPr="0064337B">
        <w:rPr>
          <w:rFonts w:ascii="Arial" w:hAnsi="Arial" w:cs="Arial"/>
          <w:iCs/>
          <w:lang w:eastAsia="es-EC"/>
        </w:rPr>
        <w:t xml:space="preserve">Y gracias a los esfuerzos conjuntos se pudo lograr que George lograse aparearse con una hembra de especie similar, dando una luz de esperanza para su especie que no llegue a extinguirse como ya ha pasado con </w:t>
      </w:r>
      <w:r w:rsidR="00832D7C" w:rsidRPr="0064337B">
        <w:rPr>
          <w:rFonts w:ascii="Arial" w:hAnsi="Arial" w:cs="Arial"/>
          <w:iCs/>
          <w:lang w:eastAsia="es-EC"/>
        </w:rPr>
        <w:t xml:space="preserve">3 de las 14 sub-especies de Geochelone, conocidas mundialmente como Galápagos, que habitan en las Islas ecuatorianas que llevan su nombre. El cuidado ahora se intensifica, dado que son tortugas que no alcanzan su total madurez sino hasta después de </w:t>
      </w:r>
      <w:smartTag w:uri="urn:schemas-microsoft-com:office:smarttags" w:element="metricconverter">
        <w:smartTagPr>
          <w:attr w:name="ProductID" w:val="20 a"/>
        </w:smartTagPr>
        <w:r w:rsidR="00832D7C" w:rsidRPr="0064337B">
          <w:rPr>
            <w:rFonts w:ascii="Arial" w:hAnsi="Arial" w:cs="Arial"/>
            <w:iCs/>
            <w:lang w:eastAsia="es-EC"/>
          </w:rPr>
          <w:t>20 a</w:t>
        </w:r>
      </w:smartTag>
      <w:r w:rsidR="00832D7C" w:rsidRPr="0064337B">
        <w:rPr>
          <w:rFonts w:ascii="Arial" w:hAnsi="Arial" w:cs="Arial"/>
          <w:iCs/>
          <w:lang w:eastAsia="es-EC"/>
        </w:rPr>
        <w:t xml:space="preserve"> 30 años, </w:t>
      </w:r>
      <w:r w:rsidR="00C742D5" w:rsidRPr="0064337B">
        <w:rPr>
          <w:rFonts w:ascii="Arial" w:hAnsi="Arial" w:cs="Arial"/>
          <w:iCs/>
          <w:lang w:eastAsia="es-EC"/>
        </w:rPr>
        <w:t xml:space="preserve">años en los que los especímenes tendrán que ser cuidados con temperaturas estables intermedias, alimentación balanceada, con suficiente calcio para fortalecer su caparazón y lo más importante recibir el sol diariamente. Todos estos cuidados implican un elevado gasto </w:t>
      </w:r>
      <w:r w:rsidR="00832D7C" w:rsidRPr="0064337B">
        <w:rPr>
          <w:rFonts w:ascii="Arial" w:hAnsi="Arial" w:cs="Arial"/>
          <w:iCs/>
          <w:lang w:eastAsia="es-EC"/>
        </w:rPr>
        <w:t>motivo</w:t>
      </w:r>
      <w:r w:rsidR="00C742D5" w:rsidRPr="0064337B">
        <w:rPr>
          <w:rFonts w:ascii="Arial" w:hAnsi="Arial" w:cs="Arial"/>
          <w:iCs/>
          <w:lang w:eastAsia="es-EC"/>
        </w:rPr>
        <w:t xml:space="preserve"> por el cual</w:t>
      </w:r>
      <w:r w:rsidR="00832D7C" w:rsidRPr="0064337B">
        <w:rPr>
          <w:rFonts w:ascii="Arial" w:hAnsi="Arial" w:cs="Arial"/>
          <w:iCs/>
          <w:lang w:eastAsia="es-EC"/>
        </w:rPr>
        <w:t xml:space="preserve"> toda la comunidad con conciencia pro-preservación de especies, debe reunirse por esta causa noble como es la protección y el apoyo a favor de un símbolo innato reconocido internacionalmente del Ecuador, las tortugas.</w:t>
      </w:r>
    </w:p>
    <w:p w:rsidR="001D3A0A" w:rsidRDefault="006B2CB7" w:rsidP="009A7B55">
      <w:pPr>
        <w:spacing w:line="480" w:lineRule="auto"/>
        <w:ind w:firstLine="397"/>
        <w:jc w:val="both"/>
        <w:rPr>
          <w:rFonts w:ascii="Arial" w:hAnsi="Arial" w:cs="Arial"/>
        </w:rPr>
      </w:pPr>
      <w:r w:rsidRPr="0064337B">
        <w:rPr>
          <w:rFonts w:ascii="Arial" w:hAnsi="Arial" w:cs="Arial"/>
        </w:rPr>
        <w:t>El segundo paso consta en realizar campañas de concientización de la sociedad de</w:t>
      </w:r>
      <w:r>
        <w:rPr>
          <w:rFonts w:ascii="Arial" w:hAnsi="Arial" w:cs="Arial"/>
        </w:rPr>
        <w:t xml:space="preserve"> preservar las especies silvestres que se comercializan sin discriminación ni control alguno en los mercados públicos </w:t>
      </w:r>
      <w:r w:rsidR="000A243C">
        <w:rPr>
          <w:rFonts w:ascii="Arial" w:hAnsi="Arial" w:cs="Arial"/>
        </w:rPr>
        <w:t>del país, impulsando que las especies capturadas por personas inescrupulosas, sean devueltas a su medio ambiente nativo o  en su defecto pasen a mejor cuidad de organizaciones pro-ambientales.</w:t>
      </w:r>
    </w:p>
    <w:p w:rsidR="00794AC9" w:rsidRDefault="00794AC9" w:rsidP="009A7B55">
      <w:pPr>
        <w:spacing w:line="480" w:lineRule="auto"/>
        <w:ind w:firstLine="397"/>
        <w:jc w:val="both"/>
        <w:rPr>
          <w:rFonts w:ascii="Arial" w:hAnsi="Arial" w:cs="Arial"/>
        </w:rPr>
      </w:pPr>
    </w:p>
    <w:p w:rsidR="000A243C" w:rsidRDefault="000A243C" w:rsidP="009A7B55">
      <w:pPr>
        <w:spacing w:line="480" w:lineRule="auto"/>
        <w:ind w:firstLine="397"/>
        <w:jc w:val="both"/>
        <w:rPr>
          <w:rFonts w:ascii="Arial" w:hAnsi="Arial" w:cs="Arial"/>
        </w:rPr>
      </w:pPr>
      <w:r>
        <w:rPr>
          <w:rFonts w:ascii="Arial" w:hAnsi="Arial" w:cs="Arial"/>
        </w:rPr>
        <w:t xml:space="preserve">Con lo que Handy S.A. aspira en el largo plazo la obtención y certificación de </w:t>
      </w:r>
      <w:smartTag w:uri="urn:schemas-microsoft-com:office:smarttags" w:element="PersonName">
        <w:smartTagPr>
          <w:attr w:name="ProductID" w:val="la Norma ISO"/>
        </w:smartTagPr>
        <w:r>
          <w:rPr>
            <w:rFonts w:ascii="Arial" w:hAnsi="Arial" w:cs="Arial"/>
          </w:rPr>
          <w:t>la Norma ISO</w:t>
        </w:r>
      </w:smartTag>
      <w:r>
        <w:rPr>
          <w:rFonts w:ascii="Arial" w:hAnsi="Arial" w:cs="Arial"/>
        </w:rPr>
        <w:t xml:space="preserve">14001. Norma la cual especifica el respectivo cumplimiento de un sistema de gestión ambiental, una vez formulada la política medio ambiental y teniendo objetivos claros, alcanzables y comprobables. Especialmente se enfoca en aquellos aspectos ambientales que Handy S.A. pueda controlar y por sobre los cuales influya directamente y por tal pueda encaminarlos a la conservación ecológica. </w:t>
      </w:r>
    </w:p>
    <w:p w:rsidR="00794AC9" w:rsidRDefault="00794AC9" w:rsidP="009A7B55">
      <w:pPr>
        <w:spacing w:line="480" w:lineRule="auto"/>
        <w:ind w:firstLine="397"/>
        <w:jc w:val="both"/>
        <w:rPr>
          <w:rFonts w:ascii="Arial" w:hAnsi="Arial" w:cs="Arial"/>
        </w:rPr>
      </w:pPr>
    </w:p>
    <w:p w:rsidR="00776D98" w:rsidRDefault="000A243C" w:rsidP="00794AC9">
      <w:pPr>
        <w:spacing w:line="480" w:lineRule="auto"/>
        <w:ind w:firstLine="397"/>
        <w:jc w:val="both"/>
        <w:rPr>
          <w:rFonts w:ascii="Arial" w:hAnsi="Arial" w:cs="Arial"/>
        </w:rPr>
      </w:pPr>
      <w:r>
        <w:rPr>
          <w:rFonts w:ascii="Arial" w:hAnsi="Arial" w:cs="Arial"/>
        </w:rPr>
        <w:t>Dicha política ambiental estará diseñada para que sea y cumpla:</w:t>
      </w:r>
    </w:p>
    <w:p w:rsidR="000A243C" w:rsidRDefault="000A243C" w:rsidP="00794AC9">
      <w:pPr>
        <w:numPr>
          <w:ilvl w:val="0"/>
          <w:numId w:val="13"/>
        </w:numPr>
        <w:spacing w:line="480" w:lineRule="auto"/>
        <w:ind w:hanging="420"/>
        <w:jc w:val="both"/>
        <w:rPr>
          <w:rFonts w:ascii="Arial" w:hAnsi="Arial" w:cs="Arial"/>
        </w:rPr>
      </w:pPr>
      <w:r>
        <w:rPr>
          <w:rFonts w:ascii="Arial" w:hAnsi="Arial" w:cs="Arial"/>
        </w:rPr>
        <w:t>Apropiada para la naturaleza, la escala y los impactos ambientales de sus actividades pre y post-procesos.</w:t>
      </w:r>
    </w:p>
    <w:p w:rsidR="00776D98" w:rsidRDefault="000A243C" w:rsidP="00794AC9">
      <w:pPr>
        <w:numPr>
          <w:ilvl w:val="0"/>
          <w:numId w:val="13"/>
        </w:numPr>
        <w:spacing w:line="480" w:lineRule="auto"/>
        <w:ind w:hanging="420"/>
        <w:jc w:val="both"/>
        <w:rPr>
          <w:rFonts w:ascii="Arial" w:hAnsi="Arial" w:cs="Arial"/>
        </w:rPr>
      </w:pPr>
      <w:r>
        <w:rPr>
          <w:rFonts w:ascii="Arial" w:hAnsi="Arial" w:cs="Arial"/>
        </w:rPr>
        <w:t>Un compromiso por el mejoramiento continuo y la prevención de la contaminación</w:t>
      </w:r>
      <w:r w:rsidR="00776D98">
        <w:rPr>
          <w:rFonts w:ascii="Arial" w:hAnsi="Arial" w:cs="Arial"/>
        </w:rPr>
        <w:t xml:space="preserve">. </w:t>
      </w:r>
    </w:p>
    <w:p w:rsidR="000A243C" w:rsidRDefault="00776D98" w:rsidP="00794AC9">
      <w:pPr>
        <w:numPr>
          <w:ilvl w:val="0"/>
          <w:numId w:val="13"/>
        </w:numPr>
        <w:spacing w:line="480" w:lineRule="auto"/>
        <w:ind w:hanging="420"/>
        <w:jc w:val="both"/>
        <w:rPr>
          <w:rFonts w:ascii="Arial" w:hAnsi="Arial" w:cs="Arial"/>
        </w:rPr>
      </w:pPr>
      <w:r>
        <w:rPr>
          <w:rFonts w:ascii="Arial" w:hAnsi="Arial" w:cs="Arial"/>
        </w:rPr>
        <w:t>En el compromiso de cumplimiento de la legislación y reglamentaciones ambientales pertinentes.</w:t>
      </w:r>
    </w:p>
    <w:p w:rsidR="00776D98" w:rsidRDefault="00776D98" w:rsidP="00794AC9">
      <w:pPr>
        <w:numPr>
          <w:ilvl w:val="0"/>
          <w:numId w:val="13"/>
        </w:numPr>
        <w:spacing w:line="480" w:lineRule="auto"/>
        <w:ind w:hanging="420"/>
        <w:jc w:val="both"/>
        <w:rPr>
          <w:rFonts w:ascii="Arial" w:hAnsi="Arial" w:cs="Arial"/>
        </w:rPr>
      </w:pPr>
      <w:r>
        <w:rPr>
          <w:rFonts w:ascii="Arial" w:hAnsi="Arial" w:cs="Arial"/>
        </w:rPr>
        <w:t>En proveer el marco referente de revisión para objetivos y metas ambientales.</w:t>
      </w:r>
    </w:p>
    <w:p w:rsidR="00776D98" w:rsidRDefault="00776D98" w:rsidP="00794AC9">
      <w:pPr>
        <w:numPr>
          <w:ilvl w:val="0"/>
          <w:numId w:val="13"/>
        </w:numPr>
        <w:spacing w:line="480" w:lineRule="auto"/>
        <w:ind w:hanging="420"/>
        <w:jc w:val="both"/>
        <w:rPr>
          <w:rFonts w:ascii="Arial" w:hAnsi="Arial" w:cs="Arial"/>
        </w:rPr>
      </w:pPr>
      <w:r>
        <w:rPr>
          <w:rFonts w:ascii="Arial" w:hAnsi="Arial" w:cs="Arial"/>
        </w:rPr>
        <w:t>En estar documentada, implementada, mantenida y comunicada a todo el personal.</w:t>
      </w:r>
    </w:p>
    <w:p w:rsidR="00776D98" w:rsidRDefault="00776D98" w:rsidP="00794AC9">
      <w:pPr>
        <w:numPr>
          <w:ilvl w:val="0"/>
          <w:numId w:val="13"/>
        </w:numPr>
        <w:spacing w:line="480" w:lineRule="auto"/>
        <w:ind w:hanging="420"/>
        <w:jc w:val="both"/>
        <w:rPr>
          <w:rFonts w:ascii="Arial" w:hAnsi="Arial" w:cs="Arial"/>
        </w:rPr>
      </w:pPr>
      <w:r>
        <w:rPr>
          <w:rFonts w:ascii="Arial" w:hAnsi="Arial" w:cs="Arial"/>
        </w:rPr>
        <w:t>Y finalmente que esta política sea de conocimiento público.</w:t>
      </w:r>
    </w:p>
    <w:p w:rsidR="001214C8" w:rsidRPr="007D3A9D" w:rsidRDefault="001214C8" w:rsidP="009A7B55">
      <w:pPr>
        <w:spacing w:line="360" w:lineRule="auto"/>
        <w:ind w:firstLine="397"/>
        <w:jc w:val="both"/>
        <w:rPr>
          <w:rFonts w:ascii="Arial" w:hAnsi="Arial" w:cs="Arial"/>
        </w:rPr>
      </w:pPr>
    </w:p>
    <w:p w:rsidR="001214C8" w:rsidRPr="00BF20BA" w:rsidRDefault="001214C8" w:rsidP="00BF20BA">
      <w:pPr>
        <w:spacing w:line="480" w:lineRule="auto"/>
        <w:ind w:firstLine="397"/>
        <w:jc w:val="both"/>
        <w:rPr>
          <w:rFonts w:ascii="Arial" w:hAnsi="Arial" w:cs="Arial"/>
          <w:b/>
        </w:rPr>
      </w:pPr>
      <w:r w:rsidRPr="00BF20BA">
        <w:rPr>
          <w:rFonts w:ascii="Arial" w:hAnsi="Arial" w:cs="Arial"/>
          <w:b/>
        </w:rPr>
        <w:t xml:space="preserve">Estrategias de prevención de </w:t>
      </w:r>
      <w:smartTag w:uri="urn:schemas-microsoft-com:office:smarttags" w:element="PersonName">
        <w:smartTagPr>
          <w:attr w:name="ProductID" w:val="la Contaminaci￳n.-"/>
        </w:smartTagPr>
        <w:r w:rsidRPr="00BF20BA">
          <w:rPr>
            <w:rFonts w:ascii="Arial" w:hAnsi="Arial" w:cs="Arial"/>
            <w:b/>
          </w:rPr>
          <w:t>la Contaminación.</w:t>
        </w:r>
        <w:r w:rsidR="007D3A9D" w:rsidRPr="00BF20BA">
          <w:rPr>
            <w:rFonts w:ascii="Arial" w:hAnsi="Arial" w:cs="Arial"/>
            <w:b/>
          </w:rPr>
          <w:t>-</w:t>
        </w:r>
      </w:smartTag>
    </w:p>
    <w:p w:rsidR="007D3A9D" w:rsidRPr="007D3A9D" w:rsidRDefault="007D3A9D" w:rsidP="009A7B55">
      <w:pPr>
        <w:ind w:firstLine="397"/>
        <w:rPr>
          <w:lang w:val="es-ES"/>
        </w:rPr>
      </w:pPr>
    </w:p>
    <w:p w:rsidR="001214C8" w:rsidRPr="007D3A9D" w:rsidRDefault="001214C8" w:rsidP="009A7B55">
      <w:pPr>
        <w:shd w:val="clear" w:color="auto" w:fill="FFFFFF"/>
        <w:spacing w:before="90" w:after="90" w:line="480" w:lineRule="auto"/>
        <w:ind w:firstLine="397"/>
        <w:jc w:val="both"/>
        <w:rPr>
          <w:rFonts w:ascii="Arial" w:hAnsi="Arial" w:cs="Arial"/>
          <w:lang w:val="es-ES"/>
        </w:rPr>
      </w:pPr>
      <w:r w:rsidRPr="007D3A9D">
        <w:rPr>
          <w:rFonts w:ascii="Arial" w:hAnsi="Arial" w:cs="Arial"/>
          <w:lang w:val="es-ES"/>
        </w:rPr>
        <w:t>Las actividades involucradas en un</w:t>
      </w:r>
      <w:r w:rsidR="007D3A9D">
        <w:rPr>
          <w:rFonts w:ascii="Arial" w:hAnsi="Arial" w:cs="Arial"/>
          <w:lang w:val="es-ES"/>
        </w:rPr>
        <w:t xml:space="preserve"> solvente</w:t>
      </w:r>
      <w:r w:rsidRPr="007D3A9D">
        <w:rPr>
          <w:rFonts w:ascii="Arial" w:hAnsi="Arial" w:cs="Arial"/>
          <w:lang w:val="es-ES"/>
        </w:rPr>
        <w:t xml:space="preserve"> </w:t>
      </w:r>
      <w:hyperlink r:id="rId89" w:history="1">
        <w:r w:rsidRPr="007D3A9D">
          <w:rPr>
            <w:rStyle w:val="Hipervnculo"/>
            <w:rFonts w:ascii="Arial" w:hAnsi="Arial" w:cs="Arial"/>
            <w:color w:val="auto"/>
            <w:u w:val="none"/>
            <w:lang w:val="es-ES"/>
          </w:rPr>
          <w:t>Plan</w:t>
        </w:r>
      </w:hyperlink>
      <w:r w:rsidRPr="007D3A9D">
        <w:rPr>
          <w:rFonts w:ascii="Arial" w:hAnsi="Arial" w:cs="Arial"/>
          <w:lang w:val="es-ES"/>
        </w:rPr>
        <w:t xml:space="preserve"> de Prevención son aquellas que apuntan a evitar la generación de cargas </w:t>
      </w:r>
      <w:r w:rsidR="007D3A9D">
        <w:rPr>
          <w:rFonts w:ascii="Arial" w:hAnsi="Arial" w:cs="Arial"/>
          <w:lang w:val="es-ES"/>
        </w:rPr>
        <w:t>nocivas</w:t>
      </w:r>
      <w:r w:rsidRPr="007D3A9D">
        <w:rPr>
          <w:rFonts w:ascii="Arial" w:hAnsi="Arial" w:cs="Arial"/>
          <w:lang w:val="es-ES"/>
        </w:rPr>
        <w:t xml:space="preserve"> y contaminantes más allá de lo </w:t>
      </w:r>
      <w:r w:rsidR="007D3A9D">
        <w:rPr>
          <w:rFonts w:ascii="Arial" w:hAnsi="Arial" w:cs="Arial"/>
          <w:lang w:val="es-ES"/>
        </w:rPr>
        <w:t>incontrolable. P</w:t>
      </w:r>
      <w:r w:rsidRPr="007D3A9D">
        <w:rPr>
          <w:rFonts w:ascii="Arial" w:hAnsi="Arial" w:cs="Arial"/>
          <w:lang w:val="es-ES"/>
        </w:rPr>
        <w:t>or lo tanto guardan relación con la conservación de agua y energía y la optimización de los procesos y operaciones.</w:t>
      </w:r>
      <w:r w:rsidR="007D3A9D">
        <w:rPr>
          <w:rFonts w:ascii="Arial" w:hAnsi="Arial" w:cs="Arial"/>
          <w:lang w:val="es-ES"/>
        </w:rPr>
        <w:t xml:space="preserve"> </w:t>
      </w:r>
      <w:r w:rsidRPr="007D3A9D">
        <w:rPr>
          <w:rFonts w:ascii="Arial" w:hAnsi="Arial" w:cs="Arial"/>
          <w:lang w:val="es-ES"/>
        </w:rPr>
        <w:t>Las</w:t>
      </w:r>
      <w:r w:rsidR="007D3A9D">
        <w:rPr>
          <w:rFonts w:ascii="Arial" w:hAnsi="Arial" w:cs="Arial"/>
          <w:lang w:val="es-ES"/>
        </w:rPr>
        <w:t xml:space="preserve"> respectivas</w:t>
      </w:r>
      <w:r w:rsidRPr="007D3A9D">
        <w:rPr>
          <w:rFonts w:ascii="Arial" w:hAnsi="Arial" w:cs="Arial"/>
          <w:lang w:val="es-ES"/>
        </w:rPr>
        <w:t xml:space="preserve"> estrategias a implementar para reducir la generación de contaminantes sigue un </w:t>
      </w:r>
      <w:r w:rsidR="007D3A9D">
        <w:rPr>
          <w:rFonts w:ascii="Arial" w:hAnsi="Arial" w:cs="Arial"/>
          <w:lang w:val="es-ES"/>
        </w:rPr>
        <w:t xml:space="preserve">orden </w:t>
      </w:r>
      <w:r w:rsidRPr="007D3A9D">
        <w:rPr>
          <w:rFonts w:ascii="Arial" w:hAnsi="Arial" w:cs="Arial"/>
          <w:lang w:val="es-ES"/>
        </w:rPr>
        <w:t xml:space="preserve">en el sentido que los problemas se </w:t>
      </w:r>
      <w:r w:rsidR="007D3A9D">
        <w:rPr>
          <w:rFonts w:ascii="Arial" w:hAnsi="Arial" w:cs="Arial"/>
          <w:lang w:val="es-ES"/>
        </w:rPr>
        <w:t xml:space="preserve">presenten: </w:t>
      </w:r>
    </w:p>
    <w:p w:rsidR="001214C8" w:rsidRPr="007D3A9D" w:rsidRDefault="001214C8" w:rsidP="009A7B55">
      <w:pPr>
        <w:numPr>
          <w:ilvl w:val="0"/>
          <w:numId w:val="28"/>
        </w:numPr>
        <w:shd w:val="clear" w:color="auto" w:fill="FFFFFF"/>
        <w:spacing w:before="90" w:after="90" w:line="480" w:lineRule="auto"/>
        <w:ind w:firstLine="397"/>
        <w:jc w:val="both"/>
        <w:rPr>
          <w:rFonts w:ascii="Arial" w:hAnsi="Arial" w:cs="Arial"/>
          <w:lang w:val="es-ES"/>
        </w:rPr>
      </w:pPr>
      <w:r w:rsidRPr="007D3A9D">
        <w:rPr>
          <w:rFonts w:ascii="Arial" w:hAnsi="Arial" w:cs="Arial"/>
          <w:lang w:val="es-ES"/>
        </w:rPr>
        <w:t>Minimización en origen.</w:t>
      </w:r>
    </w:p>
    <w:p w:rsidR="001214C8" w:rsidRPr="007D3A9D" w:rsidRDefault="001214C8" w:rsidP="009A7B55">
      <w:pPr>
        <w:numPr>
          <w:ilvl w:val="0"/>
          <w:numId w:val="28"/>
        </w:numPr>
        <w:shd w:val="clear" w:color="auto" w:fill="FFFFFF"/>
        <w:spacing w:before="90" w:after="90" w:line="480" w:lineRule="auto"/>
        <w:ind w:firstLine="397"/>
        <w:jc w:val="both"/>
        <w:rPr>
          <w:rFonts w:ascii="Arial" w:hAnsi="Arial" w:cs="Arial"/>
          <w:lang w:val="es-ES"/>
        </w:rPr>
      </w:pPr>
      <w:r w:rsidRPr="007D3A9D">
        <w:rPr>
          <w:rFonts w:ascii="Arial" w:hAnsi="Arial" w:cs="Arial"/>
          <w:lang w:val="es-ES"/>
        </w:rPr>
        <w:t>Uso de tecnologías de producción más avanzadas.</w:t>
      </w:r>
    </w:p>
    <w:p w:rsidR="001214C8" w:rsidRPr="007D3A9D" w:rsidRDefault="001214C8" w:rsidP="009A7B55">
      <w:pPr>
        <w:numPr>
          <w:ilvl w:val="0"/>
          <w:numId w:val="28"/>
        </w:numPr>
        <w:shd w:val="clear" w:color="auto" w:fill="FFFFFF"/>
        <w:spacing w:before="90" w:after="90" w:line="480" w:lineRule="auto"/>
        <w:ind w:firstLine="397"/>
        <w:jc w:val="both"/>
        <w:rPr>
          <w:rFonts w:ascii="Arial" w:hAnsi="Arial" w:cs="Arial"/>
          <w:lang w:val="es-ES"/>
        </w:rPr>
      </w:pPr>
      <w:r w:rsidRPr="007D3A9D">
        <w:rPr>
          <w:rFonts w:ascii="Arial" w:hAnsi="Arial" w:cs="Arial"/>
          <w:lang w:val="es-ES"/>
        </w:rPr>
        <w:t>Re</w:t>
      </w:r>
      <w:r w:rsidR="007D3A9D">
        <w:rPr>
          <w:rFonts w:ascii="Arial" w:hAnsi="Arial" w:cs="Arial"/>
          <w:lang w:val="es-ES"/>
        </w:rPr>
        <w:t>-</w:t>
      </w:r>
      <w:r w:rsidRPr="007D3A9D">
        <w:rPr>
          <w:rFonts w:ascii="Arial" w:hAnsi="Arial" w:cs="Arial"/>
          <w:lang w:val="es-ES"/>
        </w:rPr>
        <w:t xml:space="preserve">uso y </w:t>
      </w:r>
      <w:hyperlink r:id="rId90" w:history="1">
        <w:r w:rsidRPr="007D3A9D">
          <w:rPr>
            <w:rStyle w:val="Hipervnculo"/>
            <w:rFonts w:ascii="Arial" w:hAnsi="Arial" w:cs="Arial"/>
            <w:color w:val="auto"/>
            <w:u w:val="none"/>
            <w:lang w:val="es-ES"/>
          </w:rPr>
          <w:t>Reciclaje</w:t>
        </w:r>
      </w:hyperlink>
      <w:r w:rsidRPr="007D3A9D">
        <w:rPr>
          <w:rFonts w:ascii="Arial" w:hAnsi="Arial" w:cs="Arial"/>
          <w:lang w:val="es-ES"/>
        </w:rPr>
        <w:t xml:space="preserve"> Interno.</w:t>
      </w:r>
    </w:p>
    <w:p w:rsidR="001214C8" w:rsidRPr="007D3A9D" w:rsidRDefault="001214C8" w:rsidP="009A7B55">
      <w:pPr>
        <w:numPr>
          <w:ilvl w:val="0"/>
          <w:numId w:val="28"/>
        </w:numPr>
        <w:shd w:val="clear" w:color="auto" w:fill="FFFFFF"/>
        <w:spacing w:before="90" w:after="90" w:line="480" w:lineRule="auto"/>
        <w:ind w:firstLine="397"/>
        <w:jc w:val="both"/>
        <w:rPr>
          <w:rFonts w:ascii="Arial" w:hAnsi="Arial" w:cs="Arial"/>
          <w:lang w:val="es-ES"/>
        </w:rPr>
      </w:pPr>
      <w:r w:rsidRPr="007D3A9D">
        <w:rPr>
          <w:rFonts w:ascii="Arial" w:hAnsi="Arial" w:cs="Arial"/>
          <w:lang w:val="es-ES"/>
        </w:rPr>
        <w:t>Tratamiento y Disposición.</w:t>
      </w:r>
    </w:p>
    <w:p w:rsidR="001214C8" w:rsidRDefault="007D3A9D" w:rsidP="009A7B55">
      <w:pPr>
        <w:shd w:val="clear" w:color="auto" w:fill="FFFFFF"/>
        <w:spacing w:line="480" w:lineRule="auto"/>
        <w:ind w:firstLine="397"/>
        <w:jc w:val="both"/>
        <w:rPr>
          <w:rFonts w:ascii="Arial" w:hAnsi="Arial" w:cs="Arial"/>
          <w:lang w:val="es-ES"/>
        </w:rPr>
      </w:pPr>
      <w:r>
        <w:rPr>
          <w:rFonts w:ascii="Arial" w:hAnsi="Arial" w:cs="Arial"/>
          <w:lang w:val="es-ES"/>
        </w:rPr>
        <w:t>Con respecto a las m</w:t>
      </w:r>
      <w:r w:rsidR="001214C8" w:rsidRPr="007D3A9D">
        <w:rPr>
          <w:rFonts w:ascii="Arial" w:hAnsi="Arial" w:cs="Arial"/>
          <w:lang w:val="es-ES"/>
        </w:rPr>
        <w:t>edidas para la</w:t>
      </w:r>
      <w:r>
        <w:rPr>
          <w:rFonts w:ascii="Arial" w:hAnsi="Arial" w:cs="Arial"/>
          <w:lang w:val="es-ES"/>
        </w:rPr>
        <w:t xml:space="preserve"> prevención de la contaminación, se sugiere imponer las siguientes medidas de suma importancia:</w:t>
      </w:r>
    </w:p>
    <w:p w:rsidR="007D3A9D" w:rsidRPr="007D3A9D" w:rsidRDefault="007D3A9D" w:rsidP="009A7B55">
      <w:pPr>
        <w:shd w:val="clear" w:color="auto" w:fill="FFFFFF"/>
        <w:spacing w:line="480" w:lineRule="auto"/>
        <w:ind w:firstLine="397"/>
        <w:jc w:val="both"/>
        <w:rPr>
          <w:rFonts w:ascii="Arial" w:hAnsi="Arial" w:cs="Arial"/>
          <w:lang w:val="es-ES"/>
        </w:rPr>
      </w:pPr>
    </w:p>
    <w:p w:rsidR="001214C8" w:rsidRPr="007D3A9D" w:rsidRDefault="001214C8" w:rsidP="00794AC9">
      <w:pPr>
        <w:numPr>
          <w:ilvl w:val="0"/>
          <w:numId w:val="29"/>
        </w:numPr>
        <w:shd w:val="clear" w:color="auto" w:fill="FFFFFF"/>
        <w:spacing w:after="100" w:afterAutospacing="1" w:line="480" w:lineRule="auto"/>
        <w:ind w:hanging="420"/>
        <w:jc w:val="both"/>
        <w:rPr>
          <w:rFonts w:ascii="Arial" w:hAnsi="Arial" w:cs="Arial"/>
          <w:lang w:val="es-ES"/>
        </w:rPr>
      </w:pPr>
      <w:r w:rsidRPr="007D3A9D">
        <w:rPr>
          <w:rFonts w:ascii="Arial" w:hAnsi="Arial" w:cs="Arial"/>
          <w:lang w:val="es-ES"/>
        </w:rPr>
        <w:t xml:space="preserve">La definición, por parte de la </w:t>
      </w:r>
      <w:hyperlink r:id="rId91" w:history="1">
        <w:r w:rsidRPr="007D3A9D">
          <w:rPr>
            <w:rStyle w:val="Hipervnculo"/>
            <w:rFonts w:ascii="Arial" w:hAnsi="Arial" w:cs="Arial"/>
            <w:color w:val="auto"/>
            <w:u w:val="none"/>
            <w:lang w:val="es-ES"/>
          </w:rPr>
          <w:t>gerencia</w:t>
        </w:r>
      </w:hyperlink>
      <w:r w:rsidRPr="007D3A9D">
        <w:rPr>
          <w:rFonts w:ascii="Arial" w:hAnsi="Arial" w:cs="Arial"/>
          <w:lang w:val="es-ES"/>
        </w:rPr>
        <w:t xml:space="preserve">, de una </w:t>
      </w:r>
      <w:hyperlink r:id="rId92" w:history="1">
        <w:r w:rsidRPr="007D3A9D">
          <w:rPr>
            <w:rStyle w:val="Hipervnculo"/>
            <w:rFonts w:ascii="Arial" w:hAnsi="Arial" w:cs="Arial"/>
            <w:color w:val="auto"/>
            <w:u w:val="none"/>
            <w:lang w:val="es-ES"/>
          </w:rPr>
          <w:t>política</w:t>
        </w:r>
      </w:hyperlink>
      <w:r w:rsidRPr="007D3A9D">
        <w:rPr>
          <w:rFonts w:ascii="Arial" w:hAnsi="Arial" w:cs="Arial"/>
          <w:lang w:val="es-ES"/>
        </w:rPr>
        <w:t xml:space="preserve"> de prevención clara y el compromiso de implementarla.</w:t>
      </w:r>
    </w:p>
    <w:p w:rsidR="001214C8" w:rsidRPr="007D3A9D" w:rsidRDefault="001214C8" w:rsidP="00794AC9">
      <w:pPr>
        <w:numPr>
          <w:ilvl w:val="0"/>
          <w:numId w:val="29"/>
        </w:numPr>
        <w:shd w:val="clear" w:color="auto" w:fill="FFFFFF"/>
        <w:spacing w:before="90" w:after="90" w:line="480" w:lineRule="auto"/>
        <w:ind w:hanging="420"/>
        <w:jc w:val="both"/>
        <w:rPr>
          <w:rFonts w:ascii="Arial" w:hAnsi="Arial" w:cs="Arial"/>
          <w:lang w:val="es-ES"/>
        </w:rPr>
      </w:pPr>
      <w:r w:rsidRPr="007D3A9D">
        <w:rPr>
          <w:rFonts w:ascii="Arial" w:hAnsi="Arial" w:cs="Arial"/>
          <w:lang w:val="es-ES"/>
        </w:rPr>
        <w:t xml:space="preserve">La </w:t>
      </w:r>
      <w:hyperlink r:id="rId93" w:history="1">
        <w:r w:rsidRPr="007D3A9D">
          <w:rPr>
            <w:rStyle w:val="Hipervnculo"/>
            <w:rFonts w:ascii="Arial" w:hAnsi="Arial" w:cs="Arial"/>
            <w:color w:val="auto"/>
            <w:u w:val="none"/>
            <w:lang w:val="es-ES"/>
          </w:rPr>
          <w:t>adopción</w:t>
        </w:r>
      </w:hyperlink>
      <w:r w:rsidRPr="007D3A9D">
        <w:rPr>
          <w:rFonts w:ascii="Arial" w:hAnsi="Arial" w:cs="Arial"/>
          <w:lang w:val="es-ES"/>
        </w:rPr>
        <w:t xml:space="preserve"> de un programa definido de prevención y de </w:t>
      </w:r>
      <w:hyperlink r:id="rId94" w:history="1">
        <w:r w:rsidRPr="007D3A9D">
          <w:rPr>
            <w:rStyle w:val="Hipervnculo"/>
            <w:rFonts w:ascii="Arial" w:hAnsi="Arial" w:cs="Arial"/>
            <w:color w:val="auto"/>
            <w:u w:val="none"/>
            <w:lang w:val="es-ES"/>
          </w:rPr>
          <w:t>capacitación</w:t>
        </w:r>
      </w:hyperlink>
      <w:r w:rsidRPr="007D3A9D">
        <w:rPr>
          <w:rFonts w:ascii="Arial" w:hAnsi="Arial" w:cs="Arial"/>
          <w:lang w:val="es-ES"/>
        </w:rPr>
        <w:t xml:space="preserve"> para concienciar a todo el personal de la planta con respecto a los alcances, técnicas y consecuencias de tal programa.</w:t>
      </w:r>
    </w:p>
    <w:p w:rsidR="001214C8" w:rsidRPr="007D3A9D" w:rsidRDefault="001214C8" w:rsidP="00794AC9">
      <w:pPr>
        <w:numPr>
          <w:ilvl w:val="0"/>
          <w:numId w:val="29"/>
        </w:numPr>
        <w:shd w:val="clear" w:color="auto" w:fill="FFFFFF"/>
        <w:spacing w:before="90" w:after="90" w:line="480" w:lineRule="auto"/>
        <w:ind w:hanging="420"/>
        <w:jc w:val="both"/>
        <w:rPr>
          <w:rFonts w:ascii="Arial" w:hAnsi="Arial" w:cs="Arial"/>
          <w:lang w:val="es-ES"/>
        </w:rPr>
      </w:pPr>
      <w:r w:rsidRPr="007D3A9D">
        <w:rPr>
          <w:rFonts w:ascii="Arial" w:hAnsi="Arial" w:cs="Arial"/>
          <w:lang w:val="es-ES"/>
        </w:rPr>
        <w:t>Aportar instrucciones a los operadores de planta acerca del correcto manejo de los equipos.</w:t>
      </w:r>
    </w:p>
    <w:p w:rsidR="001214C8" w:rsidRPr="007D3A9D" w:rsidRDefault="001214C8" w:rsidP="00794AC9">
      <w:pPr>
        <w:numPr>
          <w:ilvl w:val="0"/>
          <w:numId w:val="29"/>
        </w:numPr>
        <w:shd w:val="clear" w:color="auto" w:fill="FFFFFF"/>
        <w:spacing w:before="90" w:after="90" w:line="480" w:lineRule="auto"/>
        <w:ind w:hanging="420"/>
        <w:jc w:val="both"/>
        <w:rPr>
          <w:rFonts w:ascii="Arial" w:hAnsi="Arial" w:cs="Arial"/>
          <w:lang w:val="es-ES"/>
        </w:rPr>
      </w:pPr>
      <w:r w:rsidRPr="007D3A9D">
        <w:rPr>
          <w:rFonts w:ascii="Arial" w:hAnsi="Arial" w:cs="Arial"/>
          <w:lang w:val="es-ES"/>
        </w:rPr>
        <w:t xml:space="preserve">Elaboración de </w:t>
      </w:r>
      <w:hyperlink r:id="rId95" w:history="1">
        <w:r w:rsidRPr="007D3A9D">
          <w:rPr>
            <w:rStyle w:val="Hipervnculo"/>
            <w:rFonts w:ascii="Arial" w:hAnsi="Arial" w:cs="Arial"/>
            <w:color w:val="auto"/>
            <w:u w:val="none"/>
            <w:lang w:val="es-ES"/>
          </w:rPr>
          <w:t>manuales</w:t>
        </w:r>
      </w:hyperlink>
      <w:r w:rsidRPr="007D3A9D">
        <w:rPr>
          <w:rFonts w:ascii="Arial" w:hAnsi="Arial" w:cs="Arial"/>
          <w:lang w:val="es-ES"/>
        </w:rPr>
        <w:t xml:space="preserve"> de procedimiento para los mecánicos de mantenimiento a fin de minimizar pérdidas innecesarias de productos. </w:t>
      </w:r>
      <w:r w:rsidR="007D3A9D">
        <w:rPr>
          <w:rFonts w:ascii="Arial" w:hAnsi="Arial" w:cs="Arial"/>
          <w:lang w:val="es-ES"/>
        </w:rPr>
        <w:t xml:space="preserve">Se espera evitar que comúnmente </w:t>
      </w:r>
      <w:r w:rsidRPr="007D3A9D">
        <w:rPr>
          <w:rFonts w:ascii="Arial" w:hAnsi="Arial" w:cs="Arial"/>
          <w:lang w:val="es-ES"/>
        </w:rPr>
        <w:t xml:space="preserve">al soltar una unión </w:t>
      </w:r>
      <w:r w:rsidR="007D3A9D">
        <w:rPr>
          <w:rFonts w:ascii="Arial" w:hAnsi="Arial" w:cs="Arial"/>
          <w:lang w:val="es-ES"/>
        </w:rPr>
        <w:t>del equipo,</w:t>
      </w:r>
      <w:r w:rsidRPr="007D3A9D">
        <w:rPr>
          <w:rFonts w:ascii="Arial" w:hAnsi="Arial" w:cs="Arial"/>
          <w:lang w:val="es-ES"/>
        </w:rPr>
        <w:t xml:space="preserve"> se </w:t>
      </w:r>
      <w:r w:rsidR="00D06455" w:rsidRPr="007D3A9D">
        <w:rPr>
          <w:rFonts w:ascii="Arial" w:hAnsi="Arial" w:cs="Arial"/>
          <w:lang w:val="es-ES"/>
        </w:rPr>
        <w:t>evacue</w:t>
      </w:r>
      <w:r w:rsidRPr="007D3A9D">
        <w:rPr>
          <w:rFonts w:ascii="Arial" w:hAnsi="Arial" w:cs="Arial"/>
          <w:lang w:val="es-ES"/>
        </w:rPr>
        <w:t xml:space="preserve"> el aceite de la conducción al piso y no a </w:t>
      </w:r>
      <w:r w:rsidR="007D3A9D">
        <w:rPr>
          <w:rFonts w:ascii="Arial" w:hAnsi="Arial" w:cs="Arial"/>
          <w:lang w:val="es-ES"/>
        </w:rPr>
        <w:t>un recipiente para su reciclaje</w:t>
      </w:r>
      <w:r w:rsidRPr="007D3A9D">
        <w:rPr>
          <w:rFonts w:ascii="Arial" w:hAnsi="Arial" w:cs="Arial"/>
          <w:lang w:val="es-ES"/>
        </w:rPr>
        <w:t>.</w:t>
      </w:r>
    </w:p>
    <w:p w:rsidR="001214C8" w:rsidRPr="007D3A9D" w:rsidRDefault="007D3A9D" w:rsidP="00794AC9">
      <w:pPr>
        <w:numPr>
          <w:ilvl w:val="0"/>
          <w:numId w:val="29"/>
        </w:numPr>
        <w:shd w:val="clear" w:color="auto" w:fill="FFFFFF"/>
        <w:spacing w:before="90" w:after="90" w:line="480" w:lineRule="auto"/>
        <w:ind w:hanging="420"/>
        <w:jc w:val="both"/>
        <w:rPr>
          <w:rFonts w:ascii="Arial" w:hAnsi="Arial" w:cs="Arial"/>
          <w:lang w:val="es-ES"/>
        </w:rPr>
      </w:pPr>
      <w:r>
        <w:rPr>
          <w:rFonts w:ascii="Arial" w:hAnsi="Arial" w:cs="Arial"/>
          <w:lang w:val="es-ES"/>
        </w:rPr>
        <w:t xml:space="preserve">Mantenimiento de los equipos, maquinarias, contenedores y </w:t>
      </w:r>
      <w:r w:rsidR="001214C8" w:rsidRPr="007D3A9D">
        <w:rPr>
          <w:rFonts w:ascii="Arial" w:hAnsi="Arial" w:cs="Arial"/>
          <w:lang w:val="es-ES"/>
        </w:rPr>
        <w:t xml:space="preserve">tuberías </w:t>
      </w:r>
      <w:r>
        <w:rPr>
          <w:rFonts w:ascii="Arial" w:hAnsi="Arial" w:cs="Arial"/>
          <w:lang w:val="es-ES"/>
        </w:rPr>
        <w:t xml:space="preserve">dejándolos </w:t>
      </w:r>
      <w:r w:rsidR="001214C8" w:rsidRPr="007D3A9D">
        <w:rPr>
          <w:rFonts w:ascii="Arial" w:hAnsi="Arial" w:cs="Arial"/>
          <w:lang w:val="es-ES"/>
        </w:rPr>
        <w:t>en buenas condiciones</w:t>
      </w:r>
      <w:r>
        <w:rPr>
          <w:rFonts w:ascii="Arial" w:hAnsi="Arial" w:cs="Arial"/>
          <w:lang w:val="es-ES"/>
        </w:rPr>
        <w:t xml:space="preserve"> </w:t>
      </w:r>
      <w:r w:rsidR="001214C8" w:rsidRPr="007D3A9D">
        <w:rPr>
          <w:rFonts w:ascii="Arial" w:hAnsi="Arial" w:cs="Arial"/>
          <w:lang w:val="es-ES"/>
        </w:rPr>
        <w:t xml:space="preserve">para eliminar o minimizar filtraciones, goteos a través de </w:t>
      </w:r>
      <w:r>
        <w:rPr>
          <w:rFonts w:ascii="Arial" w:hAnsi="Arial" w:cs="Arial"/>
          <w:lang w:val="es-ES"/>
        </w:rPr>
        <w:t>sus componentes en general.</w:t>
      </w:r>
    </w:p>
    <w:p w:rsidR="001214C8" w:rsidRPr="007D3A9D" w:rsidRDefault="001214C8" w:rsidP="00794AC9">
      <w:pPr>
        <w:numPr>
          <w:ilvl w:val="0"/>
          <w:numId w:val="29"/>
        </w:numPr>
        <w:shd w:val="clear" w:color="auto" w:fill="FFFFFF"/>
        <w:spacing w:before="90" w:after="90" w:line="480" w:lineRule="auto"/>
        <w:ind w:hanging="420"/>
        <w:jc w:val="both"/>
        <w:rPr>
          <w:rFonts w:ascii="Arial" w:hAnsi="Arial" w:cs="Arial"/>
          <w:lang w:val="es-ES"/>
        </w:rPr>
      </w:pPr>
      <w:r w:rsidRPr="007D3A9D">
        <w:rPr>
          <w:rFonts w:ascii="Arial" w:hAnsi="Arial" w:cs="Arial"/>
          <w:lang w:val="es-ES"/>
        </w:rPr>
        <w:t>Reparar o reemplazar todos los equipos y partes desgastadas u obsoletas incluyendo válvulas, juntas y bombas.</w:t>
      </w:r>
    </w:p>
    <w:p w:rsidR="001214C8" w:rsidRPr="007D3A9D" w:rsidRDefault="001214C8" w:rsidP="00794AC9">
      <w:pPr>
        <w:numPr>
          <w:ilvl w:val="0"/>
          <w:numId w:val="29"/>
        </w:numPr>
        <w:shd w:val="clear" w:color="auto" w:fill="FFFFFF"/>
        <w:spacing w:before="90" w:after="90" w:line="480" w:lineRule="auto"/>
        <w:ind w:hanging="420"/>
        <w:jc w:val="both"/>
        <w:rPr>
          <w:rFonts w:ascii="Arial" w:hAnsi="Arial" w:cs="Arial"/>
          <w:lang w:val="es-ES"/>
        </w:rPr>
      </w:pPr>
      <w:r w:rsidRPr="007D3A9D">
        <w:rPr>
          <w:rFonts w:ascii="Arial" w:hAnsi="Arial" w:cs="Arial"/>
          <w:lang w:val="es-ES"/>
        </w:rPr>
        <w:t>Declaración de zonas de operación en seco, a fin de que cualquier pérdida que llegue al piso sea tratada como residuo sólido y no limpiada con agua.</w:t>
      </w:r>
    </w:p>
    <w:p w:rsidR="001214C8" w:rsidRPr="007D3A9D" w:rsidRDefault="001214C8" w:rsidP="00794AC9">
      <w:pPr>
        <w:numPr>
          <w:ilvl w:val="0"/>
          <w:numId w:val="29"/>
        </w:numPr>
        <w:shd w:val="clear" w:color="auto" w:fill="FFFFFF"/>
        <w:spacing w:before="90" w:after="90" w:line="480" w:lineRule="auto"/>
        <w:ind w:hanging="420"/>
        <w:jc w:val="both"/>
        <w:rPr>
          <w:rFonts w:ascii="Arial" w:hAnsi="Arial" w:cs="Arial"/>
          <w:lang w:val="es-ES"/>
        </w:rPr>
      </w:pPr>
      <w:r w:rsidRPr="007D3A9D">
        <w:rPr>
          <w:rFonts w:ascii="Arial" w:hAnsi="Arial" w:cs="Arial"/>
          <w:lang w:val="es-ES"/>
        </w:rPr>
        <w:t>Monitorear las boquillas de llenado para asegurarse que todos los contenedores sean llenados a su correcta capacidad de acuerdo a la temperatura reinante durante la operación.</w:t>
      </w:r>
    </w:p>
    <w:p w:rsidR="001214C8" w:rsidRPr="007D3A9D" w:rsidRDefault="001214C8" w:rsidP="00794AC9">
      <w:pPr>
        <w:numPr>
          <w:ilvl w:val="0"/>
          <w:numId w:val="29"/>
        </w:numPr>
        <w:shd w:val="clear" w:color="auto" w:fill="FFFFFF"/>
        <w:spacing w:before="90" w:after="90" w:line="480" w:lineRule="auto"/>
        <w:ind w:hanging="420"/>
        <w:jc w:val="both"/>
        <w:rPr>
          <w:rFonts w:ascii="Arial" w:hAnsi="Arial" w:cs="Arial"/>
          <w:lang w:val="es-ES"/>
        </w:rPr>
      </w:pPr>
      <w:r w:rsidRPr="007D3A9D">
        <w:rPr>
          <w:rFonts w:ascii="Arial" w:hAnsi="Arial" w:cs="Arial"/>
          <w:lang w:val="es-ES"/>
        </w:rPr>
        <w:t>Poner especial énfasis en el manejo y traslado de todos los productos y contenedores.</w:t>
      </w:r>
    </w:p>
    <w:p w:rsidR="001214C8" w:rsidRDefault="001214C8" w:rsidP="00794AC9">
      <w:pPr>
        <w:numPr>
          <w:ilvl w:val="0"/>
          <w:numId w:val="29"/>
        </w:numPr>
        <w:shd w:val="clear" w:color="auto" w:fill="FFFFFF"/>
        <w:spacing w:before="90" w:after="90" w:line="480" w:lineRule="auto"/>
        <w:ind w:hanging="420"/>
        <w:jc w:val="both"/>
        <w:rPr>
          <w:rFonts w:ascii="Arial" w:hAnsi="Arial" w:cs="Arial"/>
          <w:lang w:val="es-ES"/>
        </w:rPr>
      </w:pPr>
      <w:r w:rsidRPr="007D3A9D">
        <w:rPr>
          <w:rFonts w:ascii="Arial" w:hAnsi="Arial" w:cs="Arial"/>
          <w:lang w:val="es-ES"/>
        </w:rPr>
        <w:t>Segregación de las corrientes contaminantes.</w:t>
      </w:r>
    </w:p>
    <w:p w:rsidR="00BF20BA" w:rsidRPr="007D3A9D" w:rsidRDefault="00BF20BA" w:rsidP="00BF20BA">
      <w:pPr>
        <w:shd w:val="clear" w:color="auto" w:fill="FFFFFF"/>
        <w:spacing w:before="90" w:after="90" w:line="480" w:lineRule="auto"/>
        <w:ind w:left="300"/>
        <w:jc w:val="both"/>
        <w:rPr>
          <w:rFonts w:ascii="Arial" w:hAnsi="Arial" w:cs="Arial"/>
          <w:lang w:val="es-ES"/>
        </w:rPr>
      </w:pPr>
    </w:p>
    <w:p w:rsidR="001214C8" w:rsidRPr="00BF20BA" w:rsidRDefault="00C34DC9" w:rsidP="00BF20BA">
      <w:pPr>
        <w:shd w:val="clear" w:color="auto" w:fill="FFFFFF"/>
        <w:spacing w:line="480" w:lineRule="auto"/>
        <w:ind w:firstLine="397"/>
        <w:jc w:val="both"/>
        <w:rPr>
          <w:rFonts w:ascii="Arial" w:hAnsi="Arial" w:cs="Arial"/>
          <w:lang w:val="es-ES"/>
        </w:rPr>
      </w:pPr>
      <w:r w:rsidRPr="00BF20BA">
        <w:rPr>
          <w:rFonts w:ascii="Arial" w:hAnsi="Arial" w:cs="Arial"/>
          <w:lang w:val="es-ES"/>
        </w:rPr>
        <w:t>Entre las p</w:t>
      </w:r>
      <w:r w:rsidR="001214C8" w:rsidRPr="00BF20BA">
        <w:rPr>
          <w:rFonts w:ascii="Arial" w:hAnsi="Arial" w:cs="Arial"/>
          <w:lang w:val="es-ES"/>
        </w:rPr>
        <w:t xml:space="preserve">osibilidades </w:t>
      </w:r>
      <w:r w:rsidRPr="00BF20BA">
        <w:rPr>
          <w:rFonts w:ascii="Arial" w:hAnsi="Arial" w:cs="Arial"/>
          <w:lang w:val="es-ES"/>
        </w:rPr>
        <w:t>tecnológicas al largo plazo y de mayor precisión técnica se despliegan los siguientes objetivos estratégicos:</w:t>
      </w:r>
    </w:p>
    <w:p w:rsidR="00C34DC9" w:rsidRPr="00C34DC9" w:rsidRDefault="00C34DC9" w:rsidP="009A7B55">
      <w:pPr>
        <w:spacing w:line="480" w:lineRule="auto"/>
        <w:ind w:firstLine="397"/>
        <w:rPr>
          <w:lang w:val="es-ES"/>
        </w:rPr>
      </w:pPr>
    </w:p>
    <w:p w:rsidR="00C34DC9" w:rsidRPr="00C34DC9" w:rsidRDefault="001214C8" w:rsidP="00794AC9">
      <w:pPr>
        <w:numPr>
          <w:ilvl w:val="0"/>
          <w:numId w:val="30"/>
        </w:numPr>
        <w:shd w:val="clear" w:color="auto" w:fill="FFFFFF"/>
        <w:spacing w:after="100" w:afterAutospacing="1" w:line="480" w:lineRule="auto"/>
        <w:ind w:hanging="420"/>
        <w:rPr>
          <w:rFonts w:ascii="Arial" w:hAnsi="Arial" w:cs="Arial"/>
          <w:lang w:val="es-ES"/>
        </w:rPr>
      </w:pPr>
      <w:r w:rsidRPr="007D3A9D">
        <w:rPr>
          <w:rFonts w:ascii="Arial" w:hAnsi="Arial" w:cs="Arial"/>
          <w:lang w:val="es-ES"/>
        </w:rPr>
        <w:t xml:space="preserve">Desarrollar balances de materia con el propósito de identificar los puntos </w:t>
      </w:r>
      <w:r w:rsidRPr="00C34DC9">
        <w:rPr>
          <w:rFonts w:ascii="Arial" w:hAnsi="Arial" w:cs="Arial"/>
          <w:lang w:val="es-ES"/>
        </w:rPr>
        <w:t>de generación de pérdidas y reemplazar o modificar los equipos defectuosos.</w:t>
      </w:r>
    </w:p>
    <w:p w:rsidR="00C34DC9" w:rsidRDefault="00C34DC9" w:rsidP="00794AC9">
      <w:pPr>
        <w:numPr>
          <w:ilvl w:val="0"/>
          <w:numId w:val="30"/>
        </w:numPr>
        <w:shd w:val="clear" w:color="auto" w:fill="FFFFFF"/>
        <w:spacing w:after="100" w:afterAutospacing="1" w:line="480" w:lineRule="auto"/>
        <w:ind w:hanging="420"/>
        <w:rPr>
          <w:rFonts w:ascii="Arial" w:hAnsi="Arial" w:cs="Arial"/>
          <w:lang w:val="es-ES"/>
        </w:rPr>
      </w:pPr>
      <w:r>
        <w:rPr>
          <w:rFonts w:ascii="Arial" w:hAnsi="Arial" w:cs="Arial"/>
          <w:lang w:val="es-ES"/>
        </w:rPr>
        <w:t>Instalar</w:t>
      </w:r>
      <w:r w:rsidR="001214C8" w:rsidRPr="007D3A9D">
        <w:rPr>
          <w:rFonts w:ascii="Arial" w:hAnsi="Arial" w:cs="Arial"/>
          <w:lang w:val="es-ES"/>
        </w:rPr>
        <w:t xml:space="preserve"> condensado</w:t>
      </w:r>
      <w:r>
        <w:rPr>
          <w:rFonts w:ascii="Arial" w:hAnsi="Arial" w:cs="Arial"/>
          <w:lang w:val="es-ES"/>
        </w:rPr>
        <w:t xml:space="preserve">res de vacío en desodorización, para </w:t>
      </w:r>
      <w:r w:rsidR="001214C8" w:rsidRPr="007D3A9D">
        <w:rPr>
          <w:rFonts w:ascii="Arial" w:hAnsi="Arial" w:cs="Arial"/>
          <w:lang w:val="es-ES"/>
        </w:rPr>
        <w:t>reduc</w:t>
      </w:r>
      <w:r>
        <w:rPr>
          <w:rFonts w:ascii="Arial" w:hAnsi="Arial" w:cs="Arial"/>
          <w:lang w:val="es-ES"/>
        </w:rPr>
        <w:t>ir</w:t>
      </w:r>
      <w:r w:rsidR="001214C8" w:rsidRPr="007D3A9D">
        <w:rPr>
          <w:rFonts w:ascii="Arial" w:hAnsi="Arial" w:cs="Arial"/>
          <w:lang w:val="es-ES"/>
        </w:rPr>
        <w:t xml:space="preserve"> las descargas de ácidos grasos en los efluentes. </w:t>
      </w:r>
    </w:p>
    <w:p w:rsidR="00C34DC9" w:rsidRDefault="001214C8" w:rsidP="00794AC9">
      <w:pPr>
        <w:numPr>
          <w:ilvl w:val="0"/>
          <w:numId w:val="30"/>
        </w:numPr>
        <w:shd w:val="clear" w:color="auto" w:fill="FFFFFF"/>
        <w:spacing w:after="100" w:afterAutospacing="1" w:line="480" w:lineRule="auto"/>
        <w:ind w:hanging="420"/>
        <w:rPr>
          <w:rFonts w:ascii="Arial" w:hAnsi="Arial" w:cs="Arial"/>
          <w:lang w:val="es-ES"/>
        </w:rPr>
      </w:pPr>
      <w:r w:rsidRPr="007D3A9D">
        <w:rPr>
          <w:rFonts w:ascii="Arial" w:hAnsi="Arial" w:cs="Arial"/>
          <w:lang w:val="es-ES"/>
        </w:rPr>
        <w:t xml:space="preserve">Instalar controles de nivel de líquidos con detención automática de bombas, alarmas, </w:t>
      </w:r>
      <w:r w:rsidR="00C34DC9">
        <w:rPr>
          <w:rFonts w:ascii="Arial" w:hAnsi="Arial" w:cs="Arial"/>
          <w:lang w:val="es-ES"/>
        </w:rPr>
        <w:t>y radar.</w:t>
      </w:r>
      <w:r w:rsidRPr="007D3A9D">
        <w:rPr>
          <w:rFonts w:ascii="Arial" w:hAnsi="Arial" w:cs="Arial"/>
          <w:lang w:val="es-ES"/>
        </w:rPr>
        <w:t xml:space="preserve"> En todos los puntos donde pudiera ocurrir algún </w:t>
      </w:r>
      <w:r w:rsidR="00C34DC9">
        <w:rPr>
          <w:rFonts w:ascii="Arial" w:hAnsi="Arial" w:cs="Arial"/>
          <w:lang w:val="es-ES"/>
        </w:rPr>
        <w:t xml:space="preserve">escape o fuga </w:t>
      </w:r>
      <w:r w:rsidRPr="007D3A9D">
        <w:rPr>
          <w:rFonts w:ascii="Arial" w:hAnsi="Arial" w:cs="Arial"/>
          <w:lang w:val="es-ES"/>
        </w:rPr>
        <w:t>como</w:t>
      </w:r>
      <w:r w:rsidR="00C34DC9">
        <w:rPr>
          <w:rFonts w:ascii="Arial" w:hAnsi="Arial" w:cs="Arial"/>
          <w:lang w:val="es-ES"/>
        </w:rPr>
        <w:t xml:space="preserve"> en los tanques de almacenamiento o los equipos de proceso.</w:t>
      </w:r>
      <w:r w:rsidRPr="007D3A9D">
        <w:rPr>
          <w:rFonts w:ascii="Arial" w:hAnsi="Arial" w:cs="Arial"/>
          <w:lang w:val="es-ES"/>
        </w:rPr>
        <w:t xml:space="preserve"> </w:t>
      </w:r>
    </w:p>
    <w:p w:rsidR="001214C8" w:rsidRPr="007D3A9D" w:rsidRDefault="00C34DC9" w:rsidP="00794AC9">
      <w:pPr>
        <w:numPr>
          <w:ilvl w:val="0"/>
          <w:numId w:val="30"/>
        </w:numPr>
        <w:shd w:val="clear" w:color="auto" w:fill="FFFFFF"/>
        <w:spacing w:after="100" w:afterAutospacing="1" w:line="480" w:lineRule="auto"/>
        <w:ind w:hanging="420"/>
        <w:rPr>
          <w:rFonts w:ascii="Arial" w:hAnsi="Arial" w:cs="Arial"/>
          <w:lang w:val="es-ES"/>
        </w:rPr>
      </w:pPr>
      <w:r>
        <w:rPr>
          <w:rFonts w:ascii="Arial" w:hAnsi="Arial" w:cs="Arial"/>
          <w:lang w:val="es-ES"/>
        </w:rPr>
        <w:t>Instalar</w:t>
      </w:r>
      <w:r w:rsidR="001214C8" w:rsidRPr="007D3A9D">
        <w:rPr>
          <w:rFonts w:ascii="Arial" w:hAnsi="Arial" w:cs="Arial"/>
          <w:lang w:val="es-ES"/>
        </w:rPr>
        <w:t xml:space="preserve"> correcta</w:t>
      </w:r>
      <w:r>
        <w:rPr>
          <w:rFonts w:ascii="Arial" w:hAnsi="Arial" w:cs="Arial"/>
          <w:lang w:val="es-ES"/>
        </w:rPr>
        <w:t>mente</w:t>
      </w:r>
      <w:r w:rsidR="001214C8" w:rsidRPr="007D3A9D">
        <w:rPr>
          <w:rFonts w:ascii="Arial" w:hAnsi="Arial" w:cs="Arial"/>
          <w:lang w:val="es-ES"/>
        </w:rPr>
        <w:t xml:space="preserve"> las tuberías con el fin de evitar vibraciones que pudieran dar lugar a filtraciones. </w:t>
      </w:r>
    </w:p>
    <w:p w:rsidR="001214C8" w:rsidRPr="007D3A9D" w:rsidRDefault="001214C8" w:rsidP="009A7B55">
      <w:pPr>
        <w:shd w:val="clear" w:color="auto" w:fill="FFFFFF"/>
        <w:spacing w:before="90" w:after="90" w:line="480" w:lineRule="auto"/>
        <w:ind w:firstLine="397"/>
        <w:jc w:val="both"/>
        <w:rPr>
          <w:rFonts w:ascii="Arial" w:hAnsi="Arial" w:cs="Arial"/>
          <w:lang w:val="es-ES"/>
        </w:rPr>
      </w:pPr>
      <w:r w:rsidRPr="007D3A9D">
        <w:rPr>
          <w:rFonts w:ascii="Arial" w:hAnsi="Arial" w:cs="Arial"/>
          <w:lang w:val="es-ES"/>
        </w:rPr>
        <w:t xml:space="preserve">En general, las modificaciones planteadas pueden permitir reducciones superiores al 50% en </w:t>
      </w:r>
      <w:r w:rsidR="00C34DC9">
        <w:rPr>
          <w:rFonts w:ascii="Arial" w:hAnsi="Arial" w:cs="Arial"/>
          <w:lang w:val="es-ES"/>
        </w:rPr>
        <w:t>las cargas contaminantes, queda demostrada l</w:t>
      </w:r>
      <w:r w:rsidRPr="007D3A9D">
        <w:rPr>
          <w:rFonts w:ascii="Arial" w:hAnsi="Arial" w:cs="Arial"/>
          <w:lang w:val="es-ES"/>
        </w:rPr>
        <w:t xml:space="preserve">a </w:t>
      </w:r>
      <w:hyperlink r:id="rId96" w:history="1">
        <w:r w:rsidRPr="007D3A9D">
          <w:rPr>
            <w:rStyle w:val="Hipervnculo"/>
            <w:rFonts w:ascii="Arial" w:hAnsi="Arial" w:cs="Arial"/>
            <w:color w:val="auto"/>
            <w:u w:val="none"/>
            <w:lang w:val="es-ES"/>
          </w:rPr>
          <w:t>metodología</w:t>
        </w:r>
      </w:hyperlink>
      <w:r w:rsidRPr="007D3A9D">
        <w:rPr>
          <w:rFonts w:ascii="Arial" w:hAnsi="Arial" w:cs="Arial"/>
          <w:lang w:val="es-ES"/>
        </w:rPr>
        <w:t xml:space="preserve"> que comprende una serie de técnicas estructuradas que permiten aplicar el primero y segundo principio de la </w:t>
      </w:r>
      <w:hyperlink r:id="rId97" w:history="1">
        <w:r w:rsidRPr="007D3A9D">
          <w:rPr>
            <w:rStyle w:val="Hipervnculo"/>
            <w:rFonts w:ascii="Arial" w:hAnsi="Arial" w:cs="Arial"/>
            <w:color w:val="auto"/>
            <w:u w:val="none"/>
            <w:lang w:val="es-ES"/>
          </w:rPr>
          <w:t>Termodinámica</w:t>
        </w:r>
      </w:hyperlink>
      <w:r w:rsidR="00C34DC9">
        <w:rPr>
          <w:rFonts w:ascii="Arial" w:hAnsi="Arial" w:cs="Arial"/>
          <w:lang w:val="es-ES"/>
        </w:rPr>
        <w:t>,</w:t>
      </w:r>
      <w:r w:rsidRPr="007D3A9D">
        <w:rPr>
          <w:rFonts w:ascii="Arial" w:hAnsi="Arial" w:cs="Arial"/>
          <w:lang w:val="es-ES"/>
        </w:rPr>
        <w:t xml:space="preserve"> al análisis de la energía térmica disponible en un sistema. </w:t>
      </w:r>
      <w:r w:rsidR="00C34DC9">
        <w:rPr>
          <w:rFonts w:ascii="Arial" w:hAnsi="Arial" w:cs="Arial"/>
          <w:lang w:val="es-ES"/>
        </w:rPr>
        <w:t xml:space="preserve">Esto para salvaguardar al personal de planta que está en contacto directo con todos los procesos requeridos en la manufactura, y mucho más si la consideración inicial de Handy S.A. es de cuidar del medio ambiente y promover campañas pro-ambientalistas en su cuidado y preservación. </w:t>
      </w:r>
    </w:p>
    <w:p w:rsidR="001214C8" w:rsidRDefault="001214C8" w:rsidP="009A7B55">
      <w:pPr>
        <w:spacing w:line="360" w:lineRule="auto"/>
        <w:ind w:firstLine="397"/>
        <w:jc w:val="both"/>
        <w:rPr>
          <w:rFonts w:ascii="Arial" w:hAnsi="Arial" w:cs="Arial"/>
        </w:rPr>
      </w:pPr>
    </w:p>
    <w:p w:rsidR="00CF6423" w:rsidRDefault="00CF6423" w:rsidP="009A7B55">
      <w:pPr>
        <w:pStyle w:val="Ttulo3"/>
        <w:numPr>
          <w:ilvl w:val="2"/>
          <w:numId w:val="9"/>
        </w:numPr>
        <w:ind w:left="709" w:firstLine="397"/>
        <w:rPr>
          <w:sz w:val="24"/>
          <w:szCs w:val="24"/>
        </w:rPr>
      </w:pPr>
      <w:bookmarkStart w:id="70" w:name="_Toc208865736"/>
      <w:bookmarkStart w:id="71" w:name="_Toc209209146"/>
      <w:r>
        <w:rPr>
          <w:sz w:val="24"/>
          <w:szCs w:val="24"/>
        </w:rPr>
        <w:t>Entorno Tecnológico</w:t>
      </w:r>
      <w:bookmarkEnd w:id="70"/>
      <w:bookmarkEnd w:id="71"/>
    </w:p>
    <w:p w:rsidR="00CF6423" w:rsidRDefault="00CF6423" w:rsidP="009A7B55">
      <w:pPr>
        <w:spacing w:line="480" w:lineRule="auto"/>
        <w:ind w:firstLine="397"/>
        <w:jc w:val="both"/>
        <w:rPr>
          <w:rFonts w:ascii="Arial" w:hAnsi="Arial" w:cs="Arial"/>
        </w:rPr>
      </w:pPr>
    </w:p>
    <w:p w:rsidR="00CF6423" w:rsidRDefault="006F5BF2" w:rsidP="009A7B55">
      <w:pPr>
        <w:spacing w:line="480" w:lineRule="auto"/>
        <w:ind w:firstLine="397"/>
        <w:jc w:val="both"/>
        <w:rPr>
          <w:rFonts w:ascii="Arial" w:hAnsi="Arial" w:cs="Arial"/>
        </w:rPr>
      </w:pPr>
      <w:r>
        <w:rPr>
          <w:rFonts w:ascii="Arial" w:hAnsi="Arial" w:cs="Arial"/>
        </w:rPr>
        <w:t xml:space="preserve">El entorno tecnológico es otro de los entornos que Handy S.A. piensa flanquear objetivamente desde su inicio en el mercado guayaquileño. Desgraciadamente las industrias relacionadas con desarrollo y manufactura de equipos son muy pocas a nivel local como también a nivel nacional, </w:t>
      </w:r>
      <w:r w:rsidR="00242493">
        <w:rPr>
          <w:rFonts w:ascii="Arial" w:hAnsi="Arial" w:cs="Arial"/>
        </w:rPr>
        <w:t>por tanto sus precios son exorbitantes esto sin calcular el costo marginal de instalación no capacitada, entrenamiento del personal, y disponibilidad de técnicos, como de repuestos. E</w:t>
      </w:r>
      <w:r>
        <w:rPr>
          <w:rFonts w:ascii="Arial" w:hAnsi="Arial" w:cs="Arial"/>
        </w:rPr>
        <w:t>st</w:t>
      </w:r>
      <w:r w:rsidR="00242493">
        <w:rPr>
          <w:rFonts w:ascii="Arial" w:hAnsi="Arial" w:cs="Arial"/>
        </w:rPr>
        <w:t>a razón casi que obliga al emp</w:t>
      </w:r>
      <w:r>
        <w:rPr>
          <w:rFonts w:ascii="Arial" w:hAnsi="Arial" w:cs="Arial"/>
        </w:rPr>
        <w:t xml:space="preserve">resario </w:t>
      </w:r>
      <w:r w:rsidR="00242493">
        <w:rPr>
          <w:rFonts w:ascii="Arial" w:hAnsi="Arial" w:cs="Arial"/>
        </w:rPr>
        <w:t xml:space="preserve">para que </w:t>
      </w:r>
      <w:r>
        <w:rPr>
          <w:rFonts w:ascii="Arial" w:hAnsi="Arial" w:cs="Arial"/>
        </w:rPr>
        <w:t>busque alternativas fuera del país, siempre buscando calidad sin descuidar que su precio sea conveniente.</w:t>
      </w:r>
      <w:r w:rsidR="00242493">
        <w:rPr>
          <w:rFonts w:ascii="Arial" w:hAnsi="Arial" w:cs="Arial"/>
        </w:rPr>
        <w:t xml:space="preserve"> Es necesario conocer previamente un bosquejo de las necesidades iniciales para la instalación de la planta y luego de ello poder pensar en las solicitudes a cotizar en los mercados internacionales. </w:t>
      </w:r>
    </w:p>
    <w:p w:rsidR="00716E3E" w:rsidRDefault="00716E3E" w:rsidP="009A7B55">
      <w:pPr>
        <w:spacing w:line="480" w:lineRule="auto"/>
        <w:ind w:firstLine="397"/>
        <w:jc w:val="both"/>
        <w:rPr>
          <w:rFonts w:ascii="Arial" w:hAnsi="Arial" w:cs="Arial"/>
        </w:rPr>
      </w:pPr>
    </w:p>
    <w:p w:rsidR="00242493" w:rsidRDefault="00BA06C0" w:rsidP="009A7B55">
      <w:pPr>
        <w:spacing w:line="480" w:lineRule="auto"/>
        <w:ind w:firstLine="397"/>
        <w:jc w:val="both"/>
        <w:rPr>
          <w:rFonts w:ascii="Arial" w:hAnsi="Arial" w:cs="Arial"/>
        </w:rPr>
      </w:pPr>
      <w:r>
        <w:rPr>
          <w:rFonts w:ascii="Arial" w:hAnsi="Arial" w:cs="Arial"/>
        </w:rPr>
        <w:t>Básicamente se pueden destacar 3</w:t>
      </w:r>
      <w:r w:rsidR="00242493">
        <w:rPr>
          <w:rFonts w:ascii="Arial" w:hAnsi="Arial" w:cs="Arial"/>
        </w:rPr>
        <w:t xml:space="preserve"> tipos de mercado industrial que se disputa</w:t>
      </w:r>
      <w:r>
        <w:rPr>
          <w:rFonts w:ascii="Arial" w:hAnsi="Arial" w:cs="Arial"/>
        </w:rPr>
        <w:t>n</w:t>
      </w:r>
      <w:r w:rsidR="00242493">
        <w:rPr>
          <w:rFonts w:ascii="Arial" w:hAnsi="Arial" w:cs="Arial"/>
        </w:rPr>
        <w:t xml:space="preserve"> el primer lugar en abastecimiento de materiales y equipos:</w:t>
      </w:r>
    </w:p>
    <w:p w:rsidR="00E95F31" w:rsidRDefault="00E95F31" w:rsidP="009A7B55">
      <w:pPr>
        <w:spacing w:line="480" w:lineRule="auto"/>
        <w:ind w:firstLine="397"/>
        <w:jc w:val="both"/>
        <w:rPr>
          <w:rFonts w:ascii="Arial" w:hAnsi="Arial" w:cs="Arial"/>
        </w:rPr>
      </w:pPr>
    </w:p>
    <w:p w:rsidR="00242493" w:rsidRDefault="00242493" w:rsidP="009A7B55">
      <w:pPr>
        <w:numPr>
          <w:ilvl w:val="0"/>
          <w:numId w:val="14"/>
        </w:numPr>
        <w:spacing w:line="480" w:lineRule="auto"/>
        <w:ind w:firstLine="397"/>
        <w:jc w:val="both"/>
        <w:rPr>
          <w:rFonts w:ascii="Arial" w:hAnsi="Arial" w:cs="Arial"/>
        </w:rPr>
      </w:pPr>
      <w:r>
        <w:rPr>
          <w:rFonts w:ascii="Arial" w:hAnsi="Arial" w:cs="Arial"/>
        </w:rPr>
        <w:t>Mercado Industrial Europeo</w:t>
      </w:r>
    </w:p>
    <w:p w:rsidR="00BA06C0" w:rsidRDefault="00BA06C0" w:rsidP="009A7B55">
      <w:pPr>
        <w:numPr>
          <w:ilvl w:val="0"/>
          <w:numId w:val="14"/>
        </w:numPr>
        <w:spacing w:line="480" w:lineRule="auto"/>
        <w:ind w:firstLine="397"/>
        <w:jc w:val="both"/>
        <w:rPr>
          <w:rFonts w:ascii="Arial" w:hAnsi="Arial" w:cs="Arial"/>
        </w:rPr>
      </w:pPr>
      <w:r>
        <w:rPr>
          <w:rFonts w:ascii="Arial" w:hAnsi="Arial" w:cs="Arial"/>
        </w:rPr>
        <w:t xml:space="preserve">Mercado Industrial </w:t>
      </w:r>
      <w:r w:rsidR="009C1A75">
        <w:rPr>
          <w:rFonts w:ascii="Arial" w:hAnsi="Arial" w:cs="Arial"/>
        </w:rPr>
        <w:t>Indo-medio oriental</w:t>
      </w:r>
    </w:p>
    <w:p w:rsidR="00BA06C0" w:rsidRDefault="00BA06C0" w:rsidP="009A7B55">
      <w:pPr>
        <w:numPr>
          <w:ilvl w:val="0"/>
          <w:numId w:val="14"/>
        </w:numPr>
        <w:spacing w:line="480" w:lineRule="auto"/>
        <w:ind w:firstLine="397"/>
        <w:jc w:val="both"/>
        <w:rPr>
          <w:rFonts w:ascii="Arial" w:hAnsi="Arial" w:cs="Arial"/>
        </w:rPr>
      </w:pPr>
      <w:r>
        <w:rPr>
          <w:rFonts w:ascii="Arial" w:hAnsi="Arial" w:cs="Arial"/>
        </w:rPr>
        <w:t xml:space="preserve">Mercado Industrial </w:t>
      </w:r>
      <w:r w:rsidR="009C1A75">
        <w:rPr>
          <w:rFonts w:ascii="Arial" w:hAnsi="Arial" w:cs="Arial"/>
        </w:rPr>
        <w:t>Asiático</w:t>
      </w:r>
    </w:p>
    <w:p w:rsidR="00242493" w:rsidRDefault="00242493" w:rsidP="009A7B55">
      <w:pPr>
        <w:spacing w:line="480" w:lineRule="auto"/>
        <w:ind w:firstLine="397"/>
        <w:jc w:val="both"/>
        <w:rPr>
          <w:rFonts w:ascii="Arial" w:hAnsi="Arial" w:cs="Arial"/>
        </w:rPr>
      </w:pPr>
    </w:p>
    <w:p w:rsidR="00CF6423" w:rsidRDefault="00BA06C0" w:rsidP="009A7B55">
      <w:pPr>
        <w:spacing w:line="480" w:lineRule="auto"/>
        <w:ind w:firstLine="397"/>
        <w:jc w:val="both"/>
        <w:rPr>
          <w:rFonts w:ascii="Arial" w:hAnsi="Arial" w:cs="Arial"/>
        </w:rPr>
      </w:pPr>
      <w:r>
        <w:rPr>
          <w:rFonts w:ascii="Arial" w:hAnsi="Arial" w:cs="Arial"/>
        </w:rPr>
        <w:t>En respecto al mercado industrial europeo, el país más destacado en desarrollo industrial por décadas es Alemania sin duda, pero sus normativas y reglamentaciones previas para el comercio y la comunicación comercial, definen un poco su grado de dificultad para considerar en la actualidad una relación comercial de gran escala como se requiere para la implementación de la planta para jabón con todos sus equipos productivos.</w:t>
      </w:r>
    </w:p>
    <w:p w:rsidR="00BA06C0" w:rsidRDefault="00BA06C0" w:rsidP="009A7B55">
      <w:pPr>
        <w:spacing w:line="480" w:lineRule="auto"/>
        <w:ind w:firstLine="397"/>
        <w:jc w:val="both"/>
        <w:rPr>
          <w:rFonts w:ascii="Arial" w:hAnsi="Arial" w:cs="Arial"/>
        </w:rPr>
      </w:pPr>
      <w:r>
        <w:rPr>
          <w:rFonts w:ascii="Arial" w:hAnsi="Arial" w:cs="Arial"/>
        </w:rPr>
        <w:t>El mercado Indo-medio oriental, involucra a todos los países del medio oriente con divisiones productivas industriales,</w:t>
      </w:r>
      <w:r w:rsidR="005229A5">
        <w:rPr>
          <w:rFonts w:ascii="Arial" w:hAnsi="Arial" w:cs="Arial"/>
        </w:rPr>
        <w:t xml:space="preserve"> y especialmente al mercado </w:t>
      </w:r>
      <w:r>
        <w:rPr>
          <w:rFonts w:ascii="Arial" w:hAnsi="Arial" w:cs="Arial"/>
        </w:rPr>
        <w:t xml:space="preserve">proveniente de India. Justamente de este mercado industrial es que se ha adquirido la línea de empaque para el jabón neutralizador de olores. Con máquinas que se ciñen a las normativas de calidad como de producción requeridas para la elaboración de Handy®. Teniendo que son máquinas para el sellado del jabón, y que éste no pierda su olor característico, y luego el empaque exterior, con los respetivos sellos de fecha de elaboración, lote entre otros. Por ello es que este mercado resulta eventualmente atractivo para negocios internacionales, siempre que se cuente con el capital necesario y el deseo de realizarlo. Existen diversidad de líneas comerciales, y una gran ventaja del mercado indo-medio oriental, es que por años, muchas de las empresas tienen puntos estratégicos ubicados en Estados Unidos de Norteamérica, solidificando </w:t>
      </w:r>
      <w:r w:rsidR="009C1A75">
        <w:rPr>
          <w:rFonts w:ascii="Arial" w:hAnsi="Arial" w:cs="Arial"/>
        </w:rPr>
        <w:t xml:space="preserve">así </w:t>
      </w:r>
      <w:r>
        <w:rPr>
          <w:rFonts w:ascii="Arial" w:hAnsi="Arial" w:cs="Arial"/>
        </w:rPr>
        <w:t>su estancia en el mercado como su</w:t>
      </w:r>
      <w:r w:rsidR="009C1A75">
        <w:rPr>
          <w:rFonts w:ascii="Arial" w:hAnsi="Arial" w:cs="Arial"/>
        </w:rPr>
        <w:t xml:space="preserve"> alcance positivo para el mercado sudamericano.</w:t>
      </w:r>
      <w:r>
        <w:rPr>
          <w:rFonts w:ascii="Arial" w:hAnsi="Arial" w:cs="Arial"/>
        </w:rPr>
        <w:t xml:space="preserve"> </w:t>
      </w:r>
    </w:p>
    <w:p w:rsidR="00716E3E" w:rsidRDefault="00E1432C" w:rsidP="009A7B55">
      <w:pPr>
        <w:spacing w:line="480" w:lineRule="auto"/>
        <w:ind w:firstLine="397"/>
        <w:jc w:val="both"/>
        <w:rPr>
          <w:rFonts w:ascii="Arial" w:hAnsi="Arial" w:cs="Arial"/>
        </w:rPr>
      </w:pPr>
      <w:r w:rsidRPr="00D21DF3">
        <w:rPr>
          <w:rFonts w:ascii="Arial" w:hAnsi="Arial" w:cs="Arial"/>
          <w:noProof/>
          <w:lang w:val="es-ES" w:eastAsia="en-US"/>
        </w:rPr>
        <w:pict>
          <v:shape id="_x0000_s1158" type="#_x0000_t202" style="position:absolute;left:0;text-align:left;margin-left:145pt;margin-top:-152pt;width:261pt;height:195.75pt;z-index:-251709952;mso-height-percent:200;mso-height-percent:200;mso-width-relative:margin;mso-height-relative:margin" wrapcoords="-62 0 -62 21517 21600 21517 21600 0 -62 0" stroked="f">
            <v:textbox style="mso-next-textbox:#_x0000_s1158;mso-fit-shape-to-text:t">
              <w:txbxContent>
                <w:p w:rsidR="00FD39B7" w:rsidRDefault="00284312">
                  <w:pPr>
                    <w:rPr>
                      <w:lang w:val="es-ES"/>
                    </w:rPr>
                  </w:pPr>
                  <w:r>
                    <w:rPr>
                      <w:noProof/>
                      <w:lang w:val="es-ES"/>
                    </w:rPr>
                    <w:drawing>
                      <wp:inline distT="0" distB="0" distL="0" distR="0">
                        <wp:extent cx="3161665" cy="2042795"/>
                        <wp:effectExtent l="0" t="0" r="635" b="0"/>
                        <wp:docPr id="146" name="Imagen 146" descr="chi growth 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hi growth rate"/>
                                <pic:cNvPicPr>
                                  <a:picLocks noChangeAspect="1" noChangeArrowheads="1"/>
                                </pic:cNvPicPr>
                              </pic:nvPicPr>
                              <pic:blipFill>
                                <a:blip r:embed="rId98"/>
                                <a:srcRect l="8437" t="15799" r="2797" b="1851"/>
                                <a:stretch>
                                  <a:fillRect/>
                                </a:stretch>
                              </pic:blipFill>
                              <pic:spPr bwMode="auto">
                                <a:xfrm>
                                  <a:off x="0" y="0"/>
                                  <a:ext cx="3161665" cy="2042795"/>
                                </a:xfrm>
                                <a:prstGeom prst="rect">
                                  <a:avLst/>
                                </a:prstGeom>
                                <a:noFill/>
                                <a:ln w="9525">
                                  <a:noFill/>
                                  <a:miter lim="800000"/>
                                  <a:headEnd/>
                                  <a:tailEnd/>
                                </a:ln>
                              </pic:spPr>
                            </pic:pic>
                          </a:graphicData>
                        </a:graphic>
                      </wp:inline>
                    </w:drawing>
                  </w:r>
                </w:p>
                <w:p w:rsidR="00FD39B7" w:rsidRPr="00794AC9" w:rsidRDefault="00FD39B7" w:rsidP="00794AC9">
                  <w:pPr>
                    <w:jc w:val="both"/>
                    <w:rPr>
                      <w:rFonts w:ascii="Arial" w:hAnsi="Arial" w:cs="Arial"/>
                      <w:i/>
                      <w:sz w:val="16"/>
                      <w:szCs w:val="16"/>
                      <w:lang w:val="es-ES"/>
                    </w:rPr>
                  </w:pPr>
                  <w:r>
                    <w:rPr>
                      <w:rFonts w:ascii="Arial" w:hAnsi="Arial" w:cs="Arial"/>
                      <w:i/>
                      <w:sz w:val="16"/>
                      <w:szCs w:val="16"/>
                      <w:lang w:val="es-ES"/>
                    </w:rPr>
                    <w:t xml:space="preserve">Imagen 3.8- </w:t>
                  </w:r>
                  <w:r w:rsidRPr="00794AC9">
                    <w:rPr>
                      <w:rFonts w:ascii="Arial" w:hAnsi="Arial" w:cs="Arial"/>
                      <w:i/>
                      <w:sz w:val="16"/>
                      <w:szCs w:val="16"/>
                      <w:lang w:val="es-ES"/>
                    </w:rPr>
                    <w:t>Comparación del crecimiento por volumen entre India y China desde 1990 hasta el 2007.</w:t>
                  </w:r>
                </w:p>
                <w:p w:rsidR="00FD39B7" w:rsidRPr="00D21DF3" w:rsidRDefault="00FD39B7">
                  <w:pPr>
                    <w:rPr>
                      <w:rFonts w:ascii="Arial" w:hAnsi="Arial" w:cs="Arial"/>
                      <w:i/>
                      <w:sz w:val="16"/>
                      <w:szCs w:val="16"/>
                      <w:lang w:val="es-ES"/>
                    </w:rPr>
                  </w:pPr>
                  <w:r w:rsidRPr="00D21DF3">
                    <w:rPr>
                      <w:rFonts w:ascii="Arial" w:hAnsi="Arial" w:cs="Arial"/>
                      <w:i/>
                      <w:sz w:val="16"/>
                      <w:szCs w:val="16"/>
                      <w:lang w:val="es-ES"/>
                    </w:rPr>
                    <w:t>Fuente:</w:t>
                  </w:r>
                  <w:r w:rsidRPr="005229A5">
                    <w:t xml:space="preserve"> </w:t>
                  </w:r>
                  <w:r w:rsidRPr="005229A5">
                    <w:rPr>
                      <w:rFonts w:ascii="Arial" w:hAnsi="Arial" w:cs="Arial"/>
                      <w:i/>
                      <w:sz w:val="16"/>
                      <w:szCs w:val="16"/>
                      <w:lang w:val="es-ES"/>
                    </w:rPr>
                    <w:t>http://media.rgemonitor.com/images/blogs/image002_52.gif</w:t>
                  </w:r>
                </w:p>
              </w:txbxContent>
            </v:textbox>
            <w10:wrap type="tight"/>
          </v:shape>
        </w:pict>
      </w:r>
    </w:p>
    <w:p w:rsidR="002C7863" w:rsidRDefault="00794AC9" w:rsidP="009A7B55">
      <w:pPr>
        <w:spacing w:line="480" w:lineRule="auto"/>
        <w:ind w:firstLine="397"/>
        <w:jc w:val="both"/>
        <w:rPr>
          <w:rFonts w:ascii="Arial" w:hAnsi="Arial" w:cs="Arial"/>
        </w:rPr>
      </w:pPr>
      <w:r>
        <w:rPr>
          <w:rFonts w:ascii="Arial" w:hAnsi="Arial" w:cs="Arial"/>
          <w:noProof/>
          <w:lang w:val="en-US" w:eastAsia="en-US"/>
        </w:rPr>
        <w:pict>
          <v:line id="_x0000_s1426" style="position:absolute;left:0;text-align:left;z-index:251693568" from="220pt,4pt" to="410pt,4pt"/>
        </w:pict>
      </w:r>
      <w:r w:rsidRPr="00C742D5">
        <w:rPr>
          <w:rFonts w:ascii="Arial" w:hAnsi="Arial" w:cs="Arial"/>
          <w:iCs/>
          <w:noProof/>
          <w:color w:val="231F20"/>
          <w:lang w:val="es-ES" w:eastAsia="es-EC"/>
        </w:rPr>
        <w:pict>
          <v:shape id="_x0000_s1157" type="#_x0000_t202" style="position:absolute;left:0;text-align:left;margin-left:210.95pt;margin-top:1.6pt;width:206.95pt;height:272.4pt;z-index:-251710976;mso-height-percent:200;mso-height-percent:200;mso-width-relative:margin;mso-height-relative:margin" wrapcoords="0 0 21600 0 21600 21600 0 21600 0 0" filled="f" stroked="f">
            <v:textbox style="mso-next-textbox:#_x0000_s1157">
              <w:txbxContent>
                <w:p w:rsidR="00FD39B7" w:rsidRDefault="00284312">
                  <w:pPr>
                    <w:rPr>
                      <w:lang w:val="es-ES"/>
                    </w:rPr>
                  </w:pPr>
                  <w:r>
                    <w:rPr>
                      <w:noProof/>
                      <w:lang w:val="es-ES"/>
                    </w:rPr>
                    <w:drawing>
                      <wp:inline distT="0" distB="0" distL="0" distR="0">
                        <wp:extent cx="2451100" cy="3025140"/>
                        <wp:effectExtent l="19050" t="0" r="6350" b="0"/>
                        <wp:docPr id="145" name="Imagen 145" descr="cg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gd1"/>
                                <pic:cNvPicPr>
                                  <a:picLocks noChangeAspect="1" noChangeArrowheads="1"/>
                                </pic:cNvPicPr>
                              </pic:nvPicPr>
                              <pic:blipFill>
                                <a:blip r:embed="rId99"/>
                                <a:srcRect t="8003"/>
                                <a:stretch>
                                  <a:fillRect/>
                                </a:stretch>
                              </pic:blipFill>
                              <pic:spPr bwMode="auto">
                                <a:xfrm>
                                  <a:off x="0" y="0"/>
                                  <a:ext cx="2451100" cy="3025140"/>
                                </a:xfrm>
                                <a:prstGeom prst="rect">
                                  <a:avLst/>
                                </a:prstGeom>
                                <a:noFill/>
                                <a:ln w="9525">
                                  <a:noFill/>
                                  <a:miter lim="800000"/>
                                  <a:headEnd/>
                                  <a:tailEnd/>
                                </a:ln>
                              </pic:spPr>
                            </pic:pic>
                          </a:graphicData>
                        </a:graphic>
                      </wp:inline>
                    </w:drawing>
                  </w:r>
                </w:p>
                <w:p w:rsidR="00FD39B7" w:rsidRPr="00D21DF3" w:rsidRDefault="00FD39B7" w:rsidP="00794AC9">
                  <w:pPr>
                    <w:jc w:val="both"/>
                    <w:rPr>
                      <w:rFonts w:ascii="Arial" w:hAnsi="Arial" w:cs="Arial"/>
                      <w:i/>
                      <w:sz w:val="16"/>
                      <w:lang w:val="es-ES"/>
                    </w:rPr>
                  </w:pPr>
                  <w:r>
                    <w:rPr>
                      <w:rFonts w:ascii="Arial" w:hAnsi="Arial" w:cs="Arial"/>
                      <w:i/>
                      <w:sz w:val="16"/>
                      <w:lang w:val="es-ES"/>
                    </w:rPr>
                    <w:t xml:space="preserve">Imagen 3.9- </w:t>
                  </w:r>
                  <w:r w:rsidRPr="00D21DF3">
                    <w:rPr>
                      <w:rFonts w:ascii="Arial" w:hAnsi="Arial" w:cs="Arial"/>
                      <w:i/>
                      <w:sz w:val="16"/>
                      <w:lang w:val="es-ES"/>
                    </w:rPr>
                    <w:t>Crecimiento del PIB para la región Asiática para el año 2007. Por demanda nacional y de exportación.</w:t>
                  </w:r>
                </w:p>
              </w:txbxContent>
            </v:textbox>
            <w10:wrap type="tight"/>
          </v:shape>
        </w:pict>
      </w:r>
      <w:r w:rsidR="009C1A75">
        <w:rPr>
          <w:rFonts w:ascii="Arial" w:hAnsi="Arial" w:cs="Arial"/>
        </w:rPr>
        <w:t xml:space="preserve">Finalmente el mercado industrial asiático ha crecido en notoriedad en los últimos diez años, teniendo un repunte significativo en las áreas de producción masiva y de poca especialización, sin embargo de la década de crecimiento es justamente en los últimos años que China, Japón y otros países han hecho conocer al mundo entero su calidad en productos de especialidad científica como tecnológica, con innovaciones que van desde lo más útil o lo más cotidiano. Estando siempre liderando en innovación y mejora de productos ya conocidos o de las mismas funciones de otros pero con nuevo estilo, más compactos, más livianos, más opciones de consumo que generan en el público el deseo de estar a la moda. Especialmente China al abrir sus puertas al mundo, ha ocasionado un arribo de grandes masas comerciales a todos los países del mundo y Ecuador no fue la excepción. Pero la ventaja de aquello es el poder contar con vínculos </w:t>
      </w:r>
      <w:r w:rsidR="002C7863">
        <w:rPr>
          <w:rFonts w:ascii="Arial" w:hAnsi="Arial" w:cs="Arial"/>
        </w:rPr>
        <w:t>interesantes entre ambos mercados, nexos comerciales fundamentales para el futuro.</w:t>
      </w:r>
      <w:r w:rsidR="00D21DF3">
        <w:rPr>
          <w:rFonts w:ascii="Arial" w:hAnsi="Arial" w:cs="Arial"/>
        </w:rPr>
        <w:t xml:space="preserve"> China se posiciona como el líder en el crecimiento de su producto interno bruto como se lo muestra en el gráfico adjunto.</w:t>
      </w:r>
    </w:p>
    <w:p w:rsidR="00716E3E" w:rsidRDefault="00716E3E" w:rsidP="009A7B55">
      <w:pPr>
        <w:spacing w:line="480" w:lineRule="auto"/>
        <w:ind w:firstLine="397"/>
        <w:jc w:val="both"/>
        <w:rPr>
          <w:rFonts w:ascii="Arial" w:hAnsi="Arial" w:cs="Arial"/>
        </w:rPr>
      </w:pPr>
    </w:p>
    <w:p w:rsidR="009C1A75" w:rsidRDefault="002C7863" w:rsidP="009A7B55">
      <w:pPr>
        <w:spacing w:line="480" w:lineRule="auto"/>
        <w:ind w:firstLine="397"/>
        <w:jc w:val="both"/>
        <w:rPr>
          <w:rFonts w:ascii="Arial" w:hAnsi="Arial" w:cs="Arial"/>
        </w:rPr>
      </w:pPr>
      <w:r>
        <w:rPr>
          <w:rFonts w:ascii="Arial" w:hAnsi="Arial" w:cs="Arial"/>
        </w:rPr>
        <w:t>Por este motivo es que la maquinaria y equipo de alto nivel tecnológico en casi su totalidad</w:t>
      </w:r>
      <w:r w:rsidR="009C1A75">
        <w:rPr>
          <w:rFonts w:ascii="Arial" w:hAnsi="Arial" w:cs="Arial"/>
        </w:rPr>
        <w:t xml:space="preserve"> </w:t>
      </w:r>
      <w:r>
        <w:rPr>
          <w:rFonts w:ascii="Arial" w:hAnsi="Arial" w:cs="Arial"/>
        </w:rPr>
        <w:t xml:space="preserve">proviene de </w:t>
      </w:r>
      <w:smartTag w:uri="urn:schemas-microsoft-com:office:smarttags" w:element="PersonName">
        <w:smartTagPr>
          <w:attr w:name="ProductID" w:val="la China"/>
        </w:smartTagPr>
        <w:r>
          <w:rPr>
            <w:rFonts w:ascii="Arial" w:hAnsi="Arial" w:cs="Arial"/>
          </w:rPr>
          <w:t>la China</w:t>
        </w:r>
      </w:smartTag>
      <w:r>
        <w:rPr>
          <w:rFonts w:ascii="Arial" w:hAnsi="Arial" w:cs="Arial"/>
        </w:rPr>
        <w:t>, sin mencionar que dos de las materias primas provienen del mismo mercado. Esto es debido al crecimiento comercial que se ha fortalecido en estos últimos años con ese país oriental. Dicho crecimiento eleva el grado de interés asiático por contar con nichos de mercado en los países de habla-hispana. Y lo que nos trae como consecuencia la imperiosa necesidad de controlar el “</w:t>
      </w:r>
      <w:r w:rsidRPr="00716E3E">
        <w:rPr>
          <w:rFonts w:ascii="Arial" w:hAnsi="Arial" w:cs="Arial"/>
          <w:i/>
        </w:rPr>
        <w:t>know how</w:t>
      </w:r>
      <w:r>
        <w:rPr>
          <w:rFonts w:ascii="Arial" w:hAnsi="Arial" w:cs="Arial"/>
        </w:rPr>
        <w:t xml:space="preserve">”, para que los aliados asiáticos provean el marco donde se llevará a cabo la industria. </w:t>
      </w:r>
      <w:r w:rsidR="00716E3E">
        <w:rPr>
          <w:rFonts w:ascii="Arial" w:hAnsi="Arial" w:cs="Arial"/>
        </w:rPr>
        <w:t>Las respectivas partidas arancelarias necesarias para la importación se detallan en la sección financiera de este trabajo puesto que son de especial necesidad para considerar la inversión total.</w:t>
      </w:r>
    </w:p>
    <w:p w:rsidR="00CF6423" w:rsidRPr="00C34DC9" w:rsidRDefault="00CF6423" w:rsidP="009A7B55">
      <w:pPr>
        <w:spacing w:line="360" w:lineRule="auto"/>
        <w:ind w:firstLine="397"/>
        <w:jc w:val="both"/>
        <w:rPr>
          <w:rFonts w:ascii="Arial" w:hAnsi="Arial" w:cs="Arial"/>
        </w:rPr>
      </w:pPr>
    </w:p>
    <w:p w:rsidR="001214C8" w:rsidRPr="00C34DC9" w:rsidRDefault="00C34DC9" w:rsidP="009A7B55">
      <w:pPr>
        <w:spacing w:line="360" w:lineRule="auto"/>
        <w:ind w:firstLine="397"/>
        <w:jc w:val="both"/>
        <w:rPr>
          <w:rFonts w:ascii="Arial" w:hAnsi="Arial" w:cs="Arial"/>
          <w:b/>
        </w:rPr>
      </w:pPr>
      <w:r w:rsidRPr="00C34DC9">
        <w:rPr>
          <w:rFonts w:ascii="Arial" w:hAnsi="Arial" w:cs="Arial"/>
          <w:b/>
        </w:rPr>
        <w:t>Aspectos de ruido y control de riesgos.-</w:t>
      </w:r>
    </w:p>
    <w:p w:rsidR="001214C8" w:rsidRPr="00C34DC9" w:rsidRDefault="001214C8" w:rsidP="009A7B55">
      <w:pPr>
        <w:shd w:val="clear" w:color="auto" w:fill="FFFFFF"/>
        <w:spacing w:before="90" w:after="90" w:line="480" w:lineRule="auto"/>
        <w:ind w:firstLine="397"/>
        <w:jc w:val="both"/>
        <w:rPr>
          <w:rFonts w:ascii="Arial" w:hAnsi="Arial" w:cs="Arial"/>
          <w:lang w:val="es-ES"/>
        </w:rPr>
      </w:pPr>
      <w:r w:rsidRPr="00C34DC9">
        <w:rPr>
          <w:rFonts w:ascii="Arial" w:hAnsi="Arial" w:cs="Arial"/>
          <w:lang w:val="es-ES"/>
        </w:rPr>
        <w:t>La mayor fuente de generación de ruido en una industria</w:t>
      </w:r>
      <w:r w:rsidR="00C34DC9">
        <w:rPr>
          <w:rFonts w:ascii="Arial" w:hAnsi="Arial" w:cs="Arial"/>
          <w:lang w:val="es-ES"/>
        </w:rPr>
        <w:t xml:space="preserve"> de las características previstas de Handy S.A. </w:t>
      </w:r>
      <w:r w:rsidRPr="00C34DC9">
        <w:rPr>
          <w:rFonts w:ascii="Arial" w:hAnsi="Arial" w:cs="Arial"/>
          <w:lang w:val="es-ES"/>
        </w:rPr>
        <w:t>es debido al ruido propio de</w:t>
      </w:r>
      <w:r w:rsidR="00A04F8B">
        <w:rPr>
          <w:rFonts w:ascii="Arial" w:hAnsi="Arial" w:cs="Arial"/>
          <w:lang w:val="es-ES"/>
        </w:rPr>
        <w:t xml:space="preserve"> los equipos en funcionamiento como en el caso de </w:t>
      </w:r>
      <w:r w:rsidRPr="00C34DC9">
        <w:rPr>
          <w:rFonts w:ascii="Arial" w:hAnsi="Arial" w:cs="Arial"/>
          <w:lang w:val="es-ES"/>
        </w:rPr>
        <w:t>bombas,</w:t>
      </w:r>
      <w:r w:rsidR="00A04F8B">
        <w:rPr>
          <w:rFonts w:ascii="Arial" w:hAnsi="Arial" w:cs="Arial"/>
          <w:lang w:val="es-ES"/>
        </w:rPr>
        <w:t xml:space="preserve"> filtros,</w:t>
      </w:r>
      <w:r w:rsidRPr="00C34DC9">
        <w:rPr>
          <w:rFonts w:ascii="Arial" w:hAnsi="Arial" w:cs="Arial"/>
          <w:lang w:val="es-ES"/>
        </w:rPr>
        <w:t xml:space="preserve"> compresores, </w:t>
      </w:r>
      <w:r w:rsidR="00C34DC9">
        <w:rPr>
          <w:rFonts w:ascii="Arial" w:hAnsi="Arial" w:cs="Arial"/>
          <w:lang w:val="es-ES"/>
        </w:rPr>
        <w:t>mezcladoras</w:t>
      </w:r>
      <w:r w:rsidRPr="00C34DC9">
        <w:rPr>
          <w:rFonts w:ascii="Arial" w:hAnsi="Arial" w:cs="Arial"/>
          <w:lang w:val="es-ES"/>
        </w:rPr>
        <w:t xml:space="preserve">, </w:t>
      </w:r>
      <w:r w:rsidR="00C34DC9">
        <w:rPr>
          <w:rFonts w:ascii="Arial" w:hAnsi="Arial" w:cs="Arial"/>
          <w:lang w:val="es-ES"/>
        </w:rPr>
        <w:t xml:space="preserve">molinos, </w:t>
      </w:r>
      <w:r w:rsidR="00A04F8B">
        <w:rPr>
          <w:rFonts w:ascii="Arial" w:hAnsi="Arial" w:cs="Arial"/>
          <w:lang w:val="es-ES"/>
        </w:rPr>
        <w:t>empacadoras, etc</w:t>
      </w:r>
      <w:r w:rsidRPr="00C34DC9">
        <w:rPr>
          <w:rFonts w:ascii="Arial" w:hAnsi="Arial" w:cs="Arial"/>
          <w:lang w:val="es-ES"/>
        </w:rPr>
        <w:t xml:space="preserve">. Los ruidos causados por las operaciones que se llevan a cabo en una planta </w:t>
      </w:r>
      <w:r w:rsidR="00A04F8B">
        <w:rPr>
          <w:rFonts w:ascii="Arial" w:hAnsi="Arial" w:cs="Arial"/>
          <w:lang w:val="es-ES"/>
        </w:rPr>
        <w:t>industrial</w:t>
      </w:r>
      <w:r w:rsidRPr="00C34DC9">
        <w:rPr>
          <w:rFonts w:ascii="Arial" w:hAnsi="Arial" w:cs="Arial"/>
          <w:lang w:val="es-ES"/>
        </w:rPr>
        <w:t xml:space="preserve"> son la primera causa de </w:t>
      </w:r>
      <w:hyperlink r:id="rId100" w:history="1">
        <w:r w:rsidRPr="00A04F8B">
          <w:rPr>
            <w:rStyle w:val="Hipervnculo"/>
            <w:rFonts w:ascii="Arial" w:hAnsi="Arial" w:cs="Arial"/>
            <w:i/>
            <w:color w:val="auto"/>
            <w:u w:val="none"/>
            <w:lang w:val="es-ES"/>
          </w:rPr>
          <w:t>stress</w:t>
        </w:r>
      </w:hyperlink>
      <w:r w:rsidRPr="00C34DC9">
        <w:rPr>
          <w:rFonts w:ascii="Arial" w:hAnsi="Arial" w:cs="Arial"/>
          <w:lang w:val="es-ES"/>
        </w:rPr>
        <w:t xml:space="preserve"> de los trabajadores, sin contar los casos de pérdida de capacidad auditiva y sordera que han sido detectadas</w:t>
      </w:r>
      <w:r w:rsidR="00A04F8B">
        <w:rPr>
          <w:rFonts w:ascii="Arial" w:hAnsi="Arial" w:cs="Arial"/>
          <w:lang w:val="es-ES"/>
        </w:rPr>
        <w:t>,</w:t>
      </w:r>
      <w:r w:rsidRPr="00C34DC9">
        <w:rPr>
          <w:rFonts w:ascii="Arial" w:hAnsi="Arial" w:cs="Arial"/>
          <w:lang w:val="es-ES"/>
        </w:rPr>
        <w:t xml:space="preserve"> cada vez con mayor frecuencia en este tipo de industria. Por lo tanto, la instalación de un sistema de </w:t>
      </w:r>
      <w:hyperlink r:id="rId101" w:history="1">
        <w:r w:rsidRPr="00C34DC9">
          <w:rPr>
            <w:rStyle w:val="Hipervnculo"/>
            <w:rFonts w:ascii="Arial" w:hAnsi="Arial" w:cs="Arial"/>
            <w:color w:val="auto"/>
            <w:u w:val="none"/>
            <w:lang w:val="es-ES"/>
          </w:rPr>
          <w:t>medición</w:t>
        </w:r>
      </w:hyperlink>
      <w:r w:rsidRPr="00C34DC9">
        <w:rPr>
          <w:rFonts w:ascii="Arial" w:hAnsi="Arial" w:cs="Arial"/>
          <w:lang w:val="es-ES"/>
        </w:rPr>
        <w:t xml:space="preserve"> y monitoreo de ruidos y el diseño de estructuras de control y abatimiento de los mismos es una tarea indispensable para cualquier planta de procesamiento</w:t>
      </w:r>
      <w:r w:rsidR="00A04F8B">
        <w:rPr>
          <w:rFonts w:ascii="Arial" w:hAnsi="Arial" w:cs="Arial"/>
          <w:lang w:val="es-ES"/>
        </w:rPr>
        <w:t xml:space="preserve">. Es por ello que Handy S.A. preocupado por la salud de sus clientes internos, ha considerado aparte de otorgar los beneficios salariales y uniformes, se les proveerá con equipos de protección necesarios para la manipulación de los proceso de las materias primas así como equipos de protección auditivos. </w:t>
      </w:r>
    </w:p>
    <w:p w:rsidR="001214C8" w:rsidRPr="00BF20BA" w:rsidRDefault="00A04F8B" w:rsidP="00BF20BA">
      <w:pPr>
        <w:shd w:val="clear" w:color="auto" w:fill="FFFFFF"/>
        <w:spacing w:before="90" w:after="90" w:line="480" w:lineRule="auto"/>
        <w:ind w:firstLine="397"/>
        <w:jc w:val="both"/>
        <w:rPr>
          <w:rFonts w:ascii="Arial" w:hAnsi="Arial" w:cs="Arial"/>
          <w:lang w:val="es-ES"/>
        </w:rPr>
      </w:pPr>
      <w:r w:rsidRPr="00BF20BA">
        <w:rPr>
          <w:rFonts w:ascii="Arial" w:hAnsi="Arial" w:cs="Arial"/>
          <w:lang w:val="es-ES"/>
        </w:rPr>
        <w:t>En lo que respecta al control de riesgo tecnológico se destacan primeramente l</w:t>
      </w:r>
      <w:r w:rsidR="001214C8" w:rsidRPr="00BF20BA">
        <w:rPr>
          <w:rFonts w:ascii="Arial" w:hAnsi="Arial" w:cs="Arial"/>
          <w:lang w:val="es-ES"/>
        </w:rPr>
        <w:t xml:space="preserve">os mayores riesgos en plantas elaboradoras </w:t>
      </w:r>
      <w:r w:rsidRPr="00BF20BA">
        <w:rPr>
          <w:rFonts w:ascii="Arial" w:hAnsi="Arial" w:cs="Arial"/>
          <w:lang w:val="es-ES"/>
        </w:rPr>
        <w:t>jaboneras, que s</w:t>
      </w:r>
      <w:r w:rsidR="001214C8" w:rsidRPr="00BF20BA">
        <w:rPr>
          <w:rFonts w:ascii="Arial" w:hAnsi="Arial" w:cs="Arial"/>
          <w:lang w:val="es-ES"/>
        </w:rPr>
        <w:t xml:space="preserve">e pueden </w:t>
      </w:r>
      <w:r w:rsidRPr="00BF20BA">
        <w:rPr>
          <w:rFonts w:ascii="Arial" w:hAnsi="Arial" w:cs="Arial"/>
          <w:lang w:val="es-ES"/>
        </w:rPr>
        <w:t xml:space="preserve">dar de algunas fuentes como </w:t>
      </w:r>
      <w:r w:rsidR="001214C8" w:rsidRPr="00BF20BA">
        <w:rPr>
          <w:rFonts w:ascii="Arial" w:hAnsi="Arial" w:cs="Arial"/>
          <w:lang w:val="es-ES"/>
        </w:rPr>
        <w:t>las siguientes:</w:t>
      </w:r>
    </w:p>
    <w:p w:rsidR="001214C8" w:rsidRPr="00C34DC9" w:rsidRDefault="001214C8" w:rsidP="009A7B55">
      <w:pPr>
        <w:numPr>
          <w:ilvl w:val="0"/>
          <w:numId w:val="31"/>
        </w:numPr>
        <w:shd w:val="clear" w:color="auto" w:fill="FFFFFF"/>
        <w:spacing w:after="100" w:afterAutospacing="1" w:line="480" w:lineRule="auto"/>
        <w:ind w:firstLine="397"/>
        <w:rPr>
          <w:rFonts w:ascii="Arial" w:hAnsi="Arial" w:cs="Arial"/>
          <w:lang w:val="es-ES"/>
        </w:rPr>
      </w:pPr>
      <w:r w:rsidRPr="00C34DC9">
        <w:rPr>
          <w:rFonts w:ascii="Arial" w:hAnsi="Arial" w:cs="Arial"/>
          <w:lang w:val="es-ES"/>
        </w:rPr>
        <w:t xml:space="preserve">Altas Temperaturas. </w:t>
      </w:r>
    </w:p>
    <w:p w:rsidR="001214C8" w:rsidRPr="00C34DC9" w:rsidRDefault="001214C8" w:rsidP="009A7B55">
      <w:pPr>
        <w:numPr>
          <w:ilvl w:val="0"/>
          <w:numId w:val="31"/>
        </w:numPr>
        <w:shd w:val="clear" w:color="auto" w:fill="FFFFFF"/>
        <w:spacing w:after="100" w:afterAutospacing="1" w:line="480" w:lineRule="auto"/>
        <w:ind w:firstLine="397"/>
        <w:rPr>
          <w:rFonts w:ascii="Arial" w:hAnsi="Arial" w:cs="Arial"/>
          <w:lang w:val="es-ES"/>
        </w:rPr>
      </w:pPr>
      <w:r w:rsidRPr="00C34DC9">
        <w:rPr>
          <w:rFonts w:ascii="Arial" w:hAnsi="Arial" w:cs="Arial"/>
          <w:lang w:val="es-ES"/>
        </w:rPr>
        <w:t xml:space="preserve">Sistemas de iluminación insuficientes o mal diseñados. </w:t>
      </w:r>
    </w:p>
    <w:p w:rsidR="001214C8" w:rsidRPr="00C34DC9" w:rsidRDefault="001214C8" w:rsidP="009A7B55">
      <w:pPr>
        <w:numPr>
          <w:ilvl w:val="0"/>
          <w:numId w:val="31"/>
        </w:numPr>
        <w:shd w:val="clear" w:color="auto" w:fill="FFFFFF"/>
        <w:spacing w:after="100" w:afterAutospacing="1" w:line="480" w:lineRule="auto"/>
        <w:ind w:firstLine="397"/>
        <w:rPr>
          <w:rFonts w:ascii="Arial" w:hAnsi="Arial" w:cs="Arial"/>
          <w:lang w:val="es-ES"/>
        </w:rPr>
      </w:pPr>
      <w:r w:rsidRPr="00C34DC9">
        <w:rPr>
          <w:rFonts w:ascii="Arial" w:hAnsi="Arial" w:cs="Arial"/>
          <w:lang w:val="es-ES"/>
        </w:rPr>
        <w:t xml:space="preserve">Ventilación insuficiente. </w:t>
      </w:r>
    </w:p>
    <w:p w:rsidR="001214C8" w:rsidRPr="00C34DC9" w:rsidRDefault="001214C8" w:rsidP="009A7B55">
      <w:pPr>
        <w:numPr>
          <w:ilvl w:val="0"/>
          <w:numId w:val="31"/>
        </w:numPr>
        <w:shd w:val="clear" w:color="auto" w:fill="FFFFFF"/>
        <w:spacing w:after="100" w:afterAutospacing="1" w:line="480" w:lineRule="auto"/>
        <w:ind w:firstLine="397"/>
        <w:rPr>
          <w:rFonts w:ascii="Arial" w:hAnsi="Arial" w:cs="Arial"/>
          <w:lang w:val="es-ES"/>
        </w:rPr>
      </w:pPr>
      <w:r w:rsidRPr="00C34DC9">
        <w:rPr>
          <w:rFonts w:ascii="Arial" w:hAnsi="Arial" w:cs="Arial"/>
          <w:lang w:val="es-ES"/>
        </w:rPr>
        <w:t>Fallas en los equipos, procesos y/o operaciones</w:t>
      </w:r>
      <w:r w:rsidR="007749DA">
        <w:rPr>
          <w:rFonts w:ascii="Arial" w:hAnsi="Arial" w:cs="Arial"/>
          <w:lang w:val="es-ES"/>
        </w:rPr>
        <w:t>.</w:t>
      </w:r>
    </w:p>
    <w:p w:rsidR="001214C8" w:rsidRPr="00C34DC9" w:rsidRDefault="001214C8" w:rsidP="009A7B55">
      <w:pPr>
        <w:numPr>
          <w:ilvl w:val="0"/>
          <w:numId w:val="31"/>
        </w:numPr>
        <w:shd w:val="clear" w:color="auto" w:fill="FFFFFF"/>
        <w:spacing w:after="100" w:afterAutospacing="1" w:line="480" w:lineRule="auto"/>
        <w:ind w:firstLine="397"/>
        <w:rPr>
          <w:rFonts w:ascii="Arial" w:hAnsi="Arial" w:cs="Arial"/>
          <w:lang w:val="es-ES"/>
        </w:rPr>
      </w:pPr>
      <w:r w:rsidRPr="00C34DC9">
        <w:rPr>
          <w:rFonts w:ascii="Arial" w:hAnsi="Arial" w:cs="Arial"/>
          <w:lang w:val="es-ES"/>
        </w:rPr>
        <w:t>Escapes</w:t>
      </w:r>
      <w:r w:rsidR="007749DA">
        <w:rPr>
          <w:rFonts w:ascii="Arial" w:hAnsi="Arial" w:cs="Arial"/>
          <w:lang w:val="es-ES"/>
        </w:rPr>
        <w:t xml:space="preserve"> o fugas de las materias primas.</w:t>
      </w:r>
      <w:r w:rsidRPr="00C34DC9">
        <w:rPr>
          <w:rFonts w:ascii="Arial" w:hAnsi="Arial" w:cs="Arial"/>
          <w:lang w:val="es-ES"/>
        </w:rPr>
        <w:t xml:space="preserve"> </w:t>
      </w:r>
    </w:p>
    <w:p w:rsidR="001214C8" w:rsidRPr="00C34DC9" w:rsidRDefault="001214C8" w:rsidP="009A7B55">
      <w:pPr>
        <w:numPr>
          <w:ilvl w:val="0"/>
          <w:numId w:val="31"/>
        </w:numPr>
        <w:shd w:val="clear" w:color="auto" w:fill="FFFFFF"/>
        <w:spacing w:after="100" w:afterAutospacing="1" w:line="480" w:lineRule="auto"/>
        <w:ind w:firstLine="397"/>
        <w:rPr>
          <w:rFonts w:ascii="Arial" w:hAnsi="Arial" w:cs="Arial"/>
          <w:lang w:val="es-ES"/>
        </w:rPr>
      </w:pPr>
      <w:r w:rsidRPr="00C34DC9">
        <w:rPr>
          <w:rFonts w:ascii="Arial" w:hAnsi="Arial" w:cs="Arial"/>
          <w:lang w:val="es-ES"/>
        </w:rPr>
        <w:t xml:space="preserve">Escapes </w:t>
      </w:r>
      <w:r w:rsidR="007749DA">
        <w:rPr>
          <w:rFonts w:ascii="Arial" w:hAnsi="Arial" w:cs="Arial"/>
          <w:lang w:val="es-ES"/>
        </w:rPr>
        <w:t>potenciales en la fase</w:t>
      </w:r>
      <w:r w:rsidRPr="00C34DC9">
        <w:rPr>
          <w:rFonts w:ascii="Arial" w:hAnsi="Arial" w:cs="Arial"/>
          <w:lang w:val="es-ES"/>
        </w:rPr>
        <w:t xml:space="preserve"> de </w:t>
      </w:r>
      <w:r w:rsidR="007749DA">
        <w:rPr>
          <w:rFonts w:ascii="Arial" w:hAnsi="Arial" w:cs="Arial"/>
          <w:lang w:val="es-ES"/>
        </w:rPr>
        <w:t>secado</w:t>
      </w:r>
      <w:r w:rsidRPr="00C34DC9">
        <w:rPr>
          <w:rFonts w:ascii="Arial" w:hAnsi="Arial" w:cs="Arial"/>
          <w:lang w:val="es-ES"/>
        </w:rPr>
        <w:t xml:space="preserve">. </w:t>
      </w:r>
    </w:p>
    <w:p w:rsidR="001214C8" w:rsidRPr="00C34DC9" w:rsidRDefault="001214C8" w:rsidP="009A7B55">
      <w:pPr>
        <w:numPr>
          <w:ilvl w:val="0"/>
          <w:numId w:val="31"/>
        </w:numPr>
        <w:shd w:val="clear" w:color="auto" w:fill="FFFFFF"/>
        <w:spacing w:after="100" w:afterAutospacing="1" w:line="480" w:lineRule="auto"/>
        <w:ind w:firstLine="397"/>
        <w:rPr>
          <w:rFonts w:ascii="Arial" w:hAnsi="Arial" w:cs="Arial"/>
          <w:lang w:val="es-ES"/>
        </w:rPr>
      </w:pPr>
      <w:r w:rsidRPr="00C34DC9">
        <w:rPr>
          <w:rFonts w:ascii="Arial" w:hAnsi="Arial" w:cs="Arial"/>
          <w:lang w:val="es-ES"/>
        </w:rPr>
        <w:t xml:space="preserve">Filtraciones o derrames de soluciones </w:t>
      </w:r>
      <w:r w:rsidR="007749DA">
        <w:rPr>
          <w:rFonts w:ascii="Arial" w:hAnsi="Arial" w:cs="Arial"/>
          <w:lang w:val="es-ES"/>
        </w:rPr>
        <w:t>de procesos</w:t>
      </w:r>
      <w:r w:rsidRPr="00C34DC9">
        <w:rPr>
          <w:rFonts w:ascii="Arial" w:hAnsi="Arial" w:cs="Arial"/>
          <w:lang w:val="es-ES"/>
        </w:rPr>
        <w:t xml:space="preserve">. </w:t>
      </w:r>
    </w:p>
    <w:p w:rsidR="001214C8" w:rsidRPr="00C34DC9" w:rsidRDefault="001214C8" w:rsidP="009A7B55">
      <w:pPr>
        <w:numPr>
          <w:ilvl w:val="0"/>
          <w:numId w:val="31"/>
        </w:numPr>
        <w:shd w:val="clear" w:color="auto" w:fill="FFFFFF"/>
        <w:spacing w:after="100" w:afterAutospacing="1" w:line="480" w:lineRule="auto"/>
        <w:ind w:firstLine="397"/>
        <w:rPr>
          <w:rFonts w:ascii="Arial" w:hAnsi="Arial" w:cs="Arial"/>
          <w:lang w:val="es-ES"/>
        </w:rPr>
      </w:pPr>
      <w:r w:rsidRPr="00C34DC9">
        <w:rPr>
          <w:rFonts w:ascii="Arial" w:hAnsi="Arial" w:cs="Arial"/>
          <w:lang w:val="es-ES"/>
        </w:rPr>
        <w:t xml:space="preserve">Manejo de cargadores. </w:t>
      </w:r>
    </w:p>
    <w:p w:rsidR="001214C8" w:rsidRPr="00C34DC9" w:rsidRDefault="001214C8" w:rsidP="009A7B55">
      <w:pPr>
        <w:numPr>
          <w:ilvl w:val="0"/>
          <w:numId w:val="31"/>
        </w:numPr>
        <w:shd w:val="clear" w:color="auto" w:fill="FFFFFF"/>
        <w:spacing w:after="100" w:afterAutospacing="1" w:line="480" w:lineRule="auto"/>
        <w:ind w:firstLine="397"/>
        <w:rPr>
          <w:rFonts w:ascii="Arial" w:hAnsi="Arial" w:cs="Arial"/>
          <w:lang w:val="es-ES"/>
        </w:rPr>
      </w:pPr>
      <w:r w:rsidRPr="00C34DC9">
        <w:rPr>
          <w:rFonts w:ascii="Arial" w:hAnsi="Arial" w:cs="Arial"/>
          <w:lang w:val="es-ES"/>
        </w:rPr>
        <w:t xml:space="preserve">Riesgos de </w:t>
      </w:r>
      <w:hyperlink r:id="rId102" w:history="1">
        <w:r w:rsidRPr="00C34DC9">
          <w:rPr>
            <w:rStyle w:val="Hipervnculo"/>
            <w:rFonts w:ascii="Arial" w:hAnsi="Arial" w:cs="Arial"/>
            <w:color w:val="auto"/>
            <w:u w:val="none"/>
            <w:lang w:val="es-ES"/>
          </w:rPr>
          <w:t>incendios</w:t>
        </w:r>
      </w:hyperlink>
      <w:r w:rsidRPr="00C34DC9">
        <w:rPr>
          <w:rFonts w:ascii="Arial" w:hAnsi="Arial" w:cs="Arial"/>
          <w:lang w:val="es-ES"/>
        </w:rPr>
        <w:t xml:space="preserve">. </w:t>
      </w:r>
    </w:p>
    <w:p w:rsidR="007749DA" w:rsidRPr="00C34DC9" w:rsidRDefault="001214C8" w:rsidP="009A7B55">
      <w:pPr>
        <w:shd w:val="clear" w:color="auto" w:fill="FFFFFF"/>
        <w:spacing w:before="90" w:after="90" w:line="480" w:lineRule="auto"/>
        <w:ind w:firstLine="397"/>
        <w:jc w:val="both"/>
        <w:rPr>
          <w:rFonts w:ascii="Arial" w:hAnsi="Arial" w:cs="Arial"/>
          <w:lang w:val="es-ES"/>
        </w:rPr>
      </w:pPr>
      <w:r w:rsidRPr="00C34DC9">
        <w:rPr>
          <w:rFonts w:ascii="Arial" w:hAnsi="Arial" w:cs="Arial"/>
          <w:lang w:val="es-ES"/>
        </w:rPr>
        <w:t xml:space="preserve">Para reducir las probabilidades de ocurrencia de accidentes se pueden adoptar las siguientes medidas, además de las señaladas </w:t>
      </w:r>
      <w:r w:rsidR="007749DA">
        <w:rPr>
          <w:rFonts w:ascii="Arial" w:hAnsi="Arial" w:cs="Arial"/>
          <w:lang w:val="es-ES"/>
        </w:rPr>
        <w:t>en el entorno natural</w:t>
      </w:r>
      <w:r w:rsidRPr="00C34DC9">
        <w:rPr>
          <w:rFonts w:ascii="Arial" w:hAnsi="Arial" w:cs="Arial"/>
          <w:lang w:val="es-ES"/>
        </w:rPr>
        <w:t xml:space="preserve"> para el </w:t>
      </w:r>
      <w:hyperlink r:id="rId103" w:history="1">
        <w:r w:rsidRPr="00C34DC9">
          <w:rPr>
            <w:rStyle w:val="Hipervnculo"/>
            <w:rFonts w:ascii="Arial" w:hAnsi="Arial" w:cs="Arial"/>
            <w:color w:val="auto"/>
            <w:u w:val="none"/>
            <w:lang w:val="es-ES"/>
          </w:rPr>
          <w:t>manejo de materiales</w:t>
        </w:r>
      </w:hyperlink>
      <w:r w:rsidR="007749DA">
        <w:rPr>
          <w:rFonts w:ascii="Arial" w:hAnsi="Arial" w:cs="Arial"/>
          <w:lang w:val="es-ES"/>
        </w:rPr>
        <w:t xml:space="preserve"> peligrosos</w:t>
      </w:r>
      <w:r w:rsidR="00BF34B0">
        <w:rPr>
          <w:rFonts w:ascii="Arial" w:hAnsi="Arial" w:cs="Arial"/>
          <w:lang w:val="es-ES"/>
        </w:rPr>
        <w:t>:</w:t>
      </w:r>
    </w:p>
    <w:p w:rsidR="001214C8" w:rsidRDefault="001214C8" w:rsidP="009A7B55">
      <w:pPr>
        <w:numPr>
          <w:ilvl w:val="0"/>
          <w:numId w:val="32"/>
        </w:numPr>
        <w:shd w:val="clear" w:color="auto" w:fill="FFFFFF"/>
        <w:spacing w:before="90" w:after="90" w:line="480" w:lineRule="auto"/>
        <w:ind w:firstLine="397"/>
        <w:jc w:val="both"/>
        <w:rPr>
          <w:rFonts w:ascii="Arial" w:hAnsi="Arial" w:cs="Arial"/>
          <w:lang w:val="es-ES"/>
        </w:rPr>
      </w:pPr>
      <w:r w:rsidRPr="00C34DC9">
        <w:rPr>
          <w:rFonts w:ascii="Arial" w:hAnsi="Arial" w:cs="Arial"/>
          <w:lang w:val="es-ES"/>
        </w:rPr>
        <w:t xml:space="preserve">El uso de un Código de </w:t>
      </w:r>
      <w:hyperlink r:id="rId104" w:history="1">
        <w:r w:rsidRPr="00C34DC9">
          <w:rPr>
            <w:rStyle w:val="Hipervnculo"/>
            <w:rFonts w:ascii="Arial" w:hAnsi="Arial" w:cs="Arial"/>
            <w:color w:val="auto"/>
            <w:u w:val="none"/>
            <w:lang w:val="es-ES"/>
          </w:rPr>
          <w:t>Conducta</w:t>
        </w:r>
      </w:hyperlink>
      <w:r w:rsidRPr="00C34DC9">
        <w:rPr>
          <w:rFonts w:ascii="Arial" w:hAnsi="Arial" w:cs="Arial"/>
          <w:lang w:val="es-ES"/>
        </w:rPr>
        <w:t xml:space="preserve"> que establezca los procedimientos relativos al manejo de cargadores, al apilamiento y movimiento de materiales y el entrenamiento de</w:t>
      </w:r>
      <w:r w:rsidR="00BF34B0">
        <w:rPr>
          <w:rFonts w:ascii="Arial" w:hAnsi="Arial" w:cs="Arial"/>
          <w:lang w:val="es-ES"/>
        </w:rPr>
        <w:t>l personal de planta en general, que ya que al contar con los trabajadores suficientes para el trabajo y producción, se necesita compartir actividades en conjunto para una optimización laboral y productiva.</w:t>
      </w:r>
    </w:p>
    <w:p w:rsidR="00BF34B0" w:rsidRPr="00C34DC9" w:rsidRDefault="00BF34B0" w:rsidP="009A7B55">
      <w:pPr>
        <w:shd w:val="clear" w:color="auto" w:fill="FFFFFF"/>
        <w:spacing w:before="90" w:after="90" w:line="480" w:lineRule="auto"/>
        <w:ind w:left="720" w:firstLine="397"/>
        <w:jc w:val="both"/>
        <w:rPr>
          <w:rFonts w:ascii="Arial" w:hAnsi="Arial" w:cs="Arial"/>
          <w:lang w:val="es-ES"/>
        </w:rPr>
      </w:pPr>
    </w:p>
    <w:p w:rsidR="001214C8" w:rsidRDefault="001214C8" w:rsidP="009A7B55">
      <w:pPr>
        <w:numPr>
          <w:ilvl w:val="0"/>
          <w:numId w:val="32"/>
        </w:numPr>
        <w:shd w:val="clear" w:color="auto" w:fill="FFFFFF"/>
        <w:spacing w:before="90" w:after="90" w:line="480" w:lineRule="auto"/>
        <w:ind w:firstLine="397"/>
        <w:jc w:val="both"/>
        <w:rPr>
          <w:rFonts w:ascii="Arial" w:hAnsi="Arial" w:cs="Arial"/>
          <w:lang w:val="es-ES"/>
        </w:rPr>
      </w:pPr>
      <w:r w:rsidRPr="00C34DC9">
        <w:rPr>
          <w:rFonts w:ascii="Arial" w:hAnsi="Arial" w:cs="Arial"/>
          <w:lang w:val="es-ES"/>
        </w:rPr>
        <w:t xml:space="preserve">Mantener la velocidad </w:t>
      </w:r>
      <w:r w:rsidR="00BF34B0">
        <w:rPr>
          <w:rFonts w:ascii="Arial" w:hAnsi="Arial" w:cs="Arial"/>
          <w:lang w:val="es-ES"/>
        </w:rPr>
        <w:t xml:space="preserve">de producción de cada equipo en relación al flujo productivo, </w:t>
      </w:r>
      <w:r w:rsidRPr="00C34DC9">
        <w:rPr>
          <w:rFonts w:ascii="Arial" w:hAnsi="Arial" w:cs="Arial"/>
          <w:lang w:val="es-ES"/>
        </w:rPr>
        <w:t>dentro de límites aceptables, uso de espejos convexos instalados en esquinas estratégicas, la designación de áreas restringidas, y la separación del tráfico peatonal del vehicular, se convierten en factores importante en el control y reducción de riesgos.</w:t>
      </w:r>
      <w:r w:rsidR="00BF34B0">
        <w:rPr>
          <w:rFonts w:ascii="Arial" w:hAnsi="Arial" w:cs="Arial"/>
          <w:lang w:val="es-ES"/>
        </w:rPr>
        <w:t xml:space="preserve"> Queriendo decir que lo más apropiado es que la zona de atención al público esté lo necesariamente distante del riesgo central de fábrica.</w:t>
      </w:r>
    </w:p>
    <w:p w:rsidR="00BF34B0" w:rsidRDefault="00BF34B0" w:rsidP="009A7B55">
      <w:pPr>
        <w:shd w:val="clear" w:color="auto" w:fill="FFFFFF"/>
        <w:spacing w:before="90" w:after="90" w:line="480" w:lineRule="auto"/>
        <w:ind w:firstLine="397"/>
        <w:jc w:val="both"/>
        <w:rPr>
          <w:rFonts w:ascii="Arial" w:hAnsi="Arial" w:cs="Arial"/>
          <w:lang w:val="es-ES"/>
        </w:rPr>
      </w:pPr>
    </w:p>
    <w:p w:rsidR="001214C8" w:rsidRDefault="00BF34B0" w:rsidP="00905CA5">
      <w:pPr>
        <w:numPr>
          <w:ilvl w:val="0"/>
          <w:numId w:val="32"/>
        </w:numPr>
        <w:shd w:val="clear" w:color="auto" w:fill="FFFFFF"/>
        <w:spacing w:before="90" w:after="90" w:line="480" w:lineRule="auto"/>
        <w:ind w:firstLine="397"/>
        <w:jc w:val="both"/>
        <w:rPr>
          <w:rFonts w:ascii="Arial" w:hAnsi="Arial" w:cs="Arial"/>
          <w:lang w:val="es-ES"/>
        </w:rPr>
      </w:pPr>
      <w:r w:rsidRPr="00C34DC9">
        <w:rPr>
          <w:rFonts w:ascii="Arial" w:hAnsi="Arial" w:cs="Arial"/>
          <w:lang w:val="es-ES"/>
        </w:rPr>
        <w:t xml:space="preserve">La realización de un sistema de procedimientos y el entrenamiento de los operadores a cargo de las operaciones de mantenimiento e inspección de las áreas de producción y </w:t>
      </w:r>
      <w:r>
        <w:rPr>
          <w:rFonts w:ascii="Arial" w:hAnsi="Arial" w:cs="Arial"/>
          <w:lang w:val="es-ES"/>
        </w:rPr>
        <w:t>contenedores en general, vigilantes del tiempo de reposición o de re-orden para minimizar un desgaste productivo de gran nivel</w:t>
      </w:r>
      <w:r w:rsidRPr="00C34DC9">
        <w:rPr>
          <w:rFonts w:ascii="Arial" w:hAnsi="Arial" w:cs="Arial"/>
          <w:lang w:val="es-ES"/>
        </w:rPr>
        <w:t>.</w:t>
      </w:r>
      <w:r w:rsidR="00905CA5">
        <w:rPr>
          <w:rFonts w:ascii="Arial" w:hAnsi="Arial" w:cs="Arial"/>
          <w:lang w:val="es-ES"/>
        </w:rPr>
        <w:t xml:space="preserve"> Conjunto a la </w:t>
      </w:r>
      <w:r w:rsidR="001214C8" w:rsidRPr="00C34DC9">
        <w:rPr>
          <w:rFonts w:ascii="Arial" w:hAnsi="Arial" w:cs="Arial"/>
          <w:lang w:val="es-ES"/>
        </w:rPr>
        <w:t xml:space="preserve">ejecución de </w:t>
      </w:r>
      <w:r w:rsidR="00905CA5">
        <w:rPr>
          <w:rFonts w:ascii="Arial" w:hAnsi="Arial" w:cs="Arial"/>
          <w:lang w:val="es-ES"/>
        </w:rPr>
        <w:t>auditorí</w:t>
      </w:r>
      <w:r w:rsidR="00905CA5" w:rsidRPr="00905CA5">
        <w:rPr>
          <w:rFonts w:ascii="Arial" w:hAnsi="Arial" w:cs="Arial"/>
          <w:lang w:val="es-ES"/>
        </w:rPr>
        <w:t>as</w:t>
      </w:r>
      <w:r w:rsidR="001214C8" w:rsidRPr="00C34DC9">
        <w:rPr>
          <w:rFonts w:ascii="Arial" w:hAnsi="Arial" w:cs="Arial"/>
          <w:lang w:val="es-ES"/>
        </w:rPr>
        <w:t xml:space="preserve"> para determinar los límites de inflamabilidad de los materiales normalmente almacenados en planta como solventes, </w:t>
      </w:r>
      <w:r>
        <w:rPr>
          <w:rFonts w:ascii="Arial" w:hAnsi="Arial" w:cs="Arial"/>
          <w:lang w:val="es-ES"/>
        </w:rPr>
        <w:t>carbones,</w:t>
      </w:r>
      <w:r w:rsidR="00905CA5">
        <w:rPr>
          <w:rFonts w:ascii="Arial" w:hAnsi="Arial" w:cs="Arial"/>
          <w:lang w:val="es-ES"/>
        </w:rPr>
        <w:t xml:space="preserve"> </w:t>
      </w:r>
      <w:r w:rsidR="001214C8" w:rsidRPr="00C34DC9">
        <w:rPr>
          <w:rFonts w:ascii="Arial" w:hAnsi="Arial" w:cs="Arial"/>
          <w:lang w:val="es-ES"/>
        </w:rPr>
        <w:t>aceites, detergentes, substancias que se usan en los laboratorios</w:t>
      </w:r>
      <w:r w:rsidR="00DA5789">
        <w:rPr>
          <w:rFonts w:ascii="Arial" w:hAnsi="Arial" w:cs="Arial"/>
          <w:lang w:val="es-ES"/>
        </w:rPr>
        <w:t xml:space="preserve"> para la respectiva medición de la calidad y materiales afines de alto o considerable riesgo. </w:t>
      </w:r>
    </w:p>
    <w:p w:rsidR="00905CA5" w:rsidRPr="00BF34B0" w:rsidRDefault="00905CA5" w:rsidP="00905CA5">
      <w:pPr>
        <w:shd w:val="clear" w:color="auto" w:fill="FFFFFF"/>
        <w:spacing w:before="90" w:after="90" w:line="480" w:lineRule="auto"/>
        <w:jc w:val="both"/>
        <w:rPr>
          <w:rFonts w:ascii="Arial" w:hAnsi="Arial" w:cs="Arial"/>
          <w:lang w:val="es-ES"/>
        </w:rPr>
      </w:pPr>
    </w:p>
    <w:p w:rsidR="00CF6423" w:rsidRDefault="00CF6423" w:rsidP="009A7B55">
      <w:pPr>
        <w:pStyle w:val="Ttulo3"/>
        <w:numPr>
          <w:ilvl w:val="2"/>
          <w:numId w:val="9"/>
        </w:numPr>
        <w:ind w:left="709" w:firstLine="397"/>
        <w:rPr>
          <w:sz w:val="24"/>
          <w:szCs w:val="24"/>
        </w:rPr>
      </w:pPr>
      <w:bookmarkStart w:id="72" w:name="_Toc208865737"/>
      <w:bookmarkStart w:id="73" w:name="_Toc209209147"/>
      <w:r>
        <w:rPr>
          <w:sz w:val="24"/>
          <w:szCs w:val="24"/>
        </w:rPr>
        <w:t>Entorno Político - Legal</w:t>
      </w:r>
      <w:bookmarkEnd w:id="72"/>
      <w:bookmarkEnd w:id="73"/>
    </w:p>
    <w:p w:rsidR="00CF6423" w:rsidRDefault="00CF6423" w:rsidP="009A7B55">
      <w:pPr>
        <w:spacing w:line="480" w:lineRule="auto"/>
        <w:ind w:firstLine="397"/>
        <w:jc w:val="both"/>
        <w:rPr>
          <w:rFonts w:ascii="Arial" w:hAnsi="Arial" w:cs="Arial"/>
        </w:rPr>
      </w:pPr>
    </w:p>
    <w:p w:rsidR="00ED4B5F" w:rsidRDefault="00ED4B5F" w:rsidP="009A7B55">
      <w:pPr>
        <w:spacing w:line="480" w:lineRule="auto"/>
        <w:ind w:firstLine="397"/>
        <w:jc w:val="both"/>
        <w:rPr>
          <w:rFonts w:ascii="Arial" w:hAnsi="Arial" w:cs="Arial"/>
        </w:rPr>
      </w:pPr>
      <w:r>
        <w:rPr>
          <w:rFonts w:ascii="Arial" w:hAnsi="Arial" w:cs="Arial"/>
        </w:rPr>
        <w:t xml:space="preserve">El entorno político como legal del Ecuador es el entorno más  </w:t>
      </w:r>
      <w:r w:rsidR="00F33202">
        <w:rPr>
          <w:rFonts w:ascii="Arial" w:hAnsi="Arial" w:cs="Arial"/>
        </w:rPr>
        <w:t xml:space="preserve">preocupante que se vive en los actuales momentos, aunque no muy distinto al vivido a lo largo de estos trece últimos años de democracia en </w:t>
      </w:r>
      <w:smartTag w:uri="urn:schemas-microsoft-com:office:smarttags" w:element="PersonName">
        <w:smartTagPr>
          <w:attr w:name="ProductID" w:val="la Rep￺blica"/>
        </w:smartTagPr>
        <w:r w:rsidR="00F33202">
          <w:rPr>
            <w:rFonts w:ascii="Arial" w:hAnsi="Arial" w:cs="Arial"/>
          </w:rPr>
          <w:t>la República</w:t>
        </w:r>
      </w:smartTag>
      <w:r w:rsidR="00F33202">
        <w:rPr>
          <w:rFonts w:ascii="Arial" w:hAnsi="Arial" w:cs="Arial"/>
        </w:rPr>
        <w:t xml:space="preserve"> del Ecuador. </w:t>
      </w:r>
      <w:r w:rsidR="00590CE9">
        <w:rPr>
          <w:rFonts w:ascii="Arial" w:hAnsi="Arial" w:cs="Arial"/>
        </w:rPr>
        <w:t>En este lapso se hace el conteo de</w:t>
      </w:r>
      <w:r w:rsidR="00F33202">
        <w:rPr>
          <w:rFonts w:ascii="Arial" w:hAnsi="Arial" w:cs="Arial"/>
        </w:rPr>
        <w:t xml:space="preserve"> ya con el actual</w:t>
      </w:r>
      <w:r w:rsidR="00590CE9">
        <w:rPr>
          <w:rFonts w:ascii="Arial" w:hAnsi="Arial" w:cs="Arial"/>
        </w:rPr>
        <w:t>,</w:t>
      </w:r>
      <w:r w:rsidR="00F33202">
        <w:rPr>
          <w:rFonts w:ascii="Arial" w:hAnsi="Arial" w:cs="Arial"/>
        </w:rPr>
        <w:t xml:space="preserve"> ocho presidentes sin</w:t>
      </w:r>
      <w:r w:rsidR="009969CB">
        <w:rPr>
          <w:rFonts w:ascii="Arial" w:hAnsi="Arial" w:cs="Arial"/>
        </w:rPr>
        <w:t xml:space="preserve"> considerar en la cuenta </w:t>
      </w:r>
      <w:r w:rsidR="00F33202">
        <w:rPr>
          <w:rFonts w:ascii="Arial" w:hAnsi="Arial" w:cs="Arial"/>
        </w:rPr>
        <w:t xml:space="preserve">el triunvirato constituido temporalmente </w:t>
      </w:r>
      <w:r w:rsidR="009969CB">
        <w:rPr>
          <w:rFonts w:ascii="Arial" w:hAnsi="Arial" w:cs="Arial"/>
        </w:rPr>
        <w:t xml:space="preserve">para el año 2000 tras la destitución unánime de Jamil Mahuad, tras la crisis financiera que terminó con la dolarización de la moneda extinta del Ecuador, el Sucre. Si seguimos esta estadística y al paso que vamos es muy probable </w:t>
      </w:r>
      <w:r w:rsidR="00590CE9">
        <w:rPr>
          <w:rFonts w:ascii="Arial" w:hAnsi="Arial" w:cs="Arial"/>
        </w:rPr>
        <w:t xml:space="preserve">que exista la posibilidad, alentadora para algunos, de que un cuarto vicepresidente </w:t>
      </w:r>
      <w:r w:rsidR="009969CB">
        <w:rPr>
          <w:rFonts w:ascii="Arial" w:hAnsi="Arial" w:cs="Arial"/>
        </w:rPr>
        <w:t xml:space="preserve">asuma </w:t>
      </w:r>
      <w:smartTag w:uri="urn:schemas-microsoft-com:office:smarttags" w:element="PersonName">
        <w:smartTagPr>
          <w:attr w:name="ProductID" w:val="la Presidencia"/>
        </w:smartTagPr>
        <w:r w:rsidR="009969CB">
          <w:rPr>
            <w:rFonts w:ascii="Arial" w:hAnsi="Arial" w:cs="Arial"/>
          </w:rPr>
          <w:t>la Presidencia</w:t>
        </w:r>
      </w:smartTag>
      <w:r w:rsidR="009969CB">
        <w:rPr>
          <w:rFonts w:ascii="Arial" w:hAnsi="Arial" w:cs="Arial"/>
        </w:rPr>
        <w:t xml:space="preserve"> de </w:t>
      </w:r>
      <w:smartTag w:uri="urn:schemas-microsoft-com:office:smarttags" w:element="PersonName">
        <w:smartTagPr>
          <w:attr w:name="ProductID" w:val="la Rep￺blica"/>
        </w:smartTagPr>
        <w:r w:rsidR="009969CB">
          <w:rPr>
            <w:rFonts w:ascii="Arial" w:hAnsi="Arial" w:cs="Arial"/>
          </w:rPr>
          <w:t>la República</w:t>
        </w:r>
      </w:smartTag>
      <w:r w:rsidR="009969CB">
        <w:rPr>
          <w:rFonts w:ascii="Arial" w:hAnsi="Arial" w:cs="Arial"/>
        </w:rPr>
        <w:t xml:space="preserve"> del Ecuador, como ya lo fue con Rosalía Arteaga, que aunque por muy pocos</w:t>
      </w:r>
      <w:r w:rsidR="00590CE9">
        <w:rPr>
          <w:rFonts w:ascii="Arial" w:hAnsi="Arial" w:cs="Arial"/>
        </w:rPr>
        <w:t xml:space="preserve"> días estuvo</w:t>
      </w:r>
      <w:r w:rsidR="009969CB">
        <w:rPr>
          <w:rFonts w:ascii="Arial" w:hAnsi="Arial" w:cs="Arial"/>
        </w:rPr>
        <w:t xml:space="preserve"> en </w:t>
      </w:r>
      <w:smartTag w:uri="urn:schemas-microsoft-com:office:smarttags" w:element="PersonName">
        <w:smartTagPr>
          <w:attr w:name="ProductID" w:val="la Presidencia"/>
        </w:smartTagPr>
        <w:r w:rsidR="009969CB">
          <w:rPr>
            <w:rFonts w:ascii="Arial" w:hAnsi="Arial" w:cs="Arial"/>
          </w:rPr>
          <w:t>la Presidencia</w:t>
        </w:r>
      </w:smartTag>
      <w:r w:rsidR="009969CB">
        <w:rPr>
          <w:rFonts w:ascii="Arial" w:hAnsi="Arial" w:cs="Arial"/>
        </w:rPr>
        <w:t xml:space="preserve">, pero estuvo, como </w:t>
      </w:r>
      <w:r w:rsidR="00590CE9">
        <w:rPr>
          <w:rFonts w:ascii="Arial" w:hAnsi="Arial" w:cs="Arial"/>
        </w:rPr>
        <w:t xml:space="preserve">lo </w:t>
      </w:r>
      <w:r w:rsidR="009969CB">
        <w:rPr>
          <w:rFonts w:ascii="Arial" w:hAnsi="Arial" w:cs="Arial"/>
        </w:rPr>
        <w:t>fue</w:t>
      </w:r>
      <w:r w:rsidR="00590CE9">
        <w:rPr>
          <w:rFonts w:ascii="Arial" w:hAnsi="Arial" w:cs="Arial"/>
        </w:rPr>
        <w:t xml:space="preserve"> también</w:t>
      </w:r>
      <w:r w:rsidR="009969CB">
        <w:rPr>
          <w:rFonts w:ascii="Arial" w:hAnsi="Arial" w:cs="Arial"/>
        </w:rPr>
        <w:t xml:space="preserve"> con </w:t>
      </w:r>
      <w:r w:rsidR="00CD2E71">
        <w:rPr>
          <w:rFonts w:ascii="Arial" w:hAnsi="Arial" w:cs="Arial"/>
        </w:rPr>
        <w:t xml:space="preserve">Gustavo </w:t>
      </w:r>
      <w:r w:rsidR="009969CB">
        <w:rPr>
          <w:rFonts w:ascii="Arial" w:hAnsi="Arial" w:cs="Arial"/>
        </w:rPr>
        <w:t xml:space="preserve">Noboa Bejarano y así </w:t>
      </w:r>
      <w:r w:rsidR="00590CE9">
        <w:rPr>
          <w:rFonts w:ascii="Arial" w:hAnsi="Arial" w:cs="Arial"/>
        </w:rPr>
        <w:t>finalmente</w:t>
      </w:r>
      <w:r w:rsidR="009969CB">
        <w:rPr>
          <w:rFonts w:ascii="Arial" w:hAnsi="Arial" w:cs="Arial"/>
        </w:rPr>
        <w:t xml:space="preserve"> con Alfredo Palacios. Todo esto debido al </w:t>
      </w:r>
      <w:r w:rsidR="00590CE9">
        <w:rPr>
          <w:rFonts w:ascii="Arial" w:hAnsi="Arial" w:cs="Arial"/>
        </w:rPr>
        <w:t xml:space="preserve">elevado enfado popular que trae consigo un alto </w:t>
      </w:r>
      <w:r w:rsidR="009969CB">
        <w:rPr>
          <w:rFonts w:ascii="Arial" w:hAnsi="Arial" w:cs="Arial"/>
        </w:rPr>
        <w:t xml:space="preserve">índice de destitución presidencial vivido en Ecuador, que aunque duela decirlo fue en ocasiones total y absolutamente justificable, puesto que es el pueblo quien manda </w:t>
      </w:r>
      <w:r w:rsidR="00590CE9">
        <w:rPr>
          <w:rFonts w:ascii="Arial" w:hAnsi="Arial" w:cs="Arial"/>
        </w:rPr>
        <w:t xml:space="preserve">a final de cuentas </w:t>
      </w:r>
      <w:r w:rsidR="009969CB">
        <w:rPr>
          <w:rFonts w:ascii="Arial" w:hAnsi="Arial" w:cs="Arial"/>
        </w:rPr>
        <w:t xml:space="preserve">en </w:t>
      </w:r>
      <w:smartTag w:uri="urn:schemas-microsoft-com:office:smarttags" w:element="PersonName">
        <w:smartTagPr>
          <w:attr w:name="ProductID" w:val="la Rep￺blica"/>
        </w:smartTagPr>
        <w:r w:rsidR="009969CB">
          <w:rPr>
            <w:rFonts w:ascii="Arial" w:hAnsi="Arial" w:cs="Arial"/>
          </w:rPr>
          <w:t>la República</w:t>
        </w:r>
      </w:smartTag>
      <w:r w:rsidR="009969CB">
        <w:rPr>
          <w:rFonts w:ascii="Arial" w:hAnsi="Arial" w:cs="Arial"/>
        </w:rPr>
        <w:t xml:space="preserve"> del Ecuador. Aunque esto a veces es muy subjetivo si recordamos una de las tantas célebres frases del difunto y único cinco veces Presidente del Ecuador, José María Velasco Ibarra, “dadle al pueblo pan y circo, y el pueblo estará contento”. </w:t>
      </w:r>
    </w:p>
    <w:p w:rsidR="00905CA5" w:rsidRDefault="00905CA5" w:rsidP="009A7B55">
      <w:pPr>
        <w:spacing w:line="480" w:lineRule="auto"/>
        <w:ind w:firstLine="397"/>
        <w:jc w:val="both"/>
        <w:rPr>
          <w:rFonts w:ascii="Arial" w:hAnsi="Arial" w:cs="Arial"/>
        </w:rPr>
      </w:pPr>
    </w:p>
    <w:p w:rsidR="007906F7" w:rsidRDefault="00590CE9" w:rsidP="005531B4">
      <w:pPr>
        <w:spacing w:line="480" w:lineRule="auto"/>
        <w:ind w:firstLine="397"/>
        <w:jc w:val="both"/>
        <w:rPr>
          <w:rFonts w:ascii="Arial" w:hAnsi="Arial" w:cs="Arial"/>
        </w:rPr>
      </w:pPr>
      <w:r>
        <w:rPr>
          <w:rFonts w:ascii="Arial" w:hAnsi="Arial" w:cs="Arial"/>
        </w:rPr>
        <w:t xml:space="preserve">Actualmente en las puertas de un referéndum por la aprobación nacional de una Nueva Constitución, una más que </w:t>
      </w:r>
      <w:r w:rsidR="00CD2E71">
        <w:rPr>
          <w:rFonts w:ascii="Arial" w:hAnsi="Arial" w:cs="Arial"/>
        </w:rPr>
        <w:t xml:space="preserve">se </w:t>
      </w:r>
      <w:r>
        <w:rPr>
          <w:rFonts w:ascii="Arial" w:hAnsi="Arial" w:cs="Arial"/>
        </w:rPr>
        <w:t>suma a la larga lista de folletos constitutivos que se coleccionan en el Palacio de Carondelet. Aborrecida por muchos, especialmente por l</w:t>
      </w:r>
      <w:r w:rsidR="009758EA">
        <w:rPr>
          <w:rFonts w:ascii="Arial" w:hAnsi="Arial" w:cs="Arial"/>
        </w:rPr>
        <w:t xml:space="preserve">as </w:t>
      </w:r>
      <w:r>
        <w:rPr>
          <w:rFonts w:ascii="Arial" w:hAnsi="Arial" w:cs="Arial"/>
        </w:rPr>
        <w:t>ambigüedades</w:t>
      </w:r>
      <w:r w:rsidR="009758EA">
        <w:rPr>
          <w:rFonts w:ascii="Arial" w:hAnsi="Arial" w:cs="Arial"/>
        </w:rPr>
        <w:t>,</w:t>
      </w:r>
      <w:r>
        <w:rPr>
          <w:rFonts w:ascii="Arial" w:hAnsi="Arial" w:cs="Arial"/>
        </w:rPr>
        <w:t xml:space="preserve"> </w:t>
      </w:r>
      <w:r w:rsidR="009758EA">
        <w:rPr>
          <w:rFonts w:ascii="Arial" w:hAnsi="Arial" w:cs="Arial"/>
        </w:rPr>
        <w:t xml:space="preserve">vacíos </w:t>
      </w:r>
      <w:r>
        <w:rPr>
          <w:rFonts w:ascii="Arial" w:hAnsi="Arial" w:cs="Arial"/>
        </w:rPr>
        <w:t xml:space="preserve">y carencias de certeza en lo que es el agua clara del agua turbia, </w:t>
      </w:r>
      <w:r w:rsidR="0096216A">
        <w:rPr>
          <w:rFonts w:ascii="Arial" w:hAnsi="Arial" w:cs="Arial"/>
        </w:rPr>
        <w:t>además de dejar la ventana abierta para mal interpretaciones de personas inescrupulos</w:t>
      </w:r>
      <w:r w:rsidR="009758EA">
        <w:rPr>
          <w:rFonts w:ascii="Arial" w:hAnsi="Arial" w:cs="Arial"/>
        </w:rPr>
        <w:t>as, sarcásticas, burlescas y demás. M</w:t>
      </w:r>
      <w:r>
        <w:rPr>
          <w:rFonts w:ascii="Arial" w:hAnsi="Arial" w:cs="Arial"/>
        </w:rPr>
        <w:t xml:space="preserve">ientras que por otros es impulsada como el motor de un “cambio revolucionario” que dicen </w:t>
      </w:r>
      <w:r w:rsidR="0096216A">
        <w:rPr>
          <w:rFonts w:ascii="Arial" w:hAnsi="Arial" w:cs="Arial"/>
        </w:rPr>
        <w:t>traerá buenos resultados desde el punto de vista del socialismo del nuevo siglo.</w:t>
      </w:r>
      <w:r>
        <w:rPr>
          <w:rFonts w:ascii="Arial" w:hAnsi="Arial" w:cs="Arial"/>
        </w:rPr>
        <w:t xml:space="preserve"> </w:t>
      </w:r>
      <w:r w:rsidR="009758EA">
        <w:rPr>
          <w:rFonts w:ascii="Arial" w:hAnsi="Arial" w:cs="Arial"/>
        </w:rPr>
        <w:t>Y así se debate en el Ecuador no con ideas ni con democracia sino con diatribas, polémicas,</w:t>
      </w:r>
      <w:r w:rsidR="00E727FD">
        <w:rPr>
          <w:rFonts w:ascii="Arial" w:hAnsi="Arial" w:cs="Arial"/>
        </w:rPr>
        <w:t xml:space="preserve"> </w:t>
      </w:r>
      <w:r w:rsidR="009758EA">
        <w:rPr>
          <w:rFonts w:ascii="Arial" w:hAnsi="Arial" w:cs="Arial"/>
        </w:rPr>
        <w:t xml:space="preserve">reclamos y </w:t>
      </w:r>
      <w:r w:rsidR="00E727FD">
        <w:rPr>
          <w:rFonts w:ascii="Arial" w:hAnsi="Arial" w:cs="Arial"/>
        </w:rPr>
        <w:t xml:space="preserve">violencia verbal disfrazada con </w:t>
      </w:r>
      <w:r w:rsidR="009758EA">
        <w:rPr>
          <w:rFonts w:ascii="Arial" w:hAnsi="Arial" w:cs="Arial"/>
        </w:rPr>
        <w:t>sonrisas de sorna.</w:t>
      </w:r>
      <w:r w:rsidR="005531B4">
        <w:rPr>
          <w:rFonts w:ascii="Arial" w:hAnsi="Arial" w:cs="Arial"/>
        </w:rPr>
        <w:t xml:space="preserve"> </w:t>
      </w:r>
      <w:r w:rsidR="00CD2E71">
        <w:rPr>
          <w:rFonts w:ascii="Arial" w:hAnsi="Arial" w:cs="Arial"/>
        </w:rPr>
        <w:t xml:space="preserve">Una vez finalizada </w:t>
      </w:r>
      <w:smartTag w:uri="urn:schemas-microsoft-com:office:smarttags" w:element="PersonName">
        <w:smartTagPr>
          <w:attr w:name="ProductID" w:val="la Asamblea Constituyente"/>
        </w:smartTagPr>
        <w:r w:rsidR="00CD2E71">
          <w:rPr>
            <w:rFonts w:ascii="Arial" w:hAnsi="Arial" w:cs="Arial"/>
          </w:rPr>
          <w:t>la</w:t>
        </w:r>
        <w:r w:rsidR="009758EA">
          <w:rPr>
            <w:rFonts w:ascii="Arial" w:hAnsi="Arial" w:cs="Arial"/>
          </w:rPr>
          <w:t xml:space="preserve"> </w:t>
        </w:r>
        <w:r w:rsidR="00CF6423">
          <w:rPr>
            <w:rFonts w:ascii="Arial" w:hAnsi="Arial" w:cs="Arial"/>
          </w:rPr>
          <w:t>Asamblea</w:t>
        </w:r>
        <w:r w:rsidR="009758EA">
          <w:rPr>
            <w:rFonts w:ascii="Arial" w:hAnsi="Arial" w:cs="Arial"/>
          </w:rPr>
          <w:t xml:space="preserve"> Constituyente</w:t>
        </w:r>
      </w:smartTag>
      <w:r w:rsidR="00CD2E71">
        <w:rPr>
          <w:rFonts w:ascii="Arial" w:hAnsi="Arial" w:cs="Arial"/>
        </w:rPr>
        <w:t>,</w:t>
      </w:r>
      <w:r w:rsidR="009758EA">
        <w:rPr>
          <w:rFonts w:ascii="Arial" w:hAnsi="Arial" w:cs="Arial"/>
        </w:rPr>
        <w:t xml:space="preserve"> que se forjó con la aspiración de desterrar al Congreso Nacional y a sus congresistas, burócratas y la supuesta corrupción. Pero </w:t>
      </w:r>
      <w:smartTag w:uri="urn:schemas-microsoft-com:office:smarttags" w:element="PersonName">
        <w:smartTagPr>
          <w:attr w:name="ProductID" w:val="la Asamblea"/>
        </w:smartTagPr>
        <w:r w:rsidR="009758EA">
          <w:rPr>
            <w:rFonts w:ascii="Arial" w:hAnsi="Arial" w:cs="Arial"/>
          </w:rPr>
          <w:t>la Asamblea</w:t>
        </w:r>
      </w:smartTag>
      <w:r w:rsidR="009758EA">
        <w:rPr>
          <w:rFonts w:ascii="Arial" w:hAnsi="Arial" w:cs="Arial"/>
        </w:rPr>
        <w:t xml:space="preserve"> resultó ser hecha a imagen y semejanza del peor Congreso, sus resultados una Constitución escrita “al vuelo” aparentemente por terceras personas, quizás ni siquiera de nacionalidad ecuatoriana. Una constitución que hasta el día en que se relata este entorno económico ha atravesado seis versiones correctivas, y a raíz de su promulgación crea la polémica entre el raciocinio y el tumulto. </w:t>
      </w:r>
    </w:p>
    <w:p w:rsidR="00905CA5" w:rsidRDefault="00905CA5" w:rsidP="009A7B55">
      <w:pPr>
        <w:spacing w:line="480" w:lineRule="auto"/>
        <w:ind w:firstLine="397"/>
        <w:jc w:val="both"/>
        <w:rPr>
          <w:rFonts w:ascii="Arial" w:hAnsi="Arial" w:cs="Arial"/>
        </w:rPr>
      </w:pPr>
    </w:p>
    <w:p w:rsidR="00CD2E71" w:rsidRDefault="009758EA" w:rsidP="009A7B55">
      <w:pPr>
        <w:spacing w:line="480" w:lineRule="auto"/>
        <w:ind w:firstLine="397"/>
        <w:jc w:val="both"/>
        <w:rPr>
          <w:rFonts w:ascii="Arial" w:hAnsi="Arial" w:cs="Arial"/>
        </w:rPr>
      </w:pPr>
      <w:smartTag w:uri="urn:schemas-microsoft-com:office:smarttags" w:element="PersonName">
        <w:smartTagPr>
          <w:attr w:name="ProductID" w:val="La Iglesia Cat￳lica"/>
        </w:smartTagPr>
        <w:r>
          <w:rPr>
            <w:rFonts w:ascii="Arial" w:hAnsi="Arial" w:cs="Arial"/>
          </w:rPr>
          <w:t>La Iglesia Católica</w:t>
        </w:r>
      </w:smartTag>
      <w:r>
        <w:rPr>
          <w:rFonts w:ascii="Arial" w:hAnsi="Arial" w:cs="Arial"/>
        </w:rPr>
        <w:t xml:space="preserve"> se ha mantenido con educación en la </w:t>
      </w:r>
      <w:r w:rsidR="00900485">
        <w:rPr>
          <w:rFonts w:ascii="Arial" w:hAnsi="Arial" w:cs="Arial"/>
        </w:rPr>
        <w:t>fundamentación a la protección de</w:t>
      </w:r>
      <w:r>
        <w:rPr>
          <w:rFonts w:ascii="Arial" w:hAnsi="Arial" w:cs="Arial"/>
        </w:rPr>
        <w:t xml:space="preserve"> la vida,</w:t>
      </w:r>
      <w:r w:rsidR="00900485">
        <w:rPr>
          <w:rFonts w:ascii="Arial" w:hAnsi="Arial" w:cs="Arial"/>
        </w:rPr>
        <w:t xml:space="preserve"> en especial del infante</w:t>
      </w:r>
      <w:r w:rsidR="007906F7">
        <w:rPr>
          <w:rFonts w:ascii="Arial" w:hAnsi="Arial" w:cs="Arial"/>
        </w:rPr>
        <w:t xml:space="preserve"> desde su estado de gestación</w:t>
      </w:r>
      <w:r w:rsidR="00900485">
        <w:rPr>
          <w:rFonts w:ascii="Arial" w:hAnsi="Arial" w:cs="Arial"/>
        </w:rPr>
        <w:t>. E</w:t>
      </w:r>
      <w:r>
        <w:rPr>
          <w:rFonts w:ascii="Arial" w:hAnsi="Arial" w:cs="Arial"/>
        </w:rPr>
        <w:t>stando</w:t>
      </w:r>
      <w:r w:rsidR="007906F7">
        <w:rPr>
          <w:rFonts w:ascii="Arial" w:hAnsi="Arial" w:cs="Arial"/>
        </w:rPr>
        <w:t xml:space="preserve"> firmemente</w:t>
      </w:r>
      <w:r>
        <w:rPr>
          <w:rFonts w:ascii="Arial" w:hAnsi="Arial" w:cs="Arial"/>
        </w:rPr>
        <w:t xml:space="preserve"> en contra de las virtudes </w:t>
      </w:r>
      <w:r w:rsidR="00900485">
        <w:rPr>
          <w:rFonts w:ascii="Arial" w:hAnsi="Arial" w:cs="Arial"/>
        </w:rPr>
        <w:t>de</w:t>
      </w:r>
      <w:r w:rsidR="00CD2E71">
        <w:rPr>
          <w:rFonts w:ascii="Arial" w:hAnsi="Arial" w:cs="Arial"/>
        </w:rPr>
        <w:t>l nuevo</w:t>
      </w:r>
      <w:r w:rsidR="005229A5">
        <w:rPr>
          <w:rFonts w:ascii="Arial" w:hAnsi="Arial" w:cs="Arial"/>
        </w:rPr>
        <w:t xml:space="preserve"> “libre</w:t>
      </w:r>
      <w:r w:rsidR="00900485">
        <w:rPr>
          <w:rFonts w:ascii="Arial" w:hAnsi="Arial" w:cs="Arial"/>
        </w:rPr>
        <w:t xml:space="preserve"> derecho</w:t>
      </w:r>
      <w:r w:rsidR="005229A5">
        <w:rPr>
          <w:rFonts w:ascii="Arial" w:hAnsi="Arial" w:cs="Arial"/>
        </w:rPr>
        <w:t>”</w:t>
      </w:r>
      <w:r w:rsidR="00900485">
        <w:rPr>
          <w:rFonts w:ascii="Arial" w:hAnsi="Arial" w:cs="Arial"/>
        </w:rPr>
        <w:t xml:space="preserve"> y de </w:t>
      </w:r>
      <w:r w:rsidR="005229A5">
        <w:rPr>
          <w:rFonts w:ascii="Arial" w:hAnsi="Arial" w:cs="Arial"/>
        </w:rPr>
        <w:t xml:space="preserve">las </w:t>
      </w:r>
      <w:r w:rsidR="00900485">
        <w:rPr>
          <w:rFonts w:ascii="Arial" w:hAnsi="Arial" w:cs="Arial"/>
        </w:rPr>
        <w:t>libertades</w:t>
      </w:r>
      <w:r w:rsidR="00CD2E71">
        <w:rPr>
          <w:rFonts w:ascii="Arial" w:hAnsi="Arial" w:cs="Arial"/>
        </w:rPr>
        <w:t xml:space="preserve"> referentes a la absolutidad del ecuatoriano para con su cuerpo, así como las libertades de  derecho afianzado para los homos</w:t>
      </w:r>
      <w:r w:rsidR="005229A5">
        <w:rPr>
          <w:rFonts w:ascii="Arial" w:hAnsi="Arial" w:cs="Arial"/>
        </w:rPr>
        <w:t xml:space="preserve">exuales. Según el último reporte de </w:t>
      </w:r>
      <w:smartTag w:uri="urn:schemas-microsoft-com:office:smarttags" w:element="PersonName">
        <w:smartTagPr>
          <w:attr w:name="ProductID" w:val="la Corporaci￳n Participaci￳n"/>
        </w:smartTagPr>
        <w:r w:rsidR="005229A5">
          <w:rPr>
            <w:rFonts w:ascii="Arial" w:hAnsi="Arial" w:cs="Arial"/>
          </w:rPr>
          <w:t>la Corporación Participación</w:t>
        </w:r>
      </w:smartTag>
      <w:r w:rsidR="005229A5">
        <w:rPr>
          <w:rFonts w:ascii="Arial" w:hAnsi="Arial" w:cs="Arial"/>
        </w:rPr>
        <w:t xml:space="preserve"> Ciudadana al 30 de agosto del 2008 indica que la publicidad del Gobierno Central, en la difusión de su campaña por el Sí, ascendió a </w:t>
      </w:r>
      <w:r w:rsidR="00E727FD">
        <w:rPr>
          <w:rFonts w:ascii="Arial" w:hAnsi="Arial" w:cs="Arial"/>
        </w:rPr>
        <w:t>$463,448 dólares para la semana del 21 al 27 de agosto, cifra que sumada a los $109 mil de la semana del 13 al 20, significan un monto publicitario de $572 mil dólares, siendo el límite de gasto establecido por el Tribunal Supremo Electoral de $292,559.</w:t>
      </w:r>
      <w:r w:rsidR="005229A5">
        <w:rPr>
          <w:rFonts w:ascii="Arial" w:hAnsi="Arial" w:cs="Arial"/>
        </w:rPr>
        <w:t xml:space="preserve"> </w:t>
      </w:r>
      <w:r w:rsidR="00CD2E71">
        <w:rPr>
          <w:rFonts w:ascii="Arial" w:hAnsi="Arial" w:cs="Arial"/>
        </w:rPr>
        <w:t>En fin el folleto de la nueva constitución que es actualmente regalado cual tríptico de local comercial</w:t>
      </w:r>
      <w:r w:rsidR="005229A5">
        <w:rPr>
          <w:rFonts w:ascii="Arial" w:hAnsi="Arial" w:cs="Arial"/>
        </w:rPr>
        <w:t xml:space="preserve">, </w:t>
      </w:r>
      <w:r w:rsidR="00CD2E71">
        <w:rPr>
          <w:rFonts w:ascii="Arial" w:hAnsi="Arial" w:cs="Arial"/>
        </w:rPr>
        <w:t xml:space="preserve">contiene un sinnúmero de artículos que requieren un mayor análisis con cada una de las interpretaciones posibles que sin duda son para realizar un compendio </w:t>
      </w:r>
      <w:r w:rsidR="00A727B9">
        <w:rPr>
          <w:rFonts w:ascii="Arial" w:hAnsi="Arial" w:cs="Arial"/>
        </w:rPr>
        <w:t>aliterante</w:t>
      </w:r>
      <w:r w:rsidR="00CD2E71">
        <w:rPr>
          <w:rFonts w:ascii="Arial" w:hAnsi="Arial" w:cs="Arial"/>
        </w:rPr>
        <w:t xml:space="preserve"> de opiniones, más no conclusiones, que será del triple de páginas que las 170 aproximadas de </w:t>
      </w:r>
      <w:smartTag w:uri="urn:schemas-microsoft-com:office:smarttags" w:element="PersonName">
        <w:smartTagPr>
          <w:attr w:name="ProductID" w:val="la Nueva Constituci￳n"/>
        </w:smartTagPr>
        <w:r w:rsidR="00CD2E71">
          <w:rPr>
            <w:rFonts w:ascii="Arial" w:hAnsi="Arial" w:cs="Arial"/>
          </w:rPr>
          <w:t xml:space="preserve">la Nueva </w:t>
        </w:r>
        <w:r w:rsidR="00A727B9">
          <w:rPr>
            <w:rFonts w:ascii="Arial" w:hAnsi="Arial" w:cs="Arial"/>
          </w:rPr>
          <w:t>Constitución</w:t>
        </w:r>
      </w:smartTag>
      <w:r w:rsidR="00A727B9">
        <w:rPr>
          <w:rFonts w:ascii="Arial" w:hAnsi="Arial" w:cs="Arial"/>
        </w:rPr>
        <w:t xml:space="preserve"> por aprobarse a finales de Septiembre de este año. Esperando que las frases pitonisas se </w:t>
      </w:r>
      <w:r w:rsidR="00CD2E71">
        <w:rPr>
          <w:rFonts w:ascii="Arial" w:hAnsi="Arial" w:cs="Arial"/>
        </w:rPr>
        <w:t xml:space="preserve"> </w:t>
      </w:r>
      <w:r w:rsidR="00A727B9">
        <w:rPr>
          <w:rFonts w:ascii="Arial" w:hAnsi="Arial" w:cs="Arial"/>
        </w:rPr>
        <w:t>equivoquen con el futuro del país y que sea cual fuere el dictamen democrático popular, Ecuador puede algún día librarse de su pasado y su presente, y llegue al día que su futuro sea para adelante.</w:t>
      </w:r>
    </w:p>
    <w:p w:rsidR="00C44B98" w:rsidRDefault="00C44B98" w:rsidP="009A7B55">
      <w:pPr>
        <w:spacing w:line="480" w:lineRule="auto"/>
        <w:ind w:firstLine="397"/>
        <w:jc w:val="both"/>
        <w:rPr>
          <w:rFonts w:ascii="Arial" w:hAnsi="Arial" w:cs="Arial"/>
        </w:rPr>
      </w:pPr>
    </w:p>
    <w:p w:rsidR="00716E3E" w:rsidRDefault="00716E3E" w:rsidP="009A7B55">
      <w:pPr>
        <w:spacing w:line="480" w:lineRule="auto"/>
        <w:ind w:firstLine="397"/>
        <w:jc w:val="both"/>
        <w:rPr>
          <w:rFonts w:ascii="Arial" w:hAnsi="Arial" w:cs="Arial"/>
        </w:rPr>
      </w:pPr>
      <w:r>
        <w:rPr>
          <w:rFonts w:ascii="Arial" w:hAnsi="Arial" w:cs="Arial"/>
        </w:rPr>
        <w:t xml:space="preserve">En resumen para el año 2008, el gasto total del sector público no financiero </w:t>
      </w:r>
      <w:r w:rsidR="00D515F6">
        <w:rPr>
          <w:rFonts w:ascii="Arial" w:hAnsi="Arial" w:cs="Arial"/>
        </w:rPr>
        <w:t>estará bordeando los $23,000 millones con la inclusión de unos $4,000 millones adicionales por cuota subsidiaria a los combustibles, bonos y demás “regalías” estatales. Este gasto elevado representará algo como el 50% del PIB anual del Ecuador, que se sostiene en algo como el 50% de las rentas petrolíferas. Esto nos da a reflexionar ¿será el gasto público sostenible en el largo plazo? Esto considerando las condiciones financieras y fiscales que están dadas en el país desde el año 2000. El gran sector público será aún más ampliado si el gran proyecto constitucional idílico en derechos se llegase a aprobar. Cuyos fines demandará miles de millones de dólares para cubrir el 0.5% del PIB adicional para educación, salud, jubilación universal para unas 500 mil personas aproximadamente, seguro universal para amas de casa y obligatorio para todas las personas, sumando a las instituciones burocráticas y estatales, más superintendencia y empresas públicas, más compensaciones universitarias, gastos del Fondo de Solidaridad, más subsidios, eventuales exenciones tributarias y así una lista innumerable de nuevos derechos</w:t>
      </w:r>
      <w:r w:rsidR="00C44B98">
        <w:rPr>
          <w:rFonts w:ascii="Arial" w:hAnsi="Arial" w:cs="Arial"/>
        </w:rPr>
        <w:t xml:space="preserve"> tanto sociales como gubernamentales</w:t>
      </w:r>
      <w:r w:rsidR="00D515F6">
        <w:rPr>
          <w:rFonts w:ascii="Arial" w:hAnsi="Arial" w:cs="Arial"/>
        </w:rPr>
        <w:t>.</w:t>
      </w:r>
      <w:r w:rsidR="00C44B98">
        <w:rPr>
          <w:rFonts w:ascii="Arial" w:hAnsi="Arial" w:cs="Arial"/>
        </w:rPr>
        <w:t xml:space="preserve"> Estos altos costos fiscales no podrán cubrirse simplemente con la renta petrolera, trayendo consecuencias nefastas si se lo mira desde la óptica de un déficit creciente que impulsará el endeudamiento que como visto en </w:t>
      </w:r>
      <w:smartTag w:uri="urn:schemas-microsoft-com:office:smarttags" w:element="PersonName">
        <w:smartTagPr>
          <w:attr w:name="ProductID" w:val="la Argentina"/>
        </w:smartTagPr>
        <w:r w:rsidR="00C44B98">
          <w:rPr>
            <w:rFonts w:ascii="Arial" w:hAnsi="Arial" w:cs="Arial"/>
          </w:rPr>
          <w:t>la Argentina</w:t>
        </w:r>
      </w:smartTag>
      <w:r w:rsidR="00C44B98">
        <w:rPr>
          <w:rFonts w:ascii="Arial" w:hAnsi="Arial" w:cs="Arial"/>
        </w:rPr>
        <w:t xml:space="preserve"> hay muy pocas soluciones de salir adelante sino es adoptando una postura de conversión monetaria lo que nos traería de reg</w:t>
      </w:r>
      <w:r w:rsidR="009E269B">
        <w:rPr>
          <w:rFonts w:ascii="Arial" w:hAnsi="Arial" w:cs="Arial"/>
        </w:rPr>
        <w:t>reso al Sucre, o a cualquier moneda de fácil impresión, o quizá hasta los Bolívares Fuertes, ahora que tenemos una gran hermandad con el pueblo venezolano</w:t>
      </w:r>
      <w:r w:rsidR="00C44B98">
        <w:rPr>
          <w:rFonts w:ascii="Arial" w:hAnsi="Arial" w:cs="Arial"/>
        </w:rPr>
        <w:t>.</w:t>
      </w:r>
      <w:r w:rsidR="009E269B">
        <w:rPr>
          <w:rFonts w:ascii="Arial" w:hAnsi="Arial" w:cs="Arial"/>
        </w:rPr>
        <w:t xml:space="preserve"> Dejando libre el camino a la destrucción fiscal y el aumento de la pobreza con una moneda de por sí insostenible y devaluable por naturaleza.</w:t>
      </w:r>
    </w:p>
    <w:p w:rsidR="00716E3E" w:rsidRDefault="00716E3E" w:rsidP="009A7B55">
      <w:pPr>
        <w:spacing w:line="480" w:lineRule="auto"/>
        <w:ind w:firstLine="397"/>
        <w:jc w:val="both"/>
        <w:rPr>
          <w:rFonts w:ascii="Arial" w:hAnsi="Arial" w:cs="Arial"/>
        </w:rPr>
      </w:pPr>
    </w:p>
    <w:p w:rsidR="002D0E6E" w:rsidRDefault="00A727B9" w:rsidP="009A7B55">
      <w:pPr>
        <w:spacing w:line="480" w:lineRule="auto"/>
        <w:ind w:firstLine="397"/>
        <w:jc w:val="both"/>
        <w:rPr>
          <w:rFonts w:ascii="Arial" w:hAnsi="Arial" w:cs="Arial"/>
        </w:rPr>
      </w:pPr>
      <w:r>
        <w:rPr>
          <w:rFonts w:ascii="Arial" w:hAnsi="Arial" w:cs="Arial"/>
        </w:rPr>
        <w:t xml:space="preserve">Aún cuando el panorama político no es el manjar que un emprendedor desearía, como bien mencioné anteriormente, no es muy distinto del panorama vivido a lo largo de estos trece últimos años. </w:t>
      </w:r>
      <w:r w:rsidR="00E727FD">
        <w:rPr>
          <w:rFonts w:ascii="Arial" w:hAnsi="Arial" w:cs="Arial"/>
        </w:rPr>
        <w:t xml:space="preserve">El ejemplo tangible que tenemos es como el pueblo cubano aprendió  a sobrevivir en condiciones adversas, así también los ecuatorianos saldremos adelante. </w:t>
      </w:r>
      <w:r>
        <w:rPr>
          <w:rFonts w:ascii="Arial" w:hAnsi="Arial" w:cs="Arial"/>
        </w:rPr>
        <w:t xml:space="preserve">Por esa razón es que no se puede menospreciar al país cuando existe la posibilidad de emprender una meta, un sueño, una aspiración, como bien dijo nuestro heroico marchista de oro olímpico, el cuencano Jefferson Pérez, “una meta no se consigue en un día sino en años, y con esfuerzo”, así también se espera seguir el ejemplo de tan esmerado y dedicado personaje histórico, símbolo del deporte nacional. Y es por esa razón que el Ecuador es más que un simple Gobierno, es una nación con un corazón grande y </w:t>
      </w:r>
      <w:r w:rsidR="002D0E6E">
        <w:rPr>
          <w:rFonts w:ascii="Arial" w:hAnsi="Arial" w:cs="Arial"/>
        </w:rPr>
        <w:t>con el sueño de algún día poder crecer prósperamente sin la malacia y la ambición del poder centralista, sino en una nación con la fe en un solo Dios, y la confianza en nuestra Santísima madre celestial, una nación democrática, con libertad de expresión. E</w:t>
      </w:r>
      <w:r>
        <w:rPr>
          <w:rFonts w:ascii="Arial" w:hAnsi="Arial" w:cs="Arial"/>
        </w:rPr>
        <w:t xml:space="preserve">xisten personas valiosas por las que vale la pena esforzarse para que esas personas </w:t>
      </w:r>
      <w:r w:rsidR="002D0E6E">
        <w:rPr>
          <w:rFonts w:ascii="Arial" w:hAnsi="Arial" w:cs="Arial"/>
        </w:rPr>
        <w:t xml:space="preserve">y sus generaciones </w:t>
      </w:r>
      <w:r>
        <w:rPr>
          <w:rFonts w:ascii="Arial" w:hAnsi="Arial" w:cs="Arial"/>
        </w:rPr>
        <w:t>puedan gozar de un pro</w:t>
      </w:r>
      <w:r w:rsidR="002D0E6E">
        <w:rPr>
          <w:rFonts w:ascii="Arial" w:hAnsi="Arial" w:cs="Arial"/>
        </w:rPr>
        <w:t>ducto de la categoría de Handy®, ú</w:t>
      </w:r>
      <w:r>
        <w:rPr>
          <w:rFonts w:ascii="Arial" w:hAnsi="Arial" w:cs="Arial"/>
        </w:rPr>
        <w:t>nico a nivel mundial, ya que no existe hasta el día de hoy un producto que cumpla las funciones de Handy® y siendo más exactos, no hay un producto que se lo categorice dedicado exc</w:t>
      </w:r>
      <w:r w:rsidR="00E0216D">
        <w:rPr>
          <w:rFonts w:ascii="Arial" w:hAnsi="Arial" w:cs="Arial"/>
        </w:rPr>
        <w:t>lusivamente para el ama de casa. Ese ideal de servir a una comunidad, a una sociedad, a una población se convierte en un compromiso de servicio, de brindarle a</w:t>
      </w:r>
      <w:r w:rsidR="009E7468">
        <w:rPr>
          <w:rFonts w:ascii="Arial" w:hAnsi="Arial" w:cs="Arial"/>
        </w:rPr>
        <w:t>l</w:t>
      </w:r>
      <w:r w:rsidR="00E0216D">
        <w:rPr>
          <w:rFonts w:ascii="Arial" w:hAnsi="Arial" w:cs="Arial"/>
        </w:rPr>
        <w:t xml:space="preserve"> </w:t>
      </w:r>
      <w:r w:rsidR="009E7468">
        <w:rPr>
          <w:rFonts w:ascii="Arial" w:hAnsi="Arial" w:cs="Arial"/>
        </w:rPr>
        <w:t>c</w:t>
      </w:r>
      <w:r w:rsidR="00E0216D">
        <w:rPr>
          <w:rFonts w:ascii="Arial" w:hAnsi="Arial" w:cs="Arial"/>
        </w:rPr>
        <w:t>liente una oportunidad de mej</w:t>
      </w:r>
      <w:r w:rsidR="009E7468">
        <w:rPr>
          <w:rFonts w:ascii="Arial" w:hAnsi="Arial" w:cs="Arial"/>
        </w:rPr>
        <w:t xml:space="preserve">orar su estilo de </w:t>
      </w:r>
      <w:r w:rsidR="00E0216D">
        <w:rPr>
          <w:rFonts w:ascii="Arial" w:hAnsi="Arial" w:cs="Arial"/>
        </w:rPr>
        <w:t xml:space="preserve"> vida</w:t>
      </w:r>
      <w:r w:rsidR="009E7468">
        <w:rPr>
          <w:rFonts w:ascii="Arial" w:hAnsi="Arial" w:cs="Arial"/>
        </w:rPr>
        <w:t>.</w:t>
      </w:r>
      <w:r w:rsidR="00E0216D">
        <w:rPr>
          <w:rFonts w:ascii="Arial" w:hAnsi="Arial" w:cs="Arial"/>
        </w:rPr>
        <w:t xml:space="preserve"> </w:t>
      </w:r>
    </w:p>
    <w:p w:rsidR="004148D5" w:rsidRDefault="004148D5" w:rsidP="009A7B55">
      <w:pPr>
        <w:pStyle w:val="Ttulo3"/>
        <w:numPr>
          <w:ilvl w:val="2"/>
          <w:numId w:val="9"/>
        </w:numPr>
        <w:ind w:left="709" w:firstLine="397"/>
        <w:rPr>
          <w:sz w:val="24"/>
          <w:szCs w:val="24"/>
        </w:rPr>
      </w:pPr>
      <w:bookmarkStart w:id="74" w:name="_Toc208865738"/>
      <w:bookmarkStart w:id="75" w:name="_Toc209209148"/>
      <w:r>
        <w:rPr>
          <w:sz w:val="24"/>
          <w:szCs w:val="24"/>
        </w:rPr>
        <w:t>Entorno Económico</w:t>
      </w:r>
      <w:bookmarkEnd w:id="74"/>
      <w:bookmarkEnd w:id="75"/>
    </w:p>
    <w:p w:rsidR="009E7468" w:rsidRDefault="009E7468" w:rsidP="009A7B55">
      <w:pPr>
        <w:spacing w:line="480" w:lineRule="auto"/>
        <w:ind w:firstLine="397"/>
      </w:pPr>
    </w:p>
    <w:p w:rsidR="00931B44" w:rsidRPr="00931B44" w:rsidRDefault="00931B44" w:rsidP="009A7B55">
      <w:pPr>
        <w:spacing w:line="480" w:lineRule="auto"/>
        <w:ind w:firstLine="397"/>
        <w:rPr>
          <w:rFonts w:ascii="Arial" w:hAnsi="Arial" w:cs="Arial"/>
          <w:b/>
        </w:rPr>
      </w:pPr>
      <w:r w:rsidRPr="00931B44">
        <w:rPr>
          <w:rFonts w:ascii="Arial" w:hAnsi="Arial" w:cs="Arial"/>
          <w:b/>
        </w:rPr>
        <w:t>Inflación.-</w:t>
      </w:r>
    </w:p>
    <w:p w:rsidR="005531B4" w:rsidRDefault="005531B4" w:rsidP="009A7B55">
      <w:pPr>
        <w:spacing w:line="480" w:lineRule="auto"/>
        <w:ind w:firstLine="397"/>
        <w:jc w:val="both"/>
        <w:rPr>
          <w:rFonts w:ascii="Arial" w:hAnsi="Arial" w:cs="Arial"/>
        </w:rPr>
      </w:pPr>
      <w:r w:rsidRPr="009E7468">
        <w:rPr>
          <w:rFonts w:ascii="Arial" w:hAnsi="Arial" w:cs="Arial"/>
          <w:noProof/>
          <w:lang w:val="es-ES" w:eastAsia="en-US"/>
        </w:rPr>
        <w:pict>
          <v:shape id="_x0000_s1153" type="#_x0000_t202" style="position:absolute;left:0;text-align:left;margin-left:-18.45pt;margin-top:43.7pt;width:254.45pt;height:138.5pt;z-index:-251712000;mso-width-relative:margin;mso-height-relative:margin" wrapcoords="-43 0 -43 21521 21600 21521 21600 0 -43 0" stroked="f">
            <v:textbox style="mso-next-textbox:#_x0000_s1153">
              <w:txbxContent>
                <w:p w:rsidR="00FD39B7" w:rsidRDefault="00284312" w:rsidP="00E95F31">
                  <w:pPr>
                    <w:rPr>
                      <w:lang w:val="es-ES"/>
                    </w:rPr>
                  </w:pPr>
                  <w:r>
                    <w:rPr>
                      <w:noProof/>
                      <w:lang w:val="es-ES"/>
                    </w:rPr>
                    <w:drawing>
                      <wp:inline distT="0" distB="0" distL="0" distR="0">
                        <wp:extent cx="3015615" cy="1371600"/>
                        <wp:effectExtent l="19050" t="0" r="0"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05"/>
                                <a:srcRect/>
                                <a:stretch>
                                  <a:fillRect/>
                                </a:stretch>
                              </pic:blipFill>
                              <pic:spPr bwMode="auto">
                                <a:xfrm>
                                  <a:off x="0" y="0"/>
                                  <a:ext cx="3015615" cy="1371600"/>
                                </a:xfrm>
                                <a:prstGeom prst="rect">
                                  <a:avLst/>
                                </a:prstGeom>
                                <a:noFill/>
                                <a:ln w="9525">
                                  <a:noFill/>
                                  <a:miter lim="800000"/>
                                  <a:headEnd/>
                                  <a:tailEnd/>
                                </a:ln>
                              </pic:spPr>
                            </pic:pic>
                          </a:graphicData>
                        </a:graphic>
                      </wp:inline>
                    </w:drawing>
                  </w:r>
                </w:p>
                <w:p w:rsidR="00FD39B7" w:rsidRDefault="00FD39B7" w:rsidP="00E95F31">
                  <w:pPr>
                    <w:jc w:val="center"/>
                    <w:rPr>
                      <w:rFonts w:ascii="Arial" w:hAnsi="Arial" w:cs="Arial"/>
                      <w:i/>
                      <w:sz w:val="16"/>
                      <w:szCs w:val="16"/>
                      <w:lang w:val="es-ES"/>
                    </w:rPr>
                  </w:pPr>
                  <w:r>
                    <w:rPr>
                      <w:rFonts w:ascii="Arial" w:hAnsi="Arial" w:cs="Arial"/>
                      <w:i/>
                      <w:sz w:val="16"/>
                      <w:szCs w:val="16"/>
                      <w:lang w:val="es-ES"/>
                    </w:rPr>
                    <w:t xml:space="preserve">Imagen 3.10- </w:t>
                  </w:r>
                  <w:r w:rsidRPr="009E7468">
                    <w:rPr>
                      <w:rFonts w:ascii="Arial" w:hAnsi="Arial" w:cs="Arial"/>
                      <w:i/>
                      <w:sz w:val="16"/>
                      <w:szCs w:val="16"/>
                      <w:lang w:val="es-ES"/>
                    </w:rPr>
                    <w:t xml:space="preserve">Análisis mensual de </w:t>
                  </w:r>
                  <w:smartTag w:uri="urn:schemas-microsoft-com:office:smarttags" w:element="PersonName">
                    <w:smartTagPr>
                      <w:attr w:name="ProductID" w:val="la Inflaci￳n-Enero"/>
                    </w:smartTagPr>
                    <w:r w:rsidRPr="009E7468">
                      <w:rPr>
                        <w:rFonts w:ascii="Arial" w:hAnsi="Arial" w:cs="Arial"/>
                        <w:i/>
                        <w:sz w:val="16"/>
                        <w:szCs w:val="16"/>
                        <w:lang w:val="es-ES"/>
                      </w:rPr>
                      <w:t>la Inflación-Enero</w:t>
                    </w:r>
                  </w:smartTag>
                  <w:r w:rsidRPr="009E7468">
                    <w:rPr>
                      <w:rFonts w:ascii="Arial" w:hAnsi="Arial" w:cs="Arial"/>
                      <w:i/>
                      <w:sz w:val="16"/>
                      <w:szCs w:val="16"/>
                      <w:lang w:val="es-ES"/>
                    </w:rPr>
                    <w:t xml:space="preserve"> </w:t>
                  </w:r>
                </w:p>
                <w:p w:rsidR="00FD39B7" w:rsidRPr="009E7468" w:rsidRDefault="00FD39B7" w:rsidP="00E95F31">
                  <w:pPr>
                    <w:jc w:val="center"/>
                    <w:rPr>
                      <w:rFonts w:ascii="Arial" w:hAnsi="Arial" w:cs="Arial"/>
                      <w:i/>
                      <w:sz w:val="16"/>
                      <w:szCs w:val="16"/>
                      <w:lang w:val="es-ES"/>
                    </w:rPr>
                  </w:pPr>
                  <w:r w:rsidRPr="009E7468">
                    <w:rPr>
                      <w:rFonts w:ascii="Arial" w:hAnsi="Arial" w:cs="Arial"/>
                      <w:i/>
                      <w:sz w:val="16"/>
                      <w:szCs w:val="16"/>
                      <w:lang w:val="es-ES"/>
                    </w:rPr>
                    <w:t>Fuente: Inec, 2008</w:t>
                  </w:r>
                </w:p>
              </w:txbxContent>
            </v:textbox>
            <w10:wrap type="tight"/>
          </v:shape>
        </w:pict>
      </w:r>
      <w:r w:rsidR="004148D5" w:rsidRPr="004148D5">
        <w:rPr>
          <w:rFonts w:ascii="Arial" w:hAnsi="Arial" w:cs="Arial"/>
        </w:rPr>
        <w:t xml:space="preserve">El panorama económico no es alentador. </w:t>
      </w:r>
      <w:r w:rsidR="009E7468">
        <w:rPr>
          <w:rFonts w:ascii="Arial" w:hAnsi="Arial" w:cs="Arial"/>
        </w:rPr>
        <w:t xml:space="preserve">Lo más crítico en este momento es el voraz proceso inflacionario en el que es presa el país, </w:t>
      </w:r>
      <w:r w:rsidR="00A04894">
        <w:rPr>
          <w:rFonts w:ascii="Arial" w:hAnsi="Arial" w:cs="Arial"/>
        </w:rPr>
        <w:t xml:space="preserve">Para iniciar el tratamiento sobre el tema inflacionario </w:t>
      </w:r>
      <w:r w:rsidR="002D0E6E">
        <w:rPr>
          <w:rFonts w:ascii="Arial" w:hAnsi="Arial" w:cs="Arial"/>
        </w:rPr>
        <w:t>es necesario conocer cómo terminó el país estadísticamente en el 2007 dado el proceso inflacionario arrancado a raíz del nuevo Gobierno. M</w:t>
      </w:r>
      <w:r w:rsidR="00A04894">
        <w:rPr>
          <w:rFonts w:ascii="Arial" w:hAnsi="Arial" w:cs="Arial"/>
        </w:rPr>
        <w:t xml:space="preserve">e remito a un análisis realizado por el Inec donde muestra un estudio básico sobre la inflación hasta el mes de Enero del 2008. </w:t>
      </w:r>
      <w:r w:rsidR="009E7468">
        <w:rPr>
          <w:rFonts w:ascii="Arial" w:hAnsi="Arial" w:cs="Arial"/>
        </w:rPr>
        <w:t xml:space="preserve">Como se puede apreciar en el siguiente gráfico </w:t>
      </w:r>
      <w:r w:rsidR="00BF2C79">
        <w:rPr>
          <w:rFonts w:ascii="Arial" w:hAnsi="Arial" w:cs="Arial"/>
        </w:rPr>
        <w:t>en un</w:t>
      </w:r>
      <w:r w:rsidR="007E6010">
        <w:rPr>
          <w:rFonts w:ascii="Arial" w:hAnsi="Arial" w:cs="Arial"/>
        </w:rPr>
        <w:t xml:space="preserve"> mes la inflación llegó a 1.14%,</w:t>
      </w:r>
      <w:r w:rsidR="00BF2C79">
        <w:rPr>
          <w:rFonts w:ascii="Arial" w:hAnsi="Arial" w:cs="Arial"/>
        </w:rPr>
        <w:t xml:space="preserve"> </w:t>
      </w:r>
      <w:r w:rsidR="007E6010">
        <w:rPr>
          <w:rFonts w:ascii="Arial" w:hAnsi="Arial" w:cs="Arial"/>
        </w:rPr>
        <w:t xml:space="preserve">lo curioso es que </w:t>
      </w:r>
      <w:r w:rsidR="005C7A74">
        <w:rPr>
          <w:rFonts w:ascii="Arial" w:hAnsi="Arial" w:cs="Arial"/>
        </w:rPr>
        <w:t xml:space="preserve">en la primera semana de </w:t>
      </w:r>
      <w:r w:rsidR="007E6010">
        <w:rPr>
          <w:rFonts w:ascii="Arial" w:hAnsi="Arial" w:cs="Arial"/>
        </w:rPr>
        <w:t xml:space="preserve">enero </w:t>
      </w:r>
      <w:r w:rsidR="005C7A74">
        <w:rPr>
          <w:rFonts w:ascii="Arial" w:hAnsi="Arial" w:cs="Arial"/>
        </w:rPr>
        <w:t>se registró</w:t>
      </w:r>
      <w:r w:rsidR="007E6010">
        <w:rPr>
          <w:rFonts w:ascii="Arial" w:hAnsi="Arial" w:cs="Arial"/>
        </w:rPr>
        <w:t xml:space="preserve"> una inflación de 0.30, esto quiere decir que se </w:t>
      </w:r>
      <w:r w:rsidR="005C7A74">
        <w:rPr>
          <w:rFonts w:ascii="Arial" w:hAnsi="Arial" w:cs="Arial"/>
        </w:rPr>
        <w:t>contó con</w:t>
      </w:r>
      <w:r w:rsidR="007E6010">
        <w:rPr>
          <w:rFonts w:ascii="Arial" w:hAnsi="Arial" w:cs="Arial"/>
        </w:rPr>
        <w:t xml:space="preserve"> </w:t>
      </w:r>
      <w:r w:rsidR="009E7468">
        <w:rPr>
          <w:rFonts w:ascii="Arial" w:hAnsi="Arial" w:cs="Arial"/>
        </w:rPr>
        <w:t xml:space="preserve">un salto en </w:t>
      </w:r>
      <w:r w:rsidR="00BF2C79">
        <w:rPr>
          <w:rFonts w:ascii="Arial" w:hAnsi="Arial" w:cs="Arial"/>
        </w:rPr>
        <w:t>más de 0.80 puntos porcentuales</w:t>
      </w:r>
      <w:r w:rsidR="007E6010">
        <w:rPr>
          <w:rFonts w:ascii="Arial" w:hAnsi="Arial" w:cs="Arial"/>
        </w:rPr>
        <w:t>.</w:t>
      </w:r>
      <w:r w:rsidR="00BF2C79">
        <w:rPr>
          <w:rFonts w:ascii="Arial" w:hAnsi="Arial" w:cs="Arial"/>
        </w:rPr>
        <w:t xml:space="preserve"> </w:t>
      </w:r>
    </w:p>
    <w:p w:rsidR="00D32F1D" w:rsidRDefault="00E1432C" w:rsidP="009A7B55">
      <w:pPr>
        <w:spacing w:line="480" w:lineRule="auto"/>
        <w:ind w:firstLine="397"/>
        <w:jc w:val="both"/>
        <w:rPr>
          <w:rFonts w:ascii="Arial" w:hAnsi="Arial" w:cs="Arial"/>
        </w:rPr>
      </w:pPr>
      <w:r>
        <w:rPr>
          <w:rFonts w:ascii="Arial" w:hAnsi="Arial" w:cs="Arial"/>
          <w:noProof/>
          <w:lang w:eastAsia="es-EC"/>
        </w:rPr>
        <w:pict>
          <v:shape id="_x0000_s1159" type="#_x0000_t202" style="position:absolute;left:0;text-align:left;margin-left:-25pt;margin-top:17pt;width:465.95pt;height:161.2pt;z-index:-251708928;mso-width-relative:margin;mso-height-relative:margin" wrapcoords="-66 0 -66 21536 21600 21536 21600 0 -66 0" stroked="f">
            <v:textbox style="mso-next-textbox:#_x0000_s1159">
              <w:txbxContent>
                <w:p w:rsidR="00FD39B7" w:rsidRDefault="00284312" w:rsidP="005C7A74">
                  <w:pPr>
                    <w:rPr>
                      <w:lang w:val="es-ES"/>
                    </w:rPr>
                  </w:pPr>
                  <w:r>
                    <w:rPr>
                      <w:noProof/>
                      <w:lang w:val="es-ES"/>
                    </w:rPr>
                    <w:drawing>
                      <wp:inline distT="0" distB="0" distL="0" distR="0">
                        <wp:extent cx="1964690" cy="1770380"/>
                        <wp:effectExtent l="19050" t="0" r="0" b="0"/>
                        <wp:docPr id="1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6"/>
                                <a:srcRect/>
                                <a:stretch>
                                  <a:fillRect/>
                                </a:stretch>
                              </pic:blipFill>
                              <pic:spPr bwMode="auto">
                                <a:xfrm>
                                  <a:off x="0" y="0"/>
                                  <a:ext cx="1964690" cy="1770380"/>
                                </a:xfrm>
                                <a:prstGeom prst="rect">
                                  <a:avLst/>
                                </a:prstGeom>
                                <a:noFill/>
                                <a:ln w="9525">
                                  <a:noFill/>
                                  <a:miter lim="800000"/>
                                  <a:headEnd/>
                                  <a:tailEnd/>
                                </a:ln>
                              </pic:spPr>
                            </pic:pic>
                          </a:graphicData>
                        </a:graphic>
                      </wp:inline>
                    </w:drawing>
                  </w:r>
                  <w:r>
                    <w:rPr>
                      <w:noProof/>
                      <w:lang w:val="es-ES"/>
                    </w:rPr>
                    <w:drawing>
                      <wp:inline distT="0" distB="0" distL="0" distR="0">
                        <wp:extent cx="3355975" cy="1711960"/>
                        <wp:effectExtent l="19050" t="0" r="0" b="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07"/>
                                <a:srcRect/>
                                <a:stretch>
                                  <a:fillRect/>
                                </a:stretch>
                              </pic:blipFill>
                              <pic:spPr bwMode="auto">
                                <a:xfrm>
                                  <a:off x="0" y="0"/>
                                  <a:ext cx="3355975" cy="1711960"/>
                                </a:xfrm>
                                <a:prstGeom prst="rect">
                                  <a:avLst/>
                                </a:prstGeom>
                                <a:noFill/>
                                <a:ln w="9525">
                                  <a:noFill/>
                                  <a:miter lim="800000"/>
                                  <a:headEnd/>
                                  <a:tailEnd/>
                                </a:ln>
                              </pic:spPr>
                            </pic:pic>
                          </a:graphicData>
                        </a:graphic>
                      </wp:inline>
                    </w:drawing>
                  </w:r>
                </w:p>
                <w:p w:rsidR="00FD39B7" w:rsidRPr="00AE1DC7" w:rsidRDefault="00FD39B7" w:rsidP="009D221C">
                  <w:pPr>
                    <w:jc w:val="center"/>
                    <w:rPr>
                      <w:rFonts w:ascii="Calibri" w:hAnsi="Calibri"/>
                      <w:sz w:val="22"/>
                      <w:szCs w:val="22"/>
                      <w:lang w:val="es-ES"/>
                    </w:rPr>
                  </w:pPr>
                  <w:r>
                    <w:rPr>
                      <w:rFonts w:ascii="Arial" w:hAnsi="Arial" w:cs="Arial"/>
                      <w:i/>
                      <w:sz w:val="16"/>
                      <w:szCs w:val="16"/>
                      <w:lang w:val="es-ES"/>
                    </w:rPr>
                    <w:t xml:space="preserve">Imagen 3.11-, 3.12- </w:t>
                  </w:r>
                  <w:r w:rsidRPr="009E7468">
                    <w:rPr>
                      <w:rFonts w:ascii="Arial" w:hAnsi="Arial" w:cs="Arial"/>
                      <w:i/>
                      <w:sz w:val="16"/>
                      <w:szCs w:val="16"/>
                      <w:lang w:val="es-ES"/>
                    </w:rPr>
                    <w:t xml:space="preserve">Análisis mensual de </w:t>
                  </w:r>
                  <w:smartTag w:uri="urn:schemas-microsoft-com:office:smarttags" w:element="PersonName">
                    <w:smartTagPr>
                      <w:attr w:name="ProductID" w:val="la Inflaci￳n-Enero"/>
                    </w:smartTagPr>
                    <w:r w:rsidRPr="009E7468">
                      <w:rPr>
                        <w:rFonts w:ascii="Arial" w:hAnsi="Arial" w:cs="Arial"/>
                        <w:i/>
                        <w:sz w:val="16"/>
                        <w:szCs w:val="16"/>
                        <w:lang w:val="es-ES"/>
                      </w:rPr>
                      <w:t>la Inflación-Enero</w:t>
                    </w:r>
                  </w:smartTag>
                  <w:r w:rsidRPr="009E7468">
                    <w:rPr>
                      <w:rFonts w:ascii="Arial" w:hAnsi="Arial" w:cs="Arial"/>
                      <w:i/>
                      <w:sz w:val="16"/>
                      <w:szCs w:val="16"/>
                      <w:lang w:val="es-ES"/>
                    </w:rPr>
                    <w:t xml:space="preserve"> 2008</w:t>
                  </w:r>
                  <w:r>
                    <w:rPr>
                      <w:rFonts w:ascii="Arial" w:hAnsi="Arial" w:cs="Arial"/>
                      <w:i/>
                      <w:sz w:val="16"/>
                      <w:szCs w:val="16"/>
                      <w:lang w:val="es-ES"/>
                    </w:rPr>
                    <w:t xml:space="preserve"> Fuente: Inec.</w:t>
                  </w:r>
                  <w:r w:rsidRPr="009E7468">
                    <w:rPr>
                      <w:rFonts w:ascii="Arial" w:hAnsi="Arial" w:cs="Arial"/>
                      <w:i/>
                      <w:sz w:val="16"/>
                      <w:szCs w:val="16"/>
                      <w:lang w:val="es-ES"/>
                    </w:rPr>
                    <w:t xml:space="preserve"> </w:t>
                  </w:r>
                </w:p>
              </w:txbxContent>
            </v:textbox>
            <w10:wrap type="tight"/>
          </v:shape>
        </w:pict>
      </w:r>
    </w:p>
    <w:p w:rsidR="009D221C" w:rsidRDefault="007E6010" w:rsidP="009A7B55">
      <w:pPr>
        <w:spacing w:line="480" w:lineRule="auto"/>
        <w:ind w:firstLine="397"/>
        <w:jc w:val="both"/>
        <w:rPr>
          <w:rFonts w:ascii="Arial" w:hAnsi="Arial" w:cs="Arial"/>
          <w:lang w:eastAsia="es-EC"/>
        </w:rPr>
      </w:pPr>
      <w:r>
        <w:rPr>
          <w:rFonts w:ascii="Arial" w:hAnsi="Arial" w:cs="Arial"/>
        </w:rPr>
        <w:t>Y</w:t>
      </w:r>
      <w:r w:rsidR="00BF2C79">
        <w:rPr>
          <w:rFonts w:ascii="Arial" w:hAnsi="Arial" w:cs="Arial"/>
        </w:rPr>
        <w:t xml:space="preserve"> en comparación a Diciembre del año 2007, la inflación se duplicó. Además en el mismo estudio se hace referencia a </w:t>
      </w:r>
      <w:r w:rsidR="00A04894">
        <w:rPr>
          <w:rFonts w:ascii="Arial" w:hAnsi="Arial" w:cs="Arial"/>
        </w:rPr>
        <w:t xml:space="preserve">la estructura inflacionaria por </w:t>
      </w:r>
      <w:r w:rsidR="00BF2C79">
        <w:rPr>
          <w:rFonts w:ascii="Arial" w:hAnsi="Arial" w:cs="Arial"/>
        </w:rPr>
        <w:t xml:space="preserve">regiones como se detalla </w:t>
      </w:r>
      <w:r w:rsidR="00A04894">
        <w:rPr>
          <w:rFonts w:ascii="Arial" w:hAnsi="Arial" w:cs="Arial"/>
        </w:rPr>
        <w:t>adjunto</w:t>
      </w:r>
      <w:r w:rsidR="00BF2C79">
        <w:rPr>
          <w:rFonts w:ascii="Arial" w:hAnsi="Arial" w:cs="Arial"/>
        </w:rPr>
        <w:t xml:space="preserve">, en el cual se </w:t>
      </w:r>
      <w:r w:rsidR="00A04894">
        <w:rPr>
          <w:rFonts w:ascii="Arial" w:hAnsi="Arial" w:cs="Arial"/>
        </w:rPr>
        <w:t>observa</w:t>
      </w:r>
      <w:r w:rsidR="00BF2C79">
        <w:rPr>
          <w:rFonts w:ascii="Arial" w:hAnsi="Arial" w:cs="Arial"/>
        </w:rPr>
        <w:t xml:space="preserve"> claramente que el crecimiento inflacionario es mucho mayor en la región Costa que en la región Sierra.</w:t>
      </w:r>
      <w:r w:rsidR="009D221C">
        <w:rPr>
          <w:rFonts w:ascii="Arial" w:hAnsi="Arial" w:cs="Arial"/>
        </w:rPr>
        <w:t xml:space="preserve"> </w:t>
      </w:r>
      <w:r w:rsidR="00A04894" w:rsidRPr="00A04894">
        <w:rPr>
          <w:rFonts w:ascii="Arial" w:hAnsi="Arial" w:cs="Arial"/>
        </w:rPr>
        <w:t>De igual manera</w:t>
      </w:r>
      <w:r w:rsidR="00A04894">
        <w:rPr>
          <w:rFonts w:ascii="Arial" w:hAnsi="Arial" w:cs="Arial"/>
        </w:rPr>
        <w:t xml:space="preserve"> el Índice de Precios al Consumidor (IPC) alcanzó para el mes de </w:t>
      </w:r>
      <w:r w:rsidR="003B2BAA">
        <w:rPr>
          <w:rFonts w:ascii="Arial" w:hAnsi="Arial" w:cs="Arial"/>
        </w:rPr>
        <w:t>e</w:t>
      </w:r>
      <w:r w:rsidR="00A04894">
        <w:rPr>
          <w:rFonts w:ascii="Arial" w:hAnsi="Arial" w:cs="Arial"/>
        </w:rPr>
        <w:t>nero d</w:t>
      </w:r>
      <w:r w:rsidR="00EC4D91" w:rsidRPr="00A04894">
        <w:rPr>
          <w:rFonts w:ascii="Arial" w:hAnsi="Arial" w:cs="Arial"/>
        </w:rPr>
        <w:t xml:space="preserve">e 2008 </w:t>
      </w:r>
      <w:r w:rsidR="00A04894">
        <w:rPr>
          <w:rFonts w:ascii="Arial" w:hAnsi="Arial" w:cs="Arial"/>
        </w:rPr>
        <w:t>los</w:t>
      </w:r>
      <w:r w:rsidR="00EC4D91" w:rsidRPr="00A04894">
        <w:rPr>
          <w:rFonts w:ascii="Arial" w:hAnsi="Arial" w:cs="Arial"/>
        </w:rPr>
        <w:t xml:space="preserve"> 111.22, mayor que</w:t>
      </w:r>
      <w:r w:rsidR="00A04894">
        <w:rPr>
          <w:rFonts w:ascii="Arial" w:hAnsi="Arial" w:cs="Arial"/>
        </w:rPr>
        <w:t xml:space="preserve"> </w:t>
      </w:r>
      <w:r w:rsidR="003B2BAA">
        <w:rPr>
          <w:rFonts w:ascii="Arial" w:hAnsi="Arial" w:cs="Arial"/>
        </w:rPr>
        <w:t xml:space="preserve">los </w:t>
      </w:r>
      <w:r w:rsidR="00EC4D91" w:rsidRPr="00A04894">
        <w:rPr>
          <w:rFonts w:ascii="Arial" w:hAnsi="Arial" w:cs="Arial"/>
        </w:rPr>
        <w:t xml:space="preserve">109.97 </w:t>
      </w:r>
      <w:r w:rsidR="003B2BAA" w:rsidRPr="003B2BAA">
        <w:rPr>
          <w:rFonts w:ascii="Arial" w:hAnsi="Arial" w:cs="Arial"/>
        </w:rPr>
        <w:t xml:space="preserve">correspondientes a </w:t>
      </w:r>
      <w:r w:rsidR="00EC4D91" w:rsidRPr="003B2BAA">
        <w:rPr>
          <w:rFonts w:ascii="Arial" w:hAnsi="Arial" w:cs="Arial"/>
        </w:rPr>
        <w:t>diciembre</w:t>
      </w:r>
      <w:r w:rsidR="00EC4D91" w:rsidRPr="003B2BAA">
        <w:rPr>
          <w:rFonts w:ascii="Arial" w:hAnsi="Arial" w:cs="Arial"/>
          <w:lang w:eastAsia="es-EC"/>
        </w:rPr>
        <w:t xml:space="preserve"> del año pasado. </w:t>
      </w:r>
    </w:p>
    <w:p w:rsidR="009D221C" w:rsidRDefault="009D221C" w:rsidP="009A7B55">
      <w:pPr>
        <w:spacing w:line="480" w:lineRule="auto"/>
        <w:ind w:firstLine="397"/>
        <w:jc w:val="both"/>
        <w:rPr>
          <w:rFonts w:ascii="Arial" w:hAnsi="Arial" w:cs="Arial"/>
        </w:rPr>
      </w:pPr>
    </w:p>
    <w:p w:rsidR="00931B44" w:rsidRDefault="00284312" w:rsidP="009A7B55">
      <w:pPr>
        <w:autoSpaceDE w:val="0"/>
        <w:autoSpaceDN w:val="0"/>
        <w:adjustRightInd w:val="0"/>
        <w:spacing w:line="480" w:lineRule="auto"/>
        <w:ind w:firstLine="397"/>
        <w:jc w:val="both"/>
        <w:rPr>
          <w:rFonts w:ascii="Arial" w:hAnsi="Arial" w:cs="Arial"/>
          <w:lang w:eastAsia="es-EC"/>
        </w:rPr>
      </w:pPr>
      <w:r>
        <w:rPr>
          <w:noProof/>
          <w:lang w:val="es-ES"/>
        </w:rPr>
        <w:drawing>
          <wp:anchor distT="0" distB="0" distL="114300" distR="114300" simplePos="0" relativeHeight="251615744" behindDoc="1" locked="0" layoutInCell="1" allowOverlap="1">
            <wp:simplePos x="0" y="0"/>
            <wp:positionH relativeFrom="column">
              <wp:posOffset>0</wp:posOffset>
            </wp:positionH>
            <wp:positionV relativeFrom="paragraph">
              <wp:posOffset>292735</wp:posOffset>
            </wp:positionV>
            <wp:extent cx="1882140" cy="2400300"/>
            <wp:effectExtent l="19050" t="0" r="3810" b="0"/>
            <wp:wrapTight wrapText="bothSides">
              <wp:wrapPolygon edited="0">
                <wp:start x="-219" y="0"/>
                <wp:lineTo x="-219" y="21429"/>
                <wp:lineTo x="21644" y="21429"/>
                <wp:lineTo x="21644" y="0"/>
                <wp:lineTo x="-219" y="0"/>
              </wp:wrapPolygon>
            </wp:wrapTight>
            <wp:docPr id="41"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08"/>
                    <a:srcRect/>
                    <a:stretch>
                      <a:fillRect/>
                    </a:stretch>
                  </pic:blipFill>
                  <pic:spPr bwMode="auto">
                    <a:xfrm>
                      <a:off x="0" y="0"/>
                      <a:ext cx="1882140" cy="2400300"/>
                    </a:xfrm>
                    <a:prstGeom prst="rect">
                      <a:avLst/>
                    </a:prstGeom>
                    <a:noFill/>
                    <a:ln w="9525">
                      <a:noFill/>
                      <a:miter lim="800000"/>
                      <a:headEnd/>
                      <a:tailEnd/>
                    </a:ln>
                  </pic:spPr>
                </pic:pic>
              </a:graphicData>
            </a:graphic>
          </wp:anchor>
        </w:drawing>
      </w:r>
      <w:r>
        <w:rPr>
          <w:noProof/>
          <w:lang w:val="es-ES"/>
        </w:rPr>
        <w:drawing>
          <wp:anchor distT="0" distB="0" distL="114300" distR="114300" simplePos="0" relativeHeight="251614720" behindDoc="1" locked="0" layoutInCell="1" allowOverlap="1">
            <wp:simplePos x="0" y="0"/>
            <wp:positionH relativeFrom="column">
              <wp:posOffset>1841500</wp:posOffset>
            </wp:positionH>
            <wp:positionV relativeFrom="paragraph">
              <wp:posOffset>344805</wp:posOffset>
            </wp:positionV>
            <wp:extent cx="1856740" cy="1891030"/>
            <wp:effectExtent l="19050" t="0" r="0" b="0"/>
            <wp:wrapTight wrapText="bothSides">
              <wp:wrapPolygon edited="0">
                <wp:start x="-222" y="0"/>
                <wp:lineTo x="-222" y="21324"/>
                <wp:lineTo x="21497" y="21324"/>
                <wp:lineTo x="21497" y="0"/>
                <wp:lineTo x="-222" y="0"/>
              </wp:wrapPolygon>
            </wp:wrapTight>
            <wp:docPr id="40"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09"/>
                    <a:srcRect/>
                    <a:stretch>
                      <a:fillRect/>
                    </a:stretch>
                  </pic:blipFill>
                  <pic:spPr bwMode="auto">
                    <a:xfrm>
                      <a:off x="0" y="0"/>
                      <a:ext cx="1856740" cy="1891030"/>
                    </a:xfrm>
                    <a:prstGeom prst="rect">
                      <a:avLst/>
                    </a:prstGeom>
                    <a:noFill/>
                    <a:ln w="9525">
                      <a:noFill/>
                      <a:miter lim="800000"/>
                      <a:headEnd/>
                      <a:tailEnd/>
                    </a:ln>
                  </pic:spPr>
                </pic:pic>
              </a:graphicData>
            </a:graphic>
          </wp:anchor>
        </w:drawing>
      </w:r>
      <w:r w:rsidR="00E1432C">
        <w:rPr>
          <w:rFonts w:ascii="Arial" w:hAnsi="Arial" w:cs="Arial"/>
          <w:noProof/>
          <w:lang w:val="en-US" w:eastAsia="en-US"/>
        </w:rPr>
        <w:pict>
          <v:shape id="_x0000_s1429" type="#_x0000_t202" style="position:absolute;left:0;text-align:left;margin-left:150pt;margin-top:167.05pt;width:140pt;height:36pt;z-index:-251621888;mso-position-horizontal-relative:text;mso-position-vertical-relative:text" wrapcoords="-116 0 -116 21150 21600 21150 21600 0 -116 0" stroked="f">
            <v:textbox>
              <w:txbxContent>
                <w:p w:rsidR="00FD39B7" w:rsidRPr="004235ED" w:rsidRDefault="00FD39B7" w:rsidP="004235ED">
                  <w:pPr>
                    <w:jc w:val="center"/>
                    <w:rPr>
                      <w:rFonts w:ascii="Arial" w:hAnsi="Arial" w:cs="Arial"/>
                      <w:i/>
                      <w:sz w:val="16"/>
                      <w:szCs w:val="16"/>
                      <w:lang w:val="es-ES"/>
                    </w:rPr>
                  </w:pPr>
                  <w:r w:rsidRPr="004235ED">
                    <w:rPr>
                      <w:rFonts w:ascii="Arial" w:hAnsi="Arial" w:cs="Arial"/>
                      <w:i/>
                      <w:sz w:val="16"/>
                      <w:szCs w:val="16"/>
                      <w:lang w:val="es-ES_tradnl"/>
                    </w:rPr>
                    <w:t xml:space="preserve">Imagen 3.13-,3.14- </w:t>
                  </w:r>
                  <w:r w:rsidRPr="004235ED">
                    <w:rPr>
                      <w:rFonts w:ascii="Arial" w:hAnsi="Arial" w:cs="Arial"/>
                      <w:i/>
                      <w:sz w:val="16"/>
                      <w:szCs w:val="16"/>
                      <w:lang w:val="es-ES"/>
                    </w:rPr>
                    <w:t xml:space="preserve">Análisis mensual de </w:t>
                  </w:r>
                  <w:smartTag w:uri="urn:schemas-microsoft-com:office:smarttags" w:element="PersonName">
                    <w:smartTagPr>
                      <w:attr w:name="ProductID" w:val="la Inflaci￳n-Enero"/>
                    </w:smartTagPr>
                    <w:r w:rsidRPr="004235ED">
                      <w:rPr>
                        <w:rFonts w:ascii="Arial" w:hAnsi="Arial" w:cs="Arial"/>
                        <w:i/>
                        <w:sz w:val="16"/>
                        <w:szCs w:val="16"/>
                        <w:lang w:val="es-ES"/>
                      </w:rPr>
                      <w:t>la Inflación-Enero</w:t>
                    </w:r>
                  </w:smartTag>
                  <w:r w:rsidRPr="004235ED">
                    <w:rPr>
                      <w:rFonts w:ascii="Arial" w:hAnsi="Arial" w:cs="Arial"/>
                      <w:i/>
                      <w:sz w:val="16"/>
                      <w:szCs w:val="16"/>
                      <w:lang w:val="es-ES"/>
                    </w:rPr>
                    <w:t xml:space="preserve"> 2008 Fuente: Inec. </w:t>
                  </w:r>
                </w:p>
                <w:p w:rsidR="00FD39B7" w:rsidRPr="004235ED" w:rsidRDefault="00FD39B7">
                  <w:pPr>
                    <w:rPr>
                      <w:lang w:val="es-ES"/>
                    </w:rPr>
                  </w:pPr>
                </w:p>
              </w:txbxContent>
            </v:textbox>
            <w10:wrap type="tight"/>
          </v:shape>
        </w:pict>
      </w:r>
      <w:r w:rsidR="009D221C">
        <w:rPr>
          <w:rFonts w:ascii="Arial" w:hAnsi="Arial" w:cs="Arial"/>
          <w:lang w:eastAsia="es-EC"/>
        </w:rPr>
        <w:t xml:space="preserve">Sin embargo al día de hoy y ya contando con el informe oficial inflacionario actualizado al mes de julio del año 2008, </w:t>
      </w:r>
      <w:r w:rsidR="00931B44">
        <w:rPr>
          <w:rFonts w:ascii="Arial" w:hAnsi="Arial" w:cs="Arial"/>
          <w:lang w:eastAsia="es-EC"/>
        </w:rPr>
        <w:t xml:space="preserve">realizado por el Inec, </w:t>
      </w:r>
      <w:r w:rsidR="009D221C">
        <w:rPr>
          <w:rFonts w:ascii="Arial" w:hAnsi="Arial" w:cs="Arial"/>
          <w:lang w:eastAsia="es-EC"/>
        </w:rPr>
        <w:t>se cuenta con una inflación anualizada muy cercana ya a los 2 dígitos, situándose en 9.87%, que es 7.29 puntos porcentuales más, que la acumulada para los primeros seis meses del año 2007</w:t>
      </w:r>
      <w:r w:rsidR="00E36F5F">
        <w:rPr>
          <w:rFonts w:ascii="Arial" w:hAnsi="Arial" w:cs="Arial"/>
          <w:lang w:eastAsia="es-EC"/>
        </w:rPr>
        <w:t>, que fue de 2.58%</w:t>
      </w:r>
      <w:r w:rsidR="009D221C">
        <w:rPr>
          <w:rFonts w:ascii="Arial" w:hAnsi="Arial" w:cs="Arial"/>
          <w:lang w:eastAsia="es-EC"/>
        </w:rPr>
        <w:t xml:space="preserve">.  </w:t>
      </w:r>
      <w:r w:rsidR="00E36F5F">
        <w:rPr>
          <w:rFonts w:ascii="Arial" w:hAnsi="Arial" w:cs="Arial"/>
          <w:lang w:eastAsia="es-EC"/>
        </w:rPr>
        <w:t>Y con una inflación acumulada de 7.</w:t>
      </w:r>
      <w:r w:rsidR="00E36F5F" w:rsidRPr="00E36F5F">
        <w:rPr>
          <w:rFonts w:ascii="Arial" w:hAnsi="Arial" w:cs="Arial"/>
          <w:lang w:eastAsia="es-EC"/>
        </w:rPr>
        <w:t>72 % en los primeros siete meses del año</w:t>
      </w:r>
      <w:r w:rsidR="00E36F5F">
        <w:rPr>
          <w:rFonts w:ascii="Arial" w:hAnsi="Arial" w:cs="Arial"/>
          <w:lang w:eastAsia="es-EC"/>
        </w:rPr>
        <w:t xml:space="preserve"> 2008</w:t>
      </w:r>
      <w:r w:rsidR="00E36F5F" w:rsidRPr="00E36F5F">
        <w:rPr>
          <w:rFonts w:ascii="Arial" w:hAnsi="Arial" w:cs="Arial"/>
          <w:lang w:eastAsia="es-EC"/>
        </w:rPr>
        <w:t>, en comparación con el 1,29 % del mismo periodo en el 2007.</w:t>
      </w:r>
      <w:r w:rsidR="00E36F5F">
        <w:rPr>
          <w:rFonts w:ascii="Arial" w:hAnsi="Arial" w:cs="Arial"/>
          <w:lang w:eastAsia="es-EC"/>
        </w:rPr>
        <w:t xml:space="preserve"> Lo curioso del caso es que los funcionarios públicos encargados de las estadísticas aseguran que la inflación está “entrando a un proceso de desaceleración”, y que muy pronto entrará a regularse en sus valores normales. </w:t>
      </w:r>
    </w:p>
    <w:p w:rsidR="00E1432C" w:rsidRDefault="00E1432C" w:rsidP="009A7B55">
      <w:pPr>
        <w:autoSpaceDE w:val="0"/>
        <w:autoSpaceDN w:val="0"/>
        <w:adjustRightInd w:val="0"/>
        <w:spacing w:line="480" w:lineRule="auto"/>
        <w:ind w:firstLine="397"/>
        <w:jc w:val="both"/>
        <w:rPr>
          <w:rFonts w:ascii="Arial" w:hAnsi="Arial" w:cs="Arial"/>
          <w:lang w:eastAsia="es-EC"/>
        </w:rPr>
      </w:pPr>
    </w:p>
    <w:p w:rsidR="00931B44" w:rsidRDefault="00931B44" w:rsidP="009A7B55">
      <w:pPr>
        <w:autoSpaceDE w:val="0"/>
        <w:autoSpaceDN w:val="0"/>
        <w:adjustRightInd w:val="0"/>
        <w:spacing w:line="480" w:lineRule="auto"/>
        <w:ind w:firstLine="397"/>
        <w:jc w:val="both"/>
        <w:rPr>
          <w:rFonts w:ascii="Arial" w:hAnsi="Arial" w:cs="Arial"/>
          <w:lang w:eastAsia="es-EC"/>
        </w:rPr>
      </w:pPr>
      <w:r>
        <w:rPr>
          <w:rFonts w:ascii="Arial" w:hAnsi="Arial" w:cs="Arial"/>
          <w:lang w:eastAsia="es-EC"/>
        </w:rPr>
        <w:t xml:space="preserve">Adjunto se muestra algunos de los productos que aportaron con el incremento inflacionario para finales del mes de julio. Es más la canasta básica familiar se ubica ya en $507.48 dólares, es decir que frente al ingreso mínimo estimado por el Inec, genera un déficit de $134.14 dólares, es decir que las familias tuvieron que sacrificar en promedio más del 25% de su consumo debido a la crisis inflacionaria. </w:t>
      </w:r>
    </w:p>
    <w:p w:rsidR="00931B44" w:rsidRDefault="00931B44" w:rsidP="009A7B55">
      <w:pPr>
        <w:autoSpaceDE w:val="0"/>
        <w:autoSpaceDN w:val="0"/>
        <w:adjustRightInd w:val="0"/>
        <w:spacing w:line="480" w:lineRule="auto"/>
        <w:ind w:firstLine="397"/>
        <w:jc w:val="both"/>
        <w:rPr>
          <w:rFonts w:ascii="Arial" w:hAnsi="Arial" w:cs="Arial"/>
          <w:lang w:eastAsia="es-EC"/>
        </w:rPr>
      </w:pPr>
    </w:p>
    <w:p w:rsidR="00E1432C" w:rsidRDefault="00E36F5F" w:rsidP="009A7B55">
      <w:pPr>
        <w:autoSpaceDE w:val="0"/>
        <w:autoSpaceDN w:val="0"/>
        <w:adjustRightInd w:val="0"/>
        <w:spacing w:line="480" w:lineRule="auto"/>
        <w:ind w:firstLine="397"/>
        <w:jc w:val="both"/>
        <w:rPr>
          <w:rFonts w:ascii="Arial" w:hAnsi="Arial" w:cs="Arial"/>
          <w:lang w:eastAsia="es-EC"/>
        </w:rPr>
      </w:pPr>
      <w:r>
        <w:rPr>
          <w:rFonts w:ascii="Arial" w:hAnsi="Arial" w:cs="Arial"/>
          <w:lang w:eastAsia="es-EC"/>
        </w:rPr>
        <w:t xml:space="preserve">Además se trata de cubrir la inflación experimentada en el Ecuador con la inflación generalizada al alza en toda América Latina, dándonos por ejemplo que para Venezuela la inflación proyectada para finales del 2008 rondará el 30%, en Nicaragua en cambio se pronostica una inflación proyectada para finales de año del 16.77%, la previsión anual para Chile es del 4.9%. </w:t>
      </w:r>
      <w:r w:rsidR="00931B44">
        <w:rPr>
          <w:rFonts w:ascii="Arial" w:hAnsi="Arial" w:cs="Arial"/>
          <w:lang w:eastAsia="es-EC"/>
        </w:rPr>
        <w:t xml:space="preserve">Todas superiores a lo esperado, justificando que en Ecuador la inflación ha tendido al alza cuando no se lo esperó. </w:t>
      </w:r>
      <w:r>
        <w:rPr>
          <w:rFonts w:ascii="Arial" w:hAnsi="Arial" w:cs="Arial"/>
          <w:lang w:eastAsia="es-EC"/>
        </w:rPr>
        <w:t>Así además en Bolivia se reportó para el primer semestre una inflación de 8.85%, en Paraguay 5.4%, en Colombia 6.2%</w:t>
      </w:r>
      <w:r w:rsidR="005F15FC">
        <w:rPr>
          <w:rFonts w:ascii="Arial" w:hAnsi="Arial" w:cs="Arial"/>
          <w:lang w:eastAsia="es-EC"/>
        </w:rPr>
        <w:t xml:space="preserve">, y en Costa Rica 6.55%. </w:t>
      </w:r>
    </w:p>
    <w:p w:rsidR="00E36F5F" w:rsidRDefault="005F15FC" w:rsidP="009A7B55">
      <w:pPr>
        <w:autoSpaceDE w:val="0"/>
        <w:autoSpaceDN w:val="0"/>
        <w:adjustRightInd w:val="0"/>
        <w:spacing w:line="480" w:lineRule="auto"/>
        <w:ind w:firstLine="397"/>
        <w:jc w:val="both"/>
        <w:rPr>
          <w:rFonts w:ascii="Arial" w:hAnsi="Arial" w:cs="Arial"/>
          <w:lang w:eastAsia="es-EC"/>
        </w:rPr>
      </w:pPr>
      <w:r>
        <w:rPr>
          <w:rFonts w:ascii="Arial" w:hAnsi="Arial" w:cs="Arial"/>
          <w:lang w:eastAsia="es-EC"/>
        </w:rPr>
        <w:t>Pero lo que no consideran los analistas que es lo más curioso es que Ecuador es de un “lote aparte” por una simple y llana razón. Ecuador goza de una economía dolarizada, motivo por el cual genera la ironía del sistema argumentista, y mayor risa da cuando se habla de que el petróleo sube y eso ocasiona la elevación inevitable de precios, si bien es cierto que la mayoría de las industrias se fundamentan en el consumo de derivados de petróleo para trabajar, hay que recordar que Ecuador exporta petróleo, no lo importa como muchos de los justificadores de la crisis lo pasan por alto al emitir su criterio. La escalada del precio petrolífero debería generar beneficios suficientes para económicamente cubrir las brechas de mercado generado por los especuladores, mayoristas, minoristas y grandes productoras que influencian negativamente en el mercado trayendo la nefasta crisis inflacionaria.</w:t>
      </w:r>
    </w:p>
    <w:p w:rsidR="00931B44" w:rsidRDefault="00931B44" w:rsidP="009A7B55">
      <w:pPr>
        <w:autoSpaceDE w:val="0"/>
        <w:autoSpaceDN w:val="0"/>
        <w:adjustRightInd w:val="0"/>
        <w:spacing w:line="480" w:lineRule="auto"/>
        <w:ind w:firstLine="397"/>
        <w:jc w:val="both"/>
        <w:rPr>
          <w:rFonts w:ascii="Arial" w:hAnsi="Arial" w:cs="Arial"/>
          <w:lang w:eastAsia="es-EC"/>
        </w:rPr>
      </w:pPr>
    </w:p>
    <w:p w:rsidR="00E1432C" w:rsidRDefault="00E1432C" w:rsidP="009A7B55">
      <w:pPr>
        <w:autoSpaceDE w:val="0"/>
        <w:autoSpaceDN w:val="0"/>
        <w:adjustRightInd w:val="0"/>
        <w:spacing w:line="480" w:lineRule="auto"/>
        <w:ind w:firstLine="397"/>
        <w:jc w:val="both"/>
        <w:rPr>
          <w:rFonts w:ascii="Arial" w:hAnsi="Arial" w:cs="Arial"/>
          <w:lang w:eastAsia="es-EC"/>
        </w:rPr>
      </w:pPr>
    </w:p>
    <w:p w:rsidR="00931B44" w:rsidRPr="00931B44" w:rsidRDefault="00931B44" w:rsidP="009A7B55">
      <w:pPr>
        <w:autoSpaceDE w:val="0"/>
        <w:autoSpaceDN w:val="0"/>
        <w:adjustRightInd w:val="0"/>
        <w:spacing w:line="480" w:lineRule="auto"/>
        <w:ind w:firstLine="397"/>
        <w:jc w:val="both"/>
        <w:rPr>
          <w:rFonts w:ascii="Arial" w:hAnsi="Arial" w:cs="Arial"/>
          <w:b/>
          <w:lang w:eastAsia="es-EC"/>
        </w:rPr>
      </w:pPr>
      <w:r w:rsidRPr="00931B44">
        <w:rPr>
          <w:rFonts w:ascii="Arial" w:hAnsi="Arial" w:cs="Arial"/>
          <w:b/>
          <w:lang w:eastAsia="es-EC"/>
        </w:rPr>
        <w:t>Petróleo.-</w:t>
      </w:r>
    </w:p>
    <w:p w:rsidR="00EC4D91" w:rsidRDefault="009E269B" w:rsidP="009A7B55">
      <w:pPr>
        <w:autoSpaceDE w:val="0"/>
        <w:autoSpaceDN w:val="0"/>
        <w:adjustRightInd w:val="0"/>
        <w:spacing w:line="480" w:lineRule="auto"/>
        <w:ind w:firstLine="397"/>
        <w:jc w:val="both"/>
        <w:rPr>
          <w:rFonts w:ascii="Arial" w:hAnsi="Arial" w:cs="Arial"/>
          <w:lang w:eastAsia="es-EC"/>
        </w:rPr>
      </w:pPr>
      <w:r w:rsidRPr="00E0525F">
        <w:rPr>
          <w:rFonts w:ascii="Arial" w:hAnsi="Arial" w:cs="Arial"/>
          <w:noProof/>
          <w:lang w:val="es-ES" w:eastAsia="es-EC"/>
        </w:rPr>
        <w:pict>
          <v:shape id="_x0000_s1161" type="#_x0000_t202" style="position:absolute;left:0;text-align:left;margin-left:2.1pt;margin-top:5.45pt;width:218.95pt;height:188.5pt;z-index:-251706880;mso-height-percent:200;mso-height-percent:200;mso-width-relative:margin;mso-height-relative:margin" wrapcoords="-74 -86 -74 21514 21674 21514 21674 -86 -74 -86">
            <v:textbox style="mso-next-textbox:#_x0000_s1161;mso-fit-shape-to-text:t">
              <w:txbxContent>
                <w:p w:rsidR="00FD39B7" w:rsidRPr="001B74C8" w:rsidRDefault="00FD39B7" w:rsidP="00E0525F">
                  <w:pPr>
                    <w:jc w:val="center"/>
                    <w:rPr>
                      <w:rFonts w:ascii="Arial" w:hAnsi="Arial" w:cs="Arial"/>
                      <w:lang w:val="es-ES"/>
                    </w:rPr>
                  </w:pPr>
                  <w:r w:rsidRPr="001B74C8">
                    <w:rPr>
                      <w:rFonts w:ascii="Arial" w:hAnsi="Arial" w:cs="Arial"/>
                      <w:i/>
                      <w:lang w:val="es-ES"/>
                    </w:rPr>
                    <w:t xml:space="preserve">Tabla 3.22- </w:t>
                  </w:r>
                  <w:r w:rsidRPr="001B74C8">
                    <w:rPr>
                      <w:rFonts w:ascii="Arial" w:hAnsi="Arial" w:cs="Arial"/>
                      <w:lang w:val="es-ES"/>
                    </w:rPr>
                    <w:t>Evolución de los precios del petróleo, dólares por barril</w:t>
                  </w:r>
                </w:p>
                <w:p w:rsidR="00FD39B7" w:rsidRPr="001B74C8" w:rsidRDefault="00FD39B7" w:rsidP="00E0525F">
                  <w:pPr>
                    <w:jc w:val="center"/>
                    <w:rPr>
                      <w:rFonts w:ascii="Arial" w:hAnsi="Arial" w:cs="Arial"/>
                      <w:lang w:val="es-ES"/>
                    </w:rPr>
                  </w:pPr>
                  <w:r w:rsidRPr="001B74C8">
                    <w:rPr>
                      <w:rFonts w:ascii="Arial" w:hAnsi="Arial" w:cs="Arial"/>
                      <w:lang w:val="es-ES"/>
                    </w:rPr>
                    <w:t>Años 2007-2008</w:t>
                  </w:r>
                </w:p>
                <w:p w:rsidR="00FD39B7" w:rsidRDefault="00284312">
                  <w:pPr>
                    <w:rPr>
                      <w:lang w:val="es-ES"/>
                    </w:rPr>
                  </w:pPr>
                  <w:r>
                    <w:rPr>
                      <w:noProof/>
                      <w:lang w:val="es-ES"/>
                    </w:rPr>
                    <w:drawing>
                      <wp:inline distT="0" distB="0" distL="0" distR="0">
                        <wp:extent cx="2587625" cy="1721485"/>
                        <wp:effectExtent l="19050" t="19050" r="22225" b="12065"/>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10"/>
                                <a:srcRect r="32887" b="9578"/>
                                <a:stretch>
                                  <a:fillRect/>
                                </a:stretch>
                              </pic:blipFill>
                              <pic:spPr bwMode="auto">
                                <a:xfrm>
                                  <a:off x="0" y="0"/>
                                  <a:ext cx="2587625" cy="1721485"/>
                                </a:xfrm>
                                <a:prstGeom prst="rect">
                                  <a:avLst/>
                                </a:prstGeom>
                                <a:noFill/>
                                <a:ln w="6350" cmpd="sng">
                                  <a:solidFill>
                                    <a:srgbClr val="000000"/>
                                  </a:solidFill>
                                  <a:miter lim="800000"/>
                                  <a:headEnd/>
                                  <a:tailEnd/>
                                </a:ln>
                                <a:effectLst/>
                              </pic:spPr>
                            </pic:pic>
                          </a:graphicData>
                        </a:graphic>
                      </wp:inline>
                    </w:drawing>
                  </w:r>
                </w:p>
                <w:p w:rsidR="00FD39B7" w:rsidRDefault="00FD39B7">
                  <w:pPr>
                    <w:rPr>
                      <w:lang w:val="es-ES"/>
                    </w:rPr>
                  </w:pPr>
                  <w:r w:rsidRPr="00AC1EC9">
                    <w:rPr>
                      <w:rFonts w:ascii="Arial" w:hAnsi="Arial" w:cs="Arial"/>
                      <w:i/>
                      <w:sz w:val="16"/>
                      <w:lang w:val="es-ES"/>
                    </w:rPr>
                    <w:t>Fuente: Reuters</w:t>
                  </w:r>
                </w:p>
              </w:txbxContent>
            </v:textbox>
            <w10:wrap type="tight"/>
          </v:shape>
        </w:pict>
      </w:r>
      <w:r w:rsidR="001F21DF">
        <w:rPr>
          <w:rFonts w:ascii="Arial" w:hAnsi="Arial" w:cs="Arial"/>
          <w:lang w:eastAsia="es-EC"/>
        </w:rPr>
        <w:t>De esta forma llegamos al precio de petróleo gran motivo de interés por los ecuatorianos, puesto que debería de ser beneficioso para nosotros y no perjudicial. Sólo basta con echarle un vistazo a u nuestra balanza comercial para darnos cuenta que el crecimiento de la participación petrolífera se debe en gran parte por la subida del precio del petróleo mas no</w:t>
      </w:r>
      <w:r w:rsidR="00422951">
        <w:rPr>
          <w:rFonts w:ascii="Arial" w:hAnsi="Arial" w:cs="Arial"/>
          <w:lang w:eastAsia="es-EC"/>
        </w:rPr>
        <w:t>,</w:t>
      </w:r>
      <w:r w:rsidR="001F21DF">
        <w:rPr>
          <w:rFonts w:ascii="Arial" w:hAnsi="Arial" w:cs="Arial"/>
          <w:lang w:eastAsia="es-EC"/>
        </w:rPr>
        <w:t xml:space="preserve"> porque nos hayamos vuelto</w:t>
      </w:r>
      <w:r w:rsidR="00422951">
        <w:rPr>
          <w:rFonts w:ascii="Arial" w:hAnsi="Arial" w:cs="Arial"/>
          <w:lang w:eastAsia="es-EC"/>
        </w:rPr>
        <w:t xml:space="preserve"> como paìs</w:t>
      </w:r>
      <w:r w:rsidR="001F21DF">
        <w:rPr>
          <w:rFonts w:ascii="Arial" w:hAnsi="Arial" w:cs="Arial"/>
          <w:lang w:eastAsia="es-EC"/>
        </w:rPr>
        <w:t xml:space="preserve"> más productivos. Si bien es cierto que entramos se ha atravesado una etapa de altibajos, debido a la apreciación del dólar frente al euro. </w:t>
      </w:r>
      <w:r w:rsidR="00422951">
        <w:rPr>
          <w:rFonts w:ascii="Arial" w:hAnsi="Arial" w:cs="Arial"/>
          <w:lang w:eastAsia="es-EC"/>
        </w:rPr>
        <w:t>Y ahora se ha visto una brusca decaída del precio que hace preocupar a la nación</w:t>
      </w:r>
      <w:r w:rsidR="001F21DF">
        <w:rPr>
          <w:rFonts w:ascii="Arial" w:hAnsi="Arial" w:cs="Arial"/>
          <w:lang w:eastAsia="es-EC"/>
        </w:rPr>
        <w:t xml:space="preserve">. </w:t>
      </w:r>
      <w:r w:rsidR="001F21DF" w:rsidRPr="001F21DF">
        <w:rPr>
          <w:rFonts w:ascii="Arial" w:hAnsi="Arial" w:cs="Arial"/>
          <w:lang w:eastAsia="es-EC"/>
        </w:rPr>
        <w:t>En junio pasado, el crudo local se vendió en USD 118,5 el barril, según datos del Banco Central del Ecuador, es decir USD 10,6 adicionales frente al precio de mayo. Ese incremento en el  precio   le significó al Fisco un ingreso adicional de USD 52 millones.</w:t>
      </w:r>
      <w:r w:rsidR="00AC1EC9">
        <w:rPr>
          <w:rFonts w:ascii="Arial" w:hAnsi="Arial" w:cs="Arial"/>
          <w:lang w:eastAsia="es-EC"/>
        </w:rPr>
        <w:t xml:space="preserve"> Es imperioso considerar este factor en el entorno económico puesto que el petróleo hace mover al mundo, especialmente a las grandes industrias, y es necesario saber qué cambios significativos pueden presentarse en el mercado de esa forma cuando ocurran no afectarán al presupuesto proyectado en gastos empresariales.  </w:t>
      </w:r>
      <w:r w:rsidR="00422951">
        <w:rPr>
          <w:rFonts w:ascii="Arial" w:hAnsi="Arial" w:cs="Arial"/>
          <w:lang w:eastAsia="es-EC"/>
        </w:rPr>
        <w:t>Y ahora con un precio venido a menos es mejor no especular sobre la severa repercusión a la nación.</w:t>
      </w:r>
    </w:p>
    <w:p w:rsidR="00EC4D91" w:rsidRDefault="00551C1A" w:rsidP="009A7B55">
      <w:pPr>
        <w:spacing w:line="360" w:lineRule="auto"/>
        <w:ind w:firstLine="397"/>
        <w:jc w:val="both"/>
        <w:rPr>
          <w:rFonts w:ascii="Arial" w:hAnsi="Arial" w:cs="Arial"/>
        </w:rPr>
      </w:pPr>
      <w:r w:rsidRPr="00E0525F">
        <w:rPr>
          <w:rFonts w:ascii="Arial" w:hAnsi="Arial" w:cs="Arial"/>
          <w:noProof/>
          <w:lang w:val="es-ES" w:eastAsia="en-US"/>
        </w:rPr>
        <w:pict>
          <v:shape id="_x0000_s1162" type="#_x0000_t202" style="position:absolute;left:0;text-align:left;margin-left:15.8pt;margin-top:6.55pt;width:374.1pt;height:201.2pt;z-index:-251705856;mso-height-percent:200;mso-height-percent:200;mso-width-relative:margin;mso-height-relative:margin" wrapcoords="-43 0 -43 21519 21600 21519 21600 0 -43 0" stroked="f">
            <v:textbox style="mso-next-textbox:#_x0000_s1162;mso-fit-shape-to-text:t">
              <w:txbxContent>
                <w:p w:rsidR="00FD39B7" w:rsidRDefault="00FD39B7" w:rsidP="00551C1A">
                  <w:pPr>
                    <w:jc w:val="center"/>
                    <w:rPr>
                      <w:rFonts w:ascii="Arial" w:hAnsi="Arial" w:cs="Arial"/>
                      <w:lang w:val="es-ES"/>
                    </w:rPr>
                  </w:pPr>
                  <w:r>
                    <w:rPr>
                      <w:rFonts w:ascii="Arial" w:hAnsi="Arial" w:cs="Arial"/>
                      <w:i/>
                      <w:lang w:val="es-ES"/>
                    </w:rPr>
                    <w:t>Imagen 3.15</w:t>
                  </w:r>
                  <w:r w:rsidRPr="001B74C8">
                    <w:rPr>
                      <w:rFonts w:ascii="Arial" w:hAnsi="Arial" w:cs="Arial"/>
                      <w:i/>
                      <w:lang w:val="es-ES"/>
                    </w:rPr>
                    <w:t xml:space="preserve">- </w:t>
                  </w:r>
                  <w:r w:rsidRPr="001B74C8">
                    <w:rPr>
                      <w:rFonts w:ascii="Arial" w:hAnsi="Arial" w:cs="Arial"/>
                      <w:lang w:val="es-ES"/>
                    </w:rPr>
                    <w:t xml:space="preserve">Evolución de los precios del petróleo </w:t>
                  </w:r>
                </w:p>
                <w:p w:rsidR="00FD39B7" w:rsidRPr="001B74C8" w:rsidRDefault="00FD39B7" w:rsidP="00551C1A">
                  <w:pPr>
                    <w:jc w:val="center"/>
                    <w:rPr>
                      <w:rFonts w:ascii="Arial" w:hAnsi="Arial" w:cs="Arial"/>
                      <w:lang w:val="es-ES"/>
                    </w:rPr>
                  </w:pPr>
                  <w:r w:rsidRPr="001B74C8">
                    <w:rPr>
                      <w:rFonts w:ascii="Arial" w:hAnsi="Arial" w:cs="Arial"/>
                      <w:lang w:val="es-ES"/>
                    </w:rPr>
                    <w:t>de referencia en los mercados internacionales</w:t>
                  </w:r>
                </w:p>
                <w:p w:rsidR="00FD39B7" w:rsidRPr="001B74C8" w:rsidRDefault="00FD39B7" w:rsidP="00551C1A">
                  <w:pPr>
                    <w:jc w:val="center"/>
                    <w:rPr>
                      <w:rFonts w:ascii="Arial" w:hAnsi="Arial" w:cs="Arial"/>
                      <w:lang w:val="es-ES"/>
                    </w:rPr>
                  </w:pPr>
                  <w:r w:rsidRPr="001B74C8">
                    <w:rPr>
                      <w:rFonts w:ascii="Arial" w:hAnsi="Arial" w:cs="Arial"/>
                      <w:lang w:val="es-ES"/>
                    </w:rPr>
                    <w:t>Enero Agosto 2008</w:t>
                  </w:r>
                </w:p>
                <w:p w:rsidR="00FD39B7" w:rsidRDefault="00284312" w:rsidP="00551C1A">
                  <w:pPr>
                    <w:jc w:val="center"/>
                    <w:rPr>
                      <w:lang w:val="es-ES"/>
                    </w:rPr>
                  </w:pPr>
                  <w:r>
                    <w:rPr>
                      <w:noProof/>
                      <w:lang w:val="es-ES"/>
                    </w:rPr>
                    <w:drawing>
                      <wp:inline distT="0" distB="0" distL="0" distR="0">
                        <wp:extent cx="4474845" cy="1906905"/>
                        <wp:effectExtent l="19050" t="0" r="1905" b="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11"/>
                                <a:srcRect b="6119"/>
                                <a:stretch>
                                  <a:fillRect/>
                                </a:stretch>
                              </pic:blipFill>
                              <pic:spPr bwMode="auto">
                                <a:xfrm>
                                  <a:off x="0" y="0"/>
                                  <a:ext cx="4474845" cy="1906905"/>
                                </a:xfrm>
                                <a:prstGeom prst="rect">
                                  <a:avLst/>
                                </a:prstGeom>
                                <a:noFill/>
                                <a:ln w="9525">
                                  <a:noFill/>
                                  <a:miter lim="800000"/>
                                  <a:headEnd/>
                                  <a:tailEnd/>
                                </a:ln>
                              </pic:spPr>
                            </pic:pic>
                          </a:graphicData>
                        </a:graphic>
                      </wp:inline>
                    </w:drawing>
                  </w:r>
                </w:p>
                <w:p w:rsidR="00FD39B7" w:rsidRDefault="00FD39B7" w:rsidP="00551C1A">
                  <w:pPr>
                    <w:jc w:val="center"/>
                    <w:rPr>
                      <w:lang w:val="es-ES"/>
                    </w:rPr>
                  </w:pPr>
                  <w:r w:rsidRPr="00AC1EC9">
                    <w:rPr>
                      <w:rFonts w:ascii="Arial" w:hAnsi="Arial" w:cs="Arial"/>
                      <w:i/>
                      <w:sz w:val="16"/>
                      <w:lang w:val="es-ES"/>
                    </w:rPr>
                    <w:t>Fuente: Reuters</w:t>
                  </w:r>
                </w:p>
              </w:txbxContent>
            </v:textbox>
            <w10:wrap type="tight"/>
          </v:shape>
        </w:pict>
      </w:r>
    </w:p>
    <w:p w:rsidR="00EC4D91" w:rsidRDefault="00EC4D91" w:rsidP="009A7B55">
      <w:pPr>
        <w:spacing w:line="360" w:lineRule="auto"/>
        <w:ind w:firstLine="397"/>
        <w:jc w:val="both"/>
        <w:rPr>
          <w:rFonts w:ascii="Arial" w:hAnsi="Arial" w:cs="Arial"/>
        </w:rPr>
      </w:pPr>
    </w:p>
    <w:p w:rsidR="00EC4D91" w:rsidRDefault="00EC4D91" w:rsidP="009A7B55">
      <w:pPr>
        <w:spacing w:line="360" w:lineRule="auto"/>
        <w:ind w:firstLine="397"/>
        <w:jc w:val="both"/>
        <w:rPr>
          <w:rFonts w:ascii="Arial" w:hAnsi="Arial" w:cs="Arial"/>
        </w:rPr>
      </w:pPr>
    </w:p>
    <w:p w:rsidR="00EC4D91" w:rsidRDefault="00EC4D91" w:rsidP="009A7B55">
      <w:pPr>
        <w:spacing w:line="360" w:lineRule="auto"/>
        <w:ind w:firstLine="397"/>
        <w:jc w:val="both"/>
        <w:rPr>
          <w:rFonts w:ascii="Arial" w:hAnsi="Arial" w:cs="Arial"/>
        </w:rPr>
      </w:pPr>
    </w:p>
    <w:p w:rsidR="00EC4D91" w:rsidRDefault="00EC4D91" w:rsidP="009A7B55">
      <w:pPr>
        <w:spacing w:line="360" w:lineRule="auto"/>
        <w:ind w:firstLine="397"/>
        <w:jc w:val="both"/>
        <w:rPr>
          <w:rFonts w:ascii="Arial" w:hAnsi="Arial" w:cs="Arial"/>
        </w:rPr>
      </w:pPr>
    </w:p>
    <w:p w:rsidR="00EC4D91" w:rsidRDefault="00EC4D91" w:rsidP="009A7B55">
      <w:pPr>
        <w:spacing w:line="360" w:lineRule="auto"/>
        <w:ind w:firstLine="397"/>
        <w:jc w:val="both"/>
        <w:rPr>
          <w:rFonts w:ascii="Arial" w:hAnsi="Arial" w:cs="Arial"/>
        </w:rPr>
      </w:pPr>
    </w:p>
    <w:p w:rsidR="00E0525F" w:rsidRDefault="00E0525F" w:rsidP="009A7B55">
      <w:pPr>
        <w:spacing w:line="360" w:lineRule="auto"/>
        <w:ind w:firstLine="397"/>
        <w:jc w:val="both"/>
        <w:rPr>
          <w:rFonts w:ascii="Arial" w:hAnsi="Arial" w:cs="Arial"/>
        </w:rPr>
      </w:pPr>
    </w:p>
    <w:p w:rsidR="00CB391E" w:rsidRDefault="00CB391E" w:rsidP="009A7B55">
      <w:pPr>
        <w:spacing w:line="480" w:lineRule="auto"/>
        <w:ind w:firstLine="397"/>
        <w:jc w:val="both"/>
        <w:rPr>
          <w:rFonts w:ascii="Arial" w:hAnsi="Arial" w:cs="Arial"/>
        </w:rPr>
      </w:pPr>
    </w:p>
    <w:p w:rsidR="00CB391E" w:rsidRDefault="00CB391E" w:rsidP="009A7B55">
      <w:pPr>
        <w:spacing w:line="480" w:lineRule="auto"/>
        <w:ind w:firstLine="397"/>
        <w:jc w:val="both"/>
        <w:rPr>
          <w:rFonts w:ascii="Arial" w:hAnsi="Arial" w:cs="Arial"/>
        </w:rPr>
      </w:pPr>
    </w:p>
    <w:p w:rsidR="00CB391E" w:rsidRDefault="00CB391E" w:rsidP="009A7B55">
      <w:pPr>
        <w:spacing w:line="480" w:lineRule="auto"/>
        <w:ind w:firstLine="397"/>
        <w:jc w:val="both"/>
        <w:rPr>
          <w:rFonts w:ascii="Arial" w:hAnsi="Arial" w:cs="Arial"/>
        </w:rPr>
      </w:pPr>
    </w:p>
    <w:p w:rsidR="00CB391E" w:rsidRDefault="00CB391E" w:rsidP="009A7B55">
      <w:pPr>
        <w:spacing w:line="480" w:lineRule="auto"/>
        <w:ind w:firstLine="397"/>
        <w:jc w:val="both"/>
        <w:rPr>
          <w:rFonts w:ascii="Arial" w:hAnsi="Arial" w:cs="Arial"/>
        </w:rPr>
      </w:pPr>
    </w:p>
    <w:p w:rsidR="009E269B" w:rsidRDefault="009E269B" w:rsidP="009A7B55">
      <w:pPr>
        <w:spacing w:line="480" w:lineRule="auto"/>
        <w:ind w:firstLine="397"/>
        <w:jc w:val="both"/>
        <w:rPr>
          <w:rFonts w:ascii="Arial" w:hAnsi="Arial" w:cs="Arial"/>
          <w:b/>
        </w:rPr>
      </w:pPr>
    </w:p>
    <w:p w:rsidR="00CB391E" w:rsidRPr="00CB391E" w:rsidRDefault="00CB391E" w:rsidP="009A7B55">
      <w:pPr>
        <w:spacing w:line="480" w:lineRule="auto"/>
        <w:ind w:firstLine="397"/>
        <w:jc w:val="both"/>
        <w:rPr>
          <w:rFonts w:ascii="Arial" w:hAnsi="Arial" w:cs="Arial"/>
          <w:b/>
        </w:rPr>
      </w:pPr>
      <w:r w:rsidRPr="00CB391E">
        <w:rPr>
          <w:rFonts w:ascii="Arial" w:hAnsi="Arial" w:cs="Arial"/>
          <w:b/>
        </w:rPr>
        <w:t>Emigración.-</w:t>
      </w:r>
    </w:p>
    <w:p w:rsidR="00AC1EC9" w:rsidRDefault="00AC1EC9" w:rsidP="00425199">
      <w:pPr>
        <w:spacing w:line="480" w:lineRule="auto"/>
        <w:ind w:firstLine="397"/>
        <w:jc w:val="both"/>
        <w:rPr>
          <w:rFonts w:ascii="Arial" w:hAnsi="Arial" w:cs="Arial"/>
        </w:rPr>
      </w:pPr>
      <w:r w:rsidRPr="00111C11">
        <w:rPr>
          <w:rFonts w:ascii="Arial" w:hAnsi="Arial" w:cs="Arial"/>
        </w:rPr>
        <w:t xml:space="preserve">Si bien se tocó el tema de la balanza comercial del Ecuador, es necesario hablar sobre el segundo pulmón del Ecuador, dejando sentado expreso claramente al petróleo como el primero. Las remesas provenientes del exterior de nuestros migrantes son una cifra que </w:t>
      </w:r>
      <w:r w:rsidR="00111C11" w:rsidRPr="00111C11">
        <w:rPr>
          <w:rFonts w:ascii="Arial" w:hAnsi="Arial" w:cs="Arial"/>
        </w:rPr>
        <w:t xml:space="preserve">conjunta a </w:t>
      </w:r>
      <w:r w:rsidRPr="00111C11">
        <w:rPr>
          <w:rFonts w:ascii="Arial" w:hAnsi="Arial" w:cs="Arial"/>
        </w:rPr>
        <w:t>las exportaciones petroleras forman los cimientos de la economía ecuatoriana.</w:t>
      </w:r>
      <w:r w:rsidR="00425199">
        <w:rPr>
          <w:rFonts w:ascii="Arial" w:hAnsi="Arial" w:cs="Arial"/>
        </w:rPr>
        <w:t xml:space="preserve"> </w:t>
      </w:r>
      <w:r w:rsidRPr="00111C11">
        <w:rPr>
          <w:rFonts w:ascii="Arial" w:hAnsi="Arial" w:cs="Arial"/>
        </w:rPr>
        <w:t>El tema de la emigración tiene un tono demográfico como económico, puesto que en gran parte el crecimiento poblacional se ha visto disminuido en  los últimos años debido a la salida de ecuatorianos en busca de un mejor porvenir</w:t>
      </w:r>
      <w:r w:rsidR="00111C11" w:rsidRPr="00111C11">
        <w:rPr>
          <w:rFonts w:ascii="Arial" w:hAnsi="Arial" w:cs="Arial"/>
        </w:rPr>
        <w:t xml:space="preserve"> propio y familiar</w:t>
      </w:r>
      <w:r w:rsidRPr="00111C11">
        <w:rPr>
          <w:rFonts w:ascii="Arial" w:hAnsi="Arial" w:cs="Arial"/>
        </w:rPr>
        <w:t>.</w:t>
      </w:r>
    </w:p>
    <w:p w:rsidR="00111C11" w:rsidRPr="00111C11" w:rsidRDefault="00111C11" w:rsidP="009A7B55">
      <w:pPr>
        <w:spacing w:line="480" w:lineRule="auto"/>
        <w:ind w:firstLine="397"/>
        <w:jc w:val="both"/>
        <w:rPr>
          <w:rFonts w:ascii="Arial" w:hAnsi="Arial" w:cs="Arial"/>
        </w:rPr>
      </w:pPr>
    </w:p>
    <w:p w:rsidR="00111C11" w:rsidRDefault="00111C11" w:rsidP="009A7B55">
      <w:pPr>
        <w:spacing w:line="480" w:lineRule="auto"/>
        <w:ind w:firstLine="397"/>
        <w:jc w:val="both"/>
        <w:rPr>
          <w:rFonts w:ascii="Arial" w:hAnsi="Arial" w:cs="Arial"/>
        </w:rPr>
      </w:pPr>
      <w:r w:rsidRPr="00111C11">
        <w:rPr>
          <w:rFonts w:ascii="Arial" w:hAnsi="Arial" w:cs="Arial"/>
        </w:rPr>
        <w:t xml:space="preserve">De la información obtenida en los censos poblacionales efectuados, en las últimas tres décadas se puede apreciar que el ritmo de crecimiento ha tendido a descender, mientras en el ciclo ínter-censal 1982 y 1990 el crecimiento demográfico fue de 2,25% anual, para el siguiente período fue de tan sólo 2,10%. El ritmo de crecimiento demográfico fue distinto si consideramos las tasas en el ámbito urbano y rural, lo que evidencia la persistente emigración de las áreas rurales hacia las urbanas como bien se mencionó en la sección del entorno demográfico. Lo que determina una concentración poblacional en ciudades tales como Guayaquil, Quito, Cuenca, Santo Domingo de los Colorados, Machala y Manta. </w:t>
      </w:r>
    </w:p>
    <w:p w:rsidR="005675FD" w:rsidRDefault="005675FD" w:rsidP="009A7B55">
      <w:pPr>
        <w:spacing w:line="480" w:lineRule="auto"/>
        <w:ind w:firstLine="397"/>
        <w:jc w:val="both"/>
        <w:rPr>
          <w:rFonts w:ascii="Arial" w:hAnsi="Arial" w:cs="Arial"/>
        </w:rPr>
      </w:pPr>
    </w:p>
    <w:p w:rsidR="005675FD" w:rsidRPr="0053127F" w:rsidRDefault="00372A6D" w:rsidP="009A7B55">
      <w:pPr>
        <w:ind w:firstLine="397"/>
        <w:jc w:val="center"/>
        <w:outlineLvl w:val="3"/>
        <w:rPr>
          <w:rFonts w:ascii="Arial" w:hAnsi="Arial" w:cs="Arial"/>
        </w:rPr>
      </w:pPr>
      <w:bookmarkStart w:id="76" w:name="_Toc137652215"/>
      <w:r>
        <w:rPr>
          <w:rFonts w:ascii="Arial" w:hAnsi="Arial" w:cs="Arial"/>
          <w:i/>
          <w:lang w:val="es-ES"/>
        </w:rPr>
        <w:t>Tabla 3.23</w:t>
      </w:r>
      <w:r w:rsidR="0053127F" w:rsidRPr="001B74C8">
        <w:rPr>
          <w:rFonts w:ascii="Arial" w:hAnsi="Arial" w:cs="Arial"/>
          <w:i/>
          <w:lang w:val="es-ES"/>
        </w:rPr>
        <w:t>-</w:t>
      </w:r>
      <w:r w:rsidR="0053127F" w:rsidRPr="0053127F">
        <w:rPr>
          <w:rFonts w:ascii="Arial" w:hAnsi="Arial" w:cs="Arial"/>
          <w:i/>
          <w:lang w:val="es-ES"/>
        </w:rPr>
        <w:t xml:space="preserve"> </w:t>
      </w:r>
      <w:r w:rsidR="005675FD" w:rsidRPr="0053127F">
        <w:rPr>
          <w:rFonts w:ascii="Arial" w:hAnsi="Arial" w:cs="Arial"/>
        </w:rPr>
        <w:t>Población Ecuatoriana T</w:t>
      </w:r>
      <w:r w:rsidR="00111C11" w:rsidRPr="0053127F">
        <w:rPr>
          <w:rFonts w:ascii="Arial" w:hAnsi="Arial" w:cs="Arial"/>
        </w:rPr>
        <w:t>otal, Urbana y Rural</w:t>
      </w:r>
    </w:p>
    <w:p w:rsidR="00111C11" w:rsidRPr="0053127F" w:rsidRDefault="005675FD" w:rsidP="009A7B55">
      <w:pPr>
        <w:ind w:firstLine="397"/>
        <w:jc w:val="center"/>
        <w:outlineLvl w:val="3"/>
        <w:rPr>
          <w:rFonts w:ascii="Arial" w:hAnsi="Arial" w:cs="Arial"/>
        </w:rPr>
      </w:pPr>
      <w:r w:rsidRPr="0053127F">
        <w:rPr>
          <w:rFonts w:ascii="Arial" w:hAnsi="Arial" w:cs="Arial"/>
        </w:rPr>
        <w:t xml:space="preserve">En base a los Censos Poblacionales </w:t>
      </w:r>
      <w:r w:rsidR="00111C11" w:rsidRPr="0053127F">
        <w:rPr>
          <w:rFonts w:ascii="Arial" w:hAnsi="Arial" w:cs="Arial"/>
        </w:rPr>
        <w:t>1982 - 2001</w:t>
      </w:r>
      <w:bookmarkEnd w:id="76"/>
    </w:p>
    <w:p w:rsidR="00111C11" w:rsidRPr="00445D57" w:rsidRDefault="00284312" w:rsidP="009A7B55">
      <w:pPr>
        <w:ind w:firstLine="397"/>
        <w:jc w:val="center"/>
        <w:rPr>
          <w:rFonts w:ascii="Arial" w:hAnsi="Arial" w:cs="Arial"/>
        </w:rPr>
      </w:pPr>
      <w:r>
        <w:rPr>
          <w:rFonts w:ascii="Arial" w:hAnsi="Arial" w:cs="Arial"/>
          <w:noProof/>
          <w:lang w:val="es-ES"/>
        </w:rPr>
        <w:drawing>
          <wp:inline distT="0" distB="0" distL="0" distR="0">
            <wp:extent cx="4523105" cy="2004060"/>
            <wp:effectExtent l="1905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2"/>
                    <a:srcRect t="24420" b="4424"/>
                    <a:stretch>
                      <a:fillRect/>
                    </a:stretch>
                  </pic:blipFill>
                  <pic:spPr bwMode="auto">
                    <a:xfrm>
                      <a:off x="0" y="0"/>
                      <a:ext cx="4523105" cy="2004060"/>
                    </a:xfrm>
                    <a:prstGeom prst="rect">
                      <a:avLst/>
                    </a:prstGeom>
                    <a:noFill/>
                    <a:ln w="9525">
                      <a:noFill/>
                      <a:miter lim="800000"/>
                      <a:headEnd/>
                      <a:tailEnd/>
                    </a:ln>
                  </pic:spPr>
                </pic:pic>
              </a:graphicData>
            </a:graphic>
          </wp:inline>
        </w:drawing>
      </w:r>
    </w:p>
    <w:p w:rsidR="00111C11" w:rsidRDefault="009E269B" w:rsidP="009A7B55">
      <w:pPr>
        <w:spacing w:line="480" w:lineRule="auto"/>
        <w:ind w:firstLine="397"/>
        <w:jc w:val="both"/>
        <w:rPr>
          <w:rFonts w:ascii="Arial" w:hAnsi="Arial" w:cs="Arial"/>
        </w:rPr>
      </w:pPr>
      <w:r>
        <w:rPr>
          <w:rFonts w:ascii="Arial" w:hAnsi="Arial" w:cs="Arial"/>
          <w:noProof/>
          <w:lang w:eastAsia="es-EC"/>
        </w:rPr>
        <w:pict>
          <v:shape id="_x0000_s1163" type="#_x0000_t32" style="position:absolute;left:0;text-align:left;margin-left:40pt;margin-top:1.15pt;width:355pt;height:.15pt;flip:y;z-index:251611648" o:connectortype="straight" strokeweight="1.5pt"/>
        </w:pict>
      </w:r>
    </w:p>
    <w:p w:rsidR="00111C11" w:rsidRPr="00111C11" w:rsidRDefault="00111C11" w:rsidP="009A7B55">
      <w:pPr>
        <w:spacing w:line="480" w:lineRule="auto"/>
        <w:ind w:firstLine="397"/>
        <w:jc w:val="both"/>
        <w:rPr>
          <w:rFonts w:ascii="Arial" w:hAnsi="Arial" w:cs="Arial"/>
        </w:rPr>
      </w:pPr>
      <w:r w:rsidRPr="00111C11">
        <w:rPr>
          <w:rFonts w:ascii="Arial" w:hAnsi="Arial" w:cs="Arial"/>
        </w:rPr>
        <w:t xml:space="preserve">A esto se suma en gran parte la persistente migración que se ha dado a </w:t>
      </w:r>
      <w:r w:rsidR="005675FD">
        <w:rPr>
          <w:rFonts w:ascii="Arial" w:hAnsi="Arial" w:cs="Arial"/>
        </w:rPr>
        <w:t>países</w:t>
      </w:r>
      <w:r w:rsidRPr="00111C11">
        <w:rPr>
          <w:rFonts w:ascii="Arial" w:hAnsi="Arial" w:cs="Arial"/>
        </w:rPr>
        <w:t xml:space="preserve"> internacional</w:t>
      </w:r>
      <w:r w:rsidR="005675FD">
        <w:rPr>
          <w:rFonts w:ascii="Arial" w:hAnsi="Arial" w:cs="Arial"/>
        </w:rPr>
        <w:t>es</w:t>
      </w:r>
      <w:r w:rsidRPr="00111C11">
        <w:rPr>
          <w:rFonts w:ascii="Arial" w:hAnsi="Arial" w:cs="Arial"/>
        </w:rPr>
        <w:t>, particularmente hacia América del Norte y hacia algunos países europeos, influida por las dificultades ocupacionales que se han producido a raíz de los graves problemas de carácter económico ocurridos en el Ecuador a finales de la década de los noventa en que hubo quiebra de varios establecimientos financieros, y la consiguiente repercusión de deterioro e inclusive cierre de varias empresas industriales, comerciales y de servicios. En efecto, según información estadística proveniente del Censo Nacional de Población y Vivienda del año 2001, el 86% de la población emigrante se dirigió hacia tres países: Estados Unidos, Italia y España.</w:t>
      </w:r>
    </w:p>
    <w:p w:rsidR="00111C11" w:rsidRDefault="00111C11" w:rsidP="009A7B55">
      <w:pPr>
        <w:spacing w:line="480" w:lineRule="auto"/>
        <w:ind w:firstLine="397"/>
        <w:jc w:val="both"/>
        <w:rPr>
          <w:rFonts w:ascii="Arial" w:hAnsi="Arial" w:cs="Arial"/>
        </w:rPr>
      </w:pPr>
    </w:p>
    <w:p w:rsidR="005675FD" w:rsidRPr="00860B7A" w:rsidRDefault="00111C11" w:rsidP="00425199">
      <w:pPr>
        <w:spacing w:line="480" w:lineRule="auto"/>
        <w:ind w:firstLine="397"/>
        <w:jc w:val="both"/>
        <w:rPr>
          <w:rFonts w:ascii="Arial" w:hAnsi="Arial" w:cs="Arial"/>
        </w:rPr>
      </w:pPr>
      <w:r w:rsidRPr="00445D57">
        <w:rPr>
          <w:rFonts w:ascii="Arial" w:hAnsi="Arial" w:cs="Arial"/>
        </w:rPr>
        <w:t>Si bien el número de hombres</w:t>
      </w:r>
      <w:r w:rsidR="005675FD">
        <w:rPr>
          <w:rFonts w:ascii="Arial" w:hAnsi="Arial" w:cs="Arial"/>
        </w:rPr>
        <w:t xml:space="preserve"> que emigraron </w:t>
      </w:r>
      <w:r w:rsidR="005675FD" w:rsidRPr="00445D57">
        <w:rPr>
          <w:rFonts w:ascii="Arial" w:hAnsi="Arial" w:cs="Arial"/>
        </w:rPr>
        <w:t xml:space="preserve">hacia estos países </w:t>
      </w:r>
      <w:r w:rsidR="005675FD">
        <w:rPr>
          <w:rFonts w:ascii="Arial" w:hAnsi="Arial" w:cs="Arial"/>
        </w:rPr>
        <w:t xml:space="preserve">asciende a  </w:t>
      </w:r>
      <w:r w:rsidRPr="00445D57">
        <w:rPr>
          <w:rFonts w:ascii="Arial" w:hAnsi="Arial" w:cs="Arial"/>
        </w:rPr>
        <w:t>200</w:t>
      </w:r>
      <w:r w:rsidR="005675FD">
        <w:rPr>
          <w:rFonts w:ascii="Arial" w:hAnsi="Arial" w:cs="Arial"/>
        </w:rPr>
        <w:t>,</w:t>
      </w:r>
      <w:r w:rsidRPr="00445D57">
        <w:rPr>
          <w:rFonts w:ascii="Arial" w:hAnsi="Arial" w:cs="Arial"/>
        </w:rPr>
        <w:t>430</w:t>
      </w:r>
      <w:r w:rsidR="00EE5A84">
        <w:rPr>
          <w:rFonts w:ascii="Arial" w:hAnsi="Arial" w:cs="Arial"/>
        </w:rPr>
        <w:t xml:space="preserve"> ecuatorianos</w:t>
      </w:r>
      <w:r w:rsidR="005675FD">
        <w:rPr>
          <w:rFonts w:ascii="Arial" w:hAnsi="Arial" w:cs="Arial"/>
        </w:rPr>
        <w:t xml:space="preserve">, </w:t>
      </w:r>
      <w:r w:rsidR="00EE5A84">
        <w:rPr>
          <w:rFonts w:ascii="Arial" w:hAnsi="Arial" w:cs="Arial"/>
        </w:rPr>
        <w:t xml:space="preserve">y que es una </w:t>
      </w:r>
      <w:r w:rsidR="005675FD">
        <w:rPr>
          <w:rFonts w:ascii="Arial" w:hAnsi="Arial" w:cs="Arial"/>
        </w:rPr>
        <w:t>cifra que superó</w:t>
      </w:r>
      <w:r>
        <w:rPr>
          <w:rFonts w:ascii="Arial" w:hAnsi="Arial" w:cs="Arial"/>
        </w:rPr>
        <w:t xml:space="preserve"> al número </w:t>
      </w:r>
      <w:r w:rsidR="005675FD">
        <w:rPr>
          <w:rFonts w:ascii="Arial" w:hAnsi="Arial" w:cs="Arial"/>
        </w:rPr>
        <w:t xml:space="preserve">total de mujeres </w:t>
      </w:r>
      <w:r>
        <w:rPr>
          <w:rFonts w:ascii="Arial" w:hAnsi="Arial" w:cs="Arial"/>
        </w:rPr>
        <w:t>177</w:t>
      </w:r>
      <w:r w:rsidR="005675FD">
        <w:rPr>
          <w:rFonts w:ascii="Arial" w:hAnsi="Arial" w:cs="Arial"/>
        </w:rPr>
        <w:t>,</w:t>
      </w:r>
      <w:r w:rsidRPr="00445D57">
        <w:rPr>
          <w:rFonts w:ascii="Arial" w:hAnsi="Arial" w:cs="Arial"/>
        </w:rPr>
        <w:t xml:space="preserve">478, existen proporciones semejantes de emigrantes al interior de cada </w:t>
      </w:r>
      <w:r w:rsidR="005675FD">
        <w:rPr>
          <w:rFonts w:ascii="Arial" w:hAnsi="Arial" w:cs="Arial"/>
        </w:rPr>
        <w:t>destino de emigración</w:t>
      </w:r>
      <w:r w:rsidRPr="00445D57">
        <w:rPr>
          <w:rFonts w:ascii="Arial" w:hAnsi="Arial" w:cs="Arial"/>
        </w:rPr>
        <w:t xml:space="preserve">. Conforme se puede </w:t>
      </w:r>
      <w:r w:rsidR="005675FD">
        <w:rPr>
          <w:rFonts w:ascii="Arial" w:hAnsi="Arial" w:cs="Arial"/>
        </w:rPr>
        <w:t xml:space="preserve">apreciar a continuación, </w:t>
      </w:r>
      <w:r w:rsidRPr="00445D57">
        <w:rPr>
          <w:rFonts w:ascii="Arial" w:hAnsi="Arial" w:cs="Arial"/>
        </w:rPr>
        <w:t xml:space="preserve">los flujos de ciudadanos ecuatorianos que tomaron la decisión de buscar nuevos rumbos para su vida se dirigieron </w:t>
      </w:r>
      <w:r>
        <w:rPr>
          <w:rFonts w:ascii="Arial" w:hAnsi="Arial" w:cs="Arial"/>
        </w:rPr>
        <w:t xml:space="preserve">también </w:t>
      </w:r>
      <w:r w:rsidRPr="00445D57">
        <w:rPr>
          <w:rFonts w:ascii="Arial" w:hAnsi="Arial" w:cs="Arial"/>
        </w:rPr>
        <w:t xml:space="preserve">a </w:t>
      </w:r>
      <w:r>
        <w:rPr>
          <w:rFonts w:ascii="Arial" w:hAnsi="Arial" w:cs="Arial"/>
        </w:rPr>
        <w:t>varios otros</w:t>
      </w:r>
      <w:r w:rsidRPr="00445D57">
        <w:rPr>
          <w:rFonts w:ascii="Arial" w:hAnsi="Arial" w:cs="Arial"/>
        </w:rPr>
        <w:t xml:space="preserve"> países entre los que podemos señalar Reino Unido, Alemania, Francia, Bélgica, Suiza y Canadá, a los cuales se </w:t>
      </w:r>
      <w:r w:rsidR="005675FD">
        <w:rPr>
          <w:rFonts w:ascii="Arial" w:hAnsi="Arial" w:cs="Arial"/>
        </w:rPr>
        <w:t>suma un total de</w:t>
      </w:r>
      <w:r w:rsidRPr="00445D57">
        <w:rPr>
          <w:rFonts w:ascii="Arial" w:hAnsi="Arial" w:cs="Arial"/>
        </w:rPr>
        <w:t xml:space="preserve"> 8,8% del total de emigrantes.</w:t>
      </w:r>
      <w:r w:rsidR="00EE5A84">
        <w:rPr>
          <w:rFonts w:ascii="Arial" w:hAnsi="Arial" w:cs="Arial"/>
        </w:rPr>
        <w:t xml:space="preserve"> Por ejemplo para el caso de España fueron 96,579 habitantes varones los que emigraron 6,000 más que de mujeres que fueron 90,232, que a su vez representaron un total de 186,811 ecuatorianos cifra considerablemente alta en comparación a los otros destinos. La razón principal por la que España supera a USA como destino seguramente es por la limitante del idioma.</w:t>
      </w:r>
    </w:p>
    <w:tbl>
      <w:tblPr>
        <w:tblW w:w="5615" w:type="dxa"/>
        <w:jc w:val="center"/>
        <w:tblInd w:w="56" w:type="dxa"/>
        <w:tblCellMar>
          <w:left w:w="70" w:type="dxa"/>
          <w:right w:w="70" w:type="dxa"/>
        </w:tblCellMar>
        <w:tblLook w:val="0000"/>
      </w:tblPr>
      <w:tblGrid>
        <w:gridCol w:w="2160"/>
        <w:gridCol w:w="1339"/>
        <w:gridCol w:w="1089"/>
        <w:gridCol w:w="1027"/>
      </w:tblGrid>
      <w:tr w:rsidR="003D2CC0" w:rsidRPr="00860B7A" w:rsidTr="00372A6D">
        <w:trPr>
          <w:trHeight w:val="440"/>
          <w:jc w:val="center"/>
        </w:trPr>
        <w:tc>
          <w:tcPr>
            <w:tcW w:w="5615" w:type="dxa"/>
            <w:gridSpan w:val="4"/>
            <w:tcBorders>
              <w:top w:val="nil"/>
              <w:left w:val="nil"/>
              <w:bottom w:val="single" w:sz="4" w:space="0" w:color="000000"/>
              <w:right w:val="nil"/>
            </w:tcBorders>
            <w:shd w:val="clear" w:color="auto" w:fill="auto"/>
            <w:noWrap/>
            <w:vAlign w:val="bottom"/>
          </w:tcPr>
          <w:p w:rsidR="003D2CC0" w:rsidRPr="00860B7A" w:rsidRDefault="00372A6D" w:rsidP="009A7B55">
            <w:pPr>
              <w:ind w:firstLine="397"/>
              <w:jc w:val="center"/>
              <w:outlineLvl w:val="3"/>
              <w:rPr>
                <w:rFonts w:ascii="Arial" w:hAnsi="Arial" w:cs="Arial"/>
                <w:bCs/>
                <w:szCs w:val="22"/>
              </w:rPr>
            </w:pPr>
            <w:bookmarkStart w:id="77" w:name="_Toc137652216"/>
            <w:r>
              <w:rPr>
                <w:rFonts w:ascii="Arial" w:hAnsi="Arial" w:cs="Arial"/>
                <w:i/>
                <w:lang w:val="es-ES"/>
              </w:rPr>
              <w:t>Tabla 3.24</w:t>
            </w:r>
            <w:r w:rsidR="00860B7A" w:rsidRPr="00860B7A">
              <w:rPr>
                <w:rFonts w:ascii="Arial" w:hAnsi="Arial" w:cs="Arial"/>
                <w:i/>
                <w:lang w:val="es-ES"/>
              </w:rPr>
              <w:t xml:space="preserve">- </w:t>
            </w:r>
            <w:r w:rsidR="003D2CC0" w:rsidRPr="00860B7A">
              <w:rPr>
                <w:rFonts w:ascii="Arial" w:hAnsi="Arial" w:cs="Arial"/>
                <w:bCs/>
                <w:szCs w:val="22"/>
              </w:rPr>
              <w:t>Población emigrante del Censo de población del 2001, por sexo según país de destino</w:t>
            </w:r>
            <w:bookmarkEnd w:id="77"/>
          </w:p>
        </w:tc>
      </w:tr>
      <w:tr w:rsidR="003D2CC0" w:rsidRPr="00445D57" w:rsidTr="00372A6D">
        <w:trPr>
          <w:trHeight w:val="212"/>
          <w:jc w:val="center"/>
        </w:trPr>
        <w:tc>
          <w:tcPr>
            <w:tcW w:w="2160" w:type="dxa"/>
            <w:tcBorders>
              <w:top w:val="single" w:sz="4" w:space="0" w:color="000000"/>
              <w:left w:val="single" w:sz="4" w:space="0" w:color="000000"/>
              <w:bottom w:val="single" w:sz="4" w:space="0" w:color="auto"/>
              <w:right w:val="nil"/>
            </w:tcBorders>
            <w:shd w:val="clear" w:color="9999FF" w:fill="C0C0C0"/>
            <w:noWrap/>
            <w:vAlign w:val="bottom"/>
          </w:tcPr>
          <w:p w:rsidR="003D2CC0" w:rsidRPr="003D2CC0" w:rsidRDefault="003D2CC0" w:rsidP="009A7B55">
            <w:pPr>
              <w:ind w:firstLine="397"/>
              <w:jc w:val="center"/>
              <w:rPr>
                <w:rFonts w:ascii="Arial" w:hAnsi="Arial" w:cs="Arial"/>
                <w:b/>
                <w:bCs/>
                <w:i/>
                <w:iCs/>
                <w:sz w:val="16"/>
                <w:szCs w:val="16"/>
              </w:rPr>
            </w:pPr>
            <w:r w:rsidRPr="003D2CC0">
              <w:rPr>
                <w:rFonts w:ascii="Arial" w:hAnsi="Arial" w:cs="Arial"/>
                <w:b/>
                <w:bCs/>
                <w:i/>
                <w:iCs/>
                <w:sz w:val="16"/>
                <w:szCs w:val="16"/>
              </w:rPr>
              <w:t>País</w:t>
            </w:r>
          </w:p>
        </w:tc>
        <w:tc>
          <w:tcPr>
            <w:tcW w:w="1339" w:type="dxa"/>
            <w:tcBorders>
              <w:top w:val="single" w:sz="4" w:space="0" w:color="000000"/>
              <w:left w:val="nil"/>
              <w:bottom w:val="single" w:sz="4" w:space="0" w:color="auto"/>
              <w:right w:val="nil"/>
            </w:tcBorders>
            <w:shd w:val="clear" w:color="9999FF" w:fill="C0C0C0"/>
            <w:noWrap/>
            <w:vAlign w:val="bottom"/>
          </w:tcPr>
          <w:p w:rsidR="003D2CC0" w:rsidRPr="003D2CC0" w:rsidRDefault="003D2CC0" w:rsidP="009A7B55">
            <w:pPr>
              <w:ind w:firstLine="397"/>
              <w:jc w:val="center"/>
              <w:rPr>
                <w:rFonts w:ascii="Arial" w:hAnsi="Arial" w:cs="Arial"/>
                <w:b/>
                <w:bCs/>
                <w:i/>
                <w:iCs/>
                <w:sz w:val="16"/>
                <w:szCs w:val="16"/>
              </w:rPr>
            </w:pPr>
            <w:r w:rsidRPr="003D2CC0">
              <w:rPr>
                <w:rFonts w:ascii="Arial" w:hAnsi="Arial" w:cs="Arial"/>
                <w:b/>
                <w:bCs/>
                <w:i/>
                <w:iCs/>
                <w:sz w:val="16"/>
                <w:szCs w:val="16"/>
              </w:rPr>
              <w:t>Hombre</w:t>
            </w:r>
            <w:r>
              <w:rPr>
                <w:rFonts w:ascii="Arial" w:hAnsi="Arial" w:cs="Arial"/>
                <w:b/>
                <w:bCs/>
                <w:i/>
                <w:iCs/>
                <w:sz w:val="16"/>
                <w:szCs w:val="16"/>
              </w:rPr>
              <w:t>s</w:t>
            </w:r>
          </w:p>
        </w:tc>
        <w:tc>
          <w:tcPr>
            <w:tcW w:w="1089" w:type="dxa"/>
            <w:tcBorders>
              <w:top w:val="single" w:sz="4" w:space="0" w:color="000000"/>
              <w:left w:val="nil"/>
              <w:bottom w:val="single" w:sz="4" w:space="0" w:color="auto"/>
              <w:right w:val="nil"/>
            </w:tcBorders>
            <w:shd w:val="clear" w:color="9999FF" w:fill="C0C0C0"/>
            <w:noWrap/>
            <w:vAlign w:val="bottom"/>
          </w:tcPr>
          <w:p w:rsidR="003D2CC0" w:rsidRPr="003D2CC0" w:rsidRDefault="003D2CC0" w:rsidP="009A7B55">
            <w:pPr>
              <w:ind w:firstLine="397"/>
              <w:jc w:val="center"/>
              <w:rPr>
                <w:rFonts w:ascii="Arial" w:hAnsi="Arial" w:cs="Arial"/>
                <w:b/>
                <w:bCs/>
                <w:i/>
                <w:iCs/>
                <w:sz w:val="16"/>
                <w:szCs w:val="16"/>
              </w:rPr>
            </w:pPr>
            <w:r w:rsidRPr="003D2CC0">
              <w:rPr>
                <w:rFonts w:ascii="Arial" w:hAnsi="Arial" w:cs="Arial"/>
                <w:b/>
                <w:bCs/>
                <w:i/>
                <w:iCs/>
                <w:sz w:val="16"/>
                <w:szCs w:val="16"/>
              </w:rPr>
              <w:t>Mujer</w:t>
            </w:r>
            <w:r>
              <w:rPr>
                <w:rFonts w:ascii="Arial" w:hAnsi="Arial" w:cs="Arial"/>
                <w:b/>
                <w:bCs/>
                <w:i/>
                <w:iCs/>
                <w:sz w:val="16"/>
                <w:szCs w:val="16"/>
              </w:rPr>
              <w:t>es</w:t>
            </w:r>
          </w:p>
        </w:tc>
        <w:tc>
          <w:tcPr>
            <w:tcW w:w="1027" w:type="dxa"/>
            <w:tcBorders>
              <w:top w:val="single" w:sz="4" w:space="0" w:color="000000"/>
              <w:left w:val="nil"/>
              <w:bottom w:val="single" w:sz="4" w:space="0" w:color="auto"/>
              <w:right w:val="single" w:sz="4" w:space="0" w:color="000000"/>
            </w:tcBorders>
            <w:shd w:val="clear" w:color="9999FF" w:fill="C0C0C0"/>
            <w:noWrap/>
            <w:vAlign w:val="bottom"/>
          </w:tcPr>
          <w:p w:rsidR="003D2CC0" w:rsidRPr="003D2CC0" w:rsidRDefault="003D2CC0" w:rsidP="009A7B55">
            <w:pPr>
              <w:ind w:firstLine="397"/>
              <w:jc w:val="center"/>
              <w:rPr>
                <w:rFonts w:ascii="Arial" w:hAnsi="Arial" w:cs="Arial"/>
                <w:b/>
                <w:bCs/>
                <w:i/>
                <w:iCs/>
                <w:sz w:val="16"/>
                <w:szCs w:val="16"/>
              </w:rPr>
            </w:pPr>
            <w:r w:rsidRPr="003D2CC0">
              <w:rPr>
                <w:rFonts w:ascii="Arial" w:hAnsi="Arial" w:cs="Arial"/>
                <w:b/>
                <w:bCs/>
                <w:i/>
                <w:iCs/>
                <w:sz w:val="16"/>
                <w:szCs w:val="16"/>
              </w:rPr>
              <w:t>Total</w:t>
            </w:r>
          </w:p>
        </w:tc>
      </w:tr>
      <w:tr w:rsidR="003D2CC0" w:rsidRPr="00445D57" w:rsidTr="00372A6D">
        <w:trPr>
          <w:trHeight w:val="208"/>
          <w:jc w:val="center"/>
        </w:trPr>
        <w:tc>
          <w:tcPr>
            <w:tcW w:w="2160" w:type="dxa"/>
            <w:tcBorders>
              <w:top w:val="nil"/>
              <w:left w:val="single" w:sz="4" w:space="0" w:color="000000"/>
              <w:bottom w:val="nil"/>
              <w:right w:val="nil"/>
            </w:tcBorders>
            <w:shd w:val="clear" w:color="9999FF" w:fill="C0C0C0"/>
            <w:noWrap/>
            <w:vAlign w:val="bottom"/>
          </w:tcPr>
          <w:p w:rsidR="003D2CC0" w:rsidRPr="00445D57" w:rsidRDefault="003D2CC0" w:rsidP="009A7B55">
            <w:pPr>
              <w:ind w:firstLine="397"/>
              <w:rPr>
                <w:rFonts w:ascii="Arial" w:hAnsi="Arial" w:cs="Arial"/>
                <w:color w:val="000000"/>
                <w:sz w:val="16"/>
                <w:szCs w:val="16"/>
              </w:rPr>
            </w:pPr>
            <w:r w:rsidRPr="00445D57">
              <w:rPr>
                <w:rFonts w:ascii="Arial" w:hAnsi="Arial" w:cs="Arial"/>
                <w:color w:val="000000"/>
                <w:sz w:val="16"/>
                <w:szCs w:val="16"/>
              </w:rPr>
              <w:t xml:space="preserve"> 209. España</w:t>
            </w:r>
          </w:p>
        </w:tc>
        <w:tc>
          <w:tcPr>
            <w:tcW w:w="1339" w:type="dxa"/>
            <w:tcBorders>
              <w:top w:val="nil"/>
              <w:left w:val="nil"/>
              <w:bottom w:val="nil"/>
              <w:right w:val="nil"/>
            </w:tcBorders>
            <w:shd w:val="clear" w:color="9999FF" w:fill="C0C0C0"/>
            <w:noWrap/>
            <w:vAlign w:val="bottom"/>
          </w:tcPr>
          <w:p w:rsidR="003D2CC0" w:rsidRPr="00445D57" w:rsidRDefault="003D2CC0" w:rsidP="00860B7A">
            <w:pPr>
              <w:ind w:firstLine="397"/>
              <w:jc w:val="center"/>
              <w:rPr>
                <w:rFonts w:ascii="Arial" w:hAnsi="Arial" w:cs="Arial"/>
                <w:color w:val="000000"/>
                <w:sz w:val="16"/>
                <w:szCs w:val="16"/>
              </w:rPr>
            </w:pPr>
            <w:r w:rsidRPr="00445D57">
              <w:rPr>
                <w:rFonts w:ascii="Arial" w:hAnsi="Arial" w:cs="Arial"/>
                <w:color w:val="000000"/>
                <w:sz w:val="16"/>
                <w:szCs w:val="16"/>
              </w:rPr>
              <w:t>96.579</w:t>
            </w:r>
          </w:p>
        </w:tc>
        <w:tc>
          <w:tcPr>
            <w:tcW w:w="1089" w:type="dxa"/>
            <w:tcBorders>
              <w:top w:val="nil"/>
              <w:left w:val="nil"/>
              <w:bottom w:val="nil"/>
              <w:right w:val="nil"/>
            </w:tcBorders>
            <w:shd w:val="clear" w:color="9999FF" w:fill="C0C0C0"/>
            <w:noWrap/>
            <w:vAlign w:val="bottom"/>
          </w:tcPr>
          <w:p w:rsidR="003D2CC0" w:rsidRPr="00445D57" w:rsidRDefault="003D2CC0" w:rsidP="00860B7A">
            <w:pPr>
              <w:ind w:firstLine="397"/>
              <w:jc w:val="center"/>
              <w:rPr>
                <w:rFonts w:ascii="Arial" w:hAnsi="Arial" w:cs="Arial"/>
                <w:color w:val="000000"/>
                <w:sz w:val="16"/>
                <w:szCs w:val="16"/>
              </w:rPr>
            </w:pPr>
            <w:r w:rsidRPr="00445D57">
              <w:rPr>
                <w:rFonts w:ascii="Arial" w:hAnsi="Arial" w:cs="Arial"/>
                <w:color w:val="000000"/>
                <w:sz w:val="16"/>
                <w:szCs w:val="16"/>
              </w:rPr>
              <w:t>90.232</w:t>
            </w:r>
          </w:p>
        </w:tc>
        <w:tc>
          <w:tcPr>
            <w:tcW w:w="1027" w:type="dxa"/>
            <w:tcBorders>
              <w:top w:val="nil"/>
              <w:left w:val="nil"/>
              <w:bottom w:val="nil"/>
              <w:right w:val="single" w:sz="4" w:space="0" w:color="000000"/>
            </w:tcBorders>
            <w:shd w:val="clear" w:color="9999FF" w:fill="C0C0C0"/>
            <w:noWrap/>
            <w:vAlign w:val="bottom"/>
          </w:tcPr>
          <w:p w:rsidR="003D2CC0" w:rsidRPr="00445D57" w:rsidRDefault="003D2CC0" w:rsidP="009A7B55">
            <w:pPr>
              <w:ind w:firstLine="397"/>
              <w:jc w:val="right"/>
              <w:rPr>
                <w:rFonts w:ascii="Arial" w:hAnsi="Arial" w:cs="Arial"/>
                <w:color w:val="000000"/>
                <w:sz w:val="16"/>
                <w:szCs w:val="16"/>
              </w:rPr>
            </w:pPr>
            <w:r w:rsidRPr="00445D57">
              <w:rPr>
                <w:rFonts w:ascii="Arial" w:hAnsi="Arial" w:cs="Arial"/>
                <w:color w:val="000000"/>
                <w:sz w:val="16"/>
                <w:szCs w:val="16"/>
              </w:rPr>
              <w:t xml:space="preserve">186.811 </w:t>
            </w:r>
          </w:p>
        </w:tc>
      </w:tr>
      <w:tr w:rsidR="003D2CC0" w:rsidRPr="00445D57" w:rsidTr="00372A6D">
        <w:trPr>
          <w:trHeight w:val="212"/>
          <w:jc w:val="center"/>
        </w:trPr>
        <w:tc>
          <w:tcPr>
            <w:tcW w:w="2160" w:type="dxa"/>
            <w:tcBorders>
              <w:top w:val="nil"/>
              <w:left w:val="single" w:sz="4" w:space="0" w:color="000000"/>
              <w:bottom w:val="nil"/>
              <w:right w:val="nil"/>
            </w:tcBorders>
            <w:shd w:val="clear" w:color="9999FF" w:fill="FFFFFF"/>
            <w:noWrap/>
            <w:vAlign w:val="bottom"/>
          </w:tcPr>
          <w:p w:rsidR="003D2CC0" w:rsidRPr="00445D57" w:rsidRDefault="003D2CC0" w:rsidP="009A7B55">
            <w:pPr>
              <w:ind w:firstLine="397"/>
              <w:rPr>
                <w:rFonts w:ascii="Arial" w:hAnsi="Arial" w:cs="Arial"/>
                <w:color w:val="000000"/>
                <w:sz w:val="16"/>
                <w:szCs w:val="16"/>
              </w:rPr>
            </w:pPr>
            <w:r w:rsidRPr="00445D57">
              <w:rPr>
                <w:rFonts w:ascii="Arial" w:hAnsi="Arial" w:cs="Arial"/>
                <w:color w:val="000000"/>
                <w:sz w:val="16"/>
                <w:szCs w:val="16"/>
              </w:rPr>
              <w:t xml:space="preserve"> 110. Estados Unidos</w:t>
            </w:r>
          </w:p>
        </w:tc>
        <w:tc>
          <w:tcPr>
            <w:tcW w:w="1339" w:type="dxa"/>
            <w:tcBorders>
              <w:top w:val="nil"/>
              <w:left w:val="nil"/>
              <w:bottom w:val="nil"/>
              <w:right w:val="nil"/>
            </w:tcBorders>
            <w:shd w:val="clear" w:color="9999FF" w:fill="FFFFFF"/>
            <w:noWrap/>
            <w:vAlign w:val="bottom"/>
          </w:tcPr>
          <w:p w:rsidR="003D2CC0" w:rsidRPr="00445D57" w:rsidRDefault="003D2CC0" w:rsidP="00860B7A">
            <w:pPr>
              <w:ind w:firstLine="397"/>
              <w:jc w:val="center"/>
              <w:rPr>
                <w:rFonts w:ascii="Arial" w:hAnsi="Arial" w:cs="Arial"/>
                <w:color w:val="000000"/>
                <w:sz w:val="16"/>
                <w:szCs w:val="16"/>
              </w:rPr>
            </w:pPr>
            <w:r w:rsidRPr="00445D57">
              <w:rPr>
                <w:rFonts w:ascii="Arial" w:hAnsi="Arial" w:cs="Arial"/>
                <w:color w:val="000000"/>
                <w:sz w:val="16"/>
                <w:szCs w:val="16"/>
              </w:rPr>
              <w:t>63.066</w:t>
            </w:r>
          </w:p>
        </w:tc>
        <w:tc>
          <w:tcPr>
            <w:tcW w:w="1089" w:type="dxa"/>
            <w:tcBorders>
              <w:top w:val="nil"/>
              <w:left w:val="nil"/>
              <w:bottom w:val="nil"/>
              <w:right w:val="nil"/>
            </w:tcBorders>
            <w:shd w:val="clear" w:color="9999FF" w:fill="FFFFFF"/>
            <w:noWrap/>
            <w:vAlign w:val="bottom"/>
          </w:tcPr>
          <w:p w:rsidR="003D2CC0" w:rsidRPr="00445D57" w:rsidRDefault="003D2CC0" w:rsidP="00860B7A">
            <w:pPr>
              <w:ind w:firstLine="397"/>
              <w:jc w:val="center"/>
              <w:rPr>
                <w:rFonts w:ascii="Arial" w:hAnsi="Arial" w:cs="Arial"/>
                <w:color w:val="000000"/>
                <w:sz w:val="16"/>
                <w:szCs w:val="16"/>
              </w:rPr>
            </w:pPr>
            <w:r w:rsidRPr="00445D57">
              <w:rPr>
                <w:rFonts w:ascii="Arial" w:hAnsi="Arial" w:cs="Arial"/>
                <w:color w:val="000000"/>
                <w:sz w:val="16"/>
                <w:szCs w:val="16"/>
              </w:rPr>
              <w:t>37.940</w:t>
            </w:r>
          </w:p>
        </w:tc>
        <w:tc>
          <w:tcPr>
            <w:tcW w:w="1027" w:type="dxa"/>
            <w:tcBorders>
              <w:top w:val="nil"/>
              <w:left w:val="nil"/>
              <w:bottom w:val="nil"/>
              <w:right w:val="single" w:sz="4" w:space="0" w:color="000000"/>
            </w:tcBorders>
            <w:shd w:val="clear" w:color="9999FF" w:fill="FFFFFF"/>
            <w:noWrap/>
            <w:vAlign w:val="bottom"/>
          </w:tcPr>
          <w:p w:rsidR="003D2CC0" w:rsidRPr="00445D57" w:rsidRDefault="003D2CC0" w:rsidP="009A7B55">
            <w:pPr>
              <w:ind w:firstLine="397"/>
              <w:jc w:val="right"/>
              <w:rPr>
                <w:rFonts w:ascii="Arial" w:hAnsi="Arial" w:cs="Arial"/>
                <w:color w:val="000000"/>
                <w:sz w:val="16"/>
                <w:szCs w:val="16"/>
              </w:rPr>
            </w:pPr>
            <w:r w:rsidRPr="00445D57">
              <w:rPr>
                <w:rFonts w:ascii="Arial" w:hAnsi="Arial" w:cs="Arial"/>
                <w:color w:val="000000"/>
                <w:sz w:val="16"/>
                <w:szCs w:val="16"/>
              </w:rPr>
              <w:t xml:space="preserve"> 101.006 </w:t>
            </w:r>
          </w:p>
        </w:tc>
      </w:tr>
      <w:tr w:rsidR="003D2CC0" w:rsidRPr="00445D57" w:rsidTr="00372A6D">
        <w:trPr>
          <w:trHeight w:val="212"/>
          <w:jc w:val="center"/>
        </w:trPr>
        <w:tc>
          <w:tcPr>
            <w:tcW w:w="2160" w:type="dxa"/>
            <w:tcBorders>
              <w:top w:val="nil"/>
              <w:left w:val="single" w:sz="4" w:space="0" w:color="000000"/>
              <w:bottom w:val="nil"/>
              <w:right w:val="nil"/>
            </w:tcBorders>
            <w:shd w:val="clear" w:color="9999FF" w:fill="C0C0C0"/>
            <w:noWrap/>
            <w:vAlign w:val="bottom"/>
          </w:tcPr>
          <w:p w:rsidR="003D2CC0" w:rsidRPr="00445D57" w:rsidRDefault="003D2CC0" w:rsidP="009A7B55">
            <w:pPr>
              <w:ind w:firstLine="397"/>
              <w:rPr>
                <w:rFonts w:ascii="Arial" w:hAnsi="Arial" w:cs="Arial"/>
                <w:color w:val="000000"/>
                <w:sz w:val="16"/>
                <w:szCs w:val="16"/>
              </w:rPr>
            </w:pPr>
            <w:r w:rsidRPr="00445D57">
              <w:rPr>
                <w:rFonts w:ascii="Arial" w:hAnsi="Arial" w:cs="Arial"/>
                <w:color w:val="000000"/>
                <w:sz w:val="16"/>
                <w:szCs w:val="16"/>
              </w:rPr>
              <w:t xml:space="preserve"> 219. Italia</w:t>
            </w:r>
          </w:p>
        </w:tc>
        <w:tc>
          <w:tcPr>
            <w:tcW w:w="1339" w:type="dxa"/>
            <w:tcBorders>
              <w:top w:val="nil"/>
              <w:left w:val="nil"/>
              <w:bottom w:val="nil"/>
              <w:right w:val="nil"/>
            </w:tcBorders>
            <w:shd w:val="clear" w:color="9999FF" w:fill="C0C0C0"/>
            <w:noWrap/>
            <w:vAlign w:val="bottom"/>
          </w:tcPr>
          <w:p w:rsidR="003D2CC0" w:rsidRPr="00445D57" w:rsidRDefault="003D2CC0" w:rsidP="00860B7A">
            <w:pPr>
              <w:ind w:firstLine="397"/>
              <w:jc w:val="center"/>
              <w:rPr>
                <w:rFonts w:ascii="Arial" w:hAnsi="Arial" w:cs="Arial"/>
                <w:color w:val="000000"/>
                <w:sz w:val="16"/>
                <w:szCs w:val="16"/>
              </w:rPr>
            </w:pPr>
            <w:r w:rsidRPr="00445D57">
              <w:rPr>
                <w:rFonts w:ascii="Arial" w:hAnsi="Arial" w:cs="Arial"/>
                <w:color w:val="000000"/>
                <w:sz w:val="16"/>
                <w:szCs w:val="16"/>
              </w:rPr>
              <w:t>14.081</w:t>
            </w:r>
          </w:p>
        </w:tc>
        <w:tc>
          <w:tcPr>
            <w:tcW w:w="1089" w:type="dxa"/>
            <w:tcBorders>
              <w:top w:val="nil"/>
              <w:left w:val="nil"/>
              <w:bottom w:val="nil"/>
              <w:right w:val="nil"/>
            </w:tcBorders>
            <w:shd w:val="clear" w:color="9999FF" w:fill="C0C0C0"/>
            <w:noWrap/>
            <w:vAlign w:val="bottom"/>
          </w:tcPr>
          <w:p w:rsidR="003D2CC0" w:rsidRPr="00445D57" w:rsidRDefault="003D2CC0" w:rsidP="00860B7A">
            <w:pPr>
              <w:ind w:firstLine="397"/>
              <w:jc w:val="center"/>
              <w:rPr>
                <w:rFonts w:ascii="Arial" w:hAnsi="Arial" w:cs="Arial"/>
                <w:color w:val="000000"/>
                <w:sz w:val="16"/>
                <w:szCs w:val="16"/>
              </w:rPr>
            </w:pPr>
            <w:r w:rsidRPr="00445D57">
              <w:rPr>
                <w:rFonts w:ascii="Arial" w:hAnsi="Arial" w:cs="Arial"/>
                <w:color w:val="000000"/>
                <w:sz w:val="16"/>
                <w:szCs w:val="16"/>
              </w:rPr>
              <w:t>23.280</w:t>
            </w:r>
          </w:p>
        </w:tc>
        <w:tc>
          <w:tcPr>
            <w:tcW w:w="1027" w:type="dxa"/>
            <w:tcBorders>
              <w:top w:val="nil"/>
              <w:left w:val="nil"/>
              <w:bottom w:val="nil"/>
              <w:right w:val="single" w:sz="4" w:space="0" w:color="000000"/>
            </w:tcBorders>
            <w:shd w:val="clear" w:color="9999FF" w:fill="C0C0C0"/>
            <w:noWrap/>
            <w:vAlign w:val="bottom"/>
          </w:tcPr>
          <w:p w:rsidR="003D2CC0" w:rsidRPr="00445D57" w:rsidRDefault="003D2CC0" w:rsidP="009A7B55">
            <w:pPr>
              <w:ind w:firstLine="397"/>
              <w:jc w:val="right"/>
              <w:rPr>
                <w:rFonts w:ascii="Arial" w:hAnsi="Arial" w:cs="Arial"/>
                <w:color w:val="000000"/>
                <w:sz w:val="16"/>
                <w:szCs w:val="16"/>
              </w:rPr>
            </w:pPr>
            <w:r w:rsidRPr="00445D57">
              <w:rPr>
                <w:rFonts w:ascii="Arial" w:hAnsi="Arial" w:cs="Arial"/>
                <w:color w:val="000000"/>
                <w:sz w:val="16"/>
                <w:szCs w:val="16"/>
              </w:rPr>
              <w:t xml:space="preserve"> 37.361 </w:t>
            </w:r>
          </w:p>
        </w:tc>
      </w:tr>
      <w:tr w:rsidR="003D2CC0" w:rsidRPr="00445D57" w:rsidTr="00372A6D">
        <w:trPr>
          <w:trHeight w:val="212"/>
          <w:jc w:val="center"/>
        </w:trPr>
        <w:tc>
          <w:tcPr>
            <w:tcW w:w="2160" w:type="dxa"/>
            <w:tcBorders>
              <w:top w:val="nil"/>
              <w:left w:val="single" w:sz="4" w:space="0" w:color="000000"/>
              <w:bottom w:val="nil"/>
              <w:right w:val="nil"/>
            </w:tcBorders>
            <w:shd w:val="clear" w:color="9999FF" w:fill="FFFFFF"/>
            <w:noWrap/>
            <w:vAlign w:val="bottom"/>
          </w:tcPr>
          <w:p w:rsidR="003D2CC0" w:rsidRPr="00445D57" w:rsidRDefault="003D2CC0" w:rsidP="009A7B55">
            <w:pPr>
              <w:ind w:firstLine="397"/>
              <w:rPr>
                <w:rFonts w:ascii="Arial" w:hAnsi="Arial" w:cs="Arial"/>
                <w:color w:val="000000"/>
                <w:sz w:val="16"/>
                <w:szCs w:val="16"/>
              </w:rPr>
            </w:pPr>
            <w:r w:rsidRPr="00445D57">
              <w:rPr>
                <w:rFonts w:ascii="Arial" w:hAnsi="Arial" w:cs="Arial"/>
                <w:color w:val="000000"/>
                <w:sz w:val="16"/>
                <w:szCs w:val="16"/>
              </w:rPr>
              <w:t xml:space="preserve"> 126. Venezuela</w:t>
            </w:r>
          </w:p>
        </w:tc>
        <w:tc>
          <w:tcPr>
            <w:tcW w:w="1339" w:type="dxa"/>
            <w:tcBorders>
              <w:top w:val="nil"/>
              <w:left w:val="nil"/>
              <w:bottom w:val="nil"/>
              <w:right w:val="nil"/>
            </w:tcBorders>
            <w:shd w:val="clear" w:color="9999FF" w:fill="FFFFFF"/>
            <w:noWrap/>
            <w:vAlign w:val="bottom"/>
          </w:tcPr>
          <w:p w:rsidR="003D2CC0" w:rsidRPr="00445D57" w:rsidRDefault="003D2CC0" w:rsidP="00860B7A">
            <w:pPr>
              <w:ind w:firstLine="397"/>
              <w:jc w:val="center"/>
              <w:rPr>
                <w:rFonts w:ascii="Arial" w:hAnsi="Arial" w:cs="Arial"/>
                <w:color w:val="000000"/>
                <w:sz w:val="16"/>
                <w:szCs w:val="16"/>
              </w:rPr>
            </w:pPr>
            <w:r w:rsidRPr="00445D57">
              <w:rPr>
                <w:rFonts w:ascii="Arial" w:hAnsi="Arial" w:cs="Arial"/>
                <w:color w:val="000000"/>
                <w:sz w:val="16"/>
                <w:szCs w:val="16"/>
              </w:rPr>
              <w:t>3.280</w:t>
            </w:r>
          </w:p>
        </w:tc>
        <w:tc>
          <w:tcPr>
            <w:tcW w:w="1089" w:type="dxa"/>
            <w:tcBorders>
              <w:top w:val="nil"/>
              <w:left w:val="nil"/>
              <w:bottom w:val="nil"/>
              <w:right w:val="nil"/>
            </w:tcBorders>
            <w:shd w:val="clear" w:color="9999FF" w:fill="FFFFFF"/>
            <w:noWrap/>
            <w:vAlign w:val="bottom"/>
          </w:tcPr>
          <w:p w:rsidR="003D2CC0" w:rsidRPr="00445D57" w:rsidRDefault="003D2CC0" w:rsidP="00860B7A">
            <w:pPr>
              <w:ind w:firstLine="397"/>
              <w:jc w:val="center"/>
              <w:rPr>
                <w:rFonts w:ascii="Arial" w:hAnsi="Arial" w:cs="Arial"/>
                <w:color w:val="000000"/>
                <w:sz w:val="16"/>
                <w:szCs w:val="16"/>
              </w:rPr>
            </w:pPr>
            <w:r w:rsidRPr="00445D57">
              <w:rPr>
                <w:rFonts w:ascii="Arial" w:hAnsi="Arial" w:cs="Arial"/>
                <w:color w:val="000000"/>
                <w:sz w:val="16"/>
                <w:szCs w:val="16"/>
              </w:rPr>
              <w:t>3.404</w:t>
            </w:r>
          </w:p>
        </w:tc>
        <w:tc>
          <w:tcPr>
            <w:tcW w:w="1027" w:type="dxa"/>
            <w:tcBorders>
              <w:top w:val="nil"/>
              <w:left w:val="nil"/>
              <w:bottom w:val="nil"/>
              <w:right w:val="single" w:sz="4" w:space="0" w:color="000000"/>
            </w:tcBorders>
            <w:shd w:val="clear" w:color="9999FF" w:fill="FFFFFF"/>
            <w:noWrap/>
            <w:vAlign w:val="bottom"/>
          </w:tcPr>
          <w:p w:rsidR="003D2CC0" w:rsidRPr="00445D57" w:rsidRDefault="003D2CC0" w:rsidP="009A7B55">
            <w:pPr>
              <w:ind w:firstLine="397"/>
              <w:jc w:val="right"/>
              <w:rPr>
                <w:rFonts w:ascii="Arial" w:hAnsi="Arial" w:cs="Arial"/>
                <w:color w:val="000000"/>
                <w:sz w:val="16"/>
                <w:szCs w:val="16"/>
              </w:rPr>
            </w:pPr>
            <w:r w:rsidRPr="00445D57">
              <w:rPr>
                <w:rFonts w:ascii="Arial" w:hAnsi="Arial" w:cs="Arial"/>
                <w:color w:val="000000"/>
                <w:sz w:val="16"/>
                <w:szCs w:val="16"/>
              </w:rPr>
              <w:t xml:space="preserve">6.684 </w:t>
            </w:r>
          </w:p>
        </w:tc>
      </w:tr>
      <w:tr w:rsidR="003D2CC0" w:rsidRPr="00445D57" w:rsidTr="00372A6D">
        <w:trPr>
          <w:trHeight w:val="212"/>
          <w:jc w:val="center"/>
        </w:trPr>
        <w:tc>
          <w:tcPr>
            <w:tcW w:w="2160" w:type="dxa"/>
            <w:tcBorders>
              <w:top w:val="nil"/>
              <w:left w:val="single" w:sz="4" w:space="0" w:color="000000"/>
              <w:bottom w:val="nil"/>
              <w:right w:val="nil"/>
            </w:tcBorders>
            <w:shd w:val="clear" w:color="9999FF" w:fill="C0C0C0"/>
            <w:noWrap/>
            <w:vAlign w:val="bottom"/>
          </w:tcPr>
          <w:p w:rsidR="003D2CC0" w:rsidRPr="00445D57" w:rsidRDefault="003D2CC0" w:rsidP="009A7B55">
            <w:pPr>
              <w:ind w:firstLine="397"/>
              <w:rPr>
                <w:rFonts w:ascii="Arial" w:hAnsi="Arial" w:cs="Arial"/>
                <w:color w:val="000000"/>
                <w:sz w:val="16"/>
                <w:szCs w:val="16"/>
              </w:rPr>
            </w:pPr>
            <w:r w:rsidRPr="00445D57">
              <w:rPr>
                <w:rFonts w:ascii="Arial" w:hAnsi="Arial" w:cs="Arial"/>
                <w:color w:val="000000"/>
                <w:sz w:val="16"/>
                <w:szCs w:val="16"/>
              </w:rPr>
              <w:t xml:space="preserve"> 108. Chile</w:t>
            </w:r>
          </w:p>
        </w:tc>
        <w:tc>
          <w:tcPr>
            <w:tcW w:w="1339" w:type="dxa"/>
            <w:tcBorders>
              <w:top w:val="nil"/>
              <w:left w:val="nil"/>
              <w:bottom w:val="nil"/>
              <w:right w:val="nil"/>
            </w:tcBorders>
            <w:shd w:val="clear" w:color="9999FF" w:fill="C0C0C0"/>
            <w:noWrap/>
            <w:vAlign w:val="bottom"/>
          </w:tcPr>
          <w:p w:rsidR="003D2CC0" w:rsidRPr="00445D57" w:rsidRDefault="003D2CC0" w:rsidP="00860B7A">
            <w:pPr>
              <w:ind w:firstLine="397"/>
              <w:jc w:val="center"/>
              <w:rPr>
                <w:rFonts w:ascii="Arial" w:hAnsi="Arial" w:cs="Arial"/>
                <w:color w:val="000000"/>
                <w:sz w:val="16"/>
                <w:szCs w:val="16"/>
              </w:rPr>
            </w:pPr>
            <w:r w:rsidRPr="00445D57">
              <w:rPr>
                <w:rFonts w:ascii="Arial" w:hAnsi="Arial" w:cs="Arial"/>
                <w:color w:val="000000"/>
                <w:sz w:val="16"/>
                <w:szCs w:val="16"/>
              </w:rPr>
              <w:t>2.695</w:t>
            </w:r>
          </w:p>
        </w:tc>
        <w:tc>
          <w:tcPr>
            <w:tcW w:w="1089" w:type="dxa"/>
            <w:tcBorders>
              <w:top w:val="nil"/>
              <w:left w:val="nil"/>
              <w:bottom w:val="nil"/>
              <w:right w:val="nil"/>
            </w:tcBorders>
            <w:shd w:val="clear" w:color="9999FF" w:fill="C0C0C0"/>
            <w:noWrap/>
            <w:vAlign w:val="bottom"/>
          </w:tcPr>
          <w:p w:rsidR="003D2CC0" w:rsidRPr="00445D57" w:rsidRDefault="003D2CC0" w:rsidP="00860B7A">
            <w:pPr>
              <w:ind w:firstLine="397"/>
              <w:jc w:val="center"/>
              <w:rPr>
                <w:rFonts w:ascii="Arial" w:hAnsi="Arial" w:cs="Arial"/>
                <w:color w:val="000000"/>
                <w:sz w:val="16"/>
                <w:szCs w:val="16"/>
              </w:rPr>
            </w:pPr>
            <w:r w:rsidRPr="00445D57">
              <w:rPr>
                <w:rFonts w:ascii="Arial" w:hAnsi="Arial" w:cs="Arial"/>
                <w:color w:val="000000"/>
                <w:sz w:val="16"/>
                <w:szCs w:val="16"/>
              </w:rPr>
              <w:t>2.993</w:t>
            </w:r>
          </w:p>
        </w:tc>
        <w:tc>
          <w:tcPr>
            <w:tcW w:w="1027" w:type="dxa"/>
            <w:tcBorders>
              <w:top w:val="nil"/>
              <w:left w:val="nil"/>
              <w:bottom w:val="nil"/>
              <w:right w:val="single" w:sz="4" w:space="0" w:color="000000"/>
            </w:tcBorders>
            <w:shd w:val="clear" w:color="9999FF" w:fill="C0C0C0"/>
            <w:noWrap/>
            <w:vAlign w:val="bottom"/>
          </w:tcPr>
          <w:p w:rsidR="003D2CC0" w:rsidRPr="00445D57" w:rsidRDefault="003D2CC0" w:rsidP="009A7B55">
            <w:pPr>
              <w:ind w:firstLine="397"/>
              <w:jc w:val="right"/>
              <w:rPr>
                <w:rFonts w:ascii="Arial" w:hAnsi="Arial" w:cs="Arial"/>
                <w:color w:val="000000"/>
                <w:sz w:val="16"/>
                <w:szCs w:val="16"/>
              </w:rPr>
            </w:pPr>
            <w:r w:rsidRPr="00445D57">
              <w:rPr>
                <w:rFonts w:ascii="Arial" w:hAnsi="Arial" w:cs="Arial"/>
                <w:color w:val="000000"/>
                <w:sz w:val="16"/>
                <w:szCs w:val="16"/>
              </w:rPr>
              <w:t xml:space="preserve">  5.688 </w:t>
            </w:r>
          </w:p>
        </w:tc>
      </w:tr>
      <w:tr w:rsidR="003D2CC0" w:rsidRPr="00445D57" w:rsidTr="00372A6D">
        <w:trPr>
          <w:trHeight w:val="212"/>
          <w:jc w:val="center"/>
        </w:trPr>
        <w:tc>
          <w:tcPr>
            <w:tcW w:w="2160" w:type="dxa"/>
            <w:tcBorders>
              <w:top w:val="nil"/>
              <w:left w:val="single" w:sz="4" w:space="0" w:color="000000"/>
              <w:bottom w:val="nil"/>
              <w:right w:val="nil"/>
            </w:tcBorders>
            <w:shd w:val="clear" w:color="9999FF" w:fill="FFFFFF"/>
            <w:noWrap/>
            <w:vAlign w:val="bottom"/>
          </w:tcPr>
          <w:p w:rsidR="003D2CC0" w:rsidRPr="00445D57" w:rsidRDefault="003D2CC0" w:rsidP="009A7B55">
            <w:pPr>
              <w:ind w:firstLine="397"/>
              <w:rPr>
                <w:rFonts w:ascii="Arial" w:hAnsi="Arial" w:cs="Arial"/>
                <w:color w:val="000000"/>
                <w:sz w:val="16"/>
                <w:szCs w:val="16"/>
              </w:rPr>
            </w:pPr>
            <w:r w:rsidRPr="00445D57">
              <w:rPr>
                <w:rFonts w:ascii="Arial" w:hAnsi="Arial" w:cs="Arial"/>
                <w:color w:val="000000"/>
                <w:sz w:val="16"/>
                <w:szCs w:val="16"/>
              </w:rPr>
              <w:t xml:space="preserve"> 105. Colombia</w:t>
            </w:r>
          </w:p>
        </w:tc>
        <w:tc>
          <w:tcPr>
            <w:tcW w:w="1339" w:type="dxa"/>
            <w:tcBorders>
              <w:top w:val="nil"/>
              <w:left w:val="nil"/>
              <w:bottom w:val="nil"/>
              <w:right w:val="nil"/>
            </w:tcBorders>
            <w:shd w:val="clear" w:color="9999FF" w:fill="FFFFFF"/>
            <w:noWrap/>
            <w:vAlign w:val="bottom"/>
          </w:tcPr>
          <w:p w:rsidR="003D2CC0" w:rsidRPr="00445D57" w:rsidRDefault="003D2CC0" w:rsidP="00860B7A">
            <w:pPr>
              <w:ind w:firstLine="397"/>
              <w:jc w:val="center"/>
              <w:rPr>
                <w:rFonts w:ascii="Arial" w:hAnsi="Arial" w:cs="Arial"/>
                <w:color w:val="000000"/>
                <w:sz w:val="16"/>
                <w:szCs w:val="16"/>
              </w:rPr>
            </w:pPr>
            <w:r w:rsidRPr="00445D57">
              <w:rPr>
                <w:rFonts w:ascii="Arial" w:hAnsi="Arial" w:cs="Arial"/>
                <w:color w:val="000000"/>
                <w:sz w:val="16"/>
                <w:szCs w:val="16"/>
              </w:rPr>
              <w:t>3.040</w:t>
            </w:r>
          </w:p>
        </w:tc>
        <w:tc>
          <w:tcPr>
            <w:tcW w:w="1089" w:type="dxa"/>
            <w:tcBorders>
              <w:top w:val="nil"/>
              <w:left w:val="nil"/>
              <w:bottom w:val="nil"/>
              <w:right w:val="nil"/>
            </w:tcBorders>
            <w:shd w:val="clear" w:color="9999FF" w:fill="FFFFFF"/>
            <w:noWrap/>
            <w:vAlign w:val="bottom"/>
          </w:tcPr>
          <w:p w:rsidR="003D2CC0" w:rsidRPr="00445D57" w:rsidRDefault="003D2CC0" w:rsidP="00860B7A">
            <w:pPr>
              <w:ind w:firstLine="397"/>
              <w:jc w:val="center"/>
              <w:rPr>
                <w:rFonts w:ascii="Arial" w:hAnsi="Arial" w:cs="Arial"/>
                <w:color w:val="000000"/>
                <w:sz w:val="16"/>
                <w:szCs w:val="16"/>
              </w:rPr>
            </w:pPr>
            <w:r w:rsidRPr="00445D57">
              <w:rPr>
                <w:rFonts w:ascii="Arial" w:hAnsi="Arial" w:cs="Arial"/>
                <w:color w:val="000000"/>
                <w:sz w:val="16"/>
                <w:szCs w:val="16"/>
              </w:rPr>
              <w:t>1.920</w:t>
            </w:r>
          </w:p>
        </w:tc>
        <w:tc>
          <w:tcPr>
            <w:tcW w:w="1027" w:type="dxa"/>
            <w:tcBorders>
              <w:top w:val="nil"/>
              <w:left w:val="nil"/>
              <w:bottom w:val="nil"/>
              <w:right w:val="single" w:sz="4" w:space="0" w:color="000000"/>
            </w:tcBorders>
            <w:shd w:val="clear" w:color="9999FF" w:fill="FFFFFF"/>
            <w:noWrap/>
            <w:vAlign w:val="bottom"/>
          </w:tcPr>
          <w:p w:rsidR="003D2CC0" w:rsidRPr="00445D57" w:rsidRDefault="003D2CC0" w:rsidP="009A7B55">
            <w:pPr>
              <w:ind w:firstLine="397"/>
              <w:jc w:val="right"/>
              <w:rPr>
                <w:rFonts w:ascii="Arial" w:hAnsi="Arial" w:cs="Arial"/>
                <w:color w:val="000000"/>
                <w:sz w:val="16"/>
                <w:szCs w:val="16"/>
              </w:rPr>
            </w:pPr>
            <w:r w:rsidRPr="00445D57">
              <w:rPr>
                <w:rFonts w:ascii="Arial" w:hAnsi="Arial" w:cs="Arial"/>
                <w:color w:val="000000"/>
                <w:sz w:val="16"/>
                <w:szCs w:val="16"/>
              </w:rPr>
              <w:t xml:space="preserve">  4.960 </w:t>
            </w:r>
          </w:p>
        </w:tc>
      </w:tr>
      <w:tr w:rsidR="003D2CC0" w:rsidRPr="00445D57" w:rsidTr="00372A6D">
        <w:trPr>
          <w:trHeight w:val="212"/>
          <w:jc w:val="center"/>
        </w:trPr>
        <w:tc>
          <w:tcPr>
            <w:tcW w:w="2160" w:type="dxa"/>
            <w:tcBorders>
              <w:top w:val="nil"/>
              <w:left w:val="single" w:sz="4" w:space="0" w:color="000000"/>
              <w:bottom w:val="nil"/>
              <w:right w:val="nil"/>
            </w:tcBorders>
            <w:shd w:val="clear" w:color="9999FF" w:fill="C0C0C0"/>
            <w:noWrap/>
            <w:vAlign w:val="bottom"/>
          </w:tcPr>
          <w:p w:rsidR="003D2CC0" w:rsidRPr="00445D57" w:rsidRDefault="003D2CC0" w:rsidP="009A7B55">
            <w:pPr>
              <w:ind w:firstLine="397"/>
              <w:rPr>
                <w:rFonts w:ascii="Arial" w:hAnsi="Arial" w:cs="Arial"/>
                <w:color w:val="000000"/>
                <w:sz w:val="16"/>
                <w:szCs w:val="16"/>
              </w:rPr>
            </w:pPr>
            <w:r w:rsidRPr="00445D57">
              <w:rPr>
                <w:rFonts w:ascii="Arial" w:hAnsi="Arial" w:cs="Arial"/>
                <w:color w:val="000000"/>
                <w:sz w:val="16"/>
                <w:szCs w:val="16"/>
              </w:rPr>
              <w:t xml:space="preserve"> 213. Reino Unido</w:t>
            </w:r>
          </w:p>
        </w:tc>
        <w:tc>
          <w:tcPr>
            <w:tcW w:w="1339" w:type="dxa"/>
            <w:tcBorders>
              <w:top w:val="nil"/>
              <w:left w:val="nil"/>
              <w:bottom w:val="nil"/>
              <w:right w:val="nil"/>
            </w:tcBorders>
            <w:shd w:val="clear" w:color="9999FF" w:fill="C0C0C0"/>
            <w:noWrap/>
            <w:vAlign w:val="bottom"/>
          </w:tcPr>
          <w:p w:rsidR="003D2CC0" w:rsidRPr="00445D57" w:rsidRDefault="003D2CC0" w:rsidP="00860B7A">
            <w:pPr>
              <w:ind w:firstLine="397"/>
              <w:jc w:val="center"/>
              <w:rPr>
                <w:rFonts w:ascii="Arial" w:hAnsi="Arial" w:cs="Arial"/>
                <w:color w:val="000000"/>
                <w:sz w:val="16"/>
                <w:szCs w:val="16"/>
              </w:rPr>
            </w:pPr>
            <w:r w:rsidRPr="00445D57">
              <w:rPr>
                <w:rFonts w:ascii="Arial" w:hAnsi="Arial" w:cs="Arial"/>
                <w:color w:val="000000"/>
                <w:sz w:val="16"/>
                <w:szCs w:val="16"/>
              </w:rPr>
              <w:t>2.370</w:t>
            </w:r>
          </w:p>
        </w:tc>
        <w:tc>
          <w:tcPr>
            <w:tcW w:w="1089" w:type="dxa"/>
            <w:tcBorders>
              <w:top w:val="nil"/>
              <w:left w:val="nil"/>
              <w:bottom w:val="nil"/>
              <w:right w:val="nil"/>
            </w:tcBorders>
            <w:shd w:val="clear" w:color="9999FF" w:fill="C0C0C0"/>
            <w:noWrap/>
            <w:vAlign w:val="bottom"/>
          </w:tcPr>
          <w:p w:rsidR="003D2CC0" w:rsidRPr="00445D57" w:rsidRDefault="003D2CC0" w:rsidP="00860B7A">
            <w:pPr>
              <w:ind w:firstLine="397"/>
              <w:jc w:val="center"/>
              <w:rPr>
                <w:rFonts w:ascii="Arial" w:hAnsi="Arial" w:cs="Arial"/>
                <w:color w:val="000000"/>
                <w:sz w:val="16"/>
                <w:szCs w:val="16"/>
              </w:rPr>
            </w:pPr>
            <w:r w:rsidRPr="00445D57">
              <w:rPr>
                <w:rFonts w:ascii="Arial" w:hAnsi="Arial" w:cs="Arial"/>
                <w:color w:val="000000"/>
                <w:sz w:val="16"/>
                <w:szCs w:val="16"/>
              </w:rPr>
              <w:t>1.756</w:t>
            </w:r>
          </w:p>
        </w:tc>
        <w:tc>
          <w:tcPr>
            <w:tcW w:w="1027" w:type="dxa"/>
            <w:tcBorders>
              <w:top w:val="nil"/>
              <w:left w:val="nil"/>
              <w:bottom w:val="nil"/>
              <w:right w:val="single" w:sz="4" w:space="0" w:color="000000"/>
            </w:tcBorders>
            <w:shd w:val="clear" w:color="9999FF" w:fill="C0C0C0"/>
            <w:noWrap/>
            <w:vAlign w:val="bottom"/>
          </w:tcPr>
          <w:p w:rsidR="003D2CC0" w:rsidRPr="00445D57" w:rsidRDefault="003D2CC0" w:rsidP="009A7B55">
            <w:pPr>
              <w:ind w:firstLine="397"/>
              <w:jc w:val="right"/>
              <w:rPr>
                <w:rFonts w:ascii="Arial" w:hAnsi="Arial" w:cs="Arial"/>
                <w:color w:val="000000"/>
                <w:sz w:val="16"/>
                <w:szCs w:val="16"/>
              </w:rPr>
            </w:pPr>
            <w:r w:rsidRPr="00445D57">
              <w:rPr>
                <w:rFonts w:ascii="Arial" w:hAnsi="Arial" w:cs="Arial"/>
                <w:color w:val="000000"/>
                <w:sz w:val="16"/>
                <w:szCs w:val="16"/>
              </w:rPr>
              <w:t xml:space="preserve">  4.126 </w:t>
            </w:r>
          </w:p>
        </w:tc>
      </w:tr>
      <w:tr w:rsidR="003D2CC0" w:rsidRPr="00445D57" w:rsidTr="00372A6D">
        <w:trPr>
          <w:trHeight w:val="212"/>
          <w:jc w:val="center"/>
        </w:trPr>
        <w:tc>
          <w:tcPr>
            <w:tcW w:w="2160" w:type="dxa"/>
            <w:tcBorders>
              <w:top w:val="nil"/>
              <w:left w:val="single" w:sz="4" w:space="0" w:color="000000"/>
              <w:bottom w:val="nil"/>
              <w:right w:val="nil"/>
            </w:tcBorders>
            <w:shd w:val="clear" w:color="9999FF" w:fill="FFFFFF"/>
            <w:noWrap/>
            <w:vAlign w:val="bottom"/>
          </w:tcPr>
          <w:p w:rsidR="003D2CC0" w:rsidRPr="00445D57" w:rsidRDefault="003D2CC0" w:rsidP="009A7B55">
            <w:pPr>
              <w:ind w:firstLine="397"/>
              <w:rPr>
                <w:rFonts w:ascii="Arial" w:hAnsi="Arial" w:cs="Arial"/>
                <w:color w:val="000000"/>
                <w:sz w:val="16"/>
                <w:szCs w:val="16"/>
              </w:rPr>
            </w:pPr>
            <w:r w:rsidRPr="00445D57">
              <w:rPr>
                <w:rFonts w:ascii="Arial" w:hAnsi="Arial" w:cs="Arial"/>
                <w:color w:val="000000"/>
                <w:sz w:val="16"/>
                <w:szCs w:val="16"/>
              </w:rPr>
              <w:t xml:space="preserve"> 202. Alemania</w:t>
            </w:r>
          </w:p>
        </w:tc>
        <w:tc>
          <w:tcPr>
            <w:tcW w:w="1339" w:type="dxa"/>
            <w:tcBorders>
              <w:top w:val="nil"/>
              <w:left w:val="nil"/>
              <w:bottom w:val="nil"/>
              <w:right w:val="nil"/>
            </w:tcBorders>
            <w:shd w:val="clear" w:color="9999FF" w:fill="FFFFFF"/>
            <w:noWrap/>
            <w:vAlign w:val="bottom"/>
          </w:tcPr>
          <w:p w:rsidR="003D2CC0" w:rsidRPr="00445D57" w:rsidRDefault="003D2CC0" w:rsidP="00860B7A">
            <w:pPr>
              <w:ind w:firstLine="397"/>
              <w:jc w:val="center"/>
              <w:rPr>
                <w:rFonts w:ascii="Arial" w:hAnsi="Arial" w:cs="Arial"/>
                <w:color w:val="000000"/>
                <w:sz w:val="16"/>
                <w:szCs w:val="16"/>
              </w:rPr>
            </w:pPr>
            <w:r w:rsidRPr="00445D57">
              <w:rPr>
                <w:rFonts w:ascii="Arial" w:hAnsi="Arial" w:cs="Arial"/>
                <w:color w:val="000000"/>
                <w:sz w:val="16"/>
                <w:szCs w:val="16"/>
              </w:rPr>
              <w:t>1.568</w:t>
            </w:r>
          </w:p>
        </w:tc>
        <w:tc>
          <w:tcPr>
            <w:tcW w:w="1089" w:type="dxa"/>
            <w:tcBorders>
              <w:top w:val="nil"/>
              <w:left w:val="nil"/>
              <w:bottom w:val="nil"/>
              <w:right w:val="nil"/>
            </w:tcBorders>
            <w:shd w:val="clear" w:color="9999FF" w:fill="FFFFFF"/>
            <w:noWrap/>
            <w:vAlign w:val="bottom"/>
          </w:tcPr>
          <w:p w:rsidR="003D2CC0" w:rsidRPr="00445D57" w:rsidRDefault="003D2CC0" w:rsidP="00860B7A">
            <w:pPr>
              <w:ind w:firstLine="397"/>
              <w:jc w:val="center"/>
              <w:rPr>
                <w:rFonts w:ascii="Arial" w:hAnsi="Arial" w:cs="Arial"/>
                <w:color w:val="000000"/>
                <w:sz w:val="16"/>
                <w:szCs w:val="16"/>
              </w:rPr>
            </w:pPr>
            <w:r w:rsidRPr="00445D57">
              <w:rPr>
                <w:rFonts w:ascii="Arial" w:hAnsi="Arial" w:cs="Arial"/>
                <w:color w:val="000000"/>
                <w:sz w:val="16"/>
                <w:szCs w:val="16"/>
              </w:rPr>
              <w:t>2.156</w:t>
            </w:r>
          </w:p>
        </w:tc>
        <w:tc>
          <w:tcPr>
            <w:tcW w:w="1027" w:type="dxa"/>
            <w:tcBorders>
              <w:top w:val="nil"/>
              <w:left w:val="nil"/>
              <w:bottom w:val="nil"/>
              <w:right w:val="single" w:sz="4" w:space="0" w:color="000000"/>
            </w:tcBorders>
            <w:shd w:val="clear" w:color="9999FF" w:fill="FFFFFF"/>
            <w:noWrap/>
            <w:vAlign w:val="bottom"/>
          </w:tcPr>
          <w:p w:rsidR="003D2CC0" w:rsidRPr="00445D57" w:rsidRDefault="003D2CC0" w:rsidP="009A7B55">
            <w:pPr>
              <w:ind w:firstLine="397"/>
              <w:jc w:val="right"/>
              <w:rPr>
                <w:rFonts w:ascii="Arial" w:hAnsi="Arial" w:cs="Arial"/>
                <w:color w:val="000000"/>
                <w:sz w:val="16"/>
                <w:szCs w:val="16"/>
              </w:rPr>
            </w:pPr>
            <w:r w:rsidRPr="00445D57">
              <w:rPr>
                <w:rFonts w:ascii="Arial" w:hAnsi="Arial" w:cs="Arial"/>
                <w:color w:val="000000"/>
                <w:sz w:val="16"/>
                <w:szCs w:val="16"/>
              </w:rPr>
              <w:t xml:space="preserve">  3.724 </w:t>
            </w:r>
          </w:p>
        </w:tc>
      </w:tr>
      <w:tr w:rsidR="003D2CC0" w:rsidRPr="00445D57" w:rsidTr="00372A6D">
        <w:trPr>
          <w:trHeight w:val="212"/>
          <w:jc w:val="center"/>
        </w:trPr>
        <w:tc>
          <w:tcPr>
            <w:tcW w:w="2160" w:type="dxa"/>
            <w:tcBorders>
              <w:top w:val="nil"/>
              <w:left w:val="single" w:sz="4" w:space="0" w:color="000000"/>
              <w:bottom w:val="nil"/>
              <w:right w:val="nil"/>
            </w:tcBorders>
            <w:shd w:val="clear" w:color="9999FF" w:fill="C0C0C0"/>
            <w:noWrap/>
            <w:vAlign w:val="bottom"/>
          </w:tcPr>
          <w:p w:rsidR="003D2CC0" w:rsidRPr="00445D57" w:rsidRDefault="003D2CC0" w:rsidP="009A7B55">
            <w:pPr>
              <w:ind w:firstLine="397"/>
              <w:rPr>
                <w:rFonts w:ascii="Arial" w:hAnsi="Arial" w:cs="Arial"/>
                <w:color w:val="000000"/>
                <w:sz w:val="16"/>
                <w:szCs w:val="16"/>
              </w:rPr>
            </w:pPr>
            <w:r w:rsidRPr="00445D57">
              <w:rPr>
                <w:rFonts w:ascii="Arial" w:hAnsi="Arial" w:cs="Arial"/>
                <w:color w:val="000000"/>
                <w:sz w:val="16"/>
                <w:szCs w:val="16"/>
              </w:rPr>
              <w:t xml:space="preserve"> 211. Francia</w:t>
            </w:r>
          </w:p>
        </w:tc>
        <w:tc>
          <w:tcPr>
            <w:tcW w:w="1339" w:type="dxa"/>
            <w:tcBorders>
              <w:top w:val="nil"/>
              <w:left w:val="nil"/>
              <w:bottom w:val="nil"/>
              <w:right w:val="nil"/>
            </w:tcBorders>
            <w:shd w:val="clear" w:color="9999FF" w:fill="C0C0C0"/>
            <w:noWrap/>
            <w:vAlign w:val="bottom"/>
          </w:tcPr>
          <w:p w:rsidR="003D2CC0" w:rsidRPr="00445D57" w:rsidRDefault="003D2CC0" w:rsidP="00860B7A">
            <w:pPr>
              <w:ind w:firstLine="397"/>
              <w:jc w:val="center"/>
              <w:rPr>
                <w:rFonts w:ascii="Arial" w:hAnsi="Arial" w:cs="Arial"/>
                <w:color w:val="000000"/>
                <w:sz w:val="16"/>
                <w:szCs w:val="16"/>
              </w:rPr>
            </w:pPr>
            <w:r w:rsidRPr="00445D57">
              <w:rPr>
                <w:rFonts w:ascii="Arial" w:hAnsi="Arial" w:cs="Arial"/>
                <w:color w:val="000000"/>
                <w:sz w:val="16"/>
                <w:szCs w:val="16"/>
              </w:rPr>
              <w:t>1.026</w:t>
            </w:r>
          </w:p>
        </w:tc>
        <w:tc>
          <w:tcPr>
            <w:tcW w:w="1089" w:type="dxa"/>
            <w:tcBorders>
              <w:top w:val="nil"/>
              <w:left w:val="nil"/>
              <w:bottom w:val="nil"/>
              <w:right w:val="nil"/>
            </w:tcBorders>
            <w:shd w:val="clear" w:color="9999FF" w:fill="C0C0C0"/>
            <w:noWrap/>
            <w:vAlign w:val="bottom"/>
          </w:tcPr>
          <w:p w:rsidR="003D2CC0" w:rsidRPr="00445D57" w:rsidRDefault="003D2CC0" w:rsidP="00860B7A">
            <w:pPr>
              <w:ind w:firstLine="397"/>
              <w:jc w:val="center"/>
              <w:rPr>
                <w:rFonts w:ascii="Arial" w:hAnsi="Arial" w:cs="Arial"/>
                <w:color w:val="000000"/>
                <w:sz w:val="16"/>
                <w:szCs w:val="16"/>
              </w:rPr>
            </w:pPr>
            <w:r w:rsidRPr="00445D57">
              <w:rPr>
                <w:rFonts w:ascii="Arial" w:hAnsi="Arial" w:cs="Arial"/>
                <w:color w:val="000000"/>
                <w:sz w:val="16"/>
                <w:szCs w:val="16"/>
              </w:rPr>
              <w:t>1.123</w:t>
            </w:r>
          </w:p>
        </w:tc>
        <w:tc>
          <w:tcPr>
            <w:tcW w:w="1027" w:type="dxa"/>
            <w:tcBorders>
              <w:top w:val="nil"/>
              <w:left w:val="nil"/>
              <w:bottom w:val="nil"/>
              <w:right w:val="single" w:sz="4" w:space="0" w:color="000000"/>
            </w:tcBorders>
            <w:shd w:val="clear" w:color="9999FF" w:fill="C0C0C0"/>
            <w:noWrap/>
            <w:vAlign w:val="bottom"/>
          </w:tcPr>
          <w:p w:rsidR="003D2CC0" w:rsidRPr="00445D57" w:rsidRDefault="003D2CC0" w:rsidP="009A7B55">
            <w:pPr>
              <w:ind w:firstLine="397"/>
              <w:jc w:val="right"/>
              <w:rPr>
                <w:rFonts w:ascii="Arial" w:hAnsi="Arial" w:cs="Arial"/>
                <w:color w:val="000000"/>
                <w:sz w:val="16"/>
                <w:szCs w:val="16"/>
              </w:rPr>
            </w:pPr>
            <w:r w:rsidRPr="00445D57">
              <w:rPr>
                <w:rFonts w:ascii="Arial" w:hAnsi="Arial" w:cs="Arial"/>
                <w:color w:val="000000"/>
                <w:sz w:val="16"/>
                <w:szCs w:val="16"/>
              </w:rPr>
              <w:t xml:space="preserve">   2.149 </w:t>
            </w:r>
          </w:p>
        </w:tc>
      </w:tr>
      <w:tr w:rsidR="003D2CC0" w:rsidRPr="00445D57" w:rsidTr="00372A6D">
        <w:trPr>
          <w:trHeight w:val="212"/>
          <w:jc w:val="center"/>
        </w:trPr>
        <w:tc>
          <w:tcPr>
            <w:tcW w:w="2160" w:type="dxa"/>
            <w:tcBorders>
              <w:top w:val="nil"/>
              <w:left w:val="single" w:sz="4" w:space="0" w:color="000000"/>
              <w:bottom w:val="nil"/>
              <w:right w:val="nil"/>
            </w:tcBorders>
            <w:shd w:val="clear" w:color="9999FF" w:fill="FFFFFF"/>
            <w:noWrap/>
            <w:vAlign w:val="bottom"/>
          </w:tcPr>
          <w:p w:rsidR="003D2CC0" w:rsidRPr="00445D57" w:rsidRDefault="003D2CC0" w:rsidP="009A7B55">
            <w:pPr>
              <w:ind w:firstLine="397"/>
              <w:rPr>
                <w:rFonts w:ascii="Arial" w:hAnsi="Arial" w:cs="Arial"/>
                <w:color w:val="000000"/>
                <w:sz w:val="16"/>
                <w:szCs w:val="16"/>
              </w:rPr>
            </w:pPr>
            <w:r w:rsidRPr="00445D57">
              <w:rPr>
                <w:rFonts w:ascii="Arial" w:hAnsi="Arial" w:cs="Arial"/>
                <w:color w:val="000000"/>
                <w:sz w:val="16"/>
                <w:szCs w:val="16"/>
              </w:rPr>
              <w:t xml:space="preserve"> 204. Bélgica</w:t>
            </w:r>
          </w:p>
        </w:tc>
        <w:tc>
          <w:tcPr>
            <w:tcW w:w="1339" w:type="dxa"/>
            <w:tcBorders>
              <w:top w:val="nil"/>
              <w:left w:val="nil"/>
              <w:bottom w:val="nil"/>
              <w:right w:val="nil"/>
            </w:tcBorders>
            <w:shd w:val="clear" w:color="9999FF" w:fill="FFFFFF"/>
            <w:noWrap/>
            <w:vAlign w:val="bottom"/>
          </w:tcPr>
          <w:p w:rsidR="003D2CC0" w:rsidRPr="00445D57" w:rsidRDefault="003D2CC0" w:rsidP="00860B7A">
            <w:pPr>
              <w:ind w:firstLine="397"/>
              <w:jc w:val="center"/>
              <w:rPr>
                <w:rFonts w:ascii="Arial" w:hAnsi="Arial" w:cs="Arial"/>
                <w:color w:val="000000"/>
                <w:sz w:val="16"/>
                <w:szCs w:val="16"/>
              </w:rPr>
            </w:pPr>
            <w:r w:rsidRPr="00445D57">
              <w:rPr>
                <w:rFonts w:ascii="Arial" w:hAnsi="Arial" w:cs="Arial"/>
                <w:color w:val="000000"/>
                <w:sz w:val="16"/>
                <w:szCs w:val="16"/>
              </w:rPr>
              <w:t>748</w:t>
            </w:r>
          </w:p>
        </w:tc>
        <w:tc>
          <w:tcPr>
            <w:tcW w:w="1089" w:type="dxa"/>
            <w:tcBorders>
              <w:top w:val="nil"/>
              <w:left w:val="nil"/>
              <w:bottom w:val="nil"/>
              <w:right w:val="nil"/>
            </w:tcBorders>
            <w:shd w:val="clear" w:color="9999FF" w:fill="FFFFFF"/>
            <w:noWrap/>
            <w:vAlign w:val="bottom"/>
          </w:tcPr>
          <w:p w:rsidR="003D2CC0" w:rsidRPr="00445D57" w:rsidRDefault="003D2CC0" w:rsidP="00860B7A">
            <w:pPr>
              <w:ind w:firstLine="397"/>
              <w:jc w:val="center"/>
              <w:rPr>
                <w:rFonts w:ascii="Arial" w:hAnsi="Arial" w:cs="Arial"/>
                <w:color w:val="000000"/>
                <w:sz w:val="16"/>
                <w:szCs w:val="16"/>
              </w:rPr>
            </w:pPr>
            <w:r w:rsidRPr="00445D57">
              <w:rPr>
                <w:rFonts w:ascii="Arial" w:hAnsi="Arial" w:cs="Arial"/>
                <w:color w:val="000000"/>
                <w:sz w:val="16"/>
                <w:szCs w:val="16"/>
              </w:rPr>
              <w:t>1.333</w:t>
            </w:r>
          </w:p>
        </w:tc>
        <w:tc>
          <w:tcPr>
            <w:tcW w:w="1027" w:type="dxa"/>
            <w:tcBorders>
              <w:top w:val="nil"/>
              <w:left w:val="nil"/>
              <w:bottom w:val="nil"/>
              <w:right w:val="single" w:sz="4" w:space="0" w:color="000000"/>
            </w:tcBorders>
            <w:shd w:val="clear" w:color="9999FF" w:fill="FFFFFF"/>
            <w:noWrap/>
            <w:vAlign w:val="bottom"/>
          </w:tcPr>
          <w:p w:rsidR="003D2CC0" w:rsidRPr="00445D57" w:rsidRDefault="003D2CC0" w:rsidP="009A7B55">
            <w:pPr>
              <w:ind w:firstLine="397"/>
              <w:jc w:val="right"/>
              <w:rPr>
                <w:rFonts w:ascii="Arial" w:hAnsi="Arial" w:cs="Arial"/>
                <w:color w:val="000000"/>
                <w:sz w:val="16"/>
                <w:szCs w:val="16"/>
              </w:rPr>
            </w:pPr>
            <w:r w:rsidRPr="00445D57">
              <w:rPr>
                <w:rFonts w:ascii="Arial" w:hAnsi="Arial" w:cs="Arial"/>
                <w:color w:val="000000"/>
                <w:sz w:val="16"/>
                <w:szCs w:val="16"/>
              </w:rPr>
              <w:t xml:space="preserve">   2.081 </w:t>
            </w:r>
          </w:p>
        </w:tc>
      </w:tr>
      <w:tr w:rsidR="003D2CC0" w:rsidRPr="00445D57" w:rsidTr="00372A6D">
        <w:trPr>
          <w:trHeight w:val="212"/>
          <w:jc w:val="center"/>
        </w:trPr>
        <w:tc>
          <w:tcPr>
            <w:tcW w:w="2160" w:type="dxa"/>
            <w:tcBorders>
              <w:top w:val="nil"/>
              <w:left w:val="single" w:sz="4" w:space="0" w:color="000000"/>
              <w:bottom w:val="nil"/>
              <w:right w:val="nil"/>
            </w:tcBorders>
            <w:shd w:val="clear" w:color="9999FF" w:fill="C0C0C0"/>
            <w:noWrap/>
            <w:vAlign w:val="bottom"/>
          </w:tcPr>
          <w:p w:rsidR="003D2CC0" w:rsidRPr="00445D57" w:rsidRDefault="003D2CC0" w:rsidP="009A7B55">
            <w:pPr>
              <w:ind w:firstLine="397"/>
              <w:rPr>
                <w:rFonts w:ascii="Arial" w:hAnsi="Arial" w:cs="Arial"/>
                <w:color w:val="000000"/>
                <w:sz w:val="16"/>
                <w:szCs w:val="16"/>
              </w:rPr>
            </w:pPr>
            <w:r w:rsidRPr="00445D57">
              <w:rPr>
                <w:rFonts w:ascii="Arial" w:hAnsi="Arial" w:cs="Arial"/>
                <w:color w:val="000000"/>
                <w:sz w:val="16"/>
                <w:szCs w:val="16"/>
              </w:rPr>
              <w:t xml:space="preserve"> 227. Suiza</w:t>
            </w:r>
          </w:p>
        </w:tc>
        <w:tc>
          <w:tcPr>
            <w:tcW w:w="1339" w:type="dxa"/>
            <w:tcBorders>
              <w:top w:val="nil"/>
              <w:left w:val="nil"/>
              <w:bottom w:val="nil"/>
              <w:right w:val="nil"/>
            </w:tcBorders>
            <w:shd w:val="clear" w:color="9999FF" w:fill="C0C0C0"/>
            <w:noWrap/>
            <w:vAlign w:val="bottom"/>
          </w:tcPr>
          <w:p w:rsidR="003D2CC0" w:rsidRPr="00445D57" w:rsidRDefault="003D2CC0" w:rsidP="00860B7A">
            <w:pPr>
              <w:ind w:firstLine="397"/>
              <w:jc w:val="center"/>
              <w:rPr>
                <w:rFonts w:ascii="Arial" w:hAnsi="Arial" w:cs="Arial"/>
                <w:color w:val="000000"/>
                <w:sz w:val="16"/>
                <w:szCs w:val="16"/>
              </w:rPr>
            </w:pPr>
            <w:r w:rsidRPr="00445D57">
              <w:rPr>
                <w:rFonts w:ascii="Arial" w:hAnsi="Arial" w:cs="Arial"/>
                <w:color w:val="000000"/>
                <w:sz w:val="16"/>
                <w:szCs w:val="16"/>
              </w:rPr>
              <w:t>790</w:t>
            </w:r>
          </w:p>
        </w:tc>
        <w:tc>
          <w:tcPr>
            <w:tcW w:w="1089" w:type="dxa"/>
            <w:tcBorders>
              <w:top w:val="nil"/>
              <w:left w:val="nil"/>
              <w:bottom w:val="nil"/>
              <w:right w:val="nil"/>
            </w:tcBorders>
            <w:shd w:val="clear" w:color="9999FF" w:fill="C0C0C0"/>
            <w:noWrap/>
            <w:vAlign w:val="bottom"/>
          </w:tcPr>
          <w:p w:rsidR="003D2CC0" w:rsidRPr="00445D57" w:rsidRDefault="003D2CC0" w:rsidP="00860B7A">
            <w:pPr>
              <w:ind w:firstLine="397"/>
              <w:jc w:val="center"/>
              <w:rPr>
                <w:rFonts w:ascii="Arial" w:hAnsi="Arial" w:cs="Arial"/>
                <w:color w:val="000000"/>
                <w:sz w:val="16"/>
                <w:szCs w:val="16"/>
              </w:rPr>
            </w:pPr>
            <w:r w:rsidRPr="00445D57">
              <w:rPr>
                <w:rFonts w:ascii="Arial" w:hAnsi="Arial" w:cs="Arial"/>
                <w:color w:val="000000"/>
                <w:sz w:val="16"/>
                <w:szCs w:val="16"/>
              </w:rPr>
              <w:t>1.244</w:t>
            </w:r>
          </w:p>
        </w:tc>
        <w:tc>
          <w:tcPr>
            <w:tcW w:w="1027" w:type="dxa"/>
            <w:tcBorders>
              <w:top w:val="nil"/>
              <w:left w:val="nil"/>
              <w:bottom w:val="nil"/>
              <w:right w:val="single" w:sz="4" w:space="0" w:color="000000"/>
            </w:tcBorders>
            <w:shd w:val="clear" w:color="9999FF" w:fill="C0C0C0"/>
            <w:noWrap/>
            <w:vAlign w:val="bottom"/>
          </w:tcPr>
          <w:p w:rsidR="003D2CC0" w:rsidRPr="00445D57" w:rsidRDefault="003D2CC0" w:rsidP="009A7B55">
            <w:pPr>
              <w:ind w:firstLine="397"/>
              <w:jc w:val="right"/>
              <w:rPr>
                <w:rFonts w:ascii="Arial" w:hAnsi="Arial" w:cs="Arial"/>
                <w:color w:val="000000"/>
                <w:sz w:val="16"/>
                <w:szCs w:val="16"/>
              </w:rPr>
            </w:pPr>
            <w:r w:rsidRPr="00445D57">
              <w:rPr>
                <w:rFonts w:ascii="Arial" w:hAnsi="Arial" w:cs="Arial"/>
                <w:color w:val="000000"/>
                <w:sz w:val="16"/>
                <w:szCs w:val="16"/>
              </w:rPr>
              <w:t xml:space="preserve">  2.034 </w:t>
            </w:r>
          </w:p>
        </w:tc>
      </w:tr>
      <w:tr w:rsidR="003D2CC0" w:rsidRPr="00445D57" w:rsidTr="00372A6D">
        <w:trPr>
          <w:trHeight w:val="212"/>
          <w:jc w:val="center"/>
        </w:trPr>
        <w:tc>
          <w:tcPr>
            <w:tcW w:w="2160" w:type="dxa"/>
            <w:tcBorders>
              <w:top w:val="nil"/>
              <w:left w:val="single" w:sz="4" w:space="0" w:color="000000"/>
              <w:bottom w:val="nil"/>
              <w:right w:val="nil"/>
            </w:tcBorders>
            <w:shd w:val="clear" w:color="9999FF" w:fill="FFFFFF"/>
            <w:noWrap/>
            <w:vAlign w:val="bottom"/>
          </w:tcPr>
          <w:p w:rsidR="003D2CC0" w:rsidRPr="00445D57" w:rsidRDefault="003D2CC0" w:rsidP="009A7B55">
            <w:pPr>
              <w:ind w:firstLine="397"/>
              <w:rPr>
                <w:rFonts w:ascii="Arial" w:hAnsi="Arial" w:cs="Arial"/>
                <w:color w:val="000000"/>
                <w:sz w:val="16"/>
                <w:szCs w:val="16"/>
              </w:rPr>
            </w:pPr>
            <w:r w:rsidRPr="00445D57">
              <w:rPr>
                <w:rFonts w:ascii="Arial" w:hAnsi="Arial" w:cs="Arial"/>
                <w:color w:val="000000"/>
                <w:sz w:val="16"/>
                <w:szCs w:val="16"/>
              </w:rPr>
              <w:t xml:space="preserve"> 104. Canadá</w:t>
            </w:r>
          </w:p>
        </w:tc>
        <w:tc>
          <w:tcPr>
            <w:tcW w:w="1339" w:type="dxa"/>
            <w:tcBorders>
              <w:top w:val="nil"/>
              <w:left w:val="nil"/>
              <w:bottom w:val="nil"/>
              <w:right w:val="nil"/>
            </w:tcBorders>
            <w:shd w:val="clear" w:color="9999FF" w:fill="FFFFFF"/>
            <w:noWrap/>
            <w:vAlign w:val="bottom"/>
          </w:tcPr>
          <w:p w:rsidR="003D2CC0" w:rsidRPr="00445D57" w:rsidRDefault="003D2CC0" w:rsidP="00860B7A">
            <w:pPr>
              <w:ind w:firstLine="397"/>
              <w:jc w:val="center"/>
              <w:rPr>
                <w:rFonts w:ascii="Arial" w:hAnsi="Arial" w:cs="Arial"/>
                <w:color w:val="000000"/>
                <w:sz w:val="16"/>
                <w:szCs w:val="16"/>
              </w:rPr>
            </w:pPr>
            <w:r w:rsidRPr="00445D57">
              <w:rPr>
                <w:rFonts w:ascii="Arial" w:hAnsi="Arial" w:cs="Arial"/>
                <w:color w:val="000000"/>
                <w:sz w:val="16"/>
                <w:szCs w:val="16"/>
              </w:rPr>
              <w:t>805</w:t>
            </w:r>
          </w:p>
        </w:tc>
        <w:tc>
          <w:tcPr>
            <w:tcW w:w="1089" w:type="dxa"/>
            <w:tcBorders>
              <w:top w:val="nil"/>
              <w:left w:val="nil"/>
              <w:bottom w:val="nil"/>
              <w:right w:val="nil"/>
            </w:tcBorders>
            <w:shd w:val="clear" w:color="9999FF" w:fill="FFFFFF"/>
            <w:noWrap/>
            <w:vAlign w:val="bottom"/>
          </w:tcPr>
          <w:p w:rsidR="003D2CC0" w:rsidRPr="00445D57" w:rsidRDefault="003D2CC0" w:rsidP="00860B7A">
            <w:pPr>
              <w:ind w:firstLine="397"/>
              <w:jc w:val="center"/>
              <w:rPr>
                <w:rFonts w:ascii="Arial" w:hAnsi="Arial" w:cs="Arial"/>
                <w:color w:val="000000"/>
                <w:sz w:val="16"/>
                <w:szCs w:val="16"/>
              </w:rPr>
            </w:pPr>
            <w:r w:rsidRPr="00445D57">
              <w:rPr>
                <w:rFonts w:ascii="Arial" w:hAnsi="Arial" w:cs="Arial"/>
                <w:color w:val="000000"/>
                <w:sz w:val="16"/>
                <w:szCs w:val="16"/>
              </w:rPr>
              <w:t>825</w:t>
            </w:r>
          </w:p>
        </w:tc>
        <w:tc>
          <w:tcPr>
            <w:tcW w:w="1027" w:type="dxa"/>
            <w:tcBorders>
              <w:top w:val="nil"/>
              <w:left w:val="nil"/>
              <w:bottom w:val="nil"/>
              <w:right w:val="single" w:sz="4" w:space="0" w:color="000000"/>
            </w:tcBorders>
            <w:shd w:val="clear" w:color="9999FF" w:fill="FFFFFF"/>
            <w:noWrap/>
            <w:vAlign w:val="bottom"/>
          </w:tcPr>
          <w:p w:rsidR="003D2CC0" w:rsidRPr="00445D57" w:rsidRDefault="003D2CC0" w:rsidP="009A7B55">
            <w:pPr>
              <w:ind w:firstLine="397"/>
              <w:jc w:val="right"/>
              <w:rPr>
                <w:rFonts w:ascii="Arial" w:hAnsi="Arial" w:cs="Arial"/>
                <w:color w:val="000000"/>
                <w:sz w:val="16"/>
                <w:szCs w:val="16"/>
              </w:rPr>
            </w:pPr>
            <w:r w:rsidRPr="00445D57">
              <w:rPr>
                <w:rFonts w:ascii="Arial" w:hAnsi="Arial" w:cs="Arial"/>
                <w:color w:val="000000"/>
                <w:sz w:val="16"/>
                <w:szCs w:val="16"/>
              </w:rPr>
              <w:t xml:space="preserve">  1.630 </w:t>
            </w:r>
          </w:p>
        </w:tc>
      </w:tr>
      <w:tr w:rsidR="003D2CC0" w:rsidRPr="00445D57" w:rsidTr="00372A6D">
        <w:trPr>
          <w:trHeight w:val="212"/>
          <w:jc w:val="center"/>
        </w:trPr>
        <w:tc>
          <w:tcPr>
            <w:tcW w:w="2160" w:type="dxa"/>
            <w:tcBorders>
              <w:top w:val="nil"/>
              <w:left w:val="single" w:sz="4" w:space="0" w:color="000000"/>
              <w:bottom w:val="nil"/>
              <w:right w:val="nil"/>
            </w:tcBorders>
            <w:shd w:val="clear" w:color="9999FF" w:fill="C0C0C0"/>
            <w:noWrap/>
            <w:vAlign w:val="bottom"/>
          </w:tcPr>
          <w:p w:rsidR="003D2CC0" w:rsidRPr="00445D57" w:rsidRDefault="003D2CC0" w:rsidP="009A7B55">
            <w:pPr>
              <w:ind w:firstLine="397"/>
              <w:rPr>
                <w:rFonts w:ascii="Arial" w:hAnsi="Arial" w:cs="Arial"/>
                <w:color w:val="000000"/>
                <w:sz w:val="16"/>
                <w:szCs w:val="16"/>
              </w:rPr>
            </w:pPr>
            <w:r w:rsidRPr="00445D57">
              <w:rPr>
                <w:rFonts w:ascii="Arial" w:hAnsi="Arial" w:cs="Arial"/>
                <w:color w:val="000000"/>
                <w:sz w:val="16"/>
                <w:szCs w:val="16"/>
              </w:rPr>
              <w:t>Otros</w:t>
            </w:r>
          </w:p>
        </w:tc>
        <w:tc>
          <w:tcPr>
            <w:tcW w:w="1339" w:type="dxa"/>
            <w:tcBorders>
              <w:top w:val="nil"/>
              <w:left w:val="nil"/>
              <w:bottom w:val="nil"/>
              <w:right w:val="nil"/>
            </w:tcBorders>
            <w:shd w:val="clear" w:color="9999FF" w:fill="C0C0C0"/>
            <w:noWrap/>
            <w:vAlign w:val="bottom"/>
          </w:tcPr>
          <w:p w:rsidR="003D2CC0" w:rsidRPr="00445D57" w:rsidRDefault="003D2CC0" w:rsidP="00860B7A">
            <w:pPr>
              <w:ind w:firstLine="397"/>
              <w:jc w:val="center"/>
              <w:rPr>
                <w:rFonts w:ascii="Arial" w:hAnsi="Arial" w:cs="Arial"/>
                <w:color w:val="000000"/>
                <w:sz w:val="16"/>
                <w:szCs w:val="16"/>
              </w:rPr>
            </w:pPr>
            <w:r w:rsidRPr="00445D57">
              <w:rPr>
                <w:rFonts w:ascii="Arial" w:hAnsi="Arial" w:cs="Arial"/>
                <w:color w:val="000000"/>
                <w:sz w:val="16"/>
                <w:szCs w:val="16"/>
              </w:rPr>
              <w:t>10.382</w:t>
            </w:r>
          </w:p>
        </w:tc>
        <w:tc>
          <w:tcPr>
            <w:tcW w:w="1089" w:type="dxa"/>
            <w:tcBorders>
              <w:top w:val="nil"/>
              <w:left w:val="nil"/>
              <w:bottom w:val="nil"/>
              <w:right w:val="nil"/>
            </w:tcBorders>
            <w:shd w:val="clear" w:color="9999FF" w:fill="C0C0C0"/>
            <w:noWrap/>
            <w:vAlign w:val="bottom"/>
          </w:tcPr>
          <w:p w:rsidR="003D2CC0" w:rsidRPr="00445D57" w:rsidRDefault="003D2CC0" w:rsidP="00860B7A">
            <w:pPr>
              <w:ind w:firstLine="397"/>
              <w:jc w:val="center"/>
              <w:rPr>
                <w:rFonts w:ascii="Arial" w:hAnsi="Arial" w:cs="Arial"/>
                <w:color w:val="000000"/>
                <w:sz w:val="16"/>
                <w:szCs w:val="16"/>
              </w:rPr>
            </w:pPr>
            <w:r w:rsidRPr="00445D57">
              <w:rPr>
                <w:rFonts w:ascii="Arial" w:hAnsi="Arial" w:cs="Arial"/>
                <w:color w:val="000000"/>
                <w:sz w:val="16"/>
                <w:szCs w:val="16"/>
              </w:rPr>
              <w:t>9.272</w:t>
            </w:r>
          </w:p>
        </w:tc>
        <w:tc>
          <w:tcPr>
            <w:tcW w:w="1027" w:type="dxa"/>
            <w:tcBorders>
              <w:top w:val="nil"/>
              <w:left w:val="nil"/>
              <w:bottom w:val="nil"/>
              <w:right w:val="single" w:sz="4" w:space="0" w:color="000000"/>
            </w:tcBorders>
            <w:shd w:val="clear" w:color="9999FF" w:fill="C0C0C0"/>
            <w:noWrap/>
            <w:vAlign w:val="bottom"/>
          </w:tcPr>
          <w:p w:rsidR="003D2CC0" w:rsidRPr="00445D57" w:rsidRDefault="003D2CC0" w:rsidP="009A7B55">
            <w:pPr>
              <w:ind w:firstLine="397"/>
              <w:jc w:val="right"/>
              <w:rPr>
                <w:rFonts w:ascii="Arial" w:hAnsi="Arial" w:cs="Arial"/>
                <w:color w:val="000000"/>
                <w:sz w:val="16"/>
                <w:szCs w:val="16"/>
              </w:rPr>
            </w:pPr>
            <w:r w:rsidRPr="00445D57">
              <w:rPr>
                <w:rFonts w:ascii="Arial" w:hAnsi="Arial" w:cs="Arial"/>
                <w:color w:val="000000"/>
                <w:sz w:val="16"/>
                <w:szCs w:val="16"/>
              </w:rPr>
              <w:t xml:space="preserve">    19.654 </w:t>
            </w:r>
          </w:p>
        </w:tc>
      </w:tr>
      <w:tr w:rsidR="003D2CC0" w:rsidRPr="00445D57" w:rsidTr="00372A6D">
        <w:trPr>
          <w:trHeight w:val="225"/>
          <w:jc w:val="center"/>
        </w:trPr>
        <w:tc>
          <w:tcPr>
            <w:tcW w:w="2160" w:type="dxa"/>
            <w:tcBorders>
              <w:top w:val="nil"/>
              <w:left w:val="single" w:sz="4" w:space="0" w:color="000000"/>
              <w:bottom w:val="single" w:sz="4" w:space="0" w:color="000000"/>
              <w:right w:val="nil"/>
            </w:tcBorders>
            <w:shd w:val="clear" w:color="9999FF" w:fill="FFFFFF"/>
            <w:noWrap/>
            <w:vAlign w:val="bottom"/>
          </w:tcPr>
          <w:p w:rsidR="003D2CC0" w:rsidRPr="00445D57" w:rsidRDefault="003D2CC0" w:rsidP="009A7B55">
            <w:pPr>
              <w:ind w:firstLine="397"/>
              <w:rPr>
                <w:rFonts w:ascii="Arial" w:hAnsi="Arial" w:cs="Arial"/>
                <w:b/>
                <w:bCs/>
                <w:color w:val="000000"/>
                <w:sz w:val="16"/>
                <w:szCs w:val="16"/>
              </w:rPr>
            </w:pPr>
            <w:r w:rsidRPr="00445D57">
              <w:rPr>
                <w:rFonts w:ascii="Arial" w:hAnsi="Arial" w:cs="Arial"/>
                <w:b/>
                <w:bCs/>
                <w:color w:val="000000"/>
                <w:sz w:val="16"/>
                <w:szCs w:val="16"/>
              </w:rPr>
              <w:t xml:space="preserve"> Total</w:t>
            </w:r>
          </w:p>
        </w:tc>
        <w:tc>
          <w:tcPr>
            <w:tcW w:w="1339" w:type="dxa"/>
            <w:tcBorders>
              <w:top w:val="nil"/>
              <w:left w:val="nil"/>
              <w:bottom w:val="single" w:sz="4" w:space="0" w:color="000000"/>
              <w:right w:val="nil"/>
            </w:tcBorders>
            <w:shd w:val="clear" w:color="9999FF" w:fill="FFFFFF"/>
            <w:noWrap/>
            <w:vAlign w:val="bottom"/>
          </w:tcPr>
          <w:p w:rsidR="003D2CC0" w:rsidRPr="00445D57" w:rsidRDefault="003D2CC0" w:rsidP="00860B7A">
            <w:pPr>
              <w:ind w:firstLine="397"/>
              <w:jc w:val="center"/>
              <w:rPr>
                <w:rFonts w:ascii="Arial" w:hAnsi="Arial" w:cs="Arial"/>
                <w:b/>
                <w:bCs/>
                <w:color w:val="000000"/>
                <w:sz w:val="16"/>
                <w:szCs w:val="16"/>
              </w:rPr>
            </w:pPr>
            <w:r>
              <w:rPr>
                <w:rFonts w:ascii="Arial" w:hAnsi="Arial" w:cs="Arial"/>
                <w:b/>
                <w:bCs/>
                <w:color w:val="000000"/>
                <w:sz w:val="16"/>
                <w:szCs w:val="16"/>
              </w:rPr>
              <w:t>200,</w:t>
            </w:r>
            <w:r w:rsidRPr="00445D57">
              <w:rPr>
                <w:rFonts w:ascii="Arial" w:hAnsi="Arial" w:cs="Arial"/>
                <w:b/>
                <w:bCs/>
                <w:color w:val="000000"/>
                <w:sz w:val="16"/>
                <w:szCs w:val="16"/>
              </w:rPr>
              <w:t>430</w:t>
            </w:r>
          </w:p>
        </w:tc>
        <w:tc>
          <w:tcPr>
            <w:tcW w:w="1089" w:type="dxa"/>
            <w:tcBorders>
              <w:top w:val="nil"/>
              <w:left w:val="nil"/>
              <w:bottom w:val="single" w:sz="4" w:space="0" w:color="000000"/>
              <w:right w:val="nil"/>
            </w:tcBorders>
            <w:shd w:val="clear" w:color="9999FF" w:fill="FFFFFF"/>
            <w:noWrap/>
            <w:vAlign w:val="bottom"/>
          </w:tcPr>
          <w:p w:rsidR="003D2CC0" w:rsidRPr="00445D57" w:rsidRDefault="003D2CC0" w:rsidP="00860B7A">
            <w:pPr>
              <w:ind w:firstLine="397"/>
              <w:jc w:val="center"/>
              <w:rPr>
                <w:rFonts w:ascii="Arial" w:hAnsi="Arial" w:cs="Arial"/>
                <w:b/>
                <w:bCs/>
                <w:color w:val="000000"/>
                <w:sz w:val="16"/>
                <w:szCs w:val="16"/>
              </w:rPr>
            </w:pPr>
            <w:r>
              <w:rPr>
                <w:rFonts w:ascii="Arial" w:hAnsi="Arial" w:cs="Arial"/>
                <w:b/>
                <w:bCs/>
                <w:color w:val="000000"/>
                <w:sz w:val="16"/>
                <w:szCs w:val="16"/>
              </w:rPr>
              <w:t>177,</w:t>
            </w:r>
            <w:r w:rsidRPr="00445D57">
              <w:rPr>
                <w:rFonts w:ascii="Arial" w:hAnsi="Arial" w:cs="Arial"/>
                <w:b/>
                <w:bCs/>
                <w:color w:val="000000"/>
                <w:sz w:val="16"/>
                <w:szCs w:val="16"/>
              </w:rPr>
              <w:t>478</w:t>
            </w:r>
          </w:p>
        </w:tc>
        <w:tc>
          <w:tcPr>
            <w:tcW w:w="1027" w:type="dxa"/>
            <w:tcBorders>
              <w:top w:val="nil"/>
              <w:left w:val="nil"/>
              <w:bottom w:val="single" w:sz="4" w:space="0" w:color="000000"/>
              <w:right w:val="single" w:sz="4" w:space="0" w:color="000000"/>
            </w:tcBorders>
            <w:shd w:val="clear" w:color="9999FF" w:fill="FFFFFF"/>
            <w:noWrap/>
            <w:vAlign w:val="bottom"/>
          </w:tcPr>
          <w:p w:rsidR="003D2CC0" w:rsidRPr="00445D57" w:rsidRDefault="003D2CC0" w:rsidP="009A7B55">
            <w:pPr>
              <w:ind w:firstLine="397"/>
              <w:jc w:val="right"/>
              <w:rPr>
                <w:rFonts w:ascii="Arial" w:hAnsi="Arial" w:cs="Arial"/>
                <w:b/>
                <w:bCs/>
                <w:color w:val="000000"/>
                <w:sz w:val="16"/>
                <w:szCs w:val="16"/>
              </w:rPr>
            </w:pPr>
            <w:r>
              <w:rPr>
                <w:rFonts w:ascii="Arial" w:hAnsi="Arial" w:cs="Arial"/>
                <w:b/>
                <w:bCs/>
                <w:color w:val="000000"/>
                <w:sz w:val="16"/>
                <w:szCs w:val="16"/>
              </w:rPr>
              <w:t>377,</w:t>
            </w:r>
            <w:r w:rsidRPr="00445D57">
              <w:rPr>
                <w:rFonts w:ascii="Arial" w:hAnsi="Arial" w:cs="Arial"/>
                <w:b/>
                <w:bCs/>
                <w:color w:val="000000"/>
                <w:sz w:val="16"/>
                <w:szCs w:val="16"/>
              </w:rPr>
              <w:t xml:space="preserve">908 </w:t>
            </w:r>
          </w:p>
        </w:tc>
      </w:tr>
    </w:tbl>
    <w:p w:rsidR="003D2CC0" w:rsidRPr="003D2CC0" w:rsidRDefault="003D2CC0" w:rsidP="009A7B55">
      <w:pPr>
        <w:ind w:firstLine="397"/>
        <w:jc w:val="both"/>
        <w:rPr>
          <w:rFonts w:ascii="Arial" w:hAnsi="Arial" w:cs="Arial"/>
          <w:i/>
          <w:sz w:val="16"/>
          <w:szCs w:val="18"/>
        </w:rPr>
      </w:pPr>
      <w:r w:rsidRPr="003D2CC0">
        <w:rPr>
          <w:rFonts w:ascii="Arial" w:hAnsi="Arial" w:cs="Arial"/>
          <w:i/>
          <w:sz w:val="16"/>
          <w:szCs w:val="18"/>
        </w:rPr>
        <w:tab/>
      </w:r>
      <w:r w:rsidRPr="003D2CC0">
        <w:rPr>
          <w:rFonts w:ascii="Arial" w:hAnsi="Arial" w:cs="Arial"/>
          <w:i/>
          <w:sz w:val="16"/>
          <w:szCs w:val="18"/>
        </w:rPr>
        <w:tab/>
        <w:t>Fuente: Base de Datos de los Censos de Población, INEC</w:t>
      </w:r>
    </w:p>
    <w:p w:rsidR="00CB391E" w:rsidRDefault="00CB391E" w:rsidP="00860B7A">
      <w:pPr>
        <w:spacing w:line="480" w:lineRule="auto"/>
        <w:jc w:val="both"/>
        <w:rPr>
          <w:rFonts w:ascii="Arial" w:hAnsi="Arial" w:cs="Arial"/>
        </w:rPr>
      </w:pPr>
    </w:p>
    <w:p w:rsidR="00425199" w:rsidRDefault="00425199" w:rsidP="00860B7A">
      <w:pPr>
        <w:spacing w:line="480" w:lineRule="auto"/>
        <w:jc w:val="both"/>
        <w:rPr>
          <w:rFonts w:ascii="Arial" w:hAnsi="Arial" w:cs="Arial"/>
        </w:rPr>
      </w:pPr>
    </w:p>
    <w:p w:rsidR="00425199" w:rsidRPr="00860B7A" w:rsidRDefault="00425199" w:rsidP="00860B7A">
      <w:pPr>
        <w:spacing w:line="480" w:lineRule="auto"/>
        <w:jc w:val="both"/>
        <w:rPr>
          <w:rFonts w:ascii="Arial" w:hAnsi="Arial" w:cs="Arial"/>
        </w:rPr>
      </w:pPr>
    </w:p>
    <w:tbl>
      <w:tblPr>
        <w:tblW w:w="5981" w:type="dxa"/>
        <w:jc w:val="center"/>
        <w:tblInd w:w="56" w:type="dxa"/>
        <w:tblCellMar>
          <w:left w:w="70" w:type="dxa"/>
          <w:right w:w="70" w:type="dxa"/>
        </w:tblCellMar>
        <w:tblLook w:val="0000"/>
      </w:tblPr>
      <w:tblGrid>
        <w:gridCol w:w="2183"/>
        <w:gridCol w:w="1405"/>
        <w:gridCol w:w="1167"/>
        <w:gridCol w:w="1226"/>
      </w:tblGrid>
      <w:tr w:rsidR="00111C11" w:rsidRPr="00445D57" w:rsidTr="00372A6D">
        <w:trPr>
          <w:trHeight w:val="630"/>
          <w:jc w:val="center"/>
        </w:trPr>
        <w:tc>
          <w:tcPr>
            <w:tcW w:w="5981" w:type="dxa"/>
            <w:gridSpan w:val="4"/>
            <w:tcBorders>
              <w:top w:val="nil"/>
              <w:left w:val="nil"/>
              <w:bottom w:val="single" w:sz="4" w:space="0" w:color="000000"/>
              <w:right w:val="nil"/>
            </w:tcBorders>
            <w:shd w:val="clear" w:color="auto" w:fill="auto"/>
            <w:noWrap/>
            <w:vAlign w:val="bottom"/>
          </w:tcPr>
          <w:p w:rsidR="00111C11" w:rsidRPr="00860B7A" w:rsidRDefault="00860B7A" w:rsidP="009A7B55">
            <w:pPr>
              <w:ind w:firstLine="397"/>
              <w:jc w:val="center"/>
              <w:outlineLvl w:val="3"/>
              <w:rPr>
                <w:rFonts w:ascii="Arial" w:hAnsi="Arial" w:cs="Arial"/>
                <w:bCs/>
                <w:szCs w:val="22"/>
              </w:rPr>
            </w:pPr>
            <w:bookmarkStart w:id="78" w:name="_Toc137652217"/>
            <w:r w:rsidRPr="00860B7A">
              <w:rPr>
                <w:rFonts w:ascii="Arial" w:hAnsi="Arial" w:cs="Arial"/>
                <w:i/>
                <w:lang w:val="es-ES"/>
              </w:rPr>
              <w:t>Tabla 3.2</w:t>
            </w:r>
            <w:r w:rsidR="00372A6D">
              <w:rPr>
                <w:rFonts w:ascii="Arial" w:hAnsi="Arial" w:cs="Arial"/>
                <w:i/>
                <w:lang w:val="es-ES"/>
              </w:rPr>
              <w:t>5</w:t>
            </w:r>
            <w:r w:rsidRPr="00860B7A">
              <w:rPr>
                <w:rFonts w:ascii="Arial" w:hAnsi="Arial" w:cs="Arial"/>
                <w:i/>
                <w:lang w:val="es-ES"/>
              </w:rPr>
              <w:t xml:space="preserve">- </w:t>
            </w:r>
            <w:r w:rsidR="00111C11" w:rsidRPr="00860B7A">
              <w:rPr>
                <w:rFonts w:ascii="Arial" w:hAnsi="Arial" w:cs="Arial"/>
                <w:bCs/>
                <w:szCs w:val="22"/>
              </w:rPr>
              <w:t>Población emigrante del Censo de población del 2001 por sexo según grupo de edad</w:t>
            </w:r>
            <w:bookmarkEnd w:id="78"/>
          </w:p>
        </w:tc>
      </w:tr>
      <w:tr w:rsidR="00111C11" w:rsidRPr="003D2CC0" w:rsidTr="00372A6D">
        <w:trPr>
          <w:trHeight w:val="255"/>
          <w:jc w:val="center"/>
        </w:trPr>
        <w:tc>
          <w:tcPr>
            <w:tcW w:w="2183" w:type="dxa"/>
            <w:tcBorders>
              <w:top w:val="single" w:sz="4" w:space="0" w:color="000000"/>
              <w:left w:val="single" w:sz="4" w:space="0" w:color="000000"/>
              <w:bottom w:val="single" w:sz="4" w:space="0" w:color="auto"/>
              <w:right w:val="nil"/>
            </w:tcBorders>
            <w:shd w:val="clear" w:color="9999FF" w:fill="C0C0C0"/>
            <w:noWrap/>
            <w:vAlign w:val="bottom"/>
          </w:tcPr>
          <w:p w:rsidR="00111C11" w:rsidRPr="003D2CC0" w:rsidRDefault="00111C11" w:rsidP="00860B7A">
            <w:pPr>
              <w:rPr>
                <w:rFonts w:ascii="Arial" w:hAnsi="Arial" w:cs="Arial"/>
                <w:b/>
                <w:bCs/>
                <w:i/>
                <w:iCs/>
                <w:sz w:val="16"/>
                <w:szCs w:val="16"/>
              </w:rPr>
            </w:pPr>
            <w:r w:rsidRPr="003D2CC0">
              <w:rPr>
                <w:rFonts w:ascii="Arial" w:hAnsi="Arial" w:cs="Arial"/>
                <w:b/>
                <w:bCs/>
                <w:i/>
                <w:iCs/>
                <w:sz w:val="16"/>
                <w:szCs w:val="16"/>
              </w:rPr>
              <w:t>Grupo de edad</w:t>
            </w:r>
          </w:p>
        </w:tc>
        <w:tc>
          <w:tcPr>
            <w:tcW w:w="1405" w:type="dxa"/>
            <w:tcBorders>
              <w:top w:val="single" w:sz="4" w:space="0" w:color="000000"/>
              <w:left w:val="nil"/>
              <w:bottom w:val="single" w:sz="4" w:space="0" w:color="auto"/>
              <w:right w:val="nil"/>
            </w:tcBorders>
            <w:shd w:val="clear" w:color="9999FF" w:fill="C0C0C0"/>
            <w:noWrap/>
            <w:vAlign w:val="bottom"/>
          </w:tcPr>
          <w:p w:rsidR="00111C11" w:rsidRPr="003D2CC0" w:rsidRDefault="003D2CC0" w:rsidP="00860B7A">
            <w:pPr>
              <w:jc w:val="center"/>
              <w:rPr>
                <w:rFonts w:ascii="Arial" w:hAnsi="Arial" w:cs="Arial"/>
                <w:b/>
                <w:bCs/>
                <w:i/>
                <w:iCs/>
                <w:sz w:val="16"/>
                <w:szCs w:val="16"/>
              </w:rPr>
            </w:pPr>
            <w:r w:rsidRPr="003D2CC0">
              <w:rPr>
                <w:rFonts w:ascii="Arial" w:hAnsi="Arial" w:cs="Arial"/>
                <w:b/>
                <w:bCs/>
                <w:i/>
                <w:iCs/>
                <w:sz w:val="16"/>
                <w:szCs w:val="16"/>
              </w:rPr>
              <w:t xml:space="preserve">              </w:t>
            </w:r>
            <w:r w:rsidR="00111C11" w:rsidRPr="003D2CC0">
              <w:rPr>
                <w:rFonts w:ascii="Arial" w:hAnsi="Arial" w:cs="Arial"/>
                <w:b/>
                <w:bCs/>
                <w:i/>
                <w:iCs/>
                <w:sz w:val="16"/>
                <w:szCs w:val="16"/>
              </w:rPr>
              <w:t>Hombre</w:t>
            </w:r>
          </w:p>
        </w:tc>
        <w:tc>
          <w:tcPr>
            <w:tcW w:w="1167" w:type="dxa"/>
            <w:tcBorders>
              <w:top w:val="single" w:sz="4" w:space="0" w:color="000000"/>
              <w:left w:val="nil"/>
              <w:bottom w:val="single" w:sz="4" w:space="0" w:color="auto"/>
              <w:right w:val="nil"/>
            </w:tcBorders>
            <w:shd w:val="clear" w:color="9999FF" w:fill="C0C0C0"/>
            <w:noWrap/>
            <w:vAlign w:val="bottom"/>
          </w:tcPr>
          <w:p w:rsidR="00111C11" w:rsidRPr="003D2CC0" w:rsidRDefault="00111C11" w:rsidP="00860B7A">
            <w:pPr>
              <w:jc w:val="center"/>
              <w:rPr>
                <w:rFonts w:ascii="Arial" w:hAnsi="Arial" w:cs="Arial"/>
                <w:b/>
                <w:bCs/>
                <w:i/>
                <w:iCs/>
                <w:sz w:val="16"/>
                <w:szCs w:val="16"/>
              </w:rPr>
            </w:pPr>
            <w:r w:rsidRPr="003D2CC0">
              <w:rPr>
                <w:rFonts w:ascii="Arial" w:hAnsi="Arial" w:cs="Arial"/>
                <w:b/>
                <w:bCs/>
                <w:i/>
                <w:iCs/>
                <w:sz w:val="16"/>
                <w:szCs w:val="16"/>
              </w:rPr>
              <w:t xml:space="preserve"> </w:t>
            </w:r>
            <w:r w:rsidR="003D2CC0" w:rsidRPr="003D2CC0">
              <w:rPr>
                <w:rFonts w:ascii="Arial" w:hAnsi="Arial" w:cs="Arial"/>
                <w:b/>
                <w:bCs/>
                <w:i/>
                <w:iCs/>
                <w:sz w:val="16"/>
                <w:szCs w:val="16"/>
              </w:rPr>
              <w:t xml:space="preserve">        </w:t>
            </w:r>
            <w:r w:rsidRPr="003D2CC0">
              <w:rPr>
                <w:rFonts w:ascii="Arial" w:hAnsi="Arial" w:cs="Arial"/>
                <w:b/>
                <w:bCs/>
                <w:i/>
                <w:iCs/>
                <w:sz w:val="16"/>
                <w:szCs w:val="16"/>
              </w:rPr>
              <w:t>Mujer</w:t>
            </w:r>
          </w:p>
        </w:tc>
        <w:tc>
          <w:tcPr>
            <w:tcW w:w="1226" w:type="dxa"/>
            <w:tcBorders>
              <w:top w:val="single" w:sz="4" w:space="0" w:color="000000"/>
              <w:left w:val="nil"/>
              <w:bottom w:val="single" w:sz="4" w:space="0" w:color="auto"/>
              <w:right w:val="single" w:sz="4" w:space="0" w:color="000000"/>
            </w:tcBorders>
            <w:shd w:val="clear" w:color="9999FF" w:fill="C0C0C0"/>
            <w:noWrap/>
            <w:vAlign w:val="bottom"/>
          </w:tcPr>
          <w:p w:rsidR="00111C11" w:rsidRPr="003D2CC0" w:rsidRDefault="003D2CC0" w:rsidP="00860B7A">
            <w:pPr>
              <w:jc w:val="center"/>
              <w:rPr>
                <w:rFonts w:ascii="Arial" w:hAnsi="Arial" w:cs="Arial"/>
                <w:b/>
                <w:bCs/>
                <w:i/>
                <w:iCs/>
                <w:sz w:val="16"/>
                <w:szCs w:val="16"/>
              </w:rPr>
            </w:pPr>
            <w:r w:rsidRPr="003D2CC0">
              <w:rPr>
                <w:rFonts w:ascii="Arial" w:hAnsi="Arial" w:cs="Arial"/>
                <w:b/>
                <w:bCs/>
                <w:i/>
                <w:iCs/>
                <w:sz w:val="16"/>
                <w:szCs w:val="16"/>
              </w:rPr>
              <w:t xml:space="preserve">        </w:t>
            </w:r>
            <w:r w:rsidR="00111C11" w:rsidRPr="003D2CC0">
              <w:rPr>
                <w:rFonts w:ascii="Arial" w:hAnsi="Arial" w:cs="Arial"/>
                <w:b/>
                <w:bCs/>
                <w:i/>
                <w:iCs/>
                <w:sz w:val="16"/>
                <w:szCs w:val="16"/>
              </w:rPr>
              <w:t>Total</w:t>
            </w:r>
          </w:p>
        </w:tc>
      </w:tr>
      <w:tr w:rsidR="00111C11" w:rsidRPr="00445D57" w:rsidTr="00372A6D">
        <w:trPr>
          <w:trHeight w:val="255"/>
          <w:jc w:val="center"/>
        </w:trPr>
        <w:tc>
          <w:tcPr>
            <w:tcW w:w="2183" w:type="dxa"/>
            <w:tcBorders>
              <w:top w:val="nil"/>
              <w:left w:val="single" w:sz="4" w:space="0" w:color="000000"/>
              <w:bottom w:val="nil"/>
              <w:right w:val="nil"/>
            </w:tcBorders>
            <w:shd w:val="clear" w:color="9999FF" w:fill="C0C0C0"/>
            <w:noWrap/>
            <w:vAlign w:val="bottom"/>
          </w:tcPr>
          <w:p w:rsidR="00111C11" w:rsidRPr="00445D57" w:rsidRDefault="00111C11" w:rsidP="00860B7A">
            <w:pPr>
              <w:rPr>
                <w:rFonts w:ascii="Arial" w:hAnsi="Arial" w:cs="Arial"/>
                <w:color w:val="000000"/>
                <w:sz w:val="16"/>
                <w:szCs w:val="16"/>
              </w:rPr>
            </w:pPr>
            <w:r w:rsidRPr="00445D57">
              <w:rPr>
                <w:rFonts w:ascii="Arial" w:hAnsi="Arial" w:cs="Arial"/>
                <w:color w:val="000000"/>
                <w:sz w:val="16"/>
                <w:szCs w:val="16"/>
              </w:rPr>
              <w:t xml:space="preserve"> 1. De </w:t>
            </w:r>
            <w:smartTag w:uri="urn:schemas-microsoft-com:office:smarttags" w:element="metricconverter">
              <w:smartTagPr>
                <w:attr w:name="ProductID" w:val="0 a"/>
              </w:smartTagPr>
              <w:r w:rsidRPr="00445D57">
                <w:rPr>
                  <w:rFonts w:ascii="Arial" w:hAnsi="Arial" w:cs="Arial"/>
                  <w:color w:val="000000"/>
                  <w:sz w:val="16"/>
                  <w:szCs w:val="16"/>
                </w:rPr>
                <w:t>0 a</w:t>
              </w:r>
            </w:smartTag>
            <w:r w:rsidRPr="00445D57">
              <w:rPr>
                <w:rFonts w:ascii="Arial" w:hAnsi="Arial" w:cs="Arial"/>
                <w:color w:val="000000"/>
                <w:sz w:val="16"/>
                <w:szCs w:val="16"/>
              </w:rPr>
              <w:t xml:space="preserve"> 4 años</w:t>
            </w:r>
          </w:p>
        </w:tc>
        <w:tc>
          <w:tcPr>
            <w:tcW w:w="1405" w:type="dxa"/>
            <w:tcBorders>
              <w:top w:val="nil"/>
              <w:left w:val="nil"/>
              <w:bottom w:val="nil"/>
              <w:right w:val="nil"/>
            </w:tcBorders>
            <w:shd w:val="clear" w:color="9999FF" w:fill="C0C0C0"/>
            <w:noWrap/>
            <w:vAlign w:val="bottom"/>
          </w:tcPr>
          <w:p w:rsidR="00111C11" w:rsidRPr="00445D57" w:rsidRDefault="00111C11" w:rsidP="00860B7A">
            <w:pPr>
              <w:jc w:val="center"/>
              <w:rPr>
                <w:rFonts w:ascii="Arial" w:hAnsi="Arial" w:cs="Arial"/>
                <w:color w:val="000000"/>
                <w:sz w:val="16"/>
                <w:szCs w:val="16"/>
              </w:rPr>
            </w:pPr>
            <w:r w:rsidRPr="00445D57">
              <w:rPr>
                <w:rFonts w:ascii="Arial" w:hAnsi="Arial" w:cs="Arial"/>
                <w:color w:val="000000"/>
                <w:sz w:val="16"/>
                <w:szCs w:val="16"/>
              </w:rPr>
              <w:t>2.572</w:t>
            </w:r>
          </w:p>
        </w:tc>
        <w:tc>
          <w:tcPr>
            <w:tcW w:w="1167" w:type="dxa"/>
            <w:tcBorders>
              <w:top w:val="nil"/>
              <w:left w:val="nil"/>
              <w:bottom w:val="nil"/>
              <w:right w:val="nil"/>
            </w:tcBorders>
            <w:shd w:val="clear" w:color="9999FF" w:fill="C0C0C0"/>
            <w:noWrap/>
            <w:vAlign w:val="bottom"/>
          </w:tcPr>
          <w:p w:rsidR="00111C11" w:rsidRPr="00445D57" w:rsidRDefault="00111C11" w:rsidP="00860B7A">
            <w:pPr>
              <w:jc w:val="center"/>
              <w:rPr>
                <w:rFonts w:ascii="Arial" w:hAnsi="Arial" w:cs="Arial"/>
                <w:color w:val="000000"/>
                <w:sz w:val="16"/>
                <w:szCs w:val="16"/>
              </w:rPr>
            </w:pPr>
            <w:r w:rsidRPr="00445D57">
              <w:rPr>
                <w:rFonts w:ascii="Arial" w:hAnsi="Arial" w:cs="Arial"/>
                <w:color w:val="000000"/>
                <w:sz w:val="16"/>
                <w:szCs w:val="16"/>
              </w:rPr>
              <w:t>2.657</w:t>
            </w:r>
          </w:p>
        </w:tc>
        <w:tc>
          <w:tcPr>
            <w:tcW w:w="1226" w:type="dxa"/>
            <w:tcBorders>
              <w:top w:val="nil"/>
              <w:left w:val="nil"/>
              <w:bottom w:val="nil"/>
              <w:right w:val="single" w:sz="4" w:space="0" w:color="000000"/>
            </w:tcBorders>
            <w:shd w:val="clear" w:color="9999FF" w:fill="C0C0C0"/>
            <w:noWrap/>
            <w:vAlign w:val="bottom"/>
          </w:tcPr>
          <w:p w:rsidR="00111C11" w:rsidRPr="00445D57" w:rsidRDefault="00111C11" w:rsidP="00860B7A">
            <w:pPr>
              <w:jc w:val="right"/>
              <w:rPr>
                <w:rFonts w:ascii="Arial" w:hAnsi="Arial" w:cs="Arial"/>
                <w:color w:val="000000"/>
                <w:sz w:val="16"/>
                <w:szCs w:val="16"/>
              </w:rPr>
            </w:pPr>
            <w:r w:rsidRPr="00445D57">
              <w:rPr>
                <w:rFonts w:ascii="Arial" w:hAnsi="Arial" w:cs="Arial"/>
                <w:color w:val="000000"/>
                <w:sz w:val="16"/>
                <w:szCs w:val="16"/>
              </w:rPr>
              <w:t xml:space="preserve">          5.229 </w:t>
            </w:r>
          </w:p>
        </w:tc>
      </w:tr>
      <w:tr w:rsidR="00111C11" w:rsidRPr="00445D57" w:rsidTr="00372A6D">
        <w:trPr>
          <w:trHeight w:val="255"/>
          <w:jc w:val="center"/>
        </w:trPr>
        <w:tc>
          <w:tcPr>
            <w:tcW w:w="2183" w:type="dxa"/>
            <w:tcBorders>
              <w:top w:val="nil"/>
              <w:left w:val="single" w:sz="4" w:space="0" w:color="000000"/>
              <w:bottom w:val="nil"/>
              <w:right w:val="nil"/>
            </w:tcBorders>
            <w:shd w:val="clear" w:color="9999FF" w:fill="FFFFFF"/>
            <w:noWrap/>
            <w:vAlign w:val="bottom"/>
          </w:tcPr>
          <w:p w:rsidR="00111C11" w:rsidRPr="00445D57" w:rsidRDefault="00111C11" w:rsidP="00860B7A">
            <w:pPr>
              <w:rPr>
                <w:rFonts w:ascii="Arial" w:hAnsi="Arial" w:cs="Arial"/>
                <w:color w:val="000000"/>
                <w:sz w:val="16"/>
                <w:szCs w:val="16"/>
              </w:rPr>
            </w:pPr>
            <w:r w:rsidRPr="00445D57">
              <w:rPr>
                <w:rFonts w:ascii="Arial" w:hAnsi="Arial" w:cs="Arial"/>
                <w:color w:val="000000"/>
                <w:sz w:val="16"/>
                <w:szCs w:val="16"/>
              </w:rPr>
              <w:t xml:space="preserve"> 2. De </w:t>
            </w:r>
            <w:smartTag w:uri="urn:schemas-microsoft-com:office:smarttags" w:element="metricconverter">
              <w:smartTagPr>
                <w:attr w:name="ProductID" w:val="5 a"/>
              </w:smartTagPr>
              <w:r w:rsidRPr="00445D57">
                <w:rPr>
                  <w:rFonts w:ascii="Arial" w:hAnsi="Arial" w:cs="Arial"/>
                  <w:color w:val="000000"/>
                  <w:sz w:val="16"/>
                  <w:szCs w:val="16"/>
                </w:rPr>
                <w:t>5 a</w:t>
              </w:r>
            </w:smartTag>
            <w:r w:rsidRPr="00445D57">
              <w:rPr>
                <w:rFonts w:ascii="Arial" w:hAnsi="Arial" w:cs="Arial"/>
                <w:color w:val="000000"/>
                <w:sz w:val="16"/>
                <w:szCs w:val="16"/>
              </w:rPr>
              <w:t xml:space="preserve"> 9 años</w:t>
            </w:r>
          </w:p>
        </w:tc>
        <w:tc>
          <w:tcPr>
            <w:tcW w:w="1405" w:type="dxa"/>
            <w:tcBorders>
              <w:top w:val="nil"/>
              <w:left w:val="nil"/>
              <w:bottom w:val="nil"/>
              <w:right w:val="nil"/>
            </w:tcBorders>
            <w:shd w:val="clear" w:color="9999FF" w:fill="FFFFFF"/>
            <w:noWrap/>
            <w:vAlign w:val="bottom"/>
          </w:tcPr>
          <w:p w:rsidR="00111C11" w:rsidRPr="00445D57" w:rsidRDefault="00111C11" w:rsidP="00860B7A">
            <w:pPr>
              <w:jc w:val="center"/>
              <w:rPr>
                <w:rFonts w:ascii="Arial" w:hAnsi="Arial" w:cs="Arial"/>
                <w:color w:val="000000"/>
                <w:sz w:val="16"/>
                <w:szCs w:val="16"/>
              </w:rPr>
            </w:pPr>
            <w:r w:rsidRPr="00445D57">
              <w:rPr>
                <w:rFonts w:ascii="Arial" w:hAnsi="Arial" w:cs="Arial"/>
                <w:color w:val="000000"/>
                <w:sz w:val="16"/>
                <w:szCs w:val="16"/>
              </w:rPr>
              <w:t>3.050</w:t>
            </w:r>
          </w:p>
        </w:tc>
        <w:tc>
          <w:tcPr>
            <w:tcW w:w="1167" w:type="dxa"/>
            <w:tcBorders>
              <w:top w:val="nil"/>
              <w:left w:val="nil"/>
              <w:bottom w:val="nil"/>
              <w:right w:val="nil"/>
            </w:tcBorders>
            <w:shd w:val="clear" w:color="9999FF" w:fill="FFFFFF"/>
            <w:noWrap/>
            <w:vAlign w:val="bottom"/>
          </w:tcPr>
          <w:p w:rsidR="00111C11" w:rsidRPr="00445D57" w:rsidRDefault="00111C11" w:rsidP="00860B7A">
            <w:pPr>
              <w:jc w:val="center"/>
              <w:rPr>
                <w:rFonts w:ascii="Arial" w:hAnsi="Arial" w:cs="Arial"/>
                <w:color w:val="000000"/>
                <w:sz w:val="16"/>
                <w:szCs w:val="16"/>
              </w:rPr>
            </w:pPr>
            <w:r w:rsidRPr="00445D57">
              <w:rPr>
                <w:rFonts w:ascii="Arial" w:hAnsi="Arial" w:cs="Arial"/>
                <w:color w:val="000000"/>
                <w:sz w:val="16"/>
                <w:szCs w:val="16"/>
              </w:rPr>
              <w:t>2.957</w:t>
            </w:r>
          </w:p>
        </w:tc>
        <w:tc>
          <w:tcPr>
            <w:tcW w:w="1226" w:type="dxa"/>
            <w:tcBorders>
              <w:top w:val="nil"/>
              <w:left w:val="nil"/>
              <w:bottom w:val="nil"/>
              <w:right w:val="single" w:sz="4" w:space="0" w:color="000000"/>
            </w:tcBorders>
            <w:shd w:val="clear" w:color="9999FF" w:fill="FFFFFF"/>
            <w:noWrap/>
            <w:vAlign w:val="bottom"/>
          </w:tcPr>
          <w:p w:rsidR="00111C11" w:rsidRPr="00445D57" w:rsidRDefault="00111C11" w:rsidP="00860B7A">
            <w:pPr>
              <w:jc w:val="right"/>
              <w:rPr>
                <w:rFonts w:ascii="Arial" w:hAnsi="Arial" w:cs="Arial"/>
                <w:color w:val="000000"/>
                <w:sz w:val="16"/>
                <w:szCs w:val="16"/>
              </w:rPr>
            </w:pPr>
            <w:r w:rsidRPr="00445D57">
              <w:rPr>
                <w:rFonts w:ascii="Arial" w:hAnsi="Arial" w:cs="Arial"/>
                <w:color w:val="000000"/>
                <w:sz w:val="16"/>
                <w:szCs w:val="16"/>
              </w:rPr>
              <w:t xml:space="preserve">          6.007 </w:t>
            </w:r>
          </w:p>
        </w:tc>
      </w:tr>
      <w:tr w:rsidR="00111C11" w:rsidRPr="00445D57" w:rsidTr="00372A6D">
        <w:trPr>
          <w:trHeight w:val="255"/>
          <w:jc w:val="center"/>
        </w:trPr>
        <w:tc>
          <w:tcPr>
            <w:tcW w:w="2183" w:type="dxa"/>
            <w:tcBorders>
              <w:top w:val="nil"/>
              <w:left w:val="single" w:sz="4" w:space="0" w:color="000000"/>
              <w:bottom w:val="nil"/>
              <w:right w:val="nil"/>
            </w:tcBorders>
            <w:shd w:val="clear" w:color="9999FF" w:fill="C0C0C0"/>
            <w:noWrap/>
            <w:vAlign w:val="bottom"/>
          </w:tcPr>
          <w:p w:rsidR="00111C11" w:rsidRPr="00445D57" w:rsidRDefault="00111C11" w:rsidP="00860B7A">
            <w:pPr>
              <w:rPr>
                <w:rFonts w:ascii="Arial" w:hAnsi="Arial" w:cs="Arial"/>
                <w:color w:val="000000"/>
                <w:sz w:val="16"/>
                <w:szCs w:val="16"/>
              </w:rPr>
            </w:pPr>
            <w:r w:rsidRPr="00445D57">
              <w:rPr>
                <w:rFonts w:ascii="Arial" w:hAnsi="Arial" w:cs="Arial"/>
                <w:color w:val="000000"/>
                <w:sz w:val="16"/>
                <w:szCs w:val="16"/>
              </w:rPr>
              <w:t xml:space="preserve"> 3. De </w:t>
            </w:r>
            <w:smartTag w:uri="urn:schemas-microsoft-com:office:smarttags" w:element="metricconverter">
              <w:smartTagPr>
                <w:attr w:name="ProductID" w:val="10 a"/>
              </w:smartTagPr>
              <w:r w:rsidRPr="00445D57">
                <w:rPr>
                  <w:rFonts w:ascii="Arial" w:hAnsi="Arial" w:cs="Arial"/>
                  <w:color w:val="000000"/>
                  <w:sz w:val="16"/>
                  <w:szCs w:val="16"/>
                </w:rPr>
                <w:t>10 a</w:t>
              </w:r>
            </w:smartTag>
            <w:r w:rsidRPr="00445D57">
              <w:rPr>
                <w:rFonts w:ascii="Arial" w:hAnsi="Arial" w:cs="Arial"/>
                <w:color w:val="000000"/>
                <w:sz w:val="16"/>
                <w:szCs w:val="16"/>
              </w:rPr>
              <w:t xml:space="preserve"> 14 años</w:t>
            </w:r>
          </w:p>
        </w:tc>
        <w:tc>
          <w:tcPr>
            <w:tcW w:w="1405" w:type="dxa"/>
            <w:tcBorders>
              <w:top w:val="nil"/>
              <w:left w:val="nil"/>
              <w:bottom w:val="nil"/>
              <w:right w:val="nil"/>
            </w:tcBorders>
            <w:shd w:val="clear" w:color="9999FF" w:fill="C0C0C0"/>
            <w:noWrap/>
            <w:vAlign w:val="bottom"/>
          </w:tcPr>
          <w:p w:rsidR="00111C11" w:rsidRPr="00445D57" w:rsidRDefault="00111C11" w:rsidP="00860B7A">
            <w:pPr>
              <w:jc w:val="center"/>
              <w:rPr>
                <w:rFonts w:ascii="Arial" w:hAnsi="Arial" w:cs="Arial"/>
                <w:color w:val="000000"/>
                <w:sz w:val="16"/>
                <w:szCs w:val="16"/>
              </w:rPr>
            </w:pPr>
            <w:r w:rsidRPr="00445D57">
              <w:rPr>
                <w:rFonts w:ascii="Arial" w:hAnsi="Arial" w:cs="Arial"/>
                <w:color w:val="000000"/>
                <w:sz w:val="16"/>
                <w:szCs w:val="16"/>
              </w:rPr>
              <w:t>3.810</w:t>
            </w:r>
          </w:p>
        </w:tc>
        <w:tc>
          <w:tcPr>
            <w:tcW w:w="1167" w:type="dxa"/>
            <w:tcBorders>
              <w:top w:val="nil"/>
              <w:left w:val="nil"/>
              <w:bottom w:val="nil"/>
              <w:right w:val="nil"/>
            </w:tcBorders>
            <w:shd w:val="clear" w:color="9999FF" w:fill="C0C0C0"/>
            <w:noWrap/>
            <w:vAlign w:val="bottom"/>
          </w:tcPr>
          <w:p w:rsidR="00111C11" w:rsidRPr="00445D57" w:rsidRDefault="00111C11" w:rsidP="00860B7A">
            <w:pPr>
              <w:jc w:val="center"/>
              <w:rPr>
                <w:rFonts w:ascii="Arial" w:hAnsi="Arial" w:cs="Arial"/>
                <w:color w:val="000000"/>
                <w:sz w:val="16"/>
                <w:szCs w:val="16"/>
              </w:rPr>
            </w:pPr>
            <w:r w:rsidRPr="00445D57">
              <w:rPr>
                <w:rFonts w:ascii="Arial" w:hAnsi="Arial" w:cs="Arial"/>
                <w:color w:val="000000"/>
                <w:sz w:val="16"/>
                <w:szCs w:val="16"/>
              </w:rPr>
              <w:t>3.732</w:t>
            </w:r>
          </w:p>
        </w:tc>
        <w:tc>
          <w:tcPr>
            <w:tcW w:w="1226" w:type="dxa"/>
            <w:tcBorders>
              <w:top w:val="nil"/>
              <w:left w:val="nil"/>
              <w:bottom w:val="nil"/>
              <w:right w:val="single" w:sz="4" w:space="0" w:color="000000"/>
            </w:tcBorders>
            <w:shd w:val="clear" w:color="9999FF" w:fill="C0C0C0"/>
            <w:noWrap/>
            <w:vAlign w:val="bottom"/>
          </w:tcPr>
          <w:p w:rsidR="00111C11" w:rsidRPr="00445D57" w:rsidRDefault="00111C11" w:rsidP="00860B7A">
            <w:pPr>
              <w:jc w:val="right"/>
              <w:rPr>
                <w:rFonts w:ascii="Arial" w:hAnsi="Arial" w:cs="Arial"/>
                <w:color w:val="000000"/>
                <w:sz w:val="16"/>
                <w:szCs w:val="16"/>
              </w:rPr>
            </w:pPr>
            <w:r w:rsidRPr="00445D57">
              <w:rPr>
                <w:rFonts w:ascii="Arial" w:hAnsi="Arial" w:cs="Arial"/>
                <w:color w:val="000000"/>
                <w:sz w:val="16"/>
                <w:szCs w:val="16"/>
              </w:rPr>
              <w:t xml:space="preserve">          7.542 </w:t>
            </w:r>
          </w:p>
        </w:tc>
      </w:tr>
      <w:tr w:rsidR="00111C11" w:rsidRPr="00445D57" w:rsidTr="00372A6D">
        <w:trPr>
          <w:trHeight w:val="255"/>
          <w:jc w:val="center"/>
        </w:trPr>
        <w:tc>
          <w:tcPr>
            <w:tcW w:w="2183" w:type="dxa"/>
            <w:tcBorders>
              <w:top w:val="nil"/>
              <w:left w:val="single" w:sz="4" w:space="0" w:color="000000"/>
              <w:bottom w:val="nil"/>
              <w:right w:val="nil"/>
            </w:tcBorders>
            <w:shd w:val="clear" w:color="9999FF" w:fill="FFFFFF"/>
            <w:noWrap/>
            <w:vAlign w:val="bottom"/>
          </w:tcPr>
          <w:p w:rsidR="00111C11" w:rsidRPr="00445D57" w:rsidRDefault="00111C11" w:rsidP="00860B7A">
            <w:pPr>
              <w:rPr>
                <w:rFonts w:ascii="Arial" w:hAnsi="Arial" w:cs="Arial"/>
                <w:color w:val="000000"/>
                <w:sz w:val="16"/>
                <w:szCs w:val="16"/>
              </w:rPr>
            </w:pPr>
            <w:r w:rsidRPr="00445D57">
              <w:rPr>
                <w:rFonts w:ascii="Arial" w:hAnsi="Arial" w:cs="Arial"/>
                <w:color w:val="000000"/>
                <w:sz w:val="16"/>
                <w:szCs w:val="16"/>
              </w:rPr>
              <w:t xml:space="preserve"> 4. De </w:t>
            </w:r>
            <w:smartTag w:uri="urn:schemas-microsoft-com:office:smarttags" w:element="metricconverter">
              <w:smartTagPr>
                <w:attr w:name="ProductID" w:val="15 a"/>
              </w:smartTagPr>
              <w:r w:rsidRPr="00445D57">
                <w:rPr>
                  <w:rFonts w:ascii="Arial" w:hAnsi="Arial" w:cs="Arial"/>
                  <w:color w:val="000000"/>
                  <w:sz w:val="16"/>
                  <w:szCs w:val="16"/>
                </w:rPr>
                <w:t>15 a</w:t>
              </w:r>
            </w:smartTag>
            <w:r w:rsidRPr="00445D57">
              <w:rPr>
                <w:rFonts w:ascii="Arial" w:hAnsi="Arial" w:cs="Arial"/>
                <w:color w:val="000000"/>
                <w:sz w:val="16"/>
                <w:szCs w:val="16"/>
              </w:rPr>
              <w:t xml:space="preserve"> 19 años</w:t>
            </w:r>
          </w:p>
        </w:tc>
        <w:tc>
          <w:tcPr>
            <w:tcW w:w="1405" w:type="dxa"/>
            <w:tcBorders>
              <w:top w:val="nil"/>
              <w:left w:val="nil"/>
              <w:bottom w:val="nil"/>
              <w:right w:val="nil"/>
            </w:tcBorders>
            <w:shd w:val="clear" w:color="9999FF" w:fill="FFFFFF"/>
            <w:noWrap/>
            <w:vAlign w:val="bottom"/>
          </w:tcPr>
          <w:p w:rsidR="00111C11" w:rsidRPr="00445D57" w:rsidRDefault="00111C11" w:rsidP="00860B7A">
            <w:pPr>
              <w:jc w:val="center"/>
              <w:rPr>
                <w:rFonts w:ascii="Arial" w:hAnsi="Arial" w:cs="Arial"/>
                <w:color w:val="000000"/>
                <w:sz w:val="16"/>
                <w:szCs w:val="16"/>
              </w:rPr>
            </w:pPr>
            <w:r w:rsidRPr="00445D57">
              <w:rPr>
                <w:rFonts w:ascii="Arial" w:hAnsi="Arial" w:cs="Arial"/>
                <w:color w:val="000000"/>
                <w:sz w:val="16"/>
                <w:szCs w:val="16"/>
              </w:rPr>
              <w:t>23.645</w:t>
            </w:r>
          </w:p>
        </w:tc>
        <w:tc>
          <w:tcPr>
            <w:tcW w:w="1167" w:type="dxa"/>
            <w:tcBorders>
              <w:top w:val="nil"/>
              <w:left w:val="nil"/>
              <w:bottom w:val="nil"/>
              <w:right w:val="nil"/>
            </w:tcBorders>
            <w:shd w:val="clear" w:color="9999FF" w:fill="FFFFFF"/>
            <w:noWrap/>
            <w:vAlign w:val="bottom"/>
          </w:tcPr>
          <w:p w:rsidR="00111C11" w:rsidRPr="00445D57" w:rsidRDefault="00111C11" w:rsidP="00860B7A">
            <w:pPr>
              <w:jc w:val="center"/>
              <w:rPr>
                <w:rFonts w:ascii="Arial" w:hAnsi="Arial" w:cs="Arial"/>
                <w:color w:val="000000"/>
                <w:sz w:val="16"/>
                <w:szCs w:val="16"/>
              </w:rPr>
            </w:pPr>
            <w:r w:rsidRPr="00445D57">
              <w:rPr>
                <w:rFonts w:ascii="Arial" w:hAnsi="Arial" w:cs="Arial"/>
                <w:color w:val="000000"/>
                <w:sz w:val="16"/>
                <w:szCs w:val="16"/>
              </w:rPr>
              <w:t>19.890</w:t>
            </w:r>
          </w:p>
        </w:tc>
        <w:tc>
          <w:tcPr>
            <w:tcW w:w="1226" w:type="dxa"/>
            <w:tcBorders>
              <w:top w:val="nil"/>
              <w:left w:val="nil"/>
              <w:bottom w:val="nil"/>
              <w:right w:val="single" w:sz="4" w:space="0" w:color="000000"/>
            </w:tcBorders>
            <w:shd w:val="clear" w:color="9999FF" w:fill="FFFFFF"/>
            <w:noWrap/>
            <w:vAlign w:val="bottom"/>
          </w:tcPr>
          <w:p w:rsidR="00111C11" w:rsidRPr="00445D57" w:rsidRDefault="00111C11" w:rsidP="00860B7A">
            <w:pPr>
              <w:jc w:val="right"/>
              <w:rPr>
                <w:rFonts w:ascii="Arial" w:hAnsi="Arial" w:cs="Arial"/>
                <w:color w:val="000000"/>
                <w:sz w:val="16"/>
                <w:szCs w:val="16"/>
              </w:rPr>
            </w:pPr>
            <w:r w:rsidRPr="00445D57">
              <w:rPr>
                <w:rFonts w:ascii="Arial" w:hAnsi="Arial" w:cs="Arial"/>
                <w:color w:val="000000"/>
                <w:sz w:val="16"/>
                <w:szCs w:val="16"/>
              </w:rPr>
              <w:t xml:space="preserve">        43.535 </w:t>
            </w:r>
          </w:p>
        </w:tc>
      </w:tr>
      <w:tr w:rsidR="00111C11" w:rsidRPr="00445D57" w:rsidTr="00372A6D">
        <w:trPr>
          <w:trHeight w:val="255"/>
          <w:jc w:val="center"/>
        </w:trPr>
        <w:tc>
          <w:tcPr>
            <w:tcW w:w="2183" w:type="dxa"/>
            <w:tcBorders>
              <w:top w:val="nil"/>
              <w:left w:val="single" w:sz="4" w:space="0" w:color="000000"/>
              <w:bottom w:val="nil"/>
              <w:right w:val="nil"/>
            </w:tcBorders>
            <w:shd w:val="clear" w:color="9999FF" w:fill="C0C0C0"/>
            <w:noWrap/>
            <w:vAlign w:val="bottom"/>
          </w:tcPr>
          <w:p w:rsidR="00111C11" w:rsidRPr="00445D57" w:rsidRDefault="00111C11" w:rsidP="00860B7A">
            <w:pPr>
              <w:rPr>
                <w:rFonts w:ascii="Arial" w:hAnsi="Arial" w:cs="Arial"/>
                <w:color w:val="000000"/>
                <w:sz w:val="16"/>
                <w:szCs w:val="16"/>
              </w:rPr>
            </w:pPr>
            <w:r w:rsidRPr="00445D57">
              <w:rPr>
                <w:rFonts w:ascii="Arial" w:hAnsi="Arial" w:cs="Arial"/>
                <w:color w:val="000000"/>
                <w:sz w:val="16"/>
                <w:szCs w:val="16"/>
              </w:rPr>
              <w:t xml:space="preserve"> 5. De </w:t>
            </w:r>
            <w:smartTag w:uri="urn:schemas-microsoft-com:office:smarttags" w:element="metricconverter">
              <w:smartTagPr>
                <w:attr w:name="ProductID" w:val="20 a"/>
              </w:smartTagPr>
              <w:r w:rsidRPr="00445D57">
                <w:rPr>
                  <w:rFonts w:ascii="Arial" w:hAnsi="Arial" w:cs="Arial"/>
                  <w:color w:val="000000"/>
                  <w:sz w:val="16"/>
                  <w:szCs w:val="16"/>
                </w:rPr>
                <w:t>20 a</w:t>
              </w:r>
            </w:smartTag>
            <w:r w:rsidRPr="00445D57">
              <w:rPr>
                <w:rFonts w:ascii="Arial" w:hAnsi="Arial" w:cs="Arial"/>
                <w:color w:val="000000"/>
                <w:sz w:val="16"/>
                <w:szCs w:val="16"/>
              </w:rPr>
              <w:t xml:space="preserve"> 24 años</w:t>
            </w:r>
          </w:p>
        </w:tc>
        <w:tc>
          <w:tcPr>
            <w:tcW w:w="1405" w:type="dxa"/>
            <w:tcBorders>
              <w:top w:val="nil"/>
              <w:left w:val="nil"/>
              <w:bottom w:val="nil"/>
              <w:right w:val="nil"/>
            </w:tcBorders>
            <w:shd w:val="clear" w:color="9999FF" w:fill="C0C0C0"/>
            <w:noWrap/>
            <w:vAlign w:val="bottom"/>
          </w:tcPr>
          <w:p w:rsidR="00111C11" w:rsidRPr="00445D57" w:rsidRDefault="00111C11" w:rsidP="00860B7A">
            <w:pPr>
              <w:jc w:val="center"/>
              <w:rPr>
                <w:rFonts w:ascii="Arial" w:hAnsi="Arial" w:cs="Arial"/>
                <w:color w:val="000000"/>
                <w:sz w:val="16"/>
                <w:szCs w:val="16"/>
              </w:rPr>
            </w:pPr>
            <w:r w:rsidRPr="00445D57">
              <w:rPr>
                <w:rFonts w:ascii="Arial" w:hAnsi="Arial" w:cs="Arial"/>
                <w:color w:val="000000"/>
                <w:sz w:val="16"/>
                <w:szCs w:val="16"/>
              </w:rPr>
              <w:t>47.357</w:t>
            </w:r>
          </w:p>
        </w:tc>
        <w:tc>
          <w:tcPr>
            <w:tcW w:w="1167" w:type="dxa"/>
            <w:tcBorders>
              <w:top w:val="nil"/>
              <w:left w:val="nil"/>
              <w:bottom w:val="nil"/>
              <w:right w:val="nil"/>
            </w:tcBorders>
            <w:shd w:val="clear" w:color="9999FF" w:fill="C0C0C0"/>
            <w:noWrap/>
            <w:vAlign w:val="bottom"/>
          </w:tcPr>
          <w:p w:rsidR="00111C11" w:rsidRPr="00445D57" w:rsidRDefault="00111C11" w:rsidP="00860B7A">
            <w:pPr>
              <w:jc w:val="center"/>
              <w:rPr>
                <w:rFonts w:ascii="Arial" w:hAnsi="Arial" w:cs="Arial"/>
                <w:color w:val="000000"/>
                <w:sz w:val="16"/>
                <w:szCs w:val="16"/>
              </w:rPr>
            </w:pPr>
            <w:r w:rsidRPr="00445D57">
              <w:rPr>
                <w:rFonts w:ascii="Arial" w:hAnsi="Arial" w:cs="Arial"/>
                <w:color w:val="000000"/>
                <w:sz w:val="16"/>
                <w:szCs w:val="16"/>
              </w:rPr>
              <w:t>40.412</w:t>
            </w:r>
          </w:p>
        </w:tc>
        <w:tc>
          <w:tcPr>
            <w:tcW w:w="1226" w:type="dxa"/>
            <w:tcBorders>
              <w:top w:val="nil"/>
              <w:left w:val="nil"/>
              <w:bottom w:val="nil"/>
              <w:right w:val="single" w:sz="4" w:space="0" w:color="000000"/>
            </w:tcBorders>
            <w:shd w:val="clear" w:color="9999FF" w:fill="C0C0C0"/>
            <w:noWrap/>
            <w:vAlign w:val="bottom"/>
          </w:tcPr>
          <w:p w:rsidR="00111C11" w:rsidRPr="00445D57" w:rsidRDefault="00111C11" w:rsidP="00860B7A">
            <w:pPr>
              <w:jc w:val="right"/>
              <w:rPr>
                <w:rFonts w:ascii="Arial" w:hAnsi="Arial" w:cs="Arial"/>
                <w:color w:val="000000"/>
                <w:sz w:val="16"/>
                <w:szCs w:val="16"/>
              </w:rPr>
            </w:pPr>
            <w:r w:rsidRPr="00445D57">
              <w:rPr>
                <w:rFonts w:ascii="Arial" w:hAnsi="Arial" w:cs="Arial"/>
                <w:color w:val="000000"/>
                <w:sz w:val="16"/>
                <w:szCs w:val="16"/>
              </w:rPr>
              <w:t xml:space="preserve">        87.769 </w:t>
            </w:r>
          </w:p>
        </w:tc>
      </w:tr>
      <w:tr w:rsidR="00111C11" w:rsidRPr="00445D57" w:rsidTr="00372A6D">
        <w:trPr>
          <w:trHeight w:val="255"/>
          <w:jc w:val="center"/>
        </w:trPr>
        <w:tc>
          <w:tcPr>
            <w:tcW w:w="2183" w:type="dxa"/>
            <w:tcBorders>
              <w:top w:val="nil"/>
              <w:left w:val="single" w:sz="4" w:space="0" w:color="000000"/>
              <w:bottom w:val="nil"/>
              <w:right w:val="nil"/>
            </w:tcBorders>
            <w:shd w:val="clear" w:color="9999FF" w:fill="FFFFFF"/>
            <w:noWrap/>
            <w:vAlign w:val="bottom"/>
          </w:tcPr>
          <w:p w:rsidR="00111C11" w:rsidRPr="00445D57" w:rsidRDefault="00111C11" w:rsidP="00860B7A">
            <w:pPr>
              <w:rPr>
                <w:rFonts w:ascii="Arial" w:hAnsi="Arial" w:cs="Arial"/>
                <w:color w:val="000000"/>
                <w:sz w:val="16"/>
                <w:szCs w:val="16"/>
              </w:rPr>
            </w:pPr>
            <w:r w:rsidRPr="00445D57">
              <w:rPr>
                <w:rFonts w:ascii="Arial" w:hAnsi="Arial" w:cs="Arial"/>
                <w:color w:val="000000"/>
                <w:sz w:val="16"/>
                <w:szCs w:val="16"/>
              </w:rPr>
              <w:t xml:space="preserve"> 6. De </w:t>
            </w:r>
            <w:smartTag w:uri="urn:schemas-microsoft-com:office:smarttags" w:element="metricconverter">
              <w:smartTagPr>
                <w:attr w:name="ProductID" w:val="25 a"/>
              </w:smartTagPr>
              <w:r w:rsidRPr="00445D57">
                <w:rPr>
                  <w:rFonts w:ascii="Arial" w:hAnsi="Arial" w:cs="Arial"/>
                  <w:color w:val="000000"/>
                  <w:sz w:val="16"/>
                  <w:szCs w:val="16"/>
                </w:rPr>
                <w:t>25 a</w:t>
              </w:r>
            </w:smartTag>
            <w:r w:rsidRPr="00445D57">
              <w:rPr>
                <w:rFonts w:ascii="Arial" w:hAnsi="Arial" w:cs="Arial"/>
                <w:color w:val="000000"/>
                <w:sz w:val="16"/>
                <w:szCs w:val="16"/>
              </w:rPr>
              <w:t xml:space="preserve"> 29 años</w:t>
            </w:r>
          </w:p>
        </w:tc>
        <w:tc>
          <w:tcPr>
            <w:tcW w:w="1405" w:type="dxa"/>
            <w:tcBorders>
              <w:top w:val="nil"/>
              <w:left w:val="nil"/>
              <w:bottom w:val="nil"/>
              <w:right w:val="nil"/>
            </w:tcBorders>
            <w:shd w:val="clear" w:color="9999FF" w:fill="FFFFFF"/>
            <w:noWrap/>
            <w:vAlign w:val="bottom"/>
          </w:tcPr>
          <w:p w:rsidR="00111C11" w:rsidRPr="00445D57" w:rsidRDefault="00111C11" w:rsidP="00860B7A">
            <w:pPr>
              <w:jc w:val="center"/>
              <w:rPr>
                <w:rFonts w:ascii="Arial" w:hAnsi="Arial" w:cs="Arial"/>
                <w:color w:val="000000"/>
                <w:sz w:val="16"/>
                <w:szCs w:val="16"/>
              </w:rPr>
            </w:pPr>
            <w:r w:rsidRPr="00445D57">
              <w:rPr>
                <w:rFonts w:ascii="Arial" w:hAnsi="Arial" w:cs="Arial"/>
                <w:color w:val="000000"/>
                <w:sz w:val="16"/>
                <w:szCs w:val="16"/>
              </w:rPr>
              <w:t>38.799</w:t>
            </w:r>
          </w:p>
        </w:tc>
        <w:tc>
          <w:tcPr>
            <w:tcW w:w="1167" w:type="dxa"/>
            <w:tcBorders>
              <w:top w:val="nil"/>
              <w:left w:val="nil"/>
              <w:bottom w:val="nil"/>
              <w:right w:val="nil"/>
            </w:tcBorders>
            <w:shd w:val="clear" w:color="9999FF" w:fill="FFFFFF"/>
            <w:noWrap/>
            <w:vAlign w:val="bottom"/>
          </w:tcPr>
          <w:p w:rsidR="00111C11" w:rsidRPr="00445D57" w:rsidRDefault="00111C11" w:rsidP="00860B7A">
            <w:pPr>
              <w:jc w:val="center"/>
              <w:rPr>
                <w:rFonts w:ascii="Arial" w:hAnsi="Arial" w:cs="Arial"/>
                <w:color w:val="000000"/>
                <w:sz w:val="16"/>
                <w:szCs w:val="16"/>
              </w:rPr>
            </w:pPr>
            <w:r w:rsidRPr="00445D57">
              <w:rPr>
                <w:rFonts w:ascii="Arial" w:hAnsi="Arial" w:cs="Arial"/>
                <w:color w:val="000000"/>
                <w:sz w:val="16"/>
                <w:szCs w:val="16"/>
              </w:rPr>
              <w:t>34.345</w:t>
            </w:r>
          </w:p>
        </w:tc>
        <w:tc>
          <w:tcPr>
            <w:tcW w:w="1226" w:type="dxa"/>
            <w:tcBorders>
              <w:top w:val="nil"/>
              <w:left w:val="nil"/>
              <w:bottom w:val="nil"/>
              <w:right w:val="single" w:sz="4" w:space="0" w:color="000000"/>
            </w:tcBorders>
            <w:shd w:val="clear" w:color="9999FF" w:fill="FFFFFF"/>
            <w:noWrap/>
            <w:vAlign w:val="bottom"/>
          </w:tcPr>
          <w:p w:rsidR="00111C11" w:rsidRPr="00445D57" w:rsidRDefault="00111C11" w:rsidP="00860B7A">
            <w:pPr>
              <w:jc w:val="right"/>
              <w:rPr>
                <w:rFonts w:ascii="Arial" w:hAnsi="Arial" w:cs="Arial"/>
                <w:color w:val="000000"/>
                <w:sz w:val="16"/>
                <w:szCs w:val="16"/>
              </w:rPr>
            </w:pPr>
            <w:r w:rsidRPr="00445D57">
              <w:rPr>
                <w:rFonts w:ascii="Arial" w:hAnsi="Arial" w:cs="Arial"/>
                <w:color w:val="000000"/>
                <w:sz w:val="16"/>
                <w:szCs w:val="16"/>
              </w:rPr>
              <w:t xml:space="preserve">73.144 </w:t>
            </w:r>
          </w:p>
        </w:tc>
      </w:tr>
      <w:tr w:rsidR="00111C11" w:rsidRPr="00445D57" w:rsidTr="00372A6D">
        <w:trPr>
          <w:trHeight w:val="255"/>
          <w:jc w:val="center"/>
        </w:trPr>
        <w:tc>
          <w:tcPr>
            <w:tcW w:w="2183" w:type="dxa"/>
            <w:tcBorders>
              <w:top w:val="nil"/>
              <w:left w:val="single" w:sz="4" w:space="0" w:color="000000"/>
              <w:bottom w:val="nil"/>
              <w:right w:val="nil"/>
            </w:tcBorders>
            <w:shd w:val="clear" w:color="9999FF" w:fill="C0C0C0"/>
            <w:noWrap/>
            <w:vAlign w:val="bottom"/>
          </w:tcPr>
          <w:p w:rsidR="00111C11" w:rsidRPr="00445D57" w:rsidRDefault="00111C11" w:rsidP="00860B7A">
            <w:pPr>
              <w:rPr>
                <w:rFonts w:ascii="Arial" w:hAnsi="Arial" w:cs="Arial"/>
                <w:color w:val="000000"/>
                <w:sz w:val="16"/>
                <w:szCs w:val="16"/>
              </w:rPr>
            </w:pPr>
            <w:r w:rsidRPr="00445D57">
              <w:rPr>
                <w:rFonts w:ascii="Arial" w:hAnsi="Arial" w:cs="Arial"/>
                <w:color w:val="000000"/>
                <w:sz w:val="16"/>
                <w:szCs w:val="16"/>
              </w:rPr>
              <w:t xml:space="preserve"> 7. De </w:t>
            </w:r>
            <w:smartTag w:uri="urn:schemas-microsoft-com:office:smarttags" w:element="metricconverter">
              <w:smartTagPr>
                <w:attr w:name="ProductID" w:val="30 a"/>
              </w:smartTagPr>
              <w:r w:rsidRPr="00445D57">
                <w:rPr>
                  <w:rFonts w:ascii="Arial" w:hAnsi="Arial" w:cs="Arial"/>
                  <w:color w:val="000000"/>
                  <w:sz w:val="16"/>
                  <w:szCs w:val="16"/>
                </w:rPr>
                <w:t>30 a</w:t>
              </w:r>
            </w:smartTag>
            <w:r w:rsidRPr="00445D57">
              <w:rPr>
                <w:rFonts w:ascii="Arial" w:hAnsi="Arial" w:cs="Arial"/>
                <w:color w:val="000000"/>
                <w:sz w:val="16"/>
                <w:szCs w:val="16"/>
              </w:rPr>
              <w:t xml:space="preserve"> 34 años</w:t>
            </w:r>
          </w:p>
        </w:tc>
        <w:tc>
          <w:tcPr>
            <w:tcW w:w="1405" w:type="dxa"/>
            <w:tcBorders>
              <w:top w:val="nil"/>
              <w:left w:val="nil"/>
              <w:bottom w:val="nil"/>
              <w:right w:val="nil"/>
            </w:tcBorders>
            <w:shd w:val="clear" w:color="9999FF" w:fill="C0C0C0"/>
            <w:noWrap/>
            <w:vAlign w:val="bottom"/>
          </w:tcPr>
          <w:p w:rsidR="00111C11" w:rsidRPr="00445D57" w:rsidRDefault="00111C11" w:rsidP="00860B7A">
            <w:pPr>
              <w:jc w:val="center"/>
              <w:rPr>
                <w:rFonts w:ascii="Arial" w:hAnsi="Arial" w:cs="Arial"/>
                <w:color w:val="000000"/>
                <w:sz w:val="16"/>
                <w:szCs w:val="16"/>
              </w:rPr>
            </w:pPr>
            <w:r w:rsidRPr="00445D57">
              <w:rPr>
                <w:rFonts w:ascii="Arial" w:hAnsi="Arial" w:cs="Arial"/>
                <w:color w:val="000000"/>
                <w:sz w:val="16"/>
                <w:szCs w:val="16"/>
              </w:rPr>
              <w:t>28.560</w:t>
            </w:r>
          </w:p>
        </w:tc>
        <w:tc>
          <w:tcPr>
            <w:tcW w:w="1167" w:type="dxa"/>
            <w:tcBorders>
              <w:top w:val="nil"/>
              <w:left w:val="nil"/>
              <w:bottom w:val="nil"/>
              <w:right w:val="nil"/>
            </w:tcBorders>
            <w:shd w:val="clear" w:color="9999FF" w:fill="C0C0C0"/>
            <w:noWrap/>
            <w:vAlign w:val="bottom"/>
          </w:tcPr>
          <w:p w:rsidR="00111C11" w:rsidRPr="00445D57" w:rsidRDefault="00111C11" w:rsidP="00860B7A">
            <w:pPr>
              <w:jc w:val="center"/>
              <w:rPr>
                <w:rFonts w:ascii="Arial" w:hAnsi="Arial" w:cs="Arial"/>
                <w:color w:val="000000"/>
                <w:sz w:val="16"/>
                <w:szCs w:val="16"/>
              </w:rPr>
            </w:pPr>
            <w:r w:rsidRPr="00445D57">
              <w:rPr>
                <w:rFonts w:ascii="Arial" w:hAnsi="Arial" w:cs="Arial"/>
                <w:color w:val="000000"/>
                <w:sz w:val="16"/>
                <w:szCs w:val="16"/>
              </w:rPr>
              <w:t>24.067</w:t>
            </w:r>
          </w:p>
        </w:tc>
        <w:tc>
          <w:tcPr>
            <w:tcW w:w="1226" w:type="dxa"/>
            <w:tcBorders>
              <w:top w:val="nil"/>
              <w:left w:val="nil"/>
              <w:bottom w:val="nil"/>
              <w:right w:val="single" w:sz="4" w:space="0" w:color="000000"/>
            </w:tcBorders>
            <w:shd w:val="clear" w:color="9999FF" w:fill="C0C0C0"/>
            <w:noWrap/>
            <w:vAlign w:val="bottom"/>
          </w:tcPr>
          <w:p w:rsidR="00111C11" w:rsidRPr="00445D57" w:rsidRDefault="00111C11" w:rsidP="00860B7A">
            <w:pPr>
              <w:jc w:val="right"/>
              <w:rPr>
                <w:rFonts w:ascii="Arial" w:hAnsi="Arial" w:cs="Arial"/>
                <w:color w:val="000000"/>
                <w:sz w:val="16"/>
                <w:szCs w:val="16"/>
              </w:rPr>
            </w:pPr>
            <w:r w:rsidRPr="00445D57">
              <w:rPr>
                <w:rFonts w:ascii="Arial" w:hAnsi="Arial" w:cs="Arial"/>
                <w:color w:val="000000"/>
                <w:sz w:val="16"/>
                <w:szCs w:val="16"/>
              </w:rPr>
              <w:t xml:space="preserve">        52.627 </w:t>
            </w:r>
          </w:p>
        </w:tc>
      </w:tr>
      <w:tr w:rsidR="00111C11" w:rsidRPr="00445D57" w:rsidTr="00372A6D">
        <w:trPr>
          <w:trHeight w:val="255"/>
          <w:jc w:val="center"/>
        </w:trPr>
        <w:tc>
          <w:tcPr>
            <w:tcW w:w="2183" w:type="dxa"/>
            <w:tcBorders>
              <w:top w:val="nil"/>
              <w:left w:val="single" w:sz="4" w:space="0" w:color="000000"/>
              <w:bottom w:val="nil"/>
              <w:right w:val="nil"/>
            </w:tcBorders>
            <w:shd w:val="clear" w:color="9999FF" w:fill="FFFFFF"/>
            <w:noWrap/>
            <w:vAlign w:val="bottom"/>
          </w:tcPr>
          <w:p w:rsidR="00111C11" w:rsidRPr="00445D57" w:rsidRDefault="00111C11" w:rsidP="00860B7A">
            <w:pPr>
              <w:rPr>
                <w:rFonts w:ascii="Arial" w:hAnsi="Arial" w:cs="Arial"/>
                <w:color w:val="000000"/>
                <w:sz w:val="16"/>
                <w:szCs w:val="16"/>
              </w:rPr>
            </w:pPr>
            <w:r w:rsidRPr="00445D57">
              <w:rPr>
                <w:rFonts w:ascii="Arial" w:hAnsi="Arial" w:cs="Arial"/>
                <w:color w:val="000000"/>
                <w:sz w:val="16"/>
                <w:szCs w:val="16"/>
              </w:rPr>
              <w:t xml:space="preserve"> 8. De </w:t>
            </w:r>
            <w:smartTag w:uri="urn:schemas-microsoft-com:office:smarttags" w:element="metricconverter">
              <w:smartTagPr>
                <w:attr w:name="ProductID" w:val="35 a"/>
              </w:smartTagPr>
              <w:r w:rsidRPr="00445D57">
                <w:rPr>
                  <w:rFonts w:ascii="Arial" w:hAnsi="Arial" w:cs="Arial"/>
                  <w:color w:val="000000"/>
                  <w:sz w:val="16"/>
                  <w:szCs w:val="16"/>
                </w:rPr>
                <w:t>35 a</w:t>
              </w:r>
            </w:smartTag>
            <w:r w:rsidRPr="00445D57">
              <w:rPr>
                <w:rFonts w:ascii="Arial" w:hAnsi="Arial" w:cs="Arial"/>
                <w:color w:val="000000"/>
                <w:sz w:val="16"/>
                <w:szCs w:val="16"/>
              </w:rPr>
              <w:t xml:space="preserve"> 39 años</w:t>
            </w:r>
          </w:p>
        </w:tc>
        <w:tc>
          <w:tcPr>
            <w:tcW w:w="1405" w:type="dxa"/>
            <w:tcBorders>
              <w:top w:val="nil"/>
              <w:left w:val="nil"/>
              <w:bottom w:val="nil"/>
              <w:right w:val="nil"/>
            </w:tcBorders>
            <w:shd w:val="clear" w:color="9999FF" w:fill="FFFFFF"/>
            <w:noWrap/>
            <w:vAlign w:val="bottom"/>
          </w:tcPr>
          <w:p w:rsidR="00111C11" w:rsidRPr="00445D57" w:rsidRDefault="00111C11" w:rsidP="00860B7A">
            <w:pPr>
              <w:jc w:val="center"/>
              <w:rPr>
                <w:rFonts w:ascii="Arial" w:hAnsi="Arial" w:cs="Arial"/>
                <w:color w:val="000000"/>
                <w:sz w:val="16"/>
                <w:szCs w:val="16"/>
              </w:rPr>
            </w:pPr>
            <w:r w:rsidRPr="00445D57">
              <w:rPr>
                <w:rFonts w:ascii="Arial" w:hAnsi="Arial" w:cs="Arial"/>
                <w:color w:val="000000"/>
                <w:sz w:val="16"/>
                <w:szCs w:val="16"/>
              </w:rPr>
              <w:t>20.911</w:t>
            </w:r>
          </w:p>
        </w:tc>
        <w:tc>
          <w:tcPr>
            <w:tcW w:w="1167" w:type="dxa"/>
            <w:tcBorders>
              <w:top w:val="nil"/>
              <w:left w:val="nil"/>
              <w:bottom w:val="nil"/>
              <w:right w:val="nil"/>
            </w:tcBorders>
            <w:shd w:val="clear" w:color="9999FF" w:fill="FFFFFF"/>
            <w:noWrap/>
            <w:vAlign w:val="bottom"/>
          </w:tcPr>
          <w:p w:rsidR="00111C11" w:rsidRPr="00445D57" w:rsidRDefault="00111C11" w:rsidP="00860B7A">
            <w:pPr>
              <w:jc w:val="center"/>
              <w:rPr>
                <w:rFonts w:ascii="Arial" w:hAnsi="Arial" w:cs="Arial"/>
                <w:color w:val="000000"/>
                <w:sz w:val="16"/>
                <w:szCs w:val="16"/>
              </w:rPr>
            </w:pPr>
            <w:r w:rsidRPr="00445D57">
              <w:rPr>
                <w:rFonts w:ascii="Arial" w:hAnsi="Arial" w:cs="Arial"/>
                <w:color w:val="000000"/>
                <w:sz w:val="16"/>
                <w:szCs w:val="16"/>
              </w:rPr>
              <w:t>18.787</w:t>
            </w:r>
          </w:p>
        </w:tc>
        <w:tc>
          <w:tcPr>
            <w:tcW w:w="1226" w:type="dxa"/>
            <w:tcBorders>
              <w:top w:val="nil"/>
              <w:left w:val="nil"/>
              <w:bottom w:val="nil"/>
              <w:right w:val="single" w:sz="4" w:space="0" w:color="000000"/>
            </w:tcBorders>
            <w:shd w:val="clear" w:color="9999FF" w:fill="FFFFFF"/>
            <w:noWrap/>
            <w:vAlign w:val="bottom"/>
          </w:tcPr>
          <w:p w:rsidR="00111C11" w:rsidRPr="00445D57" w:rsidRDefault="00111C11" w:rsidP="00860B7A">
            <w:pPr>
              <w:jc w:val="right"/>
              <w:rPr>
                <w:rFonts w:ascii="Arial" w:hAnsi="Arial" w:cs="Arial"/>
                <w:color w:val="000000"/>
                <w:sz w:val="16"/>
                <w:szCs w:val="16"/>
              </w:rPr>
            </w:pPr>
            <w:r w:rsidRPr="00445D57">
              <w:rPr>
                <w:rFonts w:ascii="Arial" w:hAnsi="Arial" w:cs="Arial"/>
                <w:color w:val="000000"/>
                <w:sz w:val="16"/>
                <w:szCs w:val="16"/>
              </w:rPr>
              <w:t xml:space="preserve">        39.698 </w:t>
            </w:r>
          </w:p>
        </w:tc>
      </w:tr>
      <w:tr w:rsidR="00111C11" w:rsidRPr="00445D57" w:rsidTr="00372A6D">
        <w:trPr>
          <w:trHeight w:val="255"/>
          <w:jc w:val="center"/>
        </w:trPr>
        <w:tc>
          <w:tcPr>
            <w:tcW w:w="2183" w:type="dxa"/>
            <w:tcBorders>
              <w:top w:val="nil"/>
              <w:left w:val="single" w:sz="4" w:space="0" w:color="000000"/>
              <w:bottom w:val="nil"/>
              <w:right w:val="nil"/>
            </w:tcBorders>
            <w:shd w:val="clear" w:color="9999FF" w:fill="C0C0C0"/>
            <w:noWrap/>
            <w:vAlign w:val="bottom"/>
          </w:tcPr>
          <w:p w:rsidR="00111C11" w:rsidRPr="00445D57" w:rsidRDefault="00111C11" w:rsidP="00860B7A">
            <w:pPr>
              <w:rPr>
                <w:rFonts w:ascii="Arial" w:hAnsi="Arial" w:cs="Arial"/>
                <w:color w:val="000000"/>
                <w:sz w:val="16"/>
                <w:szCs w:val="16"/>
              </w:rPr>
            </w:pPr>
            <w:r w:rsidRPr="00445D57">
              <w:rPr>
                <w:rFonts w:ascii="Arial" w:hAnsi="Arial" w:cs="Arial"/>
                <w:color w:val="000000"/>
                <w:sz w:val="16"/>
                <w:szCs w:val="16"/>
              </w:rPr>
              <w:t xml:space="preserve"> 9. De </w:t>
            </w:r>
            <w:smartTag w:uri="urn:schemas-microsoft-com:office:smarttags" w:element="metricconverter">
              <w:smartTagPr>
                <w:attr w:name="ProductID" w:val="40 a"/>
              </w:smartTagPr>
              <w:r w:rsidRPr="00445D57">
                <w:rPr>
                  <w:rFonts w:ascii="Arial" w:hAnsi="Arial" w:cs="Arial"/>
                  <w:color w:val="000000"/>
                  <w:sz w:val="16"/>
                  <w:szCs w:val="16"/>
                </w:rPr>
                <w:t>40 a</w:t>
              </w:r>
            </w:smartTag>
            <w:r w:rsidRPr="00445D57">
              <w:rPr>
                <w:rFonts w:ascii="Arial" w:hAnsi="Arial" w:cs="Arial"/>
                <w:color w:val="000000"/>
                <w:sz w:val="16"/>
                <w:szCs w:val="16"/>
              </w:rPr>
              <w:t xml:space="preserve"> 44 años</w:t>
            </w:r>
          </w:p>
        </w:tc>
        <w:tc>
          <w:tcPr>
            <w:tcW w:w="1405" w:type="dxa"/>
            <w:tcBorders>
              <w:top w:val="nil"/>
              <w:left w:val="nil"/>
              <w:bottom w:val="nil"/>
              <w:right w:val="nil"/>
            </w:tcBorders>
            <w:shd w:val="clear" w:color="9999FF" w:fill="C0C0C0"/>
            <w:noWrap/>
            <w:vAlign w:val="bottom"/>
          </w:tcPr>
          <w:p w:rsidR="00111C11" w:rsidRPr="00445D57" w:rsidRDefault="00111C11" w:rsidP="00860B7A">
            <w:pPr>
              <w:jc w:val="center"/>
              <w:rPr>
                <w:rFonts w:ascii="Arial" w:hAnsi="Arial" w:cs="Arial"/>
                <w:color w:val="000000"/>
                <w:sz w:val="16"/>
                <w:szCs w:val="16"/>
              </w:rPr>
            </w:pPr>
            <w:r w:rsidRPr="00445D57">
              <w:rPr>
                <w:rFonts w:ascii="Arial" w:hAnsi="Arial" w:cs="Arial"/>
                <w:color w:val="000000"/>
                <w:sz w:val="16"/>
                <w:szCs w:val="16"/>
              </w:rPr>
              <w:t>12.251</w:t>
            </w:r>
          </w:p>
        </w:tc>
        <w:tc>
          <w:tcPr>
            <w:tcW w:w="1167" w:type="dxa"/>
            <w:tcBorders>
              <w:top w:val="nil"/>
              <w:left w:val="nil"/>
              <w:bottom w:val="nil"/>
              <w:right w:val="nil"/>
            </w:tcBorders>
            <w:shd w:val="clear" w:color="9999FF" w:fill="C0C0C0"/>
            <w:noWrap/>
            <w:vAlign w:val="bottom"/>
          </w:tcPr>
          <w:p w:rsidR="00111C11" w:rsidRPr="00445D57" w:rsidRDefault="00111C11" w:rsidP="00860B7A">
            <w:pPr>
              <w:jc w:val="center"/>
              <w:rPr>
                <w:rFonts w:ascii="Arial" w:hAnsi="Arial" w:cs="Arial"/>
                <w:color w:val="000000"/>
                <w:sz w:val="16"/>
                <w:szCs w:val="16"/>
              </w:rPr>
            </w:pPr>
            <w:r w:rsidRPr="00445D57">
              <w:rPr>
                <w:rFonts w:ascii="Arial" w:hAnsi="Arial" w:cs="Arial"/>
                <w:color w:val="000000"/>
                <w:sz w:val="16"/>
                <w:szCs w:val="16"/>
              </w:rPr>
              <w:t>10.937</w:t>
            </w:r>
          </w:p>
        </w:tc>
        <w:tc>
          <w:tcPr>
            <w:tcW w:w="1226" w:type="dxa"/>
            <w:tcBorders>
              <w:top w:val="nil"/>
              <w:left w:val="nil"/>
              <w:bottom w:val="nil"/>
              <w:right w:val="single" w:sz="4" w:space="0" w:color="000000"/>
            </w:tcBorders>
            <w:shd w:val="clear" w:color="9999FF" w:fill="C0C0C0"/>
            <w:noWrap/>
            <w:vAlign w:val="bottom"/>
          </w:tcPr>
          <w:p w:rsidR="00111C11" w:rsidRPr="00445D57" w:rsidRDefault="00111C11" w:rsidP="00860B7A">
            <w:pPr>
              <w:jc w:val="right"/>
              <w:rPr>
                <w:rFonts w:ascii="Arial" w:hAnsi="Arial" w:cs="Arial"/>
                <w:color w:val="000000"/>
                <w:sz w:val="16"/>
                <w:szCs w:val="16"/>
              </w:rPr>
            </w:pPr>
            <w:r w:rsidRPr="00445D57">
              <w:rPr>
                <w:rFonts w:ascii="Arial" w:hAnsi="Arial" w:cs="Arial"/>
                <w:color w:val="000000"/>
                <w:sz w:val="16"/>
                <w:szCs w:val="16"/>
              </w:rPr>
              <w:t xml:space="preserve">        23.188 </w:t>
            </w:r>
          </w:p>
        </w:tc>
      </w:tr>
      <w:tr w:rsidR="00111C11" w:rsidRPr="00445D57" w:rsidTr="00372A6D">
        <w:trPr>
          <w:trHeight w:val="255"/>
          <w:jc w:val="center"/>
        </w:trPr>
        <w:tc>
          <w:tcPr>
            <w:tcW w:w="2183" w:type="dxa"/>
            <w:tcBorders>
              <w:top w:val="nil"/>
              <w:left w:val="single" w:sz="4" w:space="0" w:color="000000"/>
              <w:bottom w:val="nil"/>
              <w:right w:val="nil"/>
            </w:tcBorders>
            <w:shd w:val="clear" w:color="9999FF" w:fill="FFFFFF"/>
            <w:noWrap/>
            <w:vAlign w:val="bottom"/>
          </w:tcPr>
          <w:p w:rsidR="00111C11" w:rsidRPr="00445D57" w:rsidRDefault="00111C11" w:rsidP="00860B7A">
            <w:pPr>
              <w:rPr>
                <w:rFonts w:ascii="Arial" w:hAnsi="Arial" w:cs="Arial"/>
                <w:color w:val="000000"/>
                <w:sz w:val="16"/>
                <w:szCs w:val="16"/>
              </w:rPr>
            </w:pPr>
            <w:r w:rsidRPr="00445D57">
              <w:rPr>
                <w:rFonts w:ascii="Arial" w:hAnsi="Arial" w:cs="Arial"/>
                <w:color w:val="000000"/>
                <w:sz w:val="16"/>
                <w:szCs w:val="16"/>
              </w:rPr>
              <w:t xml:space="preserve"> 10. De </w:t>
            </w:r>
            <w:smartTag w:uri="urn:schemas-microsoft-com:office:smarttags" w:element="metricconverter">
              <w:smartTagPr>
                <w:attr w:name="ProductID" w:val="45 a"/>
              </w:smartTagPr>
              <w:r w:rsidRPr="00445D57">
                <w:rPr>
                  <w:rFonts w:ascii="Arial" w:hAnsi="Arial" w:cs="Arial"/>
                  <w:color w:val="000000"/>
                  <w:sz w:val="16"/>
                  <w:szCs w:val="16"/>
                </w:rPr>
                <w:t>45 a</w:t>
              </w:r>
            </w:smartTag>
            <w:r w:rsidRPr="00445D57">
              <w:rPr>
                <w:rFonts w:ascii="Arial" w:hAnsi="Arial" w:cs="Arial"/>
                <w:color w:val="000000"/>
                <w:sz w:val="16"/>
                <w:szCs w:val="16"/>
              </w:rPr>
              <w:t xml:space="preserve"> 49 años</w:t>
            </w:r>
          </w:p>
        </w:tc>
        <w:tc>
          <w:tcPr>
            <w:tcW w:w="1405" w:type="dxa"/>
            <w:tcBorders>
              <w:top w:val="nil"/>
              <w:left w:val="nil"/>
              <w:bottom w:val="nil"/>
              <w:right w:val="nil"/>
            </w:tcBorders>
            <w:shd w:val="clear" w:color="9999FF" w:fill="FFFFFF"/>
            <w:noWrap/>
            <w:vAlign w:val="bottom"/>
          </w:tcPr>
          <w:p w:rsidR="00111C11" w:rsidRPr="00445D57" w:rsidRDefault="00111C11" w:rsidP="00860B7A">
            <w:pPr>
              <w:jc w:val="center"/>
              <w:rPr>
                <w:rFonts w:ascii="Arial" w:hAnsi="Arial" w:cs="Arial"/>
                <w:color w:val="000000"/>
                <w:sz w:val="16"/>
                <w:szCs w:val="16"/>
              </w:rPr>
            </w:pPr>
            <w:r w:rsidRPr="00445D57">
              <w:rPr>
                <w:rFonts w:ascii="Arial" w:hAnsi="Arial" w:cs="Arial"/>
                <w:color w:val="000000"/>
                <w:sz w:val="16"/>
                <w:szCs w:val="16"/>
              </w:rPr>
              <w:t>6.567</w:t>
            </w:r>
          </w:p>
        </w:tc>
        <w:tc>
          <w:tcPr>
            <w:tcW w:w="1167" w:type="dxa"/>
            <w:tcBorders>
              <w:top w:val="nil"/>
              <w:left w:val="nil"/>
              <w:bottom w:val="nil"/>
              <w:right w:val="nil"/>
            </w:tcBorders>
            <w:shd w:val="clear" w:color="9999FF" w:fill="FFFFFF"/>
            <w:noWrap/>
            <w:vAlign w:val="bottom"/>
          </w:tcPr>
          <w:p w:rsidR="00111C11" w:rsidRPr="00445D57" w:rsidRDefault="00111C11" w:rsidP="00860B7A">
            <w:pPr>
              <w:jc w:val="center"/>
              <w:rPr>
                <w:rFonts w:ascii="Arial" w:hAnsi="Arial" w:cs="Arial"/>
                <w:color w:val="000000"/>
                <w:sz w:val="16"/>
                <w:szCs w:val="16"/>
              </w:rPr>
            </w:pPr>
            <w:r w:rsidRPr="00445D57">
              <w:rPr>
                <w:rFonts w:ascii="Arial" w:hAnsi="Arial" w:cs="Arial"/>
                <w:color w:val="000000"/>
                <w:sz w:val="16"/>
                <w:szCs w:val="16"/>
              </w:rPr>
              <w:t>6.092</w:t>
            </w:r>
          </w:p>
        </w:tc>
        <w:tc>
          <w:tcPr>
            <w:tcW w:w="1226" w:type="dxa"/>
            <w:tcBorders>
              <w:top w:val="nil"/>
              <w:left w:val="nil"/>
              <w:bottom w:val="nil"/>
              <w:right w:val="single" w:sz="4" w:space="0" w:color="000000"/>
            </w:tcBorders>
            <w:shd w:val="clear" w:color="9999FF" w:fill="FFFFFF"/>
            <w:noWrap/>
            <w:vAlign w:val="bottom"/>
          </w:tcPr>
          <w:p w:rsidR="00111C11" w:rsidRPr="00445D57" w:rsidRDefault="00111C11" w:rsidP="00860B7A">
            <w:pPr>
              <w:jc w:val="right"/>
              <w:rPr>
                <w:rFonts w:ascii="Arial" w:hAnsi="Arial" w:cs="Arial"/>
                <w:color w:val="000000"/>
                <w:sz w:val="16"/>
                <w:szCs w:val="16"/>
              </w:rPr>
            </w:pPr>
            <w:r w:rsidRPr="00445D57">
              <w:rPr>
                <w:rFonts w:ascii="Arial" w:hAnsi="Arial" w:cs="Arial"/>
                <w:color w:val="000000"/>
                <w:sz w:val="16"/>
                <w:szCs w:val="16"/>
              </w:rPr>
              <w:t xml:space="preserve">        12.659 </w:t>
            </w:r>
          </w:p>
        </w:tc>
      </w:tr>
      <w:tr w:rsidR="00111C11" w:rsidRPr="00445D57" w:rsidTr="00372A6D">
        <w:trPr>
          <w:trHeight w:val="255"/>
          <w:jc w:val="center"/>
        </w:trPr>
        <w:tc>
          <w:tcPr>
            <w:tcW w:w="2183" w:type="dxa"/>
            <w:tcBorders>
              <w:top w:val="nil"/>
              <w:left w:val="single" w:sz="4" w:space="0" w:color="000000"/>
              <w:bottom w:val="nil"/>
              <w:right w:val="nil"/>
            </w:tcBorders>
            <w:shd w:val="clear" w:color="9999FF" w:fill="C0C0C0"/>
            <w:noWrap/>
            <w:vAlign w:val="bottom"/>
          </w:tcPr>
          <w:p w:rsidR="00111C11" w:rsidRPr="00445D57" w:rsidRDefault="00111C11" w:rsidP="00860B7A">
            <w:pPr>
              <w:rPr>
                <w:rFonts w:ascii="Arial" w:hAnsi="Arial" w:cs="Arial"/>
                <w:color w:val="000000"/>
                <w:sz w:val="16"/>
                <w:szCs w:val="16"/>
              </w:rPr>
            </w:pPr>
            <w:r w:rsidRPr="00445D57">
              <w:rPr>
                <w:rFonts w:ascii="Arial" w:hAnsi="Arial" w:cs="Arial"/>
                <w:color w:val="000000"/>
                <w:sz w:val="16"/>
                <w:szCs w:val="16"/>
              </w:rPr>
              <w:t xml:space="preserve"> 11. De </w:t>
            </w:r>
            <w:smartTag w:uri="urn:schemas-microsoft-com:office:smarttags" w:element="metricconverter">
              <w:smartTagPr>
                <w:attr w:name="ProductID" w:val="50 a"/>
              </w:smartTagPr>
              <w:r w:rsidRPr="00445D57">
                <w:rPr>
                  <w:rFonts w:ascii="Arial" w:hAnsi="Arial" w:cs="Arial"/>
                  <w:color w:val="000000"/>
                  <w:sz w:val="16"/>
                  <w:szCs w:val="16"/>
                </w:rPr>
                <w:t>50 a</w:t>
              </w:r>
            </w:smartTag>
            <w:r w:rsidRPr="00445D57">
              <w:rPr>
                <w:rFonts w:ascii="Arial" w:hAnsi="Arial" w:cs="Arial"/>
                <w:color w:val="000000"/>
                <w:sz w:val="16"/>
                <w:szCs w:val="16"/>
              </w:rPr>
              <w:t xml:space="preserve"> 54 años</w:t>
            </w:r>
          </w:p>
        </w:tc>
        <w:tc>
          <w:tcPr>
            <w:tcW w:w="1405" w:type="dxa"/>
            <w:tcBorders>
              <w:top w:val="nil"/>
              <w:left w:val="nil"/>
              <w:bottom w:val="nil"/>
              <w:right w:val="nil"/>
            </w:tcBorders>
            <w:shd w:val="clear" w:color="9999FF" w:fill="C0C0C0"/>
            <w:noWrap/>
            <w:vAlign w:val="bottom"/>
          </w:tcPr>
          <w:p w:rsidR="00111C11" w:rsidRPr="00445D57" w:rsidRDefault="00111C11" w:rsidP="00860B7A">
            <w:pPr>
              <w:jc w:val="center"/>
              <w:rPr>
                <w:rFonts w:ascii="Arial" w:hAnsi="Arial" w:cs="Arial"/>
                <w:color w:val="000000"/>
                <w:sz w:val="16"/>
                <w:szCs w:val="16"/>
              </w:rPr>
            </w:pPr>
            <w:r w:rsidRPr="00445D57">
              <w:rPr>
                <w:rFonts w:ascii="Arial" w:hAnsi="Arial" w:cs="Arial"/>
                <w:color w:val="000000"/>
                <w:sz w:val="16"/>
                <w:szCs w:val="16"/>
              </w:rPr>
              <w:t>3.164</w:t>
            </w:r>
          </w:p>
        </w:tc>
        <w:tc>
          <w:tcPr>
            <w:tcW w:w="1167" w:type="dxa"/>
            <w:tcBorders>
              <w:top w:val="nil"/>
              <w:left w:val="nil"/>
              <w:bottom w:val="nil"/>
              <w:right w:val="nil"/>
            </w:tcBorders>
            <w:shd w:val="clear" w:color="9999FF" w:fill="C0C0C0"/>
            <w:noWrap/>
            <w:vAlign w:val="bottom"/>
          </w:tcPr>
          <w:p w:rsidR="00111C11" w:rsidRPr="00445D57" w:rsidRDefault="00111C11" w:rsidP="00860B7A">
            <w:pPr>
              <w:jc w:val="center"/>
              <w:rPr>
                <w:rFonts w:ascii="Arial" w:hAnsi="Arial" w:cs="Arial"/>
                <w:color w:val="000000"/>
                <w:sz w:val="16"/>
                <w:szCs w:val="16"/>
              </w:rPr>
            </w:pPr>
            <w:r w:rsidRPr="00445D57">
              <w:rPr>
                <w:rFonts w:ascii="Arial" w:hAnsi="Arial" w:cs="Arial"/>
                <w:color w:val="000000"/>
                <w:sz w:val="16"/>
                <w:szCs w:val="16"/>
              </w:rPr>
              <w:t>3.462</w:t>
            </w:r>
          </w:p>
        </w:tc>
        <w:tc>
          <w:tcPr>
            <w:tcW w:w="1226" w:type="dxa"/>
            <w:tcBorders>
              <w:top w:val="nil"/>
              <w:left w:val="nil"/>
              <w:bottom w:val="nil"/>
              <w:right w:val="single" w:sz="4" w:space="0" w:color="000000"/>
            </w:tcBorders>
            <w:shd w:val="clear" w:color="9999FF" w:fill="C0C0C0"/>
            <w:noWrap/>
            <w:vAlign w:val="bottom"/>
          </w:tcPr>
          <w:p w:rsidR="00111C11" w:rsidRPr="00445D57" w:rsidRDefault="00111C11" w:rsidP="00860B7A">
            <w:pPr>
              <w:jc w:val="right"/>
              <w:rPr>
                <w:rFonts w:ascii="Arial" w:hAnsi="Arial" w:cs="Arial"/>
                <w:color w:val="000000"/>
                <w:sz w:val="16"/>
                <w:szCs w:val="16"/>
              </w:rPr>
            </w:pPr>
            <w:r w:rsidRPr="00445D57">
              <w:rPr>
                <w:rFonts w:ascii="Arial" w:hAnsi="Arial" w:cs="Arial"/>
                <w:color w:val="000000"/>
                <w:sz w:val="16"/>
                <w:szCs w:val="16"/>
              </w:rPr>
              <w:t xml:space="preserve">          6.626 </w:t>
            </w:r>
          </w:p>
        </w:tc>
      </w:tr>
      <w:tr w:rsidR="00111C11" w:rsidRPr="00445D57" w:rsidTr="00372A6D">
        <w:trPr>
          <w:trHeight w:val="255"/>
          <w:jc w:val="center"/>
        </w:trPr>
        <w:tc>
          <w:tcPr>
            <w:tcW w:w="2183" w:type="dxa"/>
            <w:tcBorders>
              <w:top w:val="nil"/>
              <w:left w:val="single" w:sz="4" w:space="0" w:color="000000"/>
              <w:bottom w:val="nil"/>
              <w:right w:val="nil"/>
            </w:tcBorders>
            <w:shd w:val="clear" w:color="9999FF" w:fill="FFFFFF"/>
            <w:noWrap/>
            <w:vAlign w:val="bottom"/>
          </w:tcPr>
          <w:p w:rsidR="00111C11" w:rsidRPr="00445D57" w:rsidRDefault="00111C11" w:rsidP="00860B7A">
            <w:pPr>
              <w:rPr>
                <w:rFonts w:ascii="Arial" w:hAnsi="Arial" w:cs="Arial"/>
                <w:color w:val="000000"/>
                <w:sz w:val="16"/>
                <w:szCs w:val="16"/>
              </w:rPr>
            </w:pPr>
            <w:r w:rsidRPr="00445D57">
              <w:rPr>
                <w:rFonts w:ascii="Arial" w:hAnsi="Arial" w:cs="Arial"/>
                <w:color w:val="000000"/>
                <w:sz w:val="16"/>
                <w:szCs w:val="16"/>
              </w:rPr>
              <w:t xml:space="preserve"> 12. De </w:t>
            </w:r>
            <w:smartTag w:uri="urn:schemas-microsoft-com:office:smarttags" w:element="metricconverter">
              <w:smartTagPr>
                <w:attr w:name="ProductID" w:val="55 a"/>
              </w:smartTagPr>
              <w:r w:rsidRPr="00445D57">
                <w:rPr>
                  <w:rFonts w:ascii="Arial" w:hAnsi="Arial" w:cs="Arial"/>
                  <w:color w:val="000000"/>
                  <w:sz w:val="16"/>
                  <w:szCs w:val="16"/>
                </w:rPr>
                <w:t>55 a</w:t>
              </w:r>
            </w:smartTag>
            <w:r w:rsidRPr="00445D57">
              <w:rPr>
                <w:rFonts w:ascii="Arial" w:hAnsi="Arial" w:cs="Arial"/>
                <w:color w:val="000000"/>
                <w:sz w:val="16"/>
                <w:szCs w:val="16"/>
              </w:rPr>
              <w:t xml:space="preserve"> 59 años</w:t>
            </w:r>
          </w:p>
        </w:tc>
        <w:tc>
          <w:tcPr>
            <w:tcW w:w="1405" w:type="dxa"/>
            <w:tcBorders>
              <w:top w:val="nil"/>
              <w:left w:val="nil"/>
              <w:bottom w:val="nil"/>
              <w:right w:val="nil"/>
            </w:tcBorders>
            <w:shd w:val="clear" w:color="9999FF" w:fill="FFFFFF"/>
            <w:noWrap/>
            <w:vAlign w:val="bottom"/>
          </w:tcPr>
          <w:p w:rsidR="00111C11" w:rsidRPr="00445D57" w:rsidRDefault="00111C11" w:rsidP="00860B7A">
            <w:pPr>
              <w:jc w:val="center"/>
              <w:rPr>
                <w:rFonts w:ascii="Arial" w:hAnsi="Arial" w:cs="Arial"/>
                <w:color w:val="000000"/>
                <w:sz w:val="16"/>
                <w:szCs w:val="16"/>
              </w:rPr>
            </w:pPr>
            <w:r w:rsidRPr="00445D57">
              <w:rPr>
                <w:rFonts w:ascii="Arial" w:hAnsi="Arial" w:cs="Arial"/>
                <w:color w:val="000000"/>
                <w:sz w:val="16"/>
                <w:szCs w:val="16"/>
              </w:rPr>
              <w:t>1.343</w:t>
            </w:r>
          </w:p>
        </w:tc>
        <w:tc>
          <w:tcPr>
            <w:tcW w:w="1167" w:type="dxa"/>
            <w:tcBorders>
              <w:top w:val="nil"/>
              <w:left w:val="nil"/>
              <w:bottom w:val="nil"/>
              <w:right w:val="nil"/>
            </w:tcBorders>
            <w:shd w:val="clear" w:color="9999FF" w:fill="FFFFFF"/>
            <w:noWrap/>
            <w:vAlign w:val="bottom"/>
          </w:tcPr>
          <w:p w:rsidR="00111C11" w:rsidRPr="00445D57" w:rsidRDefault="00111C11" w:rsidP="00860B7A">
            <w:pPr>
              <w:jc w:val="center"/>
              <w:rPr>
                <w:rFonts w:ascii="Arial" w:hAnsi="Arial" w:cs="Arial"/>
                <w:color w:val="000000"/>
                <w:sz w:val="16"/>
                <w:szCs w:val="16"/>
              </w:rPr>
            </w:pPr>
            <w:r w:rsidRPr="00445D57">
              <w:rPr>
                <w:rFonts w:ascii="Arial" w:hAnsi="Arial" w:cs="Arial"/>
                <w:color w:val="000000"/>
                <w:sz w:val="16"/>
                <w:szCs w:val="16"/>
              </w:rPr>
              <w:t>1.535</w:t>
            </w:r>
          </w:p>
        </w:tc>
        <w:tc>
          <w:tcPr>
            <w:tcW w:w="1226" w:type="dxa"/>
            <w:tcBorders>
              <w:top w:val="nil"/>
              <w:left w:val="nil"/>
              <w:bottom w:val="nil"/>
              <w:right w:val="single" w:sz="4" w:space="0" w:color="000000"/>
            </w:tcBorders>
            <w:shd w:val="clear" w:color="9999FF" w:fill="FFFFFF"/>
            <w:noWrap/>
            <w:vAlign w:val="bottom"/>
          </w:tcPr>
          <w:p w:rsidR="00111C11" w:rsidRPr="00445D57" w:rsidRDefault="00111C11" w:rsidP="00860B7A">
            <w:pPr>
              <w:jc w:val="right"/>
              <w:rPr>
                <w:rFonts w:ascii="Arial" w:hAnsi="Arial" w:cs="Arial"/>
                <w:color w:val="000000"/>
                <w:sz w:val="16"/>
                <w:szCs w:val="16"/>
              </w:rPr>
            </w:pPr>
            <w:r w:rsidRPr="00445D57">
              <w:rPr>
                <w:rFonts w:ascii="Arial" w:hAnsi="Arial" w:cs="Arial"/>
                <w:color w:val="000000"/>
                <w:sz w:val="16"/>
                <w:szCs w:val="16"/>
              </w:rPr>
              <w:t xml:space="preserve">          2.878 </w:t>
            </w:r>
          </w:p>
        </w:tc>
      </w:tr>
      <w:tr w:rsidR="00111C11" w:rsidRPr="00445D57" w:rsidTr="00372A6D">
        <w:trPr>
          <w:trHeight w:val="255"/>
          <w:jc w:val="center"/>
        </w:trPr>
        <w:tc>
          <w:tcPr>
            <w:tcW w:w="2183" w:type="dxa"/>
            <w:tcBorders>
              <w:top w:val="nil"/>
              <w:left w:val="single" w:sz="4" w:space="0" w:color="000000"/>
              <w:bottom w:val="nil"/>
              <w:right w:val="nil"/>
            </w:tcBorders>
            <w:shd w:val="clear" w:color="9999FF" w:fill="C0C0C0"/>
            <w:noWrap/>
            <w:vAlign w:val="bottom"/>
          </w:tcPr>
          <w:p w:rsidR="00111C11" w:rsidRPr="00445D57" w:rsidRDefault="00111C11" w:rsidP="00860B7A">
            <w:pPr>
              <w:rPr>
                <w:rFonts w:ascii="Arial" w:hAnsi="Arial" w:cs="Arial"/>
                <w:color w:val="000000"/>
                <w:sz w:val="16"/>
                <w:szCs w:val="16"/>
              </w:rPr>
            </w:pPr>
            <w:r w:rsidRPr="00445D57">
              <w:rPr>
                <w:rFonts w:ascii="Arial" w:hAnsi="Arial" w:cs="Arial"/>
                <w:color w:val="000000"/>
                <w:sz w:val="16"/>
                <w:szCs w:val="16"/>
              </w:rPr>
              <w:t xml:space="preserve"> 13. De </w:t>
            </w:r>
            <w:smartTag w:uri="urn:schemas-microsoft-com:office:smarttags" w:element="metricconverter">
              <w:smartTagPr>
                <w:attr w:name="ProductID" w:val="60 a"/>
              </w:smartTagPr>
              <w:r w:rsidRPr="00445D57">
                <w:rPr>
                  <w:rFonts w:ascii="Arial" w:hAnsi="Arial" w:cs="Arial"/>
                  <w:color w:val="000000"/>
                  <w:sz w:val="16"/>
                  <w:szCs w:val="16"/>
                </w:rPr>
                <w:t>60 a</w:t>
              </w:r>
            </w:smartTag>
            <w:r w:rsidRPr="00445D57">
              <w:rPr>
                <w:rFonts w:ascii="Arial" w:hAnsi="Arial" w:cs="Arial"/>
                <w:color w:val="000000"/>
                <w:sz w:val="16"/>
                <w:szCs w:val="16"/>
              </w:rPr>
              <w:t xml:space="preserve"> 64 años</w:t>
            </w:r>
          </w:p>
        </w:tc>
        <w:tc>
          <w:tcPr>
            <w:tcW w:w="1405" w:type="dxa"/>
            <w:tcBorders>
              <w:top w:val="nil"/>
              <w:left w:val="nil"/>
              <w:bottom w:val="nil"/>
              <w:right w:val="nil"/>
            </w:tcBorders>
            <w:shd w:val="clear" w:color="9999FF" w:fill="C0C0C0"/>
            <w:noWrap/>
            <w:vAlign w:val="bottom"/>
          </w:tcPr>
          <w:p w:rsidR="00111C11" w:rsidRPr="00445D57" w:rsidRDefault="00111C11" w:rsidP="00860B7A">
            <w:pPr>
              <w:jc w:val="center"/>
              <w:rPr>
                <w:rFonts w:ascii="Arial" w:hAnsi="Arial" w:cs="Arial"/>
                <w:color w:val="000000"/>
                <w:sz w:val="16"/>
                <w:szCs w:val="16"/>
              </w:rPr>
            </w:pPr>
            <w:r w:rsidRPr="00445D57">
              <w:rPr>
                <w:rFonts w:ascii="Arial" w:hAnsi="Arial" w:cs="Arial"/>
                <w:color w:val="000000"/>
                <w:sz w:val="16"/>
                <w:szCs w:val="16"/>
              </w:rPr>
              <w:t>808</w:t>
            </w:r>
          </w:p>
        </w:tc>
        <w:tc>
          <w:tcPr>
            <w:tcW w:w="1167" w:type="dxa"/>
            <w:tcBorders>
              <w:top w:val="nil"/>
              <w:left w:val="nil"/>
              <w:bottom w:val="nil"/>
              <w:right w:val="nil"/>
            </w:tcBorders>
            <w:shd w:val="clear" w:color="9999FF" w:fill="C0C0C0"/>
            <w:noWrap/>
            <w:vAlign w:val="bottom"/>
          </w:tcPr>
          <w:p w:rsidR="00111C11" w:rsidRPr="00445D57" w:rsidRDefault="00111C11" w:rsidP="00860B7A">
            <w:pPr>
              <w:jc w:val="center"/>
              <w:rPr>
                <w:rFonts w:ascii="Arial" w:hAnsi="Arial" w:cs="Arial"/>
                <w:color w:val="000000"/>
                <w:sz w:val="16"/>
                <w:szCs w:val="16"/>
              </w:rPr>
            </w:pPr>
            <w:r w:rsidRPr="00445D57">
              <w:rPr>
                <w:rFonts w:ascii="Arial" w:hAnsi="Arial" w:cs="Arial"/>
                <w:color w:val="000000"/>
                <w:sz w:val="16"/>
                <w:szCs w:val="16"/>
              </w:rPr>
              <w:t>1.038</w:t>
            </w:r>
          </w:p>
        </w:tc>
        <w:tc>
          <w:tcPr>
            <w:tcW w:w="1226" w:type="dxa"/>
            <w:tcBorders>
              <w:top w:val="nil"/>
              <w:left w:val="nil"/>
              <w:bottom w:val="nil"/>
              <w:right w:val="single" w:sz="4" w:space="0" w:color="000000"/>
            </w:tcBorders>
            <w:shd w:val="clear" w:color="9999FF" w:fill="C0C0C0"/>
            <w:noWrap/>
            <w:vAlign w:val="bottom"/>
          </w:tcPr>
          <w:p w:rsidR="00111C11" w:rsidRPr="00445D57" w:rsidRDefault="00111C11" w:rsidP="00860B7A">
            <w:pPr>
              <w:jc w:val="right"/>
              <w:rPr>
                <w:rFonts w:ascii="Arial" w:hAnsi="Arial" w:cs="Arial"/>
                <w:color w:val="000000"/>
                <w:sz w:val="16"/>
                <w:szCs w:val="16"/>
              </w:rPr>
            </w:pPr>
            <w:r w:rsidRPr="00445D57">
              <w:rPr>
                <w:rFonts w:ascii="Arial" w:hAnsi="Arial" w:cs="Arial"/>
                <w:color w:val="000000"/>
                <w:sz w:val="16"/>
                <w:szCs w:val="16"/>
              </w:rPr>
              <w:t xml:space="preserve">          1.846 </w:t>
            </w:r>
          </w:p>
        </w:tc>
      </w:tr>
      <w:tr w:rsidR="00111C11" w:rsidRPr="00445D57" w:rsidTr="00372A6D">
        <w:trPr>
          <w:trHeight w:val="255"/>
          <w:jc w:val="center"/>
        </w:trPr>
        <w:tc>
          <w:tcPr>
            <w:tcW w:w="2183" w:type="dxa"/>
            <w:tcBorders>
              <w:top w:val="nil"/>
              <w:left w:val="single" w:sz="4" w:space="0" w:color="000000"/>
              <w:bottom w:val="nil"/>
              <w:right w:val="nil"/>
            </w:tcBorders>
            <w:shd w:val="clear" w:color="9999FF" w:fill="FFFFFF"/>
            <w:noWrap/>
            <w:vAlign w:val="bottom"/>
          </w:tcPr>
          <w:p w:rsidR="00111C11" w:rsidRPr="00445D57" w:rsidRDefault="00111C11" w:rsidP="00860B7A">
            <w:pPr>
              <w:rPr>
                <w:rFonts w:ascii="Arial" w:hAnsi="Arial" w:cs="Arial"/>
                <w:color w:val="000000"/>
                <w:sz w:val="16"/>
                <w:szCs w:val="16"/>
              </w:rPr>
            </w:pPr>
            <w:r w:rsidRPr="00445D57">
              <w:rPr>
                <w:rFonts w:ascii="Arial" w:hAnsi="Arial" w:cs="Arial"/>
                <w:color w:val="000000"/>
                <w:sz w:val="16"/>
                <w:szCs w:val="16"/>
              </w:rPr>
              <w:t xml:space="preserve"> 14. De 65 años y más</w:t>
            </w:r>
          </w:p>
        </w:tc>
        <w:tc>
          <w:tcPr>
            <w:tcW w:w="1405" w:type="dxa"/>
            <w:tcBorders>
              <w:top w:val="nil"/>
              <w:left w:val="nil"/>
              <w:bottom w:val="nil"/>
              <w:right w:val="nil"/>
            </w:tcBorders>
            <w:shd w:val="clear" w:color="9999FF" w:fill="FFFFFF"/>
            <w:noWrap/>
            <w:vAlign w:val="bottom"/>
          </w:tcPr>
          <w:p w:rsidR="00111C11" w:rsidRPr="00445D57" w:rsidRDefault="00111C11" w:rsidP="00860B7A">
            <w:pPr>
              <w:jc w:val="center"/>
              <w:rPr>
                <w:rFonts w:ascii="Arial" w:hAnsi="Arial" w:cs="Arial"/>
                <w:color w:val="000000"/>
                <w:sz w:val="16"/>
                <w:szCs w:val="16"/>
              </w:rPr>
            </w:pPr>
            <w:r w:rsidRPr="00445D57">
              <w:rPr>
                <w:rFonts w:ascii="Arial" w:hAnsi="Arial" w:cs="Arial"/>
                <w:color w:val="000000"/>
                <w:sz w:val="16"/>
                <w:szCs w:val="16"/>
              </w:rPr>
              <w:t>7.593</w:t>
            </w:r>
          </w:p>
        </w:tc>
        <w:tc>
          <w:tcPr>
            <w:tcW w:w="1167" w:type="dxa"/>
            <w:tcBorders>
              <w:top w:val="nil"/>
              <w:left w:val="nil"/>
              <w:bottom w:val="nil"/>
              <w:right w:val="nil"/>
            </w:tcBorders>
            <w:shd w:val="clear" w:color="9999FF" w:fill="FFFFFF"/>
            <w:noWrap/>
            <w:vAlign w:val="bottom"/>
          </w:tcPr>
          <w:p w:rsidR="00111C11" w:rsidRPr="00445D57" w:rsidRDefault="00111C11" w:rsidP="00860B7A">
            <w:pPr>
              <w:jc w:val="center"/>
              <w:rPr>
                <w:rFonts w:ascii="Arial" w:hAnsi="Arial" w:cs="Arial"/>
                <w:color w:val="000000"/>
                <w:sz w:val="16"/>
                <w:szCs w:val="16"/>
              </w:rPr>
            </w:pPr>
            <w:r w:rsidRPr="00445D57">
              <w:rPr>
                <w:rFonts w:ascii="Arial" w:hAnsi="Arial" w:cs="Arial"/>
                <w:color w:val="000000"/>
                <w:sz w:val="16"/>
                <w:szCs w:val="16"/>
              </w:rPr>
              <w:t>7.567</w:t>
            </w:r>
          </w:p>
        </w:tc>
        <w:tc>
          <w:tcPr>
            <w:tcW w:w="1226" w:type="dxa"/>
            <w:tcBorders>
              <w:top w:val="nil"/>
              <w:left w:val="nil"/>
              <w:bottom w:val="nil"/>
              <w:right w:val="single" w:sz="4" w:space="0" w:color="000000"/>
            </w:tcBorders>
            <w:shd w:val="clear" w:color="9999FF" w:fill="FFFFFF"/>
            <w:noWrap/>
            <w:vAlign w:val="bottom"/>
          </w:tcPr>
          <w:p w:rsidR="00111C11" w:rsidRPr="00445D57" w:rsidRDefault="00111C11" w:rsidP="00860B7A">
            <w:pPr>
              <w:jc w:val="right"/>
              <w:rPr>
                <w:rFonts w:ascii="Arial" w:hAnsi="Arial" w:cs="Arial"/>
                <w:color w:val="000000"/>
                <w:sz w:val="16"/>
                <w:szCs w:val="16"/>
              </w:rPr>
            </w:pPr>
            <w:r w:rsidRPr="00445D57">
              <w:rPr>
                <w:rFonts w:ascii="Arial" w:hAnsi="Arial" w:cs="Arial"/>
                <w:color w:val="000000"/>
                <w:sz w:val="16"/>
                <w:szCs w:val="16"/>
              </w:rPr>
              <w:t xml:space="preserve">        15.160 </w:t>
            </w:r>
          </w:p>
        </w:tc>
      </w:tr>
      <w:tr w:rsidR="00111C11" w:rsidRPr="00445D57" w:rsidTr="00372A6D">
        <w:trPr>
          <w:trHeight w:val="270"/>
          <w:jc w:val="center"/>
        </w:trPr>
        <w:tc>
          <w:tcPr>
            <w:tcW w:w="2183" w:type="dxa"/>
            <w:tcBorders>
              <w:top w:val="nil"/>
              <w:left w:val="single" w:sz="4" w:space="0" w:color="000000"/>
              <w:bottom w:val="single" w:sz="4" w:space="0" w:color="000000"/>
              <w:right w:val="nil"/>
            </w:tcBorders>
            <w:shd w:val="clear" w:color="9999FF" w:fill="C0C0C0"/>
            <w:noWrap/>
            <w:vAlign w:val="bottom"/>
          </w:tcPr>
          <w:p w:rsidR="00111C11" w:rsidRPr="00445D57" w:rsidRDefault="00111C11" w:rsidP="00860B7A">
            <w:pPr>
              <w:rPr>
                <w:rFonts w:ascii="Arial" w:hAnsi="Arial" w:cs="Arial"/>
                <w:b/>
                <w:color w:val="000000"/>
                <w:sz w:val="16"/>
                <w:szCs w:val="16"/>
              </w:rPr>
            </w:pPr>
            <w:r w:rsidRPr="00445D57">
              <w:rPr>
                <w:rFonts w:ascii="Arial" w:hAnsi="Arial" w:cs="Arial"/>
                <w:b/>
                <w:color w:val="000000"/>
                <w:sz w:val="16"/>
                <w:szCs w:val="16"/>
              </w:rPr>
              <w:t xml:space="preserve"> Total</w:t>
            </w:r>
          </w:p>
        </w:tc>
        <w:tc>
          <w:tcPr>
            <w:tcW w:w="1405" w:type="dxa"/>
            <w:tcBorders>
              <w:top w:val="nil"/>
              <w:left w:val="nil"/>
              <w:bottom w:val="single" w:sz="4" w:space="0" w:color="000000"/>
              <w:right w:val="nil"/>
            </w:tcBorders>
            <w:shd w:val="clear" w:color="9999FF" w:fill="C0C0C0"/>
            <w:noWrap/>
            <w:vAlign w:val="bottom"/>
          </w:tcPr>
          <w:p w:rsidR="00111C11" w:rsidRPr="00445D57" w:rsidRDefault="00111C11" w:rsidP="00860B7A">
            <w:pPr>
              <w:jc w:val="center"/>
              <w:rPr>
                <w:rFonts w:ascii="Arial" w:hAnsi="Arial" w:cs="Arial"/>
                <w:b/>
                <w:color w:val="000000"/>
                <w:sz w:val="16"/>
                <w:szCs w:val="16"/>
              </w:rPr>
            </w:pPr>
            <w:r w:rsidRPr="00445D57">
              <w:rPr>
                <w:rFonts w:ascii="Arial" w:hAnsi="Arial" w:cs="Arial"/>
                <w:b/>
                <w:color w:val="000000"/>
                <w:sz w:val="16"/>
                <w:szCs w:val="16"/>
              </w:rPr>
              <w:t>200.430</w:t>
            </w:r>
          </w:p>
        </w:tc>
        <w:tc>
          <w:tcPr>
            <w:tcW w:w="1167" w:type="dxa"/>
            <w:tcBorders>
              <w:top w:val="nil"/>
              <w:left w:val="nil"/>
              <w:bottom w:val="single" w:sz="4" w:space="0" w:color="000000"/>
              <w:right w:val="nil"/>
            </w:tcBorders>
            <w:shd w:val="clear" w:color="9999FF" w:fill="C0C0C0"/>
            <w:noWrap/>
            <w:vAlign w:val="bottom"/>
          </w:tcPr>
          <w:p w:rsidR="00111C11" w:rsidRPr="00445D57" w:rsidRDefault="00111C11" w:rsidP="00860B7A">
            <w:pPr>
              <w:jc w:val="center"/>
              <w:rPr>
                <w:rFonts w:ascii="Arial" w:hAnsi="Arial" w:cs="Arial"/>
                <w:b/>
                <w:color w:val="000000"/>
                <w:sz w:val="16"/>
                <w:szCs w:val="16"/>
              </w:rPr>
            </w:pPr>
            <w:r w:rsidRPr="00445D57">
              <w:rPr>
                <w:rFonts w:ascii="Arial" w:hAnsi="Arial" w:cs="Arial"/>
                <w:b/>
                <w:color w:val="000000"/>
                <w:sz w:val="16"/>
                <w:szCs w:val="16"/>
              </w:rPr>
              <w:t>177.478</w:t>
            </w:r>
          </w:p>
        </w:tc>
        <w:tc>
          <w:tcPr>
            <w:tcW w:w="1226" w:type="dxa"/>
            <w:tcBorders>
              <w:top w:val="nil"/>
              <w:left w:val="nil"/>
              <w:bottom w:val="single" w:sz="4" w:space="0" w:color="000000"/>
              <w:right w:val="single" w:sz="4" w:space="0" w:color="000000"/>
            </w:tcBorders>
            <w:shd w:val="clear" w:color="9999FF" w:fill="C0C0C0"/>
            <w:noWrap/>
            <w:vAlign w:val="bottom"/>
          </w:tcPr>
          <w:p w:rsidR="00111C11" w:rsidRPr="00445D57" w:rsidRDefault="00111C11" w:rsidP="00860B7A">
            <w:pPr>
              <w:jc w:val="right"/>
              <w:rPr>
                <w:rFonts w:ascii="Arial" w:hAnsi="Arial" w:cs="Arial"/>
                <w:b/>
                <w:color w:val="000000"/>
                <w:sz w:val="16"/>
                <w:szCs w:val="16"/>
              </w:rPr>
            </w:pPr>
            <w:r w:rsidRPr="00445D57">
              <w:rPr>
                <w:rFonts w:ascii="Arial" w:hAnsi="Arial" w:cs="Arial"/>
                <w:b/>
                <w:color w:val="000000"/>
                <w:sz w:val="16"/>
                <w:szCs w:val="16"/>
              </w:rPr>
              <w:t xml:space="preserve">  377.908 </w:t>
            </w:r>
          </w:p>
        </w:tc>
      </w:tr>
    </w:tbl>
    <w:p w:rsidR="00111C11" w:rsidRPr="003D2CC0" w:rsidRDefault="00111C11" w:rsidP="009A7B55">
      <w:pPr>
        <w:ind w:firstLine="397"/>
        <w:jc w:val="both"/>
        <w:rPr>
          <w:rFonts w:ascii="Arial" w:hAnsi="Arial" w:cs="Arial"/>
          <w:i/>
          <w:sz w:val="16"/>
          <w:szCs w:val="18"/>
        </w:rPr>
      </w:pPr>
      <w:r w:rsidRPr="003D2CC0">
        <w:rPr>
          <w:rFonts w:ascii="Arial" w:hAnsi="Arial" w:cs="Arial"/>
          <w:i/>
          <w:sz w:val="18"/>
        </w:rPr>
        <w:tab/>
      </w:r>
      <w:r w:rsidRPr="003D2CC0">
        <w:rPr>
          <w:rFonts w:ascii="Arial" w:hAnsi="Arial" w:cs="Arial"/>
          <w:i/>
          <w:sz w:val="18"/>
        </w:rPr>
        <w:tab/>
      </w:r>
      <w:r w:rsidRPr="003D2CC0">
        <w:rPr>
          <w:rFonts w:ascii="Arial" w:hAnsi="Arial" w:cs="Arial"/>
          <w:i/>
          <w:sz w:val="16"/>
          <w:szCs w:val="18"/>
        </w:rPr>
        <w:t>Fuente: Base de Datos de los Censos de Población, INEC</w:t>
      </w:r>
    </w:p>
    <w:p w:rsidR="00CB391E" w:rsidRDefault="00CB391E" w:rsidP="009A7B55">
      <w:pPr>
        <w:spacing w:line="360" w:lineRule="auto"/>
        <w:ind w:firstLine="397"/>
        <w:jc w:val="both"/>
        <w:rPr>
          <w:rFonts w:ascii="Arial" w:hAnsi="Arial" w:cs="Arial"/>
        </w:rPr>
      </w:pPr>
    </w:p>
    <w:p w:rsidR="00425199" w:rsidRDefault="00425199" w:rsidP="00860B7A">
      <w:pPr>
        <w:spacing w:line="480" w:lineRule="auto"/>
        <w:ind w:firstLine="397"/>
        <w:jc w:val="both"/>
        <w:rPr>
          <w:rFonts w:ascii="Arial" w:hAnsi="Arial" w:cs="Arial"/>
        </w:rPr>
      </w:pPr>
    </w:p>
    <w:p w:rsidR="00860B7A" w:rsidRDefault="00860B7A" w:rsidP="00860B7A">
      <w:pPr>
        <w:spacing w:line="480" w:lineRule="auto"/>
        <w:ind w:firstLine="397"/>
        <w:jc w:val="both"/>
        <w:rPr>
          <w:rFonts w:ascii="Arial" w:hAnsi="Arial" w:cs="Arial"/>
        </w:rPr>
      </w:pPr>
      <w:r w:rsidRPr="00445D57">
        <w:rPr>
          <w:rFonts w:ascii="Arial" w:hAnsi="Arial" w:cs="Arial"/>
        </w:rPr>
        <w:t xml:space="preserve">Al considerar la edad que tenían los emigrantes a la fecha censal se </w:t>
      </w:r>
      <w:r>
        <w:rPr>
          <w:rFonts w:ascii="Arial" w:hAnsi="Arial" w:cs="Arial"/>
        </w:rPr>
        <w:t>demuestra</w:t>
      </w:r>
      <w:r w:rsidRPr="00445D57">
        <w:rPr>
          <w:rFonts w:ascii="Arial" w:hAnsi="Arial" w:cs="Arial"/>
        </w:rPr>
        <w:t xml:space="preserve"> que la mayor proporción de personas </w:t>
      </w:r>
      <w:r>
        <w:rPr>
          <w:rFonts w:ascii="Arial" w:hAnsi="Arial" w:cs="Arial"/>
        </w:rPr>
        <w:t xml:space="preserve">se coloca </w:t>
      </w:r>
      <w:r w:rsidRPr="00445D57">
        <w:rPr>
          <w:rFonts w:ascii="Arial" w:hAnsi="Arial" w:cs="Arial"/>
        </w:rPr>
        <w:t xml:space="preserve">con edades comprendidas entre 15 y 34 años, </w:t>
      </w:r>
      <w:r>
        <w:rPr>
          <w:rFonts w:ascii="Arial" w:hAnsi="Arial" w:cs="Arial"/>
        </w:rPr>
        <w:t>que</w:t>
      </w:r>
      <w:r w:rsidRPr="00445D57">
        <w:rPr>
          <w:rFonts w:ascii="Arial" w:hAnsi="Arial" w:cs="Arial"/>
        </w:rPr>
        <w:t xml:space="preserve"> representan el 68% del total de emigrantes</w:t>
      </w:r>
      <w:r>
        <w:rPr>
          <w:rFonts w:ascii="Arial" w:hAnsi="Arial" w:cs="Arial"/>
        </w:rPr>
        <w:t>. Las</w:t>
      </w:r>
      <w:r w:rsidRPr="00445D57">
        <w:rPr>
          <w:rFonts w:ascii="Arial" w:hAnsi="Arial" w:cs="Arial"/>
        </w:rPr>
        <w:t xml:space="preserve"> proporciones </w:t>
      </w:r>
      <w:r>
        <w:rPr>
          <w:rFonts w:ascii="Arial" w:hAnsi="Arial" w:cs="Arial"/>
        </w:rPr>
        <w:t xml:space="preserve">son </w:t>
      </w:r>
      <w:r w:rsidRPr="00445D57">
        <w:rPr>
          <w:rFonts w:ascii="Arial" w:hAnsi="Arial" w:cs="Arial"/>
        </w:rPr>
        <w:t xml:space="preserve">casi iguales entre los hombres y las mujeres en relación a su mismo género. De </w:t>
      </w:r>
      <w:smartTag w:uri="urn:schemas-microsoft-com:office:smarttags" w:element="metricconverter">
        <w:smartTagPr>
          <w:attr w:name="ProductID" w:val="35 a"/>
        </w:smartTagPr>
        <w:r w:rsidRPr="00445D57">
          <w:rPr>
            <w:rFonts w:ascii="Arial" w:hAnsi="Arial" w:cs="Arial"/>
          </w:rPr>
          <w:t>35 a</w:t>
        </w:r>
      </w:smartTag>
      <w:r w:rsidRPr="00445D57">
        <w:rPr>
          <w:rFonts w:ascii="Arial" w:hAnsi="Arial" w:cs="Arial"/>
        </w:rPr>
        <w:t xml:space="preserve"> 54 años representan el 22% del total, con participación proporcional también semejante para cada sexo. Los menores de 15 años, al igual que los de más de 55 años de edad constituyen un 5% de cada uno de los grupos clasificados por sexo. </w:t>
      </w:r>
      <w:r>
        <w:rPr>
          <w:rFonts w:ascii="Arial" w:hAnsi="Arial" w:cs="Arial"/>
        </w:rPr>
        <w:t>Este análisis se hace necesario para pronosticar un margen de castigo al crecimiento poblacional debido a este factor que fortalece como una tendencia común a lo largo de los años más y más personas emigran.</w:t>
      </w:r>
    </w:p>
    <w:p w:rsidR="00860B7A" w:rsidRDefault="00860B7A" w:rsidP="00860B7A">
      <w:pPr>
        <w:spacing w:line="480" w:lineRule="auto"/>
        <w:ind w:firstLine="397"/>
        <w:jc w:val="both"/>
        <w:rPr>
          <w:rFonts w:ascii="Arial" w:hAnsi="Arial" w:cs="Arial"/>
        </w:rPr>
      </w:pPr>
    </w:p>
    <w:p w:rsidR="00EC4D91" w:rsidRDefault="003D2CC0" w:rsidP="009A7B55">
      <w:pPr>
        <w:spacing w:line="480" w:lineRule="auto"/>
        <w:ind w:firstLine="397"/>
        <w:jc w:val="both"/>
        <w:rPr>
          <w:rFonts w:ascii="Arial" w:hAnsi="Arial" w:cs="Arial"/>
        </w:rPr>
      </w:pPr>
      <w:r>
        <w:rPr>
          <w:rFonts w:ascii="Arial" w:hAnsi="Arial" w:cs="Arial"/>
        </w:rPr>
        <w:t xml:space="preserve">Es imperioso conocer sobre los emigrantes puesto que esto nos </w:t>
      </w:r>
      <w:r w:rsidR="00634D03">
        <w:rPr>
          <w:rFonts w:ascii="Arial" w:hAnsi="Arial" w:cs="Arial"/>
        </w:rPr>
        <w:t>demuestra la realidad para futuras proyecciones poblacionales, dado que no se puede considerar que el crecimiento se mantenga creciente en mayor magnitud a las crecientes proporciones lógicas, los emigrantes son un parámetro de corrección a las estimaciones poblacionales ya que representan una salida fija de habitantes que buscan mejores días en países extranjeros.</w:t>
      </w:r>
    </w:p>
    <w:p w:rsidR="007E6010" w:rsidRDefault="007E6010" w:rsidP="009A7B55">
      <w:pPr>
        <w:spacing w:line="480" w:lineRule="auto"/>
        <w:ind w:firstLine="397"/>
        <w:jc w:val="both"/>
        <w:rPr>
          <w:rFonts w:ascii="Arial" w:hAnsi="Arial" w:cs="Arial"/>
        </w:rPr>
      </w:pPr>
    </w:p>
    <w:p w:rsidR="00CB391E" w:rsidRPr="00CB391E" w:rsidRDefault="00CB391E" w:rsidP="009A7B55">
      <w:pPr>
        <w:spacing w:line="480" w:lineRule="auto"/>
        <w:ind w:firstLine="397"/>
        <w:jc w:val="both"/>
        <w:rPr>
          <w:rFonts w:ascii="Arial" w:hAnsi="Arial" w:cs="Arial"/>
          <w:b/>
        </w:rPr>
      </w:pPr>
      <w:r w:rsidRPr="00CB391E">
        <w:rPr>
          <w:rFonts w:ascii="Arial" w:hAnsi="Arial" w:cs="Arial"/>
          <w:b/>
        </w:rPr>
        <w:t>Desempleo.-</w:t>
      </w:r>
    </w:p>
    <w:p w:rsidR="00CB391E" w:rsidRPr="00054D2E" w:rsidRDefault="004A3433" w:rsidP="009A7B55">
      <w:pPr>
        <w:spacing w:line="480" w:lineRule="auto"/>
        <w:ind w:firstLine="397"/>
        <w:jc w:val="both"/>
        <w:rPr>
          <w:rFonts w:ascii="Arial" w:hAnsi="Arial" w:cs="Arial"/>
        </w:rPr>
      </w:pPr>
      <w:r>
        <w:rPr>
          <w:rFonts w:ascii="Arial" w:hAnsi="Arial" w:cs="Arial"/>
        </w:rPr>
        <w:t xml:space="preserve">Uno de los principales motivos por el cual los habitantes, consideran viajar y radicarse a toda costa en algún lugar fuera del territorio ecuatoriano es la falta de empleo, para ello se necesita medir el desempleo y algún índice que nos ayude a comprender qué pasa en el Ecuador. Una de las estadísticas disponibles al momento con fuente real de cálculo y no una estimación es el siguiente recuadro que muestra el desempleo por sexo y por grupo de edad. Existiendo una clara tendencia de mayor desempleo en los menores y mayores años de edad en el caso de los hombres, mientras que en las mujeres el desempleo es mucho mayor en los primeros años de edad, solamente de </w:t>
      </w:r>
      <w:smartTag w:uri="urn:schemas-microsoft-com:office:smarttags" w:element="metricconverter">
        <w:smartTagPr>
          <w:attr w:name="ProductID" w:val="10 a"/>
        </w:smartTagPr>
        <w:r>
          <w:rPr>
            <w:rFonts w:ascii="Arial" w:hAnsi="Arial" w:cs="Arial"/>
          </w:rPr>
          <w:t>10 a</w:t>
        </w:r>
      </w:smartTag>
      <w:r>
        <w:rPr>
          <w:rFonts w:ascii="Arial" w:hAnsi="Arial" w:cs="Arial"/>
        </w:rPr>
        <w:t xml:space="preserve"> 39 años se concentra el 59.70% de su proporción. </w:t>
      </w:r>
    </w:p>
    <w:tbl>
      <w:tblPr>
        <w:tblW w:w="4927" w:type="dxa"/>
        <w:jc w:val="center"/>
        <w:tblInd w:w="60" w:type="dxa"/>
        <w:tblCellMar>
          <w:left w:w="70" w:type="dxa"/>
          <w:right w:w="70" w:type="dxa"/>
        </w:tblCellMar>
        <w:tblLook w:val="04A0"/>
      </w:tblPr>
      <w:tblGrid>
        <w:gridCol w:w="1744"/>
        <w:gridCol w:w="876"/>
        <w:gridCol w:w="1200"/>
        <w:gridCol w:w="1107"/>
      </w:tblGrid>
      <w:tr w:rsidR="00CF6423" w:rsidRPr="00054D2E" w:rsidTr="00372A6D">
        <w:trPr>
          <w:trHeight w:val="270"/>
          <w:jc w:val="center"/>
        </w:trPr>
        <w:tc>
          <w:tcPr>
            <w:tcW w:w="4927" w:type="dxa"/>
            <w:gridSpan w:val="4"/>
            <w:tcBorders>
              <w:top w:val="single" w:sz="4" w:space="0" w:color="000000"/>
              <w:left w:val="single" w:sz="4" w:space="0" w:color="000000"/>
              <w:bottom w:val="single" w:sz="8" w:space="0" w:color="auto"/>
              <w:right w:val="single" w:sz="4" w:space="0" w:color="000000"/>
            </w:tcBorders>
            <w:shd w:val="clear" w:color="auto" w:fill="auto"/>
            <w:noWrap/>
            <w:vAlign w:val="bottom"/>
          </w:tcPr>
          <w:p w:rsidR="00CF6423" w:rsidRPr="00054D2E" w:rsidRDefault="00054D2E" w:rsidP="00054D2E">
            <w:pPr>
              <w:jc w:val="center"/>
              <w:rPr>
                <w:rFonts w:ascii="Arial" w:hAnsi="Arial" w:cs="Arial"/>
                <w:bCs/>
                <w:lang w:eastAsia="es-EC"/>
              </w:rPr>
            </w:pPr>
            <w:r w:rsidRPr="00054D2E">
              <w:rPr>
                <w:rFonts w:ascii="Arial" w:hAnsi="Arial" w:cs="Arial"/>
                <w:i/>
                <w:lang w:val="es-ES"/>
              </w:rPr>
              <w:t xml:space="preserve">Tabla </w:t>
            </w:r>
            <w:r w:rsidR="00372A6D">
              <w:rPr>
                <w:rFonts w:ascii="Arial" w:hAnsi="Arial" w:cs="Arial"/>
                <w:i/>
                <w:lang w:val="es-ES"/>
              </w:rPr>
              <w:t>3.26</w:t>
            </w:r>
            <w:r w:rsidRPr="00054D2E">
              <w:rPr>
                <w:rFonts w:ascii="Arial" w:hAnsi="Arial" w:cs="Arial"/>
                <w:i/>
                <w:lang w:val="es-ES"/>
              </w:rPr>
              <w:t xml:space="preserve">- </w:t>
            </w:r>
            <w:r w:rsidRPr="00054D2E">
              <w:rPr>
                <w:rFonts w:ascii="Arial" w:hAnsi="Arial" w:cs="Arial"/>
                <w:bCs/>
                <w:lang w:eastAsia="es-EC"/>
              </w:rPr>
              <w:t>Desempleo Por Sexo Y Grupos De Edad</w:t>
            </w:r>
          </w:p>
          <w:p w:rsidR="00CF6423" w:rsidRPr="00054D2E" w:rsidRDefault="00054D2E" w:rsidP="00054D2E">
            <w:pPr>
              <w:jc w:val="center"/>
              <w:rPr>
                <w:rFonts w:ascii="Arial" w:hAnsi="Arial" w:cs="Arial"/>
                <w:bCs/>
                <w:lang w:eastAsia="es-EC"/>
              </w:rPr>
            </w:pPr>
            <w:r w:rsidRPr="00054D2E">
              <w:rPr>
                <w:rFonts w:ascii="Arial" w:hAnsi="Arial" w:cs="Arial"/>
                <w:bCs/>
                <w:lang w:eastAsia="es-EC"/>
              </w:rPr>
              <w:t>Enemdu - 2002</w:t>
            </w:r>
          </w:p>
        </w:tc>
      </w:tr>
      <w:tr w:rsidR="00CF6423" w:rsidRPr="00084AF3" w:rsidTr="00372A6D">
        <w:trPr>
          <w:trHeight w:val="270"/>
          <w:jc w:val="center"/>
        </w:trPr>
        <w:tc>
          <w:tcPr>
            <w:tcW w:w="2620" w:type="dxa"/>
            <w:gridSpan w:val="2"/>
            <w:tcBorders>
              <w:top w:val="single" w:sz="8" w:space="0" w:color="auto"/>
              <w:left w:val="single" w:sz="4" w:space="0" w:color="000000"/>
              <w:bottom w:val="single" w:sz="8" w:space="0" w:color="auto"/>
              <w:right w:val="single" w:sz="4" w:space="0" w:color="000000"/>
            </w:tcBorders>
            <w:shd w:val="clear" w:color="auto" w:fill="auto"/>
            <w:noWrap/>
            <w:vAlign w:val="bottom"/>
          </w:tcPr>
          <w:p w:rsidR="00CF6423" w:rsidRPr="00084AF3" w:rsidRDefault="00CF6423" w:rsidP="00054D2E">
            <w:pPr>
              <w:jc w:val="center"/>
              <w:rPr>
                <w:rFonts w:ascii="Arial" w:hAnsi="Arial" w:cs="Arial"/>
                <w:b/>
                <w:bCs/>
                <w:lang w:eastAsia="es-EC"/>
              </w:rPr>
            </w:pPr>
            <w:r w:rsidRPr="00084AF3">
              <w:rPr>
                <w:rFonts w:ascii="Arial" w:hAnsi="Arial" w:cs="Arial"/>
                <w:b/>
                <w:bCs/>
                <w:lang w:eastAsia="es-EC"/>
              </w:rPr>
              <w:t xml:space="preserve">NACIONAL URBANO </w:t>
            </w:r>
          </w:p>
        </w:tc>
        <w:tc>
          <w:tcPr>
            <w:tcW w:w="1200" w:type="dxa"/>
            <w:tcBorders>
              <w:top w:val="single" w:sz="8" w:space="0" w:color="auto"/>
              <w:left w:val="nil"/>
              <w:bottom w:val="single" w:sz="8" w:space="0" w:color="auto"/>
              <w:right w:val="single" w:sz="4" w:space="0" w:color="auto"/>
            </w:tcBorders>
            <w:shd w:val="clear" w:color="auto" w:fill="auto"/>
            <w:noWrap/>
            <w:vAlign w:val="bottom"/>
          </w:tcPr>
          <w:p w:rsidR="00CF6423" w:rsidRPr="00084AF3" w:rsidRDefault="00CF6423" w:rsidP="00054D2E">
            <w:pPr>
              <w:jc w:val="center"/>
              <w:rPr>
                <w:rFonts w:ascii="Arial" w:hAnsi="Arial" w:cs="Arial"/>
                <w:b/>
                <w:bCs/>
                <w:lang w:eastAsia="es-EC"/>
              </w:rPr>
            </w:pPr>
            <w:r w:rsidRPr="00084AF3">
              <w:rPr>
                <w:rFonts w:ascii="Arial" w:hAnsi="Arial" w:cs="Arial"/>
                <w:b/>
                <w:bCs/>
                <w:lang w:eastAsia="es-EC"/>
              </w:rPr>
              <w:t xml:space="preserve"> HOMBRES </w:t>
            </w:r>
          </w:p>
        </w:tc>
        <w:tc>
          <w:tcPr>
            <w:tcW w:w="1107" w:type="dxa"/>
            <w:tcBorders>
              <w:top w:val="single" w:sz="8" w:space="0" w:color="auto"/>
              <w:left w:val="nil"/>
              <w:bottom w:val="single" w:sz="8" w:space="0" w:color="auto"/>
              <w:right w:val="single" w:sz="4" w:space="0" w:color="000000"/>
            </w:tcBorders>
            <w:shd w:val="clear" w:color="auto" w:fill="auto"/>
            <w:noWrap/>
            <w:vAlign w:val="bottom"/>
          </w:tcPr>
          <w:p w:rsidR="00CF6423" w:rsidRPr="00084AF3" w:rsidRDefault="00CF6423" w:rsidP="00054D2E">
            <w:pPr>
              <w:jc w:val="center"/>
              <w:rPr>
                <w:rFonts w:ascii="Arial" w:hAnsi="Arial" w:cs="Arial"/>
                <w:b/>
                <w:bCs/>
                <w:lang w:eastAsia="es-EC"/>
              </w:rPr>
            </w:pPr>
            <w:r w:rsidRPr="00084AF3">
              <w:rPr>
                <w:rFonts w:ascii="Arial" w:hAnsi="Arial" w:cs="Arial"/>
                <w:b/>
                <w:bCs/>
                <w:lang w:eastAsia="es-EC"/>
              </w:rPr>
              <w:t xml:space="preserve"> MUJERES </w:t>
            </w:r>
          </w:p>
        </w:tc>
      </w:tr>
      <w:tr w:rsidR="00CF6423" w:rsidRPr="00084AF3" w:rsidTr="00372A6D">
        <w:trPr>
          <w:trHeight w:val="255"/>
          <w:jc w:val="center"/>
        </w:trPr>
        <w:tc>
          <w:tcPr>
            <w:tcW w:w="1744" w:type="dxa"/>
            <w:tcBorders>
              <w:top w:val="nil"/>
              <w:left w:val="single" w:sz="4" w:space="0" w:color="000000"/>
              <w:bottom w:val="single" w:sz="4" w:space="0" w:color="auto"/>
              <w:right w:val="single" w:sz="4" w:space="0" w:color="auto"/>
            </w:tcBorders>
            <w:shd w:val="clear" w:color="auto" w:fill="auto"/>
            <w:noWrap/>
            <w:vAlign w:val="bottom"/>
          </w:tcPr>
          <w:p w:rsidR="00CF6423" w:rsidRPr="00084AF3" w:rsidRDefault="00CF6423" w:rsidP="00054D2E">
            <w:pPr>
              <w:rPr>
                <w:rFonts w:ascii="Arial" w:hAnsi="Arial" w:cs="Arial"/>
                <w:lang w:eastAsia="es-EC"/>
              </w:rPr>
            </w:pPr>
            <w:r w:rsidRPr="00084AF3">
              <w:rPr>
                <w:rFonts w:ascii="Arial" w:hAnsi="Arial" w:cs="Arial"/>
                <w:lang w:eastAsia="es-EC"/>
              </w:rPr>
              <w:t xml:space="preserve"> 10  a  17 años </w:t>
            </w:r>
          </w:p>
        </w:tc>
        <w:tc>
          <w:tcPr>
            <w:tcW w:w="876" w:type="dxa"/>
            <w:tcBorders>
              <w:top w:val="nil"/>
              <w:left w:val="nil"/>
              <w:bottom w:val="single" w:sz="4" w:space="0" w:color="auto"/>
              <w:right w:val="single" w:sz="4" w:space="0" w:color="auto"/>
            </w:tcBorders>
            <w:shd w:val="clear" w:color="auto" w:fill="auto"/>
            <w:noWrap/>
            <w:vAlign w:val="bottom"/>
          </w:tcPr>
          <w:p w:rsidR="00CF6423" w:rsidRPr="00084AF3" w:rsidRDefault="00CF6423" w:rsidP="00054D2E">
            <w:pPr>
              <w:jc w:val="right"/>
              <w:rPr>
                <w:rFonts w:ascii="Arial" w:hAnsi="Arial" w:cs="Arial"/>
                <w:lang w:eastAsia="es-EC"/>
              </w:rPr>
            </w:pPr>
            <w:r w:rsidRPr="00084AF3">
              <w:rPr>
                <w:rFonts w:ascii="Arial" w:hAnsi="Arial" w:cs="Arial"/>
                <w:lang w:eastAsia="es-EC"/>
              </w:rPr>
              <w:t>18.00%</w:t>
            </w:r>
          </w:p>
        </w:tc>
        <w:tc>
          <w:tcPr>
            <w:tcW w:w="1200" w:type="dxa"/>
            <w:tcBorders>
              <w:top w:val="nil"/>
              <w:left w:val="nil"/>
              <w:bottom w:val="single" w:sz="4" w:space="0" w:color="auto"/>
              <w:right w:val="single" w:sz="4" w:space="0" w:color="auto"/>
            </w:tcBorders>
            <w:shd w:val="clear" w:color="auto" w:fill="auto"/>
            <w:noWrap/>
            <w:vAlign w:val="bottom"/>
          </w:tcPr>
          <w:p w:rsidR="00CF6423" w:rsidRPr="00084AF3" w:rsidRDefault="00CF6423" w:rsidP="00054D2E">
            <w:pPr>
              <w:jc w:val="right"/>
              <w:rPr>
                <w:rFonts w:ascii="Arial" w:hAnsi="Arial" w:cs="Arial"/>
                <w:lang w:eastAsia="es-EC"/>
              </w:rPr>
            </w:pPr>
            <w:r w:rsidRPr="00084AF3">
              <w:rPr>
                <w:rFonts w:ascii="Arial" w:hAnsi="Arial" w:cs="Arial"/>
                <w:lang w:eastAsia="es-EC"/>
              </w:rPr>
              <w:t>13.20%</w:t>
            </w:r>
          </w:p>
        </w:tc>
        <w:tc>
          <w:tcPr>
            <w:tcW w:w="1107" w:type="dxa"/>
            <w:tcBorders>
              <w:top w:val="nil"/>
              <w:left w:val="nil"/>
              <w:bottom w:val="single" w:sz="4" w:space="0" w:color="auto"/>
              <w:right w:val="single" w:sz="4" w:space="0" w:color="000000"/>
            </w:tcBorders>
            <w:shd w:val="clear" w:color="auto" w:fill="auto"/>
            <w:noWrap/>
            <w:vAlign w:val="bottom"/>
          </w:tcPr>
          <w:p w:rsidR="00CF6423" w:rsidRPr="00084AF3" w:rsidRDefault="00CF6423" w:rsidP="00054D2E">
            <w:pPr>
              <w:jc w:val="right"/>
              <w:rPr>
                <w:rFonts w:ascii="Arial" w:hAnsi="Arial" w:cs="Arial"/>
                <w:lang w:eastAsia="es-EC"/>
              </w:rPr>
            </w:pPr>
            <w:r w:rsidRPr="00084AF3">
              <w:rPr>
                <w:rFonts w:ascii="Arial" w:hAnsi="Arial" w:cs="Arial"/>
                <w:lang w:eastAsia="es-EC"/>
              </w:rPr>
              <w:t>26.20%</w:t>
            </w:r>
          </w:p>
        </w:tc>
      </w:tr>
      <w:tr w:rsidR="00CF6423" w:rsidRPr="00084AF3" w:rsidTr="00372A6D">
        <w:trPr>
          <w:trHeight w:val="255"/>
          <w:jc w:val="center"/>
        </w:trPr>
        <w:tc>
          <w:tcPr>
            <w:tcW w:w="1744" w:type="dxa"/>
            <w:tcBorders>
              <w:top w:val="nil"/>
              <w:left w:val="single" w:sz="4" w:space="0" w:color="000000"/>
              <w:bottom w:val="nil"/>
              <w:right w:val="single" w:sz="4" w:space="0" w:color="auto"/>
            </w:tcBorders>
            <w:shd w:val="clear" w:color="auto" w:fill="auto"/>
            <w:noWrap/>
            <w:vAlign w:val="bottom"/>
          </w:tcPr>
          <w:p w:rsidR="00CF6423" w:rsidRPr="00084AF3" w:rsidRDefault="00CF6423" w:rsidP="00054D2E">
            <w:pPr>
              <w:rPr>
                <w:rFonts w:ascii="Arial" w:hAnsi="Arial" w:cs="Arial"/>
                <w:lang w:eastAsia="es-EC"/>
              </w:rPr>
            </w:pPr>
            <w:r w:rsidRPr="00084AF3">
              <w:rPr>
                <w:rFonts w:ascii="Arial" w:hAnsi="Arial" w:cs="Arial"/>
                <w:lang w:eastAsia="es-EC"/>
              </w:rPr>
              <w:t xml:space="preserve"> 18  a  29 años </w:t>
            </w:r>
          </w:p>
        </w:tc>
        <w:tc>
          <w:tcPr>
            <w:tcW w:w="876" w:type="dxa"/>
            <w:tcBorders>
              <w:top w:val="nil"/>
              <w:left w:val="nil"/>
              <w:bottom w:val="nil"/>
              <w:right w:val="single" w:sz="4" w:space="0" w:color="auto"/>
            </w:tcBorders>
            <w:shd w:val="clear" w:color="auto" w:fill="auto"/>
            <w:noWrap/>
            <w:vAlign w:val="bottom"/>
          </w:tcPr>
          <w:p w:rsidR="00CF6423" w:rsidRPr="00084AF3" w:rsidRDefault="00CF6423" w:rsidP="00054D2E">
            <w:pPr>
              <w:jc w:val="right"/>
              <w:rPr>
                <w:rFonts w:ascii="Arial" w:hAnsi="Arial" w:cs="Arial"/>
                <w:lang w:eastAsia="es-EC"/>
              </w:rPr>
            </w:pPr>
            <w:r w:rsidRPr="00084AF3">
              <w:rPr>
                <w:rFonts w:ascii="Arial" w:hAnsi="Arial" w:cs="Arial"/>
                <w:lang w:eastAsia="es-EC"/>
              </w:rPr>
              <w:t>14.60%</w:t>
            </w:r>
          </w:p>
        </w:tc>
        <w:tc>
          <w:tcPr>
            <w:tcW w:w="1200" w:type="dxa"/>
            <w:tcBorders>
              <w:top w:val="nil"/>
              <w:left w:val="nil"/>
              <w:bottom w:val="nil"/>
              <w:right w:val="single" w:sz="4" w:space="0" w:color="auto"/>
            </w:tcBorders>
            <w:shd w:val="clear" w:color="auto" w:fill="auto"/>
            <w:noWrap/>
            <w:vAlign w:val="bottom"/>
          </w:tcPr>
          <w:p w:rsidR="00CF6423" w:rsidRPr="00084AF3" w:rsidRDefault="00CF6423" w:rsidP="00054D2E">
            <w:pPr>
              <w:jc w:val="right"/>
              <w:rPr>
                <w:rFonts w:ascii="Arial" w:hAnsi="Arial" w:cs="Arial"/>
                <w:lang w:eastAsia="es-EC"/>
              </w:rPr>
            </w:pPr>
            <w:r w:rsidRPr="00084AF3">
              <w:rPr>
                <w:rFonts w:ascii="Arial" w:hAnsi="Arial" w:cs="Arial"/>
                <w:lang w:eastAsia="es-EC"/>
              </w:rPr>
              <w:t>9.20%</w:t>
            </w:r>
          </w:p>
        </w:tc>
        <w:tc>
          <w:tcPr>
            <w:tcW w:w="1107" w:type="dxa"/>
            <w:tcBorders>
              <w:top w:val="nil"/>
              <w:left w:val="nil"/>
              <w:bottom w:val="nil"/>
              <w:right w:val="single" w:sz="4" w:space="0" w:color="000000"/>
            </w:tcBorders>
            <w:shd w:val="clear" w:color="auto" w:fill="auto"/>
            <w:noWrap/>
            <w:vAlign w:val="bottom"/>
          </w:tcPr>
          <w:p w:rsidR="00CF6423" w:rsidRPr="00084AF3" w:rsidRDefault="00CF6423" w:rsidP="00054D2E">
            <w:pPr>
              <w:jc w:val="right"/>
              <w:rPr>
                <w:rFonts w:ascii="Arial" w:hAnsi="Arial" w:cs="Arial"/>
                <w:lang w:eastAsia="es-EC"/>
              </w:rPr>
            </w:pPr>
            <w:r w:rsidRPr="00084AF3">
              <w:rPr>
                <w:rFonts w:ascii="Arial" w:hAnsi="Arial" w:cs="Arial"/>
                <w:lang w:eastAsia="es-EC"/>
              </w:rPr>
              <w:t>22.30%</w:t>
            </w:r>
          </w:p>
        </w:tc>
      </w:tr>
      <w:tr w:rsidR="00CF6423" w:rsidRPr="00084AF3" w:rsidTr="00372A6D">
        <w:trPr>
          <w:trHeight w:val="255"/>
          <w:jc w:val="center"/>
        </w:trPr>
        <w:tc>
          <w:tcPr>
            <w:tcW w:w="1744" w:type="dxa"/>
            <w:tcBorders>
              <w:top w:val="single" w:sz="4" w:space="0" w:color="auto"/>
              <w:left w:val="single" w:sz="4" w:space="0" w:color="000000"/>
              <w:bottom w:val="single" w:sz="4" w:space="0" w:color="auto"/>
              <w:right w:val="single" w:sz="4" w:space="0" w:color="auto"/>
            </w:tcBorders>
            <w:shd w:val="clear" w:color="auto" w:fill="auto"/>
            <w:noWrap/>
            <w:vAlign w:val="bottom"/>
          </w:tcPr>
          <w:p w:rsidR="00CF6423" w:rsidRPr="00084AF3" w:rsidRDefault="00CF6423" w:rsidP="00054D2E">
            <w:pPr>
              <w:rPr>
                <w:rFonts w:ascii="Arial" w:hAnsi="Arial" w:cs="Arial"/>
                <w:lang w:eastAsia="es-EC"/>
              </w:rPr>
            </w:pPr>
            <w:r w:rsidRPr="00084AF3">
              <w:rPr>
                <w:rFonts w:ascii="Arial" w:hAnsi="Arial" w:cs="Arial"/>
                <w:lang w:eastAsia="es-EC"/>
              </w:rPr>
              <w:t xml:space="preserve"> 30  a  39 años </w:t>
            </w:r>
          </w:p>
        </w:tc>
        <w:tc>
          <w:tcPr>
            <w:tcW w:w="876" w:type="dxa"/>
            <w:tcBorders>
              <w:top w:val="single" w:sz="4" w:space="0" w:color="auto"/>
              <w:left w:val="nil"/>
              <w:bottom w:val="single" w:sz="4" w:space="0" w:color="auto"/>
              <w:right w:val="single" w:sz="4" w:space="0" w:color="auto"/>
            </w:tcBorders>
            <w:shd w:val="clear" w:color="auto" w:fill="auto"/>
            <w:noWrap/>
            <w:vAlign w:val="bottom"/>
          </w:tcPr>
          <w:p w:rsidR="00CF6423" w:rsidRPr="00084AF3" w:rsidRDefault="00CF6423" w:rsidP="00054D2E">
            <w:pPr>
              <w:jc w:val="right"/>
              <w:rPr>
                <w:rFonts w:ascii="Arial" w:hAnsi="Arial" w:cs="Arial"/>
                <w:lang w:eastAsia="es-EC"/>
              </w:rPr>
            </w:pPr>
            <w:r w:rsidRPr="00084AF3">
              <w:rPr>
                <w:rFonts w:ascii="Arial" w:hAnsi="Arial" w:cs="Arial"/>
                <w:lang w:eastAsia="es-EC"/>
              </w:rPr>
              <w:t>6.90%</w:t>
            </w:r>
          </w:p>
        </w:tc>
        <w:tc>
          <w:tcPr>
            <w:tcW w:w="1200" w:type="dxa"/>
            <w:tcBorders>
              <w:top w:val="single" w:sz="4" w:space="0" w:color="auto"/>
              <w:left w:val="nil"/>
              <w:bottom w:val="single" w:sz="4" w:space="0" w:color="auto"/>
              <w:right w:val="single" w:sz="4" w:space="0" w:color="auto"/>
            </w:tcBorders>
            <w:shd w:val="clear" w:color="auto" w:fill="auto"/>
            <w:noWrap/>
            <w:vAlign w:val="bottom"/>
          </w:tcPr>
          <w:p w:rsidR="00CF6423" w:rsidRPr="00084AF3" w:rsidRDefault="00CF6423" w:rsidP="00054D2E">
            <w:pPr>
              <w:jc w:val="right"/>
              <w:rPr>
                <w:rFonts w:ascii="Arial" w:hAnsi="Arial" w:cs="Arial"/>
                <w:lang w:eastAsia="es-EC"/>
              </w:rPr>
            </w:pPr>
            <w:r w:rsidRPr="00084AF3">
              <w:rPr>
                <w:rFonts w:ascii="Arial" w:hAnsi="Arial" w:cs="Arial"/>
                <w:lang w:eastAsia="es-EC"/>
              </w:rPr>
              <w:t>3.50%</w:t>
            </w:r>
          </w:p>
        </w:tc>
        <w:tc>
          <w:tcPr>
            <w:tcW w:w="1107" w:type="dxa"/>
            <w:tcBorders>
              <w:top w:val="single" w:sz="4" w:space="0" w:color="auto"/>
              <w:left w:val="nil"/>
              <w:bottom w:val="single" w:sz="4" w:space="0" w:color="auto"/>
              <w:right w:val="single" w:sz="4" w:space="0" w:color="000000"/>
            </w:tcBorders>
            <w:shd w:val="clear" w:color="auto" w:fill="auto"/>
            <w:noWrap/>
            <w:vAlign w:val="bottom"/>
          </w:tcPr>
          <w:p w:rsidR="00CF6423" w:rsidRPr="00084AF3" w:rsidRDefault="00CF6423" w:rsidP="00054D2E">
            <w:pPr>
              <w:jc w:val="right"/>
              <w:rPr>
                <w:rFonts w:ascii="Arial" w:hAnsi="Arial" w:cs="Arial"/>
                <w:lang w:eastAsia="es-EC"/>
              </w:rPr>
            </w:pPr>
            <w:r w:rsidRPr="00084AF3">
              <w:rPr>
                <w:rFonts w:ascii="Arial" w:hAnsi="Arial" w:cs="Arial"/>
                <w:lang w:eastAsia="es-EC"/>
              </w:rPr>
              <w:t>11.30%</w:t>
            </w:r>
          </w:p>
        </w:tc>
      </w:tr>
      <w:tr w:rsidR="00CF6423" w:rsidRPr="00084AF3" w:rsidTr="00372A6D">
        <w:trPr>
          <w:trHeight w:val="255"/>
          <w:jc w:val="center"/>
        </w:trPr>
        <w:tc>
          <w:tcPr>
            <w:tcW w:w="1744" w:type="dxa"/>
            <w:tcBorders>
              <w:top w:val="nil"/>
              <w:left w:val="single" w:sz="4" w:space="0" w:color="000000"/>
              <w:bottom w:val="single" w:sz="4" w:space="0" w:color="auto"/>
              <w:right w:val="single" w:sz="4" w:space="0" w:color="auto"/>
            </w:tcBorders>
            <w:shd w:val="clear" w:color="auto" w:fill="auto"/>
            <w:noWrap/>
            <w:vAlign w:val="bottom"/>
          </w:tcPr>
          <w:p w:rsidR="00CF6423" w:rsidRPr="00084AF3" w:rsidRDefault="00CF6423" w:rsidP="00054D2E">
            <w:pPr>
              <w:rPr>
                <w:rFonts w:ascii="Arial" w:hAnsi="Arial" w:cs="Arial"/>
                <w:lang w:eastAsia="es-EC"/>
              </w:rPr>
            </w:pPr>
            <w:r w:rsidRPr="00084AF3">
              <w:rPr>
                <w:rFonts w:ascii="Arial" w:hAnsi="Arial" w:cs="Arial"/>
                <w:lang w:eastAsia="es-EC"/>
              </w:rPr>
              <w:t xml:space="preserve"> 40  a  49 años </w:t>
            </w:r>
          </w:p>
        </w:tc>
        <w:tc>
          <w:tcPr>
            <w:tcW w:w="876" w:type="dxa"/>
            <w:tcBorders>
              <w:top w:val="nil"/>
              <w:left w:val="nil"/>
              <w:bottom w:val="single" w:sz="4" w:space="0" w:color="auto"/>
              <w:right w:val="single" w:sz="4" w:space="0" w:color="auto"/>
            </w:tcBorders>
            <w:shd w:val="clear" w:color="auto" w:fill="auto"/>
            <w:noWrap/>
            <w:vAlign w:val="bottom"/>
          </w:tcPr>
          <w:p w:rsidR="00CF6423" w:rsidRPr="00084AF3" w:rsidRDefault="00CF6423" w:rsidP="00054D2E">
            <w:pPr>
              <w:jc w:val="right"/>
              <w:rPr>
                <w:rFonts w:ascii="Arial" w:hAnsi="Arial" w:cs="Arial"/>
                <w:lang w:eastAsia="es-EC"/>
              </w:rPr>
            </w:pPr>
            <w:r w:rsidRPr="00084AF3">
              <w:rPr>
                <w:rFonts w:ascii="Arial" w:hAnsi="Arial" w:cs="Arial"/>
                <w:lang w:eastAsia="es-EC"/>
              </w:rPr>
              <w:t>5.30%</w:t>
            </w:r>
          </w:p>
        </w:tc>
        <w:tc>
          <w:tcPr>
            <w:tcW w:w="1200" w:type="dxa"/>
            <w:tcBorders>
              <w:top w:val="nil"/>
              <w:left w:val="nil"/>
              <w:bottom w:val="single" w:sz="4" w:space="0" w:color="auto"/>
              <w:right w:val="single" w:sz="4" w:space="0" w:color="auto"/>
            </w:tcBorders>
            <w:shd w:val="clear" w:color="auto" w:fill="auto"/>
            <w:noWrap/>
            <w:vAlign w:val="bottom"/>
          </w:tcPr>
          <w:p w:rsidR="00CF6423" w:rsidRPr="00084AF3" w:rsidRDefault="00CF6423" w:rsidP="00054D2E">
            <w:pPr>
              <w:jc w:val="right"/>
              <w:rPr>
                <w:rFonts w:ascii="Arial" w:hAnsi="Arial" w:cs="Arial"/>
                <w:lang w:eastAsia="es-EC"/>
              </w:rPr>
            </w:pPr>
            <w:r w:rsidRPr="00084AF3">
              <w:rPr>
                <w:rFonts w:ascii="Arial" w:hAnsi="Arial" w:cs="Arial"/>
                <w:lang w:eastAsia="es-EC"/>
              </w:rPr>
              <w:t>3.20%</w:t>
            </w:r>
          </w:p>
        </w:tc>
        <w:tc>
          <w:tcPr>
            <w:tcW w:w="1107" w:type="dxa"/>
            <w:tcBorders>
              <w:top w:val="nil"/>
              <w:left w:val="nil"/>
              <w:bottom w:val="single" w:sz="4" w:space="0" w:color="auto"/>
              <w:right w:val="single" w:sz="4" w:space="0" w:color="000000"/>
            </w:tcBorders>
            <w:shd w:val="clear" w:color="auto" w:fill="auto"/>
            <w:noWrap/>
            <w:vAlign w:val="bottom"/>
          </w:tcPr>
          <w:p w:rsidR="00CF6423" w:rsidRPr="00084AF3" w:rsidRDefault="00CF6423" w:rsidP="00054D2E">
            <w:pPr>
              <w:jc w:val="right"/>
              <w:rPr>
                <w:rFonts w:ascii="Arial" w:hAnsi="Arial" w:cs="Arial"/>
                <w:lang w:eastAsia="es-EC"/>
              </w:rPr>
            </w:pPr>
            <w:r w:rsidRPr="00084AF3">
              <w:rPr>
                <w:rFonts w:ascii="Arial" w:hAnsi="Arial" w:cs="Arial"/>
                <w:lang w:eastAsia="es-EC"/>
              </w:rPr>
              <w:t>8.30%</w:t>
            </w:r>
          </w:p>
        </w:tc>
      </w:tr>
      <w:tr w:rsidR="00CF6423" w:rsidRPr="00084AF3" w:rsidTr="00372A6D">
        <w:trPr>
          <w:trHeight w:val="255"/>
          <w:jc w:val="center"/>
        </w:trPr>
        <w:tc>
          <w:tcPr>
            <w:tcW w:w="1744" w:type="dxa"/>
            <w:tcBorders>
              <w:top w:val="nil"/>
              <w:left w:val="single" w:sz="4" w:space="0" w:color="000000"/>
              <w:bottom w:val="single" w:sz="4" w:space="0" w:color="auto"/>
              <w:right w:val="single" w:sz="4" w:space="0" w:color="auto"/>
            </w:tcBorders>
            <w:shd w:val="clear" w:color="auto" w:fill="auto"/>
            <w:noWrap/>
            <w:vAlign w:val="bottom"/>
          </w:tcPr>
          <w:p w:rsidR="00CF6423" w:rsidRPr="00084AF3" w:rsidRDefault="00CF6423" w:rsidP="00054D2E">
            <w:pPr>
              <w:rPr>
                <w:rFonts w:ascii="Arial" w:hAnsi="Arial" w:cs="Arial"/>
                <w:lang w:eastAsia="es-EC"/>
              </w:rPr>
            </w:pPr>
            <w:r w:rsidRPr="00084AF3">
              <w:rPr>
                <w:rFonts w:ascii="Arial" w:hAnsi="Arial" w:cs="Arial"/>
                <w:lang w:eastAsia="es-EC"/>
              </w:rPr>
              <w:t xml:space="preserve"> 50  a  64 años </w:t>
            </w:r>
          </w:p>
        </w:tc>
        <w:tc>
          <w:tcPr>
            <w:tcW w:w="876" w:type="dxa"/>
            <w:tcBorders>
              <w:top w:val="nil"/>
              <w:left w:val="nil"/>
              <w:bottom w:val="single" w:sz="4" w:space="0" w:color="auto"/>
              <w:right w:val="single" w:sz="4" w:space="0" w:color="auto"/>
            </w:tcBorders>
            <w:shd w:val="clear" w:color="auto" w:fill="auto"/>
            <w:noWrap/>
            <w:vAlign w:val="bottom"/>
          </w:tcPr>
          <w:p w:rsidR="00CF6423" w:rsidRPr="00084AF3" w:rsidRDefault="00CF6423" w:rsidP="00054D2E">
            <w:pPr>
              <w:jc w:val="right"/>
              <w:rPr>
                <w:rFonts w:ascii="Arial" w:hAnsi="Arial" w:cs="Arial"/>
                <w:lang w:eastAsia="es-EC"/>
              </w:rPr>
            </w:pPr>
            <w:r w:rsidRPr="00084AF3">
              <w:rPr>
                <w:rFonts w:ascii="Arial" w:hAnsi="Arial" w:cs="Arial"/>
                <w:lang w:eastAsia="es-EC"/>
              </w:rPr>
              <w:t>5.20%</w:t>
            </w:r>
          </w:p>
        </w:tc>
        <w:tc>
          <w:tcPr>
            <w:tcW w:w="1200" w:type="dxa"/>
            <w:tcBorders>
              <w:top w:val="nil"/>
              <w:left w:val="nil"/>
              <w:bottom w:val="single" w:sz="4" w:space="0" w:color="auto"/>
              <w:right w:val="single" w:sz="4" w:space="0" w:color="auto"/>
            </w:tcBorders>
            <w:shd w:val="clear" w:color="auto" w:fill="auto"/>
            <w:noWrap/>
            <w:vAlign w:val="bottom"/>
          </w:tcPr>
          <w:p w:rsidR="00CF6423" w:rsidRPr="00084AF3" w:rsidRDefault="00CF6423" w:rsidP="00054D2E">
            <w:pPr>
              <w:jc w:val="right"/>
              <w:rPr>
                <w:rFonts w:ascii="Arial" w:hAnsi="Arial" w:cs="Arial"/>
                <w:lang w:eastAsia="es-EC"/>
              </w:rPr>
            </w:pPr>
            <w:r w:rsidRPr="00084AF3">
              <w:rPr>
                <w:rFonts w:ascii="Arial" w:hAnsi="Arial" w:cs="Arial"/>
                <w:lang w:eastAsia="es-EC"/>
              </w:rPr>
              <w:t>4.20%</w:t>
            </w:r>
          </w:p>
        </w:tc>
        <w:tc>
          <w:tcPr>
            <w:tcW w:w="1107" w:type="dxa"/>
            <w:tcBorders>
              <w:top w:val="nil"/>
              <w:left w:val="nil"/>
              <w:bottom w:val="single" w:sz="4" w:space="0" w:color="auto"/>
              <w:right w:val="single" w:sz="4" w:space="0" w:color="000000"/>
            </w:tcBorders>
            <w:shd w:val="clear" w:color="auto" w:fill="auto"/>
            <w:noWrap/>
            <w:vAlign w:val="bottom"/>
          </w:tcPr>
          <w:p w:rsidR="00CF6423" w:rsidRPr="00084AF3" w:rsidRDefault="00CF6423" w:rsidP="00054D2E">
            <w:pPr>
              <w:jc w:val="right"/>
              <w:rPr>
                <w:rFonts w:ascii="Arial" w:hAnsi="Arial" w:cs="Arial"/>
                <w:lang w:eastAsia="es-EC"/>
              </w:rPr>
            </w:pPr>
            <w:r w:rsidRPr="00084AF3">
              <w:rPr>
                <w:rFonts w:ascii="Arial" w:hAnsi="Arial" w:cs="Arial"/>
                <w:lang w:eastAsia="es-EC"/>
              </w:rPr>
              <w:t>6.90%</w:t>
            </w:r>
          </w:p>
        </w:tc>
      </w:tr>
      <w:tr w:rsidR="00CF6423" w:rsidRPr="00084AF3" w:rsidTr="00372A6D">
        <w:trPr>
          <w:trHeight w:val="270"/>
          <w:jc w:val="center"/>
        </w:trPr>
        <w:tc>
          <w:tcPr>
            <w:tcW w:w="1744" w:type="dxa"/>
            <w:tcBorders>
              <w:top w:val="single" w:sz="4" w:space="0" w:color="auto"/>
              <w:left w:val="single" w:sz="4" w:space="0" w:color="000000"/>
              <w:bottom w:val="single" w:sz="4" w:space="0" w:color="000000"/>
              <w:right w:val="single" w:sz="4" w:space="0" w:color="auto"/>
            </w:tcBorders>
            <w:shd w:val="clear" w:color="auto" w:fill="auto"/>
            <w:noWrap/>
            <w:vAlign w:val="bottom"/>
          </w:tcPr>
          <w:p w:rsidR="00CF6423" w:rsidRPr="00084AF3" w:rsidRDefault="00CF6423" w:rsidP="00054D2E">
            <w:pPr>
              <w:rPr>
                <w:rFonts w:ascii="Arial" w:hAnsi="Arial" w:cs="Arial"/>
                <w:lang w:eastAsia="es-EC"/>
              </w:rPr>
            </w:pPr>
            <w:r w:rsidRPr="00084AF3">
              <w:rPr>
                <w:rFonts w:ascii="Arial" w:hAnsi="Arial" w:cs="Arial"/>
                <w:lang w:eastAsia="es-EC"/>
              </w:rPr>
              <w:t xml:space="preserve"> 65 años y más </w:t>
            </w:r>
          </w:p>
        </w:tc>
        <w:tc>
          <w:tcPr>
            <w:tcW w:w="876" w:type="dxa"/>
            <w:tcBorders>
              <w:top w:val="single" w:sz="4" w:space="0" w:color="auto"/>
              <w:left w:val="nil"/>
              <w:bottom w:val="single" w:sz="4" w:space="0" w:color="000000"/>
              <w:right w:val="single" w:sz="4" w:space="0" w:color="auto"/>
            </w:tcBorders>
            <w:shd w:val="clear" w:color="auto" w:fill="auto"/>
            <w:noWrap/>
            <w:vAlign w:val="bottom"/>
          </w:tcPr>
          <w:p w:rsidR="00CF6423" w:rsidRPr="00084AF3" w:rsidRDefault="00CF6423" w:rsidP="00054D2E">
            <w:pPr>
              <w:jc w:val="right"/>
              <w:rPr>
                <w:rFonts w:ascii="Arial" w:hAnsi="Arial" w:cs="Arial"/>
                <w:lang w:eastAsia="es-EC"/>
              </w:rPr>
            </w:pPr>
            <w:r w:rsidRPr="00084AF3">
              <w:rPr>
                <w:rFonts w:ascii="Arial" w:hAnsi="Arial" w:cs="Arial"/>
                <w:lang w:eastAsia="es-EC"/>
              </w:rPr>
              <w:t>5.70%</w:t>
            </w:r>
          </w:p>
        </w:tc>
        <w:tc>
          <w:tcPr>
            <w:tcW w:w="1200" w:type="dxa"/>
            <w:tcBorders>
              <w:top w:val="single" w:sz="4" w:space="0" w:color="auto"/>
              <w:left w:val="nil"/>
              <w:bottom w:val="single" w:sz="4" w:space="0" w:color="000000"/>
              <w:right w:val="single" w:sz="4" w:space="0" w:color="auto"/>
            </w:tcBorders>
            <w:shd w:val="clear" w:color="auto" w:fill="auto"/>
            <w:noWrap/>
            <w:vAlign w:val="bottom"/>
          </w:tcPr>
          <w:p w:rsidR="00CF6423" w:rsidRPr="00084AF3" w:rsidRDefault="00CF6423" w:rsidP="00054D2E">
            <w:pPr>
              <w:jc w:val="right"/>
              <w:rPr>
                <w:rFonts w:ascii="Arial" w:hAnsi="Arial" w:cs="Arial"/>
                <w:lang w:eastAsia="es-EC"/>
              </w:rPr>
            </w:pPr>
            <w:r w:rsidRPr="00084AF3">
              <w:rPr>
                <w:rFonts w:ascii="Arial" w:hAnsi="Arial" w:cs="Arial"/>
                <w:lang w:eastAsia="es-EC"/>
              </w:rPr>
              <w:t>6.70%</w:t>
            </w:r>
          </w:p>
        </w:tc>
        <w:tc>
          <w:tcPr>
            <w:tcW w:w="1107" w:type="dxa"/>
            <w:tcBorders>
              <w:top w:val="single" w:sz="4" w:space="0" w:color="auto"/>
              <w:left w:val="nil"/>
              <w:bottom w:val="single" w:sz="4" w:space="0" w:color="000000"/>
              <w:right w:val="single" w:sz="4" w:space="0" w:color="000000"/>
            </w:tcBorders>
            <w:shd w:val="clear" w:color="auto" w:fill="auto"/>
            <w:noWrap/>
            <w:vAlign w:val="bottom"/>
          </w:tcPr>
          <w:p w:rsidR="00CF6423" w:rsidRPr="00084AF3" w:rsidRDefault="00CF6423" w:rsidP="00054D2E">
            <w:pPr>
              <w:jc w:val="right"/>
              <w:rPr>
                <w:rFonts w:ascii="Arial" w:hAnsi="Arial" w:cs="Arial"/>
                <w:lang w:eastAsia="es-EC"/>
              </w:rPr>
            </w:pPr>
            <w:r w:rsidRPr="00084AF3">
              <w:rPr>
                <w:rFonts w:ascii="Arial" w:hAnsi="Arial" w:cs="Arial"/>
                <w:lang w:eastAsia="es-EC"/>
              </w:rPr>
              <w:t>3.40%</w:t>
            </w:r>
          </w:p>
        </w:tc>
      </w:tr>
      <w:tr w:rsidR="00CF6423" w:rsidRPr="00084AF3" w:rsidTr="00372A6D">
        <w:trPr>
          <w:trHeight w:val="270"/>
          <w:jc w:val="center"/>
        </w:trPr>
        <w:tc>
          <w:tcPr>
            <w:tcW w:w="4927" w:type="dxa"/>
            <w:gridSpan w:val="4"/>
            <w:tcBorders>
              <w:top w:val="single" w:sz="4" w:space="0" w:color="000000"/>
            </w:tcBorders>
            <w:shd w:val="clear" w:color="auto" w:fill="auto"/>
            <w:noWrap/>
            <w:vAlign w:val="bottom"/>
          </w:tcPr>
          <w:p w:rsidR="00CF6423" w:rsidRPr="00084AF3" w:rsidRDefault="00CF6423" w:rsidP="00054D2E">
            <w:pPr>
              <w:rPr>
                <w:rFonts w:ascii="Arial" w:hAnsi="Arial" w:cs="Arial"/>
                <w:i/>
                <w:lang w:eastAsia="es-EC"/>
              </w:rPr>
            </w:pPr>
            <w:r w:rsidRPr="004A3433">
              <w:rPr>
                <w:rFonts w:ascii="Arial" w:hAnsi="Arial" w:cs="Arial"/>
                <w:i/>
                <w:sz w:val="16"/>
                <w:lang w:eastAsia="es-EC"/>
              </w:rPr>
              <w:t>Fuente: Inec, Año 2002</w:t>
            </w:r>
          </w:p>
        </w:tc>
      </w:tr>
    </w:tbl>
    <w:p w:rsidR="00FD1A17" w:rsidRPr="00445D57" w:rsidRDefault="00FD1A17" w:rsidP="009A7B55">
      <w:pPr>
        <w:spacing w:line="360" w:lineRule="auto"/>
        <w:ind w:firstLine="397"/>
        <w:jc w:val="both"/>
        <w:rPr>
          <w:rFonts w:ascii="Arial" w:hAnsi="Arial" w:cs="Arial"/>
        </w:rPr>
      </w:pPr>
    </w:p>
    <w:tbl>
      <w:tblPr>
        <w:tblW w:w="0" w:type="auto"/>
        <w:tblLook w:val="01E0"/>
      </w:tblPr>
      <w:tblGrid>
        <w:gridCol w:w="8439"/>
      </w:tblGrid>
      <w:tr w:rsidR="00FD1A17" w:rsidRPr="00CB391E" w:rsidTr="00425199">
        <w:trPr>
          <w:trHeight w:val="748"/>
        </w:trPr>
        <w:tc>
          <w:tcPr>
            <w:tcW w:w="8439" w:type="dxa"/>
          </w:tcPr>
          <w:p w:rsidR="00FD1A17" w:rsidRPr="00054D2E" w:rsidRDefault="00372A6D" w:rsidP="009A7B55">
            <w:pPr>
              <w:spacing w:line="360" w:lineRule="auto"/>
              <w:ind w:firstLine="397"/>
              <w:jc w:val="center"/>
              <w:outlineLvl w:val="4"/>
              <w:rPr>
                <w:rFonts w:ascii="Arial" w:hAnsi="Arial" w:cs="Arial"/>
                <w:szCs w:val="22"/>
              </w:rPr>
            </w:pPr>
            <w:bookmarkStart w:id="79" w:name="_Toc137633901"/>
            <w:r>
              <w:rPr>
                <w:rFonts w:ascii="Arial" w:hAnsi="Arial" w:cs="Arial"/>
                <w:i/>
                <w:lang w:val="es-ES"/>
              </w:rPr>
              <w:t>Imagen 3.16</w:t>
            </w:r>
            <w:r w:rsidR="00054D2E" w:rsidRPr="00054D2E">
              <w:rPr>
                <w:rFonts w:ascii="Arial" w:hAnsi="Arial" w:cs="Arial"/>
                <w:i/>
                <w:lang w:val="es-ES"/>
              </w:rPr>
              <w:t xml:space="preserve">- </w:t>
            </w:r>
            <w:r w:rsidR="00FD1A17" w:rsidRPr="00054D2E">
              <w:rPr>
                <w:rFonts w:ascii="Arial" w:hAnsi="Arial" w:cs="Arial"/>
                <w:szCs w:val="22"/>
              </w:rPr>
              <w:t>Tasa de desempleo global del área urbana</w:t>
            </w:r>
            <w:bookmarkEnd w:id="79"/>
          </w:p>
          <w:p w:rsidR="00FD1A17" w:rsidRPr="00CB391E" w:rsidRDefault="00FD1A17" w:rsidP="009A7B55">
            <w:pPr>
              <w:spacing w:line="360" w:lineRule="auto"/>
              <w:ind w:firstLine="397"/>
              <w:jc w:val="center"/>
              <w:outlineLvl w:val="4"/>
              <w:rPr>
                <w:rFonts w:ascii="Arial" w:hAnsi="Arial" w:cs="Arial"/>
                <w:b/>
                <w:szCs w:val="22"/>
              </w:rPr>
            </w:pPr>
            <w:bookmarkStart w:id="80" w:name="_Toc137633902"/>
            <w:r w:rsidRPr="00054D2E">
              <w:rPr>
                <w:rFonts w:ascii="Arial" w:hAnsi="Arial" w:cs="Arial"/>
                <w:szCs w:val="22"/>
              </w:rPr>
              <w:t xml:space="preserve">por año de investigación, </w:t>
            </w:r>
            <w:r w:rsidRPr="00054D2E">
              <w:rPr>
                <w:rFonts w:ascii="Arial" w:hAnsi="Arial" w:cs="Arial"/>
                <w:bCs/>
                <w:szCs w:val="22"/>
              </w:rPr>
              <w:t>según sexo</w:t>
            </w:r>
            <w:bookmarkEnd w:id="80"/>
          </w:p>
        </w:tc>
      </w:tr>
      <w:tr w:rsidR="00FD1A17" w:rsidRPr="00FD1A17" w:rsidTr="00425199">
        <w:tc>
          <w:tcPr>
            <w:tcW w:w="8439" w:type="dxa"/>
          </w:tcPr>
          <w:p w:rsidR="00FD1A17" w:rsidRPr="00FD1A17" w:rsidRDefault="00284312" w:rsidP="009A7B55">
            <w:pPr>
              <w:spacing w:line="360" w:lineRule="auto"/>
              <w:ind w:firstLine="397"/>
              <w:jc w:val="center"/>
              <w:rPr>
                <w:rFonts w:ascii="Arial" w:hAnsi="Arial" w:cs="Arial"/>
              </w:rPr>
            </w:pPr>
            <w:r>
              <w:rPr>
                <w:noProof/>
                <w:lang w:val="es-ES"/>
              </w:rPr>
              <w:drawing>
                <wp:inline distT="0" distB="0" distL="0" distR="0">
                  <wp:extent cx="3900805" cy="2286000"/>
                  <wp:effectExtent l="19050" t="0" r="444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3"/>
                          <a:srcRect/>
                          <a:stretch>
                            <a:fillRect/>
                          </a:stretch>
                        </pic:blipFill>
                        <pic:spPr bwMode="auto">
                          <a:xfrm>
                            <a:off x="0" y="0"/>
                            <a:ext cx="3900805" cy="2286000"/>
                          </a:xfrm>
                          <a:prstGeom prst="rect">
                            <a:avLst/>
                          </a:prstGeom>
                          <a:noFill/>
                          <a:ln w="9525">
                            <a:noFill/>
                            <a:miter lim="800000"/>
                            <a:headEnd/>
                            <a:tailEnd/>
                          </a:ln>
                        </pic:spPr>
                      </pic:pic>
                    </a:graphicData>
                  </a:graphic>
                </wp:inline>
              </w:drawing>
            </w:r>
          </w:p>
        </w:tc>
      </w:tr>
      <w:tr w:rsidR="00FD1A17" w:rsidRPr="00FD1A17" w:rsidTr="00425199">
        <w:tc>
          <w:tcPr>
            <w:tcW w:w="8439" w:type="dxa"/>
          </w:tcPr>
          <w:p w:rsidR="00FD1A17" w:rsidRPr="004A3433" w:rsidRDefault="00FD1A17" w:rsidP="009A7B55">
            <w:pPr>
              <w:ind w:firstLine="397"/>
              <w:jc w:val="center"/>
              <w:rPr>
                <w:rFonts w:ascii="Arial" w:hAnsi="Arial" w:cs="Arial"/>
                <w:i/>
                <w:sz w:val="16"/>
              </w:rPr>
            </w:pPr>
            <w:r w:rsidRPr="004A3433">
              <w:rPr>
                <w:rFonts w:ascii="Arial" w:hAnsi="Arial" w:cs="Arial"/>
                <w:i/>
                <w:sz w:val="16"/>
              </w:rPr>
              <w:t>Fuente: Base de Datos de las Encuestas de Empleo – INEC</w:t>
            </w:r>
          </w:p>
        </w:tc>
      </w:tr>
    </w:tbl>
    <w:p w:rsidR="00FD1A17" w:rsidRDefault="00FD1A17" w:rsidP="00054D2E">
      <w:pPr>
        <w:spacing w:line="360" w:lineRule="auto"/>
        <w:jc w:val="both"/>
        <w:rPr>
          <w:rFonts w:ascii="Arial" w:hAnsi="Arial" w:cs="Arial"/>
        </w:rPr>
      </w:pPr>
    </w:p>
    <w:p w:rsidR="00425199" w:rsidRDefault="00425199" w:rsidP="00425199">
      <w:pPr>
        <w:spacing w:line="480" w:lineRule="auto"/>
        <w:ind w:firstLine="397"/>
        <w:jc w:val="both"/>
        <w:rPr>
          <w:rFonts w:ascii="Arial" w:hAnsi="Arial" w:cs="Arial"/>
        </w:rPr>
      </w:pPr>
      <w:r w:rsidRPr="00445D57">
        <w:rPr>
          <w:rFonts w:ascii="Arial" w:hAnsi="Arial" w:cs="Arial"/>
        </w:rPr>
        <w:t>El gráfi</w:t>
      </w:r>
      <w:r>
        <w:rPr>
          <w:rFonts w:ascii="Arial" w:hAnsi="Arial" w:cs="Arial"/>
        </w:rPr>
        <w:t>co que se presentó,</w:t>
      </w:r>
      <w:r w:rsidRPr="00445D57">
        <w:rPr>
          <w:rFonts w:ascii="Arial" w:hAnsi="Arial" w:cs="Arial"/>
        </w:rPr>
        <w:t xml:space="preserve"> permite apreciar que el desempleo abierto en el área urbana ha sido superior en el caso de la población femenina, con tasas que van desde un 9% a mediados de la década pasada</w:t>
      </w:r>
      <w:r>
        <w:rPr>
          <w:rFonts w:ascii="Arial" w:hAnsi="Arial" w:cs="Arial"/>
        </w:rPr>
        <w:t>,</w:t>
      </w:r>
      <w:r w:rsidRPr="00445D57">
        <w:rPr>
          <w:rFonts w:ascii="Arial" w:hAnsi="Arial" w:cs="Arial"/>
        </w:rPr>
        <w:t xml:space="preserve"> hasta un 16% en el año 2001 en que se agudizó la problemática económica y dificultó que el aparato productivo pueda absorber mano de obra por espacio de varios años quizás hasta el presente momento, razón por la que se ha generado flujos migratorios hacia el exterior.</w:t>
      </w:r>
      <w:r>
        <w:rPr>
          <w:rFonts w:ascii="Arial" w:hAnsi="Arial" w:cs="Arial"/>
        </w:rPr>
        <w:t xml:space="preserve"> </w:t>
      </w:r>
      <w:r w:rsidRPr="00445D57">
        <w:rPr>
          <w:rFonts w:ascii="Arial" w:hAnsi="Arial" w:cs="Arial"/>
        </w:rPr>
        <w:t>La tendencia de variación de la tasa de desempleo para el caso masculino fue también creciente desde un 4% hasta un 9% que se registró el año 2003, luego de lo cual parece que se vislumbra un ligero descenso del desempleo abierto.</w:t>
      </w:r>
    </w:p>
    <w:p w:rsidR="00425199" w:rsidRDefault="00425199" w:rsidP="00054D2E">
      <w:pPr>
        <w:spacing w:line="360" w:lineRule="auto"/>
        <w:jc w:val="both"/>
        <w:rPr>
          <w:rFonts w:ascii="Arial" w:hAnsi="Arial" w:cs="Arial"/>
        </w:rPr>
      </w:pPr>
    </w:p>
    <w:tbl>
      <w:tblPr>
        <w:tblW w:w="0" w:type="auto"/>
        <w:tblLook w:val="01E0"/>
      </w:tblPr>
      <w:tblGrid>
        <w:gridCol w:w="8439"/>
      </w:tblGrid>
      <w:tr w:rsidR="00F5199C" w:rsidRPr="00CB391E" w:rsidTr="00F736CC">
        <w:trPr>
          <w:trHeight w:val="748"/>
        </w:trPr>
        <w:tc>
          <w:tcPr>
            <w:tcW w:w="8525" w:type="dxa"/>
          </w:tcPr>
          <w:p w:rsidR="00F5199C" w:rsidRPr="00054D2E" w:rsidRDefault="00372A6D" w:rsidP="009A7B55">
            <w:pPr>
              <w:spacing w:line="360" w:lineRule="auto"/>
              <w:ind w:firstLine="397"/>
              <w:jc w:val="center"/>
              <w:outlineLvl w:val="4"/>
              <w:rPr>
                <w:rFonts w:ascii="Arial" w:hAnsi="Arial" w:cs="Arial"/>
                <w:bCs/>
                <w:szCs w:val="22"/>
              </w:rPr>
            </w:pPr>
            <w:bookmarkStart w:id="81" w:name="_Toc137633903"/>
            <w:r>
              <w:rPr>
                <w:rFonts w:ascii="Arial" w:hAnsi="Arial" w:cs="Arial"/>
                <w:i/>
                <w:lang w:val="es-ES"/>
              </w:rPr>
              <w:t>Imagen 3.17</w:t>
            </w:r>
            <w:r w:rsidR="00054D2E" w:rsidRPr="00054D2E">
              <w:rPr>
                <w:rFonts w:ascii="Arial" w:hAnsi="Arial" w:cs="Arial"/>
                <w:i/>
                <w:lang w:val="es-ES"/>
              </w:rPr>
              <w:t xml:space="preserve">- </w:t>
            </w:r>
            <w:r w:rsidR="00F5199C" w:rsidRPr="00054D2E">
              <w:rPr>
                <w:rFonts w:ascii="Arial" w:hAnsi="Arial" w:cs="Arial"/>
                <w:bCs/>
                <w:szCs w:val="22"/>
              </w:rPr>
              <w:t>Tas</w:t>
            </w:r>
            <w:r w:rsidR="00F736CC" w:rsidRPr="00054D2E">
              <w:rPr>
                <w:rFonts w:ascii="Arial" w:hAnsi="Arial" w:cs="Arial"/>
                <w:bCs/>
                <w:szCs w:val="22"/>
              </w:rPr>
              <w:t>a de desempleo específica  del área r</w:t>
            </w:r>
            <w:r w:rsidR="00F5199C" w:rsidRPr="00054D2E">
              <w:rPr>
                <w:rFonts w:ascii="Arial" w:hAnsi="Arial" w:cs="Arial"/>
                <w:bCs/>
                <w:szCs w:val="22"/>
              </w:rPr>
              <w:t>ural</w:t>
            </w:r>
            <w:bookmarkEnd w:id="81"/>
          </w:p>
          <w:p w:rsidR="00F5199C" w:rsidRPr="00CB391E" w:rsidRDefault="00F5199C" w:rsidP="009A7B55">
            <w:pPr>
              <w:spacing w:line="360" w:lineRule="auto"/>
              <w:ind w:firstLine="397"/>
              <w:jc w:val="center"/>
              <w:outlineLvl w:val="4"/>
              <w:rPr>
                <w:rFonts w:ascii="Arial" w:hAnsi="Arial" w:cs="Arial"/>
                <w:b/>
                <w:bCs/>
                <w:szCs w:val="22"/>
              </w:rPr>
            </w:pPr>
            <w:bookmarkStart w:id="82" w:name="_Toc137633904"/>
            <w:r w:rsidRPr="00054D2E">
              <w:rPr>
                <w:rFonts w:ascii="Arial" w:hAnsi="Arial" w:cs="Arial"/>
                <w:bCs/>
                <w:szCs w:val="22"/>
              </w:rPr>
              <w:t>por año de investigación, según grupo de edad</w:t>
            </w:r>
            <w:bookmarkEnd w:id="82"/>
          </w:p>
        </w:tc>
      </w:tr>
      <w:tr w:rsidR="00F5199C" w:rsidRPr="00F5199C" w:rsidTr="00F736CC">
        <w:tc>
          <w:tcPr>
            <w:tcW w:w="8525" w:type="dxa"/>
          </w:tcPr>
          <w:p w:rsidR="00F5199C" w:rsidRPr="00F5199C" w:rsidRDefault="00284312" w:rsidP="009A7B55">
            <w:pPr>
              <w:spacing w:line="360" w:lineRule="auto"/>
              <w:ind w:firstLine="397"/>
              <w:jc w:val="center"/>
              <w:rPr>
                <w:rFonts w:ascii="Arial" w:hAnsi="Arial" w:cs="Arial"/>
              </w:rPr>
            </w:pPr>
            <w:r>
              <w:rPr>
                <w:noProof/>
                <w:lang w:val="es-ES"/>
              </w:rPr>
              <w:drawing>
                <wp:inline distT="0" distB="0" distL="0" distR="0">
                  <wp:extent cx="3725545" cy="2062480"/>
                  <wp:effectExtent l="19050" t="0" r="825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4"/>
                          <a:srcRect/>
                          <a:stretch>
                            <a:fillRect/>
                          </a:stretch>
                        </pic:blipFill>
                        <pic:spPr bwMode="auto">
                          <a:xfrm>
                            <a:off x="0" y="0"/>
                            <a:ext cx="3725545" cy="2062480"/>
                          </a:xfrm>
                          <a:prstGeom prst="rect">
                            <a:avLst/>
                          </a:prstGeom>
                          <a:noFill/>
                          <a:ln w="9525">
                            <a:noFill/>
                            <a:miter lim="800000"/>
                            <a:headEnd/>
                            <a:tailEnd/>
                          </a:ln>
                        </pic:spPr>
                      </pic:pic>
                    </a:graphicData>
                  </a:graphic>
                </wp:inline>
              </w:drawing>
            </w:r>
          </w:p>
        </w:tc>
      </w:tr>
      <w:tr w:rsidR="00F5199C" w:rsidRPr="00F736CC" w:rsidTr="00F736CC">
        <w:tc>
          <w:tcPr>
            <w:tcW w:w="8525" w:type="dxa"/>
          </w:tcPr>
          <w:p w:rsidR="00F5199C" w:rsidRPr="00F736CC" w:rsidRDefault="00F5199C" w:rsidP="009A7B55">
            <w:pPr>
              <w:ind w:firstLine="397"/>
              <w:jc w:val="center"/>
              <w:rPr>
                <w:rFonts w:ascii="Arial" w:hAnsi="Arial" w:cs="Arial"/>
                <w:i/>
                <w:sz w:val="16"/>
              </w:rPr>
            </w:pPr>
            <w:r w:rsidRPr="00F736CC">
              <w:rPr>
                <w:rFonts w:ascii="Arial" w:hAnsi="Arial" w:cs="Arial"/>
                <w:i/>
                <w:sz w:val="16"/>
              </w:rPr>
              <w:t>Fuente: Base de Datos de las Encuestas de Empleo – INEC</w:t>
            </w:r>
          </w:p>
        </w:tc>
      </w:tr>
    </w:tbl>
    <w:p w:rsidR="00FD1A17" w:rsidRDefault="00FD1A17" w:rsidP="009A7B55">
      <w:pPr>
        <w:spacing w:line="360" w:lineRule="auto"/>
        <w:ind w:firstLine="397"/>
        <w:jc w:val="both"/>
        <w:rPr>
          <w:rFonts w:ascii="Arial" w:hAnsi="Arial" w:cs="Arial"/>
        </w:rPr>
      </w:pPr>
    </w:p>
    <w:p w:rsidR="00FD1A17" w:rsidRDefault="00FD1A17" w:rsidP="009A7B55">
      <w:pPr>
        <w:spacing w:line="480" w:lineRule="auto"/>
        <w:ind w:firstLine="397"/>
        <w:jc w:val="both"/>
        <w:rPr>
          <w:rFonts w:ascii="Arial" w:hAnsi="Arial" w:cs="Arial"/>
        </w:rPr>
      </w:pPr>
    </w:p>
    <w:p w:rsidR="00CB391E" w:rsidRDefault="00EC09C9" w:rsidP="009A7B55">
      <w:pPr>
        <w:spacing w:line="480" w:lineRule="auto"/>
        <w:ind w:firstLine="397"/>
        <w:jc w:val="both"/>
        <w:rPr>
          <w:rFonts w:ascii="Arial" w:hAnsi="Arial" w:cs="Arial"/>
          <w:b/>
        </w:rPr>
      </w:pPr>
      <w:r>
        <w:rPr>
          <w:rFonts w:ascii="Arial" w:hAnsi="Arial" w:cs="Arial"/>
          <w:b/>
        </w:rPr>
        <w:t>Población E</w:t>
      </w:r>
      <w:r w:rsidR="007F2917">
        <w:rPr>
          <w:rFonts w:ascii="Arial" w:hAnsi="Arial" w:cs="Arial"/>
          <w:b/>
        </w:rPr>
        <w:t>conó</w:t>
      </w:r>
      <w:r w:rsidR="00CB391E" w:rsidRPr="00CB391E">
        <w:rPr>
          <w:rFonts w:ascii="Arial" w:hAnsi="Arial" w:cs="Arial"/>
          <w:b/>
        </w:rPr>
        <w:t>micamente Activa.-</w:t>
      </w:r>
    </w:p>
    <w:p w:rsidR="00054D2E" w:rsidRPr="00CB391E" w:rsidRDefault="00054D2E" w:rsidP="009A7B55">
      <w:pPr>
        <w:spacing w:line="480" w:lineRule="auto"/>
        <w:ind w:firstLine="397"/>
        <w:jc w:val="both"/>
        <w:rPr>
          <w:rFonts w:ascii="Arial" w:hAnsi="Arial" w:cs="Arial"/>
          <w:b/>
        </w:rPr>
      </w:pPr>
    </w:p>
    <w:p w:rsidR="00CF6423" w:rsidRDefault="00F736CC" w:rsidP="009A7B55">
      <w:pPr>
        <w:spacing w:line="480" w:lineRule="auto"/>
        <w:ind w:firstLine="397"/>
        <w:jc w:val="both"/>
        <w:rPr>
          <w:rFonts w:ascii="Arial" w:hAnsi="Arial" w:cs="Arial"/>
        </w:rPr>
      </w:pPr>
      <w:r>
        <w:rPr>
          <w:rFonts w:ascii="Arial" w:hAnsi="Arial" w:cs="Arial"/>
        </w:rPr>
        <w:t xml:space="preserve">Otro de los componentes que llaman la atención comprender que influye de alguna forma en la planificación a así también durante la ejecución del proyecto es </w:t>
      </w:r>
      <w:smartTag w:uri="urn:schemas-microsoft-com:office:smarttags" w:element="PersonName">
        <w:smartTagPr>
          <w:attr w:name="ProductID" w:val="la Poblaci￳n Econ￳micamente"/>
        </w:smartTagPr>
        <w:r>
          <w:rPr>
            <w:rFonts w:ascii="Arial" w:hAnsi="Arial" w:cs="Arial"/>
          </w:rPr>
          <w:t>la Población Económicamente</w:t>
        </w:r>
      </w:smartTag>
      <w:r>
        <w:rPr>
          <w:rFonts w:ascii="Arial" w:hAnsi="Arial" w:cs="Arial"/>
        </w:rPr>
        <w:t xml:space="preserve"> Activa (PEA) con la cuenta un país, que se define según el mismo INEC como “</w:t>
      </w:r>
      <w:smartTag w:uri="urn:schemas-microsoft-com:office:smarttags" w:element="PersonName">
        <w:smartTagPr>
          <w:attr w:name="ProductID" w:val="LA PEA"/>
        </w:smartTagPr>
        <w:r w:rsidRPr="00F736CC">
          <w:rPr>
            <w:rFonts w:ascii="Arial" w:hAnsi="Arial" w:cs="Arial"/>
          </w:rPr>
          <w:t>La PEA</w:t>
        </w:r>
      </w:smartTag>
      <w:r w:rsidRPr="00F736CC">
        <w:rPr>
          <w:rFonts w:ascii="Arial" w:hAnsi="Arial" w:cs="Arial"/>
        </w:rPr>
        <w:t>, está conformada por las personas de 10 años</w:t>
      </w:r>
      <w:r>
        <w:rPr>
          <w:rFonts w:ascii="Arial" w:hAnsi="Arial" w:cs="Arial"/>
        </w:rPr>
        <w:t xml:space="preserve"> y más que trabajaron al menos una</w:t>
      </w:r>
      <w:r w:rsidRPr="00F736CC">
        <w:rPr>
          <w:rFonts w:ascii="Arial" w:hAnsi="Arial" w:cs="Arial"/>
        </w:rPr>
        <w:t xml:space="preserve"> </w:t>
      </w:r>
      <w:r>
        <w:rPr>
          <w:rFonts w:ascii="Arial" w:hAnsi="Arial" w:cs="Arial"/>
        </w:rPr>
        <w:t>hora en la semana de referencia</w:t>
      </w:r>
      <w:r w:rsidRPr="00F736CC">
        <w:rPr>
          <w:rFonts w:ascii="Arial" w:hAnsi="Arial" w:cs="Arial"/>
        </w:rPr>
        <w:t>, o au</w:t>
      </w:r>
      <w:r>
        <w:rPr>
          <w:rFonts w:ascii="Arial" w:hAnsi="Arial" w:cs="Arial"/>
        </w:rPr>
        <w:t>n</w:t>
      </w:r>
      <w:r w:rsidRPr="00F736CC">
        <w:rPr>
          <w:rFonts w:ascii="Arial" w:hAnsi="Arial" w:cs="Arial"/>
        </w:rPr>
        <w:t>que no trabajaron, tuvieron trabajo(ocupados),  o bien aquellas  personas  que  no  tenían empleo pero estaban disponibles para trabajar y buscan empleo (desocupados)</w:t>
      </w:r>
      <w:r>
        <w:rPr>
          <w:rFonts w:ascii="Arial" w:hAnsi="Arial" w:cs="Arial"/>
        </w:rPr>
        <w:t>”</w:t>
      </w:r>
      <w:r w:rsidRPr="00F736CC">
        <w:rPr>
          <w:rFonts w:ascii="Arial" w:hAnsi="Arial" w:cs="Arial"/>
        </w:rPr>
        <w:t xml:space="preserve">. </w:t>
      </w:r>
      <w:r>
        <w:rPr>
          <w:rFonts w:ascii="Arial" w:hAnsi="Arial" w:cs="Arial"/>
        </w:rPr>
        <w:t xml:space="preserve">Esto está indirectamente ligado con los recuadros de desempleo, puesto que </w:t>
      </w:r>
      <w:smartTag w:uri="urn:schemas-microsoft-com:office:smarttags" w:element="PersonName">
        <w:smartTagPr>
          <w:attr w:name="ProductID" w:val="LA PEA"/>
        </w:smartTagPr>
        <w:r>
          <w:rPr>
            <w:rFonts w:ascii="Arial" w:hAnsi="Arial" w:cs="Arial"/>
          </w:rPr>
          <w:t>la PEA</w:t>
        </w:r>
      </w:smartTag>
      <w:r>
        <w:rPr>
          <w:rFonts w:ascii="Arial" w:hAnsi="Arial" w:cs="Arial"/>
        </w:rPr>
        <w:t xml:space="preserve">, mide la capacidad de una persona para trabajar sin importar esté o no actualmente empleado es por eso que se es vital hablar del desempleo y luego realizar un vínculo con </w:t>
      </w:r>
      <w:smartTag w:uri="urn:schemas-microsoft-com:office:smarttags" w:element="PersonName">
        <w:smartTagPr>
          <w:attr w:name="ProductID" w:val="la PEA."/>
        </w:smartTagPr>
        <w:r>
          <w:rPr>
            <w:rFonts w:ascii="Arial" w:hAnsi="Arial" w:cs="Arial"/>
          </w:rPr>
          <w:t>la PEA.</w:t>
        </w:r>
      </w:smartTag>
      <w:r>
        <w:rPr>
          <w:rFonts w:ascii="Arial" w:hAnsi="Arial" w:cs="Arial"/>
        </w:rPr>
        <w:t xml:space="preserve"> </w:t>
      </w:r>
    </w:p>
    <w:p w:rsidR="00FD1A17" w:rsidRPr="00054D2E" w:rsidRDefault="00054D2E" w:rsidP="009A7B55">
      <w:pPr>
        <w:ind w:firstLine="397"/>
        <w:jc w:val="center"/>
        <w:outlineLvl w:val="4"/>
        <w:rPr>
          <w:rFonts w:ascii="Arial" w:hAnsi="Arial" w:cs="Arial"/>
          <w:szCs w:val="22"/>
        </w:rPr>
      </w:pPr>
      <w:bookmarkStart w:id="83" w:name="_Toc137633873"/>
      <w:r>
        <w:rPr>
          <w:rFonts w:ascii="Arial" w:hAnsi="Arial" w:cs="Arial"/>
          <w:i/>
          <w:lang w:val="es-ES"/>
        </w:rPr>
        <w:t>Imagen 3.1</w:t>
      </w:r>
      <w:r w:rsidR="00372A6D">
        <w:rPr>
          <w:rFonts w:ascii="Arial" w:hAnsi="Arial" w:cs="Arial"/>
          <w:i/>
          <w:lang w:val="es-ES"/>
        </w:rPr>
        <w:t>8</w:t>
      </w:r>
      <w:r w:rsidRPr="00054D2E">
        <w:rPr>
          <w:rFonts w:ascii="Arial" w:hAnsi="Arial" w:cs="Arial"/>
          <w:i/>
          <w:lang w:val="es-ES"/>
        </w:rPr>
        <w:t xml:space="preserve">- </w:t>
      </w:r>
      <w:r w:rsidR="00FD1A17" w:rsidRPr="00054D2E">
        <w:rPr>
          <w:rFonts w:ascii="Arial" w:hAnsi="Arial" w:cs="Arial"/>
          <w:szCs w:val="22"/>
        </w:rPr>
        <w:t xml:space="preserve">Tasa de crecimiento de </w:t>
      </w:r>
      <w:smartTag w:uri="urn:schemas-microsoft-com:office:smarttags" w:element="PersonName">
        <w:smartTagPr>
          <w:attr w:name="ProductID" w:val="LA PEA"/>
        </w:smartTagPr>
        <w:r w:rsidR="00F736CC" w:rsidRPr="00054D2E">
          <w:rPr>
            <w:rFonts w:ascii="Arial" w:hAnsi="Arial" w:cs="Arial"/>
            <w:szCs w:val="22"/>
          </w:rPr>
          <w:t xml:space="preserve">la </w:t>
        </w:r>
        <w:r w:rsidR="00FD1A17" w:rsidRPr="00054D2E">
          <w:rPr>
            <w:rFonts w:ascii="Arial" w:hAnsi="Arial" w:cs="Arial"/>
            <w:szCs w:val="22"/>
          </w:rPr>
          <w:t>PEA</w:t>
        </w:r>
      </w:smartTag>
      <w:r w:rsidR="00FD1A17" w:rsidRPr="00054D2E">
        <w:rPr>
          <w:rFonts w:ascii="Arial" w:hAnsi="Arial" w:cs="Arial"/>
          <w:szCs w:val="22"/>
        </w:rPr>
        <w:t xml:space="preserve"> de 10 años </w:t>
      </w:r>
      <w:r w:rsidR="00F736CC" w:rsidRPr="00054D2E">
        <w:rPr>
          <w:rFonts w:ascii="Arial" w:hAnsi="Arial" w:cs="Arial"/>
          <w:szCs w:val="22"/>
        </w:rPr>
        <w:t>en adelante</w:t>
      </w:r>
      <w:r w:rsidR="00FD1A17" w:rsidRPr="00054D2E">
        <w:rPr>
          <w:rFonts w:ascii="Arial" w:hAnsi="Arial" w:cs="Arial"/>
          <w:szCs w:val="22"/>
        </w:rPr>
        <w:t xml:space="preserve"> por sexo y</w:t>
      </w:r>
      <w:bookmarkEnd w:id="83"/>
      <w:r w:rsidR="00FD1A17" w:rsidRPr="00054D2E">
        <w:rPr>
          <w:rFonts w:ascii="Arial" w:hAnsi="Arial" w:cs="Arial"/>
          <w:szCs w:val="22"/>
        </w:rPr>
        <w:t xml:space="preserve"> </w:t>
      </w:r>
    </w:p>
    <w:p w:rsidR="00FD1A17" w:rsidRPr="00054D2E" w:rsidRDefault="00FD1A17" w:rsidP="009A7B55">
      <w:pPr>
        <w:ind w:firstLine="397"/>
        <w:jc w:val="center"/>
        <w:outlineLvl w:val="4"/>
        <w:rPr>
          <w:rFonts w:ascii="Arial" w:hAnsi="Arial" w:cs="Arial"/>
          <w:szCs w:val="22"/>
        </w:rPr>
      </w:pPr>
      <w:bookmarkStart w:id="84" w:name="_Toc137633874"/>
      <w:r w:rsidRPr="00054D2E">
        <w:rPr>
          <w:rFonts w:ascii="Arial" w:hAnsi="Arial" w:cs="Arial"/>
          <w:szCs w:val="22"/>
        </w:rPr>
        <w:t>área de residencia, según año de investigación</w:t>
      </w:r>
      <w:bookmarkEnd w:id="84"/>
    </w:p>
    <w:p w:rsidR="00FD1A17" w:rsidRPr="008A7C02" w:rsidRDefault="00284312" w:rsidP="009A7B55">
      <w:pPr>
        <w:ind w:firstLine="397"/>
        <w:jc w:val="center"/>
        <w:rPr>
          <w:rFonts w:ascii="Arial" w:hAnsi="Arial" w:cs="Arial"/>
        </w:rPr>
      </w:pPr>
      <w:r>
        <w:rPr>
          <w:rFonts w:ascii="Arial" w:hAnsi="Arial" w:cs="Arial"/>
          <w:noProof/>
          <w:lang w:val="es-ES"/>
        </w:rPr>
        <w:drawing>
          <wp:inline distT="0" distB="0" distL="0" distR="0">
            <wp:extent cx="3822700" cy="200406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5"/>
                    <a:srcRect/>
                    <a:stretch>
                      <a:fillRect/>
                    </a:stretch>
                  </pic:blipFill>
                  <pic:spPr bwMode="auto">
                    <a:xfrm>
                      <a:off x="0" y="0"/>
                      <a:ext cx="3822700" cy="2004060"/>
                    </a:xfrm>
                    <a:prstGeom prst="rect">
                      <a:avLst/>
                    </a:prstGeom>
                    <a:noFill/>
                    <a:ln w="9525">
                      <a:noFill/>
                      <a:miter lim="800000"/>
                      <a:headEnd/>
                      <a:tailEnd/>
                    </a:ln>
                  </pic:spPr>
                </pic:pic>
              </a:graphicData>
            </a:graphic>
          </wp:inline>
        </w:drawing>
      </w:r>
    </w:p>
    <w:p w:rsidR="00FD1A17" w:rsidRPr="00054D2E" w:rsidRDefault="00FD1A17" w:rsidP="00054D2E">
      <w:pPr>
        <w:ind w:firstLine="397"/>
        <w:jc w:val="center"/>
        <w:rPr>
          <w:rFonts w:ascii="Arial" w:hAnsi="Arial" w:cs="Arial"/>
          <w:i/>
          <w:sz w:val="16"/>
        </w:rPr>
      </w:pPr>
      <w:r w:rsidRPr="00F736CC">
        <w:rPr>
          <w:rFonts w:ascii="Arial" w:hAnsi="Arial" w:cs="Arial"/>
          <w:i/>
          <w:sz w:val="16"/>
        </w:rPr>
        <w:t>Fuente: Base de Datos de los Censos de Población – INEC</w:t>
      </w:r>
    </w:p>
    <w:p w:rsidR="00FD1A17" w:rsidRDefault="00FD1A17" w:rsidP="009A7B55">
      <w:pPr>
        <w:ind w:firstLine="397"/>
        <w:jc w:val="center"/>
        <w:rPr>
          <w:rFonts w:ascii="Arial" w:hAnsi="Arial" w:cs="Arial"/>
        </w:rPr>
      </w:pPr>
    </w:p>
    <w:p w:rsidR="00FD1A17" w:rsidRPr="00054D2E" w:rsidRDefault="00054D2E" w:rsidP="009A7B55">
      <w:pPr>
        <w:ind w:firstLine="397"/>
        <w:jc w:val="center"/>
        <w:outlineLvl w:val="4"/>
        <w:rPr>
          <w:rFonts w:ascii="Arial" w:hAnsi="Arial" w:cs="Arial"/>
          <w:szCs w:val="22"/>
        </w:rPr>
      </w:pPr>
      <w:bookmarkStart w:id="85" w:name="_Toc137633883"/>
      <w:r>
        <w:rPr>
          <w:rFonts w:ascii="Arial" w:hAnsi="Arial" w:cs="Arial"/>
          <w:i/>
          <w:lang w:val="es-ES"/>
        </w:rPr>
        <w:t>Imagen 3.1</w:t>
      </w:r>
      <w:r w:rsidR="00372A6D">
        <w:rPr>
          <w:rFonts w:ascii="Arial" w:hAnsi="Arial" w:cs="Arial"/>
          <w:i/>
          <w:lang w:val="es-ES"/>
        </w:rPr>
        <w:t>9</w:t>
      </w:r>
      <w:r w:rsidRPr="00054D2E">
        <w:rPr>
          <w:rFonts w:ascii="Arial" w:hAnsi="Arial" w:cs="Arial"/>
          <w:i/>
          <w:lang w:val="es-ES"/>
        </w:rPr>
        <w:t xml:space="preserve">- </w:t>
      </w:r>
      <w:r w:rsidR="00FD1A17" w:rsidRPr="00054D2E">
        <w:rPr>
          <w:rFonts w:ascii="Arial" w:hAnsi="Arial" w:cs="Arial"/>
          <w:szCs w:val="22"/>
        </w:rPr>
        <w:t xml:space="preserve">Índice de </w:t>
      </w:r>
      <w:smartTag w:uri="urn:schemas-microsoft-com:office:smarttags" w:element="PersonName">
        <w:smartTagPr>
          <w:attr w:name="ProductID" w:val="la PEA Urbana"/>
        </w:smartTagPr>
        <w:smartTag w:uri="urn:schemas-microsoft-com:office:smarttags" w:element="PersonName">
          <w:smartTagPr>
            <w:attr w:name="ProductID" w:val="LA PEA"/>
          </w:smartTagPr>
          <w:r w:rsidR="00FD1A17" w:rsidRPr="00054D2E">
            <w:rPr>
              <w:rFonts w:ascii="Arial" w:hAnsi="Arial" w:cs="Arial"/>
              <w:szCs w:val="22"/>
            </w:rPr>
            <w:t>la PEA</w:t>
          </w:r>
        </w:smartTag>
        <w:r w:rsidR="00FD1A17" w:rsidRPr="00054D2E">
          <w:rPr>
            <w:rFonts w:ascii="Arial" w:hAnsi="Arial" w:cs="Arial"/>
            <w:szCs w:val="22"/>
          </w:rPr>
          <w:t xml:space="preserve"> Urbana</w:t>
        </w:r>
      </w:smartTag>
      <w:r w:rsidR="00FD1A17" w:rsidRPr="00054D2E">
        <w:rPr>
          <w:rFonts w:ascii="Arial" w:hAnsi="Arial" w:cs="Arial"/>
          <w:szCs w:val="22"/>
        </w:rPr>
        <w:t xml:space="preserve"> por año de Investigación, según sexo</w:t>
      </w:r>
      <w:bookmarkEnd w:id="85"/>
      <w:r w:rsidR="00FD1A17" w:rsidRPr="00054D2E">
        <w:rPr>
          <w:rFonts w:ascii="Arial" w:hAnsi="Arial" w:cs="Arial"/>
          <w:szCs w:val="22"/>
        </w:rPr>
        <w:t xml:space="preserve"> </w:t>
      </w:r>
    </w:p>
    <w:p w:rsidR="00FD1A17" w:rsidRPr="008A7C02" w:rsidRDefault="00284312" w:rsidP="009A7B55">
      <w:pPr>
        <w:ind w:firstLine="397"/>
        <w:jc w:val="center"/>
        <w:rPr>
          <w:rFonts w:ascii="Arial" w:hAnsi="Arial" w:cs="Arial"/>
        </w:rPr>
      </w:pPr>
      <w:r>
        <w:rPr>
          <w:rFonts w:ascii="Arial" w:hAnsi="Arial" w:cs="Arial"/>
          <w:noProof/>
          <w:lang w:val="es-ES"/>
        </w:rPr>
        <w:drawing>
          <wp:inline distT="0" distB="0" distL="0" distR="0">
            <wp:extent cx="3521710" cy="2130425"/>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6"/>
                    <a:srcRect/>
                    <a:stretch>
                      <a:fillRect/>
                    </a:stretch>
                  </pic:blipFill>
                  <pic:spPr bwMode="auto">
                    <a:xfrm>
                      <a:off x="0" y="0"/>
                      <a:ext cx="3521710" cy="2130425"/>
                    </a:xfrm>
                    <a:prstGeom prst="rect">
                      <a:avLst/>
                    </a:prstGeom>
                    <a:noFill/>
                    <a:ln w="9525">
                      <a:noFill/>
                      <a:miter lim="800000"/>
                      <a:headEnd/>
                      <a:tailEnd/>
                    </a:ln>
                  </pic:spPr>
                </pic:pic>
              </a:graphicData>
            </a:graphic>
          </wp:inline>
        </w:drawing>
      </w:r>
    </w:p>
    <w:p w:rsidR="00FD1A17" w:rsidRPr="00F736CC" w:rsidRDefault="00FD1A17" w:rsidP="009A7B55">
      <w:pPr>
        <w:ind w:firstLine="397"/>
        <w:jc w:val="center"/>
        <w:rPr>
          <w:rFonts w:ascii="Arial" w:hAnsi="Arial" w:cs="Arial"/>
          <w:i/>
          <w:sz w:val="16"/>
        </w:rPr>
      </w:pPr>
      <w:r w:rsidRPr="00F736CC">
        <w:rPr>
          <w:rFonts w:ascii="Arial" w:hAnsi="Arial" w:cs="Arial"/>
          <w:i/>
          <w:sz w:val="16"/>
        </w:rPr>
        <w:t>Fuente: Base de Datos de las Encuestas de empleo – INEC</w:t>
      </w:r>
    </w:p>
    <w:p w:rsidR="00FD1A17" w:rsidRDefault="00FD1A17" w:rsidP="009A7B55">
      <w:pPr>
        <w:spacing w:line="480" w:lineRule="auto"/>
        <w:ind w:firstLine="397"/>
        <w:jc w:val="both"/>
        <w:rPr>
          <w:rFonts w:ascii="Arial" w:hAnsi="Arial" w:cs="Arial"/>
        </w:rPr>
      </w:pPr>
    </w:p>
    <w:p w:rsidR="00D059EA" w:rsidRDefault="00FD1A17" w:rsidP="009A7B55">
      <w:pPr>
        <w:spacing w:line="480" w:lineRule="auto"/>
        <w:ind w:firstLine="397"/>
        <w:jc w:val="both"/>
        <w:rPr>
          <w:rFonts w:ascii="Arial" w:hAnsi="Arial" w:cs="Arial"/>
        </w:rPr>
      </w:pPr>
      <w:r w:rsidRPr="008A7C02">
        <w:rPr>
          <w:rFonts w:ascii="Arial" w:hAnsi="Arial" w:cs="Arial"/>
        </w:rPr>
        <w:t xml:space="preserve">De la información proveniente de las encuestas de empleo es factible deducir, con ayuda del gráfico siguiente, el acentuado ritmo de crecimiento que ha tenido la población económicamente activa urbana, especialmente la femenina, de manera que en el lapso de quince años casi se ha duplicado, mientras que </w:t>
      </w:r>
      <w:smartTag w:uri="urn:schemas-microsoft-com:office:smarttags" w:element="PersonName">
        <w:smartTagPr>
          <w:attr w:name="ProductID" w:val="LA PEA"/>
        </w:smartTagPr>
        <w:r w:rsidRPr="008A7C02">
          <w:rPr>
            <w:rFonts w:ascii="Arial" w:hAnsi="Arial" w:cs="Arial"/>
          </w:rPr>
          <w:t>la PEA</w:t>
        </w:r>
      </w:smartTag>
      <w:r w:rsidRPr="008A7C02">
        <w:rPr>
          <w:rFonts w:ascii="Arial" w:hAnsi="Arial" w:cs="Arial"/>
        </w:rPr>
        <w:t xml:space="preserve"> masculina ha crecido en 58% en el mismo período, lo cual ha obedecido tanto al incremento poblacional, como al mayor grado de participación en la actividad económica, en especial cuando consideramos a la población femenina, que antaño solía tener menor grado de participación y en el período de quince años </w:t>
      </w:r>
      <w:r>
        <w:rPr>
          <w:rFonts w:ascii="Arial" w:hAnsi="Arial" w:cs="Arial"/>
        </w:rPr>
        <w:t xml:space="preserve">que hemos </w:t>
      </w:r>
      <w:r w:rsidRPr="008A7C02">
        <w:rPr>
          <w:rFonts w:ascii="Arial" w:hAnsi="Arial" w:cs="Arial"/>
        </w:rPr>
        <w:t>evaluado prácticamente se ha duplicado.</w:t>
      </w:r>
      <w:r w:rsidR="00C33D68">
        <w:rPr>
          <w:rFonts w:ascii="Arial" w:hAnsi="Arial" w:cs="Arial"/>
        </w:rPr>
        <w:t xml:space="preserve"> </w:t>
      </w:r>
    </w:p>
    <w:p w:rsidR="00D059EA" w:rsidRDefault="00D059EA" w:rsidP="009A7B55">
      <w:pPr>
        <w:spacing w:line="480" w:lineRule="auto"/>
        <w:ind w:firstLine="397"/>
        <w:jc w:val="both"/>
        <w:rPr>
          <w:rFonts w:ascii="Arial" w:hAnsi="Arial" w:cs="Arial"/>
        </w:rPr>
      </w:pPr>
    </w:p>
    <w:p w:rsidR="00D059EA" w:rsidRDefault="00FD1A17" w:rsidP="009A7B55">
      <w:pPr>
        <w:spacing w:line="480" w:lineRule="auto"/>
        <w:ind w:firstLine="397"/>
        <w:jc w:val="both"/>
        <w:rPr>
          <w:rFonts w:ascii="Arial" w:hAnsi="Arial" w:cs="Arial"/>
        </w:rPr>
      </w:pPr>
      <w:r w:rsidRPr="008A7C02">
        <w:rPr>
          <w:rFonts w:ascii="Arial" w:hAnsi="Arial" w:cs="Arial"/>
        </w:rPr>
        <w:t xml:space="preserve">El comportamiento de </w:t>
      </w:r>
      <w:smartTag w:uri="urn:schemas-microsoft-com:office:smarttags" w:element="PersonName">
        <w:smartTagPr>
          <w:attr w:name="ProductID" w:val="LA PEA"/>
        </w:smartTagPr>
        <w:r w:rsidRPr="008A7C02">
          <w:rPr>
            <w:rFonts w:ascii="Arial" w:hAnsi="Arial" w:cs="Arial"/>
          </w:rPr>
          <w:t>la PEA</w:t>
        </w:r>
      </w:smartTag>
      <w:r w:rsidRPr="008A7C02">
        <w:rPr>
          <w:rFonts w:ascii="Arial" w:hAnsi="Arial" w:cs="Arial"/>
        </w:rPr>
        <w:t xml:space="preserve"> rural es distinto al de </w:t>
      </w:r>
      <w:smartTag w:uri="urn:schemas-microsoft-com:office:smarttags" w:element="PersonName">
        <w:smartTagPr>
          <w:attr w:name="ProductID" w:val="LA PEA"/>
        </w:smartTagPr>
        <w:r w:rsidRPr="008A7C02">
          <w:rPr>
            <w:rFonts w:ascii="Arial" w:hAnsi="Arial" w:cs="Arial"/>
          </w:rPr>
          <w:t>la PEA</w:t>
        </w:r>
      </w:smartTag>
      <w:r w:rsidRPr="008A7C02">
        <w:rPr>
          <w:rFonts w:ascii="Arial" w:hAnsi="Arial" w:cs="Arial"/>
        </w:rPr>
        <w:t xml:space="preserve"> urbana tanto porque se registra notable declive entre los años 2001 y 2004, como reflejo y repercusión de los problemas económicos generadores de desempleo y emigración, como porque la participación femenina en la actividad económica se hace más visible y en todos los años del período </w:t>
      </w:r>
      <w:r>
        <w:rPr>
          <w:rFonts w:ascii="Arial" w:hAnsi="Arial" w:cs="Arial"/>
        </w:rPr>
        <w:t xml:space="preserve">analizado </w:t>
      </w:r>
      <w:r w:rsidRPr="008A7C02">
        <w:rPr>
          <w:rFonts w:ascii="Arial" w:hAnsi="Arial" w:cs="Arial"/>
        </w:rPr>
        <w:t>es mayor</w:t>
      </w:r>
      <w:r>
        <w:rPr>
          <w:rFonts w:ascii="Arial" w:hAnsi="Arial" w:cs="Arial"/>
        </w:rPr>
        <w:t>,</w:t>
      </w:r>
      <w:r w:rsidRPr="008A7C02">
        <w:rPr>
          <w:rFonts w:ascii="Arial" w:hAnsi="Arial" w:cs="Arial"/>
        </w:rPr>
        <w:t xml:space="preserve"> desde un 15 hasta un 47% con respecto al año censal anterior.</w:t>
      </w:r>
      <w:r w:rsidR="00C33D68">
        <w:rPr>
          <w:rFonts w:ascii="Arial" w:hAnsi="Arial" w:cs="Arial"/>
        </w:rPr>
        <w:t xml:space="preserve"> El análisis de </w:t>
      </w:r>
      <w:smartTag w:uri="urn:schemas-microsoft-com:office:smarttags" w:element="PersonName">
        <w:smartTagPr>
          <w:attr w:name="ProductID" w:val="LA PEA"/>
        </w:smartTagPr>
        <w:r w:rsidR="00C33D68">
          <w:rPr>
            <w:rFonts w:ascii="Arial" w:hAnsi="Arial" w:cs="Arial"/>
          </w:rPr>
          <w:t>la PEA</w:t>
        </w:r>
      </w:smartTag>
      <w:r w:rsidR="00C33D68">
        <w:rPr>
          <w:rFonts w:ascii="Arial" w:hAnsi="Arial" w:cs="Arial"/>
        </w:rPr>
        <w:t xml:space="preserve"> nos arroja una señal muy tentativa, con el crecimiento de la actividad económica en las mujeres del país. </w:t>
      </w:r>
    </w:p>
    <w:p w:rsidR="00D059EA" w:rsidRDefault="00D059EA" w:rsidP="009A7B55">
      <w:pPr>
        <w:spacing w:line="480" w:lineRule="auto"/>
        <w:ind w:firstLine="397"/>
        <w:jc w:val="both"/>
        <w:rPr>
          <w:rFonts w:ascii="Arial" w:hAnsi="Arial" w:cs="Arial"/>
        </w:rPr>
      </w:pPr>
    </w:p>
    <w:p w:rsidR="00FD1A17" w:rsidRPr="008A7C02" w:rsidRDefault="00C33D68" w:rsidP="009A7B55">
      <w:pPr>
        <w:spacing w:line="480" w:lineRule="auto"/>
        <w:ind w:firstLine="397"/>
        <w:jc w:val="both"/>
        <w:rPr>
          <w:rFonts w:ascii="Arial" w:hAnsi="Arial" w:cs="Arial"/>
        </w:rPr>
      </w:pPr>
      <w:r>
        <w:rPr>
          <w:rFonts w:ascii="Arial" w:hAnsi="Arial" w:cs="Arial"/>
        </w:rPr>
        <w:t>Esto sugiere y confirma la realidad de que las mujeres en nuestro país han progresado enormemente en comparación a la mujer de hace quince años como se comprueba en el estudio, cuando se habla de progreso implica, educacional, profesional y laboral. Este ímpetu de la mujer moderna la hace más independiente de la mujer de antes, y hasta en casos de las madres solteras que hacen el doble sacrificio por ser Madre y Padre a la vez. Esto es muy tentativo ya que demuestra que la mujer ya no sólo es madre sino madre y ejecutiva a la vez, ahora necesita como lo demuestra la tendencia de librarse rápido de esos malos olores residuales luego de preparar la comida para sus hijos, y qué mejor forma de promocionar a Handy® como la solución al tiempo que desperdicia intentando quitar ese mal olor.</w:t>
      </w:r>
    </w:p>
    <w:p w:rsidR="00FD1A17" w:rsidRDefault="00FD1A17" w:rsidP="009A7B55">
      <w:pPr>
        <w:spacing w:line="480" w:lineRule="auto"/>
        <w:ind w:firstLine="397"/>
        <w:jc w:val="both"/>
        <w:rPr>
          <w:rFonts w:ascii="Arial" w:hAnsi="Arial" w:cs="Arial"/>
        </w:rPr>
      </w:pPr>
    </w:p>
    <w:p w:rsidR="00CB391E" w:rsidRDefault="00CB391E" w:rsidP="009A7B55">
      <w:pPr>
        <w:spacing w:line="480" w:lineRule="auto"/>
        <w:ind w:firstLine="397"/>
        <w:jc w:val="both"/>
        <w:rPr>
          <w:rFonts w:ascii="Arial" w:hAnsi="Arial" w:cs="Arial"/>
          <w:b/>
        </w:rPr>
      </w:pPr>
      <w:r w:rsidRPr="00EC09C9">
        <w:rPr>
          <w:rFonts w:ascii="Arial" w:hAnsi="Arial" w:cs="Arial"/>
          <w:b/>
        </w:rPr>
        <w:t>Índice Desarrollo Humano.-</w:t>
      </w:r>
    </w:p>
    <w:p w:rsidR="00D059EA" w:rsidRPr="00EC09C9" w:rsidRDefault="00D059EA" w:rsidP="009A7B55">
      <w:pPr>
        <w:spacing w:line="480" w:lineRule="auto"/>
        <w:ind w:firstLine="397"/>
        <w:jc w:val="both"/>
        <w:rPr>
          <w:rFonts w:ascii="Arial" w:hAnsi="Arial" w:cs="Arial"/>
          <w:b/>
        </w:rPr>
      </w:pPr>
    </w:p>
    <w:p w:rsidR="00551C1A" w:rsidRDefault="00551C1A" w:rsidP="009A7B55">
      <w:pPr>
        <w:tabs>
          <w:tab w:val="left" w:pos="1230"/>
        </w:tabs>
        <w:spacing w:line="480" w:lineRule="auto"/>
        <w:ind w:firstLine="397"/>
        <w:jc w:val="both"/>
        <w:rPr>
          <w:rFonts w:ascii="Arial" w:hAnsi="Arial" w:cs="Arial"/>
        </w:rPr>
      </w:pPr>
      <w:r>
        <w:rPr>
          <w:rFonts w:ascii="Arial" w:hAnsi="Arial" w:cs="Arial"/>
        </w:rPr>
        <w:t>Finalmente para terminar el entorno económico podemos fijarnos en el IDH, que en mi humilde opinión es uno de los indicadores internacionales de mayor importancia que se debería tener pendiente, el cual mide el desarrollo cultural y educativo de la población global de un país en términos de su esperanza de vida, logros educacionales e ingresos ajustados. Al estimar su valor para luego comparárselo frente a todos los países del mundo. Según  el informe que publicó el Programa de las Naciones Unidas para el Desarrollo (PNUD)</w:t>
      </w:r>
      <w:r>
        <w:rPr>
          <w:rStyle w:val="Refdenotaalpie"/>
          <w:rFonts w:ascii="Arial" w:hAnsi="Arial" w:cs="Arial"/>
        </w:rPr>
        <w:footnoteReference w:id="11"/>
      </w:r>
      <w:r>
        <w:rPr>
          <w:rFonts w:ascii="Arial" w:hAnsi="Arial" w:cs="Arial"/>
        </w:rPr>
        <w:t xml:space="preserve"> el Ecuador se encuentra de los 177 países en el puesto 89, que está encasillado en un Desarrollo humano medio. </w:t>
      </w:r>
    </w:p>
    <w:p w:rsidR="00372A6D" w:rsidRDefault="00372A6D" w:rsidP="009A7B55">
      <w:pPr>
        <w:tabs>
          <w:tab w:val="left" w:pos="1230"/>
        </w:tabs>
        <w:spacing w:line="480" w:lineRule="auto"/>
        <w:ind w:firstLine="397"/>
        <w:jc w:val="both"/>
        <w:rPr>
          <w:rFonts w:ascii="Arial" w:hAnsi="Arial" w:cs="Arial"/>
        </w:rPr>
      </w:pPr>
    </w:p>
    <w:p w:rsidR="00425199" w:rsidRDefault="00425199" w:rsidP="009A7B55">
      <w:pPr>
        <w:tabs>
          <w:tab w:val="left" w:pos="1230"/>
        </w:tabs>
        <w:spacing w:line="480" w:lineRule="auto"/>
        <w:ind w:firstLine="397"/>
        <w:jc w:val="both"/>
        <w:rPr>
          <w:rFonts w:ascii="Arial" w:hAnsi="Arial" w:cs="Arial"/>
        </w:rPr>
      </w:pPr>
    </w:p>
    <w:p w:rsidR="007746FE" w:rsidRDefault="007746FE" w:rsidP="009A7B55">
      <w:pPr>
        <w:tabs>
          <w:tab w:val="left" w:pos="1230"/>
        </w:tabs>
        <w:spacing w:line="480" w:lineRule="auto"/>
        <w:ind w:firstLine="397"/>
        <w:jc w:val="both"/>
        <w:rPr>
          <w:rFonts w:ascii="Arial" w:hAnsi="Arial" w:cs="Arial"/>
        </w:rPr>
      </w:pPr>
    </w:p>
    <w:p w:rsidR="007746FE" w:rsidRDefault="007746FE" w:rsidP="009A7B55">
      <w:pPr>
        <w:tabs>
          <w:tab w:val="left" w:pos="1230"/>
        </w:tabs>
        <w:spacing w:line="480" w:lineRule="auto"/>
        <w:ind w:firstLine="397"/>
        <w:jc w:val="both"/>
        <w:rPr>
          <w:rFonts w:ascii="Arial" w:hAnsi="Arial" w:cs="Arial"/>
        </w:rPr>
      </w:pPr>
    </w:p>
    <w:p w:rsidR="00372A6D" w:rsidRPr="00BA2292" w:rsidRDefault="00372A6D" w:rsidP="00372A6D">
      <w:pPr>
        <w:tabs>
          <w:tab w:val="left" w:pos="1230"/>
        </w:tabs>
        <w:spacing w:line="480" w:lineRule="auto"/>
        <w:ind w:firstLine="397"/>
        <w:jc w:val="center"/>
        <w:rPr>
          <w:rFonts w:ascii="Arial" w:hAnsi="Arial" w:cs="Arial"/>
        </w:rPr>
      </w:pPr>
      <w:r>
        <w:rPr>
          <w:rFonts w:ascii="Arial" w:hAnsi="Arial" w:cs="Arial"/>
        </w:rPr>
        <w:t>Tabla 3.27- Índice Desarrollo Humano</w:t>
      </w:r>
    </w:p>
    <w:p w:rsidR="00551C1A" w:rsidRDefault="00284312" w:rsidP="009A7B55">
      <w:pPr>
        <w:spacing w:line="480" w:lineRule="auto"/>
        <w:ind w:firstLine="397"/>
        <w:jc w:val="center"/>
        <w:rPr>
          <w:rFonts w:ascii="Arial" w:hAnsi="Arial" w:cs="Arial"/>
        </w:rPr>
      </w:pPr>
      <w:r>
        <w:rPr>
          <w:rFonts w:ascii="Arial" w:hAnsi="Arial" w:cs="Arial"/>
          <w:noProof/>
          <w:lang w:val="es-ES"/>
        </w:rPr>
        <w:drawing>
          <wp:inline distT="0" distB="0" distL="0" distR="0">
            <wp:extent cx="4921885" cy="5875655"/>
            <wp:effectExtent l="38100" t="19050" r="12065" b="1079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7"/>
                    <a:srcRect/>
                    <a:stretch>
                      <a:fillRect/>
                    </a:stretch>
                  </pic:blipFill>
                  <pic:spPr bwMode="auto">
                    <a:xfrm>
                      <a:off x="0" y="0"/>
                      <a:ext cx="4921885" cy="5875655"/>
                    </a:xfrm>
                    <a:prstGeom prst="rect">
                      <a:avLst/>
                    </a:prstGeom>
                    <a:noFill/>
                    <a:ln w="6350" cmpd="sng">
                      <a:solidFill>
                        <a:srgbClr val="000000"/>
                      </a:solidFill>
                      <a:miter lim="800000"/>
                      <a:headEnd/>
                      <a:tailEnd/>
                    </a:ln>
                    <a:effectLst/>
                  </pic:spPr>
                </pic:pic>
              </a:graphicData>
            </a:graphic>
          </wp:inline>
        </w:drawing>
      </w:r>
    </w:p>
    <w:p w:rsidR="00C51CA7" w:rsidRDefault="00C51CA7" w:rsidP="00D06455">
      <w:pPr>
        <w:spacing w:line="480" w:lineRule="auto"/>
        <w:jc w:val="both"/>
        <w:rPr>
          <w:rFonts w:ascii="Arial" w:hAnsi="Arial" w:cs="Arial"/>
        </w:rPr>
      </w:pPr>
    </w:p>
    <w:p w:rsidR="00D06455" w:rsidRDefault="005B7285" w:rsidP="009A7B55">
      <w:pPr>
        <w:pStyle w:val="Ttulo1"/>
        <w:spacing w:line="480" w:lineRule="auto"/>
        <w:ind w:firstLine="397"/>
        <w:jc w:val="center"/>
        <w:rPr>
          <w:sz w:val="24"/>
          <w:szCs w:val="24"/>
          <w:u w:val="single"/>
        </w:rPr>
      </w:pPr>
      <w:r>
        <w:rPr>
          <w:sz w:val="24"/>
          <w:szCs w:val="24"/>
          <w:u w:val="single"/>
        </w:rPr>
        <w:br w:type="page"/>
      </w:r>
      <w:bookmarkStart w:id="86" w:name="_Toc208865739"/>
    </w:p>
    <w:p w:rsidR="00D06455" w:rsidRDefault="00091E9F" w:rsidP="009A7B55">
      <w:pPr>
        <w:pStyle w:val="Ttulo1"/>
        <w:spacing w:line="480" w:lineRule="auto"/>
        <w:ind w:firstLine="397"/>
        <w:jc w:val="center"/>
        <w:rPr>
          <w:sz w:val="24"/>
          <w:szCs w:val="24"/>
          <w:u w:val="single"/>
        </w:rPr>
      </w:pPr>
      <w:r>
        <w:rPr>
          <w:noProof/>
          <w:sz w:val="24"/>
          <w:szCs w:val="24"/>
          <w:u w:val="single"/>
          <w:lang w:val="en-US" w:eastAsia="en-US"/>
        </w:rPr>
        <w:pict>
          <v:rect id="_x0000_s1465" style="position:absolute;left:0;text-align:left;margin-left:351.85pt;margin-top:-87.6pt;width:90pt;height:27pt;z-index:251719168" stroked="f"/>
        </w:pict>
      </w:r>
    </w:p>
    <w:p w:rsidR="00D06455" w:rsidRDefault="00D06455" w:rsidP="009A7B55">
      <w:pPr>
        <w:pStyle w:val="Ttulo1"/>
        <w:spacing w:line="480" w:lineRule="auto"/>
        <w:ind w:firstLine="397"/>
        <w:jc w:val="center"/>
        <w:rPr>
          <w:sz w:val="24"/>
          <w:szCs w:val="24"/>
          <w:u w:val="single"/>
        </w:rPr>
      </w:pPr>
    </w:p>
    <w:p w:rsidR="00D06455" w:rsidRDefault="00D06455" w:rsidP="009A7B55">
      <w:pPr>
        <w:pStyle w:val="Ttulo1"/>
        <w:spacing w:line="480" w:lineRule="auto"/>
        <w:ind w:firstLine="397"/>
        <w:jc w:val="center"/>
        <w:rPr>
          <w:sz w:val="24"/>
          <w:szCs w:val="24"/>
          <w:u w:val="single"/>
        </w:rPr>
      </w:pPr>
    </w:p>
    <w:p w:rsidR="00D06455" w:rsidRDefault="00D06455" w:rsidP="00706469">
      <w:pPr>
        <w:pStyle w:val="Ttulo1"/>
        <w:spacing w:line="480" w:lineRule="auto"/>
        <w:rPr>
          <w:sz w:val="24"/>
          <w:szCs w:val="24"/>
          <w:u w:val="single"/>
        </w:rPr>
      </w:pPr>
    </w:p>
    <w:p w:rsidR="005B7285" w:rsidRPr="00AB5BDF" w:rsidRDefault="005B7285" w:rsidP="009A7B55">
      <w:pPr>
        <w:pStyle w:val="Ttulo1"/>
        <w:spacing w:line="480" w:lineRule="auto"/>
        <w:ind w:firstLine="397"/>
        <w:jc w:val="center"/>
        <w:rPr>
          <w:sz w:val="24"/>
          <w:szCs w:val="24"/>
          <w:u w:val="single"/>
        </w:rPr>
      </w:pPr>
      <w:bookmarkStart w:id="87" w:name="_Toc209209149"/>
      <w:r w:rsidRPr="00AB5BDF">
        <w:rPr>
          <w:sz w:val="24"/>
          <w:szCs w:val="24"/>
          <w:u w:val="single"/>
        </w:rPr>
        <w:t>CAPÍTULO I</w:t>
      </w:r>
      <w:r>
        <w:rPr>
          <w:sz w:val="24"/>
          <w:szCs w:val="24"/>
          <w:u w:val="single"/>
        </w:rPr>
        <w:t>V</w:t>
      </w:r>
      <w:bookmarkEnd w:id="86"/>
      <w:bookmarkEnd w:id="87"/>
    </w:p>
    <w:p w:rsidR="005B7285" w:rsidRDefault="005B7285" w:rsidP="009A7B55">
      <w:pPr>
        <w:spacing w:line="480" w:lineRule="auto"/>
        <w:ind w:firstLine="397"/>
        <w:jc w:val="both"/>
        <w:rPr>
          <w:rFonts w:ascii="Arial" w:hAnsi="Arial" w:cs="Arial"/>
        </w:rPr>
      </w:pPr>
    </w:p>
    <w:p w:rsidR="005B7285" w:rsidRDefault="005B7285" w:rsidP="009A7B55">
      <w:pPr>
        <w:pStyle w:val="Ttulo2"/>
        <w:ind w:firstLine="397"/>
        <w:rPr>
          <w:i w:val="0"/>
          <w:iCs w:val="0"/>
          <w:sz w:val="24"/>
          <w:szCs w:val="24"/>
        </w:rPr>
      </w:pPr>
      <w:bookmarkStart w:id="88" w:name="_Toc208865740"/>
      <w:bookmarkStart w:id="89" w:name="_Toc209209150"/>
      <w:r>
        <w:rPr>
          <w:i w:val="0"/>
          <w:iCs w:val="0"/>
          <w:sz w:val="24"/>
          <w:szCs w:val="24"/>
        </w:rPr>
        <w:t>4</w:t>
      </w:r>
      <w:r w:rsidRPr="00AB5BDF">
        <w:rPr>
          <w:i w:val="0"/>
          <w:iCs w:val="0"/>
          <w:sz w:val="24"/>
          <w:szCs w:val="24"/>
        </w:rPr>
        <w:t xml:space="preserve">. </w:t>
      </w:r>
      <w:r w:rsidR="00BF20BA">
        <w:rPr>
          <w:i w:val="0"/>
          <w:iCs w:val="0"/>
          <w:sz w:val="24"/>
          <w:szCs w:val="24"/>
        </w:rPr>
        <w:t>Investigación De Mercado</w:t>
      </w:r>
      <w:bookmarkEnd w:id="88"/>
      <w:bookmarkEnd w:id="89"/>
    </w:p>
    <w:p w:rsidR="004C0DF3" w:rsidRPr="004C0DF3" w:rsidRDefault="004C0DF3" w:rsidP="009A7B55">
      <w:pPr>
        <w:spacing w:line="480" w:lineRule="auto"/>
        <w:ind w:firstLine="397"/>
      </w:pPr>
    </w:p>
    <w:p w:rsidR="005B7285" w:rsidRDefault="004C0DF3" w:rsidP="009A7B55">
      <w:pPr>
        <w:spacing w:line="480" w:lineRule="auto"/>
        <w:ind w:firstLine="397"/>
        <w:jc w:val="both"/>
        <w:rPr>
          <w:rFonts w:ascii="Arial" w:hAnsi="Arial" w:cs="Arial"/>
        </w:rPr>
      </w:pPr>
      <w:r>
        <w:rPr>
          <w:rFonts w:ascii="Arial" w:hAnsi="Arial" w:cs="Arial"/>
        </w:rPr>
        <w:t xml:space="preserve">Todo proceso de lanzamiento de un producto determinado, necesita de una investigación  de mercado certera y eficaz para determinar el comportamiento del comprador en un mercado determinado, en base o no a determinadas características representativas que marcan la diferencia al momento del análisis. Es de gran utilidad saber o conocer la realidad de las percepciones generales de nuestro mercado meta, las amas de casa en general para así lograr captar aquellos factores que pudieren pasar desapercibidos en primera instancia al elaborar los parámetros técnicos para Handy®. </w:t>
      </w:r>
    </w:p>
    <w:p w:rsidR="00786D4A" w:rsidRDefault="00786D4A" w:rsidP="009A7B55">
      <w:pPr>
        <w:spacing w:line="480" w:lineRule="auto"/>
        <w:ind w:firstLine="397"/>
        <w:jc w:val="both"/>
        <w:rPr>
          <w:rFonts w:ascii="Arial" w:hAnsi="Arial" w:cs="Arial"/>
        </w:rPr>
      </w:pPr>
    </w:p>
    <w:p w:rsidR="004C0DF3" w:rsidRDefault="004C0DF3" w:rsidP="009A7B55">
      <w:pPr>
        <w:spacing w:line="480" w:lineRule="auto"/>
        <w:ind w:firstLine="397"/>
        <w:jc w:val="both"/>
        <w:rPr>
          <w:rFonts w:ascii="Arial" w:hAnsi="Arial" w:cs="Arial"/>
        </w:rPr>
      </w:pPr>
      <w:r>
        <w:rPr>
          <w:rFonts w:ascii="Arial" w:hAnsi="Arial" w:cs="Arial"/>
        </w:rPr>
        <w:t xml:space="preserve">Pero la importancia de una dedicada investigación de mercado se enfoca más allá de las virtudes perceptuales que genera, y es en los aspectos proyectivos que toma mayor magnitud de importancia, haciendo posible una futura estimación de la demanda potencial así también la participación de mercado, eso </w:t>
      </w:r>
      <w:r w:rsidR="000F30B7">
        <w:rPr>
          <w:rFonts w:ascii="Arial" w:hAnsi="Arial" w:cs="Arial"/>
        </w:rPr>
        <w:t>es motivo suficiente para considerar en serio la realización minuciosa de recolección de opiniones, decisiones y percepciones colectivas.  Para este caso es necesario remarcar los objetivos centrales de la investigación, los cuales serán los ejes sobre el esquema de análisis respectivo.</w:t>
      </w:r>
    </w:p>
    <w:p w:rsidR="003E3BB5" w:rsidRDefault="003E3BB5" w:rsidP="009A7B55">
      <w:pPr>
        <w:spacing w:line="480" w:lineRule="auto"/>
        <w:ind w:firstLine="397"/>
        <w:jc w:val="both"/>
        <w:rPr>
          <w:rFonts w:ascii="Arial" w:hAnsi="Arial" w:cs="Arial"/>
        </w:rPr>
      </w:pPr>
    </w:p>
    <w:p w:rsidR="005B7285" w:rsidRDefault="005B7285" w:rsidP="009A7B55">
      <w:pPr>
        <w:pStyle w:val="Ttulo3"/>
        <w:numPr>
          <w:ilvl w:val="1"/>
          <w:numId w:val="10"/>
        </w:numPr>
        <w:ind w:left="426" w:firstLine="397"/>
        <w:rPr>
          <w:sz w:val="24"/>
          <w:szCs w:val="24"/>
        </w:rPr>
      </w:pPr>
      <w:r>
        <w:rPr>
          <w:sz w:val="24"/>
          <w:szCs w:val="24"/>
        </w:rPr>
        <w:t xml:space="preserve"> </w:t>
      </w:r>
      <w:bookmarkStart w:id="90" w:name="_Toc208865741"/>
      <w:bookmarkStart w:id="91" w:name="_Toc209209151"/>
      <w:r w:rsidR="004C0DF3">
        <w:rPr>
          <w:sz w:val="24"/>
          <w:szCs w:val="24"/>
        </w:rPr>
        <w:t>Definición de Objetivos del Estudio de Mercado</w:t>
      </w:r>
      <w:bookmarkEnd w:id="90"/>
      <w:bookmarkEnd w:id="91"/>
    </w:p>
    <w:p w:rsidR="004C0DF3" w:rsidRPr="004C0DF3" w:rsidRDefault="004C0DF3" w:rsidP="009A7B55">
      <w:pPr>
        <w:ind w:firstLine="397"/>
      </w:pPr>
    </w:p>
    <w:p w:rsidR="005B7285" w:rsidRDefault="005B7285" w:rsidP="009A7B55">
      <w:pPr>
        <w:spacing w:line="480" w:lineRule="auto"/>
        <w:ind w:firstLine="397"/>
      </w:pPr>
    </w:p>
    <w:p w:rsidR="005B7285" w:rsidRPr="003E3BB5" w:rsidRDefault="004C0DF3" w:rsidP="009A7B55">
      <w:pPr>
        <w:spacing w:line="480" w:lineRule="auto"/>
        <w:ind w:firstLine="397"/>
        <w:jc w:val="both"/>
        <w:rPr>
          <w:rFonts w:ascii="Arial" w:hAnsi="Arial" w:cs="Arial"/>
        </w:rPr>
      </w:pPr>
      <w:r>
        <w:rPr>
          <w:rFonts w:ascii="Arial" w:hAnsi="Arial" w:cs="Arial"/>
        </w:rPr>
        <w:t xml:space="preserve">En </w:t>
      </w:r>
      <w:r w:rsidR="000F30B7">
        <w:rPr>
          <w:rFonts w:ascii="Arial" w:hAnsi="Arial" w:cs="Arial"/>
        </w:rPr>
        <w:t>las instancias inic</w:t>
      </w:r>
      <w:r w:rsidR="009456D1">
        <w:rPr>
          <w:rFonts w:ascii="Arial" w:hAnsi="Arial" w:cs="Arial"/>
        </w:rPr>
        <w:t xml:space="preserve">iales </w:t>
      </w:r>
      <w:r w:rsidR="003E1D8A">
        <w:rPr>
          <w:rFonts w:ascii="Arial" w:hAnsi="Arial" w:cs="Arial"/>
        </w:rPr>
        <w:t xml:space="preserve">en la sección 2.3.1 y 2.3.2 se describe el perfil del usuario así como el mercado meta propuesto, que son las amas de casa, a breves rasgos. Es importante estudiar y definir su pensamiento, reacción y comportamiento para poder pronosticar aspectos financieros como productivos en el corto como en el largo plazo. Para definir los objetivos es obligatorio dividirlos con relación a su implicación directa con Handy®, es por eso que se lo dividió en los siguientes indicadores </w:t>
      </w:r>
      <w:r w:rsidR="00D3413D">
        <w:rPr>
          <w:rFonts w:ascii="Arial" w:hAnsi="Arial" w:cs="Arial"/>
        </w:rPr>
        <w:t xml:space="preserve">presentados en forma de diagrama de fácil selección, </w:t>
      </w:r>
      <w:r w:rsidR="003E1D8A">
        <w:rPr>
          <w:rFonts w:ascii="Arial" w:hAnsi="Arial" w:cs="Arial"/>
        </w:rPr>
        <w:t xml:space="preserve">al representar los factores más destacados a descubrir con la respectiva investigación. </w:t>
      </w:r>
    </w:p>
    <w:p w:rsidR="005B7285" w:rsidRPr="00BF20BA" w:rsidRDefault="00284312" w:rsidP="00BF20BA">
      <w:pPr>
        <w:spacing w:line="480" w:lineRule="auto"/>
        <w:ind w:firstLine="397"/>
        <w:jc w:val="center"/>
        <w:rPr>
          <w:rFonts w:ascii="Arial" w:hAnsi="Arial" w:cs="Arial"/>
          <w:i/>
        </w:rPr>
      </w:pPr>
      <w:r>
        <w:rPr>
          <w:rFonts w:ascii="Arial" w:hAnsi="Arial" w:cs="Arial"/>
          <w:i/>
          <w:noProof/>
          <w:lang w:val="es-ES"/>
        </w:rPr>
        <w:drawing>
          <wp:anchor distT="0" distB="0" distL="114300" distR="114300" simplePos="0" relativeHeight="251597312" behindDoc="1" locked="0" layoutInCell="1" allowOverlap="1">
            <wp:simplePos x="0" y="0"/>
            <wp:positionH relativeFrom="column">
              <wp:posOffset>334645</wp:posOffset>
            </wp:positionH>
            <wp:positionV relativeFrom="paragraph">
              <wp:posOffset>508922</wp:posOffset>
            </wp:positionV>
            <wp:extent cx="4594225" cy="2773920"/>
            <wp:effectExtent l="0" t="323850" r="0" b="331230"/>
            <wp:wrapTight wrapText="bothSides">
              <wp:wrapPolygon edited="0">
                <wp:start x="9763" y="-2522"/>
                <wp:lineTo x="8509" y="-2373"/>
                <wp:lineTo x="7523" y="-1335"/>
                <wp:lineTo x="7523" y="-148"/>
                <wp:lineTo x="6896" y="2077"/>
                <wp:lineTo x="7076" y="4599"/>
                <wp:lineTo x="4210" y="5340"/>
                <wp:lineTo x="2418" y="6230"/>
                <wp:lineTo x="2418" y="6972"/>
                <wp:lineTo x="1612" y="9197"/>
                <wp:lineTo x="1433" y="11867"/>
                <wp:lineTo x="2150" y="14092"/>
                <wp:lineTo x="2150" y="15427"/>
                <wp:lineTo x="4478" y="16466"/>
                <wp:lineTo x="7165" y="16466"/>
                <wp:lineTo x="6986" y="17652"/>
                <wp:lineTo x="6896" y="18691"/>
                <wp:lineTo x="6896" y="19136"/>
                <wp:lineTo x="7255" y="21212"/>
                <wp:lineTo x="7344" y="21212"/>
                <wp:lineTo x="7344" y="21657"/>
                <wp:lineTo x="8598" y="23586"/>
                <wp:lineTo x="8867" y="23586"/>
                <wp:lineTo x="9583" y="24179"/>
                <wp:lineTo x="9673" y="24179"/>
                <wp:lineTo x="11733" y="24179"/>
                <wp:lineTo x="11823" y="24179"/>
                <wp:lineTo x="12539" y="23586"/>
                <wp:lineTo x="12808" y="23586"/>
                <wp:lineTo x="14062" y="21657"/>
                <wp:lineTo x="14062" y="21212"/>
                <wp:lineTo x="14151" y="21212"/>
                <wp:lineTo x="14509" y="19136"/>
                <wp:lineTo x="14509" y="18839"/>
                <wp:lineTo x="14599" y="18839"/>
                <wp:lineTo x="14420" y="17207"/>
                <wp:lineTo x="14241" y="16466"/>
                <wp:lineTo x="16928" y="16466"/>
                <wp:lineTo x="19346" y="15279"/>
                <wp:lineTo x="19256" y="14092"/>
                <wp:lineTo x="19346" y="14092"/>
                <wp:lineTo x="19973" y="11867"/>
                <wp:lineTo x="19883" y="9197"/>
                <wp:lineTo x="18898" y="6972"/>
                <wp:lineTo x="18988" y="6379"/>
                <wp:lineTo x="17376" y="5489"/>
                <wp:lineTo x="14420" y="4599"/>
                <wp:lineTo x="14509" y="2225"/>
                <wp:lineTo x="13883" y="-148"/>
                <wp:lineTo x="13972" y="-890"/>
                <wp:lineTo x="12808" y="-2077"/>
                <wp:lineTo x="11643" y="-2522"/>
                <wp:lineTo x="9763" y="-2522"/>
              </wp:wrapPolygon>
            </wp:wrapTight>
            <wp:docPr id="39" name="Diagrama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8" r:lo="rId119" r:qs="rId120" r:cs="rId121"/>
              </a:graphicData>
            </a:graphic>
          </wp:anchor>
        </w:drawing>
      </w:r>
      <w:r w:rsidR="00BF20BA" w:rsidRPr="00BF20BA">
        <w:rPr>
          <w:rFonts w:ascii="Arial" w:hAnsi="Arial" w:cs="Arial"/>
          <w:i/>
        </w:rPr>
        <w:t xml:space="preserve">Diagrama 4.1- Objetivos de </w:t>
      </w:r>
      <w:smartTag w:uri="urn:schemas-microsoft-com:office:smarttags" w:element="PersonName">
        <w:smartTagPr>
          <w:attr w:name="ProductID" w:val="la Investigaci￳n"/>
        </w:smartTagPr>
        <w:r w:rsidR="00BF20BA" w:rsidRPr="00BF20BA">
          <w:rPr>
            <w:rFonts w:ascii="Arial" w:hAnsi="Arial" w:cs="Arial"/>
            <w:i/>
          </w:rPr>
          <w:t>la Investigación</w:t>
        </w:r>
      </w:smartTag>
      <w:r w:rsidR="00BF20BA" w:rsidRPr="00BF20BA">
        <w:rPr>
          <w:rFonts w:ascii="Arial" w:hAnsi="Arial" w:cs="Arial"/>
          <w:i/>
        </w:rPr>
        <w:t xml:space="preserve"> de Mercado</w:t>
      </w:r>
    </w:p>
    <w:p w:rsidR="005B7285" w:rsidRDefault="005B7285" w:rsidP="009A7B55">
      <w:pPr>
        <w:spacing w:line="480" w:lineRule="auto"/>
        <w:ind w:firstLine="397"/>
        <w:jc w:val="center"/>
        <w:rPr>
          <w:rFonts w:ascii="Arial" w:hAnsi="Arial" w:cs="Arial"/>
        </w:rPr>
      </w:pPr>
    </w:p>
    <w:p w:rsidR="00D3413D" w:rsidRDefault="00D3413D" w:rsidP="009A7B55">
      <w:pPr>
        <w:pStyle w:val="Ttulo1"/>
        <w:ind w:firstLine="397"/>
        <w:jc w:val="center"/>
        <w:rPr>
          <w:sz w:val="24"/>
          <w:szCs w:val="24"/>
          <w:u w:val="single"/>
        </w:rPr>
      </w:pPr>
    </w:p>
    <w:p w:rsidR="00D3413D" w:rsidRDefault="00D3413D" w:rsidP="009A7B55">
      <w:pPr>
        <w:pStyle w:val="Ttulo1"/>
        <w:ind w:firstLine="397"/>
        <w:jc w:val="center"/>
        <w:rPr>
          <w:sz w:val="24"/>
          <w:szCs w:val="24"/>
          <w:u w:val="single"/>
        </w:rPr>
      </w:pPr>
    </w:p>
    <w:p w:rsidR="00D3413D" w:rsidRDefault="00D3413D" w:rsidP="009A7B55">
      <w:pPr>
        <w:pStyle w:val="Ttulo1"/>
        <w:ind w:firstLine="397"/>
        <w:jc w:val="center"/>
        <w:rPr>
          <w:sz w:val="24"/>
          <w:szCs w:val="24"/>
          <w:u w:val="single"/>
        </w:rPr>
      </w:pPr>
    </w:p>
    <w:p w:rsidR="00D3413D" w:rsidRDefault="00D3413D" w:rsidP="009A7B55">
      <w:pPr>
        <w:pStyle w:val="Ttulo1"/>
        <w:ind w:firstLine="397"/>
        <w:jc w:val="center"/>
        <w:rPr>
          <w:sz w:val="24"/>
          <w:szCs w:val="24"/>
          <w:u w:val="single"/>
        </w:rPr>
      </w:pPr>
    </w:p>
    <w:p w:rsidR="00D3413D" w:rsidRDefault="00D3413D" w:rsidP="009A7B55">
      <w:pPr>
        <w:pStyle w:val="Ttulo1"/>
        <w:ind w:firstLine="397"/>
        <w:jc w:val="center"/>
        <w:rPr>
          <w:sz w:val="24"/>
          <w:szCs w:val="24"/>
          <w:u w:val="single"/>
        </w:rPr>
      </w:pPr>
    </w:p>
    <w:p w:rsidR="00D3413D" w:rsidRDefault="00D3413D" w:rsidP="009A7B55">
      <w:pPr>
        <w:pStyle w:val="Ttulo1"/>
        <w:ind w:firstLine="397"/>
        <w:jc w:val="center"/>
        <w:rPr>
          <w:sz w:val="24"/>
          <w:szCs w:val="24"/>
          <w:u w:val="single"/>
        </w:rPr>
      </w:pPr>
    </w:p>
    <w:p w:rsidR="00D3413D" w:rsidRDefault="00D3413D" w:rsidP="009A7B55">
      <w:pPr>
        <w:pStyle w:val="Ttulo1"/>
        <w:ind w:firstLine="397"/>
        <w:jc w:val="center"/>
        <w:rPr>
          <w:sz w:val="24"/>
          <w:szCs w:val="24"/>
          <w:u w:val="single"/>
        </w:rPr>
      </w:pPr>
    </w:p>
    <w:p w:rsidR="00D3413D" w:rsidRDefault="00D3413D" w:rsidP="009A7B55">
      <w:pPr>
        <w:pStyle w:val="Ttulo1"/>
        <w:ind w:firstLine="397"/>
        <w:jc w:val="center"/>
        <w:rPr>
          <w:sz w:val="24"/>
          <w:szCs w:val="24"/>
          <w:u w:val="single"/>
        </w:rPr>
      </w:pPr>
    </w:p>
    <w:p w:rsidR="00D3413D" w:rsidRDefault="00D3413D" w:rsidP="009A7B55">
      <w:pPr>
        <w:pStyle w:val="Ttulo1"/>
        <w:ind w:firstLine="397"/>
        <w:jc w:val="center"/>
        <w:rPr>
          <w:sz w:val="24"/>
          <w:szCs w:val="24"/>
          <w:u w:val="single"/>
        </w:rPr>
      </w:pPr>
    </w:p>
    <w:p w:rsidR="00BF20BA" w:rsidRPr="00BF20BA" w:rsidRDefault="00BF20BA" w:rsidP="00BF20BA">
      <w:pPr>
        <w:jc w:val="center"/>
        <w:rPr>
          <w:i/>
          <w:sz w:val="16"/>
        </w:rPr>
      </w:pPr>
      <w:r w:rsidRPr="00BF20BA">
        <w:rPr>
          <w:rFonts w:ascii="Arial" w:hAnsi="Arial" w:cs="Arial"/>
          <w:i/>
          <w:sz w:val="16"/>
        </w:rPr>
        <w:t>Elaborado por el Autor.</w:t>
      </w:r>
    </w:p>
    <w:p w:rsidR="00BF20BA" w:rsidRDefault="00BF20BA" w:rsidP="009A7B55">
      <w:pPr>
        <w:spacing w:line="480" w:lineRule="auto"/>
        <w:ind w:firstLine="397"/>
        <w:jc w:val="both"/>
        <w:rPr>
          <w:rFonts w:ascii="Arial" w:hAnsi="Arial" w:cs="Arial"/>
        </w:rPr>
      </w:pPr>
    </w:p>
    <w:p w:rsidR="00D3413D" w:rsidRDefault="00D3413D" w:rsidP="009A7B55">
      <w:pPr>
        <w:spacing w:line="480" w:lineRule="auto"/>
        <w:ind w:firstLine="397"/>
        <w:jc w:val="both"/>
        <w:rPr>
          <w:rFonts w:ascii="Arial" w:hAnsi="Arial" w:cs="Arial"/>
        </w:rPr>
      </w:pPr>
      <w:r>
        <w:rPr>
          <w:rFonts w:ascii="Arial" w:hAnsi="Arial" w:cs="Arial"/>
        </w:rPr>
        <w:t>El diagrama se divide en los cuatro enfoques que se tratará de la investigación de mercado siendo éstos los siguientes:</w:t>
      </w:r>
    </w:p>
    <w:p w:rsidR="00BF20BA" w:rsidRDefault="00BF20BA" w:rsidP="009A7B55">
      <w:pPr>
        <w:spacing w:line="480" w:lineRule="auto"/>
        <w:ind w:firstLine="397"/>
        <w:jc w:val="both"/>
        <w:rPr>
          <w:rFonts w:ascii="Arial" w:hAnsi="Arial" w:cs="Arial"/>
        </w:rPr>
      </w:pPr>
    </w:p>
    <w:p w:rsidR="00D3413D" w:rsidRDefault="00D3413D" w:rsidP="009A7B55">
      <w:pPr>
        <w:numPr>
          <w:ilvl w:val="0"/>
          <w:numId w:val="12"/>
        </w:numPr>
        <w:spacing w:line="480" w:lineRule="auto"/>
        <w:ind w:firstLine="397"/>
        <w:jc w:val="both"/>
        <w:rPr>
          <w:rFonts w:ascii="Arial" w:hAnsi="Arial" w:cs="Arial"/>
        </w:rPr>
      </w:pPr>
      <w:r>
        <w:rPr>
          <w:rFonts w:ascii="Arial" w:hAnsi="Arial" w:cs="Arial"/>
        </w:rPr>
        <w:t>Consumidor.-</w:t>
      </w:r>
    </w:p>
    <w:p w:rsidR="00D3413D" w:rsidRDefault="00D3413D" w:rsidP="009A7B55">
      <w:pPr>
        <w:spacing w:line="480" w:lineRule="auto"/>
        <w:ind w:left="720" w:firstLine="397"/>
        <w:jc w:val="both"/>
        <w:rPr>
          <w:rFonts w:ascii="Arial" w:hAnsi="Arial" w:cs="Arial"/>
        </w:rPr>
      </w:pPr>
      <w:r>
        <w:rPr>
          <w:rFonts w:ascii="Arial" w:hAnsi="Arial" w:cs="Arial"/>
        </w:rPr>
        <w:t>De donde se intenta obtener información de relevancia con respecto a los hábitos de compras</w:t>
      </w:r>
      <w:r w:rsidR="003D1EEE">
        <w:rPr>
          <w:rFonts w:ascii="Arial" w:hAnsi="Arial" w:cs="Arial"/>
        </w:rPr>
        <w:t xml:space="preserve"> al mismo tiempo que se trata de obtener los beneficios esperados por el mercado meta como parte de su pensamiento como potenciales clientes. </w:t>
      </w:r>
    </w:p>
    <w:p w:rsidR="003D1EEE" w:rsidRDefault="003D1EEE" w:rsidP="00BF20BA">
      <w:pPr>
        <w:ind w:left="720" w:firstLine="397"/>
        <w:jc w:val="both"/>
        <w:rPr>
          <w:rFonts w:ascii="Arial" w:hAnsi="Arial" w:cs="Arial"/>
        </w:rPr>
      </w:pPr>
    </w:p>
    <w:p w:rsidR="00D3413D" w:rsidRDefault="00D3413D" w:rsidP="009A7B55">
      <w:pPr>
        <w:numPr>
          <w:ilvl w:val="0"/>
          <w:numId w:val="12"/>
        </w:numPr>
        <w:spacing w:line="480" w:lineRule="auto"/>
        <w:ind w:firstLine="397"/>
        <w:jc w:val="both"/>
        <w:rPr>
          <w:rFonts w:ascii="Arial" w:hAnsi="Arial" w:cs="Arial"/>
        </w:rPr>
      </w:pPr>
      <w:r>
        <w:rPr>
          <w:rFonts w:ascii="Arial" w:hAnsi="Arial" w:cs="Arial"/>
        </w:rPr>
        <w:t>Producto.-</w:t>
      </w:r>
    </w:p>
    <w:p w:rsidR="003D1EEE" w:rsidRDefault="003D1EEE" w:rsidP="009A7B55">
      <w:pPr>
        <w:spacing w:line="480" w:lineRule="auto"/>
        <w:ind w:left="720" w:firstLine="397"/>
        <w:jc w:val="both"/>
        <w:rPr>
          <w:rFonts w:ascii="Arial" w:hAnsi="Arial" w:cs="Arial"/>
        </w:rPr>
      </w:pPr>
      <w:r>
        <w:rPr>
          <w:rFonts w:ascii="Arial" w:hAnsi="Arial" w:cs="Arial"/>
        </w:rPr>
        <w:t xml:space="preserve">Los objetivos referentes al producto se centran en el enfoque del producto por sus atributos y su aceptación en general por el producto como un todo. Adicionalmente se intenta identificar los atributos de mayor influencia que identifican al producto.  </w:t>
      </w:r>
    </w:p>
    <w:p w:rsidR="003D1EEE" w:rsidRDefault="003D1EEE" w:rsidP="00BF20BA">
      <w:pPr>
        <w:ind w:left="720" w:firstLine="397"/>
        <w:jc w:val="both"/>
        <w:rPr>
          <w:rFonts w:ascii="Arial" w:hAnsi="Arial" w:cs="Arial"/>
        </w:rPr>
      </w:pPr>
    </w:p>
    <w:p w:rsidR="00D3413D" w:rsidRDefault="00D3413D" w:rsidP="009A7B55">
      <w:pPr>
        <w:numPr>
          <w:ilvl w:val="0"/>
          <w:numId w:val="12"/>
        </w:numPr>
        <w:spacing w:line="480" w:lineRule="auto"/>
        <w:ind w:firstLine="397"/>
        <w:jc w:val="both"/>
        <w:rPr>
          <w:rFonts w:ascii="Arial" w:hAnsi="Arial" w:cs="Arial"/>
        </w:rPr>
      </w:pPr>
      <w:r>
        <w:rPr>
          <w:rFonts w:ascii="Arial" w:hAnsi="Arial" w:cs="Arial"/>
        </w:rPr>
        <w:t>Precio.-</w:t>
      </w:r>
    </w:p>
    <w:p w:rsidR="003D1EEE" w:rsidRDefault="003D1EEE" w:rsidP="009A7B55">
      <w:pPr>
        <w:spacing w:line="480" w:lineRule="auto"/>
        <w:ind w:left="720" w:firstLine="397"/>
        <w:jc w:val="both"/>
        <w:rPr>
          <w:rFonts w:ascii="Arial" w:hAnsi="Arial" w:cs="Arial"/>
        </w:rPr>
      </w:pPr>
      <w:r>
        <w:rPr>
          <w:rFonts w:ascii="Arial" w:hAnsi="Arial" w:cs="Arial"/>
        </w:rPr>
        <w:t>Es de suma importancia obtener una imagen de percepción al precio de los potenciales compradores ya que es necesario considerarlo previo al estudio financiero, y así poder tomar acciones correctivas estratégicas de lanzamiento del producto.</w:t>
      </w:r>
    </w:p>
    <w:p w:rsidR="00D3413D" w:rsidRDefault="00D3413D" w:rsidP="009A7B55">
      <w:pPr>
        <w:numPr>
          <w:ilvl w:val="0"/>
          <w:numId w:val="12"/>
        </w:numPr>
        <w:spacing w:line="480" w:lineRule="auto"/>
        <w:ind w:firstLine="397"/>
        <w:jc w:val="both"/>
        <w:rPr>
          <w:rFonts w:ascii="Arial" w:hAnsi="Arial" w:cs="Arial"/>
        </w:rPr>
      </w:pPr>
      <w:r>
        <w:rPr>
          <w:rFonts w:ascii="Arial" w:hAnsi="Arial" w:cs="Arial"/>
        </w:rPr>
        <w:t>Demanda o Mercado.-</w:t>
      </w:r>
    </w:p>
    <w:p w:rsidR="00D3413D" w:rsidRDefault="003D1EEE" w:rsidP="00BF20BA">
      <w:pPr>
        <w:spacing w:line="480" w:lineRule="auto"/>
        <w:ind w:left="720" w:firstLine="397"/>
        <w:jc w:val="both"/>
        <w:rPr>
          <w:rFonts w:ascii="Arial" w:hAnsi="Arial" w:cs="Arial"/>
        </w:rPr>
      </w:pPr>
      <w:r>
        <w:rPr>
          <w:rFonts w:ascii="Arial" w:hAnsi="Arial" w:cs="Arial"/>
        </w:rPr>
        <w:t>La última variable se la denominó como demanda o mercado ya que se centra en obtener datos del potencial de ventas y de aceptación del producto, al igual que tomar a breves rasgos la estimada participación en el mercado de la eventual competencia de Handy®. Sin olvidar que es necesario para la obtención de un pronóstico de ventas.</w:t>
      </w:r>
    </w:p>
    <w:p w:rsidR="003D1EEE" w:rsidRDefault="003E3BB5" w:rsidP="009A7B55">
      <w:pPr>
        <w:pStyle w:val="Ttulo3"/>
        <w:numPr>
          <w:ilvl w:val="1"/>
          <w:numId w:val="10"/>
        </w:numPr>
        <w:ind w:left="426" w:firstLine="397"/>
        <w:rPr>
          <w:sz w:val="24"/>
          <w:szCs w:val="24"/>
        </w:rPr>
      </w:pPr>
      <w:bookmarkStart w:id="92" w:name="_Toc208865742"/>
      <w:bookmarkStart w:id="93" w:name="_Toc209209152"/>
      <w:r>
        <w:rPr>
          <w:sz w:val="24"/>
          <w:szCs w:val="24"/>
        </w:rPr>
        <w:t>Metodología para la selección de la muestra</w:t>
      </w:r>
      <w:bookmarkEnd w:id="92"/>
      <w:bookmarkEnd w:id="93"/>
    </w:p>
    <w:p w:rsidR="003D1EEE" w:rsidRDefault="003D1EEE" w:rsidP="009A7B55">
      <w:pPr>
        <w:spacing w:line="480" w:lineRule="auto"/>
        <w:ind w:firstLine="397"/>
      </w:pPr>
    </w:p>
    <w:p w:rsidR="003D1EEE" w:rsidRDefault="00887FB3" w:rsidP="009A7B55">
      <w:pPr>
        <w:spacing w:line="480" w:lineRule="auto"/>
        <w:ind w:firstLine="397"/>
        <w:jc w:val="both"/>
        <w:rPr>
          <w:rFonts w:ascii="Arial" w:hAnsi="Arial" w:cs="Arial"/>
        </w:rPr>
      </w:pPr>
      <w:r>
        <w:rPr>
          <w:rFonts w:ascii="Arial" w:hAnsi="Arial" w:cs="Arial"/>
        </w:rPr>
        <w:t xml:space="preserve">Es extremadamente importante previo a la descripción de la metodología utilizada </w:t>
      </w:r>
      <w:r w:rsidR="00A45F8F">
        <w:rPr>
          <w:rFonts w:ascii="Arial" w:hAnsi="Arial" w:cs="Arial"/>
        </w:rPr>
        <w:t xml:space="preserve">para </w:t>
      </w:r>
      <w:r>
        <w:rPr>
          <w:rFonts w:ascii="Arial" w:hAnsi="Arial" w:cs="Arial"/>
        </w:rPr>
        <w:t xml:space="preserve">esta investigación de mercado, </w:t>
      </w:r>
      <w:r w:rsidR="00A45F8F">
        <w:rPr>
          <w:rFonts w:ascii="Arial" w:hAnsi="Arial" w:cs="Arial"/>
        </w:rPr>
        <w:t xml:space="preserve">señalar las bases generales que se ha tomado para la realización y complementación de este trabajo. </w:t>
      </w:r>
      <w:r w:rsidR="00C022CC">
        <w:rPr>
          <w:rFonts w:ascii="Arial" w:hAnsi="Arial" w:cs="Arial"/>
        </w:rPr>
        <w:t>Para la investigación de mercados dirigida al comprador potencial de Handy®, se propone seleccionar la muestra en base al método de muestreo irrestricto simple</w:t>
      </w:r>
      <w:r w:rsidR="00C022CC">
        <w:rPr>
          <w:rStyle w:val="Refdenotaalpie"/>
          <w:rFonts w:ascii="Arial" w:hAnsi="Arial" w:cs="Arial"/>
        </w:rPr>
        <w:footnoteReference w:id="12"/>
      </w:r>
      <w:r w:rsidR="00C022CC">
        <w:rPr>
          <w:rFonts w:ascii="Arial" w:hAnsi="Arial" w:cs="Arial"/>
        </w:rPr>
        <w:t>, se utiliza esta estadística debido a que se define la población objetivo de la muestra que son las potenciales amas de casa, en razón de un ama de casa o persona dedicada a la labor culinaria por vivienda habitada en la ciudad de Guayaquil y del Cantón Durán. Esperando de esa manera que cada hogar, es decir cada una de las amas de casa o persona dedicada a la labor culinaria tenga la misma probabilidad de ser encuestada.</w:t>
      </w:r>
      <w:r w:rsidR="00B8415A">
        <w:rPr>
          <w:rFonts w:ascii="Arial" w:hAnsi="Arial" w:cs="Arial"/>
        </w:rPr>
        <w:t xml:space="preserve"> Ya con la realización de la prueba piloto, se podrá despejar más claramente la metodología empleada y su impacto en los resultados para la muestra poblacional a encuestar.</w:t>
      </w:r>
    </w:p>
    <w:p w:rsidR="000A2D68" w:rsidRDefault="000A2D68" w:rsidP="009A7B55">
      <w:pPr>
        <w:spacing w:line="480" w:lineRule="auto"/>
        <w:ind w:firstLine="397"/>
        <w:jc w:val="both"/>
        <w:rPr>
          <w:rFonts w:ascii="Arial" w:hAnsi="Arial" w:cs="Arial"/>
        </w:rPr>
      </w:pPr>
    </w:p>
    <w:p w:rsidR="003D1EEE" w:rsidRDefault="000A2D68" w:rsidP="00BF20BA">
      <w:pPr>
        <w:spacing w:line="480" w:lineRule="auto"/>
        <w:ind w:firstLine="397"/>
        <w:jc w:val="both"/>
        <w:rPr>
          <w:rFonts w:ascii="Arial" w:hAnsi="Arial" w:cs="Arial"/>
        </w:rPr>
      </w:pPr>
      <w:r>
        <w:rPr>
          <w:rFonts w:ascii="Arial" w:hAnsi="Arial" w:cs="Arial"/>
        </w:rPr>
        <w:t xml:space="preserve">Primero era necesario pronosticar la tasa de crecimiento anual tanto para Guayaquil como para Durán, </w:t>
      </w:r>
      <w:r w:rsidR="000455B6">
        <w:rPr>
          <w:rFonts w:ascii="Arial" w:hAnsi="Arial" w:cs="Arial"/>
        </w:rPr>
        <w:t xml:space="preserve">es necesario separar del cálculo la tasa de crecimiento para el Cantón Durán puesto </w:t>
      </w:r>
      <w:r>
        <w:rPr>
          <w:rFonts w:ascii="Arial" w:hAnsi="Arial" w:cs="Arial"/>
        </w:rPr>
        <w:t>que su ritmo de crecimiento es muy distinto como lo demuestran las estadísticas, según esta estimación del crecimiento porcentual se puede conocer el valor poblacional para ambos mercados</w:t>
      </w:r>
      <w:r w:rsidR="000455B6">
        <w:rPr>
          <w:rFonts w:ascii="Arial" w:hAnsi="Arial" w:cs="Arial"/>
        </w:rPr>
        <w:t xml:space="preserve"> estimados para la fecha actual, año 2008. Con la cual se propone obtener su valor proporcional con respecto a las viviendas habitadas totales. De esta manera se genera una forma subjetiva de proyectar el crecimiento en viviendas con relación directa con el crecimiento habitacional.</w:t>
      </w:r>
    </w:p>
    <w:p w:rsidR="00BF20BA" w:rsidRDefault="00BF20BA" w:rsidP="00BF20BA">
      <w:pPr>
        <w:spacing w:line="480" w:lineRule="auto"/>
        <w:ind w:firstLine="397"/>
        <w:jc w:val="both"/>
        <w:rPr>
          <w:rFonts w:ascii="Arial" w:hAnsi="Arial" w:cs="Arial"/>
        </w:rPr>
      </w:pPr>
    </w:p>
    <w:tbl>
      <w:tblPr>
        <w:tblW w:w="5564" w:type="dxa"/>
        <w:jc w:val="center"/>
        <w:tblInd w:w="-803" w:type="dxa"/>
        <w:tblCellMar>
          <w:left w:w="70" w:type="dxa"/>
          <w:right w:w="70" w:type="dxa"/>
        </w:tblCellMar>
        <w:tblLook w:val="04A0"/>
      </w:tblPr>
      <w:tblGrid>
        <w:gridCol w:w="2361"/>
        <w:gridCol w:w="1758"/>
        <w:gridCol w:w="1445"/>
      </w:tblGrid>
      <w:tr w:rsidR="000A2D68" w:rsidRPr="000A2D68" w:rsidTr="00BF20BA">
        <w:trPr>
          <w:trHeight w:val="620"/>
          <w:jc w:val="center"/>
        </w:trPr>
        <w:tc>
          <w:tcPr>
            <w:tcW w:w="5564" w:type="dxa"/>
            <w:gridSpan w:val="3"/>
            <w:tcBorders>
              <w:top w:val="single" w:sz="8" w:space="0" w:color="auto"/>
              <w:left w:val="single" w:sz="8" w:space="0" w:color="auto"/>
              <w:bottom w:val="single" w:sz="4" w:space="0" w:color="auto"/>
              <w:right w:val="single" w:sz="8" w:space="0" w:color="000000"/>
            </w:tcBorders>
            <w:shd w:val="clear" w:color="000000" w:fill="CFB899"/>
            <w:noWrap/>
            <w:vAlign w:val="bottom"/>
          </w:tcPr>
          <w:p w:rsidR="000A2D68" w:rsidRPr="00BF20BA" w:rsidRDefault="00BF20BA" w:rsidP="00BF20BA">
            <w:pPr>
              <w:jc w:val="center"/>
              <w:rPr>
                <w:rFonts w:ascii="Arial" w:hAnsi="Arial" w:cs="Arial"/>
                <w:bCs/>
                <w:color w:val="000000"/>
                <w:lang w:eastAsia="es-EC"/>
              </w:rPr>
            </w:pPr>
            <w:r>
              <w:rPr>
                <w:rFonts w:ascii="Arial" w:hAnsi="Arial" w:cs="Arial"/>
                <w:bCs/>
                <w:color w:val="000000"/>
                <w:lang w:eastAsia="es-EC"/>
              </w:rPr>
              <w:t>Tabla 4.1</w:t>
            </w:r>
            <w:r w:rsidR="000A2D68" w:rsidRPr="00BF20BA">
              <w:rPr>
                <w:rFonts w:ascii="Arial" w:hAnsi="Arial" w:cs="Arial"/>
                <w:bCs/>
                <w:color w:val="000000"/>
                <w:lang w:eastAsia="es-EC"/>
              </w:rPr>
              <w:t xml:space="preserve">- </w:t>
            </w:r>
            <w:r w:rsidRPr="00BF20BA">
              <w:rPr>
                <w:rFonts w:ascii="Arial" w:hAnsi="Arial" w:cs="Arial"/>
                <w:bCs/>
                <w:color w:val="000000"/>
                <w:lang w:eastAsia="es-EC"/>
              </w:rPr>
              <w:t>Tasa De Crecimiento Anual Poblacional</w:t>
            </w:r>
          </w:p>
          <w:p w:rsidR="000A2D68" w:rsidRPr="000A2D68" w:rsidRDefault="00BF20BA" w:rsidP="00BF20BA">
            <w:pPr>
              <w:jc w:val="center"/>
              <w:rPr>
                <w:rFonts w:ascii="Arial" w:hAnsi="Arial" w:cs="Arial"/>
                <w:b/>
                <w:bCs/>
                <w:color w:val="000000"/>
                <w:lang w:eastAsia="es-EC"/>
              </w:rPr>
            </w:pPr>
            <w:r w:rsidRPr="00BF20BA">
              <w:rPr>
                <w:rFonts w:ascii="Arial" w:hAnsi="Arial" w:cs="Arial"/>
                <w:bCs/>
                <w:color w:val="000000"/>
                <w:lang w:eastAsia="es-EC"/>
              </w:rPr>
              <w:t>Estimada Para Los Años 2001 - 2013</w:t>
            </w:r>
          </w:p>
        </w:tc>
      </w:tr>
      <w:tr w:rsidR="000A2D68" w:rsidRPr="000A2D68" w:rsidTr="00BF20BA">
        <w:trPr>
          <w:trHeight w:val="600"/>
          <w:jc w:val="center"/>
        </w:trPr>
        <w:tc>
          <w:tcPr>
            <w:tcW w:w="2361" w:type="dxa"/>
            <w:tcBorders>
              <w:top w:val="single" w:sz="4" w:space="0" w:color="auto"/>
              <w:left w:val="single" w:sz="8" w:space="0" w:color="auto"/>
              <w:bottom w:val="single" w:sz="4" w:space="0" w:color="auto"/>
              <w:right w:val="single" w:sz="4" w:space="0" w:color="auto"/>
            </w:tcBorders>
            <w:shd w:val="clear" w:color="000000" w:fill="CFB899"/>
            <w:noWrap/>
            <w:vAlign w:val="bottom"/>
          </w:tcPr>
          <w:p w:rsidR="000A2D68" w:rsidRPr="000A2D68" w:rsidRDefault="000A2D68" w:rsidP="00BF20BA">
            <w:pPr>
              <w:rPr>
                <w:rFonts w:ascii="Arial" w:hAnsi="Arial" w:cs="Arial"/>
                <w:color w:val="000000"/>
                <w:lang w:eastAsia="es-EC"/>
              </w:rPr>
            </w:pPr>
            <w:r w:rsidRPr="000A2D68">
              <w:rPr>
                <w:rFonts w:ascii="Arial" w:hAnsi="Arial" w:cs="Arial"/>
                <w:color w:val="000000"/>
                <w:lang w:eastAsia="es-EC"/>
              </w:rPr>
              <w:t> </w:t>
            </w:r>
          </w:p>
        </w:tc>
        <w:tc>
          <w:tcPr>
            <w:tcW w:w="1758" w:type="dxa"/>
            <w:tcBorders>
              <w:top w:val="single" w:sz="4" w:space="0" w:color="auto"/>
              <w:left w:val="nil"/>
              <w:bottom w:val="single" w:sz="4" w:space="0" w:color="auto"/>
              <w:right w:val="single" w:sz="4" w:space="0" w:color="auto"/>
            </w:tcBorders>
            <w:shd w:val="clear" w:color="000000" w:fill="CFB899"/>
            <w:vAlign w:val="bottom"/>
          </w:tcPr>
          <w:p w:rsidR="000A2D68" w:rsidRPr="000A2D68" w:rsidRDefault="000A2D68" w:rsidP="00BF20BA">
            <w:pPr>
              <w:jc w:val="center"/>
              <w:rPr>
                <w:rFonts w:ascii="Arial" w:hAnsi="Arial" w:cs="Arial"/>
                <w:color w:val="000000"/>
                <w:lang w:eastAsia="es-EC"/>
              </w:rPr>
            </w:pPr>
            <w:r w:rsidRPr="000A2D68">
              <w:rPr>
                <w:rFonts w:ascii="Arial" w:hAnsi="Arial" w:cs="Arial"/>
                <w:color w:val="000000"/>
                <w:lang w:eastAsia="es-EC"/>
              </w:rPr>
              <w:t>TCA% GUAYAQUIL</w:t>
            </w:r>
          </w:p>
        </w:tc>
        <w:tc>
          <w:tcPr>
            <w:tcW w:w="1445" w:type="dxa"/>
            <w:tcBorders>
              <w:top w:val="single" w:sz="4" w:space="0" w:color="auto"/>
              <w:left w:val="nil"/>
              <w:bottom w:val="single" w:sz="4" w:space="0" w:color="auto"/>
              <w:right w:val="single" w:sz="8" w:space="0" w:color="auto"/>
            </w:tcBorders>
            <w:shd w:val="clear" w:color="000000" w:fill="CFB899"/>
            <w:vAlign w:val="bottom"/>
          </w:tcPr>
          <w:p w:rsidR="000A2D68" w:rsidRPr="000A2D68" w:rsidRDefault="000A2D68" w:rsidP="00BF20BA">
            <w:pPr>
              <w:jc w:val="center"/>
              <w:rPr>
                <w:rFonts w:ascii="Arial" w:hAnsi="Arial" w:cs="Arial"/>
                <w:color w:val="000000"/>
                <w:lang w:eastAsia="es-EC"/>
              </w:rPr>
            </w:pPr>
            <w:r w:rsidRPr="000A2D68">
              <w:rPr>
                <w:rFonts w:ascii="Arial" w:hAnsi="Arial" w:cs="Arial"/>
                <w:color w:val="000000"/>
                <w:lang w:eastAsia="es-EC"/>
              </w:rPr>
              <w:t>TCA% DURÁN</w:t>
            </w:r>
          </w:p>
        </w:tc>
      </w:tr>
      <w:tr w:rsidR="000A2D68" w:rsidRPr="000A2D68" w:rsidTr="000A2D68">
        <w:trPr>
          <w:trHeight w:val="300"/>
          <w:jc w:val="center"/>
        </w:trPr>
        <w:tc>
          <w:tcPr>
            <w:tcW w:w="2361" w:type="dxa"/>
            <w:tcBorders>
              <w:top w:val="nil"/>
              <w:left w:val="single" w:sz="8" w:space="0" w:color="auto"/>
              <w:bottom w:val="single" w:sz="4" w:space="0" w:color="auto"/>
              <w:right w:val="single" w:sz="4" w:space="0" w:color="auto"/>
            </w:tcBorders>
            <w:shd w:val="clear" w:color="000000" w:fill="EEECE1"/>
            <w:noWrap/>
            <w:vAlign w:val="bottom"/>
          </w:tcPr>
          <w:p w:rsidR="000A2D68" w:rsidRPr="000A2D68" w:rsidRDefault="000A2D68" w:rsidP="00BF20BA">
            <w:pPr>
              <w:jc w:val="center"/>
              <w:rPr>
                <w:rFonts w:ascii="Arial" w:hAnsi="Arial" w:cs="Arial"/>
                <w:lang w:eastAsia="es-EC"/>
              </w:rPr>
            </w:pPr>
            <w:r w:rsidRPr="000A2D68">
              <w:rPr>
                <w:rFonts w:ascii="Arial" w:hAnsi="Arial" w:cs="Arial"/>
                <w:lang w:eastAsia="es-EC"/>
              </w:rPr>
              <w:t>1950-1962</w:t>
            </w:r>
          </w:p>
        </w:tc>
        <w:tc>
          <w:tcPr>
            <w:tcW w:w="1758" w:type="dxa"/>
            <w:tcBorders>
              <w:top w:val="nil"/>
              <w:left w:val="nil"/>
              <w:bottom w:val="single" w:sz="4" w:space="0" w:color="auto"/>
              <w:right w:val="single" w:sz="4" w:space="0" w:color="auto"/>
            </w:tcBorders>
            <w:shd w:val="clear" w:color="000000" w:fill="EEECE1"/>
            <w:vAlign w:val="bottom"/>
          </w:tcPr>
          <w:p w:rsidR="000A2D68" w:rsidRPr="000A2D68" w:rsidRDefault="000A2D68" w:rsidP="00BF20BA">
            <w:pPr>
              <w:jc w:val="right"/>
              <w:rPr>
                <w:rFonts w:ascii="Arial" w:hAnsi="Arial" w:cs="Arial"/>
                <w:lang w:eastAsia="es-EC"/>
              </w:rPr>
            </w:pPr>
            <w:r w:rsidRPr="000A2D68">
              <w:rPr>
                <w:rFonts w:ascii="Arial" w:hAnsi="Arial" w:cs="Arial"/>
                <w:lang w:eastAsia="es-EC"/>
              </w:rPr>
              <w:t>5.67</w:t>
            </w:r>
          </w:p>
        </w:tc>
        <w:tc>
          <w:tcPr>
            <w:tcW w:w="1445" w:type="dxa"/>
            <w:tcBorders>
              <w:top w:val="nil"/>
              <w:left w:val="nil"/>
              <w:bottom w:val="single" w:sz="4" w:space="0" w:color="auto"/>
              <w:right w:val="single" w:sz="8" w:space="0" w:color="auto"/>
            </w:tcBorders>
            <w:shd w:val="clear" w:color="000000" w:fill="EEECE1"/>
            <w:noWrap/>
            <w:vAlign w:val="bottom"/>
          </w:tcPr>
          <w:p w:rsidR="000A2D68" w:rsidRPr="000A2D68" w:rsidRDefault="000A2D68" w:rsidP="00BF20BA">
            <w:pPr>
              <w:jc w:val="right"/>
              <w:rPr>
                <w:rFonts w:ascii="Arial" w:hAnsi="Arial" w:cs="Arial"/>
                <w:color w:val="000000"/>
                <w:lang w:eastAsia="es-EC"/>
              </w:rPr>
            </w:pPr>
            <w:r w:rsidRPr="000A2D68">
              <w:rPr>
                <w:rFonts w:ascii="Arial" w:hAnsi="Arial" w:cs="Arial"/>
                <w:color w:val="000000"/>
                <w:lang w:eastAsia="es-EC"/>
              </w:rPr>
              <w:t>4.27</w:t>
            </w:r>
          </w:p>
        </w:tc>
      </w:tr>
      <w:tr w:rsidR="000A2D68" w:rsidRPr="000A2D68" w:rsidTr="000A2D68">
        <w:trPr>
          <w:trHeight w:val="300"/>
          <w:jc w:val="center"/>
        </w:trPr>
        <w:tc>
          <w:tcPr>
            <w:tcW w:w="2361" w:type="dxa"/>
            <w:tcBorders>
              <w:top w:val="nil"/>
              <w:left w:val="single" w:sz="8" w:space="0" w:color="auto"/>
              <w:bottom w:val="single" w:sz="4" w:space="0" w:color="auto"/>
              <w:right w:val="single" w:sz="4" w:space="0" w:color="auto"/>
            </w:tcBorders>
            <w:shd w:val="clear" w:color="000000" w:fill="EEECE1"/>
            <w:noWrap/>
            <w:vAlign w:val="bottom"/>
          </w:tcPr>
          <w:p w:rsidR="000A2D68" w:rsidRPr="000A2D68" w:rsidRDefault="000A2D68" w:rsidP="00BF20BA">
            <w:pPr>
              <w:jc w:val="center"/>
              <w:rPr>
                <w:rFonts w:ascii="Arial" w:hAnsi="Arial" w:cs="Arial"/>
                <w:lang w:eastAsia="es-EC"/>
              </w:rPr>
            </w:pPr>
            <w:r w:rsidRPr="000A2D68">
              <w:rPr>
                <w:rFonts w:ascii="Arial" w:hAnsi="Arial" w:cs="Arial"/>
                <w:lang w:eastAsia="es-EC"/>
              </w:rPr>
              <w:t>1962-1974</w:t>
            </w:r>
          </w:p>
        </w:tc>
        <w:tc>
          <w:tcPr>
            <w:tcW w:w="1758" w:type="dxa"/>
            <w:tcBorders>
              <w:top w:val="nil"/>
              <w:left w:val="nil"/>
              <w:bottom w:val="single" w:sz="4" w:space="0" w:color="auto"/>
              <w:right w:val="single" w:sz="4" w:space="0" w:color="auto"/>
            </w:tcBorders>
            <w:shd w:val="clear" w:color="000000" w:fill="EEECE1"/>
            <w:vAlign w:val="bottom"/>
          </w:tcPr>
          <w:p w:rsidR="000A2D68" w:rsidRPr="000A2D68" w:rsidRDefault="000A2D68" w:rsidP="00BF20BA">
            <w:pPr>
              <w:jc w:val="right"/>
              <w:rPr>
                <w:rFonts w:ascii="Arial" w:hAnsi="Arial" w:cs="Arial"/>
                <w:lang w:eastAsia="es-EC"/>
              </w:rPr>
            </w:pPr>
            <w:r w:rsidRPr="000A2D68">
              <w:rPr>
                <w:rFonts w:ascii="Arial" w:hAnsi="Arial" w:cs="Arial"/>
                <w:lang w:eastAsia="es-EC"/>
              </w:rPr>
              <w:t>4.14</w:t>
            </w:r>
          </w:p>
        </w:tc>
        <w:tc>
          <w:tcPr>
            <w:tcW w:w="1445" w:type="dxa"/>
            <w:tcBorders>
              <w:top w:val="nil"/>
              <w:left w:val="nil"/>
              <w:bottom w:val="single" w:sz="4" w:space="0" w:color="auto"/>
              <w:right w:val="single" w:sz="8" w:space="0" w:color="auto"/>
            </w:tcBorders>
            <w:shd w:val="clear" w:color="000000" w:fill="EEECE1"/>
            <w:noWrap/>
            <w:vAlign w:val="bottom"/>
          </w:tcPr>
          <w:p w:rsidR="000A2D68" w:rsidRPr="000A2D68" w:rsidRDefault="000A2D68" w:rsidP="00BF20BA">
            <w:pPr>
              <w:jc w:val="right"/>
              <w:rPr>
                <w:rFonts w:ascii="Arial" w:hAnsi="Arial" w:cs="Arial"/>
                <w:color w:val="000000"/>
                <w:lang w:eastAsia="es-EC"/>
              </w:rPr>
            </w:pPr>
            <w:r w:rsidRPr="000A2D68">
              <w:rPr>
                <w:rFonts w:ascii="Arial" w:hAnsi="Arial" w:cs="Arial"/>
                <w:color w:val="000000"/>
                <w:lang w:eastAsia="es-EC"/>
              </w:rPr>
              <w:t>5.43</w:t>
            </w:r>
          </w:p>
        </w:tc>
      </w:tr>
      <w:tr w:rsidR="000A2D68" w:rsidRPr="000A2D68" w:rsidTr="000A2D68">
        <w:trPr>
          <w:trHeight w:val="300"/>
          <w:jc w:val="center"/>
        </w:trPr>
        <w:tc>
          <w:tcPr>
            <w:tcW w:w="2361" w:type="dxa"/>
            <w:tcBorders>
              <w:top w:val="nil"/>
              <w:left w:val="single" w:sz="8" w:space="0" w:color="auto"/>
              <w:bottom w:val="single" w:sz="4" w:space="0" w:color="auto"/>
              <w:right w:val="single" w:sz="4" w:space="0" w:color="auto"/>
            </w:tcBorders>
            <w:shd w:val="clear" w:color="000000" w:fill="EEECE1"/>
            <w:noWrap/>
            <w:vAlign w:val="bottom"/>
          </w:tcPr>
          <w:p w:rsidR="000A2D68" w:rsidRPr="000A2D68" w:rsidRDefault="000A2D68" w:rsidP="00BF20BA">
            <w:pPr>
              <w:jc w:val="center"/>
              <w:rPr>
                <w:rFonts w:ascii="Arial" w:hAnsi="Arial" w:cs="Arial"/>
                <w:lang w:eastAsia="es-EC"/>
              </w:rPr>
            </w:pPr>
            <w:r w:rsidRPr="000A2D68">
              <w:rPr>
                <w:rFonts w:ascii="Arial" w:hAnsi="Arial" w:cs="Arial"/>
                <w:lang w:eastAsia="es-EC"/>
              </w:rPr>
              <w:t>1974-1982</w:t>
            </w:r>
          </w:p>
        </w:tc>
        <w:tc>
          <w:tcPr>
            <w:tcW w:w="1758" w:type="dxa"/>
            <w:tcBorders>
              <w:top w:val="nil"/>
              <w:left w:val="nil"/>
              <w:bottom w:val="single" w:sz="4" w:space="0" w:color="auto"/>
              <w:right w:val="single" w:sz="4" w:space="0" w:color="auto"/>
            </w:tcBorders>
            <w:shd w:val="clear" w:color="000000" w:fill="EEECE1"/>
            <w:vAlign w:val="bottom"/>
          </w:tcPr>
          <w:p w:rsidR="000A2D68" w:rsidRPr="000A2D68" w:rsidRDefault="000A2D68" w:rsidP="00BF20BA">
            <w:pPr>
              <w:jc w:val="right"/>
              <w:rPr>
                <w:rFonts w:ascii="Arial" w:hAnsi="Arial" w:cs="Arial"/>
                <w:lang w:eastAsia="es-EC"/>
              </w:rPr>
            </w:pPr>
            <w:r w:rsidRPr="000A2D68">
              <w:rPr>
                <w:rFonts w:ascii="Arial" w:hAnsi="Arial" w:cs="Arial"/>
                <w:lang w:eastAsia="es-EC"/>
              </w:rPr>
              <w:t>4.44</w:t>
            </w:r>
          </w:p>
        </w:tc>
        <w:tc>
          <w:tcPr>
            <w:tcW w:w="1445" w:type="dxa"/>
            <w:tcBorders>
              <w:top w:val="nil"/>
              <w:left w:val="nil"/>
              <w:bottom w:val="single" w:sz="4" w:space="0" w:color="auto"/>
              <w:right w:val="single" w:sz="8" w:space="0" w:color="auto"/>
            </w:tcBorders>
            <w:shd w:val="clear" w:color="000000" w:fill="EEECE1"/>
            <w:noWrap/>
            <w:vAlign w:val="bottom"/>
          </w:tcPr>
          <w:p w:rsidR="000A2D68" w:rsidRPr="000A2D68" w:rsidRDefault="000A2D68" w:rsidP="00BF20BA">
            <w:pPr>
              <w:jc w:val="right"/>
              <w:rPr>
                <w:rFonts w:ascii="Arial" w:hAnsi="Arial" w:cs="Arial"/>
                <w:color w:val="000000"/>
                <w:lang w:eastAsia="es-EC"/>
              </w:rPr>
            </w:pPr>
            <w:r w:rsidRPr="000A2D68">
              <w:rPr>
                <w:rFonts w:ascii="Arial" w:hAnsi="Arial" w:cs="Arial"/>
                <w:color w:val="000000"/>
                <w:lang w:eastAsia="es-EC"/>
              </w:rPr>
              <w:t>4.11</w:t>
            </w:r>
          </w:p>
        </w:tc>
      </w:tr>
      <w:tr w:rsidR="000A2D68" w:rsidRPr="000A2D68" w:rsidTr="000A2D68">
        <w:trPr>
          <w:trHeight w:val="300"/>
          <w:jc w:val="center"/>
        </w:trPr>
        <w:tc>
          <w:tcPr>
            <w:tcW w:w="2361" w:type="dxa"/>
            <w:tcBorders>
              <w:top w:val="nil"/>
              <w:left w:val="single" w:sz="8" w:space="0" w:color="auto"/>
              <w:bottom w:val="single" w:sz="4" w:space="0" w:color="auto"/>
              <w:right w:val="single" w:sz="4" w:space="0" w:color="auto"/>
            </w:tcBorders>
            <w:shd w:val="clear" w:color="000000" w:fill="EEECE1"/>
            <w:noWrap/>
            <w:vAlign w:val="bottom"/>
          </w:tcPr>
          <w:p w:rsidR="000A2D68" w:rsidRPr="000A2D68" w:rsidRDefault="000A2D68" w:rsidP="00BF20BA">
            <w:pPr>
              <w:jc w:val="center"/>
              <w:rPr>
                <w:rFonts w:ascii="Arial" w:hAnsi="Arial" w:cs="Arial"/>
                <w:lang w:eastAsia="es-EC"/>
              </w:rPr>
            </w:pPr>
            <w:r w:rsidRPr="000A2D68">
              <w:rPr>
                <w:rFonts w:ascii="Arial" w:hAnsi="Arial" w:cs="Arial"/>
                <w:lang w:eastAsia="es-EC"/>
              </w:rPr>
              <w:t>1982-1990</w:t>
            </w:r>
          </w:p>
        </w:tc>
        <w:tc>
          <w:tcPr>
            <w:tcW w:w="1758" w:type="dxa"/>
            <w:tcBorders>
              <w:top w:val="nil"/>
              <w:left w:val="nil"/>
              <w:bottom w:val="single" w:sz="4" w:space="0" w:color="auto"/>
              <w:right w:val="single" w:sz="4" w:space="0" w:color="auto"/>
            </w:tcBorders>
            <w:shd w:val="clear" w:color="000000" w:fill="EEECE1"/>
            <w:vAlign w:val="bottom"/>
          </w:tcPr>
          <w:p w:rsidR="000A2D68" w:rsidRPr="000A2D68" w:rsidRDefault="000A2D68" w:rsidP="00BF20BA">
            <w:pPr>
              <w:jc w:val="right"/>
              <w:rPr>
                <w:rFonts w:ascii="Arial" w:hAnsi="Arial" w:cs="Arial"/>
                <w:lang w:eastAsia="es-EC"/>
              </w:rPr>
            </w:pPr>
            <w:r w:rsidRPr="000A2D68">
              <w:rPr>
                <w:rFonts w:ascii="Arial" w:hAnsi="Arial" w:cs="Arial"/>
                <w:lang w:eastAsia="es-EC"/>
              </w:rPr>
              <w:t>2.87</w:t>
            </w:r>
          </w:p>
        </w:tc>
        <w:tc>
          <w:tcPr>
            <w:tcW w:w="1445" w:type="dxa"/>
            <w:tcBorders>
              <w:top w:val="nil"/>
              <w:left w:val="nil"/>
              <w:bottom w:val="single" w:sz="4" w:space="0" w:color="auto"/>
              <w:right w:val="single" w:sz="8" w:space="0" w:color="auto"/>
            </w:tcBorders>
            <w:shd w:val="clear" w:color="000000" w:fill="EEECE1"/>
            <w:noWrap/>
            <w:vAlign w:val="bottom"/>
          </w:tcPr>
          <w:p w:rsidR="000A2D68" w:rsidRPr="000A2D68" w:rsidRDefault="000A2D68" w:rsidP="00BF20BA">
            <w:pPr>
              <w:jc w:val="right"/>
              <w:rPr>
                <w:rFonts w:ascii="Arial" w:hAnsi="Arial" w:cs="Arial"/>
                <w:color w:val="000000"/>
                <w:lang w:eastAsia="es-EC"/>
              </w:rPr>
            </w:pPr>
            <w:r w:rsidRPr="000A2D68">
              <w:rPr>
                <w:rFonts w:ascii="Arial" w:hAnsi="Arial" w:cs="Arial"/>
                <w:color w:val="000000"/>
                <w:lang w:eastAsia="es-EC"/>
              </w:rPr>
              <w:t>3.40</w:t>
            </w:r>
          </w:p>
        </w:tc>
      </w:tr>
      <w:tr w:rsidR="000A2D68" w:rsidRPr="000A2D68" w:rsidTr="000A2D68">
        <w:trPr>
          <w:trHeight w:val="300"/>
          <w:jc w:val="center"/>
        </w:trPr>
        <w:tc>
          <w:tcPr>
            <w:tcW w:w="2361" w:type="dxa"/>
            <w:tcBorders>
              <w:top w:val="nil"/>
              <w:left w:val="single" w:sz="8" w:space="0" w:color="auto"/>
              <w:bottom w:val="single" w:sz="4" w:space="0" w:color="auto"/>
              <w:right w:val="single" w:sz="4" w:space="0" w:color="auto"/>
            </w:tcBorders>
            <w:shd w:val="clear" w:color="000000" w:fill="EEECE1"/>
            <w:noWrap/>
            <w:vAlign w:val="bottom"/>
          </w:tcPr>
          <w:p w:rsidR="000A2D68" w:rsidRPr="000A2D68" w:rsidRDefault="000A2D68" w:rsidP="00BF20BA">
            <w:pPr>
              <w:jc w:val="center"/>
              <w:rPr>
                <w:rFonts w:ascii="Arial" w:hAnsi="Arial" w:cs="Arial"/>
                <w:lang w:eastAsia="es-EC"/>
              </w:rPr>
            </w:pPr>
            <w:r w:rsidRPr="000A2D68">
              <w:rPr>
                <w:rFonts w:ascii="Arial" w:hAnsi="Arial" w:cs="Arial"/>
                <w:lang w:eastAsia="es-EC"/>
              </w:rPr>
              <w:t>1990-2001</w:t>
            </w:r>
          </w:p>
        </w:tc>
        <w:tc>
          <w:tcPr>
            <w:tcW w:w="1758" w:type="dxa"/>
            <w:tcBorders>
              <w:top w:val="nil"/>
              <w:left w:val="nil"/>
              <w:bottom w:val="single" w:sz="4" w:space="0" w:color="auto"/>
              <w:right w:val="single" w:sz="4" w:space="0" w:color="auto"/>
            </w:tcBorders>
            <w:shd w:val="clear" w:color="000000" w:fill="EEECE1"/>
            <w:vAlign w:val="bottom"/>
          </w:tcPr>
          <w:p w:rsidR="000A2D68" w:rsidRPr="000A2D68" w:rsidRDefault="000A2D68" w:rsidP="00BF20BA">
            <w:pPr>
              <w:jc w:val="right"/>
              <w:rPr>
                <w:rFonts w:ascii="Arial" w:hAnsi="Arial" w:cs="Arial"/>
                <w:lang w:eastAsia="es-EC"/>
              </w:rPr>
            </w:pPr>
            <w:r w:rsidRPr="000A2D68">
              <w:rPr>
                <w:rFonts w:ascii="Arial" w:hAnsi="Arial" w:cs="Arial"/>
                <w:lang w:eastAsia="es-EC"/>
              </w:rPr>
              <w:t>2.40</w:t>
            </w:r>
          </w:p>
        </w:tc>
        <w:tc>
          <w:tcPr>
            <w:tcW w:w="1445" w:type="dxa"/>
            <w:tcBorders>
              <w:top w:val="nil"/>
              <w:left w:val="nil"/>
              <w:bottom w:val="single" w:sz="4" w:space="0" w:color="auto"/>
              <w:right w:val="single" w:sz="8" w:space="0" w:color="auto"/>
            </w:tcBorders>
            <w:shd w:val="clear" w:color="000000" w:fill="EEECE1"/>
            <w:noWrap/>
            <w:vAlign w:val="bottom"/>
          </w:tcPr>
          <w:p w:rsidR="000A2D68" w:rsidRPr="000A2D68" w:rsidRDefault="000A2D68" w:rsidP="00BF20BA">
            <w:pPr>
              <w:jc w:val="right"/>
              <w:rPr>
                <w:rFonts w:ascii="Arial" w:hAnsi="Arial" w:cs="Arial"/>
                <w:color w:val="000000"/>
                <w:lang w:eastAsia="es-EC"/>
              </w:rPr>
            </w:pPr>
            <w:r w:rsidRPr="000A2D68">
              <w:rPr>
                <w:rFonts w:ascii="Arial" w:hAnsi="Arial" w:cs="Arial"/>
                <w:color w:val="000000"/>
                <w:lang w:eastAsia="es-EC"/>
              </w:rPr>
              <w:t>6.70</w:t>
            </w:r>
          </w:p>
        </w:tc>
      </w:tr>
      <w:tr w:rsidR="000A2D68" w:rsidRPr="000A2D68" w:rsidTr="000A2D68">
        <w:trPr>
          <w:trHeight w:val="300"/>
          <w:jc w:val="center"/>
        </w:trPr>
        <w:tc>
          <w:tcPr>
            <w:tcW w:w="2361" w:type="dxa"/>
            <w:tcBorders>
              <w:top w:val="nil"/>
              <w:left w:val="single" w:sz="8" w:space="0" w:color="auto"/>
              <w:bottom w:val="single" w:sz="4" w:space="0" w:color="auto"/>
              <w:right w:val="single" w:sz="4" w:space="0" w:color="auto"/>
            </w:tcBorders>
            <w:shd w:val="clear" w:color="000000" w:fill="EEECE1"/>
            <w:noWrap/>
            <w:vAlign w:val="bottom"/>
          </w:tcPr>
          <w:p w:rsidR="000A2D68" w:rsidRPr="000A2D68" w:rsidRDefault="000A2D68" w:rsidP="00BF20BA">
            <w:pPr>
              <w:jc w:val="center"/>
              <w:rPr>
                <w:rFonts w:ascii="Arial" w:hAnsi="Arial" w:cs="Arial"/>
                <w:b/>
                <w:bCs/>
                <w:lang w:eastAsia="es-EC"/>
              </w:rPr>
            </w:pPr>
            <w:r w:rsidRPr="000A2D68">
              <w:rPr>
                <w:rFonts w:ascii="Arial" w:hAnsi="Arial" w:cs="Arial"/>
                <w:b/>
                <w:bCs/>
                <w:lang w:eastAsia="es-EC"/>
              </w:rPr>
              <w:t>2001-2013</w:t>
            </w:r>
          </w:p>
        </w:tc>
        <w:tc>
          <w:tcPr>
            <w:tcW w:w="1758" w:type="dxa"/>
            <w:tcBorders>
              <w:top w:val="nil"/>
              <w:left w:val="nil"/>
              <w:bottom w:val="single" w:sz="4" w:space="0" w:color="auto"/>
              <w:right w:val="single" w:sz="4" w:space="0" w:color="auto"/>
            </w:tcBorders>
            <w:shd w:val="clear" w:color="000000" w:fill="EEECE1"/>
            <w:noWrap/>
            <w:vAlign w:val="bottom"/>
          </w:tcPr>
          <w:p w:rsidR="000A2D68" w:rsidRPr="000A2D68" w:rsidRDefault="000A2D68" w:rsidP="00BF20BA">
            <w:pPr>
              <w:jc w:val="right"/>
              <w:rPr>
                <w:rFonts w:ascii="Arial" w:hAnsi="Arial" w:cs="Arial"/>
                <w:b/>
                <w:bCs/>
                <w:color w:val="000000"/>
                <w:lang w:eastAsia="es-EC"/>
              </w:rPr>
            </w:pPr>
            <w:r w:rsidRPr="000A2D68">
              <w:rPr>
                <w:rFonts w:ascii="Arial" w:hAnsi="Arial" w:cs="Arial"/>
                <w:b/>
                <w:bCs/>
                <w:color w:val="000000"/>
                <w:lang w:eastAsia="es-EC"/>
              </w:rPr>
              <w:t>2.64</w:t>
            </w:r>
          </w:p>
        </w:tc>
        <w:tc>
          <w:tcPr>
            <w:tcW w:w="1445" w:type="dxa"/>
            <w:tcBorders>
              <w:top w:val="nil"/>
              <w:left w:val="nil"/>
              <w:bottom w:val="single" w:sz="4" w:space="0" w:color="auto"/>
              <w:right w:val="single" w:sz="8" w:space="0" w:color="auto"/>
            </w:tcBorders>
            <w:shd w:val="clear" w:color="000000" w:fill="EEECE1"/>
            <w:noWrap/>
            <w:vAlign w:val="bottom"/>
          </w:tcPr>
          <w:p w:rsidR="000A2D68" w:rsidRPr="000A2D68" w:rsidRDefault="000A2D68" w:rsidP="00BF20BA">
            <w:pPr>
              <w:jc w:val="right"/>
              <w:rPr>
                <w:rFonts w:ascii="Arial" w:hAnsi="Arial" w:cs="Arial"/>
                <w:b/>
                <w:bCs/>
                <w:color w:val="000000"/>
                <w:lang w:eastAsia="es-EC"/>
              </w:rPr>
            </w:pPr>
            <w:r w:rsidRPr="000A2D68">
              <w:rPr>
                <w:rFonts w:ascii="Arial" w:hAnsi="Arial" w:cs="Arial"/>
                <w:b/>
                <w:bCs/>
                <w:color w:val="000000"/>
                <w:lang w:eastAsia="es-EC"/>
              </w:rPr>
              <w:t>4.78</w:t>
            </w:r>
          </w:p>
        </w:tc>
      </w:tr>
      <w:tr w:rsidR="000A2D68" w:rsidRPr="000A2D68" w:rsidTr="000A2D68">
        <w:trPr>
          <w:trHeight w:val="300"/>
          <w:jc w:val="center"/>
        </w:trPr>
        <w:tc>
          <w:tcPr>
            <w:tcW w:w="5564" w:type="dxa"/>
            <w:gridSpan w:val="3"/>
            <w:vMerge w:val="restart"/>
            <w:tcBorders>
              <w:top w:val="single" w:sz="4" w:space="0" w:color="auto"/>
              <w:left w:val="single" w:sz="8" w:space="0" w:color="auto"/>
              <w:bottom w:val="single" w:sz="8" w:space="0" w:color="000000"/>
              <w:right w:val="single" w:sz="8" w:space="0" w:color="000000"/>
            </w:tcBorders>
            <w:shd w:val="clear" w:color="000000" w:fill="EEECE1"/>
            <w:vAlign w:val="bottom"/>
          </w:tcPr>
          <w:p w:rsidR="000A2D68" w:rsidRPr="000A2D68" w:rsidRDefault="000A2D68" w:rsidP="00BF20BA">
            <w:pPr>
              <w:jc w:val="both"/>
              <w:rPr>
                <w:rFonts w:ascii="Arial" w:hAnsi="Arial" w:cs="Arial"/>
                <w:sz w:val="16"/>
                <w:lang w:eastAsia="es-EC"/>
              </w:rPr>
            </w:pPr>
            <w:r w:rsidRPr="000A2D68">
              <w:rPr>
                <w:rFonts w:ascii="Arial" w:hAnsi="Arial" w:cs="Arial"/>
                <w:sz w:val="16"/>
                <w:lang w:eastAsia="es-EC"/>
              </w:rPr>
              <w:t xml:space="preserve">Se estima el cálculo de </w:t>
            </w:r>
            <w:smartTag w:uri="urn:schemas-microsoft-com:office:smarttags" w:element="PersonName">
              <w:smartTagPr>
                <w:attr w:name="ProductID" w:val="la TCA"/>
              </w:smartTagPr>
              <w:r w:rsidRPr="000A2D68">
                <w:rPr>
                  <w:rFonts w:ascii="Arial" w:hAnsi="Arial" w:cs="Arial"/>
                  <w:sz w:val="16"/>
                  <w:lang w:eastAsia="es-EC"/>
                </w:rPr>
                <w:t>la TCA</w:t>
              </w:r>
            </w:smartTag>
            <w:r w:rsidRPr="000A2D68">
              <w:rPr>
                <w:rFonts w:ascii="Arial" w:hAnsi="Arial" w:cs="Arial"/>
                <w:sz w:val="16"/>
                <w:lang w:eastAsia="es-EC"/>
              </w:rPr>
              <w:t xml:space="preserve"> para Guayaquil, sobre la sumatoria de las dos últimas variaciones en los períodos dados por el Inec (TCA82-90+TCA90-01)/2. Mientras que para Durán se estimó en base a los 5 valores.</w:t>
            </w:r>
          </w:p>
          <w:p w:rsidR="000A2D68" w:rsidRPr="000A2D68" w:rsidRDefault="000A2D68" w:rsidP="00BF20BA">
            <w:pPr>
              <w:jc w:val="both"/>
              <w:rPr>
                <w:rFonts w:ascii="Arial" w:hAnsi="Arial" w:cs="Arial"/>
                <w:i/>
                <w:lang w:eastAsia="es-EC"/>
              </w:rPr>
            </w:pPr>
            <w:r w:rsidRPr="000A2D68">
              <w:rPr>
                <w:rFonts w:ascii="Arial" w:hAnsi="Arial" w:cs="Arial"/>
                <w:i/>
                <w:sz w:val="16"/>
                <w:lang w:eastAsia="es-EC"/>
              </w:rPr>
              <w:t>Elaborado por el autor.</w:t>
            </w:r>
          </w:p>
        </w:tc>
      </w:tr>
      <w:tr w:rsidR="000A2D68" w:rsidRPr="000A2D68" w:rsidTr="000A2D68">
        <w:trPr>
          <w:trHeight w:val="300"/>
          <w:jc w:val="center"/>
        </w:trPr>
        <w:tc>
          <w:tcPr>
            <w:tcW w:w="5564" w:type="dxa"/>
            <w:gridSpan w:val="3"/>
            <w:vMerge/>
            <w:tcBorders>
              <w:top w:val="single" w:sz="4" w:space="0" w:color="auto"/>
              <w:left w:val="single" w:sz="8" w:space="0" w:color="auto"/>
              <w:bottom w:val="single" w:sz="8" w:space="0" w:color="000000"/>
              <w:right w:val="single" w:sz="8" w:space="0" w:color="000000"/>
            </w:tcBorders>
            <w:vAlign w:val="center"/>
          </w:tcPr>
          <w:p w:rsidR="000A2D68" w:rsidRPr="000A2D68" w:rsidRDefault="000A2D68" w:rsidP="00BF20BA">
            <w:pPr>
              <w:rPr>
                <w:rFonts w:ascii="Arial" w:hAnsi="Arial" w:cs="Arial"/>
                <w:lang w:eastAsia="es-EC"/>
              </w:rPr>
            </w:pPr>
          </w:p>
        </w:tc>
      </w:tr>
      <w:tr w:rsidR="000A2D68" w:rsidRPr="000A2D68" w:rsidTr="000A2D68">
        <w:trPr>
          <w:trHeight w:val="315"/>
          <w:jc w:val="center"/>
        </w:trPr>
        <w:tc>
          <w:tcPr>
            <w:tcW w:w="5564" w:type="dxa"/>
            <w:gridSpan w:val="3"/>
            <w:vMerge/>
            <w:tcBorders>
              <w:top w:val="single" w:sz="4" w:space="0" w:color="auto"/>
              <w:left w:val="single" w:sz="8" w:space="0" w:color="auto"/>
              <w:bottom w:val="single" w:sz="8" w:space="0" w:color="000000"/>
              <w:right w:val="single" w:sz="8" w:space="0" w:color="000000"/>
            </w:tcBorders>
            <w:vAlign w:val="center"/>
          </w:tcPr>
          <w:p w:rsidR="000A2D68" w:rsidRPr="000A2D68" w:rsidRDefault="000A2D68" w:rsidP="00BF20BA">
            <w:pPr>
              <w:rPr>
                <w:rFonts w:ascii="Arial" w:hAnsi="Arial" w:cs="Arial"/>
                <w:lang w:eastAsia="es-EC"/>
              </w:rPr>
            </w:pPr>
          </w:p>
        </w:tc>
      </w:tr>
    </w:tbl>
    <w:p w:rsidR="000A2D68" w:rsidRDefault="000A2D68" w:rsidP="009A7B55">
      <w:pPr>
        <w:spacing w:line="480" w:lineRule="auto"/>
        <w:ind w:firstLine="397"/>
        <w:jc w:val="both"/>
        <w:rPr>
          <w:rFonts w:ascii="Arial" w:hAnsi="Arial" w:cs="Arial"/>
        </w:rPr>
      </w:pPr>
    </w:p>
    <w:p w:rsidR="00BA372E" w:rsidRDefault="000455B6" w:rsidP="00BF20BA">
      <w:pPr>
        <w:spacing w:line="480" w:lineRule="auto"/>
        <w:ind w:firstLine="397"/>
        <w:jc w:val="both"/>
        <w:rPr>
          <w:rFonts w:ascii="Arial" w:hAnsi="Arial" w:cs="Arial"/>
        </w:rPr>
      </w:pPr>
      <w:r>
        <w:rPr>
          <w:rFonts w:ascii="Arial" w:hAnsi="Arial" w:cs="Arial"/>
        </w:rPr>
        <w:t>Para el cálculo del crecimiento de la población estimada, se mantiene en la cifra dada por el Inec según el último estudio censal para el período comprendido entre el año 1990 al 2001, en 2.40% hasta la estimación para el año 2007. Esto es debido a que el crecimiento habitacional se ha visto reducido en casi un 50% en comparación a los crecimientos para los primeros años censales, y  por ende se quiso mantener esa tendencia descendente que se registra.</w:t>
      </w:r>
      <w:r w:rsidR="00BA372E">
        <w:rPr>
          <w:rFonts w:ascii="Arial" w:hAnsi="Arial" w:cs="Arial"/>
        </w:rPr>
        <w:t xml:space="preserve"> A partir del año 2007 en adelante se utiliza la tasa de crecimiento estimada.</w:t>
      </w:r>
    </w:p>
    <w:p w:rsidR="004864E3" w:rsidRDefault="004864E3" w:rsidP="009A7B55">
      <w:pPr>
        <w:spacing w:line="480" w:lineRule="auto"/>
        <w:ind w:firstLine="397"/>
        <w:jc w:val="both"/>
        <w:rPr>
          <w:rFonts w:ascii="Arial" w:hAnsi="Arial" w:cs="Arial"/>
        </w:rPr>
        <w:sectPr w:rsidR="004864E3" w:rsidSect="00454400">
          <w:pgSz w:w="11909" w:h="16834" w:code="9"/>
          <w:pgMar w:top="1440" w:right="1418" w:bottom="1440" w:left="2268" w:header="720" w:footer="720" w:gutter="0"/>
          <w:cols w:space="720"/>
          <w:docGrid w:linePitch="360"/>
        </w:sectPr>
      </w:pPr>
    </w:p>
    <w:p w:rsidR="004864E3" w:rsidRDefault="00F1495E" w:rsidP="009A7B55">
      <w:pPr>
        <w:spacing w:line="480" w:lineRule="auto"/>
        <w:ind w:firstLine="397"/>
        <w:jc w:val="both"/>
        <w:rPr>
          <w:rFonts w:ascii="Arial" w:hAnsi="Arial" w:cs="Arial"/>
        </w:rPr>
      </w:pPr>
      <w:r>
        <w:rPr>
          <w:rFonts w:ascii="Arial" w:hAnsi="Arial" w:cs="Arial"/>
        </w:rPr>
        <w:t xml:space="preserve">Se muestran a continuación ambas tablas de suma importancia para </w:t>
      </w:r>
      <w:r w:rsidR="004864E3">
        <w:rPr>
          <w:rFonts w:ascii="Arial" w:hAnsi="Arial" w:cs="Arial"/>
        </w:rPr>
        <w:t>respectiva apreciación de la estimación de la demanda.</w:t>
      </w:r>
    </w:p>
    <w:p w:rsidR="004864E3" w:rsidRDefault="004864E3" w:rsidP="009A7B55">
      <w:pPr>
        <w:spacing w:line="480" w:lineRule="auto"/>
        <w:ind w:firstLine="397"/>
        <w:jc w:val="both"/>
        <w:rPr>
          <w:rFonts w:ascii="Arial" w:hAnsi="Arial" w:cs="Arial"/>
        </w:rPr>
      </w:pPr>
    </w:p>
    <w:tbl>
      <w:tblPr>
        <w:tblW w:w="13264" w:type="dxa"/>
        <w:jc w:val="center"/>
        <w:tblInd w:w="496" w:type="dxa"/>
        <w:tblCellMar>
          <w:left w:w="70" w:type="dxa"/>
          <w:right w:w="70" w:type="dxa"/>
        </w:tblCellMar>
        <w:tblLook w:val="04A0"/>
      </w:tblPr>
      <w:tblGrid>
        <w:gridCol w:w="1163"/>
        <w:gridCol w:w="941"/>
        <w:gridCol w:w="941"/>
        <w:gridCol w:w="941"/>
        <w:gridCol w:w="941"/>
        <w:gridCol w:w="941"/>
        <w:gridCol w:w="941"/>
        <w:gridCol w:w="941"/>
        <w:gridCol w:w="941"/>
        <w:gridCol w:w="898"/>
        <w:gridCol w:w="941"/>
        <w:gridCol w:w="941"/>
        <w:gridCol w:w="941"/>
        <w:gridCol w:w="852"/>
      </w:tblGrid>
      <w:tr w:rsidR="004864E3" w:rsidRPr="004864E3" w:rsidTr="004864E3">
        <w:trPr>
          <w:trHeight w:val="300"/>
          <w:jc w:val="center"/>
        </w:trPr>
        <w:tc>
          <w:tcPr>
            <w:tcW w:w="13264" w:type="dxa"/>
            <w:gridSpan w:val="14"/>
            <w:tcBorders>
              <w:top w:val="single" w:sz="8" w:space="0" w:color="auto"/>
              <w:left w:val="single" w:sz="8" w:space="0" w:color="auto"/>
              <w:bottom w:val="single" w:sz="4" w:space="0" w:color="auto"/>
              <w:right w:val="single" w:sz="8" w:space="0" w:color="000000"/>
            </w:tcBorders>
            <w:shd w:val="clear" w:color="000000" w:fill="DDD9C3"/>
            <w:noWrap/>
            <w:vAlign w:val="bottom"/>
          </w:tcPr>
          <w:p w:rsidR="004864E3" w:rsidRPr="004864E3" w:rsidRDefault="00BF20BA" w:rsidP="00BF20BA">
            <w:pPr>
              <w:jc w:val="center"/>
              <w:rPr>
                <w:rFonts w:ascii="Arial" w:hAnsi="Arial" w:cs="Arial"/>
                <w:b/>
                <w:bCs/>
                <w:color w:val="000000"/>
                <w:sz w:val="16"/>
                <w:szCs w:val="16"/>
                <w:lang w:eastAsia="es-EC"/>
              </w:rPr>
            </w:pPr>
            <w:r>
              <w:rPr>
                <w:rFonts w:ascii="Arial" w:hAnsi="Arial" w:cs="Arial"/>
                <w:b/>
                <w:bCs/>
                <w:color w:val="000000"/>
                <w:sz w:val="16"/>
                <w:szCs w:val="16"/>
                <w:lang w:eastAsia="es-EC"/>
              </w:rPr>
              <w:t>Tabla 4.2</w:t>
            </w:r>
            <w:r w:rsidR="00EC09C9">
              <w:rPr>
                <w:rFonts w:ascii="Arial" w:hAnsi="Arial" w:cs="Arial"/>
                <w:b/>
                <w:bCs/>
                <w:color w:val="000000"/>
                <w:sz w:val="16"/>
                <w:szCs w:val="16"/>
                <w:lang w:eastAsia="es-EC"/>
              </w:rPr>
              <w:t xml:space="preserve">.- </w:t>
            </w:r>
            <w:r w:rsidR="004864E3" w:rsidRPr="004864E3">
              <w:rPr>
                <w:rFonts w:ascii="Arial" w:hAnsi="Arial" w:cs="Arial"/>
                <w:b/>
                <w:bCs/>
                <w:color w:val="000000"/>
                <w:sz w:val="16"/>
                <w:szCs w:val="16"/>
                <w:lang w:eastAsia="es-EC"/>
              </w:rPr>
              <w:t xml:space="preserve">PROYECCIÓN Y CÁLCULO POBLACIONAL DE </w:t>
            </w:r>
            <w:smartTag w:uri="urn:schemas-microsoft-com:office:smarttags" w:element="PersonName">
              <w:smartTagPr>
                <w:attr w:name="ProductID" w:val="LA CIUDAD DE"/>
              </w:smartTagPr>
              <w:r w:rsidR="004864E3" w:rsidRPr="004864E3">
                <w:rPr>
                  <w:rFonts w:ascii="Arial" w:hAnsi="Arial" w:cs="Arial"/>
                  <w:b/>
                  <w:bCs/>
                  <w:color w:val="000000"/>
                  <w:sz w:val="16"/>
                  <w:szCs w:val="16"/>
                  <w:lang w:eastAsia="es-EC"/>
                </w:rPr>
                <w:t>LA CIUDAD DE</w:t>
              </w:r>
            </w:smartTag>
            <w:r w:rsidR="004864E3" w:rsidRPr="004864E3">
              <w:rPr>
                <w:rFonts w:ascii="Arial" w:hAnsi="Arial" w:cs="Arial"/>
                <w:b/>
                <w:bCs/>
                <w:color w:val="000000"/>
                <w:sz w:val="16"/>
                <w:szCs w:val="16"/>
                <w:lang w:eastAsia="es-EC"/>
              </w:rPr>
              <w:t xml:space="preserve"> GUAYAQUIL Y DEL CANTÓN DURÁN</w:t>
            </w:r>
          </w:p>
        </w:tc>
      </w:tr>
      <w:tr w:rsidR="004864E3" w:rsidRPr="004864E3" w:rsidTr="004864E3">
        <w:trPr>
          <w:trHeight w:val="300"/>
          <w:jc w:val="center"/>
        </w:trPr>
        <w:tc>
          <w:tcPr>
            <w:tcW w:w="13264" w:type="dxa"/>
            <w:gridSpan w:val="14"/>
            <w:tcBorders>
              <w:top w:val="single" w:sz="4" w:space="0" w:color="auto"/>
              <w:left w:val="single" w:sz="8" w:space="0" w:color="auto"/>
              <w:bottom w:val="single" w:sz="4" w:space="0" w:color="auto"/>
              <w:right w:val="single" w:sz="8" w:space="0" w:color="000000"/>
            </w:tcBorders>
            <w:shd w:val="clear" w:color="000000" w:fill="DDD9C3"/>
            <w:noWrap/>
            <w:vAlign w:val="bottom"/>
          </w:tcPr>
          <w:p w:rsidR="004864E3" w:rsidRPr="004864E3" w:rsidRDefault="004864E3" w:rsidP="00BF20BA">
            <w:pPr>
              <w:jc w:val="center"/>
              <w:rPr>
                <w:rFonts w:ascii="Arial" w:hAnsi="Arial" w:cs="Arial"/>
                <w:b/>
                <w:bCs/>
                <w:color w:val="000000"/>
                <w:sz w:val="16"/>
                <w:szCs w:val="16"/>
                <w:lang w:eastAsia="es-EC"/>
              </w:rPr>
            </w:pPr>
            <w:r w:rsidRPr="004864E3">
              <w:rPr>
                <w:rFonts w:ascii="Arial" w:hAnsi="Arial" w:cs="Arial"/>
                <w:b/>
                <w:bCs/>
                <w:color w:val="000000"/>
                <w:sz w:val="16"/>
                <w:szCs w:val="16"/>
                <w:lang w:eastAsia="es-EC"/>
              </w:rPr>
              <w:t>EN BASE A LOS DATOS DEL CENSO POBLACIONAL AÑO 2001</w:t>
            </w:r>
          </w:p>
        </w:tc>
      </w:tr>
      <w:tr w:rsidR="004864E3" w:rsidRPr="004864E3" w:rsidTr="004864E3">
        <w:trPr>
          <w:trHeight w:val="300"/>
          <w:jc w:val="center"/>
        </w:trPr>
        <w:tc>
          <w:tcPr>
            <w:tcW w:w="13264" w:type="dxa"/>
            <w:gridSpan w:val="14"/>
            <w:tcBorders>
              <w:top w:val="single" w:sz="4" w:space="0" w:color="auto"/>
              <w:left w:val="single" w:sz="8" w:space="0" w:color="auto"/>
              <w:bottom w:val="single" w:sz="4" w:space="0" w:color="auto"/>
              <w:right w:val="single" w:sz="8" w:space="0" w:color="000000"/>
            </w:tcBorders>
            <w:shd w:val="clear" w:color="000000" w:fill="DDD9C3"/>
            <w:noWrap/>
            <w:vAlign w:val="bottom"/>
          </w:tcPr>
          <w:p w:rsidR="004864E3" w:rsidRPr="004864E3" w:rsidRDefault="004864E3" w:rsidP="00BF20BA">
            <w:pPr>
              <w:jc w:val="center"/>
              <w:rPr>
                <w:rFonts w:ascii="Arial" w:hAnsi="Arial" w:cs="Arial"/>
                <w:b/>
                <w:bCs/>
                <w:color w:val="000000"/>
                <w:sz w:val="16"/>
                <w:szCs w:val="16"/>
                <w:lang w:eastAsia="es-EC"/>
              </w:rPr>
            </w:pPr>
            <w:r w:rsidRPr="004864E3">
              <w:rPr>
                <w:rFonts w:ascii="Arial" w:hAnsi="Arial" w:cs="Arial"/>
                <w:b/>
                <w:bCs/>
                <w:color w:val="000000"/>
                <w:sz w:val="16"/>
                <w:szCs w:val="16"/>
                <w:lang w:eastAsia="es-EC"/>
              </w:rPr>
              <w:t>EN MILES DE HABITANTES</w:t>
            </w:r>
          </w:p>
        </w:tc>
      </w:tr>
      <w:tr w:rsidR="004864E3" w:rsidRPr="004864E3" w:rsidTr="004864E3">
        <w:trPr>
          <w:trHeight w:val="300"/>
          <w:jc w:val="center"/>
        </w:trPr>
        <w:tc>
          <w:tcPr>
            <w:tcW w:w="1163" w:type="dxa"/>
            <w:tcBorders>
              <w:top w:val="nil"/>
              <w:left w:val="single" w:sz="8" w:space="0" w:color="auto"/>
              <w:bottom w:val="single" w:sz="4" w:space="0" w:color="auto"/>
              <w:right w:val="single" w:sz="4" w:space="0" w:color="auto"/>
            </w:tcBorders>
            <w:shd w:val="clear" w:color="000000" w:fill="EEECE1"/>
            <w:noWrap/>
            <w:vAlign w:val="bottom"/>
          </w:tcPr>
          <w:p w:rsidR="004864E3" w:rsidRPr="004864E3" w:rsidRDefault="004864E3" w:rsidP="00BF20BA">
            <w:pPr>
              <w:rPr>
                <w:rFonts w:ascii="Arial" w:hAnsi="Arial" w:cs="Arial"/>
                <w:color w:val="000000"/>
                <w:sz w:val="16"/>
                <w:szCs w:val="16"/>
                <w:lang w:eastAsia="es-EC"/>
              </w:rPr>
            </w:pPr>
            <w:r w:rsidRPr="004864E3">
              <w:rPr>
                <w:rFonts w:ascii="Arial" w:hAnsi="Arial" w:cs="Arial"/>
                <w:color w:val="000000"/>
                <w:sz w:val="16"/>
                <w:szCs w:val="16"/>
                <w:lang w:eastAsia="es-EC"/>
              </w:rPr>
              <w:t> </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2001</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2002</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2003</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2004</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2005</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2006</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2007*</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2008</w:t>
            </w:r>
          </w:p>
        </w:tc>
        <w:tc>
          <w:tcPr>
            <w:tcW w:w="898"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2009</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2010</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2011</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2012</w:t>
            </w:r>
          </w:p>
        </w:tc>
        <w:tc>
          <w:tcPr>
            <w:tcW w:w="852" w:type="dxa"/>
            <w:tcBorders>
              <w:top w:val="nil"/>
              <w:left w:val="nil"/>
              <w:bottom w:val="single" w:sz="4" w:space="0" w:color="auto"/>
              <w:right w:val="single" w:sz="8"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2013</w:t>
            </w:r>
          </w:p>
        </w:tc>
      </w:tr>
      <w:tr w:rsidR="004864E3" w:rsidRPr="004864E3" w:rsidTr="004864E3">
        <w:trPr>
          <w:trHeight w:val="300"/>
          <w:jc w:val="center"/>
        </w:trPr>
        <w:tc>
          <w:tcPr>
            <w:tcW w:w="1163" w:type="dxa"/>
            <w:tcBorders>
              <w:top w:val="nil"/>
              <w:left w:val="single" w:sz="8" w:space="0" w:color="auto"/>
              <w:bottom w:val="single" w:sz="4" w:space="0" w:color="auto"/>
              <w:right w:val="single" w:sz="4" w:space="0" w:color="auto"/>
            </w:tcBorders>
            <w:shd w:val="clear" w:color="000000" w:fill="EEECE1"/>
            <w:noWrap/>
            <w:vAlign w:val="bottom"/>
          </w:tcPr>
          <w:p w:rsidR="004864E3" w:rsidRPr="004864E3" w:rsidRDefault="004864E3" w:rsidP="00BF20BA">
            <w:pPr>
              <w:rPr>
                <w:rFonts w:ascii="Arial" w:hAnsi="Arial" w:cs="Arial"/>
                <w:color w:val="000000"/>
                <w:sz w:val="16"/>
                <w:szCs w:val="16"/>
                <w:lang w:eastAsia="es-EC"/>
              </w:rPr>
            </w:pPr>
            <w:r w:rsidRPr="004864E3">
              <w:rPr>
                <w:rFonts w:ascii="Arial" w:hAnsi="Arial" w:cs="Arial"/>
                <w:color w:val="000000"/>
                <w:sz w:val="16"/>
                <w:szCs w:val="16"/>
                <w:lang w:eastAsia="es-EC"/>
              </w:rPr>
              <w:t>GUAYAQUIL</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2,039,789</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2,088,744</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2,138,874</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2,190,207</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2,242,772</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2,296,598</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2,357,114</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2,419,224</w:t>
            </w:r>
          </w:p>
        </w:tc>
        <w:tc>
          <w:tcPr>
            <w:tcW w:w="898"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2,482,970</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2,548,396</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2,615,547</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2,684,466</w:t>
            </w:r>
          </w:p>
        </w:tc>
        <w:tc>
          <w:tcPr>
            <w:tcW w:w="852" w:type="dxa"/>
            <w:tcBorders>
              <w:top w:val="nil"/>
              <w:left w:val="nil"/>
              <w:bottom w:val="single" w:sz="4" w:space="0" w:color="auto"/>
              <w:right w:val="single" w:sz="8"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2,755,202</w:t>
            </w:r>
          </w:p>
        </w:tc>
      </w:tr>
      <w:tr w:rsidR="004864E3" w:rsidRPr="004864E3" w:rsidTr="004864E3">
        <w:trPr>
          <w:trHeight w:val="300"/>
          <w:jc w:val="center"/>
        </w:trPr>
        <w:tc>
          <w:tcPr>
            <w:tcW w:w="1163" w:type="dxa"/>
            <w:tcBorders>
              <w:top w:val="nil"/>
              <w:left w:val="single" w:sz="8" w:space="0" w:color="auto"/>
              <w:bottom w:val="single" w:sz="4" w:space="0" w:color="auto"/>
              <w:right w:val="single" w:sz="4" w:space="0" w:color="auto"/>
            </w:tcBorders>
            <w:shd w:val="clear" w:color="000000" w:fill="EEECE1"/>
            <w:noWrap/>
            <w:vAlign w:val="bottom"/>
          </w:tcPr>
          <w:p w:rsidR="004864E3" w:rsidRPr="004864E3" w:rsidRDefault="004864E3" w:rsidP="00BF20BA">
            <w:pPr>
              <w:rPr>
                <w:rFonts w:ascii="Arial" w:hAnsi="Arial" w:cs="Arial"/>
                <w:color w:val="000000"/>
                <w:sz w:val="16"/>
                <w:szCs w:val="16"/>
                <w:lang w:eastAsia="es-EC"/>
              </w:rPr>
            </w:pPr>
            <w:r w:rsidRPr="004864E3">
              <w:rPr>
                <w:rFonts w:ascii="Arial" w:hAnsi="Arial" w:cs="Arial"/>
                <w:color w:val="000000"/>
                <w:sz w:val="16"/>
                <w:szCs w:val="16"/>
                <w:lang w:eastAsia="es-EC"/>
              </w:rPr>
              <w:t>DURÁN</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178,714</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190,688</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203,464</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217,096</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231,641</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247,161</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258,981</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271,365</w:t>
            </w:r>
          </w:p>
        </w:tc>
        <w:tc>
          <w:tcPr>
            <w:tcW w:w="898"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284,342</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297,939</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312,186</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327,115</w:t>
            </w:r>
          </w:p>
        </w:tc>
        <w:tc>
          <w:tcPr>
            <w:tcW w:w="852" w:type="dxa"/>
            <w:tcBorders>
              <w:top w:val="nil"/>
              <w:left w:val="nil"/>
              <w:bottom w:val="single" w:sz="4" w:space="0" w:color="auto"/>
              <w:right w:val="single" w:sz="8"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342,758</w:t>
            </w:r>
          </w:p>
        </w:tc>
      </w:tr>
      <w:tr w:rsidR="004864E3" w:rsidRPr="004864E3" w:rsidTr="004864E3">
        <w:trPr>
          <w:trHeight w:val="300"/>
          <w:jc w:val="center"/>
        </w:trPr>
        <w:tc>
          <w:tcPr>
            <w:tcW w:w="1163" w:type="dxa"/>
            <w:tcBorders>
              <w:top w:val="nil"/>
              <w:left w:val="single" w:sz="8" w:space="0" w:color="auto"/>
              <w:bottom w:val="single" w:sz="4" w:space="0" w:color="auto"/>
              <w:right w:val="single" w:sz="4" w:space="0" w:color="auto"/>
            </w:tcBorders>
            <w:shd w:val="clear" w:color="000000" w:fill="EEECE1"/>
            <w:noWrap/>
            <w:vAlign w:val="bottom"/>
          </w:tcPr>
          <w:p w:rsidR="004864E3" w:rsidRPr="004864E3" w:rsidRDefault="004864E3" w:rsidP="00BF20BA">
            <w:pPr>
              <w:rPr>
                <w:rFonts w:ascii="Arial" w:hAnsi="Arial" w:cs="Arial"/>
                <w:b/>
                <w:bCs/>
                <w:color w:val="000000"/>
                <w:sz w:val="16"/>
                <w:szCs w:val="16"/>
                <w:lang w:eastAsia="es-EC"/>
              </w:rPr>
            </w:pPr>
            <w:r w:rsidRPr="004864E3">
              <w:rPr>
                <w:rFonts w:ascii="Arial" w:hAnsi="Arial" w:cs="Arial"/>
                <w:b/>
                <w:bCs/>
                <w:color w:val="000000"/>
                <w:sz w:val="16"/>
                <w:szCs w:val="16"/>
                <w:lang w:eastAsia="es-EC"/>
              </w:rPr>
              <w:t>TOTAL</w:t>
            </w:r>
            <w:r>
              <w:rPr>
                <w:rFonts w:ascii="Arial" w:hAnsi="Arial" w:cs="Arial"/>
                <w:b/>
                <w:bCs/>
                <w:color w:val="000000"/>
                <w:sz w:val="16"/>
                <w:szCs w:val="16"/>
                <w:lang w:eastAsia="es-EC"/>
              </w:rPr>
              <w:t>ES</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b/>
                <w:bCs/>
                <w:color w:val="000000"/>
                <w:sz w:val="16"/>
                <w:szCs w:val="16"/>
                <w:lang w:eastAsia="es-EC"/>
              </w:rPr>
            </w:pPr>
            <w:r w:rsidRPr="004864E3">
              <w:rPr>
                <w:rFonts w:ascii="Arial" w:hAnsi="Arial" w:cs="Arial"/>
                <w:b/>
                <w:bCs/>
                <w:color w:val="000000"/>
                <w:sz w:val="16"/>
                <w:szCs w:val="16"/>
                <w:lang w:eastAsia="es-EC"/>
              </w:rPr>
              <w:t>2,218,503</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b/>
                <w:bCs/>
                <w:color w:val="000000"/>
                <w:sz w:val="16"/>
                <w:szCs w:val="16"/>
                <w:lang w:eastAsia="es-EC"/>
              </w:rPr>
            </w:pPr>
            <w:r w:rsidRPr="004864E3">
              <w:rPr>
                <w:rFonts w:ascii="Arial" w:hAnsi="Arial" w:cs="Arial"/>
                <w:b/>
                <w:bCs/>
                <w:color w:val="000000"/>
                <w:sz w:val="16"/>
                <w:szCs w:val="16"/>
                <w:lang w:eastAsia="es-EC"/>
              </w:rPr>
              <w:t>2,279,432</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b/>
                <w:bCs/>
                <w:color w:val="000000"/>
                <w:sz w:val="16"/>
                <w:szCs w:val="16"/>
                <w:lang w:eastAsia="es-EC"/>
              </w:rPr>
            </w:pPr>
            <w:r w:rsidRPr="004864E3">
              <w:rPr>
                <w:rFonts w:ascii="Arial" w:hAnsi="Arial" w:cs="Arial"/>
                <w:b/>
                <w:bCs/>
                <w:color w:val="000000"/>
                <w:sz w:val="16"/>
                <w:szCs w:val="16"/>
                <w:lang w:eastAsia="es-EC"/>
              </w:rPr>
              <w:t>2,342,338</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b/>
                <w:bCs/>
                <w:color w:val="000000"/>
                <w:sz w:val="16"/>
                <w:szCs w:val="16"/>
                <w:lang w:eastAsia="es-EC"/>
              </w:rPr>
            </w:pPr>
            <w:r w:rsidRPr="004864E3">
              <w:rPr>
                <w:rFonts w:ascii="Arial" w:hAnsi="Arial" w:cs="Arial"/>
                <w:b/>
                <w:bCs/>
                <w:color w:val="000000"/>
                <w:sz w:val="16"/>
                <w:szCs w:val="16"/>
                <w:lang w:eastAsia="es-EC"/>
              </w:rPr>
              <w:t>2,407,303</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b/>
                <w:bCs/>
                <w:color w:val="000000"/>
                <w:sz w:val="16"/>
                <w:szCs w:val="16"/>
                <w:lang w:eastAsia="es-EC"/>
              </w:rPr>
            </w:pPr>
            <w:r w:rsidRPr="004864E3">
              <w:rPr>
                <w:rFonts w:ascii="Arial" w:hAnsi="Arial" w:cs="Arial"/>
                <w:b/>
                <w:bCs/>
                <w:color w:val="000000"/>
                <w:sz w:val="16"/>
                <w:szCs w:val="16"/>
                <w:lang w:eastAsia="es-EC"/>
              </w:rPr>
              <w:t>2,474,413</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b/>
                <w:bCs/>
                <w:color w:val="000000"/>
                <w:sz w:val="16"/>
                <w:szCs w:val="16"/>
                <w:lang w:eastAsia="es-EC"/>
              </w:rPr>
            </w:pPr>
            <w:r w:rsidRPr="004864E3">
              <w:rPr>
                <w:rFonts w:ascii="Arial" w:hAnsi="Arial" w:cs="Arial"/>
                <w:b/>
                <w:bCs/>
                <w:color w:val="000000"/>
                <w:sz w:val="16"/>
                <w:szCs w:val="16"/>
                <w:lang w:eastAsia="es-EC"/>
              </w:rPr>
              <w:t>2,543,760</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b/>
                <w:bCs/>
                <w:color w:val="000000"/>
                <w:sz w:val="16"/>
                <w:szCs w:val="16"/>
                <w:lang w:eastAsia="es-EC"/>
              </w:rPr>
            </w:pPr>
            <w:r w:rsidRPr="004864E3">
              <w:rPr>
                <w:rFonts w:ascii="Arial" w:hAnsi="Arial" w:cs="Arial"/>
                <w:b/>
                <w:bCs/>
                <w:color w:val="000000"/>
                <w:sz w:val="16"/>
                <w:szCs w:val="16"/>
                <w:lang w:eastAsia="es-EC"/>
              </w:rPr>
              <w:t>2,616,094</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b/>
                <w:bCs/>
                <w:color w:val="000000"/>
                <w:sz w:val="16"/>
                <w:szCs w:val="16"/>
                <w:lang w:eastAsia="es-EC"/>
              </w:rPr>
            </w:pPr>
            <w:r w:rsidRPr="004864E3">
              <w:rPr>
                <w:rFonts w:ascii="Arial" w:hAnsi="Arial" w:cs="Arial"/>
                <w:b/>
                <w:bCs/>
                <w:color w:val="000000"/>
                <w:sz w:val="16"/>
                <w:szCs w:val="16"/>
                <w:lang w:eastAsia="es-EC"/>
              </w:rPr>
              <w:t>2,690,589</w:t>
            </w:r>
          </w:p>
        </w:tc>
        <w:tc>
          <w:tcPr>
            <w:tcW w:w="898"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b/>
                <w:bCs/>
                <w:color w:val="000000"/>
                <w:sz w:val="16"/>
                <w:szCs w:val="16"/>
                <w:lang w:eastAsia="es-EC"/>
              </w:rPr>
            </w:pPr>
            <w:r w:rsidRPr="004864E3">
              <w:rPr>
                <w:rFonts w:ascii="Arial" w:hAnsi="Arial" w:cs="Arial"/>
                <w:b/>
                <w:bCs/>
                <w:color w:val="000000"/>
                <w:sz w:val="16"/>
                <w:szCs w:val="16"/>
                <w:lang w:eastAsia="es-EC"/>
              </w:rPr>
              <w:t>2,767,312</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b/>
                <w:bCs/>
                <w:color w:val="000000"/>
                <w:sz w:val="16"/>
                <w:szCs w:val="16"/>
                <w:lang w:eastAsia="es-EC"/>
              </w:rPr>
            </w:pPr>
            <w:r w:rsidRPr="004864E3">
              <w:rPr>
                <w:rFonts w:ascii="Arial" w:hAnsi="Arial" w:cs="Arial"/>
                <w:b/>
                <w:bCs/>
                <w:color w:val="000000"/>
                <w:sz w:val="16"/>
                <w:szCs w:val="16"/>
                <w:lang w:eastAsia="es-EC"/>
              </w:rPr>
              <w:t>2,846,335</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b/>
                <w:bCs/>
                <w:color w:val="000000"/>
                <w:sz w:val="16"/>
                <w:szCs w:val="16"/>
                <w:lang w:eastAsia="es-EC"/>
              </w:rPr>
            </w:pPr>
            <w:r w:rsidRPr="004864E3">
              <w:rPr>
                <w:rFonts w:ascii="Arial" w:hAnsi="Arial" w:cs="Arial"/>
                <w:b/>
                <w:bCs/>
                <w:color w:val="000000"/>
                <w:sz w:val="16"/>
                <w:szCs w:val="16"/>
                <w:lang w:eastAsia="es-EC"/>
              </w:rPr>
              <w:t>2,927,733</w:t>
            </w:r>
          </w:p>
        </w:tc>
        <w:tc>
          <w:tcPr>
            <w:tcW w:w="941"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b/>
                <w:bCs/>
                <w:color w:val="000000"/>
                <w:sz w:val="16"/>
                <w:szCs w:val="16"/>
                <w:lang w:eastAsia="es-EC"/>
              </w:rPr>
            </w:pPr>
            <w:r w:rsidRPr="004864E3">
              <w:rPr>
                <w:rFonts w:ascii="Arial" w:hAnsi="Arial" w:cs="Arial"/>
                <w:b/>
                <w:bCs/>
                <w:color w:val="000000"/>
                <w:sz w:val="16"/>
                <w:szCs w:val="16"/>
                <w:lang w:eastAsia="es-EC"/>
              </w:rPr>
              <w:t>3,011,581</w:t>
            </w:r>
          </w:p>
        </w:tc>
        <w:tc>
          <w:tcPr>
            <w:tcW w:w="852" w:type="dxa"/>
            <w:tcBorders>
              <w:top w:val="nil"/>
              <w:left w:val="nil"/>
              <w:bottom w:val="single" w:sz="4" w:space="0" w:color="auto"/>
              <w:right w:val="single" w:sz="8" w:space="0" w:color="auto"/>
            </w:tcBorders>
            <w:shd w:val="clear" w:color="000000" w:fill="EEECE1"/>
            <w:noWrap/>
            <w:vAlign w:val="bottom"/>
          </w:tcPr>
          <w:p w:rsidR="004864E3" w:rsidRPr="004864E3" w:rsidRDefault="004864E3" w:rsidP="00BF20BA">
            <w:pPr>
              <w:jc w:val="right"/>
              <w:rPr>
                <w:rFonts w:ascii="Arial" w:hAnsi="Arial" w:cs="Arial"/>
                <w:b/>
                <w:bCs/>
                <w:color w:val="000000"/>
                <w:sz w:val="16"/>
                <w:szCs w:val="16"/>
                <w:lang w:eastAsia="es-EC"/>
              </w:rPr>
            </w:pPr>
            <w:r w:rsidRPr="004864E3">
              <w:rPr>
                <w:rFonts w:ascii="Arial" w:hAnsi="Arial" w:cs="Arial"/>
                <w:b/>
                <w:bCs/>
                <w:color w:val="000000"/>
                <w:sz w:val="16"/>
                <w:szCs w:val="16"/>
                <w:lang w:eastAsia="es-EC"/>
              </w:rPr>
              <w:t>3,097,960</w:t>
            </w:r>
          </w:p>
        </w:tc>
      </w:tr>
      <w:tr w:rsidR="004864E3" w:rsidRPr="004864E3" w:rsidTr="004864E3">
        <w:trPr>
          <w:trHeight w:val="315"/>
          <w:jc w:val="center"/>
        </w:trPr>
        <w:tc>
          <w:tcPr>
            <w:tcW w:w="13264" w:type="dxa"/>
            <w:gridSpan w:val="14"/>
            <w:tcBorders>
              <w:top w:val="single" w:sz="4" w:space="0" w:color="auto"/>
              <w:left w:val="single" w:sz="8" w:space="0" w:color="auto"/>
              <w:bottom w:val="single" w:sz="8" w:space="0" w:color="auto"/>
              <w:right w:val="single" w:sz="8" w:space="0" w:color="000000"/>
            </w:tcBorders>
            <w:shd w:val="clear" w:color="000000" w:fill="EEECE1"/>
            <w:noWrap/>
            <w:vAlign w:val="bottom"/>
          </w:tcPr>
          <w:p w:rsidR="004864E3" w:rsidRPr="004864E3" w:rsidRDefault="004864E3" w:rsidP="00BF20BA">
            <w:pPr>
              <w:rPr>
                <w:rFonts w:ascii="Arial" w:hAnsi="Arial" w:cs="Arial"/>
                <w:color w:val="000000"/>
                <w:sz w:val="16"/>
                <w:szCs w:val="16"/>
                <w:lang w:eastAsia="es-EC"/>
              </w:rPr>
            </w:pPr>
            <w:r w:rsidRPr="004864E3">
              <w:rPr>
                <w:rFonts w:ascii="Arial" w:hAnsi="Arial" w:cs="Arial"/>
                <w:color w:val="000000"/>
                <w:sz w:val="16"/>
                <w:szCs w:val="16"/>
                <w:lang w:eastAsia="es-EC"/>
              </w:rPr>
              <w:t>*A partir del año 2007 se considera la tasa estimada, para los años comprendidos del 2002 al 2006 se utiliza la tasa proporcional del Inec. Elaborado por el Autor.</w:t>
            </w:r>
          </w:p>
        </w:tc>
      </w:tr>
    </w:tbl>
    <w:p w:rsidR="004864E3" w:rsidRDefault="004864E3" w:rsidP="009A7B55">
      <w:pPr>
        <w:spacing w:line="480" w:lineRule="auto"/>
        <w:ind w:firstLine="397"/>
        <w:jc w:val="both"/>
        <w:rPr>
          <w:rFonts w:ascii="Arial" w:hAnsi="Arial" w:cs="Arial"/>
        </w:rPr>
      </w:pPr>
    </w:p>
    <w:p w:rsidR="00876643" w:rsidRDefault="00876643" w:rsidP="009A7B55">
      <w:pPr>
        <w:spacing w:line="480" w:lineRule="auto"/>
        <w:ind w:firstLine="397"/>
        <w:jc w:val="both"/>
        <w:rPr>
          <w:rFonts w:ascii="Arial" w:hAnsi="Arial" w:cs="Arial"/>
        </w:rPr>
      </w:pPr>
    </w:p>
    <w:tbl>
      <w:tblPr>
        <w:tblW w:w="13193" w:type="dxa"/>
        <w:jc w:val="center"/>
        <w:tblInd w:w="60" w:type="dxa"/>
        <w:tblCellMar>
          <w:left w:w="70" w:type="dxa"/>
          <w:right w:w="70" w:type="dxa"/>
        </w:tblCellMar>
        <w:tblLook w:val="04A0"/>
      </w:tblPr>
      <w:tblGrid>
        <w:gridCol w:w="1163"/>
        <w:gridCol w:w="994"/>
        <w:gridCol w:w="1047"/>
        <w:gridCol w:w="775"/>
        <w:gridCol w:w="808"/>
        <w:gridCol w:w="808"/>
        <w:gridCol w:w="808"/>
        <w:gridCol w:w="837"/>
        <w:gridCol w:w="1075"/>
        <w:gridCol w:w="808"/>
        <w:gridCol w:w="808"/>
        <w:gridCol w:w="808"/>
        <w:gridCol w:w="808"/>
        <w:gridCol w:w="796"/>
        <w:gridCol w:w="986"/>
      </w:tblGrid>
      <w:tr w:rsidR="004864E3" w:rsidRPr="004864E3" w:rsidTr="00876643">
        <w:trPr>
          <w:trHeight w:val="300"/>
          <w:jc w:val="center"/>
        </w:trPr>
        <w:tc>
          <w:tcPr>
            <w:tcW w:w="13193" w:type="dxa"/>
            <w:gridSpan w:val="15"/>
            <w:tcBorders>
              <w:top w:val="single" w:sz="8" w:space="0" w:color="auto"/>
              <w:left w:val="single" w:sz="8" w:space="0" w:color="auto"/>
              <w:bottom w:val="single" w:sz="4" w:space="0" w:color="auto"/>
              <w:right w:val="single" w:sz="8" w:space="0" w:color="000000"/>
            </w:tcBorders>
            <w:shd w:val="clear" w:color="000000" w:fill="DDD9C3"/>
            <w:noWrap/>
            <w:vAlign w:val="bottom"/>
          </w:tcPr>
          <w:p w:rsidR="004864E3" w:rsidRPr="004864E3" w:rsidRDefault="00BF20BA" w:rsidP="00BF20BA">
            <w:pPr>
              <w:jc w:val="center"/>
              <w:rPr>
                <w:rFonts w:ascii="Arial" w:hAnsi="Arial" w:cs="Arial"/>
                <w:b/>
                <w:bCs/>
                <w:color w:val="000000"/>
                <w:sz w:val="16"/>
                <w:szCs w:val="16"/>
                <w:lang w:eastAsia="es-EC"/>
              </w:rPr>
            </w:pPr>
            <w:r>
              <w:rPr>
                <w:rFonts w:ascii="Arial" w:hAnsi="Arial" w:cs="Arial"/>
                <w:b/>
                <w:bCs/>
                <w:color w:val="000000"/>
                <w:sz w:val="16"/>
                <w:szCs w:val="16"/>
                <w:lang w:eastAsia="es-EC"/>
              </w:rPr>
              <w:t>Tabla 4.3</w:t>
            </w:r>
            <w:r w:rsidR="00EC09C9">
              <w:rPr>
                <w:rFonts w:ascii="Arial" w:hAnsi="Arial" w:cs="Arial"/>
                <w:b/>
                <w:bCs/>
                <w:color w:val="000000"/>
                <w:sz w:val="16"/>
                <w:szCs w:val="16"/>
                <w:lang w:eastAsia="es-EC"/>
              </w:rPr>
              <w:t xml:space="preserve">.- </w:t>
            </w:r>
            <w:r w:rsidR="004864E3" w:rsidRPr="004864E3">
              <w:rPr>
                <w:rFonts w:ascii="Arial" w:hAnsi="Arial" w:cs="Arial"/>
                <w:b/>
                <w:bCs/>
                <w:color w:val="000000"/>
                <w:sz w:val="16"/>
                <w:szCs w:val="16"/>
                <w:lang w:eastAsia="es-EC"/>
              </w:rPr>
              <w:t xml:space="preserve">PROYECCIÓN Y CÁLCULO DEL TOTAL DE VIVIENDAS PARTICULARES EN </w:t>
            </w:r>
            <w:smartTag w:uri="urn:schemas-microsoft-com:office:smarttags" w:element="PersonName">
              <w:smartTagPr>
                <w:attr w:name="ProductID" w:val="LA CIUDAD DE"/>
              </w:smartTagPr>
              <w:r w:rsidR="004864E3" w:rsidRPr="004864E3">
                <w:rPr>
                  <w:rFonts w:ascii="Arial" w:hAnsi="Arial" w:cs="Arial"/>
                  <w:b/>
                  <w:bCs/>
                  <w:color w:val="000000"/>
                  <w:sz w:val="16"/>
                  <w:szCs w:val="16"/>
                  <w:lang w:eastAsia="es-EC"/>
                </w:rPr>
                <w:t>LA CIUDAD DE</w:t>
              </w:r>
            </w:smartTag>
            <w:r w:rsidR="004864E3" w:rsidRPr="004864E3">
              <w:rPr>
                <w:rFonts w:ascii="Arial" w:hAnsi="Arial" w:cs="Arial"/>
                <w:b/>
                <w:bCs/>
                <w:color w:val="000000"/>
                <w:sz w:val="16"/>
                <w:szCs w:val="16"/>
                <w:lang w:eastAsia="es-EC"/>
              </w:rPr>
              <w:t xml:space="preserve"> GUAYAQUIL Y EL CANTÓN DURÁN</w:t>
            </w:r>
          </w:p>
        </w:tc>
      </w:tr>
      <w:tr w:rsidR="004864E3" w:rsidRPr="004864E3" w:rsidTr="00876643">
        <w:trPr>
          <w:trHeight w:val="300"/>
          <w:jc w:val="center"/>
        </w:trPr>
        <w:tc>
          <w:tcPr>
            <w:tcW w:w="13193" w:type="dxa"/>
            <w:gridSpan w:val="15"/>
            <w:tcBorders>
              <w:top w:val="single" w:sz="4" w:space="0" w:color="auto"/>
              <w:left w:val="single" w:sz="8" w:space="0" w:color="auto"/>
              <w:bottom w:val="single" w:sz="4" w:space="0" w:color="auto"/>
              <w:right w:val="single" w:sz="8" w:space="0" w:color="000000"/>
            </w:tcBorders>
            <w:shd w:val="clear" w:color="000000" w:fill="DDD9C3"/>
            <w:noWrap/>
            <w:vAlign w:val="bottom"/>
          </w:tcPr>
          <w:p w:rsidR="004864E3" w:rsidRPr="004864E3" w:rsidRDefault="004864E3" w:rsidP="00BF20BA">
            <w:pPr>
              <w:jc w:val="center"/>
              <w:rPr>
                <w:rFonts w:ascii="Arial" w:hAnsi="Arial" w:cs="Arial"/>
                <w:b/>
                <w:bCs/>
                <w:color w:val="000000"/>
                <w:sz w:val="16"/>
                <w:szCs w:val="16"/>
                <w:lang w:eastAsia="es-EC"/>
              </w:rPr>
            </w:pPr>
            <w:r w:rsidRPr="004864E3">
              <w:rPr>
                <w:rFonts w:ascii="Arial" w:hAnsi="Arial" w:cs="Arial"/>
                <w:b/>
                <w:bCs/>
                <w:color w:val="000000"/>
                <w:sz w:val="16"/>
                <w:szCs w:val="16"/>
                <w:lang w:eastAsia="es-EC"/>
              </w:rPr>
              <w:t>EN BASE A LOS DATOS DEL CENSO POBLACIONAL AÑO 2001</w:t>
            </w:r>
          </w:p>
        </w:tc>
      </w:tr>
      <w:tr w:rsidR="004864E3" w:rsidRPr="004864E3" w:rsidTr="00876643">
        <w:trPr>
          <w:trHeight w:val="300"/>
          <w:jc w:val="center"/>
        </w:trPr>
        <w:tc>
          <w:tcPr>
            <w:tcW w:w="13193" w:type="dxa"/>
            <w:gridSpan w:val="15"/>
            <w:tcBorders>
              <w:top w:val="single" w:sz="4" w:space="0" w:color="auto"/>
              <w:left w:val="single" w:sz="8" w:space="0" w:color="auto"/>
              <w:bottom w:val="single" w:sz="4" w:space="0" w:color="auto"/>
              <w:right w:val="single" w:sz="8" w:space="0" w:color="000000"/>
            </w:tcBorders>
            <w:shd w:val="clear" w:color="000000" w:fill="DDD9C3"/>
            <w:noWrap/>
            <w:vAlign w:val="bottom"/>
          </w:tcPr>
          <w:p w:rsidR="004864E3" w:rsidRPr="004864E3" w:rsidRDefault="004864E3" w:rsidP="00BF20BA">
            <w:pPr>
              <w:jc w:val="center"/>
              <w:rPr>
                <w:rFonts w:ascii="Arial" w:hAnsi="Arial" w:cs="Arial"/>
                <w:b/>
                <w:bCs/>
                <w:color w:val="000000"/>
                <w:sz w:val="16"/>
                <w:szCs w:val="16"/>
                <w:lang w:eastAsia="es-EC"/>
              </w:rPr>
            </w:pPr>
            <w:r w:rsidRPr="004864E3">
              <w:rPr>
                <w:rFonts w:ascii="Arial" w:hAnsi="Arial" w:cs="Arial"/>
                <w:b/>
                <w:bCs/>
                <w:color w:val="000000"/>
                <w:sz w:val="16"/>
                <w:szCs w:val="16"/>
                <w:lang w:eastAsia="es-EC"/>
              </w:rPr>
              <w:t>EN MILES DE VIVIENDAS</w:t>
            </w:r>
          </w:p>
        </w:tc>
      </w:tr>
      <w:tr w:rsidR="004864E3" w:rsidRPr="004864E3" w:rsidTr="00876643">
        <w:trPr>
          <w:trHeight w:val="300"/>
          <w:jc w:val="center"/>
        </w:trPr>
        <w:tc>
          <w:tcPr>
            <w:tcW w:w="1163" w:type="dxa"/>
            <w:tcBorders>
              <w:top w:val="nil"/>
              <w:left w:val="single" w:sz="8" w:space="0" w:color="auto"/>
              <w:bottom w:val="single" w:sz="4" w:space="0" w:color="auto"/>
              <w:right w:val="single" w:sz="4" w:space="0" w:color="auto"/>
            </w:tcBorders>
            <w:shd w:val="clear" w:color="000000" w:fill="DDD9C3"/>
            <w:noWrap/>
            <w:vAlign w:val="bottom"/>
          </w:tcPr>
          <w:p w:rsidR="004864E3" w:rsidRPr="004864E3" w:rsidRDefault="004864E3" w:rsidP="00BF20BA">
            <w:pPr>
              <w:rPr>
                <w:rFonts w:ascii="Arial" w:hAnsi="Arial" w:cs="Arial"/>
                <w:color w:val="000000"/>
                <w:sz w:val="16"/>
                <w:szCs w:val="16"/>
                <w:lang w:eastAsia="es-EC"/>
              </w:rPr>
            </w:pPr>
            <w:r w:rsidRPr="004864E3">
              <w:rPr>
                <w:rFonts w:ascii="Arial" w:hAnsi="Arial" w:cs="Arial"/>
                <w:color w:val="000000"/>
                <w:sz w:val="16"/>
                <w:szCs w:val="16"/>
                <w:lang w:eastAsia="es-EC"/>
              </w:rPr>
              <w:t> </w:t>
            </w:r>
          </w:p>
        </w:tc>
        <w:tc>
          <w:tcPr>
            <w:tcW w:w="2041" w:type="dxa"/>
            <w:gridSpan w:val="2"/>
            <w:tcBorders>
              <w:top w:val="single" w:sz="4" w:space="0" w:color="auto"/>
              <w:left w:val="nil"/>
              <w:bottom w:val="single" w:sz="4" w:space="0" w:color="auto"/>
              <w:right w:val="single" w:sz="4" w:space="0" w:color="auto"/>
            </w:tcBorders>
            <w:shd w:val="clear" w:color="000000" w:fill="DDD9C3"/>
            <w:noWrap/>
            <w:vAlign w:val="bottom"/>
          </w:tcPr>
          <w:p w:rsidR="004864E3" w:rsidRPr="004864E3" w:rsidRDefault="004864E3" w:rsidP="00BF20BA">
            <w:pPr>
              <w:jc w:val="center"/>
              <w:rPr>
                <w:rFonts w:ascii="Arial" w:hAnsi="Arial" w:cs="Arial"/>
                <w:color w:val="000000"/>
                <w:sz w:val="16"/>
                <w:szCs w:val="16"/>
                <w:lang w:eastAsia="es-EC"/>
              </w:rPr>
            </w:pPr>
            <w:r w:rsidRPr="004864E3">
              <w:rPr>
                <w:rFonts w:ascii="Arial" w:hAnsi="Arial" w:cs="Arial"/>
                <w:color w:val="000000"/>
                <w:sz w:val="16"/>
                <w:szCs w:val="16"/>
                <w:lang w:eastAsia="es-EC"/>
              </w:rPr>
              <w:t>AÑO 2001</w:t>
            </w:r>
          </w:p>
        </w:tc>
        <w:tc>
          <w:tcPr>
            <w:tcW w:w="4036" w:type="dxa"/>
            <w:gridSpan w:val="5"/>
            <w:tcBorders>
              <w:top w:val="single" w:sz="4" w:space="0" w:color="auto"/>
              <w:left w:val="nil"/>
              <w:bottom w:val="single" w:sz="4" w:space="0" w:color="auto"/>
              <w:right w:val="single" w:sz="4" w:space="0" w:color="auto"/>
            </w:tcBorders>
            <w:shd w:val="clear" w:color="000000" w:fill="DDD9C3"/>
            <w:noWrap/>
            <w:vAlign w:val="bottom"/>
          </w:tcPr>
          <w:p w:rsidR="004864E3" w:rsidRPr="004864E3" w:rsidRDefault="004864E3" w:rsidP="00BF20BA">
            <w:pPr>
              <w:jc w:val="center"/>
              <w:rPr>
                <w:rFonts w:ascii="Arial" w:hAnsi="Arial" w:cs="Arial"/>
                <w:b/>
                <w:bCs/>
                <w:color w:val="000000"/>
                <w:sz w:val="16"/>
                <w:szCs w:val="16"/>
                <w:lang w:eastAsia="es-EC"/>
              </w:rPr>
            </w:pPr>
            <w:r w:rsidRPr="004864E3">
              <w:rPr>
                <w:rFonts w:ascii="Arial" w:hAnsi="Arial" w:cs="Arial"/>
                <w:b/>
                <w:bCs/>
                <w:color w:val="000000"/>
                <w:sz w:val="16"/>
                <w:szCs w:val="16"/>
                <w:lang w:eastAsia="es-EC"/>
              </w:rPr>
              <w:t>FACTOR DE VARIACIÓN HABITACIONAL/VIVIENDA GUAYAQUIL</w:t>
            </w:r>
          </w:p>
        </w:tc>
        <w:tc>
          <w:tcPr>
            <w:tcW w:w="1075" w:type="dxa"/>
            <w:tcBorders>
              <w:top w:val="nil"/>
              <w:left w:val="nil"/>
              <w:bottom w:val="single" w:sz="4" w:space="0" w:color="auto"/>
              <w:right w:val="single" w:sz="4" w:space="0" w:color="auto"/>
            </w:tcBorders>
            <w:shd w:val="clear" w:color="000000" w:fill="DDD9C3"/>
            <w:noWrap/>
            <w:vAlign w:val="bottom"/>
          </w:tcPr>
          <w:p w:rsidR="004864E3" w:rsidRPr="004864E3" w:rsidRDefault="004864E3" w:rsidP="00BF20BA">
            <w:pPr>
              <w:jc w:val="right"/>
              <w:rPr>
                <w:rFonts w:ascii="Arial" w:hAnsi="Arial" w:cs="Arial"/>
                <w:b/>
                <w:bCs/>
                <w:color w:val="000000"/>
                <w:sz w:val="16"/>
                <w:szCs w:val="16"/>
                <w:lang w:eastAsia="es-EC"/>
              </w:rPr>
            </w:pPr>
            <w:r w:rsidRPr="004864E3">
              <w:rPr>
                <w:rFonts w:ascii="Arial" w:hAnsi="Arial" w:cs="Arial"/>
                <w:b/>
                <w:bCs/>
                <w:color w:val="000000"/>
                <w:sz w:val="16"/>
                <w:szCs w:val="16"/>
                <w:lang w:eastAsia="es-EC"/>
              </w:rPr>
              <w:t>4.24436991</w:t>
            </w:r>
          </w:p>
        </w:tc>
        <w:tc>
          <w:tcPr>
            <w:tcW w:w="4028" w:type="dxa"/>
            <w:gridSpan w:val="5"/>
            <w:tcBorders>
              <w:top w:val="single" w:sz="4" w:space="0" w:color="auto"/>
              <w:left w:val="nil"/>
              <w:bottom w:val="single" w:sz="4" w:space="0" w:color="auto"/>
              <w:right w:val="single" w:sz="4" w:space="0" w:color="auto"/>
            </w:tcBorders>
            <w:shd w:val="clear" w:color="000000" w:fill="DDD9C3"/>
            <w:noWrap/>
            <w:vAlign w:val="bottom"/>
          </w:tcPr>
          <w:p w:rsidR="004864E3" w:rsidRPr="004864E3" w:rsidRDefault="004864E3" w:rsidP="00BF20BA">
            <w:pPr>
              <w:jc w:val="center"/>
              <w:rPr>
                <w:rFonts w:ascii="Arial" w:hAnsi="Arial" w:cs="Arial"/>
                <w:b/>
                <w:bCs/>
                <w:color w:val="000000"/>
                <w:sz w:val="16"/>
                <w:szCs w:val="16"/>
                <w:lang w:eastAsia="es-EC"/>
              </w:rPr>
            </w:pPr>
            <w:r w:rsidRPr="004864E3">
              <w:rPr>
                <w:rFonts w:ascii="Arial" w:hAnsi="Arial" w:cs="Arial"/>
                <w:b/>
                <w:bCs/>
                <w:color w:val="000000"/>
                <w:sz w:val="16"/>
                <w:szCs w:val="16"/>
                <w:lang w:eastAsia="es-EC"/>
              </w:rPr>
              <w:t>FACTOR DE VARIACIÓN HABITACIONAL/VIVIENDA DURÁN</w:t>
            </w:r>
          </w:p>
        </w:tc>
        <w:tc>
          <w:tcPr>
            <w:tcW w:w="850" w:type="dxa"/>
            <w:tcBorders>
              <w:top w:val="nil"/>
              <w:left w:val="nil"/>
              <w:bottom w:val="single" w:sz="4" w:space="0" w:color="auto"/>
              <w:right w:val="single" w:sz="8" w:space="0" w:color="auto"/>
            </w:tcBorders>
            <w:shd w:val="clear" w:color="000000" w:fill="DDD9C3"/>
            <w:noWrap/>
            <w:vAlign w:val="bottom"/>
          </w:tcPr>
          <w:p w:rsidR="004864E3" w:rsidRPr="004864E3" w:rsidRDefault="004864E3" w:rsidP="00BF20BA">
            <w:pPr>
              <w:jc w:val="right"/>
              <w:rPr>
                <w:rFonts w:ascii="Arial" w:hAnsi="Arial" w:cs="Arial"/>
                <w:b/>
                <w:bCs/>
                <w:color w:val="000000"/>
                <w:sz w:val="16"/>
                <w:szCs w:val="16"/>
                <w:lang w:eastAsia="es-EC"/>
              </w:rPr>
            </w:pPr>
            <w:r w:rsidRPr="004864E3">
              <w:rPr>
                <w:rFonts w:ascii="Arial" w:hAnsi="Arial" w:cs="Arial"/>
                <w:b/>
                <w:bCs/>
                <w:color w:val="000000"/>
                <w:sz w:val="16"/>
                <w:szCs w:val="16"/>
                <w:lang w:eastAsia="es-EC"/>
              </w:rPr>
              <w:t>4.05955978</w:t>
            </w:r>
          </w:p>
        </w:tc>
      </w:tr>
      <w:tr w:rsidR="00876643" w:rsidRPr="004864E3" w:rsidTr="00876643">
        <w:trPr>
          <w:trHeight w:val="600"/>
          <w:jc w:val="center"/>
        </w:trPr>
        <w:tc>
          <w:tcPr>
            <w:tcW w:w="1163" w:type="dxa"/>
            <w:tcBorders>
              <w:top w:val="nil"/>
              <w:left w:val="single" w:sz="8" w:space="0" w:color="auto"/>
              <w:bottom w:val="single" w:sz="4" w:space="0" w:color="auto"/>
              <w:right w:val="single" w:sz="4" w:space="0" w:color="auto"/>
            </w:tcBorders>
            <w:shd w:val="clear" w:color="000000" w:fill="DDD9C3"/>
            <w:noWrap/>
            <w:vAlign w:val="bottom"/>
          </w:tcPr>
          <w:p w:rsidR="004864E3" w:rsidRPr="004864E3" w:rsidRDefault="004864E3" w:rsidP="00BF20BA">
            <w:pPr>
              <w:rPr>
                <w:rFonts w:ascii="Arial" w:hAnsi="Arial" w:cs="Arial"/>
                <w:color w:val="000000"/>
                <w:sz w:val="16"/>
                <w:szCs w:val="16"/>
                <w:lang w:eastAsia="es-EC"/>
              </w:rPr>
            </w:pPr>
            <w:r w:rsidRPr="004864E3">
              <w:rPr>
                <w:rFonts w:ascii="Arial" w:hAnsi="Arial" w:cs="Arial"/>
                <w:color w:val="000000"/>
                <w:sz w:val="16"/>
                <w:szCs w:val="16"/>
                <w:lang w:eastAsia="es-EC"/>
              </w:rPr>
              <w:t> </w:t>
            </w:r>
          </w:p>
        </w:tc>
        <w:tc>
          <w:tcPr>
            <w:tcW w:w="994" w:type="dxa"/>
            <w:tcBorders>
              <w:top w:val="nil"/>
              <w:left w:val="nil"/>
              <w:bottom w:val="single" w:sz="4" w:space="0" w:color="auto"/>
              <w:right w:val="single" w:sz="4" w:space="0" w:color="auto"/>
            </w:tcBorders>
            <w:shd w:val="clear" w:color="000000" w:fill="DDD9C3"/>
            <w:vAlign w:val="bottom"/>
          </w:tcPr>
          <w:p w:rsidR="004864E3" w:rsidRPr="004864E3" w:rsidRDefault="004864E3" w:rsidP="00BF20BA">
            <w:pPr>
              <w:jc w:val="center"/>
              <w:rPr>
                <w:rFonts w:ascii="Arial" w:hAnsi="Arial" w:cs="Arial"/>
                <w:color w:val="000000"/>
                <w:sz w:val="16"/>
                <w:szCs w:val="16"/>
                <w:lang w:eastAsia="es-EC"/>
              </w:rPr>
            </w:pPr>
            <w:r w:rsidRPr="004864E3">
              <w:rPr>
                <w:rFonts w:ascii="Arial" w:hAnsi="Arial" w:cs="Arial"/>
                <w:color w:val="000000"/>
                <w:sz w:val="16"/>
                <w:szCs w:val="16"/>
                <w:lang w:eastAsia="es-EC"/>
              </w:rPr>
              <w:t>TOTAL DE VIVIENDAS</w:t>
            </w:r>
          </w:p>
        </w:tc>
        <w:tc>
          <w:tcPr>
            <w:tcW w:w="1047" w:type="dxa"/>
            <w:tcBorders>
              <w:top w:val="nil"/>
              <w:left w:val="nil"/>
              <w:bottom w:val="single" w:sz="4" w:space="0" w:color="auto"/>
              <w:right w:val="single" w:sz="4" w:space="0" w:color="auto"/>
            </w:tcBorders>
            <w:shd w:val="clear" w:color="000000" w:fill="DDD9C3"/>
            <w:vAlign w:val="bottom"/>
          </w:tcPr>
          <w:p w:rsidR="004864E3" w:rsidRPr="004864E3" w:rsidRDefault="004864E3" w:rsidP="00BF20BA">
            <w:pPr>
              <w:rPr>
                <w:rFonts w:ascii="Arial" w:hAnsi="Arial" w:cs="Arial"/>
                <w:color w:val="000000"/>
                <w:sz w:val="16"/>
                <w:szCs w:val="16"/>
                <w:lang w:eastAsia="es-EC"/>
              </w:rPr>
            </w:pPr>
            <w:r w:rsidRPr="004864E3">
              <w:rPr>
                <w:rFonts w:ascii="Arial" w:hAnsi="Arial" w:cs="Arial"/>
                <w:color w:val="000000"/>
                <w:sz w:val="16"/>
                <w:szCs w:val="16"/>
                <w:lang w:eastAsia="es-EC"/>
              </w:rPr>
              <w:t>VIVIENDAS HABITADAS</w:t>
            </w:r>
          </w:p>
        </w:tc>
        <w:tc>
          <w:tcPr>
            <w:tcW w:w="775" w:type="dxa"/>
            <w:tcBorders>
              <w:top w:val="nil"/>
              <w:left w:val="nil"/>
              <w:bottom w:val="single" w:sz="4" w:space="0" w:color="auto"/>
              <w:right w:val="single" w:sz="4" w:space="0" w:color="auto"/>
            </w:tcBorders>
            <w:shd w:val="clear" w:color="000000" w:fill="DDD9C3"/>
            <w:noWrap/>
            <w:vAlign w:val="center"/>
          </w:tcPr>
          <w:p w:rsidR="004864E3" w:rsidRPr="004864E3" w:rsidRDefault="004864E3" w:rsidP="00BF20BA">
            <w:pPr>
              <w:jc w:val="center"/>
              <w:rPr>
                <w:rFonts w:ascii="Arial" w:hAnsi="Arial" w:cs="Arial"/>
                <w:color w:val="000000"/>
                <w:sz w:val="16"/>
                <w:szCs w:val="16"/>
                <w:lang w:eastAsia="es-EC"/>
              </w:rPr>
            </w:pPr>
            <w:r w:rsidRPr="004864E3">
              <w:rPr>
                <w:rFonts w:ascii="Arial" w:hAnsi="Arial" w:cs="Arial"/>
                <w:color w:val="000000"/>
                <w:sz w:val="16"/>
                <w:szCs w:val="16"/>
                <w:lang w:eastAsia="es-EC"/>
              </w:rPr>
              <w:t>2002</w:t>
            </w:r>
          </w:p>
        </w:tc>
        <w:tc>
          <w:tcPr>
            <w:tcW w:w="808" w:type="dxa"/>
            <w:tcBorders>
              <w:top w:val="nil"/>
              <w:left w:val="nil"/>
              <w:bottom w:val="single" w:sz="4" w:space="0" w:color="auto"/>
              <w:right w:val="single" w:sz="4" w:space="0" w:color="auto"/>
            </w:tcBorders>
            <w:shd w:val="clear" w:color="000000" w:fill="DDD9C3"/>
            <w:noWrap/>
            <w:vAlign w:val="center"/>
          </w:tcPr>
          <w:p w:rsidR="004864E3" w:rsidRPr="004864E3" w:rsidRDefault="004864E3" w:rsidP="00BF20BA">
            <w:pPr>
              <w:jc w:val="center"/>
              <w:rPr>
                <w:rFonts w:ascii="Arial" w:hAnsi="Arial" w:cs="Arial"/>
                <w:color w:val="000000"/>
                <w:sz w:val="16"/>
                <w:szCs w:val="16"/>
                <w:lang w:eastAsia="es-EC"/>
              </w:rPr>
            </w:pPr>
            <w:r w:rsidRPr="004864E3">
              <w:rPr>
                <w:rFonts w:ascii="Arial" w:hAnsi="Arial" w:cs="Arial"/>
                <w:color w:val="000000"/>
                <w:sz w:val="16"/>
                <w:szCs w:val="16"/>
                <w:lang w:eastAsia="es-EC"/>
              </w:rPr>
              <w:t>2003</w:t>
            </w:r>
          </w:p>
        </w:tc>
        <w:tc>
          <w:tcPr>
            <w:tcW w:w="808" w:type="dxa"/>
            <w:tcBorders>
              <w:top w:val="nil"/>
              <w:left w:val="nil"/>
              <w:bottom w:val="single" w:sz="4" w:space="0" w:color="auto"/>
              <w:right w:val="single" w:sz="4" w:space="0" w:color="auto"/>
            </w:tcBorders>
            <w:shd w:val="clear" w:color="000000" w:fill="DDD9C3"/>
            <w:noWrap/>
            <w:vAlign w:val="center"/>
          </w:tcPr>
          <w:p w:rsidR="004864E3" w:rsidRPr="004864E3" w:rsidRDefault="004864E3" w:rsidP="00BF20BA">
            <w:pPr>
              <w:jc w:val="center"/>
              <w:rPr>
                <w:rFonts w:ascii="Arial" w:hAnsi="Arial" w:cs="Arial"/>
                <w:color w:val="000000"/>
                <w:sz w:val="16"/>
                <w:szCs w:val="16"/>
                <w:lang w:eastAsia="es-EC"/>
              </w:rPr>
            </w:pPr>
            <w:r w:rsidRPr="004864E3">
              <w:rPr>
                <w:rFonts w:ascii="Arial" w:hAnsi="Arial" w:cs="Arial"/>
                <w:color w:val="000000"/>
                <w:sz w:val="16"/>
                <w:szCs w:val="16"/>
                <w:lang w:eastAsia="es-EC"/>
              </w:rPr>
              <w:t>2004</w:t>
            </w:r>
          </w:p>
        </w:tc>
        <w:tc>
          <w:tcPr>
            <w:tcW w:w="808" w:type="dxa"/>
            <w:tcBorders>
              <w:top w:val="nil"/>
              <w:left w:val="nil"/>
              <w:bottom w:val="single" w:sz="4" w:space="0" w:color="auto"/>
              <w:right w:val="single" w:sz="4" w:space="0" w:color="auto"/>
            </w:tcBorders>
            <w:shd w:val="clear" w:color="000000" w:fill="DDD9C3"/>
            <w:noWrap/>
            <w:vAlign w:val="center"/>
          </w:tcPr>
          <w:p w:rsidR="004864E3" w:rsidRPr="004864E3" w:rsidRDefault="004864E3" w:rsidP="00BF20BA">
            <w:pPr>
              <w:jc w:val="center"/>
              <w:rPr>
                <w:rFonts w:ascii="Arial" w:hAnsi="Arial" w:cs="Arial"/>
                <w:color w:val="000000"/>
                <w:sz w:val="16"/>
                <w:szCs w:val="16"/>
                <w:lang w:eastAsia="es-EC"/>
              </w:rPr>
            </w:pPr>
            <w:r w:rsidRPr="004864E3">
              <w:rPr>
                <w:rFonts w:ascii="Arial" w:hAnsi="Arial" w:cs="Arial"/>
                <w:color w:val="000000"/>
                <w:sz w:val="16"/>
                <w:szCs w:val="16"/>
                <w:lang w:eastAsia="es-EC"/>
              </w:rPr>
              <w:t>2005</w:t>
            </w:r>
          </w:p>
        </w:tc>
        <w:tc>
          <w:tcPr>
            <w:tcW w:w="837" w:type="dxa"/>
            <w:tcBorders>
              <w:top w:val="nil"/>
              <w:left w:val="nil"/>
              <w:bottom w:val="single" w:sz="4" w:space="0" w:color="auto"/>
              <w:right w:val="single" w:sz="4" w:space="0" w:color="auto"/>
            </w:tcBorders>
            <w:shd w:val="clear" w:color="000000" w:fill="DDD9C3"/>
            <w:noWrap/>
            <w:vAlign w:val="center"/>
          </w:tcPr>
          <w:p w:rsidR="004864E3" w:rsidRPr="004864E3" w:rsidRDefault="004864E3" w:rsidP="00BF20BA">
            <w:pPr>
              <w:jc w:val="center"/>
              <w:rPr>
                <w:rFonts w:ascii="Arial" w:hAnsi="Arial" w:cs="Arial"/>
                <w:color w:val="000000"/>
                <w:sz w:val="16"/>
                <w:szCs w:val="16"/>
                <w:lang w:eastAsia="es-EC"/>
              </w:rPr>
            </w:pPr>
            <w:r w:rsidRPr="004864E3">
              <w:rPr>
                <w:rFonts w:ascii="Arial" w:hAnsi="Arial" w:cs="Arial"/>
                <w:color w:val="000000"/>
                <w:sz w:val="16"/>
                <w:szCs w:val="16"/>
                <w:lang w:eastAsia="es-EC"/>
              </w:rPr>
              <w:t>2006</w:t>
            </w:r>
          </w:p>
        </w:tc>
        <w:tc>
          <w:tcPr>
            <w:tcW w:w="1075" w:type="dxa"/>
            <w:tcBorders>
              <w:top w:val="nil"/>
              <w:left w:val="nil"/>
              <w:bottom w:val="single" w:sz="4" w:space="0" w:color="auto"/>
              <w:right w:val="single" w:sz="4" w:space="0" w:color="auto"/>
            </w:tcBorders>
            <w:shd w:val="clear" w:color="000000" w:fill="DDD9C3"/>
            <w:noWrap/>
            <w:vAlign w:val="center"/>
          </w:tcPr>
          <w:p w:rsidR="004864E3" w:rsidRPr="004864E3" w:rsidRDefault="004864E3" w:rsidP="00BF20BA">
            <w:pPr>
              <w:jc w:val="center"/>
              <w:rPr>
                <w:rFonts w:ascii="Arial" w:hAnsi="Arial" w:cs="Arial"/>
                <w:color w:val="000000"/>
                <w:sz w:val="16"/>
                <w:szCs w:val="16"/>
                <w:lang w:eastAsia="es-EC"/>
              </w:rPr>
            </w:pPr>
            <w:r w:rsidRPr="004864E3">
              <w:rPr>
                <w:rFonts w:ascii="Arial" w:hAnsi="Arial" w:cs="Arial"/>
                <w:color w:val="000000"/>
                <w:sz w:val="16"/>
                <w:szCs w:val="16"/>
                <w:lang w:eastAsia="es-EC"/>
              </w:rPr>
              <w:t>2007</w:t>
            </w:r>
          </w:p>
        </w:tc>
        <w:tc>
          <w:tcPr>
            <w:tcW w:w="808" w:type="dxa"/>
            <w:tcBorders>
              <w:top w:val="nil"/>
              <w:left w:val="nil"/>
              <w:bottom w:val="single" w:sz="4" w:space="0" w:color="auto"/>
              <w:right w:val="single" w:sz="4" w:space="0" w:color="auto"/>
            </w:tcBorders>
            <w:shd w:val="clear" w:color="000000" w:fill="DDD9C3"/>
            <w:noWrap/>
            <w:vAlign w:val="center"/>
          </w:tcPr>
          <w:p w:rsidR="004864E3" w:rsidRPr="004864E3" w:rsidRDefault="004864E3" w:rsidP="00BF20BA">
            <w:pPr>
              <w:jc w:val="center"/>
              <w:rPr>
                <w:rFonts w:ascii="Arial" w:hAnsi="Arial" w:cs="Arial"/>
                <w:color w:val="000000"/>
                <w:sz w:val="16"/>
                <w:szCs w:val="16"/>
                <w:lang w:eastAsia="es-EC"/>
              </w:rPr>
            </w:pPr>
            <w:r w:rsidRPr="004864E3">
              <w:rPr>
                <w:rFonts w:ascii="Arial" w:hAnsi="Arial" w:cs="Arial"/>
                <w:color w:val="000000"/>
                <w:sz w:val="16"/>
                <w:szCs w:val="16"/>
                <w:lang w:eastAsia="es-EC"/>
              </w:rPr>
              <w:t>2008</w:t>
            </w:r>
          </w:p>
        </w:tc>
        <w:tc>
          <w:tcPr>
            <w:tcW w:w="808" w:type="dxa"/>
            <w:tcBorders>
              <w:top w:val="nil"/>
              <w:left w:val="nil"/>
              <w:bottom w:val="single" w:sz="4" w:space="0" w:color="auto"/>
              <w:right w:val="single" w:sz="4" w:space="0" w:color="auto"/>
            </w:tcBorders>
            <w:shd w:val="clear" w:color="000000" w:fill="C5BE97"/>
            <w:noWrap/>
            <w:vAlign w:val="center"/>
          </w:tcPr>
          <w:p w:rsidR="004864E3" w:rsidRPr="004864E3" w:rsidRDefault="004864E3" w:rsidP="00BF20BA">
            <w:pPr>
              <w:jc w:val="center"/>
              <w:rPr>
                <w:rFonts w:ascii="Arial" w:hAnsi="Arial" w:cs="Arial"/>
                <w:color w:val="000000"/>
                <w:sz w:val="16"/>
                <w:szCs w:val="16"/>
                <w:lang w:eastAsia="es-EC"/>
              </w:rPr>
            </w:pPr>
            <w:r w:rsidRPr="004864E3">
              <w:rPr>
                <w:rFonts w:ascii="Arial" w:hAnsi="Arial" w:cs="Arial"/>
                <w:color w:val="000000"/>
                <w:sz w:val="16"/>
                <w:szCs w:val="16"/>
                <w:lang w:eastAsia="es-EC"/>
              </w:rPr>
              <w:t>2009</w:t>
            </w:r>
          </w:p>
        </w:tc>
        <w:tc>
          <w:tcPr>
            <w:tcW w:w="808" w:type="dxa"/>
            <w:tcBorders>
              <w:top w:val="nil"/>
              <w:left w:val="nil"/>
              <w:bottom w:val="single" w:sz="4" w:space="0" w:color="auto"/>
              <w:right w:val="single" w:sz="4" w:space="0" w:color="auto"/>
            </w:tcBorders>
            <w:shd w:val="clear" w:color="000000" w:fill="C5BE97"/>
            <w:noWrap/>
            <w:vAlign w:val="center"/>
          </w:tcPr>
          <w:p w:rsidR="004864E3" w:rsidRPr="004864E3" w:rsidRDefault="004864E3" w:rsidP="00BF20BA">
            <w:pPr>
              <w:jc w:val="center"/>
              <w:rPr>
                <w:rFonts w:ascii="Arial" w:hAnsi="Arial" w:cs="Arial"/>
                <w:color w:val="000000"/>
                <w:sz w:val="16"/>
                <w:szCs w:val="16"/>
                <w:lang w:eastAsia="es-EC"/>
              </w:rPr>
            </w:pPr>
            <w:r w:rsidRPr="004864E3">
              <w:rPr>
                <w:rFonts w:ascii="Arial" w:hAnsi="Arial" w:cs="Arial"/>
                <w:color w:val="000000"/>
                <w:sz w:val="16"/>
                <w:szCs w:val="16"/>
                <w:lang w:eastAsia="es-EC"/>
              </w:rPr>
              <w:t>2010</w:t>
            </w:r>
          </w:p>
        </w:tc>
        <w:tc>
          <w:tcPr>
            <w:tcW w:w="808" w:type="dxa"/>
            <w:tcBorders>
              <w:top w:val="nil"/>
              <w:left w:val="nil"/>
              <w:bottom w:val="single" w:sz="4" w:space="0" w:color="auto"/>
              <w:right w:val="single" w:sz="4" w:space="0" w:color="auto"/>
            </w:tcBorders>
            <w:shd w:val="clear" w:color="000000" w:fill="C5BE97"/>
            <w:noWrap/>
            <w:vAlign w:val="center"/>
          </w:tcPr>
          <w:p w:rsidR="004864E3" w:rsidRPr="004864E3" w:rsidRDefault="004864E3" w:rsidP="00BF20BA">
            <w:pPr>
              <w:jc w:val="center"/>
              <w:rPr>
                <w:rFonts w:ascii="Arial" w:hAnsi="Arial" w:cs="Arial"/>
                <w:color w:val="000000"/>
                <w:sz w:val="16"/>
                <w:szCs w:val="16"/>
                <w:lang w:eastAsia="es-EC"/>
              </w:rPr>
            </w:pPr>
            <w:r w:rsidRPr="004864E3">
              <w:rPr>
                <w:rFonts w:ascii="Arial" w:hAnsi="Arial" w:cs="Arial"/>
                <w:color w:val="000000"/>
                <w:sz w:val="16"/>
                <w:szCs w:val="16"/>
                <w:lang w:eastAsia="es-EC"/>
              </w:rPr>
              <w:t>2011</w:t>
            </w:r>
          </w:p>
        </w:tc>
        <w:tc>
          <w:tcPr>
            <w:tcW w:w="796" w:type="dxa"/>
            <w:tcBorders>
              <w:top w:val="nil"/>
              <w:left w:val="nil"/>
              <w:bottom w:val="single" w:sz="4" w:space="0" w:color="auto"/>
              <w:right w:val="single" w:sz="4" w:space="0" w:color="auto"/>
            </w:tcBorders>
            <w:shd w:val="clear" w:color="000000" w:fill="C5BE97"/>
            <w:noWrap/>
            <w:vAlign w:val="center"/>
          </w:tcPr>
          <w:p w:rsidR="004864E3" w:rsidRPr="004864E3" w:rsidRDefault="004864E3" w:rsidP="00BF20BA">
            <w:pPr>
              <w:jc w:val="center"/>
              <w:rPr>
                <w:rFonts w:ascii="Arial" w:hAnsi="Arial" w:cs="Arial"/>
                <w:color w:val="000000"/>
                <w:sz w:val="16"/>
                <w:szCs w:val="16"/>
                <w:lang w:eastAsia="es-EC"/>
              </w:rPr>
            </w:pPr>
            <w:r w:rsidRPr="004864E3">
              <w:rPr>
                <w:rFonts w:ascii="Arial" w:hAnsi="Arial" w:cs="Arial"/>
                <w:color w:val="000000"/>
                <w:sz w:val="16"/>
                <w:szCs w:val="16"/>
                <w:lang w:eastAsia="es-EC"/>
              </w:rPr>
              <w:t>2012</w:t>
            </w:r>
          </w:p>
        </w:tc>
        <w:tc>
          <w:tcPr>
            <w:tcW w:w="850" w:type="dxa"/>
            <w:tcBorders>
              <w:top w:val="nil"/>
              <w:left w:val="nil"/>
              <w:bottom w:val="single" w:sz="4" w:space="0" w:color="auto"/>
              <w:right w:val="single" w:sz="8" w:space="0" w:color="auto"/>
            </w:tcBorders>
            <w:shd w:val="clear" w:color="000000" w:fill="C5BE97"/>
            <w:noWrap/>
            <w:vAlign w:val="center"/>
          </w:tcPr>
          <w:p w:rsidR="004864E3" w:rsidRPr="004864E3" w:rsidRDefault="004864E3" w:rsidP="00BF20BA">
            <w:pPr>
              <w:jc w:val="center"/>
              <w:rPr>
                <w:rFonts w:ascii="Arial" w:hAnsi="Arial" w:cs="Arial"/>
                <w:color w:val="000000"/>
                <w:sz w:val="16"/>
                <w:szCs w:val="16"/>
                <w:lang w:eastAsia="es-EC"/>
              </w:rPr>
            </w:pPr>
            <w:r w:rsidRPr="004864E3">
              <w:rPr>
                <w:rFonts w:ascii="Arial" w:hAnsi="Arial" w:cs="Arial"/>
                <w:color w:val="000000"/>
                <w:sz w:val="16"/>
                <w:szCs w:val="16"/>
                <w:lang w:eastAsia="es-EC"/>
              </w:rPr>
              <w:t>2013</w:t>
            </w:r>
          </w:p>
        </w:tc>
      </w:tr>
      <w:tr w:rsidR="00876643" w:rsidRPr="004864E3" w:rsidTr="00876643">
        <w:trPr>
          <w:trHeight w:val="300"/>
          <w:jc w:val="center"/>
        </w:trPr>
        <w:tc>
          <w:tcPr>
            <w:tcW w:w="1163" w:type="dxa"/>
            <w:tcBorders>
              <w:top w:val="nil"/>
              <w:left w:val="single" w:sz="8" w:space="0" w:color="auto"/>
              <w:bottom w:val="single" w:sz="4" w:space="0" w:color="auto"/>
              <w:right w:val="single" w:sz="4" w:space="0" w:color="auto"/>
            </w:tcBorders>
            <w:shd w:val="clear" w:color="000000" w:fill="EEECE1"/>
            <w:noWrap/>
            <w:vAlign w:val="bottom"/>
          </w:tcPr>
          <w:p w:rsidR="004864E3" w:rsidRPr="004864E3" w:rsidRDefault="004864E3" w:rsidP="00BF20BA">
            <w:pPr>
              <w:rPr>
                <w:rFonts w:ascii="Arial" w:hAnsi="Arial" w:cs="Arial"/>
                <w:color w:val="000000"/>
                <w:sz w:val="16"/>
                <w:szCs w:val="16"/>
                <w:lang w:eastAsia="es-EC"/>
              </w:rPr>
            </w:pPr>
            <w:r w:rsidRPr="004864E3">
              <w:rPr>
                <w:rFonts w:ascii="Arial" w:hAnsi="Arial" w:cs="Arial"/>
                <w:color w:val="000000"/>
                <w:sz w:val="16"/>
                <w:szCs w:val="16"/>
                <w:lang w:eastAsia="es-EC"/>
              </w:rPr>
              <w:t>GUAYAQUIL</w:t>
            </w:r>
          </w:p>
        </w:tc>
        <w:tc>
          <w:tcPr>
            <w:tcW w:w="994"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520,789</w:t>
            </w:r>
          </w:p>
        </w:tc>
        <w:tc>
          <w:tcPr>
            <w:tcW w:w="1047"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480,587</w:t>
            </w:r>
          </w:p>
        </w:tc>
        <w:tc>
          <w:tcPr>
            <w:tcW w:w="775"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492,121</w:t>
            </w:r>
          </w:p>
        </w:tc>
        <w:tc>
          <w:tcPr>
            <w:tcW w:w="808"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503,932</w:t>
            </w:r>
          </w:p>
        </w:tc>
        <w:tc>
          <w:tcPr>
            <w:tcW w:w="808"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516,026</w:t>
            </w:r>
          </w:p>
        </w:tc>
        <w:tc>
          <w:tcPr>
            <w:tcW w:w="808"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528,411</w:t>
            </w:r>
          </w:p>
        </w:tc>
        <w:tc>
          <w:tcPr>
            <w:tcW w:w="837"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541,093</w:t>
            </w:r>
          </w:p>
        </w:tc>
        <w:tc>
          <w:tcPr>
            <w:tcW w:w="1075"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555,351</w:t>
            </w:r>
          </w:p>
        </w:tc>
        <w:tc>
          <w:tcPr>
            <w:tcW w:w="808"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569,984</w:t>
            </w:r>
          </w:p>
        </w:tc>
        <w:tc>
          <w:tcPr>
            <w:tcW w:w="808" w:type="dxa"/>
            <w:tcBorders>
              <w:top w:val="nil"/>
              <w:left w:val="nil"/>
              <w:bottom w:val="single" w:sz="4" w:space="0" w:color="auto"/>
              <w:right w:val="single" w:sz="4" w:space="0" w:color="auto"/>
            </w:tcBorders>
            <w:shd w:val="clear" w:color="000000" w:fill="C5BE97"/>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585,003</w:t>
            </w:r>
          </w:p>
        </w:tc>
        <w:tc>
          <w:tcPr>
            <w:tcW w:w="808" w:type="dxa"/>
            <w:tcBorders>
              <w:top w:val="nil"/>
              <w:left w:val="nil"/>
              <w:bottom w:val="single" w:sz="4" w:space="0" w:color="auto"/>
              <w:right w:val="single" w:sz="4" w:space="0" w:color="auto"/>
            </w:tcBorders>
            <w:shd w:val="clear" w:color="000000" w:fill="C5BE97"/>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600,418</w:t>
            </w:r>
          </w:p>
        </w:tc>
        <w:tc>
          <w:tcPr>
            <w:tcW w:w="808" w:type="dxa"/>
            <w:tcBorders>
              <w:top w:val="nil"/>
              <w:left w:val="nil"/>
              <w:bottom w:val="single" w:sz="4" w:space="0" w:color="auto"/>
              <w:right w:val="single" w:sz="4" w:space="0" w:color="auto"/>
            </w:tcBorders>
            <w:shd w:val="clear" w:color="000000" w:fill="C5BE97"/>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616,239</w:t>
            </w:r>
          </w:p>
        </w:tc>
        <w:tc>
          <w:tcPr>
            <w:tcW w:w="796" w:type="dxa"/>
            <w:tcBorders>
              <w:top w:val="nil"/>
              <w:left w:val="nil"/>
              <w:bottom w:val="single" w:sz="4" w:space="0" w:color="auto"/>
              <w:right w:val="single" w:sz="4" w:space="0" w:color="auto"/>
            </w:tcBorders>
            <w:shd w:val="clear" w:color="000000" w:fill="C5BE97"/>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632,477</w:t>
            </w:r>
          </w:p>
        </w:tc>
        <w:tc>
          <w:tcPr>
            <w:tcW w:w="850" w:type="dxa"/>
            <w:tcBorders>
              <w:top w:val="nil"/>
              <w:left w:val="nil"/>
              <w:bottom w:val="single" w:sz="4" w:space="0" w:color="auto"/>
              <w:right w:val="single" w:sz="8" w:space="0" w:color="auto"/>
            </w:tcBorders>
            <w:shd w:val="clear" w:color="000000" w:fill="C5BE97"/>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649,143</w:t>
            </w:r>
          </w:p>
        </w:tc>
      </w:tr>
      <w:tr w:rsidR="00876643" w:rsidRPr="004864E3" w:rsidTr="00876643">
        <w:trPr>
          <w:trHeight w:val="300"/>
          <w:jc w:val="center"/>
        </w:trPr>
        <w:tc>
          <w:tcPr>
            <w:tcW w:w="1163" w:type="dxa"/>
            <w:tcBorders>
              <w:top w:val="nil"/>
              <w:left w:val="single" w:sz="8" w:space="0" w:color="auto"/>
              <w:bottom w:val="single" w:sz="4" w:space="0" w:color="auto"/>
              <w:right w:val="single" w:sz="4" w:space="0" w:color="auto"/>
            </w:tcBorders>
            <w:shd w:val="clear" w:color="000000" w:fill="EEECE1"/>
            <w:noWrap/>
            <w:vAlign w:val="bottom"/>
          </w:tcPr>
          <w:p w:rsidR="004864E3" w:rsidRPr="004864E3" w:rsidRDefault="004864E3" w:rsidP="00BF20BA">
            <w:pPr>
              <w:rPr>
                <w:rFonts w:ascii="Arial" w:hAnsi="Arial" w:cs="Arial"/>
                <w:color w:val="000000"/>
                <w:sz w:val="16"/>
                <w:szCs w:val="16"/>
                <w:lang w:eastAsia="es-EC"/>
              </w:rPr>
            </w:pPr>
            <w:r w:rsidRPr="004864E3">
              <w:rPr>
                <w:rFonts w:ascii="Arial" w:hAnsi="Arial" w:cs="Arial"/>
                <w:color w:val="000000"/>
                <w:sz w:val="16"/>
                <w:szCs w:val="16"/>
                <w:lang w:eastAsia="es-EC"/>
              </w:rPr>
              <w:t>DURÁN</w:t>
            </w:r>
          </w:p>
        </w:tc>
        <w:tc>
          <w:tcPr>
            <w:tcW w:w="994"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49,445</w:t>
            </w:r>
          </w:p>
        </w:tc>
        <w:tc>
          <w:tcPr>
            <w:tcW w:w="1047"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44,023</w:t>
            </w:r>
          </w:p>
        </w:tc>
        <w:tc>
          <w:tcPr>
            <w:tcW w:w="775"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46,973</w:t>
            </w:r>
          </w:p>
        </w:tc>
        <w:tc>
          <w:tcPr>
            <w:tcW w:w="808"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50,120</w:t>
            </w:r>
          </w:p>
        </w:tc>
        <w:tc>
          <w:tcPr>
            <w:tcW w:w="808"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53,478</w:t>
            </w:r>
          </w:p>
        </w:tc>
        <w:tc>
          <w:tcPr>
            <w:tcW w:w="808"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57,061</w:t>
            </w:r>
          </w:p>
        </w:tc>
        <w:tc>
          <w:tcPr>
            <w:tcW w:w="837"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60,884</w:t>
            </w:r>
          </w:p>
        </w:tc>
        <w:tc>
          <w:tcPr>
            <w:tcW w:w="1075"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63,795</w:t>
            </w:r>
          </w:p>
        </w:tc>
        <w:tc>
          <w:tcPr>
            <w:tcW w:w="808"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66,846</w:t>
            </w:r>
          </w:p>
        </w:tc>
        <w:tc>
          <w:tcPr>
            <w:tcW w:w="808" w:type="dxa"/>
            <w:tcBorders>
              <w:top w:val="nil"/>
              <w:left w:val="nil"/>
              <w:bottom w:val="single" w:sz="4" w:space="0" w:color="auto"/>
              <w:right w:val="single" w:sz="4" w:space="0" w:color="auto"/>
            </w:tcBorders>
            <w:shd w:val="clear" w:color="000000" w:fill="C5BE97"/>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70,043</w:t>
            </w:r>
          </w:p>
        </w:tc>
        <w:tc>
          <w:tcPr>
            <w:tcW w:w="808" w:type="dxa"/>
            <w:tcBorders>
              <w:top w:val="nil"/>
              <w:left w:val="nil"/>
              <w:bottom w:val="single" w:sz="4" w:space="0" w:color="auto"/>
              <w:right w:val="single" w:sz="4" w:space="0" w:color="auto"/>
            </w:tcBorders>
            <w:shd w:val="clear" w:color="000000" w:fill="C5BE97"/>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73,392</w:t>
            </w:r>
          </w:p>
        </w:tc>
        <w:tc>
          <w:tcPr>
            <w:tcW w:w="808" w:type="dxa"/>
            <w:tcBorders>
              <w:top w:val="nil"/>
              <w:left w:val="nil"/>
              <w:bottom w:val="single" w:sz="4" w:space="0" w:color="auto"/>
              <w:right w:val="single" w:sz="4" w:space="0" w:color="auto"/>
            </w:tcBorders>
            <w:shd w:val="clear" w:color="000000" w:fill="C5BE97"/>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76,902</w:t>
            </w:r>
          </w:p>
        </w:tc>
        <w:tc>
          <w:tcPr>
            <w:tcW w:w="796" w:type="dxa"/>
            <w:tcBorders>
              <w:top w:val="nil"/>
              <w:left w:val="nil"/>
              <w:bottom w:val="single" w:sz="4" w:space="0" w:color="auto"/>
              <w:right w:val="single" w:sz="4" w:space="0" w:color="auto"/>
            </w:tcBorders>
            <w:shd w:val="clear" w:color="000000" w:fill="C5BE97"/>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80,579</w:t>
            </w:r>
          </w:p>
        </w:tc>
        <w:tc>
          <w:tcPr>
            <w:tcW w:w="850" w:type="dxa"/>
            <w:tcBorders>
              <w:top w:val="nil"/>
              <w:left w:val="nil"/>
              <w:bottom w:val="single" w:sz="4" w:space="0" w:color="auto"/>
              <w:right w:val="single" w:sz="8" w:space="0" w:color="auto"/>
            </w:tcBorders>
            <w:shd w:val="clear" w:color="000000" w:fill="C5BE97"/>
            <w:noWrap/>
            <w:vAlign w:val="bottom"/>
          </w:tcPr>
          <w:p w:rsidR="004864E3" w:rsidRPr="004864E3" w:rsidRDefault="004864E3" w:rsidP="00BF20BA">
            <w:pPr>
              <w:jc w:val="right"/>
              <w:rPr>
                <w:rFonts w:ascii="Arial" w:hAnsi="Arial" w:cs="Arial"/>
                <w:color w:val="000000"/>
                <w:sz w:val="16"/>
                <w:szCs w:val="16"/>
                <w:lang w:eastAsia="es-EC"/>
              </w:rPr>
            </w:pPr>
            <w:r w:rsidRPr="004864E3">
              <w:rPr>
                <w:rFonts w:ascii="Arial" w:hAnsi="Arial" w:cs="Arial"/>
                <w:color w:val="000000"/>
                <w:sz w:val="16"/>
                <w:szCs w:val="16"/>
                <w:lang w:eastAsia="es-EC"/>
              </w:rPr>
              <w:t>84,432</w:t>
            </w:r>
          </w:p>
        </w:tc>
      </w:tr>
      <w:tr w:rsidR="00876643" w:rsidRPr="004864E3" w:rsidTr="00876643">
        <w:trPr>
          <w:trHeight w:val="300"/>
          <w:jc w:val="center"/>
        </w:trPr>
        <w:tc>
          <w:tcPr>
            <w:tcW w:w="1163" w:type="dxa"/>
            <w:tcBorders>
              <w:top w:val="nil"/>
              <w:left w:val="single" w:sz="8" w:space="0" w:color="auto"/>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b/>
                <w:bCs/>
                <w:color w:val="000000"/>
                <w:sz w:val="16"/>
                <w:szCs w:val="16"/>
                <w:lang w:eastAsia="es-EC"/>
              </w:rPr>
            </w:pPr>
            <w:r w:rsidRPr="004864E3">
              <w:rPr>
                <w:rFonts w:ascii="Arial" w:hAnsi="Arial" w:cs="Arial"/>
                <w:b/>
                <w:bCs/>
                <w:color w:val="000000"/>
                <w:sz w:val="16"/>
                <w:szCs w:val="16"/>
                <w:lang w:eastAsia="es-EC"/>
              </w:rPr>
              <w:t>TOTAL</w:t>
            </w:r>
          </w:p>
        </w:tc>
        <w:tc>
          <w:tcPr>
            <w:tcW w:w="994"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b/>
                <w:bCs/>
                <w:color w:val="000000"/>
                <w:sz w:val="16"/>
                <w:szCs w:val="16"/>
                <w:lang w:eastAsia="es-EC"/>
              </w:rPr>
            </w:pPr>
            <w:r w:rsidRPr="004864E3">
              <w:rPr>
                <w:rFonts w:ascii="Arial" w:hAnsi="Arial" w:cs="Arial"/>
                <w:b/>
                <w:bCs/>
                <w:color w:val="000000"/>
                <w:sz w:val="16"/>
                <w:szCs w:val="16"/>
                <w:lang w:eastAsia="es-EC"/>
              </w:rPr>
              <w:t>570,234</w:t>
            </w:r>
          </w:p>
        </w:tc>
        <w:tc>
          <w:tcPr>
            <w:tcW w:w="1047"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b/>
                <w:bCs/>
                <w:color w:val="000000"/>
                <w:sz w:val="16"/>
                <w:szCs w:val="16"/>
                <w:lang w:eastAsia="es-EC"/>
              </w:rPr>
            </w:pPr>
            <w:r w:rsidRPr="004864E3">
              <w:rPr>
                <w:rFonts w:ascii="Arial" w:hAnsi="Arial" w:cs="Arial"/>
                <w:b/>
                <w:bCs/>
                <w:color w:val="000000"/>
                <w:sz w:val="16"/>
                <w:szCs w:val="16"/>
                <w:lang w:eastAsia="es-EC"/>
              </w:rPr>
              <w:t>524,610</w:t>
            </w:r>
          </w:p>
        </w:tc>
        <w:tc>
          <w:tcPr>
            <w:tcW w:w="775"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b/>
                <w:bCs/>
                <w:color w:val="000000"/>
                <w:sz w:val="16"/>
                <w:szCs w:val="16"/>
                <w:lang w:eastAsia="es-EC"/>
              </w:rPr>
            </w:pPr>
            <w:r w:rsidRPr="004864E3">
              <w:rPr>
                <w:rFonts w:ascii="Arial" w:hAnsi="Arial" w:cs="Arial"/>
                <w:b/>
                <w:bCs/>
                <w:color w:val="000000"/>
                <w:sz w:val="16"/>
                <w:szCs w:val="16"/>
                <w:lang w:eastAsia="es-EC"/>
              </w:rPr>
              <w:t>539,094</w:t>
            </w:r>
          </w:p>
        </w:tc>
        <w:tc>
          <w:tcPr>
            <w:tcW w:w="808"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b/>
                <w:bCs/>
                <w:color w:val="000000"/>
                <w:sz w:val="16"/>
                <w:szCs w:val="16"/>
                <w:lang w:eastAsia="es-EC"/>
              </w:rPr>
            </w:pPr>
            <w:r w:rsidRPr="004864E3">
              <w:rPr>
                <w:rFonts w:ascii="Arial" w:hAnsi="Arial" w:cs="Arial"/>
                <w:b/>
                <w:bCs/>
                <w:color w:val="000000"/>
                <w:sz w:val="16"/>
                <w:szCs w:val="16"/>
                <w:lang w:eastAsia="es-EC"/>
              </w:rPr>
              <w:t>554,052</w:t>
            </w:r>
          </w:p>
        </w:tc>
        <w:tc>
          <w:tcPr>
            <w:tcW w:w="808"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b/>
                <w:bCs/>
                <w:color w:val="000000"/>
                <w:sz w:val="16"/>
                <w:szCs w:val="16"/>
                <w:lang w:eastAsia="es-EC"/>
              </w:rPr>
            </w:pPr>
            <w:r w:rsidRPr="004864E3">
              <w:rPr>
                <w:rFonts w:ascii="Arial" w:hAnsi="Arial" w:cs="Arial"/>
                <w:b/>
                <w:bCs/>
                <w:color w:val="000000"/>
                <w:sz w:val="16"/>
                <w:szCs w:val="16"/>
                <w:lang w:eastAsia="es-EC"/>
              </w:rPr>
              <w:t>569,504</w:t>
            </w:r>
          </w:p>
        </w:tc>
        <w:tc>
          <w:tcPr>
            <w:tcW w:w="808"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b/>
                <w:bCs/>
                <w:color w:val="000000"/>
                <w:sz w:val="16"/>
                <w:szCs w:val="16"/>
                <w:lang w:eastAsia="es-EC"/>
              </w:rPr>
            </w:pPr>
            <w:r w:rsidRPr="004864E3">
              <w:rPr>
                <w:rFonts w:ascii="Arial" w:hAnsi="Arial" w:cs="Arial"/>
                <w:b/>
                <w:bCs/>
                <w:color w:val="000000"/>
                <w:sz w:val="16"/>
                <w:szCs w:val="16"/>
                <w:lang w:eastAsia="es-EC"/>
              </w:rPr>
              <w:t>585,472</w:t>
            </w:r>
          </w:p>
        </w:tc>
        <w:tc>
          <w:tcPr>
            <w:tcW w:w="837"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b/>
                <w:bCs/>
                <w:color w:val="000000"/>
                <w:sz w:val="16"/>
                <w:szCs w:val="16"/>
                <w:lang w:eastAsia="es-EC"/>
              </w:rPr>
            </w:pPr>
            <w:r w:rsidRPr="004864E3">
              <w:rPr>
                <w:rFonts w:ascii="Arial" w:hAnsi="Arial" w:cs="Arial"/>
                <w:b/>
                <w:bCs/>
                <w:color w:val="000000"/>
                <w:sz w:val="16"/>
                <w:szCs w:val="16"/>
                <w:lang w:eastAsia="es-EC"/>
              </w:rPr>
              <w:t>601,977</w:t>
            </w:r>
          </w:p>
        </w:tc>
        <w:tc>
          <w:tcPr>
            <w:tcW w:w="1075"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b/>
                <w:bCs/>
                <w:color w:val="000000"/>
                <w:sz w:val="16"/>
                <w:szCs w:val="16"/>
                <w:lang w:eastAsia="es-EC"/>
              </w:rPr>
            </w:pPr>
            <w:r w:rsidRPr="004864E3">
              <w:rPr>
                <w:rFonts w:ascii="Arial" w:hAnsi="Arial" w:cs="Arial"/>
                <w:b/>
                <w:bCs/>
                <w:color w:val="000000"/>
                <w:sz w:val="16"/>
                <w:szCs w:val="16"/>
                <w:lang w:eastAsia="es-EC"/>
              </w:rPr>
              <w:t>619,146</w:t>
            </w:r>
          </w:p>
        </w:tc>
        <w:tc>
          <w:tcPr>
            <w:tcW w:w="808" w:type="dxa"/>
            <w:tcBorders>
              <w:top w:val="nil"/>
              <w:left w:val="nil"/>
              <w:bottom w:val="single" w:sz="4" w:space="0" w:color="auto"/>
              <w:right w:val="single" w:sz="4" w:space="0" w:color="auto"/>
            </w:tcBorders>
            <w:shd w:val="clear" w:color="000000" w:fill="EEECE1"/>
            <w:noWrap/>
            <w:vAlign w:val="bottom"/>
          </w:tcPr>
          <w:p w:rsidR="004864E3" w:rsidRPr="004864E3" w:rsidRDefault="004864E3" w:rsidP="00BF20BA">
            <w:pPr>
              <w:jc w:val="right"/>
              <w:rPr>
                <w:rFonts w:ascii="Arial" w:hAnsi="Arial" w:cs="Arial"/>
                <w:b/>
                <w:bCs/>
                <w:color w:val="000000"/>
                <w:sz w:val="16"/>
                <w:szCs w:val="16"/>
                <w:lang w:eastAsia="es-EC"/>
              </w:rPr>
            </w:pPr>
            <w:r w:rsidRPr="004864E3">
              <w:rPr>
                <w:rFonts w:ascii="Arial" w:hAnsi="Arial" w:cs="Arial"/>
                <w:b/>
                <w:bCs/>
                <w:color w:val="000000"/>
                <w:sz w:val="16"/>
                <w:szCs w:val="16"/>
                <w:lang w:eastAsia="es-EC"/>
              </w:rPr>
              <w:t>636,830</w:t>
            </w:r>
          </w:p>
        </w:tc>
        <w:tc>
          <w:tcPr>
            <w:tcW w:w="808" w:type="dxa"/>
            <w:tcBorders>
              <w:top w:val="nil"/>
              <w:left w:val="nil"/>
              <w:bottom w:val="single" w:sz="4" w:space="0" w:color="auto"/>
              <w:right w:val="single" w:sz="4" w:space="0" w:color="auto"/>
            </w:tcBorders>
            <w:shd w:val="clear" w:color="000000" w:fill="C5BE97"/>
            <w:noWrap/>
            <w:vAlign w:val="bottom"/>
          </w:tcPr>
          <w:p w:rsidR="004864E3" w:rsidRPr="004864E3" w:rsidRDefault="004864E3" w:rsidP="00BF20BA">
            <w:pPr>
              <w:jc w:val="right"/>
              <w:rPr>
                <w:rFonts w:ascii="Arial" w:hAnsi="Arial" w:cs="Arial"/>
                <w:b/>
                <w:bCs/>
                <w:color w:val="000000"/>
                <w:sz w:val="16"/>
                <w:szCs w:val="16"/>
                <w:lang w:eastAsia="es-EC"/>
              </w:rPr>
            </w:pPr>
            <w:r w:rsidRPr="004864E3">
              <w:rPr>
                <w:rFonts w:ascii="Arial" w:hAnsi="Arial" w:cs="Arial"/>
                <w:b/>
                <w:bCs/>
                <w:color w:val="000000"/>
                <w:sz w:val="16"/>
                <w:szCs w:val="16"/>
                <w:lang w:eastAsia="es-EC"/>
              </w:rPr>
              <w:t>655,046</w:t>
            </w:r>
          </w:p>
        </w:tc>
        <w:tc>
          <w:tcPr>
            <w:tcW w:w="808" w:type="dxa"/>
            <w:tcBorders>
              <w:top w:val="nil"/>
              <w:left w:val="nil"/>
              <w:bottom w:val="single" w:sz="4" w:space="0" w:color="auto"/>
              <w:right w:val="single" w:sz="4" w:space="0" w:color="auto"/>
            </w:tcBorders>
            <w:shd w:val="clear" w:color="000000" w:fill="C5BE97"/>
            <w:noWrap/>
            <w:vAlign w:val="bottom"/>
          </w:tcPr>
          <w:p w:rsidR="004864E3" w:rsidRPr="004864E3" w:rsidRDefault="004864E3" w:rsidP="00BF20BA">
            <w:pPr>
              <w:jc w:val="right"/>
              <w:rPr>
                <w:rFonts w:ascii="Arial" w:hAnsi="Arial" w:cs="Arial"/>
                <w:b/>
                <w:bCs/>
                <w:color w:val="000000"/>
                <w:sz w:val="16"/>
                <w:szCs w:val="16"/>
                <w:lang w:eastAsia="es-EC"/>
              </w:rPr>
            </w:pPr>
            <w:r w:rsidRPr="004864E3">
              <w:rPr>
                <w:rFonts w:ascii="Arial" w:hAnsi="Arial" w:cs="Arial"/>
                <w:b/>
                <w:bCs/>
                <w:color w:val="000000"/>
                <w:sz w:val="16"/>
                <w:szCs w:val="16"/>
                <w:lang w:eastAsia="es-EC"/>
              </w:rPr>
              <w:t>673,810</w:t>
            </w:r>
          </w:p>
        </w:tc>
        <w:tc>
          <w:tcPr>
            <w:tcW w:w="808" w:type="dxa"/>
            <w:tcBorders>
              <w:top w:val="nil"/>
              <w:left w:val="nil"/>
              <w:bottom w:val="single" w:sz="4" w:space="0" w:color="auto"/>
              <w:right w:val="single" w:sz="4" w:space="0" w:color="auto"/>
            </w:tcBorders>
            <w:shd w:val="clear" w:color="000000" w:fill="C5BE97"/>
            <w:noWrap/>
            <w:vAlign w:val="bottom"/>
          </w:tcPr>
          <w:p w:rsidR="004864E3" w:rsidRPr="004864E3" w:rsidRDefault="004864E3" w:rsidP="00BF20BA">
            <w:pPr>
              <w:jc w:val="right"/>
              <w:rPr>
                <w:rFonts w:ascii="Arial" w:hAnsi="Arial" w:cs="Arial"/>
                <w:b/>
                <w:bCs/>
                <w:color w:val="000000"/>
                <w:sz w:val="16"/>
                <w:szCs w:val="16"/>
                <w:lang w:eastAsia="es-EC"/>
              </w:rPr>
            </w:pPr>
            <w:r w:rsidRPr="004864E3">
              <w:rPr>
                <w:rFonts w:ascii="Arial" w:hAnsi="Arial" w:cs="Arial"/>
                <w:b/>
                <w:bCs/>
                <w:color w:val="000000"/>
                <w:sz w:val="16"/>
                <w:szCs w:val="16"/>
                <w:lang w:eastAsia="es-EC"/>
              </w:rPr>
              <w:t>693,141</w:t>
            </w:r>
          </w:p>
        </w:tc>
        <w:tc>
          <w:tcPr>
            <w:tcW w:w="796" w:type="dxa"/>
            <w:tcBorders>
              <w:top w:val="nil"/>
              <w:left w:val="nil"/>
              <w:bottom w:val="single" w:sz="4" w:space="0" w:color="auto"/>
              <w:right w:val="single" w:sz="4" w:space="0" w:color="auto"/>
            </w:tcBorders>
            <w:shd w:val="clear" w:color="000000" w:fill="C5BE97"/>
            <w:noWrap/>
            <w:vAlign w:val="bottom"/>
          </w:tcPr>
          <w:p w:rsidR="004864E3" w:rsidRPr="004864E3" w:rsidRDefault="004864E3" w:rsidP="00BF20BA">
            <w:pPr>
              <w:jc w:val="right"/>
              <w:rPr>
                <w:rFonts w:ascii="Arial" w:hAnsi="Arial" w:cs="Arial"/>
                <w:b/>
                <w:bCs/>
                <w:color w:val="000000"/>
                <w:sz w:val="16"/>
                <w:szCs w:val="16"/>
                <w:lang w:eastAsia="es-EC"/>
              </w:rPr>
            </w:pPr>
            <w:r w:rsidRPr="004864E3">
              <w:rPr>
                <w:rFonts w:ascii="Arial" w:hAnsi="Arial" w:cs="Arial"/>
                <w:b/>
                <w:bCs/>
                <w:color w:val="000000"/>
                <w:sz w:val="16"/>
                <w:szCs w:val="16"/>
                <w:lang w:eastAsia="es-EC"/>
              </w:rPr>
              <w:t>713,056</w:t>
            </w:r>
          </w:p>
        </w:tc>
        <w:tc>
          <w:tcPr>
            <w:tcW w:w="850" w:type="dxa"/>
            <w:tcBorders>
              <w:top w:val="nil"/>
              <w:left w:val="nil"/>
              <w:bottom w:val="single" w:sz="4" w:space="0" w:color="auto"/>
              <w:right w:val="single" w:sz="4" w:space="0" w:color="auto"/>
            </w:tcBorders>
            <w:shd w:val="clear" w:color="000000" w:fill="C5BE97"/>
            <w:noWrap/>
            <w:vAlign w:val="bottom"/>
          </w:tcPr>
          <w:p w:rsidR="004864E3" w:rsidRPr="004864E3" w:rsidRDefault="004864E3" w:rsidP="00BF20BA">
            <w:pPr>
              <w:jc w:val="right"/>
              <w:rPr>
                <w:rFonts w:ascii="Arial" w:hAnsi="Arial" w:cs="Arial"/>
                <w:b/>
                <w:bCs/>
                <w:color w:val="000000"/>
                <w:sz w:val="16"/>
                <w:szCs w:val="16"/>
                <w:lang w:eastAsia="es-EC"/>
              </w:rPr>
            </w:pPr>
            <w:r w:rsidRPr="004864E3">
              <w:rPr>
                <w:rFonts w:ascii="Arial" w:hAnsi="Arial" w:cs="Arial"/>
                <w:b/>
                <w:bCs/>
                <w:color w:val="000000"/>
                <w:sz w:val="16"/>
                <w:szCs w:val="16"/>
                <w:lang w:eastAsia="es-EC"/>
              </w:rPr>
              <w:t>733,575</w:t>
            </w:r>
          </w:p>
        </w:tc>
      </w:tr>
      <w:tr w:rsidR="004864E3" w:rsidRPr="004864E3" w:rsidTr="00876643">
        <w:trPr>
          <w:trHeight w:val="315"/>
          <w:jc w:val="center"/>
        </w:trPr>
        <w:tc>
          <w:tcPr>
            <w:tcW w:w="13193" w:type="dxa"/>
            <w:gridSpan w:val="15"/>
            <w:tcBorders>
              <w:top w:val="single" w:sz="4" w:space="0" w:color="auto"/>
              <w:left w:val="single" w:sz="8" w:space="0" w:color="auto"/>
              <w:bottom w:val="single" w:sz="8" w:space="0" w:color="auto"/>
              <w:right w:val="single" w:sz="8" w:space="0" w:color="000000"/>
            </w:tcBorders>
            <w:shd w:val="clear" w:color="000000" w:fill="EEECE1"/>
            <w:noWrap/>
            <w:vAlign w:val="bottom"/>
          </w:tcPr>
          <w:p w:rsidR="004864E3" w:rsidRPr="004864E3" w:rsidRDefault="004864E3" w:rsidP="00BF20BA">
            <w:pPr>
              <w:rPr>
                <w:rFonts w:ascii="Arial" w:hAnsi="Arial" w:cs="Arial"/>
                <w:color w:val="000000"/>
                <w:sz w:val="16"/>
                <w:szCs w:val="16"/>
                <w:lang w:eastAsia="es-EC"/>
              </w:rPr>
            </w:pPr>
            <w:r w:rsidRPr="004864E3">
              <w:rPr>
                <w:rFonts w:ascii="Arial" w:hAnsi="Arial" w:cs="Arial"/>
                <w:color w:val="000000"/>
                <w:sz w:val="16"/>
                <w:szCs w:val="16"/>
                <w:lang w:eastAsia="es-EC"/>
              </w:rPr>
              <w:t>*Para medir su crecimiento se asigna un vínculo proporcional con el crecimiento poblacional en la ciudad de Guayaquil, así como del cantón Durán.</w:t>
            </w:r>
            <w:r w:rsidR="00876643">
              <w:rPr>
                <w:rFonts w:ascii="Arial" w:hAnsi="Arial" w:cs="Arial"/>
                <w:color w:val="000000"/>
                <w:sz w:val="16"/>
                <w:szCs w:val="16"/>
                <w:lang w:eastAsia="es-EC"/>
              </w:rPr>
              <w:t xml:space="preserve"> Elaborado por el Autor</w:t>
            </w:r>
          </w:p>
        </w:tc>
      </w:tr>
    </w:tbl>
    <w:p w:rsidR="004864E3" w:rsidRDefault="004864E3" w:rsidP="009A7B55">
      <w:pPr>
        <w:spacing w:line="480" w:lineRule="auto"/>
        <w:ind w:firstLine="397"/>
        <w:jc w:val="both"/>
        <w:rPr>
          <w:rFonts w:ascii="Arial" w:hAnsi="Arial" w:cs="Arial"/>
        </w:rPr>
      </w:pPr>
    </w:p>
    <w:p w:rsidR="004864E3" w:rsidRDefault="004864E3" w:rsidP="009A7B55">
      <w:pPr>
        <w:spacing w:line="480" w:lineRule="auto"/>
        <w:ind w:firstLine="397"/>
        <w:jc w:val="both"/>
        <w:rPr>
          <w:rFonts w:ascii="Arial" w:hAnsi="Arial" w:cs="Arial"/>
        </w:rPr>
      </w:pPr>
    </w:p>
    <w:p w:rsidR="004864E3" w:rsidRDefault="004864E3" w:rsidP="009A7B55">
      <w:pPr>
        <w:spacing w:line="480" w:lineRule="auto"/>
        <w:ind w:firstLine="397"/>
        <w:jc w:val="both"/>
        <w:rPr>
          <w:rFonts w:ascii="Arial" w:hAnsi="Arial" w:cs="Arial"/>
        </w:rPr>
        <w:sectPr w:rsidR="004864E3" w:rsidSect="004864E3">
          <w:pgSz w:w="16834" w:h="11909" w:orient="landscape" w:code="9"/>
          <w:pgMar w:top="1797" w:right="1440" w:bottom="1797" w:left="1440" w:header="720" w:footer="720" w:gutter="0"/>
          <w:cols w:space="720"/>
          <w:docGrid w:linePitch="360"/>
        </w:sectPr>
      </w:pPr>
    </w:p>
    <w:p w:rsidR="00BF20BA" w:rsidRDefault="00BF20BA" w:rsidP="00BF20BA">
      <w:pPr>
        <w:spacing w:line="480" w:lineRule="auto"/>
        <w:ind w:firstLine="397"/>
        <w:jc w:val="both"/>
        <w:rPr>
          <w:rFonts w:ascii="Arial" w:hAnsi="Arial" w:cs="Arial"/>
        </w:rPr>
      </w:pPr>
      <w:r>
        <w:rPr>
          <w:rFonts w:ascii="Arial" w:hAnsi="Arial" w:cs="Arial"/>
        </w:rPr>
        <w:t>En el caso del crecimiento de las viviendas, se estimó en base a la proporción Habitantes/Viviendas Habitadas, que arroja un resultado para ambos casos como Guayaquil y Durán de 4.2444 y de 4.0596 personas por cada vivienda habitada respectivamente. Una vez halladas las cifras de manera individual para cada región, se suman para obtener el total del mercado potencial sobre el cual se fundamenta el desarrollo y planteamiento primeramente de la metodología para la investigación de mercado y luego claro para las estimaciones financieras respectivas.</w:t>
      </w:r>
    </w:p>
    <w:p w:rsidR="00BF20BA" w:rsidRDefault="00BF20BA" w:rsidP="00BF20BA">
      <w:pPr>
        <w:spacing w:line="480" w:lineRule="auto"/>
        <w:ind w:firstLine="397"/>
        <w:jc w:val="both"/>
        <w:rPr>
          <w:rFonts w:ascii="Arial" w:hAnsi="Arial" w:cs="Arial"/>
        </w:rPr>
      </w:pPr>
    </w:p>
    <w:p w:rsidR="003D1EEE" w:rsidRDefault="0047731C" w:rsidP="009A7B55">
      <w:pPr>
        <w:spacing w:line="480" w:lineRule="auto"/>
        <w:ind w:firstLine="397"/>
        <w:jc w:val="both"/>
        <w:rPr>
          <w:rFonts w:ascii="Arial" w:hAnsi="Arial" w:cs="Arial"/>
        </w:rPr>
      </w:pPr>
      <w:r>
        <w:rPr>
          <w:rFonts w:ascii="Arial" w:hAnsi="Arial" w:cs="Arial"/>
        </w:rPr>
        <w:t xml:space="preserve">Partiendo de un objetivo básico que es el de conocer a breves rasgos </w:t>
      </w:r>
      <w:r w:rsidR="00E85ACA">
        <w:rPr>
          <w:rFonts w:ascii="Arial" w:hAnsi="Arial" w:cs="Arial"/>
        </w:rPr>
        <w:t>la intención de compra de los usuarios, que está relacionada con la eventual aceptación del producto. Esto es importante para hacer la respectiva cuantificación de las ventas ya en la sección financiera. Cabe destacar que la respectiva aportación de la demanda es estimada en base a métodos subjetivos, puesto que en este mercado no se conoce o no existe la disponibilidad de datos históricos, que se los pueda usar para estimar futuras cifras tentativas</w:t>
      </w:r>
      <w:r w:rsidR="00CA5926">
        <w:rPr>
          <w:rFonts w:ascii="Arial" w:hAnsi="Arial" w:cs="Arial"/>
        </w:rPr>
        <w:t>.</w:t>
      </w:r>
      <w:r w:rsidR="000A2D68">
        <w:rPr>
          <w:rFonts w:ascii="Arial" w:hAnsi="Arial" w:cs="Arial"/>
        </w:rPr>
        <w:t xml:space="preserve"> </w:t>
      </w:r>
      <w:r w:rsidR="00CA5926">
        <w:rPr>
          <w:rFonts w:ascii="Arial" w:hAnsi="Arial" w:cs="Arial"/>
        </w:rPr>
        <w:t xml:space="preserve">El método específicamente que se usará para la recolección de los datos es mediante encuestas directas, usando el diseño aproximado para complementar los objetivos planteados al inicio de este capítulo. </w:t>
      </w:r>
    </w:p>
    <w:p w:rsidR="00B8415A" w:rsidRDefault="00B8415A" w:rsidP="009A7B55">
      <w:pPr>
        <w:spacing w:line="480" w:lineRule="auto"/>
        <w:ind w:firstLine="397"/>
        <w:jc w:val="both"/>
        <w:rPr>
          <w:rFonts w:ascii="Arial" w:hAnsi="Arial" w:cs="Arial"/>
        </w:rPr>
      </w:pPr>
    </w:p>
    <w:p w:rsidR="00B8415A" w:rsidRDefault="00B8415A" w:rsidP="009A7B55">
      <w:pPr>
        <w:pStyle w:val="Ttulo3"/>
        <w:numPr>
          <w:ilvl w:val="1"/>
          <w:numId w:val="10"/>
        </w:numPr>
        <w:ind w:left="426" w:firstLine="397"/>
        <w:rPr>
          <w:sz w:val="24"/>
          <w:szCs w:val="24"/>
        </w:rPr>
      </w:pPr>
      <w:bookmarkStart w:id="94" w:name="_Toc208865743"/>
      <w:bookmarkStart w:id="95" w:name="_Toc209209153"/>
      <w:r>
        <w:rPr>
          <w:sz w:val="24"/>
          <w:szCs w:val="24"/>
        </w:rPr>
        <w:t>Prueba Piloto para Handy®</w:t>
      </w:r>
      <w:bookmarkEnd w:id="94"/>
      <w:bookmarkEnd w:id="95"/>
    </w:p>
    <w:p w:rsidR="00B8415A" w:rsidRDefault="00B8415A" w:rsidP="009A7B55">
      <w:pPr>
        <w:spacing w:line="480" w:lineRule="auto"/>
        <w:ind w:firstLine="397"/>
        <w:jc w:val="both"/>
        <w:rPr>
          <w:rFonts w:ascii="Arial" w:hAnsi="Arial" w:cs="Arial"/>
        </w:rPr>
      </w:pPr>
    </w:p>
    <w:p w:rsidR="00B8415A" w:rsidRPr="00C37B71" w:rsidRDefault="00B8415A" w:rsidP="009A7B55">
      <w:pPr>
        <w:spacing w:line="480" w:lineRule="auto"/>
        <w:ind w:firstLine="397"/>
        <w:jc w:val="both"/>
        <w:rPr>
          <w:rFonts w:ascii="Arial" w:hAnsi="Arial" w:cs="Arial"/>
        </w:rPr>
      </w:pPr>
      <w:r>
        <w:rPr>
          <w:rFonts w:ascii="Arial" w:hAnsi="Arial" w:cs="Arial"/>
        </w:rPr>
        <w:t>En</w:t>
      </w:r>
      <w:r w:rsidRPr="00C37B71">
        <w:rPr>
          <w:rFonts w:ascii="Arial" w:hAnsi="Arial" w:cs="Arial"/>
        </w:rPr>
        <w:t xml:space="preserve"> primer lugar con la realización de una investigación exploratoria para recolectar las percepciones generales del tema en el área investigativa. Seguido de una investigación concluyente para encaminar los objetivos específicos. En base a una variedad de preguntas simples elaboradas a una muestra determinada de personas. Dicha muestra será seleccionada en base al método de muestreo irrestricto aleatorio simple, dado que se fundamenta en que una vez definida la población objetivo de la encuesta. Se necesita conocer la aceptación de cado uno de los miembros de la población puesto que eso denotará un porcentaje de intención de compra</w:t>
      </w:r>
      <w:r>
        <w:rPr>
          <w:rFonts w:ascii="Arial" w:hAnsi="Arial" w:cs="Arial"/>
        </w:rPr>
        <w:t xml:space="preserve">. </w:t>
      </w:r>
      <w:r w:rsidRPr="00C37B71">
        <w:rPr>
          <w:rFonts w:ascii="Arial" w:hAnsi="Arial" w:cs="Arial"/>
        </w:rPr>
        <w:t>Para obtener datos exactos se realizó una prueba piloto con el propósito de seleccionar el tamaño de muestra adecuado que permita obtener estimaciones y criterios más cercanos a la realidad. Primeramente se realizó un plan de rutas para cubrir eficientemente tres zonas geográficas distintas para obtener variedad de criterios, y comprobar la reacción del mercado potencial sin importar su Nivel Socio-Económico.</w:t>
      </w:r>
    </w:p>
    <w:p w:rsidR="00B8415A" w:rsidRPr="00C37B71" w:rsidRDefault="00B8415A" w:rsidP="009A7B55">
      <w:pPr>
        <w:spacing w:line="480" w:lineRule="auto"/>
        <w:ind w:firstLine="397"/>
        <w:jc w:val="both"/>
        <w:rPr>
          <w:rFonts w:ascii="Arial" w:hAnsi="Arial" w:cs="Arial"/>
        </w:rPr>
      </w:pPr>
    </w:p>
    <w:p w:rsidR="00B8415A" w:rsidRPr="00C37B71" w:rsidRDefault="00B8415A" w:rsidP="009A7B55">
      <w:pPr>
        <w:spacing w:line="480" w:lineRule="auto"/>
        <w:ind w:firstLine="397"/>
        <w:jc w:val="both"/>
        <w:rPr>
          <w:rFonts w:ascii="Arial" w:hAnsi="Arial" w:cs="Arial"/>
        </w:rPr>
      </w:pPr>
      <w:r w:rsidRPr="00C37B71">
        <w:rPr>
          <w:rFonts w:ascii="Arial" w:hAnsi="Arial" w:cs="Arial"/>
        </w:rPr>
        <w:t>Los componentes principales de la prueba piloto se detallan a continuación</w:t>
      </w:r>
      <w:r w:rsidR="008A5B31">
        <w:rPr>
          <w:rFonts w:ascii="Arial" w:hAnsi="Arial" w:cs="Arial"/>
        </w:rPr>
        <w:t xml:space="preserve"> de manera más concreta y clara para poder interpretar mejor los resultados y luego complementarlos con el desarrollo metodológico propuesto</w:t>
      </w:r>
      <w:r w:rsidRPr="00C37B71">
        <w:rPr>
          <w:rFonts w:ascii="Arial" w:hAnsi="Arial" w:cs="Arial"/>
        </w:rPr>
        <w:t>:</w:t>
      </w:r>
    </w:p>
    <w:p w:rsidR="00B8415A" w:rsidRDefault="00B8415A" w:rsidP="009A7B55">
      <w:pPr>
        <w:spacing w:line="480" w:lineRule="auto"/>
        <w:ind w:firstLine="397"/>
        <w:jc w:val="both"/>
        <w:rPr>
          <w:rFonts w:ascii="Arial" w:hAnsi="Arial" w:cs="Arial"/>
        </w:rPr>
      </w:pPr>
    </w:p>
    <w:p w:rsidR="008A5B31" w:rsidRPr="00C37B71" w:rsidRDefault="008A5B31" w:rsidP="009A7B55">
      <w:pPr>
        <w:spacing w:line="480" w:lineRule="auto"/>
        <w:ind w:firstLine="397"/>
        <w:jc w:val="both"/>
        <w:rPr>
          <w:rFonts w:ascii="Arial" w:hAnsi="Arial" w:cs="Arial"/>
        </w:rPr>
      </w:pPr>
    </w:p>
    <w:tbl>
      <w:tblPr>
        <w:tblW w:w="6379"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127"/>
        <w:gridCol w:w="4252"/>
      </w:tblGrid>
      <w:tr w:rsidR="00B8415A" w:rsidRPr="00C37B71" w:rsidTr="00660D93">
        <w:tc>
          <w:tcPr>
            <w:tcW w:w="6379" w:type="dxa"/>
            <w:gridSpan w:val="2"/>
            <w:shd w:val="clear" w:color="auto" w:fill="CFB899"/>
            <w:vAlign w:val="center"/>
          </w:tcPr>
          <w:p w:rsidR="00B8415A" w:rsidRPr="00C37B71" w:rsidRDefault="00B8415A" w:rsidP="00660D93">
            <w:pPr>
              <w:spacing w:line="360" w:lineRule="auto"/>
              <w:jc w:val="center"/>
              <w:rPr>
                <w:rFonts w:ascii="Arial" w:hAnsi="Arial" w:cs="Arial"/>
                <w:b/>
                <w:bCs/>
                <w:i/>
                <w:iCs/>
              </w:rPr>
            </w:pPr>
            <w:r w:rsidRPr="00C37B71">
              <w:rPr>
                <w:rFonts w:ascii="Arial" w:hAnsi="Arial" w:cs="Arial"/>
                <w:b/>
                <w:bCs/>
                <w:i/>
                <w:iCs/>
              </w:rPr>
              <w:t xml:space="preserve">Tabla </w:t>
            </w:r>
            <w:r w:rsidR="00660D93">
              <w:rPr>
                <w:rFonts w:ascii="Arial" w:hAnsi="Arial" w:cs="Arial"/>
                <w:b/>
                <w:bCs/>
                <w:i/>
                <w:iCs/>
              </w:rPr>
              <w:t>4.4</w:t>
            </w:r>
            <w:r w:rsidRPr="00C37B71">
              <w:rPr>
                <w:rFonts w:ascii="Arial" w:hAnsi="Arial" w:cs="Arial"/>
                <w:b/>
                <w:bCs/>
                <w:i/>
                <w:iCs/>
              </w:rPr>
              <w:t>- Datos acerca de la Prueba Piloto</w:t>
            </w:r>
          </w:p>
        </w:tc>
      </w:tr>
      <w:tr w:rsidR="00B8415A" w:rsidRPr="00C37B71" w:rsidTr="00B8415A">
        <w:tc>
          <w:tcPr>
            <w:tcW w:w="2127" w:type="dxa"/>
            <w:vAlign w:val="center"/>
          </w:tcPr>
          <w:p w:rsidR="00B8415A" w:rsidRPr="00C37B71" w:rsidRDefault="00B8415A" w:rsidP="00660D93">
            <w:pPr>
              <w:spacing w:line="360" w:lineRule="auto"/>
              <w:jc w:val="right"/>
              <w:rPr>
                <w:rFonts w:ascii="Arial" w:hAnsi="Arial" w:cs="Arial"/>
                <w:i/>
                <w:iCs/>
                <w:sz w:val="18"/>
                <w:szCs w:val="18"/>
              </w:rPr>
            </w:pPr>
            <w:r w:rsidRPr="00C37B71">
              <w:rPr>
                <w:rFonts w:ascii="Arial" w:hAnsi="Arial" w:cs="Arial"/>
                <w:i/>
                <w:iCs/>
                <w:sz w:val="18"/>
                <w:szCs w:val="18"/>
              </w:rPr>
              <w:t>PRODUCTO</w:t>
            </w:r>
          </w:p>
        </w:tc>
        <w:tc>
          <w:tcPr>
            <w:tcW w:w="4252" w:type="dxa"/>
          </w:tcPr>
          <w:p w:rsidR="00B8415A" w:rsidRPr="00C37B71" w:rsidRDefault="00B8415A" w:rsidP="00660D93">
            <w:pPr>
              <w:spacing w:line="360" w:lineRule="auto"/>
              <w:jc w:val="both"/>
              <w:rPr>
                <w:rFonts w:ascii="Arial" w:hAnsi="Arial" w:cs="Arial"/>
                <w:i/>
                <w:iCs/>
              </w:rPr>
            </w:pPr>
            <w:r w:rsidRPr="00C37B71">
              <w:rPr>
                <w:rFonts w:ascii="Arial" w:hAnsi="Arial" w:cs="Arial"/>
                <w:i/>
                <w:iCs/>
              </w:rPr>
              <w:t>Jabón Neutralizador de Olores, “HANDY”.</w:t>
            </w:r>
          </w:p>
        </w:tc>
      </w:tr>
      <w:tr w:rsidR="00B8415A" w:rsidRPr="00C37B71" w:rsidTr="00B8415A">
        <w:tc>
          <w:tcPr>
            <w:tcW w:w="2127" w:type="dxa"/>
            <w:vAlign w:val="center"/>
          </w:tcPr>
          <w:p w:rsidR="00B8415A" w:rsidRPr="00C37B71" w:rsidRDefault="00B8415A" w:rsidP="00660D93">
            <w:pPr>
              <w:spacing w:line="360" w:lineRule="auto"/>
              <w:jc w:val="right"/>
              <w:rPr>
                <w:rFonts w:ascii="Arial" w:hAnsi="Arial" w:cs="Arial"/>
                <w:i/>
                <w:iCs/>
                <w:sz w:val="18"/>
                <w:szCs w:val="18"/>
              </w:rPr>
            </w:pPr>
            <w:r w:rsidRPr="00C37B71">
              <w:rPr>
                <w:rFonts w:ascii="Arial" w:hAnsi="Arial" w:cs="Arial"/>
                <w:i/>
                <w:iCs/>
                <w:sz w:val="18"/>
                <w:szCs w:val="18"/>
              </w:rPr>
              <w:t>PÚBLICO OBJETIVO</w:t>
            </w:r>
          </w:p>
        </w:tc>
        <w:tc>
          <w:tcPr>
            <w:tcW w:w="4252" w:type="dxa"/>
          </w:tcPr>
          <w:p w:rsidR="00B8415A" w:rsidRPr="00C37B71" w:rsidRDefault="00B8415A" w:rsidP="00660D93">
            <w:pPr>
              <w:spacing w:line="360" w:lineRule="auto"/>
              <w:jc w:val="both"/>
              <w:rPr>
                <w:rFonts w:ascii="Arial" w:hAnsi="Arial" w:cs="Arial"/>
                <w:i/>
                <w:iCs/>
              </w:rPr>
            </w:pPr>
            <w:r>
              <w:rPr>
                <w:rFonts w:ascii="Arial" w:hAnsi="Arial" w:cs="Arial"/>
                <w:i/>
                <w:iCs/>
              </w:rPr>
              <w:t>Mujeres, amas de casa, de toda</w:t>
            </w:r>
            <w:r w:rsidRPr="00C37B71">
              <w:rPr>
                <w:rFonts w:ascii="Arial" w:hAnsi="Arial" w:cs="Arial"/>
                <w:i/>
                <w:iCs/>
              </w:rPr>
              <w:t xml:space="preserve"> edad, que realicen actividades culinarias. </w:t>
            </w:r>
          </w:p>
        </w:tc>
      </w:tr>
      <w:tr w:rsidR="00B8415A" w:rsidRPr="00C37B71" w:rsidTr="00B8415A">
        <w:tc>
          <w:tcPr>
            <w:tcW w:w="2127" w:type="dxa"/>
            <w:vAlign w:val="center"/>
          </w:tcPr>
          <w:p w:rsidR="00B8415A" w:rsidRPr="00C37B71" w:rsidRDefault="00B8415A" w:rsidP="00660D93">
            <w:pPr>
              <w:spacing w:line="360" w:lineRule="auto"/>
              <w:jc w:val="right"/>
              <w:rPr>
                <w:rFonts w:ascii="Arial" w:hAnsi="Arial" w:cs="Arial"/>
                <w:i/>
                <w:iCs/>
                <w:sz w:val="18"/>
                <w:szCs w:val="18"/>
              </w:rPr>
            </w:pPr>
            <w:r w:rsidRPr="00C37B71">
              <w:rPr>
                <w:rFonts w:ascii="Arial" w:hAnsi="Arial" w:cs="Arial"/>
                <w:i/>
                <w:iCs/>
                <w:sz w:val="18"/>
                <w:szCs w:val="18"/>
              </w:rPr>
              <w:t>LUGAR</w:t>
            </w:r>
          </w:p>
        </w:tc>
        <w:tc>
          <w:tcPr>
            <w:tcW w:w="4252" w:type="dxa"/>
          </w:tcPr>
          <w:p w:rsidR="00B8415A" w:rsidRPr="00C37B71" w:rsidRDefault="00B8415A" w:rsidP="00660D93">
            <w:pPr>
              <w:spacing w:line="360" w:lineRule="auto"/>
              <w:jc w:val="both"/>
              <w:rPr>
                <w:rFonts w:ascii="Arial" w:hAnsi="Arial" w:cs="Arial"/>
                <w:i/>
                <w:iCs/>
              </w:rPr>
            </w:pPr>
            <w:r w:rsidRPr="00C37B71">
              <w:rPr>
                <w:rFonts w:ascii="Arial" w:hAnsi="Arial" w:cs="Arial"/>
                <w:i/>
                <w:iCs/>
              </w:rPr>
              <w:t xml:space="preserve">Guayaquil, se seleccionaron tres sectores específicos con el propósito de obtener variedad de criterios. </w:t>
            </w:r>
          </w:p>
        </w:tc>
      </w:tr>
      <w:tr w:rsidR="00B8415A" w:rsidRPr="00C37B71" w:rsidTr="00B8415A">
        <w:tc>
          <w:tcPr>
            <w:tcW w:w="2127" w:type="dxa"/>
            <w:vAlign w:val="center"/>
          </w:tcPr>
          <w:p w:rsidR="00B8415A" w:rsidRPr="00C37B71" w:rsidRDefault="00B8415A" w:rsidP="00660D93">
            <w:pPr>
              <w:spacing w:line="360" w:lineRule="auto"/>
              <w:jc w:val="right"/>
              <w:rPr>
                <w:rFonts w:ascii="Arial" w:hAnsi="Arial" w:cs="Arial"/>
                <w:i/>
                <w:iCs/>
                <w:sz w:val="18"/>
                <w:szCs w:val="18"/>
              </w:rPr>
            </w:pPr>
            <w:r w:rsidRPr="00C37B71">
              <w:rPr>
                <w:rFonts w:ascii="Arial" w:hAnsi="Arial" w:cs="Arial"/>
                <w:i/>
                <w:iCs/>
                <w:sz w:val="18"/>
                <w:szCs w:val="18"/>
              </w:rPr>
              <w:t>SECTORES</w:t>
            </w:r>
          </w:p>
        </w:tc>
        <w:tc>
          <w:tcPr>
            <w:tcW w:w="4252" w:type="dxa"/>
          </w:tcPr>
          <w:p w:rsidR="00B8415A" w:rsidRPr="00C37B71" w:rsidRDefault="00B8415A" w:rsidP="00660D93">
            <w:pPr>
              <w:spacing w:line="360" w:lineRule="auto"/>
              <w:jc w:val="both"/>
              <w:rPr>
                <w:rFonts w:ascii="Arial" w:hAnsi="Arial" w:cs="Arial"/>
                <w:i/>
                <w:iCs/>
              </w:rPr>
            </w:pPr>
            <w:r w:rsidRPr="00C37B71">
              <w:rPr>
                <w:rFonts w:ascii="Arial" w:hAnsi="Arial" w:cs="Arial"/>
                <w:i/>
                <w:iCs/>
              </w:rPr>
              <w:t xml:space="preserve">Durán, </w:t>
            </w:r>
            <w:smartTag w:uri="urn:schemas-microsoft-com:office:smarttags" w:element="PersonName">
              <w:smartTagPr>
                <w:attr w:name="ProductID" w:val="La Atarazana"/>
              </w:smartTagPr>
              <w:r w:rsidRPr="00C37B71">
                <w:rPr>
                  <w:rFonts w:ascii="Arial" w:hAnsi="Arial" w:cs="Arial"/>
                  <w:i/>
                  <w:iCs/>
                </w:rPr>
                <w:t>La Atarazana</w:t>
              </w:r>
            </w:smartTag>
            <w:r w:rsidRPr="00C37B71">
              <w:rPr>
                <w:rFonts w:ascii="Arial" w:hAnsi="Arial" w:cs="Arial"/>
                <w:i/>
                <w:iCs/>
              </w:rPr>
              <w:t xml:space="preserve"> y Nueva Kennedy.</w:t>
            </w:r>
          </w:p>
        </w:tc>
      </w:tr>
      <w:tr w:rsidR="00B8415A" w:rsidRPr="00C37B71" w:rsidTr="00B8415A">
        <w:tc>
          <w:tcPr>
            <w:tcW w:w="2127" w:type="dxa"/>
            <w:vAlign w:val="center"/>
          </w:tcPr>
          <w:p w:rsidR="00B8415A" w:rsidRPr="00C37B71" w:rsidRDefault="00B8415A" w:rsidP="00660D93">
            <w:pPr>
              <w:spacing w:line="360" w:lineRule="auto"/>
              <w:jc w:val="right"/>
              <w:rPr>
                <w:rFonts w:ascii="Arial" w:hAnsi="Arial" w:cs="Arial"/>
                <w:i/>
                <w:iCs/>
                <w:sz w:val="18"/>
                <w:szCs w:val="18"/>
              </w:rPr>
            </w:pPr>
            <w:r w:rsidRPr="00C37B71">
              <w:rPr>
                <w:rFonts w:ascii="Arial" w:hAnsi="Arial" w:cs="Arial"/>
                <w:i/>
                <w:iCs/>
                <w:sz w:val="18"/>
                <w:szCs w:val="18"/>
              </w:rPr>
              <w:t>NÚMERO DE ENCUESTAS</w:t>
            </w:r>
          </w:p>
        </w:tc>
        <w:tc>
          <w:tcPr>
            <w:tcW w:w="4252" w:type="dxa"/>
          </w:tcPr>
          <w:p w:rsidR="00B8415A" w:rsidRPr="00C37B71" w:rsidRDefault="00B8415A" w:rsidP="00660D93">
            <w:pPr>
              <w:spacing w:line="360" w:lineRule="auto"/>
              <w:jc w:val="both"/>
              <w:rPr>
                <w:rFonts w:ascii="Arial" w:hAnsi="Arial" w:cs="Arial"/>
                <w:i/>
                <w:iCs/>
              </w:rPr>
            </w:pPr>
            <w:r w:rsidRPr="00C37B71">
              <w:rPr>
                <w:rFonts w:ascii="Arial" w:hAnsi="Arial" w:cs="Arial"/>
                <w:i/>
                <w:iCs/>
              </w:rPr>
              <w:t>24 encuestas en total, 8 por cada sector.</w:t>
            </w:r>
          </w:p>
        </w:tc>
      </w:tr>
      <w:tr w:rsidR="00B8415A" w:rsidRPr="00C37B71" w:rsidTr="00B8415A">
        <w:tc>
          <w:tcPr>
            <w:tcW w:w="2127" w:type="dxa"/>
            <w:vAlign w:val="center"/>
          </w:tcPr>
          <w:p w:rsidR="00B8415A" w:rsidRPr="00C37B71" w:rsidRDefault="00B8415A" w:rsidP="00660D93">
            <w:pPr>
              <w:spacing w:line="360" w:lineRule="auto"/>
              <w:jc w:val="right"/>
              <w:rPr>
                <w:rFonts w:ascii="Arial" w:hAnsi="Arial" w:cs="Arial"/>
                <w:i/>
                <w:iCs/>
                <w:sz w:val="18"/>
                <w:szCs w:val="18"/>
              </w:rPr>
            </w:pPr>
            <w:r w:rsidRPr="00C37B71">
              <w:rPr>
                <w:rFonts w:ascii="Arial" w:hAnsi="Arial" w:cs="Arial"/>
                <w:i/>
                <w:iCs/>
                <w:sz w:val="18"/>
                <w:szCs w:val="18"/>
              </w:rPr>
              <w:t>TIPO DE PREGUNTA</w:t>
            </w:r>
          </w:p>
        </w:tc>
        <w:tc>
          <w:tcPr>
            <w:tcW w:w="4252" w:type="dxa"/>
          </w:tcPr>
          <w:p w:rsidR="00B8415A" w:rsidRPr="00C37B71" w:rsidRDefault="00B8415A" w:rsidP="00660D93">
            <w:pPr>
              <w:spacing w:line="360" w:lineRule="auto"/>
              <w:jc w:val="both"/>
              <w:rPr>
                <w:rFonts w:ascii="Arial" w:hAnsi="Arial" w:cs="Arial"/>
                <w:i/>
                <w:iCs/>
              </w:rPr>
            </w:pPr>
            <w:r w:rsidRPr="00C37B71">
              <w:rPr>
                <w:rFonts w:ascii="Arial" w:hAnsi="Arial" w:cs="Arial"/>
                <w:i/>
                <w:iCs/>
              </w:rPr>
              <w:t xml:space="preserve">Escala de Likert; “Utilizaría a “HANDY”, para desprenderse del olor en sus manos luego de su ardua tarea culinaria?” Siendo: 1 Definitivamente Sí; </w:t>
            </w:r>
          </w:p>
          <w:p w:rsidR="00B8415A" w:rsidRPr="00C37B71" w:rsidRDefault="00B8415A" w:rsidP="00660D93">
            <w:pPr>
              <w:spacing w:line="360" w:lineRule="auto"/>
              <w:jc w:val="both"/>
              <w:rPr>
                <w:rFonts w:ascii="Arial" w:hAnsi="Arial" w:cs="Arial"/>
                <w:i/>
                <w:iCs/>
              </w:rPr>
            </w:pPr>
            <w:r w:rsidRPr="00C37B71">
              <w:rPr>
                <w:rFonts w:ascii="Arial" w:hAnsi="Arial" w:cs="Arial"/>
                <w:i/>
                <w:iCs/>
              </w:rPr>
              <w:t>2 Muy probable Sí; 3 Talvez; 4 Muy probable No; 5 Definitivamente No.</w:t>
            </w:r>
          </w:p>
        </w:tc>
      </w:tr>
      <w:tr w:rsidR="00B8415A" w:rsidRPr="00C37B71" w:rsidTr="00B8415A">
        <w:tc>
          <w:tcPr>
            <w:tcW w:w="2127" w:type="dxa"/>
            <w:vAlign w:val="center"/>
          </w:tcPr>
          <w:p w:rsidR="00B8415A" w:rsidRPr="00C37B71" w:rsidRDefault="00B8415A" w:rsidP="00660D93">
            <w:pPr>
              <w:spacing w:line="360" w:lineRule="auto"/>
              <w:jc w:val="right"/>
              <w:rPr>
                <w:rFonts w:ascii="Arial" w:hAnsi="Arial" w:cs="Arial"/>
                <w:i/>
                <w:iCs/>
                <w:sz w:val="18"/>
                <w:szCs w:val="18"/>
              </w:rPr>
            </w:pPr>
            <w:r w:rsidRPr="00C37B71">
              <w:rPr>
                <w:rFonts w:ascii="Arial" w:hAnsi="Arial" w:cs="Arial"/>
                <w:i/>
                <w:iCs/>
                <w:sz w:val="18"/>
                <w:szCs w:val="18"/>
              </w:rPr>
              <w:t>FECHA</w:t>
            </w:r>
          </w:p>
        </w:tc>
        <w:tc>
          <w:tcPr>
            <w:tcW w:w="4252" w:type="dxa"/>
          </w:tcPr>
          <w:p w:rsidR="00B8415A" w:rsidRPr="00C37B71" w:rsidRDefault="00B8415A" w:rsidP="00660D93">
            <w:pPr>
              <w:spacing w:line="360" w:lineRule="auto"/>
              <w:jc w:val="both"/>
              <w:rPr>
                <w:rFonts w:ascii="Arial" w:hAnsi="Arial" w:cs="Arial"/>
                <w:i/>
                <w:iCs/>
              </w:rPr>
            </w:pPr>
            <w:r w:rsidRPr="00C37B71">
              <w:rPr>
                <w:rFonts w:ascii="Arial" w:hAnsi="Arial" w:cs="Arial"/>
                <w:i/>
                <w:iCs/>
              </w:rPr>
              <w:t>Abril 16 – 30, Año 2007</w:t>
            </w:r>
          </w:p>
        </w:tc>
      </w:tr>
      <w:tr w:rsidR="00B8415A" w:rsidRPr="00C37B71" w:rsidTr="00B8415A">
        <w:tc>
          <w:tcPr>
            <w:tcW w:w="2127" w:type="dxa"/>
            <w:vAlign w:val="center"/>
          </w:tcPr>
          <w:p w:rsidR="00B8415A" w:rsidRPr="00C37B71" w:rsidRDefault="00B8415A" w:rsidP="00660D93">
            <w:pPr>
              <w:spacing w:line="360" w:lineRule="auto"/>
              <w:jc w:val="right"/>
              <w:rPr>
                <w:rFonts w:ascii="Arial" w:hAnsi="Arial" w:cs="Arial"/>
                <w:i/>
                <w:iCs/>
                <w:sz w:val="18"/>
                <w:szCs w:val="18"/>
              </w:rPr>
            </w:pPr>
            <w:r w:rsidRPr="00C37B71">
              <w:rPr>
                <w:rFonts w:ascii="Arial" w:hAnsi="Arial" w:cs="Arial"/>
                <w:i/>
                <w:iCs/>
                <w:sz w:val="18"/>
                <w:szCs w:val="18"/>
              </w:rPr>
              <w:t>OBJETIVO</w:t>
            </w:r>
          </w:p>
        </w:tc>
        <w:tc>
          <w:tcPr>
            <w:tcW w:w="4252" w:type="dxa"/>
          </w:tcPr>
          <w:p w:rsidR="00B8415A" w:rsidRPr="00C37B71" w:rsidRDefault="00B8415A" w:rsidP="00660D93">
            <w:pPr>
              <w:spacing w:line="360" w:lineRule="auto"/>
              <w:jc w:val="both"/>
              <w:rPr>
                <w:rFonts w:ascii="Arial" w:hAnsi="Arial" w:cs="Arial"/>
                <w:i/>
                <w:iCs/>
              </w:rPr>
            </w:pPr>
            <w:r w:rsidRPr="00C37B71">
              <w:rPr>
                <w:rFonts w:ascii="Arial" w:hAnsi="Arial" w:cs="Arial"/>
                <w:i/>
                <w:iCs/>
              </w:rPr>
              <w:t>Medir la intención de compra de las potenciales compradoras, además de conocer el grado de aceptación o rechazo del producto.</w:t>
            </w:r>
          </w:p>
        </w:tc>
      </w:tr>
    </w:tbl>
    <w:p w:rsidR="00B8415A" w:rsidRPr="00C37B71" w:rsidRDefault="00B8415A" w:rsidP="009A7B55">
      <w:pPr>
        <w:spacing w:line="360" w:lineRule="auto"/>
        <w:ind w:firstLine="397"/>
        <w:jc w:val="both"/>
        <w:rPr>
          <w:rFonts w:ascii="Arial" w:hAnsi="Arial" w:cs="Arial"/>
        </w:rPr>
      </w:pPr>
    </w:p>
    <w:p w:rsidR="004C4F10" w:rsidRDefault="00B8415A" w:rsidP="009A7B55">
      <w:pPr>
        <w:spacing w:line="480" w:lineRule="auto"/>
        <w:ind w:firstLine="397"/>
        <w:jc w:val="both"/>
        <w:rPr>
          <w:rFonts w:ascii="Arial" w:hAnsi="Arial" w:cs="Arial"/>
        </w:rPr>
      </w:pPr>
      <w:r w:rsidRPr="00C37B71">
        <w:rPr>
          <w:rFonts w:ascii="Arial" w:hAnsi="Arial" w:cs="Arial"/>
        </w:rPr>
        <w:t>Los resultados hallados dan una gran aceptación del producto contando a 20 amas de casa</w:t>
      </w:r>
      <w:r w:rsidR="006F2AA1">
        <w:rPr>
          <w:rFonts w:ascii="Arial" w:hAnsi="Arial" w:cs="Arial"/>
        </w:rPr>
        <w:t xml:space="preserve"> que </w:t>
      </w:r>
      <w:r w:rsidR="006F2AA1" w:rsidRPr="00C37B71">
        <w:rPr>
          <w:rFonts w:ascii="Arial" w:hAnsi="Arial" w:cs="Arial"/>
        </w:rPr>
        <w:t>no dudaron en re</w:t>
      </w:r>
      <w:r w:rsidR="00AC5EA6">
        <w:rPr>
          <w:rFonts w:ascii="Arial" w:hAnsi="Arial" w:cs="Arial"/>
        </w:rPr>
        <w:t>sponder que Sí, siendo el 83%. M</w:t>
      </w:r>
      <w:r w:rsidR="006F2AA1" w:rsidRPr="00C37B71">
        <w:rPr>
          <w:rFonts w:ascii="Arial" w:hAnsi="Arial" w:cs="Arial"/>
        </w:rPr>
        <w:t>ientras que el restante 17% denotó rechazo, 3 de ellas respondieron tal vez mientras que 1 de ellas sostuvo que no, las razones fueron apegadas a lo económico. Con estos valores se desea estimar el valor o tamaño de la muestra en base a lo siguiente: siendo,</w:t>
      </w:r>
    </w:p>
    <w:p w:rsidR="00660D93" w:rsidRPr="00C37B71" w:rsidRDefault="00660D93" w:rsidP="009A7B55">
      <w:pPr>
        <w:spacing w:line="480" w:lineRule="auto"/>
        <w:ind w:firstLine="397"/>
        <w:jc w:val="both"/>
        <w:rPr>
          <w:rFonts w:ascii="Arial" w:hAnsi="Arial" w:cs="Arial"/>
        </w:rPr>
      </w:pPr>
    </w:p>
    <w:p w:rsidR="006F2AA1" w:rsidRPr="00C37B71" w:rsidRDefault="006F2AA1" w:rsidP="009A7B55">
      <w:pPr>
        <w:spacing w:line="480" w:lineRule="auto"/>
        <w:ind w:firstLine="397"/>
        <w:jc w:val="both"/>
        <w:rPr>
          <w:b/>
          <w:bCs/>
          <w:i/>
          <w:iCs/>
        </w:rPr>
      </w:pPr>
      <w:r w:rsidRPr="00C37B71">
        <w:rPr>
          <w:b/>
          <w:bCs/>
          <w:i/>
          <w:iCs/>
        </w:rPr>
        <w:t xml:space="preserve">N= </w:t>
      </w:r>
      <w:r w:rsidRPr="00C37B71">
        <w:rPr>
          <w:rFonts w:ascii="Arial" w:hAnsi="Arial" w:cs="Arial"/>
          <w:i/>
          <w:iCs/>
        </w:rPr>
        <w:t>Tamaño de la población del mercado para el producto.</w:t>
      </w:r>
    </w:p>
    <w:p w:rsidR="006F2AA1" w:rsidRPr="00C37B71" w:rsidRDefault="006F2AA1" w:rsidP="009A7B55">
      <w:pPr>
        <w:spacing w:line="480" w:lineRule="auto"/>
        <w:ind w:firstLine="397"/>
        <w:jc w:val="both"/>
        <w:rPr>
          <w:b/>
          <w:bCs/>
          <w:i/>
          <w:iCs/>
        </w:rPr>
      </w:pPr>
      <w:r w:rsidRPr="00C37B71">
        <w:rPr>
          <w:b/>
          <w:bCs/>
          <w:i/>
          <w:iCs/>
        </w:rPr>
        <w:t xml:space="preserve">n= </w:t>
      </w:r>
      <w:r w:rsidRPr="00C37B71">
        <w:rPr>
          <w:rFonts w:ascii="Arial" w:hAnsi="Arial" w:cs="Arial"/>
          <w:i/>
          <w:iCs/>
        </w:rPr>
        <w:t>Tamaño de muestra para los compradores del producto.</w:t>
      </w:r>
    </w:p>
    <w:p w:rsidR="006F2AA1" w:rsidRPr="00C37B71" w:rsidRDefault="006F2AA1" w:rsidP="009A7B55">
      <w:pPr>
        <w:spacing w:line="480" w:lineRule="auto"/>
        <w:ind w:firstLine="397"/>
        <w:jc w:val="both"/>
        <w:rPr>
          <w:b/>
          <w:bCs/>
          <w:i/>
          <w:iCs/>
        </w:rPr>
      </w:pPr>
      <w:r w:rsidRPr="00C37B71">
        <w:rPr>
          <w:b/>
          <w:bCs/>
          <w:i/>
          <w:iCs/>
        </w:rPr>
        <w:t xml:space="preserve">p= </w:t>
      </w:r>
      <w:r w:rsidRPr="00C37B71">
        <w:rPr>
          <w:rFonts w:ascii="Arial" w:hAnsi="Arial" w:cs="Arial"/>
          <w:i/>
          <w:iCs/>
        </w:rPr>
        <w:t>Porcentaje de aceptación al producto (estimado gracias a la prueba piloto: 83%).</w:t>
      </w:r>
    </w:p>
    <w:p w:rsidR="006F2AA1" w:rsidRPr="00C37B71" w:rsidRDefault="006F2AA1" w:rsidP="009A7B55">
      <w:pPr>
        <w:spacing w:line="480" w:lineRule="auto"/>
        <w:ind w:firstLine="397"/>
        <w:jc w:val="both"/>
        <w:rPr>
          <w:b/>
          <w:bCs/>
          <w:i/>
          <w:iCs/>
        </w:rPr>
      </w:pPr>
      <w:r w:rsidRPr="00C37B71">
        <w:rPr>
          <w:b/>
          <w:bCs/>
          <w:i/>
          <w:iCs/>
        </w:rPr>
        <w:t>q</w:t>
      </w:r>
      <w:r w:rsidRPr="00C37B71">
        <w:rPr>
          <w:i/>
          <w:iCs/>
        </w:rPr>
        <w:t>=</w:t>
      </w:r>
      <w:r w:rsidRPr="00C37B71">
        <w:rPr>
          <w:rFonts w:ascii="Arial" w:hAnsi="Arial" w:cs="Arial"/>
          <w:i/>
          <w:iCs/>
        </w:rPr>
        <w:t xml:space="preserve"> Porcentaje de rechazo al producto (estimado gracias a la prueba piloto: 17%).</w:t>
      </w:r>
    </w:p>
    <w:p w:rsidR="006F2AA1" w:rsidRPr="00C37B71" w:rsidRDefault="006F2AA1" w:rsidP="009A7B55">
      <w:pPr>
        <w:spacing w:line="480" w:lineRule="auto"/>
        <w:ind w:firstLine="397"/>
        <w:jc w:val="both"/>
        <w:rPr>
          <w:b/>
          <w:bCs/>
          <w:i/>
          <w:iCs/>
        </w:rPr>
      </w:pPr>
      <w:r w:rsidRPr="00C37B71">
        <w:rPr>
          <w:b/>
          <w:bCs/>
        </w:rPr>
        <w:t>B</w:t>
      </w:r>
      <w:r w:rsidRPr="00C37B71">
        <w:rPr>
          <w:b/>
          <w:bCs/>
          <w:i/>
          <w:iCs/>
        </w:rPr>
        <w:t xml:space="preserve">= </w:t>
      </w:r>
      <w:r w:rsidRPr="00C37B71">
        <w:rPr>
          <w:rFonts w:ascii="Arial" w:hAnsi="Arial" w:cs="Arial"/>
          <w:i/>
          <w:iCs/>
        </w:rPr>
        <w:t>Error máximo permisible para la estimación del parámetro</w:t>
      </w:r>
      <w:r w:rsidRPr="00C37B71">
        <w:rPr>
          <w:b/>
          <w:bCs/>
          <w:i/>
          <w:iCs/>
        </w:rPr>
        <w:t xml:space="preserve"> p. </w:t>
      </w:r>
      <w:r w:rsidRPr="00C37B71">
        <w:rPr>
          <w:rFonts w:ascii="Arial" w:hAnsi="Arial" w:cs="Arial"/>
          <w:i/>
          <w:iCs/>
        </w:rPr>
        <w:t>Que será del 5%.</w:t>
      </w:r>
    </w:p>
    <w:p w:rsidR="006F2AA1" w:rsidRPr="00C37B71" w:rsidRDefault="006F2AA1" w:rsidP="009A7B55">
      <w:pPr>
        <w:spacing w:line="360" w:lineRule="auto"/>
        <w:ind w:firstLine="397"/>
        <w:jc w:val="both"/>
        <w:rPr>
          <w:b/>
          <w:bCs/>
          <w:i/>
          <w:iCs/>
        </w:rPr>
      </w:pPr>
      <w:r w:rsidRPr="00C37B71">
        <w:rPr>
          <w:rFonts w:ascii="Arial" w:hAnsi="Arial" w:cs="Arial"/>
          <w:noProof/>
          <w:lang w:val="en-US" w:eastAsia="en-US"/>
        </w:rPr>
        <w:pict>
          <v:rect id="_x0000_s1170" style="position:absolute;left:0;text-align:left;margin-left:306pt;margin-top:15.95pt;width:54pt;height:36pt;z-index:251618816" filled="f" strokecolor="#f90" strokeweight="3pt">
            <v:stroke linestyle="thinThin"/>
          </v:rect>
        </w:pict>
      </w:r>
      <w:r w:rsidRPr="00C37B71">
        <w:rPr>
          <w:rFonts w:ascii="Arial" w:hAnsi="Arial" w:cs="Arial"/>
          <w:noProof/>
          <w:lang w:val="en-US" w:eastAsia="en-US"/>
        </w:rPr>
        <w:pict>
          <v:rect id="_x0000_s1168" style="position:absolute;left:0;text-align:left;margin-left:27pt;margin-top:15.95pt;width:117pt;height:45pt;z-index:251616768" filled="f" strokecolor="#fc0" strokeweight="3pt">
            <v:stroke linestyle="thinThin"/>
          </v:rect>
        </w:pict>
      </w:r>
    </w:p>
    <w:p w:rsidR="006F2AA1" w:rsidRPr="00C37B71" w:rsidRDefault="006F2AA1" w:rsidP="009A7B55">
      <w:pPr>
        <w:spacing w:line="360" w:lineRule="auto"/>
        <w:ind w:firstLine="397"/>
        <w:jc w:val="both"/>
        <w:rPr>
          <w:b/>
          <w:bCs/>
          <w:i/>
          <w:iCs/>
        </w:rPr>
      </w:pPr>
      <w:r w:rsidRPr="00C37B71">
        <w:rPr>
          <w:rFonts w:ascii="Arial" w:hAnsi="Arial" w:cs="Arial"/>
          <w:noProof/>
          <w:lang w:val="en-US" w:eastAsia="en-US"/>
        </w:rPr>
        <w:pict>
          <v:rect id="_x0000_s1169" style="position:absolute;left:0;text-align:left;margin-left:210pt;margin-top:7.7pt;width:60pt;height:27pt;z-index:251617792" filled="f" strokecolor="#f90" strokeweight="3pt">
            <v:stroke linestyle="thinThin"/>
          </v:rect>
        </w:pict>
      </w:r>
      <w:r w:rsidRPr="00C37B71">
        <w:rPr>
          <w:rFonts w:ascii="Arial" w:hAnsi="Arial" w:cs="Arial"/>
        </w:rPr>
        <w:tab/>
      </w:r>
      <w:r w:rsidRPr="00C37B71">
        <w:rPr>
          <w:rFonts w:ascii="Arial" w:hAnsi="Arial" w:cs="Arial"/>
          <w:position w:val="-28"/>
        </w:rPr>
        <w:object w:dxaOrig="2020" w:dyaOrig="6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1.1pt;height:32.95pt" o:ole="">
            <v:imagedata r:id="rId122" o:title=""/>
          </v:shape>
          <o:OLEObject Type="Embed" ProgID="Equation.3" ShapeID="_x0000_i1025" DrawAspect="Content" ObjectID="_1318236383" r:id="rId123"/>
        </w:object>
      </w:r>
      <w:r w:rsidRPr="00C37B71">
        <w:rPr>
          <w:rFonts w:ascii="Arial" w:hAnsi="Arial" w:cs="Arial"/>
        </w:rPr>
        <w:t xml:space="preserve">       donde: </w:t>
      </w:r>
      <w:r w:rsidRPr="00C37B71">
        <w:rPr>
          <w:rFonts w:ascii="Arial" w:hAnsi="Arial" w:cs="Arial"/>
        </w:rPr>
        <w:tab/>
        <w:t xml:space="preserve"> </w:t>
      </w:r>
      <w:r w:rsidRPr="00C37B71">
        <w:rPr>
          <w:rFonts w:ascii="Arial" w:hAnsi="Arial" w:cs="Arial"/>
          <w:position w:val="-10"/>
        </w:rPr>
        <w:object w:dxaOrig="900" w:dyaOrig="320">
          <v:shape id="_x0000_i1026" type="#_x0000_t75" style="width:45.2pt;height:16.1pt" o:ole="">
            <v:imagedata r:id="rId124" o:title=""/>
          </v:shape>
          <o:OLEObject Type="Embed" ProgID="Equation.3" ShapeID="_x0000_i1026" DrawAspect="Content" ObjectID="_1318236384" r:id="rId125"/>
        </w:object>
      </w:r>
      <w:r w:rsidRPr="00C37B71">
        <w:rPr>
          <w:rFonts w:ascii="Arial" w:hAnsi="Arial" w:cs="Arial"/>
        </w:rPr>
        <w:t xml:space="preserve"> </w:t>
      </w:r>
      <w:r w:rsidRPr="00C37B71">
        <w:rPr>
          <w:rFonts w:ascii="Arial" w:hAnsi="Arial" w:cs="Arial"/>
        </w:rPr>
        <w:tab/>
        <w:t xml:space="preserve">y       </w:t>
      </w:r>
      <w:r w:rsidRPr="00C37B71">
        <w:rPr>
          <w:rFonts w:ascii="Arial" w:hAnsi="Arial" w:cs="Arial"/>
          <w:position w:val="-24"/>
        </w:rPr>
        <w:object w:dxaOrig="800" w:dyaOrig="660">
          <v:shape id="_x0000_i1027" type="#_x0000_t75" style="width:39.85pt;height:32.95pt" o:ole="">
            <v:imagedata r:id="rId126" o:title=""/>
          </v:shape>
          <o:OLEObject Type="Embed" ProgID="Equation.3" ShapeID="_x0000_i1027" DrawAspect="Content" ObjectID="_1318236385" r:id="rId127"/>
        </w:object>
      </w:r>
      <w:r w:rsidRPr="00C37B71">
        <w:rPr>
          <w:rFonts w:ascii="Arial" w:hAnsi="Arial" w:cs="Arial"/>
        </w:rPr>
        <w:t xml:space="preserve">  </w:t>
      </w:r>
    </w:p>
    <w:p w:rsidR="006F2AA1" w:rsidRPr="00C37B71" w:rsidRDefault="006F2AA1" w:rsidP="009A7B55">
      <w:pPr>
        <w:spacing w:line="360" w:lineRule="auto"/>
        <w:ind w:firstLine="397"/>
        <w:rPr>
          <w:rFonts w:ascii="Arial" w:hAnsi="Arial" w:cs="Arial"/>
        </w:rPr>
      </w:pPr>
      <w:r w:rsidRPr="00C37B71">
        <w:rPr>
          <w:rFonts w:ascii="Arial" w:hAnsi="Arial" w:cs="Arial"/>
        </w:rPr>
        <w:t xml:space="preserve"> </w:t>
      </w:r>
    </w:p>
    <w:p w:rsidR="006F2AA1" w:rsidRPr="00C37B71" w:rsidRDefault="006F2AA1" w:rsidP="009A7B55">
      <w:pPr>
        <w:spacing w:line="480" w:lineRule="auto"/>
        <w:ind w:firstLine="397"/>
        <w:jc w:val="both"/>
        <w:rPr>
          <w:rFonts w:ascii="Arial" w:hAnsi="Arial" w:cs="Arial"/>
        </w:rPr>
      </w:pPr>
      <w:r w:rsidRPr="00C37B71">
        <w:rPr>
          <w:rFonts w:ascii="Arial" w:hAnsi="Arial" w:cs="Arial"/>
        </w:rPr>
        <w:t xml:space="preserve">Para estimar el valor </w:t>
      </w:r>
      <w:r w:rsidRPr="00C37B71">
        <w:rPr>
          <w:i/>
          <w:iCs/>
        </w:rPr>
        <w:t>N</w:t>
      </w:r>
      <w:r w:rsidRPr="00C37B71">
        <w:rPr>
          <w:rFonts w:ascii="Arial" w:hAnsi="Arial" w:cs="Arial"/>
        </w:rPr>
        <w:t xml:space="preserve">, se utilizó </w:t>
      </w:r>
      <w:r w:rsidR="004C4F10">
        <w:rPr>
          <w:rFonts w:ascii="Arial" w:hAnsi="Arial" w:cs="Arial"/>
        </w:rPr>
        <w:t xml:space="preserve">como se mencionó en la parte superior </w:t>
      </w:r>
      <w:r w:rsidRPr="00C37B71">
        <w:rPr>
          <w:rFonts w:ascii="Arial" w:hAnsi="Arial" w:cs="Arial"/>
        </w:rPr>
        <w:t>el valor correspondiente a la</w:t>
      </w:r>
      <w:r w:rsidR="004C4F10">
        <w:rPr>
          <w:rFonts w:ascii="Arial" w:hAnsi="Arial" w:cs="Arial"/>
        </w:rPr>
        <w:t xml:space="preserve">s viviendas particulares habitadas </w:t>
      </w:r>
      <w:r w:rsidR="000A2D68">
        <w:rPr>
          <w:rFonts w:ascii="Arial" w:hAnsi="Arial" w:cs="Arial"/>
        </w:rPr>
        <w:t>proyectadas al año 2008, e</w:t>
      </w:r>
      <w:r w:rsidR="004C4F10">
        <w:rPr>
          <w:rFonts w:ascii="Arial" w:hAnsi="Arial" w:cs="Arial"/>
        </w:rPr>
        <w:t xml:space="preserve">n base a las estadísticas otorgadas por el INEC. </w:t>
      </w:r>
      <w:r w:rsidRPr="00C37B71">
        <w:rPr>
          <w:rFonts w:ascii="Arial" w:hAnsi="Arial" w:cs="Arial"/>
        </w:rPr>
        <w:t xml:space="preserve"> Con ello se presenta el siguiente resultado:</w:t>
      </w:r>
    </w:p>
    <w:p w:rsidR="006F2AA1" w:rsidRPr="00C37B71" w:rsidRDefault="006F2AA1" w:rsidP="009A7B55">
      <w:pPr>
        <w:spacing w:line="480" w:lineRule="auto"/>
        <w:ind w:firstLine="397"/>
        <w:jc w:val="both"/>
        <w:rPr>
          <w:rFonts w:ascii="Arial" w:hAnsi="Arial" w:cs="Arial"/>
        </w:rPr>
      </w:pPr>
    </w:p>
    <w:p w:rsidR="006F2AA1" w:rsidRPr="00C37B71" w:rsidRDefault="00AC5EA6" w:rsidP="009A7B55">
      <w:pPr>
        <w:spacing w:line="480" w:lineRule="auto"/>
        <w:ind w:firstLine="397"/>
        <w:rPr>
          <w:i/>
          <w:iCs/>
        </w:rPr>
      </w:pPr>
      <w:r w:rsidRPr="00C37B71">
        <w:rPr>
          <w:rFonts w:ascii="Arial" w:hAnsi="Arial" w:cs="Arial"/>
          <w:position w:val="-66"/>
        </w:rPr>
        <w:object w:dxaOrig="4260" w:dyaOrig="1040">
          <v:shape id="_x0000_i1028" type="#_x0000_t75" style="width:200.7pt;height:49pt" o:ole="">
            <v:imagedata r:id="rId128" o:title=""/>
          </v:shape>
          <o:OLEObject Type="Embed" ProgID="Equation.3" ShapeID="_x0000_i1028" DrawAspect="Content" ObjectID="_1318236386" r:id="rId129"/>
        </w:object>
      </w:r>
      <w:r w:rsidR="006F2AA1" w:rsidRPr="00C37B71">
        <w:rPr>
          <w:rFonts w:ascii="Arial" w:hAnsi="Arial" w:cs="Arial"/>
        </w:rPr>
        <w:tab/>
      </w:r>
      <w:r w:rsidRPr="00AC5EA6">
        <w:rPr>
          <w:i/>
          <w:sz w:val="24"/>
        </w:rPr>
        <w:t>n</w:t>
      </w:r>
      <w:r>
        <w:rPr>
          <w:rFonts w:ascii="Arial" w:hAnsi="Arial" w:cs="Arial"/>
        </w:rPr>
        <w:t>=222</w:t>
      </w:r>
    </w:p>
    <w:p w:rsidR="006F2AA1" w:rsidRPr="00C37B71" w:rsidRDefault="00E10A30" w:rsidP="009A7B55">
      <w:pPr>
        <w:spacing w:line="480" w:lineRule="auto"/>
        <w:ind w:firstLine="397"/>
        <w:jc w:val="both"/>
        <w:rPr>
          <w:rFonts w:ascii="Arial" w:hAnsi="Arial" w:cs="Arial"/>
        </w:rPr>
      </w:pPr>
      <w:r>
        <w:rPr>
          <w:rFonts w:ascii="Arial" w:hAnsi="Arial" w:cs="Arial"/>
        </w:rPr>
        <w:t xml:space="preserve">Se obtiene el número de encuestas a realizar para medir de esta manera el nivel de aceptación de Handy® junto a los demás factores y objetivos de la investigación de mercado. </w:t>
      </w:r>
      <w:r w:rsidR="006F2AA1" w:rsidRPr="00C37B71">
        <w:rPr>
          <w:rFonts w:ascii="Arial" w:hAnsi="Arial" w:cs="Arial"/>
        </w:rPr>
        <w:t xml:space="preserve">Una vez estimada la muestra es necesario completar el análisis con las otras herramientas estadísticas como la varianza del parámetro (a), su desviación estándar (b) y su intervalo de confianza. </w:t>
      </w:r>
    </w:p>
    <w:p w:rsidR="006F2AA1" w:rsidRPr="00C37B71" w:rsidRDefault="00AC5EA6" w:rsidP="009A7B55">
      <w:pPr>
        <w:spacing w:line="480" w:lineRule="auto"/>
        <w:ind w:firstLine="397"/>
        <w:jc w:val="both"/>
        <w:rPr>
          <w:rFonts w:ascii="Arial" w:hAnsi="Arial" w:cs="Arial"/>
        </w:rPr>
      </w:pPr>
      <w:r w:rsidRPr="00C37B71">
        <w:rPr>
          <w:rFonts w:ascii="Arial" w:hAnsi="Arial" w:cs="Arial"/>
          <w:noProof/>
          <w:lang w:val="en-US" w:eastAsia="en-US"/>
        </w:rPr>
        <w:pict>
          <v:rect id="_x0000_s1171" style="position:absolute;left:0;text-align:left;margin-left:27pt;margin-top:12.65pt;width:126pt;height:48.7pt;z-index:251619840" filled="f" strokecolor="#fc0" strokeweight="3pt">
            <v:stroke linestyle="thinThin"/>
          </v:rect>
        </w:pict>
      </w:r>
      <w:r w:rsidR="006F2AA1" w:rsidRPr="00C37B71">
        <w:rPr>
          <w:rFonts w:ascii="Arial" w:hAnsi="Arial" w:cs="Arial"/>
          <w:noProof/>
          <w:lang w:val="en-US" w:eastAsia="en-US"/>
        </w:rPr>
        <w:pict>
          <v:shape id="_x0000_s1172" type="#_x0000_t202" style="position:absolute;left:0;text-align:left;margin-left:0;margin-top:3.65pt;width:27pt;height:27pt;z-index:251620864" filled="f" stroked="f">
            <v:textbox style="mso-next-textbox:#_x0000_s1172">
              <w:txbxContent>
                <w:p w:rsidR="00FD39B7" w:rsidRPr="00A819BA" w:rsidRDefault="00FD39B7" w:rsidP="006F2AA1">
                  <w:pPr>
                    <w:rPr>
                      <w:rFonts w:ascii="Arial" w:hAnsi="Arial" w:cs="Arial"/>
                    </w:rPr>
                  </w:pPr>
                  <w:r w:rsidRPr="00A819BA">
                    <w:rPr>
                      <w:rFonts w:ascii="Arial" w:hAnsi="Arial" w:cs="Arial"/>
                    </w:rPr>
                    <w:t>(a)</w:t>
                  </w:r>
                </w:p>
              </w:txbxContent>
            </v:textbox>
          </v:shape>
        </w:pict>
      </w:r>
    </w:p>
    <w:p w:rsidR="006F2AA1" w:rsidRDefault="00660D93" w:rsidP="009A7B55">
      <w:pPr>
        <w:spacing w:line="480" w:lineRule="auto"/>
        <w:ind w:firstLine="397"/>
        <w:jc w:val="both"/>
        <w:rPr>
          <w:rFonts w:ascii="Arial" w:hAnsi="Arial" w:cs="Arial"/>
          <w:i/>
          <w:iCs/>
        </w:rPr>
      </w:pPr>
      <w:r>
        <w:rPr>
          <w:rFonts w:ascii="Arial" w:hAnsi="Arial" w:cs="Arial"/>
        </w:rPr>
        <w:t xml:space="preserve">     </w:t>
      </w:r>
      <w:r w:rsidR="006F2AA1" w:rsidRPr="00C37B71">
        <w:rPr>
          <w:rFonts w:ascii="Arial" w:hAnsi="Arial" w:cs="Arial"/>
          <w:position w:val="-28"/>
        </w:rPr>
        <w:object w:dxaOrig="2180" w:dyaOrig="680">
          <v:shape id="_x0000_i1029" type="#_x0000_t75" style="width:108.75pt;height:33.7pt" o:ole="">
            <v:imagedata r:id="rId130" o:title=""/>
          </v:shape>
          <o:OLEObject Type="Embed" ProgID="Equation.3" ShapeID="_x0000_i1029" DrawAspect="Content" ObjectID="_1318236387" r:id="rId131"/>
        </w:object>
      </w:r>
      <w:r w:rsidR="006F2AA1" w:rsidRPr="00C37B71">
        <w:rPr>
          <w:rFonts w:ascii="Arial" w:hAnsi="Arial" w:cs="Arial"/>
        </w:rPr>
        <w:tab/>
      </w:r>
      <w:r>
        <w:rPr>
          <w:rFonts w:ascii="Arial" w:hAnsi="Arial" w:cs="Arial"/>
        </w:rPr>
        <w:t xml:space="preserve">           </w:t>
      </w:r>
      <w:r w:rsidR="00AC5EA6" w:rsidRPr="00AC5EA6">
        <w:rPr>
          <w:rFonts w:ascii="Arial" w:hAnsi="Arial" w:cs="Arial"/>
          <w:position w:val="-30"/>
        </w:rPr>
        <w:object w:dxaOrig="4099" w:dyaOrig="720">
          <v:shape id="_x0000_i1030" type="#_x0000_t75" style="width:205.3pt;height:36pt" o:ole="">
            <v:imagedata r:id="rId132" o:title=""/>
          </v:shape>
          <o:OLEObject Type="Embed" ProgID="Equation.3" ShapeID="_x0000_i1030" DrawAspect="Content" ObjectID="_1318236388" r:id="rId133"/>
        </w:object>
      </w:r>
      <w:r w:rsidR="006F2AA1" w:rsidRPr="00C37B71">
        <w:rPr>
          <w:rFonts w:ascii="Arial" w:hAnsi="Arial" w:cs="Arial"/>
        </w:rPr>
        <w:t xml:space="preserve"> </w:t>
      </w:r>
    </w:p>
    <w:p w:rsidR="00AC5EA6" w:rsidRPr="00C37B71" w:rsidRDefault="00660D93" w:rsidP="009A7B55">
      <w:pPr>
        <w:spacing w:line="480" w:lineRule="auto"/>
        <w:ind w:firstLine="397"/>
        <w:jc w:val="both"/>
        <w:rPr>
          <w:rFonts w:ascii="Arial" w:hAnsi="Arial" w:cs="Arial"/>
        </w:rPr>
      </w:pPr>
      <w:r>
        <w:rPr>
          <w:rFonts w:ascii="Arial" w:hAnsi="Arial" w:cs="Arial"/>
        </w:rPr>
        <w:t xml:space="preserve"> </w:t>
      </w:r>
      <w:r w:rsidR="00AC5EA6" w:rsidRPr="00AC5EA6">
        <w:rPr>
          <w:rFonts w:ascii="Arial" w:hAnsi="Arial" w:cs="Arial"/>
          <w:position w:val="-10"/>
        </w:rPr>
        <w:object w:dxaOrig="1760" w:dyaOrig="360">
          <v:shape id="_x0000_i1031" type="#_x0000_t75" style="width:88.1pt;height:18.4pt" o:ole="">
            <v:imagedata r:id="rId134" o:title=""/>
          </v:shape>
          <o:OLEObject Type="Embed" ProgID="Equation.3" ShapeID="_x0000_i1031" DrawAspect="Content" ObjectID="_1318236389" r:id="rId135"/>
        </w:object>
      </w:r>
    </w:p>
    <w:p w:rsidR="00B47583" w:rsidRDefault="006F2AA1" w:rsidP="009A7B55">
      <w:pPr>
        <w:spacing w:line="480" w:lineRule="auto"/>
        <w:ind w:firstLine="397"/>
        <w:jc w:val="both"/>
        <w:rPr>
          <w:rFonts w:ascii="Arial" w:hAnsi="Arial" w:cs="Arial"/>
        </w:rPr>
      </w:pPr>
      <w:r w:rsidRPr="00C37B71">
        <w:rPr>
          <w:rFonts w:ascii="Arial" w:hAnsi="Arial" w:cs="Arial"/>
        </w:rPr>
        <w:t>Una vez hallada la varianza se procede a determinar su desviación estándar, la cual se calcula como la raíz cuadrada de la varianza. Medida necesaria para hallar un intervalo de confianza para el porcentaje de aceptación de los compradores de</w:t>
      </w:r>
      <w:r w:rsidR="00E10A30">
        <w:rPr>
          <w:rFonts w:ascii="Arial" w:hAnsi="Arial" w:cs="Arial"/>
        </w:rPr>
        <w:t xml:space="preserve"> Handy®</w:t>
      </w:r>
      <w:r w:rsidRPr="00C37B71">
        <w:rPr>
          <w:rFonts w:ascii="Arial" w:hAnsi="Arial" w:cs="Arial"/>
        </w:rPr>
        <w:t xml:space="preserve">. </w:t>
      </w:r>
    </w:p>
    <w:p w:rsidR="00B47583" w:rsidRDefault="00B47583" w:rsidP="009A7B55">
      <w:pPr>
        <w:spacing w:line="480" w:lineRule="auto"/>
        <w:ind w:firstLine="397"/>
        <w:jc w:val="both"/>
        <w:rPr>
          <w:rFonts w:ascii="Arial" w:hAnsi="Arial" w:cs="Arial"/>
        </w:rPr>
      </w:pPr>
    </w:p>
    <w:p w:rsidR="006F2AA1" w:rsidRPr="00C37B71" w:rsidRDefault="006F2AA1" w:rsidP="009A7B55">
      <w:pPr>
        <w:spacing w:line="480" w:lineRule="auto"/>
        <w:ind w:firstLine="397"/>
        <w:jc w:val="both"/>
        <w:rPr>
          <w:rFonts w:ascii="Arial" w:hAnsi="Arial" w:cs="Arial"/>
        </w:rPr>
      </w:pPr>
      <w:r w:rsidRPr="00C37B71">
        <w:rPr>
          <w:rFonts w:ascii="Arial" w:hAnsi="Arial" w:cs="Arial"/>
        </w:rPr>
        <w:t>Además de comprobar la poca variabilidad en las respuestas halladas a raíz de la prueba piloto.</w:t>
      </w:r>
    </w:p>
    <w:p w:rsidR="006F2AA1" w:rsidRPr="00C37B71" w:rsidRDefault="006F2AA1" w:rsidP="009A7B55">
      <w:pPr>
        <w:spacing w:line="360" w:lineRule="auto"/>
        <w:ind w:firstLine="397"/>
        <w:jc w:val="both"/>
        <w:rPr>
          <w:rFonts w:ascii="Arial" w:hAnsi="Arial" w:cs="Arial"/>
        </w:rPr>
      </w:pPr>
      <w:r w:rsidRPr="00C37B71">
        <w:rPr>
          <w:rFonts w:ascii="Arial" w:hAnsi="Arial" w:cs="Arial"/>
          <w:noProof/>
          <w:lang w:val="en-US" w:eastAsia="en-US"/>
        </w:rPr>
        <w:pict>
          <v:rect id="_x0000_s1174" style="position:absolute;left:0;text-align:left;margin-left:27pt;margin-top:10.65pt;width:1in;height:27pt;z-index:251622912" filled="f" strokecolor="#fc0" strokeweight="3pt">
            <v:stroke linestyle="thinThin"/>
          </v:rect>
        </w:pict>
      </w:r>
      <w:r w:rsidRPr="00C37B71">
        <w:rPr>
          <w:rFonts w:ascii="Arial" w:hAnsi="Arial" w:cs="Arial"/>
          <w:noProof/>
          <w:lang w:val="en-US" w:eastAsia="en-US"/>
        </w:rPr>
        <w:pict>
          <v:shape id="_x0000_s1173" type="#_x0000_t202" style="position:absolute;left:0;text-align:left;margin-left:0;margin-top:1.65pt;width:27pt;height:27pt;z-index:251621888" filled="f" stroked="f">
            <v:textbox style="mso-next-textbox:#_x0000_s1173">
              <w:txbxContent>
                <w:p w:rsidR="00FD39B7" w:rsidRPr="00A819BA" w:rsidRDefault="00FD39B7" w:rsidP="006F2AA1">
                  <w:pPr>
                    <w:rPr>
                      <w:rFonts w:ascii="Arial" w:hAnsi="Arial" w:cs="Arial"/>
                    </w:rPr>
                  </w:pPr>
                  <w:r>
                    <w:rPr>
                      <w:rFonts w:ascii="Arial" w:hAnsi="Arial" w:cs="Arial"/>
                    </w:rPr>
                    <w:t>(b</w:t>
                  </w:r>
                  <w:r w:rsidRPr="00A819BA">
                    <w:rPr>
                      <w:rFonts w:ascii="Arial" w:hAnsi="Arial" w:cs="Arial"/>
                    </w:rPr>
                    <w:t>)</w:t>
                  </w:r>
                </w:p>
              </w:txbxContent>
            </v:textbox>
          </v:shape>
        </w:pict>
      </w:r>
    </w:p>
    <w:p w:rsidR="006F2AA1" w:rsidRPr="00C37B71" w:rsidRDefault="00660D93" w:rsidP="009A7B55">
      <w:pPr>
        <w:spacing w:line="360" w:lineRule="auto"/>
        <w:ind w:firstLine="397"/>
        <w:jc w:val="both"/>
        <w:rPr>
          <w:rFonts w:ascii="Arial" w:hAnsi="Arial" w:cs="Arial"/>
        </w:rPr>
      </w:pPr>
      <w:r>
        <w:rPr>
          <w:rFonts w:ascii="Arial" w:hAnsi="Arial" w:cs="Arial"/>
        </w:rPr>
        <w:t xml:space="preserve">    </w:t>
      </w:r>
      <w:r w:rsidR="006F2AA1" w:rsidRPr="00C37B71">
        <w:rPr>
          <w:rFonts w:ascii="Arial" w:hAnsi="Arial" w:cs="Arial"/>
          <w:position w:val="-12"/>
        </w:rPr>
        <w:object w:dxaOrig="1160" w:dyaOrig="420">
          <v:shape id="_x0000_i1032" type="#_x0000_t75" style="width:58.2pt;height:20.7pt" o:ole="">
            <v:imagedata r:id="rId136" o:title=""/>
          </v:shape>
          <o:OLEObject Type="Embed" ProgID="Equation.3" ShapeID="_x0000_i1032" DrawAspect="Content" ObjectID="_1318236390" r:id="rId137"/>
        </w:object>
      </w:r>
      <w:r w:rsidR="006F2AA1" w:rsidRPr="00C37B71">
        <w:rPr>
          <w:rFonts w:ascii="Arial" w:hAnsi="Arial" w:cs="Arial"/>
        </w:rPr>
        <w:tab/>
      </w:r>
      <w:r w:rsidR="006F2AA1" w:rsidRPr="00C37B71">
        <w:rPr>
          <w:rFonts w:ascii="Arial" w:hAnsi="Arial" w:cs="Arial"/>
        </w:rPr>
        <w:tab/>
      </w:r>
      <w:r w:rsidR="006F2AA1" w:rsidRPr="00C37B71">
        <w:rPr>
          <w:rFonts w:ascii="Arial" w:hAnsi="Arial" w:cs="Arial"/>
        </w:rPr>
        <w:tab/>
      </w:r>
      <w:r w:rsidR="00AC5EA6" w:rsidRPr="00C37B71">
        <w:rPr>
          <w:rFonts w:ascii="Arial" w:hAnsi="Arial" w:cs="Arial"/>
          <w:position w:val="-10"/>
        </w:rPr>
        <w:object w:dxaOrig="2920" w:dyaOrig="380">
          <v:shape id="_x0000_i1033" type="#_x0000_t75" style="width:146.3pt;height:19.15pt" o:ole="">
            <v:imagedata r:id="rId138" o:title=""/>
          </v:shape>
          <o:OLEObject Type="Embed" ProgID="Equation.3" ShapeID="_x0000_i1033" DrawAspect="Content" ObjectID="_1318236391" r:id="rId139"/>
        </w:object>
      </w:r>
    </w:p>
    <w:p w:rsidR="00E10A30" w:rsidRDefault="00E10A30" w:rsidP="009A7B55">
      <w:pPr>
        <w:pStyle w:val="Ttulo1"/>
        <w:ind w:firstLine="397"/>
        <w:jc w:val="center"/>
        <w:rPr>
          <w:sz w:val="24"/>
          <w:szCs w:val="24"/>
          <w:u w:val="single"/>
        </w:rPr>
      </w:pPr>
    </w:p>
    <w:p w:rsidR="00E10A30" w:rsidRDefault="00E10A30" w:rsidP="009A7B55">
      <w:pPr>
        <w:pStyle w:val="Ttulo3"/>
        <w:numPr>
          <w:ilvl w:val="1"/>
          <w:numId w:val="10"/>
        </w:numPr>
        <w:ind w:left="426" w:firstLine="397"/>
        <w:rPr>
          <w:sz w:val="24"/>
          <w:szCs w:val="24"/>
        </w:rPr>
      </w:pPr>
      <w:bookmarkStart w:id="96" w:name="_Toc208865744"/>
      <w:bookmarkStart w:id="97" w:name="_Toc209209154"/>
      <w:r>
        <w:rPr>
          <w:sz w:val="24"/>
          <w:szCs w:val="24"/>
        </w:rPr>
        <w:t>Diseño del Cuestionario</w:t>
      </w:r>
      <w:bookmarkEnd w:id="96"/>
      <w:bookmarkEnd w:id="97"/>
    </w:p>
    <w:p w:rsidR="00E10A30" w:rsidRDefault="00E10A30" w:rsidP="009A7B55">
      <w:pPr>
        <w:ind w:firstLine="397"/>
      </w:pPr>
    </w:p>
    <w:p w:rsidR="00E10A30" w:rsidRDefault="00E10A30" w:rsidP="009A7B55">
      <w:pPr>
        <w:ind w:firstLine="397"/>
      </w:pPr>
    </w:p>
    <w:p w:rsidR="00B127B4" w:rsidRDefault="00B127B4" w:rsidP="009A7B55">
      <w:pPr>
        <w:spacing w:line="480" w:lineRule="auto"/>
        <w:ind w:firstLine="397"/>
        <w:jc w:val="both"/>
        <w:rPr>
          <w:rFonts w:ascii="Arial" w:hAnsi="Arial" w:cs="Arial"/>
        </w:rPr>
      </w:pPr>
      <w:r w:rsidRPr="00B127B4">
        <w:rPr>
          <w:rFonts w:ascii="Arial" w:hAnsi="Arial" w:cs="Arial"/>
        </w:rPr>
        <w:t xml:space="preserve">Básicamente al diseñar el cuestionario se pensó en </w:t>
      </w:r>
      <w:r>
        <w:rPr>
          <w:rFonts w:ascii="Arial" w:hAnsi="Arial" w:cs="Arial"/>
        </w:rPr>
        <w:t xml:space="preserve">los objetivos planteados al inicio de este capítulo y además se complementan con preguntas que forman parte de las generalidades de factores con gran relevancia al momento de estudiar las variables que favorecen al lanzamiento del jabón neutralizador de olores. </w:t>
      </w:r>
    </w:p>
    <w:p w:rsidR="00660D93" w:rsidRDefault="00660D93" w:rsidP="009A7B55">
      <w:pPr>
        <w:spacing w:line="480" w:lineRule="auto"/>
        <w:ind w:firstLine="397"/>
        <w:jc w:val="both"/>
        <w:rPr>
          <w:rFonts w:ascii="Arial" w:hAnsi="Arial" w:cs="Arial"/>
        </w:rPr>
      </w:pPr>
    </w:p>
    <w:p w:rsidR="00E10A30" w:rsidRDefault="00A343A1" w:rsidP="009A7B55">
      <w:pPr>
        <w:spacing w:line="480" w:lineRule="auto"/>
        <w:ind w:firstLine="397"/>
        <w:jc w:val="both"/>
        <w:rPr>
          <w:rFonts w:ascii="Arial" w:hAnsi="Arial" w:cs="Arial"/>
        </w:rPr>
      </w:pPr>
      <w:r>
        <w:rPr>
          <w:rFonts w:ascii="Arial" w:hAnsi="Arial" w:cs="Arial"/>
        </w:rPr>
        <w:t xml:space="preserve">El cuestionario fue diseñado de manera simple y directa, omitiendo preguntas que se no se consideran indispensables para medir exactamente la propuesta de Handy® en el mercado. La idea fue de elaborar una encuesta concisa, más que nada porque el tiempo que una persona pudiere ofrecer es mínimo para atender al 100% una averiguación. Por tal razón se precisó los puntos que muestren mayor relevancia a la propuesta. La encuesta se divide en cuatro aspectos objetivos de evaluación, lo primordial es </w:t>
      </w:r>
      <w:r w:rsidR="00B127B4">
        <w:rPr>
          <w:rFonts w:ascii="Arial" w:hAnsi="Arial" w:cs="Arial"/>
        </w:rPr>
        <w:t xml:space="preserve">la primera </w:t>
      </w:r>
      <w:r>
        <w:rPr>
          <w:rFonts w:ascii="Arial" w:hAnsi="Arial" w:cs="Arial"/>
        </w:rPr>
        <w:t xml:space="preserve">pregunta que es la llamada pregunta filtro, </w:t>
      </w:r>
      <w:r w:rsidR="00B127B4">
        <w:rPr>
          <w:rFonts w:ascii="Arial" w:hAnsi="Arial" w:cs="Arial"/>
        </w:rPr>
        <w:t>que justamente está situada porque aquellas personas que no hayan dedicado tiempo a las labores culinarias no podrían responder a</w:t>
      </w:r>
      <w:r>
        <w:rPr>
          <w:rFonts w:ascii="Arial" w:hAnsi="Arial" w:cs="Arial"/>
        </w:rPr>
        <w:t xml:space="preserve"> l</w:t>
      </w:r>
      <w:r w:rsidR="00D90B5A">
        <w:rPr>
          <w:rFonts w:ascii="Arial" w:hAnsi="Arial" w:cs="Arial"/>
        </w:rPr>
        <w:t>as preguntas que necesitan un empirismo adquirido c</w:t>
      </w:r>
      <w:r>
        <w:rPr>
          <w:rFonts w:ascii="Arial" w:hAnsi="Arial" w:cs="Arial"/>
        </w:rPr>
        <w:t>ulinario</w:t>
      </w:r>
      <w:r w:rsidR="00D90B5A">
        <w:rPr>
          <w:rFonts w:ascii="Arial" w:hAnsi="Arial" w:cs="Arial"/>
        </w:rPr>
        <w:t>.</w:t>
      </w:r>
      <w:r>
        <w:rPr>
          <w:rFonts w:ascii="Arial" w:hAnsi="Arial" w:cs="Arial"/>
        </w:rPr>
        <w:t xml:space="preserve"> </w:t>
      </w:r>
      <w:r w:rsidR="00D90B5A">
        <w:rPr>
          <w:rFonts w:ascii="Arial" w:hAnsi="Arial" w:cs="Arial"/>
        </w:rPr>
        <w:t>La segunda sección consta de datos generales demográficos, como su género, la edad y su dedicación a la labor culinaria como parte de su vida</w:t>
      </w:r>
      <w:r>
        <w:rPr>
          <w:rFonts w:ascii="Arial" w:hAnsi="Arial" w:cs="Arial"/>
        </w:rPr>
        <w:t>.</w:t>
      </w:r>
      <w:r w:rsidR="00B127B4">
        <w:rPr>
          <w:rFonts w:ascii="Arial" w:hAnsi="Arial" w:cs="Arial"/>
        </w:rPr>
        <w:t xml:space="preserve"> </w:t>
      </w:r>
      <w:r w:rsidR="00D90B5A">
        <w:rPr>
          <w:rFonts w:ascii="Arial" w:hAnsi="Arial" w:cs="Arial"/>
        </w:rPr>
        <w:t xml:space="preserve">La tercera </w:t>
      </w:r>
      <w:r w:rsidR="00DD4CA8">
        <w:rPr>
          <w:rFonts w:ascii="Arial" w:hAnsi="Arial" w:cs="Arial"/>
        </w:rPr>
        <w:t xml:space="preserve">sección </w:t>
      </w:r>
      <w:r w:rsidR="00D90B5A">
        <w:rPr>
          <w:rFonts w:ascii="Arial" w:hAnsi="Arial" w:cs="Arial"/>
        </w:rPr>
        <w:t>es concisa para evaluar el mercado que se piensa disputar con el lanzamiento de Handy®</w:t>
      </w:r>
      <w:r w:rsidR="00DD4CA8">
        <w:rPr>
          <w:rFonts w:ascii="Arial" w:hAnsi="Arial" w:cs="Arial"/>
        </w:rPr>
        <w:t>, y precisar aspectos generales de la competencia en el mercado determinando liderazgos del mercado y tendencias generales. La cuarta sección es dedicada exclusivamente para medir a Handy® como la propuesta conceptual, midiendo la aceptación previa y conociendo la reacción o impacto relativo que se presentaría debido al precio propuesto de lanzamiento para Handy®. Ver Anexo 5.</w:t>
      </w:r>
    </w:p>
    <w:p w:rsidR="00DD4CA8" w:rsidRDefault="00DD4CA8" w:rsidP="009A7B55">
      <w:pPr>
        <w:spacing w:line="480" w:lineRule="auto"/>
        <w:ind w:firstLine="397"/>
        <w:jc w:val="both"/>
        <w:rPr>
          <w:rFonts w:ascii="Arial" w:hAnsi="Arial" w:cs="Arial"/>
        </w:rPr>
      </w:pPr>
    </w:p>
    <w:p w:rsidR="00BB0DDA" w:rsidRDefault="00BB0DDA" w:rsidP="009A7B55">
      <w:pPr>
        <w:pStyle w:val="Ttulo3"/>
        <w:numPr>
          <w:ilvl w:val="1"/>
          <w:numId w:val="10"/>
        </w:numPr>
        <w:ind w:left="426" w:firstLine="397"/>
        <w:rPr>
          <w:sz w:val="24"/>
          <w:szCs w:val="24"/>
        </w:rPr>
      </w:pPr>
      <w:bookmarkStart w:id="98" w:name="_Toc208865745"/>
      <w:bookmarkStart w:id="99" w:name="_Toc209209155"/>
      <w:r>
        <w:rPr>
          <w:sz w:val="24"/>
          <w:szCs w:val="24"/>
        </w:rPr>
        <w:t xml:space="preserve">Tabulación y Resultados de </w:t>
      </w:r>
      <w:smartTag w:uri="urn:schemas-microsoft-com:office:smarttags" w:element="PersonName">
        <w:smartTagPr>
          <w:attr w:name="ProductID" w:val="la Investigaci￳n"/>
        </w:smartTagPr>
        <w:r>
          <w:rPr>
            <w:sz w:val="24"/>
            <w:szCs w:val="24"/>
          </w:rPr>
          <w:t xml:space="preserve">la </w:t>
        </w:r>
        <w:r w:rsidR="00897024">
          <w:rPr>
            <w:sz w:val="24"/>
            <w:szCs w:val="24"/>
          </w:rPr>
          <w:t>Investigación</w:t>
        </w:r>
      </w:smartTag>
      <w:bookmarkEnd w:id="98"/>
      <w:bookmarkEnd w:id="99"/>
    </w:p>
    <w:p w:rsidR="00BB0DDA" w:rsidRDefault="00BB0DDA" w:rsidP="009A7B55">
      <w:pPr>
        <w:spacing w:line="480" w:lineRule="auto"/>
        <w:ind w:firstLine="397"/>
      </w:pPr>
    </w:p>
    <w:p w:rsidR="00BB0DDA" w:rsidRDefault="00BB0DDA" w:rsidP="009A7B55">
      <w:pPr>
        <w:spacing w:line="480" w:lineRule="auto"/>
        <w:ind w:firstLine="397"/>
        <w:jc w:val="both"/>
        <w:rPr>
          <w:rFonts w:ascii="Arial" w:hAnsi="Arial" w:cs="Arial"/>
        </w:rPr>
      </w:pPr>
      <w:r>
        <w:rPr>
          <w:rFonts w:ascii="Arial" w:hAnsi="Arial" w:cs="Arial"/>
        </w:rPr>
        <w:t xml:space="preserve">Para el análisis de los datos se utilizó el software del </w:t>
      </w:r>
      <w:r w:rsidRPr="00897024">
        <w:rPr>
          <w:rFonts w:ascii="Arial" w:hAnsi="Arial" w:cs="Arial"/>
          <w:i/>
        </w:rPr>
        <w:t>SPSS versión 13.0 for Windows</w:t>
      </w:r>
      <w:r w:rsidR="00897024">
        <w:rPr>
          <w:rFonts w:ascii="Arial" w:hAnsi="Arial" w:cs="Arial"/>
        </w:rPr>
        <w:t>. Cabe destacar que para la debida apreciación de los resultados se muestran por frecuencias en su mayoría que no es más que la suma de todas las respuestas dadas por las personas encuestadas, pero dependiendo del grado de interés evaluativo se presentan diversas mediciones porcentuales que facilitan el entendimiento de los resultados arrojados por las encuestas.</w:t>
      </w:r>
    </w:p>
    <w:p w:rsidR="00A57168" w:rsidRDefault="00A57168" w:rsidP="009A7B55">
      <w:pPr>
        <w:spacing w:line="480" w:lineRule="auto"/>
        <w:ind w:firstLine="397"/>
        <w:jc w:val="both"/>
        <w:rPr>
          <w:rFonts w:ascii="Arial" w:hAnsi="Arial" w:cs="Arial"/>
        </w:rPr>
      </w:pPr>
    </w:p>
    <w:p w:rsidR="00722150" w:rsidRDefault="00A57168" w:rsidP="00B47583">
      <w:pPr>
        <w:spacing w:line="480" w:lineRule="auto"/>
        <w:ind w:firstLine="397"/>
        <w:jc w:val="both"/>
        <w:rPr>
          <w:rFonts w:ascii="Arial" w:hAnsi="Arial" w:cs="Arial"/>
        </w:rPr>
      </w:pPr>
      <w:r>
        <w:rPr>
          <w:rFonts w:ascii="Arial" w:hAnsi="Arial" w:cs="Arial"/>
        </w:rPr>
        <w:t>Los resultados para la primera pregunta, la que cumple la función filtro son evidentes. Puesto que las encuestas que respondieron negativamente no fueron consideras por obvias razones. Eso quiere decir que se utilizaron exactamente las 222 entrevistas necesarias para cumplir la investigación de mercado, cumpliendo los delineamientos previos hechos en la parte metodológica de este capítulo.</w:t>
      </w:r>
    </w:p>
    <w:p w:rsidR="00A57168" w:rsidRPr="00472018" w:rsidRDefault="00A57168" w:rsidP="009A7B55">
      <w:pPr>
        <w:numPr>
          <w:ilvl w:val="0"/>
          <w:numId w:val="16"/>
        </w:numPr>
        <w:ind w:firstLine="397"/>
        <w:jc w:val="both"/>
        <w:rPr>
          <w:rFonts w:ascii="Arial" w:hAnsi="Arial" w:cs="Arial"/>
        </w:rPr>
      </w:pPr>
      <w:r w:rsidRPr="00472018">
        <w:rPr>
          <w:rFonts w:ascii="Arial" w:hAnsi="Arial" w:cs="Arial"/>
        </w:rPr>
        <w:t>¿Alguna vez ha realizado o realiza labores culinarias?</w:t>
      </w:r>
    </w:p>
    <w:p w:rsidR="00A57168" w:rsidRPr="00472018" w:rsidRDefault="00A57168" w:rsidP="009A7B55">
      <w:pPr>
        <w:ind w:left="708" w:firstLine="397"/>
        <w:jc w:val="both"/>
        <w:rPr>
          <w:rFonts w:ascii="Arial" w:hAnsi="Arial" w:cs="Arial"/>
        </w:rPr>
      </w:pPr>
      <w:r w:rsidRPr="00472018">
        <w:rPr>
          <w:rFonts w:ascii="Arial" w:hAnsi="Arial" w:cs="Arial"/>
        </w:rPr>
        <w:t>Sí___ No___</w:t>
      </w:r>
    </w:p>
    <w:p w:rsidR="00A57168" w:rsidRDefault="00A57168" w:rsidP="009A7B55">
      <w:pPr>
        <w:ind w:left="708" w:firstLine="397"/>
        <w:jc w:val="both"/>
        <w:rPr>
          <w:rFonts w:ascii="Arial" w:hAnsi="Arial" w:cs="Arial"/>
        </w:rPr>
      </w:pPr>
      <w:r w:rsidRPr="00472018">
        <w:rPr>
          <w:rFonts w:ascii="Arial" w:hAnsi="Arial" w:cs="Arial"/>
        </w:rPr>
        <w:t>(Si la respuesta es No, fin de la encuesta.)</w:t>
      </w:r>
    </w:p>
    <w:p w:rsidR="00D72316" w:rsidRPr="00472018" w:rsidRDefault="00D72316" w:rsidP="009A7B55">
      <w:pPr>
        <w:ind w:left="708" w:firstLine="397"/>
        <w:jc w:val="both"/>
        <w:rPr>
          <w:rFonts w:ascii="Arial" w:hAnsi="Arial" w:cs="Arial"/>
        </w:rPr>
      </w:pPr>
    </w:p>
    <w:p w:rsidR="00BB0DDA" w:rsidRPr="00D72316" w:rsidRDefault="00D72316" w:rsidP="00D72316">
      <w:pPr>
        <w:ind w:firstLine="397"/>
        <w:jc w:val="center"/>
        <w:rPr>
          <w:rFonts w:ascii="Arial" w:hAnsi="Arial" w:cs="Arial"/>
          <w:sz w:val="16"/>
        </w:rPr>
      </w:pPr>
      <w:r w:rsidRPr="00D72316">
        <w:rPr>
          <w:rFonts w:ascii="Arial" w:hAnsi="Arial" w:cs="Arial"/>
          <w:sz w:val="16"/>
        </w:rPr>
        <w:t>Tabla 4.5- Tabulación Encuesta</w:t>
      </w:r>
    </w:p>
    <w:tbl>
      <w:tblPr>
        <w:tblW w:w="5403" w:type="dxa"/>
        <w:jc w:val="center"/>
        <w:tblInd w:w="70" w:type="dxa"/>
        <w:tblCellMar>
          <w:left w:w="70" w:type="dxa"/>
          <w:right w:w="70" w:type="dxa"/>
        </w:tblCellMar>
        <w:tblLook w:val="04A0"/>
      </w:tblPr>
      <w:tblGrid>
        <w:gridCol w:w="1782"/>
        <w:gridCol w:w="1428"/>
        <w:gridCol w:w="988"/>
        <w:gridCol w:w="1205"/>
      </w:tblGrid>
      <w:tr w:rsidR="00D72316" w:rsidRPr="00B67DCC" w:rsidTr="007D0AFF">
        <w:trPr>
          <w:trHeight w:val="270"/>
          <w:jc w:val="center"/>
        </w:trPr>
        <w:tc>
          <w:tcPr>
            <w:tcW w:w="5403" w:type="dxa"/>
            <w:gridSpan w:val="4"/>
            <w:tcBorders>
              <w:top w:val="nil"/>
              <w:left w:val="nil"/>
              <w:bottom w:val="single" w:sz="8" w:space="0" w:color="auto"/>
              <w:right w:val="nil"/>
            </w:tcBorders>
            <w:shd w:val="clear" w:color="auto" w:fill="auto"/>
            <w:vAlign w:val="center"/>
          </w:tcPr>
          <w:p w:rsidR="00D72316" w:rsidRPr="00B67DCC" w:rsidRDefault="00D72316" w:rsidP="00D72316">
            <w:pPr>
              <w:ind w:firstLine="397"/>
              <w:rPr>
                <w:rFonts w:ascii="Arial" w:hAnsi="Arial" w:cs="Arial"/>
                <w:b/>
                <w:bCs/>
                <w:sz w:val="18"/>
                <w:szCs w:val="18"/>
                <w:lang w:eastAsia="es-EC"/>
              </w:rPr>
            </w:pPr>
            <w:r w:rsidRPr="00B67DCC">
              <w:rPr>
                <w:rFonts w:ascii="Arial" w:hAnsi="Arial" w:cs="Arial"/>
                <w:b/>
                <w:bCs/>
                <w:sz w:val="18"/>
                <w:szCs w:val="18"/>
                <w:lang w:eastAsia="es-EC"/>
              </w:rPr>
              <w:t>Labores Culinarias</w:t>
            </w:r>
          </w:p>
        </w:tc>
      </w:tr>
      <w:tr w:rsidR="00CF72AF" w:rsidRPr="00B67DCC" w:rsidTr="00D72316">
        <w:trPr>
          <w:trHeight w:val="270"/>
          <w:jc w:val="center"/>
        </w:trPr>
        <w:tc>
          <w:tcPr>
            <w:tcW w:w="1782" w:type="dxa"/>
            <w:tcBorders>
              <w:top w:val="nil"/>
              <w:left w:val="single" w:sz="8" w:space="0" w:color="auto"/>
              <w:bottom w:val="single" w:sz="8" w:space="0" w:color="auto"/>
              <w:right w:val="single" w:sz="8" w:space="0" w:color="auto"/>
            </w:tcBorders>
            <w:shd w:val="clear" w:color="auto" w:fill="auto"/>
            <w:vAlign w:val="bottom"/>
          </w:tcPr>
          <w:p w:rsidR="00CF72AF" w:rsidRPr="00BC2E90" w:rsidRDefault="00CF72AF" w:rsidP="009A7B55">
            <w:pPr>
              <w:ind w:firstLine="397"/>
              <w:rPr>
                <w:rFonts w:ascii="Arial" w:hAnsi="Arial" w:cs="Arial"/>
                <w:sz w:val="18"/>
                <w:szCs w:val="18"/>
                <w:lang w:eastAsia="es-EC"/>
              </w:rPr>
            </w:pPr>
            <w:r w:rsidRPr="00BC2E90">
              <w:rPr>
                <w:rFonts w:ascii="Arial" w:hAnsi="Arial" w:cs="Arial"/>
                <w:sz w:val="18"/>
                <w:szCs w:val="18"/>
                <w:lang w:eastAsia="es-EC"/>
              </w:rPr>
              <w:t> </w:t>
            </w:r>
          </w:p>
        </w:tc>
        <w:tc>
          <w:tcPr>
            <w:tcW w:w="1428" w:type="dxa"/>
            <w:tcBorders>
              <w:top w:val="nil"/>
              <w:left w:val="nil"/>
              <w:bottom w:val="single" w:sz="8" w:space="0" w:color="auto"/>
              <w:right w:val="single" w:sz="4" w:space="0" w:color="000000"/>
            </w:tcBorders>
            <w:shd w:val="clear" w:color="auto" w:fill="auto"/>
            <w:vAlign w:val="bottom"/>
          </w:tcPr>
          <w:p w:rsidR="00CF72AF" w:rsidRPr="00BC2E90" w:rsidRDefault="00CF72AF" w:rsidP="009A7B55">
            <w:pPr>
              <w:ind w:firstLine="397"/>
              <w:jc w:val="center"/>
              <w:rPr>
                <w:rFonts w:ascii="Arial" w:hAnsi="Arial" w:cs="Arial"/>
                <w:sz w:val="18"/>
                <w:szCs w:val="18"/>
                <w:lang w:eastAsia="es-EC"/>
              </w:rPr>
            </w:pPr>
            <w:r>
              <w:rPr>
                <w:rFonts w:ascii="Arial" w:hAnsi="Arial" w:cs="Arial"/>
                <w:sz w:val="18"/>
                <w:szCs w:val="18"/>
                <w:lang w:eastAsia="es-EC"/>
              </w:rPr>
              <w:t>Frec</w:t>
            </w:r>
            <w:r w:rsidRPr="00BC2E90">
              <w:rPr>
                <w:rFonts w:ascii="Arial" w:hAnsi="Arial" w:cs="Arial"/>
                <w:sz w:val="18"/>
                <w:szCs w:val="18"/>
                <w:lang w:eastAsia="es-EC"/>
              </w:rPr>
              <w:t>uenc</w:t>
            </w:r>
            <w:r>
              <w:rPr>
                <w:rFonts w:ascii="Arial" w:hAnsi="Arial" w:cs="Arial"/>
                <w:sz w:val="18"/>
                <w:szCs w:val="18"/>
                <w:lang w:eastAsia="es-EC"/>
              </w:rPr>
              <w:t>ia</w:t>
            </w:r>
          </w:p>
        </w:tc>
        <w:tc>
          <w:tcPr>
            <w:tcW w:w="988" w:type="dxa"/>
            <w:tcBorders>
              <w:top w:val="nil"/>
              <w:left w:val="nil"/>
              <w:bottom w:val="single" w:sz="8" w:space="0" w:color="auto"/>
              <w:right w:val="single" w:sz="4" w:space="0" w:color="000000"/>
            </w:tcBorders>
            <w:shd w:val="clear" w:color="auto" w:fill="auto"/>
            <w:vAlign w:val="bottom"/>
          </w:tcPr>
          <w:p w:rsidR="00CF72AF" w:rsidRPr="00BC2E90" w:rsidRDefault="00CF72AF" w:rsidP="009A7B55">
            <w:pPr>
              <w:ind w:firstLine="397"/>
              <w:jc w:val="center"/>
              <w:rPr>
                <w:rFonts w:ascii="Arial" w:hAnsi="Arial" w:cs="Arial"/>
                <w:sz w:val="18"/>
                <w:szCs w:val="18"/>
                <w:lang w:eastAsia="es-EC"/>
              </w:rPr>
            </w:pPr>
            <w:r>
              <w:rPr>
                <w:rFonts w:ascii="Arial" w:hAnsi="Arial" w:cs="Arial"/>
                <w:sz w:val="18"/>
                <w:szCs w:val="18"/>
                <w:lang w:eastAsia="es-EC"/>
              </w:rPr>
              <w:t>%</w:t>
            </w:r>
          </w:p>
        </w:tc>
        <w:tc>
          <w:tcPr>
            <w:tcW w:w="1205" w:type="dxa"/>
            <w:tcBorders>
              <w:top w:val="nil"/>
              <w:left w:val="nil"/>
              <w:bottom w:val="single" w:sz="8" w:space="0" w:color="auto"/>
              <w:right w:val="single" w:sz="8" w:space="0" w:color="auto"/>
            </w:tcBorders>
            <w:shd w:val="clear" w:color="auto" w:fill="auto"/>
            <w:vAlign w:val="bottom"/>
          </w:tcPr>
          <w:p w:rsidR="00CF72AF" w:rsidRPr="00BC2E90" w:rsidRDefault="00CF72AF" w:rsidP="009A7B55">
            <w:pPr>
              <w:ind w:firstLine="397"/>
              <w:jc w:val="center"/>
              <w:rPr>
                <w:rFonts w:ascii="Arial" w:hAnsi="Arial" w:cs="Arial"/>
                <w:sz w:val="18"/>
                <w:szCs w:val="18"/>
                <w:lang w:eastAsia="es-EC"/>
              </w:rPr>
            </w:pPr>
            <w:r>
              <w:rPr>
                <w:rFonts w:ascii="Arial" w:hAnsi="Arial" w:cs="Arial"/>
                <w:sz w:val="18"/>
                <w:szCs w:val="18"/>
                <w:lang w:eastAsia="es-EC"/>
              </w:rPr>
              <w:t>% Acumulado</w:t>
            </w:r>
          </w:p>
        </w:tc>
      </w:tr>
      <w:tr w:rsidR="00CF72AF" w:rsidRPr="00B67DCC" w:rsidTr="00D72316">
        <w:trPr>
          <w:trHeight w:val="270"/>
          <w:jc w:val="center"/>
        </w:trPr>
        <w:tc>
          <w:tcPr>
            <w:tcW w:w="1782" w:type="dxa"/>
            <w:tcBorders>
              <w:top w:val="nil"/>
              <w:left w:val="single" w:sz="8" w:space="0" w:color="auto"/>
              <w:bottom w:val="single" w:sz="8" w:space="0" w:color="auto"/>
              <w:right w:val="single" w:sz="8" w:space="0" w:color="000000"/>
            </w:tcBorders>
            <w:shd w:val="clear" w:color="auto" w:fill="auto"/>
          </w:tcPr>
          <w:p w:rsidR="00CF72AF" w:rsidRPr="00B67DCC" w:rsidRDefault="00CF72AF" w:rsidP="009A7B55">
            <w:pPr>
              <w:ind w:firstLine="397"/>
              <w:rPr>
                <w:rFonts w:ascii="Arial" w:hAnsi="Arial" w:cs="Arial"/>
                <w:sz w:val="18"/>
                <w:szCs w:val="18"/>
                <w:lang w:eastAsia="es-EC"/>
              </w:rPr>
            </w:pPr>
            <w:r w:rsidRPr="00B67DCC">
              <w:rPr>
                <w:rFonts w:ascii="Arial" w:hAnsi="Arial" w:cs="Arial"/>
                <w:sz w:val="18"/>
                <w:szCs w:val="18"/>
                <w:lang w:eastAsia="es-EC"/>
              </w:rPr>
              <w:t>Si</w:t>
            </w:r>
          </w:p>
        </w:tc>
        <w:tc>
          <w:tcPr>
            <w:tcW w:w="1428" w:type="dxa"/>
            <w:tcBorders>
              <w:top w:val="nil"/>
              <w:left w:val="nil"/>
              <w:bottom w:val="single" w:sz="8" w:space="0" w:color="auto"/>
              <w:right w:val="single" w:sz="4" w:space="0" w:color="000000"/>
            </w:tcBorders>
            <w:shd w:val="clear" w:color="auto" w:fill="auto"/>
            <w:vAlign w:val="center"/>
          </w:tcPr>
          <w:p w:rsidR="00CF72AF" w:rsidRPr="00B67DCC" w:rsidRDefault="00CF72AF" w:rsidP="009A7B55">
            <w:pPr>
              <w:ind w:firstLine="397"/>
              <w:jc w:val="right"/>
              <w:rPr>
                <w:rFonts w:ascii="Arial" w:hAnsi="Arial" w:cs="Arial"/>
                <w:sz w:val="18"/>
                <w:szCs w:val="18"/>
                <w:lang w:eastAsia="es-EC"/>
              </w:rPr>
            </w:pPr>
            <w:r w:rsidRPr="00B67DCC">
              <w:rPr>
                <w:rFonts w:ascii="Arial" w:hAnsi="Arial" w:cs="Arial"/>
                <w:sz w:val="18"/>
                <w:szCs w:val="18"/>
                <w:lang w:eastAsia="es-EC"/>
              </w:rPr>
              <w:t>222</w:t>
            </w:r>
          </w:p>
        </w:tc>
        <w:tc>
          <w:tcPr>
            <w:tcW w:w="988" w:type="dxa"/>
            <w:tcBorders>
              <w:top w:val="nil"/>
              <w:left w:val="nil"/>
              <w:bottom w:val="single" w:sz="8" w:space="0" w:color="auto"/>
              <w:right w:val="single" w:sz="4" w:space="0" w:color="000000"/>
            </w:tcBorders>
            <w:shd w:val="clear" w:color="auto" w:fill="auto"/>
            <w:vAlign w:val="center"/>
          </w:tcPr>
          <w:p w:rsidR="00CF72AF" w:rsidRPr="00B67DCC" w:rsidRDefault="00CF72AF" w:rsidP="009A7B55">
            <w:pPr>
              <w:ind w:firstLine="397"/>
              <w:jc w:val="right"/>
              <w:rPr>
                <w:rFonts w:ascii="Arial" w:hAnsi="Arial" w:cs="Arial"/>
                <w:sz w:val="18"/>
                <w:szCs w:val="18"/>
                <w:lang w:eastAsia="es-EC"/>
              </w:rPr>
            </w:pPr>
            <w:r w:rsidRPr="00B67DCC">
              <w:rPr>
                <w:rFonts w:ascii="Arial" w:hAnsi="Arial" w:cs="Arial"/>
                <w:sz w:val="18"/>
                <w:szCs w:val="18"/>
                <w:lang w:eastAsia="es-EC"/>
              </w:rPr>
              <w:t>100.0</w:t>
            </w:r>
          </w:p>
        </w:tc>
        <w:tc>
          <w:tcPr>
            <w:tcW w:w="1205" w:type="dxa"/>
            <w:tcBorders>
              <w:top w:val="nil"/>
              <w:left w:val="nil"/>
              <w:bottom w:val="single" w:sz="8" w:space="0" w:color="auto"/>
              <w:right w:val="single" w:sz="8" w:space="0" w:color="auto"/>
            </w:tcBorders>
            <w:shd w:val="clear" w:color="auto" w:fill="auto"/>
            <w:vAlign w:val="center"/>
          </w:tcPr>
          <w:p w:rsidR="00CF72AF" w:rsidRPr="00B67DCC" w:rsidRDefault="00CF72AF" w:rsidP="009A7B55">
            <w:pPr>
              <w:ind w:firstLine="397"/>
              <w:jc w:val="right"/>
              <w:rPr>
                <w:rFonts w:ascii="Arial" w:hAnsi="Arial" w:cs="Arial"/>
                <w:sz w:val="18"/>
                <w:szCs w:val="18"/>
                <w:lang w:eastAsia="es-EC"/>
              </w:rPr>
            </w:pPr>
            <w:r w:rsidRPr="00B67DCC">
              <w:rPr>
                <w:rFonts w:ascii="Arial" w:hAnsi="Arial" w:cs="Arial"/>
                <w:sz w:val="18"/>
                <w:szCs w:val="18"/>
                <w:lang w:eastAsia="es-EC"/>
              </w:rPr>
              <w:t>100.0</w:t>
            </w:r>
          </w:p>
        </w:tc>
      </w:tr>
    </w:tbl>
    <w:p w:rsidR="00D72316" w:rsidRPr="00D72316" w:rsidRDefault="00D72316" w:rsidP="00D72316">
      <w:pPr>
        <w:ind w:firstLine="397"/>
        <w:jc w:val="center"/>
        <w:rPr>
          <w:rFonts w:ascii="Arial" w:hAnsi="Arial" w:cs="Arial"/>
          <w:sz w:val="16"/>
        </w:rPr>
      </w:pPr>
      <w:r w:rsidRPr="00D72316">
        <w:rPr>
          <w:rFonts w:ascii="Arial" w:hAnsi="Arial" w:cs="Arial"/>
          <w:i/>
          <w:sz w:val="16"/>
        </w:rPr>
        <w:t>Elaborado por el Auto</w:t>
      </w:r>
      <w:r>
        <w:rPr>
          <w:rFonts w:ascii="Arial" w:hAnsi="Arial" w:cs="Arial"/>
          <w:sz w:val="16"/>
        </w:rPr>
        <w:t>r</w:t>
      </w:r>
    </w:p>
    <w:p w:rsidR="00BB0DDA" w:rsidRPr="00BB0DDA" w:rsidRDefault="00BB0DDA" w:rsidP="009A7B55">
      <w:pPr>
        <w:spacing w:line="480" w:lineRule="auto"/>
        <w:ind w:firstLine="397"/>
      </w:pPr>
    </w:p>
    <w:p w:rsidR="00E05F9D" w:rsidRDefault="00A97E07" w:rsidP="00B47583">
      <w:pPr>
        <w:spacing w:line="480" w:lineRule="auto"/>
        <w:ind w:firstLine="397"/>
        <w:jc w:val="both"/>
        <w:rPr>
          <w:rFonts w:ascii="Arial" w:hAnsi="Arial" w:cs="Arial"/>
        </w:rPr>
      </w:pPr>
      <w:r>
        <w:rPr>
          <w:rFonts w:ascii="Arial" w:hAnsi="Arial" w:cs="Arial"/>
        </w:rPr>
        <w:t xml:space="preserve">Para la segunda pregunta es importante distinguir al entrevistado por su género, esto es necesario dado que en la actualidad, las labores culinarias no son exclusivas ya, solamente para mujeres. De hecho se conoce mundialmente que los chefs masculinos cocinan muchas veces mejores manjares que las chefs mujeres. </w:t>
      </w:r>
    </w:p>
    <w:p w:rsidR="000455B6" w:rsidRDefault="000455B6" w:rsidP="009A7B55">
      <w:pPr>
        <w:numPr>
          <w:ilvl w:val="0"/>
          <w:numId w:val="16"/>
        </w:numPr>
        <w:ind w:firstLine="397"/>
        <w:jc w:val="both"/>
        <w:rPr>
          <w:rFonts w:ascii="Arial" w:hAnsi="Arial" w:cs="Arial"/>
        </w:rPr>
      </w:pPr>
      <w:r w:rsidRPr="00472018">
        <w:rPr>
          <w:rFonts w:ascii="Arial" w:hAnsi="Arial" w:cs="Arial"/>
        </w:rPr>
        <w:t>Sexo: Femenino ___ Masculino ___</w:t>
      </w:r>
    </w:p>
    <w:p w:rsidR="00D72316" w:rsidRDefault="00D72316" w:rsidP="00D72316">
      <w:pPr>
        <w:ind w:left="720"/>
        <w:jc w:val="both"/>
        <w:rPr>
          <w:rFonts w:ascii="Arial" w:hAnsi="Arial" w:cs="Arial"/>
        </w:rPr>
      </w:pPr>
    </w:p>
    <w:p w:rsidR="008A5B31" w:rsidRPr="00D72316" w:rsidRDefault="00D72316" w:rsidP="00D72316">
      <w:pPr>
        <w:ind w:firstLine="397"/>
        <w:jc w:val="center"/>
        <w:rPr>
          <w:rFonts w:ascii="Arial" w:hAnsi="Arial" w:cs="Arial"/>
          <w:sz w:val="16"/>
        </w:rPr>
      </w:pPr>
      <w:r>
        <w:rPr>
          <w:rFonts w:ascii="Arial" w:hAnsi="Arial" w:cs="Arial"/>
          <w:sz w:val="16"/>
        </w:rPr>
        <w:t>Tabla 4.6</w:t>
      </w:r>
      <w:r w:rsidRPr="00D72316">
        <w:rPr>
          <w:rFonts w:ascii="Arial" w:hAnsi="Arial" w:cs="Arial"/>
          <w:sz w:val="16"/>
        </w:rPr>
        <w:t>- Tabulación Encuesta</w:t>
      </w:r>
    </w:p>
    <w:tbl>
      <w:tblPr>
        <w:tblW w:w="5407" w:type="dxa"/>
        <w:jc w:val="center"/>
        <w:tblInd w:w="70" w:type="dxa"/>
        <w:tblCellMar>
          <w:left w:w="70" w:type="dxa"/>
          <w:right w:w="70" w:type="dxa"/>
        </w:tblCellMar>
        <w:tblLook w:val="04A0"/>
      </w:tblPr>
      <w:tblGrid>
        <w:gridCol w:w="1798"/>
        <w:gridCol w:w="1428"/>
        <w:gridCol w:w="988"/>
        <w:gridCol w:w="1193"/>
      </w:tblGrid>
      <w:tr w:rsidR="00E05F9D" w:rsidRPr="00E05F9D" w:rsidTr="00D72316">
        <w:trPr>
          <w:trHeight w:val="270"/>
          <w:jc w:val="center"/>
        </w:trPr>
        <w:tc>
          <w:tcPr>
            <w:tcW w:w="1798" w:type="dxa"/>
            <w:tcBorders>
              <w:top w:val="nil"/>
              <w:left w:val="nil"/>
              <w:bottom w:val="single" w:sz="8" w:space="0" w:color="auto"/>
              <w:right w:val="nil"/>
            </w:tcBorders>
            <w:shd w:val="clear" w:color="auto" w:fill="auto"/>
            <w:vAlign w:val="center"/>
          </w:tcPr>
          <w:p w:rsidR="00E05F9D" w:rsidRPr="00E05F9D" w:rsidRDefault="00E05F9D" w:rsidP="009A7B55">
            <w:pPr>
              <w:ind w:firstLine="397"/>
              <w:rPr>
                <w:rFonts w:ascii="Arial" w:hAnsi="Arial" w:cs="Arial"/>
                <w:b/>
                <w:bCs/>
                <w:sz w:val="18"/>
                <w:szCs w:val="18"/>
                <w:lang w:eastAsia="es-EC"/>
              </w:rPr>
            </w:pPr>
            <w:r w:rsidRPr="00E05F9D">
              <w:rPr>
                <w:rFonts w:ascii="Arial" w:hAnsi="Arial" w:cs="Arial"/>
                <w:b/>
                <w:bCs/>
                <w:sz w:val="18"/>
                <w:szCs w:val="18"/>
                <w:lang w:eastAsia="es-EC"/>
              </w:rPr>
              <w:t>Sexo de los Encuestados</w:t>
            </w:r>
          </w:p>
        </w:tc>
        <w:tc>
          <w:tcPr>
            <w:tcW w:w="1428" w:type="dxa"/>
            <w:tcBorders>
              <w:top w:val="nil"/>
              <w:left w:val="nil"/>
              <w:bottom w:val="single" w:sz="8" w:space="0" w:color="auto"/>
              <w:right w:val="nil"/>
            </w:tcBorders>
            <w:shd w:val="clear" w:color="auto" w:fill="auto"/>
            <w:vAlign w:val="center"/>
          </w:tcPr>
          <w:p w:rsidR="00E05F9D" w:rsidRPr="00E05F9D" w:rsidRDefault="00E05F9D" w:rsidP="009A7B55">
            <w:pPr>
              <w:ind w:firstLine="397"/>
              <w:rPr>
                <w:rFonts w:ascii="Arial" w:hAnsi="Arial" w:cs="Arial"/>
                <w:b/>
                <w:bCs/>
                <w:sz w:val="18"/>
                <w:szCs w:val="18"/>
                <w:lang w:eastAsia="es-EC"/>
              </w:rPr>
            </w:pPr>
            <w:r w:rsidRPr="00E05F9D">
              <w:rPr>
                <w:rFonts w:ascii="Arial" w:hAnsi="Arial" w:cs="Arial"/>
                <w:b/>
                <w:bCs/>
                <w:sz w:val="18"/>
                <w:szCs w:val="18"/>
                <w:lang w:eastAsia="es-EC"/>
              </w:rPr>
              <w:t> </w:t>
            </w:r>
          </w:p>
        </w:tc>
        <w:tc>
          <w:tcPr>
            <w:tcW w:w="988" w:type="dxa"/>
            <w:tcBorders>
              <w:top w:val="nil"/>
              <w:left w:val="nil"/>
              <w:bottom w:val="single" w:sz="8" w:space="0" w:color="auto"/>
              <w:right w:val="nil"/>
            </w:tcBorders>
            <w:shd w:val="clear" w:color="auto" w:fill="auto"/>
            <w:vAlign w:val="center"/>
          </w:tcPr>
          <w:p w:rsidR="00E05F9D" w:rsidRPr="00E05F9D" w:rsidRDefault="00E05F9D" w:rsidP="009A7B55">
            <w:pPr>
              <w:ind w:firstLine="397"/>
              <w:rPr>
                <w:rFonts w:ascii="Arial" w:hAnsi="Arial" w:cs="Arial"/>
                <w:b/>
                <w:bCs/>
                <w:sz w:val="18"/>
                <w:szCs w:val="18"/>
                <w:lang w:eastAsia="es-EC"/>
              </w:rPr>
            </w:pPr>
            <w:r w:rsidRPr="00E05F9D">
              <w:rPr>
                <w:rFonts w:ascii="Arial" w:hAnsi="Arial" w:cs="Arial"/>
                <w:b/>
                <w:bCs/>
                <w:sz w:val="18"/>
                <w:szCs w:val="18"/>
                <w:lang w:eastAsia="es-EC"/>
              </w:rPr>
              <w:t> </w:t>
            </w:r>
          </w:p>
        </w:tc>
        <w:tc>
          <w:tcPr>
            <w:tcW w:w="1193" w:type="dxa"/>
            <w:tcBorders>
              <w:top w:val="nil"/>
              <w:left w:val="nil"/>
              <w:bottom w:val="single" w:sz="8" w:space="0" w:color="auto"/>
              <w:right w:val="nil"/>
            </w:tcBorders>
            <w:shd w:val="clear" w:color="auto" w:fill="auto"/>
            <w:vAlign w:val="center"/>
          </w:tcPr>
          <w:p w:rsidR="00E05F9D" w:rsidRPr="00E05F9D" w:rsidRDefault="00E05F9D" w:rsidP="009A7B55">
            <w:pPr>
              <w:ind w:firstLine="397"/>
              <w:rPr>
                <w:rFonts w:ascii="Arial" w:hAnsi="Arial" w:cs="Arial"/>
                <w:b/>
                <w:bCs/>
                <w:sz w:val="18"/>
                <w:szCs w:val="18"/>
                <w:lang w:eastAsia="es-EC"/>
              </w:rPr>
            </w:pPr>
            <w:r w:rsidRPr="00E05F9D">
              <w:rPr>
                <w:rFonts w:ascii="Arial" w:hAnsi="Arial" w:cs="Arial"/>
                <w:b/>
                <w:bCs/>
                <w:sz w:val="18"/>
                <w:szCs w:val="18"/>
                <w:lang w:eastAsia="es-EC"/>
              </w:rPr>
              <w:t> </w:t>
            </w:r>
          </w:p>
        </w:tc>
      </w:tr>
      <w:tr w:rsidR="00CF72AF" w:rsidRPr="00E05F9D" w:rsidTr="00D72316">
        <w:trPr>
          <w:trHeight w:val="270"/>
          <w:jc w:val="center"/>
        </w:trPr>
        <w:tc>
          <w:tcPr>
            <w:tcW w:w="1798" w:type="dxa"/>
            <w:tcBorders>
              <w:top w:val="nil"/>
              <w:left w:val="single" w:sz="8" w:space="0" w:color="auto"/>
              <w:bottom w:val="single" w:sz="8" w:space="0" w:color="auto"/>
              <w:right w:val="single" w:sz="8" w:space="0" w:color="auto"/>
            </w:tcBorders>
            <w:shd w:val="clear" w:color="auto" w:fill="auto"/>
            <w:vAlign w:val="bottom"/>
          </w:tcPr>
          <w:p w:rsidR="00CF72AF" w:rsidRPr="00BC2E90" w:rsidRDefault="00CF72AF" w:rsidP="009A7B55">
            <w:pPr>
              <w:ind w:firstLine="397"/>
              <w:rPr>
                <w:rFonts w:ascii="Arial" w:hAnsi="Arial" w:cs="Arial"/>
                <w:sz w:val="18"/>
                <w:szCs w:val="18"/>
                <w:lang w:eastAsia="es-EC"/>
              </w:rPr>
            </w:pPr>
            <w:r w:rsidRPr="00BC2E90">
              <w:rPr>
                <w:rFonts w:ascii="Arial" w:hAnsi="Arial" w:cs="Arial"/>
                <w:sz w:val="18"/>
                <w:szCs w:val="18"/>
                <w:lang w:eastAsia="es-EC"/>
              </w:rPr>
              <w:t> </w:t>
            </w:r>
          </w:p>
        </w:tc>
        <w:tc>
          <w:tcPr>
            <w:tcW w:w="1428" w:type="dxa"/>
            <w:tcBorders>
              <w:top w:val="nil"/>
              <w:left w:val="nil"/>
              <w:bottom w:val="single" w:sz="8" w:space="0" w:color="auto"/>
              <w:right w:val="single" w:sz="4" w:space="0" w:color="000000"/>
            </w:tcBorders>
            <w:shd w:val="clear" w:color="auto" w:fill="auto"/>
            <w:vAlign w:val="bottom"/>
          </w:tcPr>
          <w:p w:rsidR="00CF72AF" w:rsidRPr="00BC2E90" w:rsidRDefault="00CF72AF" w:rsidP="009A7B55">
            <w:pPr>
              <w:ind w:firstLine="397"/>
              <w:jc w:val="center"/>
              <w:rPr>
                <w:rFonts w:ascii="Arial" w:hAnsi="Arial" w:cs="Arial"/>
                <w:sz w:val="18"/>
                <w:szCs w:val="18"/>
                <w:lang w:eastAsia="es-EC"/>
              </w:rPr>
            </w:pPr>
            <w:r>
              <w:rPr>
                <w:rFonts w:ascii="Arial" w:hAnsi="Arial" w:cs="Arial"/>
                <w:sz w:val="18"/>
                <w:szCs w:val="18"/>
                <w:lang w:eastAsia="es-EC"/>
              </w:rPr>
              <w:t>Frec</w:t>
            </w:r>
            <w:r w:rsidRPr="00BC2E90">
              <w:rPr>
                <w:rFonts w:ascii="Arial" w:hAnsi="Arial" w:cs="Arial"/>
                <w:sz w:val="18"/>
                <w:szCs w:val="18"/>
                <w:lang w:eastAsia="es-EC"/>
              </w:rPr>
              <w:t>uenc</w:t>
            </w:r>
            <w:r>
              <w:rPr>
                <w:rFonts w:ascii="Arial" w:hAnsi="Arial" w:cs="Arial"/>
                <w:sz w:val="18"/>
                <w:szCs w:val="18"/>
                <w:lang w:eastAsia="es-EC"/>
              </w:rPr>
              <w:t>ia</w:t>
            </w:r>
          </w:p>
        </w:tc>
        <w:tc>
          <w:tcPr>
            <w:tcW w:w="988" w:type="dxa"/>
            <w:tcBorders>
              <w:top w:val="nil"/>
              <w:left w:val="nil"/>
              <w:bottom w:val="single" w:sz="8" w:space="0" w:color="auto"/>
              <w:right w:val="single" w:sz="4" w:space="0" w:color="000000"/>
            </w:tcBorders>
            <w:shd w:val="clear" w:color="auto" w:fill="auto"/>
            <w:vAlign w:val="bottom"/>
          </w:tcPr>
          <w:p w:rsidR="00CF72AF" w:rsidRPr="00BC2E90" w:rsidRDefault="00CF72AF" w:rsidP="009A7B55">
            <w:pPr>
              <w:ind w:firstLine="397"/>
              <w:jc w:val="center"/>
              <w:rPr>
                <w:rFonts w:ascii="Arial" w:hAnsi="Arial" w:cs="Arial"/>
                <w:sz w:val="18"/>
                <w:szCs w:val="18"/>
                <w:lang w:eastAsia="es-EC"/>
              </w:rPr>
            </w:pPr>
            <w:r>
              <w:rPr>
                <w:rFonts w:ascii="Arial" w:hAnsi="Arial" w:cs="Arial"/>
                <w:sz w:val="18"/>
                <w:szCs w:val="18"/>
                <w:lang w:eastAsia="es-EC"/>
              </w:rPr>
              <w:t>%</w:t>
            </w:r>
          </w:p>
        </w:tc>
        <w:tc>
          <w:tcPr>
            <w:tcW w:w="1193" w:type="dxa"/>
            <w:tcBorders>
              <w:top w:val="nil"/>
              <w:left w:val="nil"/>
              <w:bottom w:val="single" w:sz="8" w:space="0" w:color="auto"/>
              <w:right w:val="single" w:sz="8" w:space="0" w:color="auto"/>
            </w:tcBorders>
            <w:shd w:val="clear" w:color="auto" w:fill="auto"/>
            <w:vAlign w:val="bottom"/>
          </w:tcPr>
          <w:p w:rsidR="00CF72AF" w:rsidRPr="00BC2E90" w:rsidRDefault="00CF72AF" w:rsidP="009A7B55">
            <w:pPr>
              <w:ind w:firstLine="397"/>
              <w:jc w:val="center"/>
              <w:rPr>
                <w:rFonts w:ascii="Arial" w:hAnsi="Arial" w:cs="Arial"/>
                <w:sz w:val="18"/>
                <w:szCs w:val="18"/>
                <w:lang w:eastAsia="es-EC"/>
              </w:rPr>
            </w:pPr>
            <w:r>
              <w:rPr>
                <w:rFonts w:ascii="Arial" w:hAnsi="Arial" w:cs="Arial"/>
                <w:sz w:val="18"/>
                <w:szCs w:val="18"/>
                <w:lang w:eastAsia="es-EC"/>
              </w:rPr>
              <w:t>% Acumulado</w:t>
            </w:r>
          </w:p>
        </w:tc>
      </w:tr>
      <w:tr w:rsidR="00CF72AF" w:rsidRPr="00E05F9D" w:rsidTr="00D72316">
        <w:trPr>
          <w:trHeight w:val="255"/>
          <w:jc w:val="center"/>
        </w:trPr>
        <w:tc>
          <w:tcPr>
            <w:tcW w:w="1798" w:type="dxa"/>
            <w:tcBorders>
              <w:top w:val="nil"/>
              <w:left w:val="single" w:sz="8" w:space="0" w:color="auto"/>
              <w:bottom w:val="nil"/>
              <w:right w:val="single" w:sz="8" w:space="0" w:color="000000"/>
            </w:tcBorders>
            <w:shd w:val="clear" w:color="auto" w:fill="auto"/>
          </w:tcPr>
          <w:p w:rsidR="00CF72AF" w:rsidRPr="00E05F9D" w:rsidRDefault="00CF72AF" w:rsidP="009A7B55">
            <w:pPr>
              <w:ind w:firstLine="397"/>
              <w:rPr>
                <w:rFonts w:ascii="Arial" w:hAnsi="Arial" w:cs="Arial"/>
                <w:sz w:val="18"/>
                <w:szCs w:val="18"/>
                <w:lang w:eastAsia="es-EC"/>
              </w:rPr>
            </w:pPr>
            <w:r w:rsidRPr="00E05F9D">
              <w:rPr>
                <w:rFonts w:ascii="Arial" w:hAnsi="Arial" w:cs="Arial"/>
                <w:sz w:val="18"/>
                <w:szCs w:val="18"/>
                <w:lang w:eastAsia="es-EC"/>
              </w:rPr>
              <w:t>Femenino</w:t>
            </w:r>
          </w:p>
        </w:tc>
        <w:tc>
          <w:tcPr>
            <w:tcW w:w="1428" w:type="dxa"/>
            <w:tcBorders>
              <w:top w:val="nil"/>
              <w:left w:val="nil"/>
              <w:bottom w:val="nil"/>
              <w:right w:val="single" w:sz="4" w:space="0" w:color="000000"/>
            </w:tcBorders>
            <w:shd w:val="clear" w:color="auto" w:fill="auto"/>
            <w:vAlign w:val="center"/>
          </w:tcPr>
          <w:p w:rsidR="00CF72AF" w:rsidRPr="00E05F9D" w:rsidRDefault="00CF72AF" w:rsidP="009A7B55">
            <w:pPr>
              <w:ind w:firstLine="397"/>
              <w:jc w:val="right"/>
              <w:rPr>
                <w:rFonts w:ascii="Arial" w:hAnsi="Arial" w:cs="Arial"/>
                <w:sz w:val="18"/>
                <w:szCs w:val="18"/>
                <w:lang w:eastAsia="es-EC"/>
              </w:rPr>
            </w:pPr>
            <w:r w:rsidRPr="00E05F9D">
              <w:rPr>
                <w:rFonts w:ascii="Arial" w:hAnsi="Arial" w:cs="Arial"/>
                <w:sz w:val="18"/>
                <w:szCs w:val="18"/>
                <w:lang w:eastAsia="es-EC"/>
              </w:rPr>
              <w:t>210</w:t>
            </w:r>
          </w:p>
        </w:tc>
        <w:tc>
          <w:tcPr>
            <w:tcW w:w="988" w:type="dxa"/>
            <w:tcBorders>
              <w:top w:val="nil"/>
              <w:left w:val="nil"/>
              <w:bottom w:val="nil"/>
              <w:right w:val="single" w:sz="4" w:space="0" w:color="000000"/>
            </w:tcBorders>
            <w:shd w:val="clear" w:color="auto" w:fill="auto"/>
            <w:vAlign w:val="center"/>
          </w:tcPr>
          <w:p w:rsidR="00CF72AF" w:rsidRPr="00E05F9D" w:rsidRDefault="00CF72AF" w:rsidP="009A7B55">
            <w:pPr>
              <w:ind w:firstLine="397"/>
              <w:jc w:val="right"/>
              <w:rPr>
                <w:rFonts w:ascii="Arial" w:hAnsi="Arial" w:cs="Arial"/>
                <w:sz w:val="18"/>
                <w:szCs w:val="18"/>
                <w:lang w:eastAsia="es-EC"/>
              </w:rPr>
            </w:pPr>
            <w:r w:rsidRPr="00E05F9D">
              <w:rPr>
                <w:rFonts w:ascii="Arial" w:hAnsi="Arial" w:cs="Arial"/>
                <w:sz w:val="18"/>
                <w:szCs w:val="18"/>
                <w:lang w:eastAsia="es-EC"/>
              </w:rPr>
              <w:t>94.6</w:t>
            </w:r>
          </w:p>
        </w:tc>
        <w:tc>
          <w:tcPr>
            <w:tcW w:w="1193" w:type="dxa"/>
            <w:tcBorders>
              <w:top w:val="nil"/>
              <w:left w:val="nil"/>
              <w:bottom w:val="nil"/>
              <w:right w:val="single" w:sz="8" w:space="0" w:color="auto"/>
            </w:tcBorders>
            <w:shd w:val="clear" w:color="auto" w:fill="auto"/>
            <w:vAlign w:val="center"/>
          </w:tcPr>
          <w:p w:rsidR="00CF72AF" w:rsidRPr="00E05F9D" w:rsidRDefault="00CF72AF" w:rsidP="009A7B55">
            <w:pPr>
              <w:ind w:firstLine="397"/>
              <w:jc w:val="right"/>
              <w:rPr>
                <w:rFonts w:ascii="Arial" w:hAnsi="Arial" w:cs="Arial"/>
                <w:sz w:val="18"/>
                <w:szCs w:val="18"/>
                <w:lang w:eastAsia="es-EC"/>
              </w:rPr>
            </w:pPr>
            <w:r w:rsidRPr="00E05F9D">
              <w:rPr>
                <w:rFonts w:ascii="Arial" w:hAnsi="Arial" w:cs="Arial"/>
                <w:sz w:val="18"/>
                <w:szCs w:val="18"/>
                <w:lang w:eastAsia="es-EC"/>
              </w:rPr>
              <w:t>94.6</w:t>
            </w:r>
          </w:p>
        </w:tc>
      </w:tr>
      <w:tr w:rsidR="00CF72AF" w:rsidRPr="00E05F9D" w:rsidTr="00D72316">
        <w:trPr>
          <w:trHeight w:val="255"/>
          <w:jc w:val="center"/>
        </w:trPr>
        <w:tc>
          <w:tcPr>
            <w:tcW w:w="1798" w:type="dxa"/>
            <w:tcBorders>
              <w:top w:val="nil"/>
              <w:left w:val="single" w:sz="8" w:space="0" w:color="auto"/>
              <w:bottom w:val="nil"/>
              <w:right w:val="single" w:sz="8" w:space="0" w:color="000000"/>
            </w:tcBorders>
            <w:shd w:val="clear" w:color="auto" w:fill="auto"/>
          </w:tcPr>
          <w:p w:rsidR="00CF72AF" w:rsidRPr="00E05F9D" w:rsidRDefault="00CF72AF" w:rsidP="009A7B55">
            <w:pPr>
              <w:ind w:firstLine="397"/>
              <w:rPr>
                <w:rFonts w:ascii="Arial" w:hAnsi="Arial" w:cs="Arial"/>
                <w:sz w:val="18"/>
                <w:szCs w:val="18"/>
                <w:lang w:eastAsia="es-EC"/>
              </w:rPr>
            </w:pPr>
            <w:r w:rsidRPr="00E05F9D">
              <w:rPr>
                <w:rFonts w:ascii="Arial" w:hAnsi="Arial" w:cs="Arial"/>
                <w:sz w:val="18"/>
                <w:szCs w:val="18"/>
                <w:lang w:eastAsia="es-EC"/>
              </w:rPr>
              <w:t>Masculino</w:t>
            </w:r>
          </w:p>
        </w:tc>
        <w:tc>
          <w:tcPr>
            <w:tcW w:w="1428" w:type="dxa"/>
            <w:tcBorders>
              <w:top w:val="nil"/>
              <w:left w:val="nil"/>
              <w:bottom w:val="nil"/>
              <w:right w:val="single" w:sz="4" w:space="0" w:color="000000"/>
            </w:tcBorders>
            <w:shd w:val="clear" w:color="auto" w:fill="auto"/>
            <w:vAlign w:val="center"/>
          </w:tcPr>
          <w:p w:rsidR="00CF72AF" w:rsidRPr="00E05F9D" w:rsidRDefault="00CF72AF" w:rsidP="009A7B55">
            <w:pPr>
              <w:ind w:firstLine="397"/>
              <w:jc w:val="right"/>
              <w:rPr>
                <w:rFonts w:ascii="Arial" w:hAnsi="Arial" w:cs="Arial"/>
                <w:sz w:val="18"/>
                <w:szCs w:val="18"/>
                <w:lang w:eastAsia="es-EC"/>
              </w:rPr>
            </w:pPr>
            <w:r w:rsidRPr="00E05F9D">
              <w:rPr>
                <w:rFonts w:ascii="Arial" w:hAnsi="Arial" w:cs="Arial"/>
                <w:sz w:val="18"/>
                <w:szCs w:val="18"/>
                <w:lang w:eastAsia="es-EC"/>
              </w:rPr>
              <w:t>12</w:t>
            </w:r>
          </w:p>
        </w:tc>
        <w:tc>
          <w:tcPr>
            <w:tcW w:w="988" w:type="dxa"/>
            <w:tcBorders>
              <w:top w:val="nil"/>
              <w:left w:val="nil"/>
              <w:bottom w:val="nil"/>
              <w:right w:val="single" w:sz="4" w:space="0" w:color="000000"/>
            </w:tcBorders>
            <w:shd w:val="clear" w:color="auto" w:fill="auto"/>
            <w:vAlign w:val="center"/>
          </w:tcPr>
          <w:p w:rsidR="00CF72AF" w:rsidRPr="00E05F9D" w:rsidRDefault="00CF72AF" w:rsidP="009A7B55">
            <w:pPr>
              <w:ind w:firstLine="397"/>
              <w:jc w:val="right"/>
              <w:rPr>
                <w:rFonts w:ascii="Arial" w:hAnsi="Arial" w:cs="Arial"/>
                <w:sz w:val="18"/>
                <w:szCs w:val="18"/>
                <w:lang w:eastAsia="es-EC"/>
              </w:rPr>
            </w:pPr>
            <w:r w:rsidRPr="00E05F9D">
              <w:rPr>
                <w:rFonts w:ascii="Arial" w:hAnsi="Arial" w:cs="Arial"/>
                <w:sz w:val="18"/>
                <w:szCs w:val="18"/>
                <w:lang w:eastAsia="es-EC"/>
              </w:rPr>
              <w:t>5.4</w:t>
            </w:r>
          </w:p>
        </w:tc>
        <w:tc>
          <w:tcPr>
            <w:tcW w:w="1193" w:type="dxa"/>
            <w:tcBorders>
              <w:top w:val="nil"/>
              <w:left w:val="nil"/>
              <w:bottom w:val="nil"/>
              <w:right w:val="single" w:sz="8" w:space="0" w:color="auto"/>
            </w:tcBorders>
            <w:shd w:val="clear" w:color="auto" w:fill="auto"/>
            <w:vAlign w:val="center"/>
          </w:tcPr>
          <w:p w:rsidR="00CF72AF" w:rsidRPr="00E05F9D" w:rsidRDefault="00CF72AF" w:rsidP="009A7B55">
            <w:pPr>
              <w:ind w:firstLine="397"/>
              <w:jc w:val="right"/>
              <w:rPr>
                <w:rFonts w:ascii="Arial" w:hAnsi="Arial" w:cs="Arial"/>
                <w:sz w:val="18"/>
                <w:szCs w:val="18"/>
                <w:lang w:eastAsia="es-EC"/>
              </w:rPr>
            </w:pPr>
            <w:r w:rsidRPr="00E05F9D">
              <w:rPr>
                <w:rFonts w:ascii="Arial" w:hAnsi="Arial" w:cs="Arial"/>
                <w:sz w:val="18"/>
                <w:szCs w:val="18"/>
                <w:lang w:eastAsia="es-EC"/>
              </w:rPr>
              <w:t>100.0</w:t>
            </w:r>
          </w:p>
        </w:tc>
      </w:tr>
      <w:tr w:rsidR="00CF72AF" w:rsidRPr="00E05F9D" w:rsidTr="00D72316">
        <w:trPr>
          <w:trHeight w:val="270"/>
          <w:jc w:val="center"/>
        </w:trPr>
        <w:tc>
          <w:tcPr>
            <w:tcW w:w="1798" w:type="dxa"/>
            <w:tcBorders>
              <w:top w:val="nil"/>
              <w:left w:val="single" w:sz="8" w:space="0" w:color="auto"/>
              <w:bottom w:val="single" w:sz="8" w:space="0" w:color="auto"/>
              <w:right w:val="single" w:sz="8" w:space="0" w:color="000000"/>
            </w:tcBorders>
            <w:shd w:val="clear" w:color="auto" w:fill="auto"/>
          </w:tcPr>
          <w:p w:rsidR="00CF72AF" w:rsidRPr="00E05F9D" w:rsidRDefault="00CF72AF" w:rsidP="009A7B55">
            <w:pPr>
              <w:ind w:firstLine="397"/>
              <w:rPr>
                <w:rFonts w:ascii="Arial" w:hAnsi="Arial" w:cs="Arial"/>
                <w:sz w:val="18"/>
                <w:szCs w:val="18"/>
                <w:lang w:eastAsia="es-EC"/>
              </w:rPr>
            </w:pPr>
            <w:r w:rsidRPr="00E05F9D">
              <w:rPr>
                <w:rFonts w:ascii="Arial" w:hAnsi="Arial" w:cs="Arial"/>
                <w:sz w:val="18"/>
                <w:szCs w:val="18"/>
                <w:lang w:eastAsia="es-EC"/>
              </w:rPr>
              <w:t>Total</w:t>
            </w:r>
          </w:p>
        </w:tc>
        <w:tc>
          <w:tcPr>
            <w:tcW w:w="1428" w:type="dxa"/>
            <w:tcBorders>
              <w:top w:val="nil"/>
              <w:left w:val="nil"/>
              <w:bottom w:val="single" w:sz="8" w:space="0" w:color="auto"/>
              <w:right w:val="single" w:sz="4" w:space="0" w:color="000000"/>
            </w:tcBorders>
            <w:shd w:val="clear" w:color="auto" w:fill="auto"/>
            <w:vAlign w:val="center"/>
          </w:tcPr>
          <w:p w:rsidR="00CF72AF" w:rsidRPr="00E05F9D" w:rsidRDefault="00CF72AF" w:rsidP="009A7B55">
            <w:pPr>
              <w:ind w:firstLine="397"/>
              <w:jc w:val="right"/>
              <w:rPr>
                <w:rFonts w:ascii="Arial" w:hAnsi="Arial" w:cs="Arial"/>
                <w:sz w:val="18"/>
                <w:szCs w:val="18"/>
                <w:lang w:eastAsia="es-EC"/>
              </w:rPr>
            </w:pPr>
            <w:r w:rsidRPr="00E05F9D">
              <w:rPr>
                <w:rFonts w:ascii="Arial" w:hAnsi="Arial" w:cs="Arial"/>
                <w:sz w:val="18"/>
                <w:szCs w:val="18"/>
                <w:lang w:eastAsia="es-EC"/>
              </w:rPr>
              <w:t>222</w:t>
            </w:r>
          </w:p>
        </w:tc>
        <w:tc>
          <w:tcPr>
            <w:tcW w:w="988" w:type="dxa"/>
            <w:tcBorders>
              <w:top w:val="nil"/>
              <w:left w:val="nil"/>
              <w:bottom w:val="single" w:sz="8" w:space="0" w:color="auto"/>
              <w:right w:val="single" w:sz="4" w:space="0" w:color="000000"/>
            </w:tcBorders>
            <w:shd w:val="clear" w:color="auto" w:fill="auto"/>
            <w:vAlign w:val="center"/>
          </w:tcPr>
          <w:p w:rsidR="00CF72AF" w:rsidRPr="00E05F9D" w:rsidRDefault="00CF72AF" w:rsidP="009A7B55">
            <w:pPr>
              <w:ind w:firstLine="397"/>
              <w:jc w:val="right"/>
              <w:rPr>
                <w:rFonts w:ascii="Arial" w:hAnsi="Arial" w:cs="Arial"/>
                <w:sz w:val="18"/>
                <w:szCs w:val="18"/>
                <w:lang w:eastAsia="es-EC"/>
              </w:rPr>
            </w:pPr>
            <w:r w:rsidRPr="00E05F9D">
              <w:rPr>
                <w:rFonts w:ascii="Arial" w:hAnsi="Arial" w:cs="Arial"/>
                <w:sz w:val="18"/>
                <w:szCs w:val="18"/>
                <w:lang w:eastAsia="es-EC"/>
              </w:rPr>
              <w:t>100.0</w:t>
            </w:r>
          </w:p>
        </w:tc>
        <w:tc>
          <w:tcPr>
            <w:tcW w:w="1193" w:type="dxa"/>
            <w:tcBorders>
              <w:top w:val="nil"/>
              <w:left w:val="nil"/>
              <w:bottom w:val="single" w:sz="8" w:space="0" w:color="auto"/>
              <w:right w:val="single" w:sz="8" w:space="0" w:color="auto"/>
            </w:tcBorders>
            <w:shd w:val="clear" w:color="auto" w:fill="auto"/>
            <w:vAlign w:val="center"/>
          </w:tcPr>
          <w:p w:rsidR="00CF72AF" w:rsidRPr="00E05F9D" w:rsidRDefault="00CF72AF" w:rsidP="009A7B55">
            <w:pPr>
              <w:ind w:firstLine="397"/>
              <w:rPr>
                <w:rFonts w:ascii="Arial" w:hAnsi="Arial" w:cs="Arial"/>
                <w:sz w:val="18"/>
                <w:szCs w:val="18"/>
                <w:lang w:eastAsia="es-EC"/>
              </w:rPr>
            </w:pPr>
            <w:r w:rsidRPr="00E05F9D">
              <w:rPr>
                <w:rFonts w:ascii="Arial" w:hAnsi="Arial" w:cs="Arial"/>
                <w:sz w:val="18"/>
                <w:szCs w:val="18"/>
                <w:lang w:eastAsia="es-EC"/>
              </w:rPr>
              <w:t> </w:t>
            </w:r>
          </w:p>
        </w:tc>
      </w:tr>
    </w:tbl>
    <w:p w:rsidR="00D72316" w:rsidRPr="00D72316" w:rsidRDefault="00D72316" w:rsidP="00D72316">
      <w:pPr>
        <w:ind w:firstLine="397"/>
        <w:jc w:val="center"/>
        <w:rPr>
          <w:rFonts w:ascii="Arial" w:hAnsi="Arial" w:cs="Arial"/>
          <w:sz w:val="16"/>
        </w:rPr>
      </w:pPr>
      <w:r w:rsidRPr="00D72316">
        <w:rPr>
          <w:rFonts w:ascii="Arial" w:hAnsi="Arial" w:cs="Arial"/>
          <w:i/>
          <w:sz w:val="16"/>
        </w:rPr>
        <w:t>Elaborado por el Auto</w:t>
      </w:r>
      <w:r>
        <w:rPr>
          <w:rFonts w:ascii="Arial" w:hAnsi="Arial" w:cs="Arial"/>
          <w:sz w:val="16"/>
        </w:rPr>
        <w:t>r</w:t>
      </w:r>
    </w:p>
    <w:p w:rsidR="00A97E07" w:rsidRDefault="00A97E07" w:rsidP="009A7B55">
      <w:pPr>
        <w:spacing w:line="480" w:lineRule="auto"/>
        <w:ind w:firstLine="397"/>
        <w:jc w:val="both"/>
        <w:rPr>
          <w:rFonts w:ascii="Arial" w:hAnsi="Arial" w:cs="Arial"/>
        </w:rPr>
      </w:pPr>
    </w:p>
    <w:p w:rsidR="00A97E07" w:rsidRDefault="00284312" w:rsidP="00120124">
      <w:pPr>
        <w:spacing w:line="480" w:lineRule="auto"/>
        <w:ind w:firstLine="397"/>
        <w:jc w:val="center"/>
        <w:rPr>
          <w:rFonts w:ascii="Arial" w:hAnsi="Arial" w:cs="Arial"/>
        </w:rPr>
      </w:pPr>
      <w:r>
        <w:rPr>
          <w:rFonts w:ascii="Arial" w:hAnsi="Arial" w:cs="Arial"/>
          <w:noProof/>
          <w:lang w:val="es-ES"/>
        </w:rPr>
        <w:drawing>
          <wp:inline distT="0" distB="0" distL="0" distR="0">
            <wp:extent cx="3355975" cy="2694305"/>
            <wp:effectExtent l="19050" t="0" r="0" b="0"/>
            <wp:docPr id="47" name="Imagen 47" descr="OUTPU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OUTPUT1"/>
                    <pic:cNvPicPr>
                      <a:picLocks noChangeAspect="1" noChangeArrowheads="1"/>
                    </pic:cNvPicPr>
                  </pic:nvPicPr>
                  <pic:blipFill>
                    <a:blip r:embed="rId140"/>
                    <a:srcRect/>
                    <a:stretch>
                      <a:fillRect/>
                    </a:stretch>
                  </pic:blipFill>
                  <pic:spPr bwMode="auto">
                    <a:xfrm>
                      <a:off x="0" y="0"/>
                      <a:ext cx="3355975" cy="2694305"/>
                    </a:xfrm>
                    <a:prstGeom prst="rect">
                      <a:avLst/>
                    </a:prstGeom>
                    <a:noFill/>
                    <a:ln w="9525">
                      <a:noFill/>
                      <a:miter lim="800000"/>
                      <a:headEnd/>
                      <a:tailEnd/>
                    </a:ln>
                  </pic:spPr>
                </pic:pic>
              </a:graphicData>
            </a:graphic>
          </wp:inline>
        </w:drawing>
      </w:r>
    </w:p>
    <w:p w:rsidR="00E05F9D" w:rsidRDefault="00A97E07" w:rsidP="009A7B55">
      <w:pPr>
        <w:spacing w:line="480" w:lineRule="auto"/>
        <w:ind w:firstLine="397"/>
        <w:jc w:val="both"/>
        <w:rPr>
          <w:rFonts w:ascii="Arial" w:hAnsi="Arial" w:cs="Arial"/>
        </w:rPr>
      </w:pPr>
      <w:r>
        <w:rPr>
          <w:rFonts w:ascii="Arial" w:hAnsi="Arial" w:cs="Arial"/>
        </w:rPr>
        <w:t xml:space="preserve">Los resultados </w:t>
      </w:r>
      <w:r w:rsidR="00E05F9D">
        <w:rPr>
          <w:rFonts w:ascii="Arial" w:hAnsi="Arial" w:cs="Arial"/>
        </w:rPr>
        <w:t>fueron 210 mujeres entrevistadas que practican o han practicado labores culinarias que representan el 94.6% del total de entrevistados, mientras que los restantes 12 entrevistados fueron hombres con conocimiento culinario completando el 5.4%. Es útil conocer este fragmento para considerar a los hombres aunque en una pequeña proporción, pero parte del grupo de potenciales compradores de Handy®.</w:t>
      </w:r>
    </w:p>
    <w:p w:rsidR="00DC5782" w:rsidRDefault="00DC5782" w:rsidP="009A7B55">
      <w:pPr>
        <w:spacing w:line="480" w:lineRule="auto"/>
        <w:ind w:firstLine="397"/>
        <w:jc w:val="both"/>
        <w:rPr>
          <w:rFonts w:ascii="Arial" w:hAnsi="Arial" w:cs="Arial"/>
        </w:rPr>
      </w:pPr>
    </w:p>
    <w:p w:rsidR="00DC5782" w:rsidRPr="00472018" w:rsidRDefault="00DC5782" w:rsidP="009A7B55">
      <w:pPr>
        <w:numPr>
          <w:ilvl w:val="0"/>
          <w:numId w:val="16"/>
        </w:numPr>
        <w:ind w:firstLine="397"/>
        <w:jc w:val="both"/>
        <w:rPr>
          <w:rFonts w:ascii="Arial" w:hAnsi="Arial" w:cs="Arial"/>
        </w:rPr>
      </w:pPr>
      <w:r w:rsidRPr="00472018">
        <w:rPr>
          <w:rFonts w:ascii="Arial" w:hAnsi="Arial" w:cs="Arial"/>
        </w:rPr>
        <w:t>Edad:</w:t>
      </w:r>
    </w:p>
    <w:p w:rsidR="00DC5782" w:rsidRPr="00472018" w:rsidRDefault="00DC5782" w:rsidP="009A7B55">
      <w:pPr>
        <w:numPr>
          <w:ilvl w:val="1"/>
          <w:numId w:val="16"/>
        </w:numPr>
        <w:ind w:firstLine="397"/>
        <w:jc w:val="both"/>
        <w:rPr>
          <w:rFonts w:ascii="Arial" w:hAnsi="Arial" w:cs="Arial"/>
        </w:rPr>
      </w:pPr>
      <w:r w:rsidRPr="00472018">
        <w:rPr>
          <w:rFonts w:ascii="Arial" w:hAnsi="Arial" w:cs="Arial"/>
        </w:rPr>
        <w:t>Menor de 20 años</w:t>
      </w:r>
    </w:p>
    <w:p w:rsidR="00DC5782" w:rsidRPr="00472018" w:rsidRDefault="00DC5782" w:rsidP="009A7B55">
      <w:pPr>
        <w:numPr>
          <w:ilvl w:val="1"/>
          <w:numId w:val="16"/>
        </w:numPr>
        <w:ind w:firstLine="397"/>
        <w:jc w:val="both"/>
        <w:rPr>
          <w:rFonts w:ascii="Arial" w:hAnsi="Arial" w:cs="Arial"/>
        </w:rPr>
      </w:pPr>
      <w:r w:rsidRPr="00472018">
        <w:rPr>
          <w:rFonts w:ascii="Arial" w:hAnsi="Arial" w:cs="Arial"/>
        </w:rPr>
        <w:t xml:space="preserve">Entre </w:t>
      </w:r>
      <w:smartTag w:uri="urn:schemas-microsoft-com:office:smarttags" w:element="metricconverter">
        <w:smartTagPr>
          <w:attr w:name="ProductID" w:val="21 a"/>
        </w:smartTagPr>
        <w:r w:rsidRPr="00472018">
          <w:rPr>
            <w:rFonts w:ascii="Arial" w:hAnsi="Arial" w:cs="Arial"/>
          </w:rPr>
          <w:t>21 a</w:t>
        </w:r>
      </w:smartTag>
      <w:r w:rsidRPr="00472018">
        <w:rPr>
          <w:rFonts w:ascii="Arial" w:hAnsi="Arial" w:cs="Arial"/>
        </w:rPr>
        <w:t xml:space="preserve"> 35 años</w:t>
      </w:r>
    </w:p>
    <w:p w:rsidR="00DC5782" w:rsidRPr="00472018" w:rsidRDefault="00DC5782" w:rsidP="009A7B55">
      <w:pPr>
        <w:numPr>
          <w:ilvl w:val="1"/>
          <w:numId w:val="16"/>
        </w:numPr>
        <w:ind w:firstLine="397"/>
        <w:jc w:val="both"/>
        <w:rPr>
          <w:rFonts w:ascii="Arial" w:hAnsi="Arial" w:cs="Arial"/>
        </w:rPr>
      </w:pPr>
      <w:r w:rsidRPr="00472018">
        <w:rPr>
          <w:rFonts w:ascii="Arial" w:hAnsi="Arial" w:cs="Arial"/>
        </w:rPr>
        <w:t xml:space="preserve">Entre </w:t>
      </w:r>
      <w:smartTag w:uri="urn:schemas-microsoft-com:office:smarttags" w:element="metricconverter">
        <w:smartTagPr>
          <w:attr w:name="ProductID" w:val="36 a"/>
        </w:smartTagPr>
        <w:r w:rsidRPr="00472018">
          <w:rPr>
            <w:rFonts w:ascii="Arial" w:hAnsi="Arial" w:cs="Arial"/>
          </w:rPr>
          <w:t>36 a</w:t>
        </w:r>
      </w:smartTag>
      <w:r w:rsidRPr="00472018">
        <w:rPr>
          <w:rFonts w:ascii="Arial" w:hAnsi="Arial" w:cs="Arial"/>
        </w:rPr>
        <w:t xml:space="preserve"> 50 años</w:t>
      </w:r>
    </w:p>
    <w:p w:rsidR="00DC5782" w:rsidRDefault="00DC5782" w:rsidP="009A7B55">
      <w:pPr>
        <w:numPr>
          <w:ilvl w:val="1"/>
          <w:numId w:val="16"/>
        </w:numPr>
        <w:ind w:firstLine="397"/>
        <w:jc w:val="both"/>
        <w:rPr>
          <w:rFonts w:ascii="Arial" w:hAnsi="Arial" w:cs="Arial"/>
        </w:rPr>
      </w:pPr>
      <w:r w:rsidRPr="00472018">
        <w:rPr>
          <w:rFonts w:ascii="Arial" w:hAnsi="Arial" w:cs="Arial"/>
        </w:rPr>
        <w:t xml:space="preserve">Entre </w:t>
      </w:r>
      <w:smartTag w:uri="urn:schemas-microsoft-com:office:smarttags" w:element="metricconverter">
        <w:smartTagPr>
          <w:attr w:name="ProductID" w:val="51 a"/>
        </w:smartTagPr>
        <w:r w:rsidRPr="00472018">
          <w:rPr>
            <w:rFonts w:ascii="Arial" w:hAnsi="Arial" w:cs="Arial"/>
          </w:rPr>
          <w:t>51 a</w:t>
        </w:r>
      </w:smartTag>
      <w:r w:rsidRPr="00472018">
        <w:rPr>
          <w:rFonts w:ascii="Arial" w:hAnsi="Arial" w:cs="Arial"/>
        </w:rPr>
        <w:t xml:space="preserve"> 65 años</w:t>
      </w:r>
    </w:p>
    <w:p w:rsidR="00DC5782" w:rsidRDefault="00DC5782" w:rsidP="009A7B55">
      <w:pPr>
        <w:numPr>
          <w:ilvl w:val="1"/>
          <w:numId w:val="16"/>
        </w:numPr>
        <w:ind w:firstLine="397"/>
        <w:jc w:val="both"/>
        <w:rPr>
          <w:rFonts w:ascii="Arial" w:hAnsi="Arial" w:cs="Arial"/>
        </w:rPr>
      </w:pPr>
      <w:r w:rsidRPr="00472018">
        <w:rPr>
          <w:rFonts w:ascii="Arial" w:hAnsi="Arial" w:cs="Arial"/>
        </w:rPr>
        <w:t>Mayor a 65 años</w:t>
      </w:r>
    </w:p>
    <w:p w:rsidR="00120124" w:rsidRPr="00472018" w:rsidRDefault="00120124" w:rsidP="009A7B55">
      <w:pPr>
        <w:numPr>
          <w:ilvl w:val="1"/>
          <w:numId w:val="16"/>
        </w:numPr>
        <w:ind w:firstLine="397"/>
        <w:jc w:val="both"/>
        <w:rPr>
          <w:rFonts w:ascii="Arial" w:hAnsi="Arial" w:cs="Arial"/>
        </w:rPr>
      </w:pPr>
    </w:p>
    <w:p w:rsidR="00DC5782" w:rsidRPr="00120124" w:rsidRDefault="00120124" w:rsidP="00120124">
      <w:pPr>
        <w:ind w:firstLine="397"/>
        <w:jc w:val="center"/>
        <w:rPr>
          <w:rFonts w:ascii="Arial" w:hAnsi="Arial" w:cs="Arial"/>
          <w:sz w:val="16"/>
        </w:rPr>
      </w:pPr>
      <w:r>
        <w:rPr>
          <w:rFonts w:ascii="Arial" w:hAnsi="Arial" w:cs="Arial"/>
          <w:sz w:val="16"/>
        </w:rPr>
        <w:t>Tabla 4.7</w:t>
      </w:r>
      <w:r w:rsidRPr="00D72316">
        <w:rPr>
          <w:rFonts w:ascii="Arial" w:hAnsi="Arial" w:cs="Arial"/>
          <w:sz w:val="16"/>
        </w:rPr>
        <w:t>- Tabulación Encuesta</w:t>
      </w:r>
    </w:p>
    <w:tbl>
      <w:tblPr>
        <w:tblW w:w="5554" w:type="dxa"/>
        <w:jc w:val="center"/>
        <w:tblInd w:w="70" w:type="dxa"/>
        <w:tblCellMar>
          <w:left w:w="70" w:type="dxa"/>
          <w:right w:w="70" w:type="dxa"/>
        </w:tblCellMar>
        <w:tblLook w:val="04A0"/>
      </w:tblPr>
      <w:tblGrid>
        <w:gridCol w:w="1921"/>
        <w:gridCol w:w="1428"/>
        <w:gridCol w:w="988"/>
        <w:gridCol w:w="1217"/>
      </w:tblGrid>
      <w:tr w:rsidR="00120124" w:rsidRPr="00DC5782" w:rsidTr="007D0AFF">
        <w:trPr>
          <w:trHeight w:val="270"/>
          <w:jc w:val="center"/>
        </w:trPr>
        <w:tc>
          <w:tcPr>
            <w:tcW w:w="5554" w:type="dxa"/>
            <w:gridSpan w:val="4"/>
            <w:tcBorders>
              <w:top w:val="nil"/>
              <w:left w:val="nil"/>
              <w:bottom w:val="single" w:sz="8" w:space="0" w:color="auto"/>
              <w:right w:val="nil"/>
            </w:tcBorders>
            <w:shd w:val="clear" w:color="auto" w:fill="auto"/>
            <w:vAlign w:val="center"/>
          </w:tcPr>
          <w:p w:rsidR="00120124" w:rsidRPr="00DC5782" w:rsidRDefault="00120124" w:rsidP="00120124">
            <w:pPr>
              <w:ind w:firstLine="397"/>
              <w:rPr>
                <w:rFonts w:ascii="Arial" w:hAnsi="Arial" w:cs="Arial"/>
                <w:b/>
                <w:bCs/>
                <w:sz w:val="18"/>
                <w:szCs w:val="18"/>
                <w:lang w:eastAsia="es-EC"/>
              </w:rPr>
            </w:pPr>
            <w:r w:rsidRPr="00DC5782">
              <w:rPr>
                <w:rFonts w:ascii="Arial" w:hAnsi="Arial" w:cs="Arial"/>
                <w:b/>
                <w:bCs/>
                <w:sz w:val="18"/>
                <w:szCs w:val="18"/>
                <w:lang w:eastAsia="es-EC"/>
              </w:rPr>
              <w:t>Edad de los Encuestados</w:t>
            </w:r>
          </w:p>
        </w:tc>
      </w:tr>
      <w:tr w:rsidR="00CF72AF" w:rsidRPr="00DC5782" w:rsidTr="00120124">
        <w:trPr>
          <w:trHeight w:val="270"/>
          <w:jc w:val="center"/>
        </w:trPr>
        <w:tc>
          <w:tcPr>
            <w:tcW w:w="1921" w:type="dxa"/>
            <w:tcBorders>
              <w:top w:val="nil"/>
              <w:left w:val="single" w:sz="8" w:space="0" w:color="auto"/>
              <w:bottom w:val="single" w:sz="8" w:space="0" w:color="auto"/>
              <w:right w:val="single" w:sz="8" w:space="0" w:color="auto"/>
            </w:tcBorders>
            <w:shd w:val="clear" w:color="auto" w:fill="auto"/>
            <w:vAlign w:val="bottom"/>
          </w:tcPr>
          <w:p w:rsidR="00CF72AF" w:rsidRPr="00BC2E90" w:rsidRDefault="00CF72AF" w:rsidP="009A7B55">
            <w:pPr>
              <w:ind w:firstLine="397"/>
              <w:rPr>
                <w:rFonts w:ascii="Arial" w:hAnsi="Arial" w:cs="Arial"/>
                <w:sz w:val="18"/>
                <w:szCs w:val="18"/>
                <w:lang w:eastAsia="es-EC"/>
              </w:rPr>
            </w:pPr>
            <w:r w:rsidRPr="00BC2E90">
              <w:rPr>
                <w:rFonts w:ascii="Arial" w:hAnsi="Arial" w:cs="Arial"/>
                <w:sz w:val="18"/>
                <w:szCs w:val="18"/>
                <w:lang w:eastAsia="es-EC"/>
              </w:rPr>
              <w:t> </w:t>
            </w:r>
          </w:p>
        </w:tc>
        <w:tc>
          <w:tcPr>
            <w:tcW w:w="1428" w:type="dxa"/>
            <w:tcBorders>
              <w:top w:val="nil"/>
              <w:left w:val="nil"/>
              <w:bottom w:val="single" w:sz="8" w:space="0" w:color="auto"/>
              <w:right w:val="single" w:sz="4" w:space="0" w:color="000000"/>
            </w:tcBorders>
            <w:shd w:val="clear" w:color="auto" w:fill="auto"/>
            <w:vAlign w:val="bottom"/>
          </w:tcPr>
          <w:p w:rsidR="00CF72AF" w:rsidRPr="00BC2E90" w:rsidRDefault="00CF72AF" w:rsidP="009A7B55">
            <w:pPr>
              <w:ind w:firstLine="397"/>
              <w:jc w:val="center"/>
              <w:rPr>
                <w:rFonts w:ascii="Arial" w:hAnsi="Arial" w:cs="Arial"/>
                <w:sz w:val="18"/>
                <w:szCs w:val="18"/>
                <w:lang w:eastAsia="es-EC"/>
              </w:rPr>
            </w:pPr>
            <w:r>
              <w:rPr>
                <w:rFonts w:ascii="Arial" w:hAnsi="Arial" w:cs="Arial"/>
                <w:sz w:val="18"/>
                <w:szCs w:val="18"/>
                <w:lang w:eastAsia="es-EC"/>
              </w:rPr>
              <w:t>Frec</w:t>
            </w:r>
            <w:r w:rsidRPr="00BC2E90">
              <w:rPr>
                <w:rFonts w:ascii="Arial" w:hAnsi="Arial" w:cs="Arial"/>
                <w:sz w:val="18"/>
                <w:szCs w:val="18"/>
                <w:lang w:eastAsia="es-EC"/>
              </w:rPr>
              <w:t>uenc</w:t>
            </w:r>
            <w:r>
              <w:rPr>
                <w:rFonts w:ascii="Arial" w:hAnsi="Arial" w:cs="Arial"/>
                <w:sz w:val="18"/>
                <w:szCs w:val="18"/>
                <w:lang w:eastAsia="es-EC"/>
              </w:rPr>
              <w:t>ia</w:t>
            </w:r>
          </w:p>
        </w:tc>
        <w:tc>
          <w:tcPr>
            <w:tcW w:w="988" w:type="dxa"/>
            <w:tcBorders>
              <w:top w:val="nil"/>
              <w:left w:val="nil"/>
              <w:bottom w:val="single" w:sz="8" w:space="0" w:color="auto"/>
              <w:right w:val="single" w:sz="4" w:space="0" w:color="000000"/>
            </w:tcBorders>
            <w:shd w:val="clear" w:color="auto" w:fill="auto"/>
            <w:vAlign w:val="bottom"/>
          </w:tcPr>
          <w:p w:rsidR="00CF72AF" w:rsidRPr="00BC2E90" w:rsidRDefault="00CF72AF" w:rsidP="009A7B55">
            <w:pPr>
              <w:ind w:firstLine="397"/>
              <w:jc w:val="center"/>
              <w:rPr>
                <w:rFonts w:ascii="Arial" w:hAnsi="Arial" w:cs="Arial"/>
                <w:sz w:val="18"/>
                <w:szCs w:val="18"/>
                <w:lang w:eastAsia="es-EC"/>
              </w:rPr>
            </w:pPr>
            <w:r>
              <w:rPr>
                <w:rFonts w:ascii="Arial" w:hAnsi="Arial" w:cs="Arial"/>
                <w:sz w:val="18"/>
                <w:szCs w:val="18"/>
                <w:lang w:eastAsia="es-EC"/>
              </w:rPr>
              <w:t>%</w:t>
            </w:r>
          </w:p>
        </w:tc>
        <w:tc>
          <w:tcPr>
            <w:tcW w:w="1217" w:type="dxa"/>
            <w:tcBorders>
              <w:top w:val="nil"/>
              <w:left w:val="nil"/>
              <w:bottom w:val="single" w:sz="8" w:space="0" w:color="auto"/>
              <w:right w:val="single" w:sz="8" w:space="0" w:color="auto"/>
            </w:tcBorders>
            <w:shd w:val="clear" w:color="auto" w:fill="auto"/>
            <w:vAlign w:val="bottom"/>
          </w:tcPr>
          <w:p w:rsidR="00CF72AF" w:rsidRPr="00BC2E90" w:rsidRDefault="00CF72AF" w:rsidP="009A7B55">
            <w:pPr>
              <w:ind w:firstLine="397"/>
              <w:jc w:val="center"/>
              <w:rPr>
                <w:rFonts w:ascii="Arial" w:hAnsi="Arial" w:cs="Arial"/>
                <w:sz w:val="18"/>
                <w:szCs w:val="18"/>
                <w:lang w:eastAsia="es-EC"/>
              </w:rPr>
            </w:pPr>
            <w:r>
              <w:rPr>
                <w:rFonts w:ascii="Arial" w:hAnsi="Arial" w:cs="Arial"/>
                <w:sz w:val="18"/>
                <w:szCs w:val="18"/>
                <w:lang w:eastAsia="es-EC"/>
              </w:rPr>
              <w:t>% Acumulado</w:t>
            </w:r>
          </w:p>
        </w:tc>
      </w:tr>
      <w:tr w:rsidR="00CF72AF" w:rsidRPr="00DC5782" w:rsidTr="00120124">
        <w:trPr>
          <w:trHeight w:val="255"/>
          <w:jc w:val="center"/>
        </w:trPr>
        <w:tc>
          <w:tcPr>
            <w:tcW w:w="1921" w:type="dxa"/>
            <w:tcBorders>
              <w:top w:val="nil"/>
              <w:left w:val="single" w:sz="8" w:space="0" w:color="auto"/>
              <w:bottom w:val="nil"/>
              <w:right w:val="single" w:sz="8" w:space="0" w:color="000000"/>
            </w:tcBorders>
            <w:shd w:val="clear" w:color="auto" w:fill="auto"/>
          </w:tcPr>
          <w:p w:rsidR="00CF72AF" w:rsidRPr="00DC5782" w:rsidRDefault="00CF72AF" w:rsidP="009A7B55">
            <w:pPr>
              <w:ind w:firstLine="397"/>
              <w:rPr>
                <w:rFonts w:ascii="Arial" w:hAnsi="Arial" w:cs="Arial"/>
                <w:sz w:val="18"/>
                <w:szCs w:val="18"/>
                <w:lang w:eastAsia="es-EC"/>
              </w:rPr>
            </w:pPr>
            <w:r w:rsidRPr="00DC5782">
              <w:rPr>
                <w:rFonts w:ascii="Arial" w:hAnsi="Arial" w:cs="Arial"/>
                <w:sz w:val="18"/>
                <w:szCs w:val="18"/>
                <w:lang w:eastAsia="es-EC"/>
              </w:rPr>
              <w:t>Menor a 20 Años</w:t>
            </w:r>
          </w:p>
        </w:tc>
        <w:tc>
          <w:tcPr>
            <w:tcW w:w="1428" w:type="dxa"/>
            <w:tcBorders>
              <w:top w:val="nil"/>
              <w:left w:val="nil"/>
              <w:bottom w:val="nil"/>
              <w:right w:val="single" w:sz="4" w:space="0" w:color="000000"/>
            </w:tcBorders>
            <w:shd w:val="clear" w:color="auto" w:fill="auto"/>
            <w:vAlign w:val="center"/>
          </w:tcPr>
          <w:p w:rsidR="00CF72AF" w:rsidRPr="00DC5782" w:rsidRDefault="00CF72AF" w:rsidP="009A7B55">
            <w:pPr>
              <w:ind w:firstLine="397"/>
              <w:jc w:val="right"/>
              <w:rPr>
                <w:rFonts w:ascii="Arial" w:hAnsi="Arial" w:cs="Arial"/>
                <w:sz w:val="18"/>
                <w:szCs w:val="18"/>
                <w:lang w:eastAsia="es-EC"/>
              </w:rPr>
            </w:pPr>
            <w:r w:rsidRPr="00DC5782">
              <w:rPr>
                <w:rFonts w:ascii="Arial" w:hAnsi="Arial" w:cs="Arial"/>
                <w:sz w:val="18"/>
                <w:szCs w:val="18"/>
                <w:lang w:eastAsia="es-EC"/>
              </w:rPr>
              <w:t>1</w:t>
            </w:r>
          </w:p>
        </w:tc>
        <w:tc>
          <w:tcPr>
            <w:tcW w:w="988" w:type="dxa"/>
            <w:tcBorders>
              <w:top w:val="nil"/>
              <w:left w:val="nil"/>
              <w:bottom w:val="nil"/>
              <w:right w:val="single" w:sz="4" w:space="0" w:color="000000"/>
            </w:tcBorders>
            <w:shd w:val="clear" w:color="auto" w:fill="auto"/>
            <w:vAlign w:val="center"/>
          </w:tcPr>
          <w:p w:rsidR="00CF72AF" w:rsidRPr="00DC5782" w:rsidRDefault="00CF72AF" w:rsidP="009A7B55">
            <w:pPr>
              <w:ind w:firstLine="397"/>
              <w:jc w:val="right"/>
              <w:rPr>
                <w:rFonts w:ascii="Arial" w:hAnsi="Arial" w:cs="Arial"/>
                <w:sz w:val="18"/>
                <w:szCs w:val="18"/>
                <w:lang w:eastAsia="es-EC"/>
              </w:rPr>
            </w:pPr>
            <w:r w:rsidRPr="00DC5782">
              <w:rPr>
                <w:rFonts w:ascii="Arial" w:hAnsi="Arial" w:cs="Arial"/>
                <w:sz w:val="18"/>
                <w:szCs w:val="18"/>
                <w:lang w:eastAsia="es-EC"/>
              </w:rPr>
              <w:t>0.5</w:t>
            </w:r>
          </w:p>
        </w:tc>
        <w:tc>
          <w:tcPr>
            <w:tcW w:w="1217" w:type="dxa"/>
            <w:tcBorders>
              <w:top w:val="nil"/>
              <w:left w:val="nil"/>
              <w:bottom w:val="nil"/>
              <w:right w:val="single" w:sz="8" w:space="0" w:color="auto"/>
            </w:tcBorders>
            <w:shd w:val="clear" w:color="auto" w:fill="auto"/>
            <w:vAlign w:val="center"/>
          </w:tcPr>
          <w:p w:rsidR="00CF72AF" w:rsidRPr="00DC5782" w:rsidRDefault="00CF72AF" w:rsidP="009A7B55">
            <w:pPr>
              <w:ind w:firstLine="397"/>
              <w:jc w:val="right"/>
              <w:rPr>
                <w:rFonts w:ascii="Arial" w:hAnsi="Arial" w:cs="Arial"/>
                <w:sz w:val="18"/>
                <w:szCs w:val="18"/>
                <w:lang w:eastAsia="es-EC"/>
              </w:rPr>
            </w:pPr>
            <w:r w:rsidRPr="00DC5782">
              <w:rPr>
                <w:rFonts w:ascii="Arial" w:hAnsi="Arial" w:cs="Arial"/>
                <w:sz w:val="18"/>
                <w:szCs w:val="18"/>
                <w:lang w:eastAsia="es-EC"/>
              </w:rPr>
              <w:t>0.5</w:t>
            </w:r>
          </w:p>
        </w:tc>
      </w:tr>
      <w:tr w:rsidR="00CF72AF" w:rsidRPr="00DC5782" w:rsidTr="00120124">
        <w:trPr>
          <w:trHeight w:val="255"/>
          <w:jc w:val="center"/>
        </w:trPr>
        <w:tc>
          <w:tcPr>
            <w:tcW w:w="1921" w:type="dxa"/>
            <w:tcBorders>
              <w:top w:val="nil"/>
              <w:left w:val="single" w:sz="8" w:space="0" w:color="auto"/>
              <w:bottom w:val="nil"/>
              <w:right w:val="single" w:sz="8" w:space="0" w:color="000000"/>
            </w:tcBorders>
            <w:shd w:val="clear" w:color="auto" w:fill="auto"/>
          </w:tcPr>
          <w:p w:rsidR="00CF72AF" w:rsidRPr="00DC5782" w:rsidRDefault="00CF72AF" w:rsidP="009A7B55">
            <w:pPr>
              <w:ind w:firstLine="397"/>
              <w:rPr>
                <w:rFonts w:ascii="Arial" w:hAnsi="Arial" w:cs="Arial"/>
                <w:sz w:val="18"/>
                <w:szCs w:val="18"/>
                <w:lang w:eastAsia="es-EC"/>
              </w:rPr>
            </w:pPr>
            <w:smartTag w:uri="urn:schemas-microsoft-com:office:smarttags" w:element="metricconverter">
              <w:smartTagPr>
                <w:attr w:name="ProductID" w:val="21 a"/>
              </w:smartTagPr>
              <w:r w:rsidRPr="00DC5782">
                <w:rPr>
                  <w:rFonts w:ascii="Arial" w:hAnsi="Arial" w:cs="Arial"/>
                  <w:sz w:val="18"/>
                  <w:szCs w:val="18"/>
                  <w:lang w:eastAsia="es-EC"/>
                </w:rPr>
                <w:t>21 a</w:t>
              </w:r>
            </w:smartTag>
            <w:r w:rsidRPr="00DC5782">
              <w:rPr>
                <w:rFonts w:ascii="Arial" w:hAnsi="Arial" w:cs="Arial"/>
                <w:sz w:val="18"/>
                <w:szCs w:val="18"/>
                <w:lang w:eastAsia="es-EC"/>
              </w:rPr>
              <w:t xml:space="preserve"> 35 Años</w:t>
            </w:r>
          </w:p>
        </w:tc>
        <w:tc>
          <w:tcPr>
            <w:tcW w:w="1428" w:type="dxa"/>
            <w:tcBorders>
              <w:top w:val="nil"/>
              <w:left w:val="nil"/>
              <w:bottom w:val="nil"/>
              <w:right w:val="single" w:sz="4" w:space="0" w:color="000000"/>
            </w:tcBorders>
            <w:shd w:val="clear" w:color="auto" w:fill="auto"/>
            <w:vAlign w:val="center"/>
          </w:tcPr>
          <w:p w:rsidR="00CF72AF" w:rsidRPr="00DC5782" w:rsidRDefault="00CF72AF" w:rsidP="009A7B55">
            <w:pPr>
              <w:ind w:firstLine="397"/>
              <w:jc w:val="right"/>
              <w:rPr>
                <w:rFonts w:ascii="Arial" w:hAnsi="Arial" w:cs="Arial"/>
                <w:sz w:val="18"/>
                <w:szCs w:val="18"/>
                <w:lang w:eastAsia="es-EC"/>
              </w:rPr>
            </w:pPr>
            <w:r w:rsidRPr="00DC5782">
              <w:rPr>
                <w:rFonts w:ascii="Arial" w:hAnsi="Arial" w:cs="Arial"/>
                <w:sz w:val="18"/>
                <w:szCs w:val="18"/>
                <w:lang w:eastAsia="es-EC"/>
              </w:rPr>
              <w:t>5</w:t>
            </w:r>
          </w:p>
        </w:tc>
        <w:tc>
          <w:tcPr>
            <w:tcW w:w="988" w:type="dxa"/>
            <w:tcBorders>
              <w:top w:val="nil"/>
              <w:left w:val="nil"/>
              <w:bottom w:val="nil"/>
              <w:right w:val="single" w:sz="4" w:space="0" w:color="000000"/>
            </w:tcBorders>
            <w:shd w:val="clear" w:color="auto" w:fill="auto"/>
            <w:vAlign w:val="center"/>
          </w:tcPr>
          <w:p w:rsidR="00CF72AF" w:rsidRPr="00DC5782" w:rsidRDefault="00CF72AF" w:rsidP="009A7B55">
            <w:pPr>
              <w:ind w:firstLine="397"/>
              <w:jc w:val="right"/>
              <w:rPr>
                <w:rFonts w:ascii="Arial" w:hAnsi="Arial" w:cs="Arial"/>
                <w:sz w:val="18"/>
                <w:szCs w:val="18"/>
                <w:lang w:eastAsia="es-EC"/>
              </w:rPr>
            </w:pPr>
            <w:r w:rsidRPr="00DC5782">
              <w:rPr>
                <w:rFonts w:ascii="Arial" w:hAnsi="Arial" w:cs="Arial"/>
                <w:sz w:val="18"/>
                <w:szCs w:val="18"/>
                <w:lang w:eastAsia="es-EC"/>
              </w:rPr>
              <w:t>2.3</w:t>
            </w:r>
          </w:p>
        </w:tc>
        <w:tc>
          <w:tcPr>
            <w:tcW w:w="1217" w:type="dxa"/>
            <w:tcBorders>
              <w:top w:val="nil"/>
              <w:left w:val="nil"/>
              <w:bottom w:val="nil"/>
              <w:right w:val="single" w:sz="8" w:space="0" w:color="auto"/>
            </w:tcBorders>
            <w:shd w:val="clear" w:color="auto" w:fill="auto"/>
            <w:vAlign w:val="center"/>
          </w:tcPr>
          <w:p w:rsidR="00CF72AF" w:rsidRPr="00DC5782" w:rsidRDefault="00CF72AF" w:rsidP="009A7B55">
            <w:pPr>
              <w:ind w:firstLine="397"/>
              <w:jc w:val="right"/>
              <w:rPr>
                <w:rFonts w:ascii="Arial" w:hAnsi="Arial" w:cs="Arial"/>
                <w:sz w:val="18"/>
                <w:szCs w:val="18"/>
                <w:lang w:eastAsia="es-EC"/>
              </w:rPr>
            </w:pPr>
            <w:r w:rsidRPr="00DC5782">
              <w:rPr>
                <w:rFonts w:ascii="Arial" w:hAnsi="Arial" w:cs="Arial"/>
                <w:sz w:val="18"/>
                <w:szCs w:val="18"/>
                <w:lang w:eastAsia="es-EC"/>
              </w:rPr>
              <w:t>2.7</w:t>
            </w:r>
          </w:p>
        </w:tc>
      </w:tr>
      <w:tr w:rsidR="00CF72AF" w:rsidRPr="00DC5782" w:rsidTr="00120124">
        <w:trPr>
          <w:trHeight w:val="255"/>
          <w:jc w:val="center"/>
        </w:trPr>
        <w:tc>
          <w:tcPr>
            <w:tcW w:w="1921" w:type="dxa"/>
            <w:tcBorders>
              <w:top w:val="nil"/>
              <w:left w:val="single" w:sz="8" w:space="0" w:color="auto"/>
              <w:bottom w:val="nil"/>
              <w:right w:val="single" w:sz="8" w:space="0" w:color="000000"/>
            </w:tcBorders>
            <w:shd w:val="clear" w:color="auto" w:fill="auto"/>
          </w:tcPr>
          <w:p w:rsidR="00CF72AF" w:rsidRPr="00DC5782" w:rsidRDefault="00CF72AF" w:rsidP="009A7B55">
            <w:pPr>
              <w:ind w:firstLine="397"/>
              <w:rPr>
                <w:rFonts w:ascii="Arial" w:hAnsi="Arial" w:cs="Arial"/>
                <w:sz w:val="18"/>
                <w:szCs w:val="18"/>
                <w:lang w:eastAsia="es-EC"/>
              </w:rPr>
            </w:pPr>
            <w:smartTag w:uri="urn:schemas-microsoft-com:office:smarttags" w:element="metricconverter">
              <w:smartTagPr>
                <w:attr w:name="ProductID" w:val="36 a"/>
              </w:smartTagPr>
              <w:r w:rsidRPr="00DC5782">
                <w:rPr>
                  <w:rFonts w:ascii="Arial" w:hAnsi="Arial" w:cs="Arial"/>
                  <w:sz w:val="18"/>
                  <w:szCs w:val="18"/>
                  <w:lang w:eastAsia="es-EC"/>
                </w:rPr>
                <w:t>36 a</w:t>
              </w:r>
            </w:smartTag>
            <w:r w:rsidRPr="00DC5782">
              <w:rPr>
                <w:rFonts w:ascii="Arial" w:hAnsi="Arial" w:cs="Arial"/>
                <w:sz w:val="18"/>
                <w:szCs w:val="18"/>
                <w:lang w:eastAsia="es-EC"/>
              </w:rPr>
              <w:t xml:space="preserve"> 50 Años</w:t>
            </w:r>
          </w:p>
        </w:tc>
        <w:tc>
          <w:tcPr>
            <w:tcW w:w="1428" w:type="dxa"/>
            <w:tcBorders>
              <w:top w:val="nil"/>
              <w:left w:val="nil"/>
              <w:bottom w:val="nil"/>
              <w:right w:val="single" w:sz="4" w:space="0" w:color="000000"/>
            </w:tcBorders>
            <w:shd w:val="clear" w:color="auto" w:fill="auto"/>
            <w:vAlign w:val="center"/>
          </w:tcPr>
          <w:p w:rsidR="00CF72AF" w:rsidRPr="00DC5782" w:rsidRDefault="00CF72AF" w:rsidP="009A7B55">
            <w:pPr>
              <w:ind w:firstLine="397"/>
              <w:jc w:val="right"/>
              <w:rPr>
                <w:rFonts w:ascii="Arial" w:hAnsi="Arial" w:cs="Arial"/>
                <w:sz w:val="18"/>
                <w:szCs w:val="18"/>
                <w:lang w:eastAsia="es-EC"/>
              </w:rPr>
            </w:pPr>
            <w:r w:rsidRPr="00DC5782">
              <w:rPr>
                <w:rFonts w:ascii="Arial" w:hAnsi="Arial" w:cs="Arial"/>
                <w:sz w:val="18"/>
                <w:szCs w:val="18"/>
                <w:lang w:eastAsia="es-EC"/>
              </w:rPr>
              <w:t>106</w:t>
            </w:r>
          </w:p>
        </w:tc>
        <w:tc>
          <w:tcPr>
            <w:tcW w:w="988" w:type="dxa"/>
            <w:tcBorders>
              <w:top w:val="nil"/>
              <w:left w:val="nil"/>
              <w:bottom w:val="nil"/>
              <w:right w:val="single" w:sz="4" w:space="0" w:color="000000"/>
            </w:tcBorders>
            <w:shd w:val="clear" w:color="auto" w:fill="auto"/>
            <w:vAlign w:val="center"/>
          </w:tcPr>
          <w:p w:rsidR="00CF72AF" w:rsidRPr="00DC5782" w:rsidRDefault="00CF72AF" w:rsidP="009A7B55">
            <w:pPr>
              <w:ind w:firstLine="397"/>
              <w:jc w:val="right"/>
              <w:rPr>
                <w:rFonts w:ascii="Arial" w:hAnsi="Arial" w:cs="Arial"/>
                <w:sz w:val="18"/>
                <w:szCs w:val="18"/>
                <w:lang w:eastAsia="es-EC"/>
              </w:rPr>
            </w:pPr>
            <w:r w:rsidRPr="00DC5782">
              <w:rPr>
                <w:rFonts w:ascii="Arial" w:hAnsi="Arial" w:cs="Arial"/>
                <w:sz w:val="18"/>
                <w:szCs w:val="18"/>
                <w:lang w:eastAsia="es-EC"/>
              </w:rPr>
              <w:t>47.7</w:t>
            </w:r>
          </w:p>
        </w:tc>
        <w:tc>
          <w:tcPr>
            <w:tcW w:w="1217" w:type="dxa"/>
            <w:tcBorders>
              <w:top w:val="nil"/>
              <w:left w:val="nil"/>
              <w:bottom w:val="nil"/>
              <w:right w:val="single" w:sz="8" w:space="0" w:color="auto"/>
            </w:tcBorders>
            <w:shd w:val="clear" w:color="auto" w:fill="auto"/>
            <w:vAlign w:val="center"/>
          </w:tcPr>
          <w:p w:rsidR="00CF72AF" w:rsidRPr="00DC5782" w:rsidRDefault="00CF72AF" w:rsidP="009A7B55">
            <w:pPr>
              <w:ind w:firstLine="397"/>
              <w:jc w:val="right"/>
              <w:rPr>
                <w:rFonts w:ascii="Arial" w:hAnsi="Arial" w:cs="Arial"/>
                <w:sz w:val="18"/>
                <w:szCs w:val="18"/>
                <w:lang w:eastAsia="es-EC"/>
              </w:rPr>
            </w:pPr>
            <w:r w:rsidRPr="00DC5782">
              <w:rPr>
                <w:rFonts w:ascii="Arial" w:hAnsi="Arial" w:cs="Arial"/>
                <w:sz w:val="18"/>
                <w:szCs w:val="18"/>
                <w:lang w:eastAsia="es-EC"/>
              </w:rPr>
              <w:t>50.5</w:t>
            </w:r>
          </w:p>
        </w:tc>
      </w:tr>
      <w:tr w:rsidR="00CF72AF" w:rsidRPr="00DC5782" w:rsidTr="00120124">
        <w:trPr>
          <w:trHeight w:val="255"/>
          <w:jc w:val="center"/>
        </w:trPr>
        <w:tc>
          <w:tcPr>
            <w:tcW w:w="1921" w:type="dxa"/>
            <w:tcBorders>
              <w:top w:val="nil"/>
              <w:left w:val="single" w:sz="8" w:space="0" w:color="auto"/>
              <w:bottom w:val="nil"/>
              <w:right w:val="single" w:sz="8" w:space="0" w:color="000000"/>
            </w:tcBorders>
            <w:shd w:val="clear" w:color="auto" w:fill="auto"/>
          </w:tcPr>
          <w:p w:rsidR="00CF72AF" w:rsidRPr="00DC5782" w:rsidRDefault="00CF72AF" w:rsidP="009A7B55">
            <w:pPr>
              <w:ind w:firstLine="397"/>
              <w:rPr>
                <w:rFonts w:ascii="Arial" w:hAnsi="Arial" w:cs="Arial"/>
                <w:sz w:val="18"/>
                <w:szCs w:val="18"/>
                <w:lang w:eastAsia="es-EC"/>
              </w:rPr>
            </w:pPr>
            <w:r w:rsidRPr="00DC5782">
              <w:rPr>
                <w:rFonts w:ascii="Arial" w:hAnsi="Arial" w:cs="Arial"/>
                <w:sz w:val="18"/>
                <w:szCs w:val="18"/>
                <w:lang w:eastAsia="es-EC"/>
              </w:rPr>
              <w:t>51-65 Años</w:t>
            </w:r>
          </w:p>
        </w:tc>
        <w:tc>
          <w:tcPr>
            <w:tcW w:w="1428" w:type="dxa"/>
            <w:tcBorders>
              <w:top w:val="nil"/>
              <w:left w:val="nil"/>
              <w:bottom w:val="nil"/>
              <w:right w:val="single" w:sz="4" w:space="0" w:color="000000"/>
            </w:tcBorders>
            <w:shd w:val="clear" w:color="auto" w:fill="auto"/>
            <w:vAlign w:val="center"/>
          </w:tcPr>
          <w:p w:rsidR="00CF72AF" w:rsidRPr="00DC5782" w:rsidRDefault="00CF72AF" w:rsidP="009A7B55">
            <w:pPr>
              <w:ind w:firstLine="397"/>
              <w:jc w:val="right"/>
              <w:rPr>
                <w:rFonts w:ascii="Arial" w:hAnsi="Arial" w:cs="Arial"/>
                <w:sz w:val="18"/>
                <w:szCs w:val="18"/>
                <w:lang w:eastAsia="es-EC"/>
              </w:rPr>
            </w:pPr>
            <w:r w:rsidRPr="00DC5782">
              <w:rPr>
                <w:rFonts w:ascii="Arial" w:hAnsi="Arial" w:cs="Arial"/>
                <w:sz w:val="18"/>
                <w:szCs w:val="18"/>
                <w:lang w:eastAsia="es-EC"/>
              </w:rPr>
              <w:t>101</w:t>
            </w:r>
          </w:p>
        </w:tc>
        <w:tc>
          <w:tcPr>
            <w:tcW w:w="988" w:type="dxa"/>
            <w:tcBorders>
              <w:top w:val="nil"/>
              <w:left w:val="nil"/>
              <w:bottom w:val="nil"/>
              <w:right w:val="single" w:sz="4" w:space="0" w:color="000000"/>
            </w:tcBorders>
            <w:shd w:val="clear" w:color="auto" w:fill="auto"/>
            <w:vAlign w:val="center"/>
          </w:tcPr>
          <w:p w:rsidR="00CF72AF" w:rsidRPr="00DC5782" w:rsidRDefault="00CF72AF" w:rsidP="009A7B55">
            <w:pPr>
              <w:ind w:firstLine="397"/>
              <w:jc w:val="right"/>
              <w:rPr>
                <w:rFonts w:ascii="Arial" w:hAnsi="Arial" w:cs="Arial"/>
                <w:sz w:val="18"/>
                <w:szCs w:val="18"/>
                <w:lang w:eastAsia="es-EC"/>
              </w:rPr>
            </w:pPr>
            <w:r w:rsidRPr="00DC5782">
              <w:rPr>
                <w:rFonts w:ascii="Arial" w:hAnsi="Arial" w:cs="Arial"/>
                <w:sz w:val="18"/>
                <w:szCs w:val="18"/>
                <w:lang w:eastAsia="es-EC"/>
              </w:rPr>
              <w:t>45.5</w:t>
            </w:r>
          </w:p>
        </w:tc>
        <w:tc>
          <w:tcPr>
            <w:tcW w:w="1217" w:type="dxa"/>
            <w:tcBorders>
              <w:top w:val="nil"/>
              <w:left w:val="nil"/>
              <w:bottom w:val="nil"/>
              <w:right w:val="single" w:sz="8" w:space="0" w:color="auto"/>
            </w:tcBorders>
            <w:shd w:val="clear" w:color="auto" w:fill="auto"/>
            <w:vAlign w:val="center"/>
          </w:tcPr>
          <w:p w:rsidR="00CF72AF" w:rsidRPr="00DC5782" w:rsidRDefault="00CF72AF" w:rsidP="009A7B55">
            <w:pPr>
              <w:ind w:firstLine="397"/>
              <w:jc w:val="right"/>
              <w:rPr>
                <w:rFonts w:ascii="Arial" w:hAnsi="Arial" w:cs="Arial"/>
                <w:sz w:val="18"/>
                <w:szCs w:val="18"/>
                <w:lang w:eastAsia="es-EC"/>
              </w:rPr>
            </w:pPr>
            <w:r w:rsidRPr="00DC5782">
              <w:rPr>
                <w:rFonts w:ascii="Arial" w:hAnsi="Arial" w:cs="Arial"/>
                <w:sz w:val="18"/>
                <w:szCs w:val="18"/>
                <w:lang w:eastAsia="es-EC"/>
              </w:rPr>
              <w:t>95.9</w:t>
            </w:r>
          </w:p>
        </w:tc>
      </w:tr>
      <w:tr w:rsidR="00CF72AF" w:rsidRPr="00DC5782" w:rsidTr="00120124">
        <w:trPr>
          <w:trHeight w:val="255"/>
          <w:jc w:val="center"/>
        </w:trPr>
        <w:tc>
          <w:tcPr>
            <w:tcW w:w="1921" w:type="dxa"/>
            <w:tcBorders>
              <w:top w:val="nil"/>
              <w:left w:val="single" w:sz="8" w:space="0" w:color="auto"/>
              <w:bottom w:val="nil"/>
              <w:right w:val="single" w:sz="8" w:space="0" w:color="000000"/>
            </w:tcBorders>
            <w:shd w:val="clear" w:color="auto" w:fill="auto"/>
          </w:tcPr>
          <w:p w:rsidR="00CF72AF" w:rsidRPr="00DC5782" w:rsidRDefault="00CF72AF" w:rsidP="009A7B55">
            <w:pPr>
              <w:ind w:firstLine="397"/>
              <w:rPr>
                <w:rFonts w:ascii="Arial" w:hAnsi="Arial" w:cs="Arial"/>
                <w:sz w:val="18"/>
                <w:szCs w:val="18"/>
                <w:lang w:eastAsia="es-EC"/>
              </w:rPr>
            </w:pPr>
            <w:r w:rsidRPr="00DC5782">
              <w:rPr>
                <w:rFonts w:ascii="Arial" w:hAnsi="Arial" w:cs="Arial"/>
                <w:sz w:val="18"/>
                <w:szCs w:val="18"/>
                <w:lang w:eastAsia="es-EC"/>
              </w:rPr>
              <w:t>Mayor a 65 Años</w:t>
            </w:r>
          </w:p>
        </w:tc>
        <w:tc>
          <w:tcPr>
            <w:tcW w:w="1428" w:type="dxa"/>
            <w:tcBorders>
              <w:top w:val="nil"/>
              <w:left w:val="nil"/>
              <w:bottom w:val="nil"/>
              <w:right w:val="single" w:sz="4" w:space="0" w:color="000000"/>
            </w:tcBorders>
            <w:shd w:val="clear" w:color="auto" w:fill="auto"/>
            <w:vAlign w:val="center"/>
          </w:tcPr>
          <w:p w:rsidR="00CF72AF" w:rsidRPr="00DC5782" w:rsidRDefault="00CF72AF" w:rsidP="009A7B55">
            <w:pPr>
              <w:ind w:firstLine="397"/>
              <w:jc w:val="right"/>
              <w:rPr>
                <w:rFonts w:ascii="Arial" w:hAnsi="Arial" w:cs="Arial"/>
                <w:sz w:val="18"/>
                <w:szCs w:val="18"/>
                <w:lang w:eastAsia="es-EC"/>
              </w:rPr>
            </w:pPr>
            <w:r w:rsidRPr="00DC5782">
              <w:rPr>
                <w:rFonts w:ascii="Arial" w:hAnsi="Arial" w:cs="Arial"/>
                <w:sz w:val="18"/>
                <w:szCs w:val="18"/>
                <w:lang w:eastAsia="es-EC"/>
              </w:rPr>
              <w:t>9</w:t>
            </w:r>
          </w:p>
        </w:tc>
        <w:tc>
          <w:tcPr>
            <w:tcW w:w="988" w:type="dxa"/>
            <w:tcBorders>
              <w:top w:val="nil"/>
              <w:left w:val="nil"/>
              <w:bottom w:val="nil"/>
              <w:right w:val="single" w:sz="4" w:space="0" w:color="000000"/>
            </w:tcBorders>
            <w:shd w:val="clear" w:color="auto" w:fill="auto"/>
            <w:vAlign w:val="center"/>
          </w:tcPr>
          <w:p w:rsidR="00CF72AF" w:rsidRPr="00DC5782" w:rsidRDefault="00CF72AF" w:rsidP="009A7B55">
            <w:pPr>
              <w:ind w:firstLine="397"/>
              <w:jc w:val="right"/>
              <w:rPr>
                <w:rFonts w:ascii="Arial" w:hAnsi="Arial" w:cs="Arial"/>
                <w:sz w:val="18"/>
                <w:szCs w:val="18"/>
                <w:lang w:eastAsia="es-EC"/>
              </w:rPr>
            </w:pPr>
            <w:r w:rsidRPr="00DC5782">
              <w:rPr>
                <w:rFonts w:ascii="Arial" w:hAnsi="Arial" w:cs="Arial"/>
                <w:sz w:val="18"/>
                <w:szCs w:val="18"/>
                <w:lang w:eastAsia="es-EC"/>
              </w:rPr>
              <w:t>4.1</w:t>
            </w:r>
          </w:p>
        </w:tc>
        <w:tc>
          <w:tcPr>
            <w:tcW w:w="1217" w:type="dxa"/>
            <w:tcBorders>
              <w:top w:val="nil"/>
              <w:left w:val="nil"/>
              <w:bottom w:val="nil"/>
              <w:right w:val="single" w:sz="8" w:space="0" w:color="auto"/>
            </w:tcBorders>
            <w:shd w:val="clear" w:color="auto" w:fill="auto"/>
            <w:vAlign w:val="center"/>
          </w:tcPr>
          <w:p w:rsidR="00CF72AF" w:rsidRPr="00DC5782" w:rsidRDefault="00CF72AF" w:rsidP="009A7B55">
            <w:pPr>
              <w:ind w:firstLine="397"/>
              <w:jc w:val="right"/>
              <w:rPr>
                <w:rFonts w:ascii="Arial" w:hAnsi="Arial" w:cs="Arial"/>
                <w:sz w:val="18"/>
                <w:szCs w:val="18"/>
                <w:lang w:eastAsia="es-EC"/>
              </w:rPr>
            </w:pPr>
            <w:r w:rsidRPr="00DC5782">
              <w:rPr>
                <w:rFonts w:ascii="Arial" w:hAnsi="Arial" w:cs="Arial"/>
                <w:sz w:val="18"/>
                <w:szCs w:val="18"/>
                <w:lang w:eastAsia="es-EC"/>
              </w:rPr>
              <w:t>100.0</w:t>
            </w:r>
          </w:p>
        </w:tc>
      </w:tr>
      <w:tr w:rsidR="00CF72AF" w:rsidRPr="00DC5782" w:rsidTr="00120124">
        <w:trPr>
          <w:trHeight w:val="270"/>
          <w:jc w:val="center"/>
        </w:trPr>
        <w:tc>
          <w:tcPr>
            <w:tcW w:w="1921" w:type="dxa"/>
            <w:tcBorders>
              <w:top w:val="nil"/>
              <w:left w:val="single" w:sz="8" w:space="0" w:color="auto"/>
              <w:bottom w:val="single" w:sz="8" w:space="0" w:color="auto"/>
              <w:right w:val="single" w:sz="8" w:space="0" w:color="000000"/>
            </w:tcBorders>
            <w:shd w:val="clear" w:color="auto" w:fill="auto"/>
          </w:tcPr>
          <w:p w:rsidR="00CF72AF" w:rsidRPr="00DC5782" w:rsidRDefault="00CF72AF" w:rsidP="009A7B55">
            <w:pPr>
              <w:ind w:firstLine="397"/>
              <w:rPr>
                <w:rFonts w:ascii="Arial" w:hAnsi="Arial" w:cs="Arial"/>
                <w:sz w:val="18"/>
                <w:szCs w:val="18"/>
                <w:lang w:eastAsia="es-EC"/>
              </w:rPr>
            </w:pPr>
            <w:r w:rsidRPr="00DC5782">
              <w:rPr>
                <w:rFonts w:ascii="Arial" w:hAnsi="Arial" w:cs="Arial"/>
                <w:sz w:val="18"/>
                <w:szCs w:val="18"/>
                <w:lang w:eastAsia="es-EC"/>
              </w:rPr>
              <w:t>Total</w:t>
            </w:r>
          </w:p>
        </w:tc>
        <w:tc>
          <w:tcPr>
            <w:tcW w:w="1428" w:type="dxa"/>
            <w:tcBorders>
              <w:top w:val="nil"/>
              <w:left w:val="nil"/>
              <w:bottom w:val="single" w:sz="8" w:space="0" w:color="auto"/>
              <w:right w:val="single" w:sz="4" w:space="0" w:color="000000"/>
            </w:tcBorders>
            <w:shd w:val="clear" w:color="auto" w:fill="auto"/>
            <w:vAlign w:val="center"/>
          </w:tcPr>
          <w:p w:rsidR="00CF72AF" w:rsidRPr="00DC5782" w:rsidRDefault="00CF72AF" w:rsidP="009A7B55">
            <w:pPr>
              <w:ind w:firstLine="397"/>
              <w:jc w:val="right"/>
              <w:rPr>
                <w:rFonts w:ascii="Arial" w:hAnsi="Arial" w:cs="Arial"/>
                <w:sz w:val="18"/>
                <w:szCs w:val="18"/>
                <w:lang w:eastAsia="es-EC"/>
              </w:rPr>
            </w:pPr>
            <w:r w:rsidRPr="00DC5782">
              <w:rPr>
                <w:rFonts w:ascii="Arial" w:hAnsi="Arial" w:cs="Arial"/>
                <w:sz w:val="18"/>
                <w:szCs w:val="18"/>
                <w:lang w:eastAsia="es-EC"/>
              </w:rPr>
              <w:t>222</w:t>
            </w:r>
          </w:p>
        </w:tc>
        <w:tc>
          <w:tcPr>
            <w:tcW w:w="988" w:type="dxa"/>
            <w:tcBorders>
              <w:top w:val="nil"/>
              <w:left w:val="nil"/>
              <w:bottom w:val="single" w:sz="8" w:space="0" w:color="auto"/>
              <w:right w:val="single" w:sz="4" w:space="0" w:color="000000"/>
            </w:tcBorders>
            <w:shd w:val="clear" w:color="auto" w:fill="auto"/>
            <w:vAlign w:val="center"/>
          </w:tcPr>
          <w:p w:rsidR="00CF72AF" w:rsidRPr="00DC5782" w:rsidRDefault="00CF72AF" w:rsidP="009A7B55">
            <w:pPr>
              <w:ind w:firstLine="397"/>
              <w:jc w:val="right"/>
              <w:rPr>
                <w:rFonts w:ascii="Arial" w:hAnsi="Arial" w:cs="Arial"/>
                <w:sz w:val="18"/>
                <w:szCs w:val="18"/>
                <w:lang w:eastAsia="es-EC"/>
              </w:rPr>
            </w:pPr>
            <w:r w:rsidRPr="00DC5782">
              <w:rPr>
                <w:rFonts w:ascii="Arial" w:hAnsi="Arial" w:cs="Arial"/>
                <w:sz w:val="18"/>
                <w:szCs w:val="18"/>
                <w:lang w:eastAsia="es-EC"/>
              </w:rPr>
              <w:t>100.0</w:t>
            </w:r>
          </w:p>
        </w:tc>
        <w:tc>
          <w:tcPr>
            <w:tcW w:w="1217" w:type="dxa"/>
            <w:tcBorders>
              <w:top w:val="nil"/>
              <w:left w:val="nil"/>
              <w:bottom w:val="single" w:sz="8" w:space="0" w:color="auto"/>
              <w:right w:val="single" w:sz="8" w:space="0" w:color="auto"/>
            </w:tcBorders>
            <w:shd w:val="clear" w:color="auto" w:fill="auto"/>
            <w:vAlign w:val="center"/>
          </w:tcPr>
          <w:p w:rsidR="00CF72AF" w:rsidRPr="00DC5782" w:rsidRDefault="00CF72AF" w:rsidP="009A7B55">
            <w:pPr>
              <w:ind w:firstLine="397"/>
              <w:rPr>
                <w:rFonts w:ascii="Arial" w:hAnsi="Arial" w:cs="Arial"/>
                <w:sz w:val="18"/>
                <w:szCs w:val="18"/>
                <w:lang w:eastAsia="es-EC"/>
              </w:rPr>
            </w:pPr>
            <w:r w:rsidRPr="00DC5782">
              <w:rPr>
                <w:rFonts w:ascii="Arial" w:hAnsi="Arial" w:cs="Arial"/>
                <w:sz w:val="18"/>
                <w:szCs w:val="18"/>
                <w:lang w:eastAsia="es-EC"/>
              </w:rPr>
              <w:t> </w:t>
            </w:r>
          </w:p>
        </w:tc>
      </w:tr>
    </w:tbl>
    <w:p w:rsidR="00120124" w:rsidRPr="00D72316" w:rsidRDefault="00120124" w:rsidP="00120124">
      <w:pPr>
        <w:ind w:firstLine="397"/>
        <w:jc w:val="center"/>
        <w:rPr>
          <w:rFonts w:ascii="Arial" w:hAnsi="Arial" w:cs="Arial"/>
          <w:sz w:val="16"/>
        </w:rPr>
      </w:pPr>
      <w:r w:rsidRPr="00D72316">
        <w:rPr>
          <w:rFonts w:ascii="Arial" w:hAnsi="Arial" w:cs="Arial"/>
          <w:i/>
          <w:sz w:val="16"/>
        </w:rPr>
        <w:t>Elaborado por el Auto</w:t>
      </w:r>
      <w:r>
        <w:rPr>
          <w:rFonts w:ascii="Arial" w:hAnsi="Arial" w:cs="Arial"/>
          <w:sz w:val="16"/>
        </w:rPr>
        <w:t>r</w:t>
      </w:r>
    </w:p>
    <w:p w:rsidR="00F74030" w:rsidRDefault="00F74030" w:rsidP="00F74030">
      <w:pPr>
        <w:spacing w:line="480" w:lineRule="auto"/>
        <w:ind w:firstLine="397"/>
        <w:jc w:val="both"/>
        <w:rPr>
          <w:rFonts w:ascii="Arial" w:hAnsi="Arial" w:cs="Arial"/>
        </w:rPr>
      </w:pPr>
    </w:p>
    <w:p w:rsidR="00DC5782" w:rsidRDefault="00F74030" w:rsidP="00F74030">
      <w:pPr>
        <w:spacing w:line="480" w:lineRule="auto"/>
        <w:ind w:firstLine="397"/>
        <w:jc w:val="both"/>
        <w:rPr>
          <w:rFonts w:ascii="Arial" w:hAnsi="Arial" w:cs="Arial"/>
        </w:rPr>
      </w:pPr>
      <w:r>
        <w:rPr>
          <w:rFonts w:ascii="Arial" w:hAnsi="Arial" w:cs="Arial"/>
        </w:rPr>
        <w:t xml:space="preserve">Existen dos grupos de edades que comprenden el 93.2% del total del estudio, o también se puede considerar como el 93% de la muestra para edades está comprendido entre los </w:t>
      </w:r>
      <w:smartTag w:uri="urn:schemas-microsoft-com:office:smarttags" w:element="metricconverter">
        <w:smartTagPr>
          <w:attr w:name="ProductID" w:val="36 a"/>
        </w:smartTagPr>
        <w:r>
          <w:rPr>
            <w:rFonts w:ascii="Arial" w:hAnsi="Arial" w:cs="Arial"/>
          </w:rPr>
          <w:t>36 a</w:t>
        </w:r>
      </w:smartTag>
      <w:r>
        <w:rPr>
          <w:rFonts w:ascii="Arial" w:hAnsi="Arial" w:cs="Arial"/>
        </w:rPr>
        <w:t xml:space="preserve"> 65 años de edad. Que por lo general se puede argumentar que son las edades en que generalmente las mujeres se dedican a diversas labores de su hogar y muy especialmente a labores culinarias diversas. </w:t>
      </w:r>
    </w:p>
    <w:p w:rsidR="00842942" w:rsidRDefault="00284312" w:rsidP="00E837CA">
      <w:pPr>
        <w:spacing w:line="480" w:lineRule="auto"/>
        <w:ind w:firstLine="397"/>
        <w:jc w:val="center"/>
        <w:rPr>
          <w:rFonts w:ascii="Arial" w:hAnsi="Arial" w:cs="Arial"/>
        </w:rPr>
      </w:pPr>
      <w:r>
        <w:rPr>
          <w:rFonts w:ascii="Arial" w:hAnsi="Arial" w:cs="Arial"/>
          <w:noProof/>
          <w:lang w:val="es-ES"/>
        </w:rPr>
        <w:drawing>
          <wp:inline distT="0" distB="0" distL="0" distR="0">
            <wp:extent cx="3783965" cy="3025140"/>
            <wp:effectExtent l="19050" t="0" r="6985" b="0"/>
            <wp:docPr id="48" name="Imagen 48" descr="OUTPU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OUTPUT2"/>
                    <pic:cNvPicPr>
                      <a:picLocks noChangeAspect="1" noChangeArrowheads="1"/>
                    </pic:cNvPicPr>
                  </pic:nvPicPr>
                  <pic:blipFill>
                    <a:blip r:embed="rId141"/>
                    <a:srcRect/>
                    <a:stretch>
                      <a:fillRect/>
                    </a:stretch>
                  </pic:blipFill>
                  <pic:spPr bwMode="auto">
                    <a:xfrm>
                      <a:off x="0" y="0"/>
                      <a:ext cx="3783965" cy="3025140"/>
                    </a:xfrm>
                    <a:prstGeom prst="rect">
                      <a:avLst/>
                    </a:prstGeom>
                    <a:noFill/>
                    <a:ln w="9525">
                      <a:noFill/>
                      <a:miter lim="800000"/>
                      <a:headEnd/>
                      <a:tailEnd/>
                    </a:ln>
                  </pic:spPr>
                </pic:pic>
              </a:graphicData>
            </a:graphic>
          </wp:inline>
        </w:drawing>
      </w:r>
    </w:p>
    <w:p w:rsidR="00DC5782" w:rsidRPr="00472018" w:rsidRDefault="00DC5782" w:rsidP="009A7B55">
      <w:pPr>
        <w:numPr>
          <w:ilvl w:val="0"/>
          <w:numId w:val="16"/>
        </w:numPr>
        <w:ind w:firstLine="397"/>
        <w:jc w:val="both"/>
        <w:rPr>
          <w:rFonts w:ascii="Arial" w:hAnsi="Arial" w:cs="Arial"/>
        </w:rPr>
      </w:pPr>
      <w:r w:rsidRPr="00472018">
        <w:rPr>
          <w:rFonts w:ascii="Arial" w:hAnsi="Arial" w:cs="Arial"/>
        </w:rPr>
        <w:t>La labor culinaria que realiza es:</w:t>
      </w:r>
    </w:p>
    <w:p w:rsidR="00DC5782" w:rsidRPr="00472018" w:rsidRDefault="00DC5782" w:rsidP="009A7B55">
      <w:pPr>
        <w:numPr>
          <w:ilvl w:val="1"/>
          <w:numId w:val="16"/>
        </w:numPr>
        <w:ind w:firstLine="397"/>
        <w:jc w:val="both"/>
        <w:rPr>
          <w:rFonts w:ascii="Arial" w:hAnsi="Arial" w:cs="Arial"/>
        </w:rPr>
      </w:pPr>
      <w:r w:rsidRPr="00472018">
        <w:rPr>
          <w:rFonts w:ascii="Arial" w:hAnsi="Arial" w:cs="Arial"/>
        </w:rPr>
        <w:t>Para su hogar</w:t>
      </w:r>
    </w:p>
    <w:p w:rsidR="00DC5782" w:rsidRPr="00472018" w:rsidRDefault="00DC5782" w:rsidP="009A7B55">
      <w:pPr>
        <w:numPr>
          <w:ilvl w:val="1"/>
          <w:numId w:val="16"/>
        </w:numPr>
        <w:ind w:firstLine="397"/>
        <w:jc w:val="both"/>
        <w:rPr>
          <w:rFonts w:ascii="Arial" w:hAnsi="Arial" w:cs="Arial"/>
        </w:rPr>
      </w:pPr>
      <w:r w:rsidRPr="00472018">
        <w:rPr>
          <w:rFonts w:ascii="Arial" w:hAnsi="Arial" w:cs="Arial"/>
        </w:rPr>
        <w:t>Como fuente de ingreso</w:t>
      </w:r>
    </w:p>
    <w:p w:rsidR="00DC5782" w:rsidRPr="00472018" w:rsidRDefault="00DC5782" w:rsidP="009A7B55">
      <w:pPr>
        <w:numPr>
          <w:ilvl w:val="1"/>
          <w:numId w:val="16"/>
        </w:numPr>
        <w:ind w:firstLine="397"/>
        <w:jc w:val="both"/>
        <w:rPr>
          <w:rFonts w:ascii="Arial" w:hAnsi="Arial" w:cs="Arial"/>
        </w:rPr>
      </w:pPr>
      <w:r w:rsidRPr="00472018">
        <w:rPr>
          <w:rFonts w:ascii="Arial" w:hAnsi="Arial" w:cs="Arial"/>
        </w:rPr>
        <w:t>Como “hobbie”</w:t>
      </w:r>
    </w:p>
    <w:p w:rsidR="00DC5782" w:rsidRDefault="00DC5782" w:rsidP="009A7B55">
      <w:pPr>
        <w:numPr>
          <w:ilvl w:val="1"/>
          <w:numId w:val="16"/>
        </w:numPr>
        <w:ind w:firstLine="397"/>
        <w:jc w:val="both"/>
        <w:rPr>
          <w:rFonts w:ascii="Arial" w:hAnsi="Arial" w:cs="Arial"/>
        </w:rPr>
      </w:pPr>
      <w:r w:rsidRPr="00472018">
        <w:rPr>
          <w:rFonts w:ascii="Arial" w:hAnsi="Arial" w:cs="Arial"/>
        </w:rPr>
        <w:t>Otro. (Especificar___________)</w:t>
      </w:r>
    </w:p>
    <w:p w:rsidR="00F74030" w:rsidRPr="00472018" w:rsidRDefault="00F74030" w:rsidP="00F74030">
      <w:pPr>
        <w:ind w:left="1211"/>
        <w:jc w:val="both"/>
        <w:rPr>
          <w:rFonts w:ascii="Arial" w:hAnsi="Arial" w:cs="Arial"/>
        </w:rPr>
      </w:pPr>
    </w:p>
    <w:p w:rsidR="00DC5782" w:rsidRPr="00F74030" w:rsidRDefault="00F74030" w:rsidP="00F74030">
      <w:pPr>
        <w:ind w:firstLine="397"/>
        <w:jc w:val="center"/>
        <w:rPr>
          <w:rFonts w:ascii="Arial" w:hAnsi="Arial" w:cs="Arial"/>
          <w:sz w:val="16"/>
        </w:rPr>
      </w:pPr>
      <w:r>
        <w:rPr>
          <w:rFonts w:ascii="Arial" w:hAnsi="Arial" w:cs="Arial"/>
          <w:sz w:val="16"/>
        </w:rPr>
        <w:t>Tabla 4.7</w:t>
      </w:r>
      <w:r w:rsidRPr="00D72316">
        <w:rPr>
          <w:rFonts w:ascii="Arial" w:hAnsi="Arial" w:cs="Arial"/>
          <w:sz w:val="16"/>
        </w:rPr>
        <w:t>- Tabulación Encuesta</w:t>
      </w:r>
    </w:p>
    <w:tbl>
      <w:tblPr>
        <w:tblW w:w="5401" w:type="dxa"/>
        <w:jc w:val="center"/>
        <w:tblInd w:w="70" w:type="dxa"/>
        <w:tblCellMar>
          <w:left w:w="70" w:type="dxa"/>
          <w:right w:w="70" w:type="dxa"/>
        </w:tblCellMar>
        <w:tblLook w:val="04A0"/>
      </w:tblPr>
      <w:tblGrid>
        <w:gridCol w:w="1759"/>
        <w:gridCol w:w="1428"/>
        <w:gridCol w:w="988"/>
        <w:gridCol w:w="1226"/>
      </w:tblGrid>
      <w:tr w:rsidR="00842942" w:rsidRPr="00842942" w:rsidTr="00F74030">
        <w:trPr>
          <w:trHeight w:val="270"/>
          <w:jc w:val="center"/>
        </w:trPr>
        <w:tc>
          <w:tcPr>
            <w:tcW w:w="1759" w:type="dxa"/>
            <w:tcBorders>
              <w:top w:val="nil"/>
              <w:left w:val="nil"/>
              <w:bottom w:val="single" w:sz="8" w:space="0" w:color="auto"/>
              <w:right w:val="nil"/>
            </w:tcBorders>
            <w:shd w:val="clear" w:color="auto" w:fill="auto"/>
            <w:vAlign w:val="center"/>
          </w:tcPr>
          <w:p w:rsidR="00842942" w:rsidRPr="00842942" w:rsidRDefault="00842942" w:rsidP="00E837CA">
            <w:pPr>
              <w:rPr>
                <w:rFonts w:ascii="Arial" w:hAnsi="Arial" w:cs="Arial"/>
                <w:b/>
                <w:bCs/>
                <w:sz w:val="18"/>
                <w:szCs w:val="18"/>
                <w:lang w:eastAsia="es-EC"/>
              </w:rPr>
            </w:pPr>
            <w:r w:rsidRPr="00842942">
              <w:rPr>
                <w:rFonts w:ascii="Arial" w:hAnsi="Arial" w:cs="Arial"/>
                <w:b/>
                <w:bCs/>
                <w:sz w:val="18"/>
                <w:szCs w:val="18"/>
                <w:lang w:eastAsia="es-EC"/>
              </w:rPr>
              <w:t>Tipo de Labor Culinaria</w:t>
            </w:r>
          </w:p>
        </w:tc>
        <w:tc>
          <w:tcPr>
            <w:tcW w:w="1428" w:type="dxa"/>
            <w:tcBorders>
              <w:top w:val="nil"/>
              <w:left w:val="nil"/>
              <w:bottom w:val="single" w:sz="8" w:space="0" w:color="auto"/>
              <w:right w:val="nil"/>
            </w:tcBorders>
            <w:shd w:val="clear" w:color="auto" w:fill="auto"/>
            <w:vAlign w:val="center"/>
          </w:tcPr>
          <w:p w:rsidR="00842942" w:rsidRPr="00842942" w:rsidRDefault="00842942" w:rsidP="00E837CA">
            <w:pPr>
              <w:rPr>
                <w:rFonts w:ascii="Arial" w:hAnsi="Arial" w:cs="Arial"/>
                <w:b/>
                <w:bCs/>
                <w:sz w:val="18"/>
                <w:szCs w:val="18"/>
                <w:lang w:eastAsia="es-EC"/>
              </w:rPr>
            </w:pPr>
            <w:r w:rsidRPr="00842942">
              <w:rPr>
                <w:rFonts w:ascii="Arial" w:hAnsi="Arial" w:cs="Arial"/>
                <w:b/>
                <w:bCs/>
                <w:sz w:val="18"/>
                <w:szCs w:val="18"/>
                <w:lang w:eastAsia="es-EC"/>
              </w:rPr>
              <w:t> </w:t>
            </w:r>
          </w:p>
        </w:tc>
        <w:tc>
          <w:tcPr>
            <w:tcW w:w="988" w:type="dxa"/>
            <w:tcBorders>
              <w:top w:val="nil"/>
              <w:left w:val="nil"/>
              <w:bottom w:val="single" w:sz="8" w:space="0" w:color="auto"/>
              <w:right w:val="nil"/>
            </w:tcBorders>
            <w:shd w:val="clear" w:color="auto" w:fill="auto"/>
            <w:vAlign w:val="center"/>
          </w:tcPr>
          <w:p w:rsidR="00842942" w:rsidRPr="00842942" w:rsidRDefault="00842942" w:rsidP="00E837CA">
            <w:pPr>
              <w:rPr>
                <w:rFonts w:ascii="Arial" w:hAnsi="Arial" w:cs="Arial"/>
                <w:b/>
                <w:bCs/>
                <w:sz w:val="18"/>
                <w:szCs w:val="18"/>
                <w:lang w:eastAsia="es-EC"/>
              </w:rPr>
            </w:pPr>
            <w:r w:rsidRPr="00842942">
              <w:rPr>
                <w:rFonts w:ascii="Arial" w:hAnsi="Arial" w:cs="Arial"/>
                <w:b/>
                <w:bCs/>
                <w:sz w:val="18"/>
                <w:szCs w:val="18"/>
                <w:lang w:eastAsia="es-EC"/>
              </w:rPr>
              <w:t> </w:t>
            </w:r>
          </w:p>
        </w:tc>
        <w:tc>
          <w:tcPr>
            <w:tcW w:w="1226" w:type="dxa"/>
            <w:tcBorders>
              <w:top w:val="nil"/>
              <w:left w:val="nil"/>
              <w:bottom w:val="single" w:sz="8" w:space="0" w:color="auto"/>
              <w:right w:val="nil"/>
            </w:tcBorders>
            <w:shd w:val="clear" w:color="auto" w:fill="auto"/>
            <w:vAlign w:val="center"/>
          </w:tcPr>
          <w:p w:rsidR="00842942" w:rsidRPr="00842942" w:rsidRDefault="00842942" w:rsidP="00E837CA">
            <w:pPr>
              <w:rPr>
                <w:rFonts w:ascii="Arial" w:hAnsi="Arial" w:cs="Arial"/>
                <w:b/>
                <w:bCs/>
                <w:sz w:val="18"/>
                <w:szCs w:val="18"/>
                <w:lang w:eastAsia="es-EC"/>
              </w:rPr>
            </w:pPr>
            <w:r w:rsidRPr="00842942">
              <w:rPr>
                <w:rFonts w:ascii="Arial" w:hAnsi="Arial" w:cs="Arial"/>
                <w:b/>
                <w:bCs/>
                <w:sz w:val="18"/>
                <w:szCs w:val="18"/>
                <w:lang w:eastAsia="es-EC"/>
              </w:rPr>
              <w:t> </w:t>
            </w:r>
          </w:p>
        </w:tc>
      </w:tr>
      <w:tr w:rsidR="00CF72AF" w:rsidRPr="00842942" w:rsidTr="00F74030">
        <w:trPr>
          <w:trHeight w:val="270"/>
          <w:jc w:val="center"/>
        </w:trPr>
        <w:tc>
          <w:tcPr>
            <w:tcW w:w="1759" w:type="dxa"/>
            <w:tcBorders>
              <w:top w:val="nil"/>
              <w:left w:val="single" w:sz="8" w:space="0" w:color="auto"/>
              <w:bottom w:val="single" w:sz="8" w:space="0" w:color="auto"/>
              <w:right w:val="single" w:sz="8" w:space="0" w:color="auto"/>
            </w:tcBorders>
            <w:shd w:val="clear" w:color="auto" w:fill="auto"/>
            <w:vAlign w:val="bottom"/>
          </w:tcPr>
          <w:p w:rsidR="00CF72AF" w:rsidRPr="00BC2E90" w:rsidRDefault="00CF72AF" w:rsidP="00E837CA">
            <w:pPr>
              <w:rPr>
                <w:rFonts w:ascii="Arial" w:hAnsi="Arial" w:cs="Arial"/>
                <w:sz w:val="18"/>
                <w:szCs w:val="18"/>
                <w:lang w:eastAsia="es-EC"/>
              </w:rPr>
            </w:pPr>
            <w:r w:rsidRPr="00BC2E90">
              <w:rPr>
                <w:rFonts w:ascii="Arial" w:hAnsi="Arial" w:cs="Arial"/>
                <w:sz w:val="18"/>
                <w:szCs w:val="18"/>
                <w:lang w:eastAsia="es-EC"/>
              </w:rPr>
              <w:t> </w:t>
            </w:r>
          </w:p>
        </w:tc>
        <w:tc>
          <w:tcPr>
            <w:tcW w:w="1428" w:type="dxa"/>
            <w:tcBorders>
              <w:top w:val="nil"/>
              <w:left w:val="nil"/>
              <w:bottom w:val="single" w:sz="8" w:space="0" w:color="auto"/>
              <w:right w:val="single" w:sz="4" w:space="0" w:color="000000"/>
            </w:tcBorders>
            <w:shd w:val="clear" w:color="auto" w:fill="auto"/>
            <w:vAlign w:val="bottom"/>
          </w:tcPr>
          <w:p w:rsidR="00CF72AF" w:rsidRPr="00BC2E90" w:rsidRDefault="00CF72AF" w:rsidP="00E837CA">
            <w:pPr>
              <w:jc w:val="center"/>
              <w:rPr>
                <w:rFonts w:ascii="Arial" w:hAnsi="Arial" w:cs="Arial"/>
                <w:sz w:val="18"/>
                <w:szCs w:val="18"/>
                <w:lang w:eastAsia="es-EC"/>
              </w:rPr>
            </w:pPr>
            <w:r>
              <w:rPr>
                <w:rFonts w:ascii="Arial" w:hAnsi="Arial" w:cs="Arial"/>
                <w:sz w:val="18"/>
                <w:szCs w:val="18"/>
                <w:lang w:eastAsia="es-EC"/>
              </w:rPr>
              <w:t>Frec</w:t>
            </w:r>
            <w:r w:rsidRPr="00BC2E90">
              <w:rPr>
                <w:rFonts w:ascii="Arial" w:hAnsi="Arial" w:cs="Arial"/>
                <w:sz w:val="18"/>
                <w:szCs w:val="18"/>
                <w:lang w:eastAsia="es-EC"/>
              </w:rPr>
              <w:t>uenc</w:t>
            </w:r>
            <w:r>
              <w:rPr>
                <w:rFonts w:ascii="Arial" w:hAnsi="Arial" w:cs="Arial"/>
                <w:sz w:val="18"/>
                <w:szCs w:val="18"/>
                <w:lang w:eastAsia="es-EC"/>
              </w:rPr>
              <w:t>ia</w:t>
            </w:r>
          </w:p>
        </w:tc>
        <w:tc>
          <w:tcPr>
            <w:tcW w:w="988" w:type="dxa"/>
            <w:tcBorders>
              <w:top w:val="nil"/>
              <w:left w:val="nil"/>
              <w:bottom w:val="single" w:sz="8" w:space="0" w:color="auto"/>
              <w:right w:val="single" w:sz="4" w:space="0" w:color="000000"/>
            </w:tcBorders>
            <w:shd w:val="clear" w:color="auto" w:fill="auto"/>
            <w:vAlign w:val="bottom"/>
          </w:tcPr>
          <w:p w:rsidR="00CF72AF" w:rsidRPr="00BC2E90" w:rsidRDefault="00CF72AF" w:rsidP="00E837CA">
            <w:pPr>
              <w:jc w:val="center"/>
              <w:rPr>
                <w:rFonts w:ascii="Arial" w:hAnsi="Arial" w:cs="Arial"/>
                <w:sz w:val="18"/>
                <w:szCs w:val="18"/>
                <w:lang w:eastAsia="es-EC"/>
              </w:rPr>
            </w:pPr>
            <w:r>
              <w:rPr>
                <w:rFonts w:ascii="Arial" w:hAnsi="Arial" w:cs="Arial"/>
                <w:sz w:val="18"/>
                <w:szCs w:val="18"/>
                <w:lang w:eastAsia="es-EC"/>
              </w:rPr>
              <w:t>%</w:t>
            </w:r>
          </w:p>
        </w:tc>
        <w:tc>
          <w:tcPr>
            <w:tcW w:w="1226" w:type="dxa"/>
            <w:tcBorders>
              <w:top w:val="nil"/>
              <w:left w:val="nil"/>
              <w:bottom w:val="single" w:sz="8" w:space="0" w:color="auto"/>
              <w:right w:val="single" w:sz="8" w:space="0" w:color="auto"/>
            </w:tcBorders>
            <w:shd w:val="clear" w:color="auto" w:fill="auto"/>
            <w:vAlign w:val="bottom"/>
          </w:tcPr>
          <w:p w:rsidR="00CF72AF" w:rsidRPr="00BC2E90" w:rsidRDefault="00CF72AF" w:rsidP="00E837CA">
            <w:pPr>
              <w:jc w:val="center"/>
              <w:rPr>
                <w:rFonts w:ascii="Arial" w:hAnsi="Arial" w:cs="Arial"/>
                <w:sz w:val="18"/>
                <w:szCs w:val="18"/>
                <w:lang w:eastAsia="es-EC"/>
              </w:rPr>
            </w:pPr>
            <w:r>
              <w:rPr>
                <w:rFonts w:ascii="Arial" w:hAnsi="Arial" w:cs="Arial"/>
                <w:sz w:val="18"/>
                <w:szCs w:val="18"/>
                <w:lang w:eastAsia="es-EC"/>
              </w:rPr>
              <w:t>% Acumulado</w:t>
            </w:r>
          </w:p>
        </w:tc>
      </w:tr>
      <w:tr w:rsidR="00CF72AF" w:rsidRPr="00842942" w:rsidTr="00F74030">
        <w:trPr>
          <w:trHeight w:val="255"/>
          <w:jc w:val="center"/>
        </w:trPr>
        <w:tc>
          <w:tcPr>
            <w:tcW w:w="1759" w:type="dxa"/>
            <w:tcBorders>
              <w:top w:val="nil"/>
              <w:left w:val="single" w:sz="8" w:space="0" w:color="auto"/>
              <w:bottom w:val="nil"/>
              <w:right w:val="single" w:sz="8" w:space="0" w:color="000000"/>
            </w:tcBorders>
            <w:shd w:val="clear" w:color="auto" w:fill="auto"/>
          </w:tcPr>
          <w:p w:rsidR="00CF72AF" w:rsidRPr="00842942" w:rsidRDefault="00CF72AF" w:rsidP="00E837CA">
            <w:pPr>
              <w:rPr>
                <w:rFonts w:ascii="Arial" w:hAnsi="Arial" w:cs="Arial"/>
                <w:sz w:val="18"/>
                <w:szCs w:val="18"/>
                <w:lang w:eastAsia="es-EC"/>
              </w:rPr>
            </w:pPr>
            <w:r w:rsidRPr="00842942">
              <w:rPr>
                <w:rFonts w:ascii="Arial" w:hAnsi="Arial" w:cs="Arial"/>
                <w:sz w:val="18"/>
                <w:szCs w:val="18"/>
                <w:lang w:eastAsia="es-EC"/>
              </w:rPr>
              <w:t>Para su hogar</w:t>
            </w:r>
          </w:p>
        </w:tc>
        <w:tc>
          <w:tcPr>
            <w:tcW w:w="1428" w:type="dxa"/>
            <w:tcBorders>
              <w:top w:val="nil"/>
              <w:left w:val="nil"/>
              <w:bottom w:val="nil"/>
              <w:right w:val="single" w:sz="4" w:space="0" w:color="000000"/>
            </w:tcBorders>
            <w:shd w:val="clear" w:color="auto" w:fill="auto"/>
            <w:vAlign w:val="center"/>
          </w:tcPr>
          <w:p w:rsidR="00CF72AF" w:rsidRPr="00842942" w:rsidRDefault="00CF72AF" w:rsidP="00E837CA">
            <w:pPr>
              <w:jc w:val="right"/>
              <w:rPr>
                <w:rFonts w:ascii="Arial" w:hAnsi="Arial" w:cs="Arial"/>
                <w:sz w:val="18"/>
                <w:szCs w:val="18"/>
                <w:lang w:eastAsia="es-EC"/>
              </w:rPr>
            </w:pPr>
            <w:r w:rsidRPr="00842942">
              <w:rPr>
                <w:rFonts w:ascii="Arial" w:hAnsi="Arial" w:cs="Arial"/>
                <w:sz w:val="18"/>
                <w:szCs w:val="18"/>
                <w:lang w:eastAsia="es-EC"/>
              </w:rPr>
              <w:t>127</w:t>
            </w:r>
          </w:p>
        </w:tc>
        <w:tc>
          <w:tcPr>
            <w:tcW w:w="988" w:type="dxa"/>
            <w:tcBorders>
              <w:top w:val="nil"/>
              <w:left w:val="nil"/>
              <w:bottom w:val="nil"/>
              <w:right w:val="single" w:sz="4" w:space="0" w:color="000000"/>
            </w:tcBorders>
            <w:shd w:val="clear" w:color="auto" w:fill="auto"/>
            <w:vAlign w:val="center"/>
          </w:tcPr>
          <w:p w:rsidR="00CF72AF" w:rsidRPr="00842942" w:rsidRDefault="00CF72AF" w:rsidP="00E837CA">
            <w:pPr>
              <w:jc w:val="right"/>
              <w:rPr>
                <w:rFonts w:ascii="Arial" w:hAnsi="Arial" w:cs="Arial"/>
                <w:sz w:val="18"/>
                <w:szCs w:val="18"/>
                <w:lang w:eastAsia="es-EC"/>
              </w:rPr>
            </w:pPr>
            <w:r w:rsidRPr="00842942">
              <w:rPr>
                <w:rFonts w:ascii="Arial" w:hAnsi="Arial" w:cs="Arial"/>
                <w:sz w:val="18"/>
                <w:szCs w:val="18"/>
                <w:lang w:eastAsia="es-EC"/>
              </w:rPr>
              <w:t>57.2</w:t>
            </w:r>
          </w:p>
        </w:tc>
        <w:tc>
          <w:tcPr>
            <w:tcW w:w="1226" w:type="dxa"/>
            <w:tcBorders>
              <w:top w:val="nil"/>
              <w:left w:val="nil"/>
              <w:bottom w:val="nil"/>
              <w:right w:val="single" w:sz="8" w:space="0" w:color="auto"/>
            </w:tcBorders>
            <w:shd w:val="clear" w:color="auto" w:fill="auto"/>
            <w:vAlign w:val="center"/>
          </w:tcPr>
          <w:p w:rsidR="00CF72AF" w:rsidRPr="00842942" w:rsidRDefault="00CF72AF" w:rsidP="00E837CA">
            <w:pPr>
              <w:jc w:val="right"/>
              <w:rPr>
                <w:rFonts w:ascii="Arial" w:hAnsi="Arial" w:cs="Arial"/>
                <w:sz w:val="18"/>
                <w:szCs w:val="18"/>
                <w:lang w:eastAsia="es-EC"/>
              </w:rPr>
            </w:pPr>
            <w:r w:rsidRPr="00842942">
              <w:rPr>
                <w:rFonts w:ascii="Arial" w:hAnsi="Arial" w:cs="Arial"/>
                <w:sz w:val="18"/>
                <w:szCs w:val="18"/>
                <w:lang w:eastAsia="es-EC"/>
              </w:rPr>
              <w:t>57.2</w:t>
            </w:r>
          </w:p>
        </w:tc>
      </w:tr>
      <w:tr w:rsidR="00CF72AF" w:rsidRPr="00842942" w:rsidTr="00F74030">
        <w:trPr>
          <w:trHeight w:val="255"/>
          <w:jc w:val="center"/>
        </w:trPr>
        <w:tc>
          <w:tcPr>
            <w:tcW w:w="1759" w:type="dxa"/>
            <w:tcBorders>
              <w:top w:val="nil"/>
              <w:left w:val="single" w:sz="8" w:space="0" w:color="auto"/>
              <w:bottom w:val="nil"/>
              <w:right w:val="single" w:sz="8" w:space="0" w:color="000000"/>
            </w:tcBorders>
            <w:shd w:val="clear" w:color="auto" w:fill="auto"/>
          </w:tcPr>
          <w:p w:rsidR="00CF72AF" w:rsidRPr="00842942" w:rsidRDefault="00CF72AF" w:rsidP="00E837CA">
            <w:pPr>
              <w:rPr>
                <w:rFonts w:ascii="Arial" w:hAnsi="Arial" w:cs="Arial"/>
                <w:sz w:val="18"/>
                <w:szCs w:val="18"/>
                <w:lang w:eastAsia="es-EC"/>
              </w:rPr>
            </w:pPr>
            <w:r w:rsidRPr="00842942">
              <w:rPr>
                <w:rFonts w:ascii="Arial" w:hAnsi="Arial" w:cs="Arial"/>
                <w:sz w:val="18"/>
                <w:szCs w:val="18"/>
                <w:lang w:eastAsia="es-EC"/>
              </w:rPr>
              <w:t>Como Fuente de Ingreso</w:t>
            </w:r>
          </w:p>
        </w:tc>
        <w:tc>
          <w:tcPr>
            <w:tcW w:w="1428" w:type="dxa"/>
            <w:tcBorders>
              <w:top w:val="nil"/>
              <w:left w:val="nil"/>
              <w:bottom w:val="nil"/>
              <w:right w:val="single" w:sz="4" w:space="0" w:color="000000"/>
            </w:tcBorders>
            <w:shd w:val="clear" w:color="auto" w:fill="auto"/>
            <w:vAlign w:val="center"/>
          </w:tcPr>
          <w:p w:rsidR="00CF72AF" w:rsidRPr="00842942" w:rsidRDefault="00CF72AF" w:rsidP="00E837CA">
            <w:pPr>
              <w:jc w:val="right"/>
              <w:rPr>
                <w:rFonts w:ascii="Arial" w:hAnsi="Arial" w:cs="Arial"/>
                <w:sz w:val="18"/>
                <w:szCs w:val="18"/>
                <w:lang w:eastAsia="es-EC"/>
              </w:rPr>
            </w:pPr>
            <w:r w:rsidRPr="00842942">
              <w:rPr>
                <w:rFonts w:ascii="Arial" w:hAnsi="Arial" w:cs="Arial"/>
                <w:sz w:val="18"/>
                <w:szCs w:val="18"/>
                <w:lang w:eastAsia="es-EC"/>
              </w:rPr>
              <w:t>59</w:t>
            </w:r>
          </w:p>
        </w:tc>
        <w:tc>
          <w:tcPr>
            <w:tcW w:w="988" w:type="dxa"/>
            <w:tcBorders>
              <w:top w:val="nil"/>
              <w:left w:val="nil"/>
              <w:bottom w:val="nil"/>
              <w:right w:val="single" w:sz="4" w:space="0" w:color="000000"/>
            </w:tcBorders>
            <w:shd w:val="clear" w:color="auto" w:fill="auto"/>
            <w:vAlign w:val="center"/>
          </w:tcPr>
          <w:p w:rsidR="00CF72AF" w:rsidRPr="00842942" w:rsidRDefault="00CF72AF" w:rsidP="00E837CA">
            <w:pPr>
              <w:jc w:val="right"/>
              <w:rPr>
                <w:rFonts w:ascii="Arial" w:hAnsi="Arial" w:cs="Arial"/>
                <w:sz w:val="18"/>
                <w:szCs w:val="18"/>
                <w:lang w:eastAsia="es-EC"/>
              </w:rPr>
            </w:pPr>
            <w:r w:rsidRPr="00842942">
              <w:rPr>
                <w:rFonts w:ascii="Arial" w:hAnsi="Arial" w:cs="Arial"/>
                <w:sz w:val="18"/>
                <w:szCs w:val="18"/>
                <w:lang w:eastAsia="es-EC"/>
              </w:rPr>
              <w:t>26.6</w:t>
            </w:r>
          </w:p>
        </w:tc>
        <w:tc>
          <w:tcPr>
            <w:tcW w:w="1226" w:type="dxa"/>
            <w:tcBorders>
              <w:top w:val="nil"/>
              <w:left w:val="nil"/>
              <w:bottom w:val="nil"/>
              <w:right w:val="single" w:sz="8" w:space="0" w:color="auto"/>
            </w:tcBorders>
            <w:shd w:val="clear" w:color="auto" w:fill="auto"/>
            <w:vAlign w:val="center"/>
          </w:tcPr>
          <w:p w:rsidR="00CF72AF" w:rsidRPr="00842942" w:rsidRDefault="00CF72AF" w:rsidP="00E837CA">
            <w:pPr>
              <w:jc w:val="right"/>
              <w:rPr>
                <w:rFonts w:ascii="Arial" w:hAnsi="Arial" w:cs="Arial"/>
                <w:sz w:val="18"/>
                <w:szCs w:val="18"/>
                <w:lang w:eastAsia="es-EC"/>
              </w:rPr>
            </w:pPr>
            <w:r w:rsidRPr="00842942">
              <w:rPr>
                <w:rFonts w:ascii="Arial" w:hAnsi="Arial" w:cs="Arial"/>
                <w:sz w:val="18"/>
                <w:szCs w:val="18"/>
                <w:lang w:eastAsia="es-EC"/>
              </w:rPr>
              <w:t>83.8</w:t>
            </w:r>
          </w:p>
        </w:tc>
      </w:tr>
      <w:tr w:rsidR="00CF72AF" w:rsidRPr="00842942" w:rsidTr="00F74030">
        <w:trPr>
          <w:trHeight w:val="255"/>
          <w:jc w:val="center"/>
        </w:trPr>
        <w:tc>
          <w:tcPr>
            <w:tcW w:w="1759" w:type="dxa"/>
            <w:tcBorders>
              <w:top w:val="nil"/>
              <w:left w:val="single" w:sz="8" w:space="0" w:color="auto"/>
              <w:bottom w:val="nil"/>
              <w:right w:val="single" w:sz="8" w:space="0" w:color="000000"/>
            </w:tcBorders>
            <w:shd w:val="clear" w:color="auto" w:fill="auto"/>
          </w:tcPr>
          <w:p w:rsidR="00CF72AF" w:rsidRPr="00842942" w:rsidRDefault="00CF72AF" w:rsidP="00E837CA">
            <w:pPr>
              <w:rPr>
                <w:rFonts w:ascii="Arial" w:hAnsi="Arial" w:cs="Arial"/>
                <w:sz w:val="18"/>
                <w:szCs w:val="18"/>
                <w:lang w:eastAsia="es-EC"/>
              </w:rPr>
            </w:pPr>
            <w:r w:rsidRPr="00842942">
              <w:rPr>
                <w:rFonts w:ascii="Arial" w:hAnsi="Arial" w:cs="Arial"/>
                <w:sz w:val="18"/>
                <w:szCs w:val="18"/>
                <w:lang w:eastAsia="es-EC"/>
              </w:rPr>
              <w:t>Como Hobbie</w:t>
            </w:r>
          </w:p>
        </w:tc>
        <w:tc>
          <w:tcPr>
            <w:tcW w:w="1428" w:type="dxa"/>
            <w:tcBorders>
              <w:top w:val="nil"/>
              <w:left w:val="nil"/>
              <w:bottom w:val="nil"/>
              <w:right w:val="single" w:sz="4" w:space="0" w:color="000000"/>
            </w:tcBorders>
            <w:shd w:val="clear" w:color="auto" w:fill="auto"/>
            <w:vAlign w:val="center"/>
          </w:tcPr>
          <w:p w:rsidR="00CF72AF" w:rsidRPr="00842942" w:rsidRDefault="00CF72AF" w:rsidP="00E837CA">
            <w:pPr>
              <w:jc w:val="right"/>
              <w:rPr>
                <w:rFonts w:ascii="Arial" w:hAnsi="Arial" w:cs="Arial"/>
                <w:sz w:val="18"/>
                <w:szCs w:val="18"/>
                <w:lang w:eastAsia="es-EC"/>
              </w:rPr>
            </w:pPr>
            <w:r w:rsidRPr="00842942">
              <w:rPr>
                <w:rFonts w:ascii="Arial" w:hAnsi="Arial" w:cs="Arial"/>
                <w:sz w:val="18"/>
                <w:szCs w:val="18"/>
                <w:lang w:eastAsia="es-EC"/>
              </w:rPr>
              <w:t>36</w:t>
            </w:r>
          </w:p>
        </w:tc>
        <w:tc>
          <w:tcPr>
            <w:tcW w:w="988" w:type="dxa"/>
            <w:tcBorders>
              <w:top w:val="nil"/>
              <w:left w:val="nil"/>
              <w:bottom w:val="nil"/>
              <w:right w:val="single" w:sz="4" w:space="0" w:color="000000"/>
            </w:tcBorders>
            <w:shd w:val="clear" w:color="auto" w:fill="auto"/>
            <w:vAlign w:val="center"/>
          </w:tcPr>
          <w:p w:rsidR="00CF72AF" w:rsidRPr="00842942" w:rsidRDefault="00CF72AF" w:rsidP="00E837CA">
            <w:pPr>
              <w:jc w:val="right"/>
              <w:rPr>
                <w:rFonts w:ascii="Arial" w:hAnsi="Arial" w:cs="Arial"/>
                <w:sz w:val="18"/>
                <w:szCs w:val="18"/>
                <w:lang w:eastAsia="es-EC"/>
              </w:rPr>
            </w:pPr>
            <w:r w:rsidRPr="00842942">
              <w:rPr>
                <w:rFonts w:ascii="Arial" w:hAnsi="Arial" w:cs="Arial"/>
                <w:sz w:val="18"/>
                <w:szCs w:val="18"/>
                <w:lang w:eastAsia="es-EC"/>
              </w:rPr>
              <w:t>16.2</w:t>
            </w:r>
          </w:p>
        </w:tc>
        <w:tc>
          <w:tcPr>
            <w:tcW w:w="1226" w:type="dxa"/>
            <w:tcBorders>
              <w:top w:val="nil"/>
              <w:left w:val="nil"/>
              <w:bottom w:val="nil"/>
              <w:right w:val="single" w:sz="8" w:space="0" w:color="auto"/>
            </w:tcBorders>
            <w:shd w:val="clear" w:color="auto" w:fill="auto"/>
            <w:vAlign w:val="center"/>
          </w:tcPr>
          <w:p w:rsidR="00CF72AF" w:rsidRPr="00842942" w:rsidRDefault="00CF72AF" w:rsidP="00E837CA">
            <w:pPr>
              <w:jc w:val="right"/>
              <w:rPr>
                <w:rFonts w:ascii="Arial" w:hAnsi="Arial" w:cs="Arial"/>
                <w:sz w:val="18"/>
                <w:szCs w:val="18"/>
                <w:lang w:eastAsia="es-EC"/>
              </w:rPr>
            </w:pPr>
            <w:r w:rsidRPr="00842942">
              <w:rPr>
                <w:rFonts w:ascii="Arial" w:hAnsi="Arial" w:cs="Arial"/>
                <w:sz w:val="18"/>
                <w:szCs w:val="18"/>
                <w:lang w:eastAsia="es-EC"/>
              </w:rPr>
              <w:t>100.0</w:t>
            </w:r>
          </w:p>
        </w:tc>
      </w:tr>
      <w:tr w:rsidR="00CF72AF" w:rsidRPr="00842942" w:rsidTr="00F74030">
        <w:trPr>
          <w:trHeight w:val="270"/>
          <w:jc w:val="center"/>
        </w:trPr>
        <w:tc>
          <w:tcPr>
            <w:tcW w:w="1759" w:type="dxa"/>
            <w:tcBorders>
              <w:top w:val="nil"/>
              <w:left w:val="single" w:sz="8" w:space="0" w:color="auto"/>
              <w:bottom w:val="single" w:sz="8" w:space="0" w:color="auto"/>
              <w:right w:val="single" w:sz="8" w:space="0" w:color="000000"/>
            </w:tcBorders>
            <w:shd w:val="clear" w:color="auto" w:fill="auto"/>
          </w:tcPr>
          <w:p w:rsidR="00CF72AF" w:rsidRPr="00842942" w:rsidRDefault="00CF72AF" w:rsidP="00E837CA">
            <w:pPr>
              <w:rPr>
                <w:rFonts w:ascii="Arial" w:hAnsi="Arial" w:cs="Arial"/>
                <w:sz w:val="18"/>
                <w:szCs w:val="18"/>
                <w:lang w:eastAsia="es-EC"/>
              </w:rPr>
            </w:pPr>
            <w:r w:rsidRPr="00842942">
              <w:rPr>
                <w:rFonts w:ascii="Arial" w:hAnsi="Arial" w:cs="Arial"/>
                <w:sz w:val="18"/>
                <w:szCs w:val="18"/>
                <w:lang w:eastAsia="es-EC"/>
              </w:rPr>
              <w:t>Total</w:t>
            </w:r>
          </w:p>
        </w:tc>
        <w:tc>
          <w:tcPr>
            <w:tcW w:w="1428" w:type="dxa"/>
            <w:tcBorders>
              <w:top w:val="nil"/>
              <w:left w:val="nil"/>
              <w:bottom w:val="single" w:sz="8" w:space="0" w:color="auto"/>
              <w:right w:val="single" w:sz="4" w:space="0" w:color="000000"/>
            </w:tcBorders>
            <w:shd w:val="clear" w:color="auto" w:fill="auto"/>
            <w:vAlign w:val="center"/>
          </w:tcPr>
          <w:p w:rsidR="00CF72AF" w:rsidRPr="00842942" w:rsidRDefault="00CF72AF" w:rsidP="00E837CA">
            <w:pPr>
              <w:jc w:val="right"/>
              <w:rPr>
                <w:rFonts w:ascii="Arial" w:hAnsi="Arial" w:cs="Arial"/>
                <w:sz w:val="18"/>
                <w:szCs w:val="18"/>
                <w:lang w:eastAsia="es-EC"/>
              </w:rPr>
            </w:pPr>
            <w:r w:rsidRPr="00842942">
              <w:rPr>
                <w:rFonts w:ascii="Arial" w:hAnsi="Arial" w:cs="Arial"/>
                <w:sz w:val="18"/>
                <w:szCs w:val="18"/>
                <w:lang w:eastAsia="es-EC"/>
              </w:rPr>
              <w:t>222</w:t>
            </w:r>
          </w:p>
        </w:tc>
        <w:tc>
          <w:tcPr>
            <w:tcW w:w="988" w:type="dxa"/>
            <w:tcBorders>
              <w:top w:val="nil"/>
              <w:left w:val="nil"/>
              <w:bottom w:val="single" w:sz="8" w:space="0" w:color="auto"/>
              <w:right w:val="single" w:sz="4" w:space="0" w:color="000000"/>
            </w:tcBorders>
            <w:shd w:val="clear" w:color="auto" w:fill="auto"/>
            <w:vAlign w:val="center"/>
          </w:tcPr>
          <w:p w:rsidR="00CF72AF" w:rsidRPr="00842942" w:rsidRDefault="00CF72AF" w:rsidP="00E837CA">
            <w:pPr>
              <w:jc w:val="right"/>
              <w:rPr>
                <w:rFonts w:ascii="Arial" w:hAnsi="Arial" w:cs="Arial"/>
                <w:sz w:val="18"/>
                <w:szCs w:val="18"/>
                <w:lang w:eastAsia="es-EC"/>
              </w:rPr>
            </w:pPr>
            <w:r w:rsidRPr="00842942">
              <w:rPr>
                <w:rFonts w:ascii="Arial" w:hAnsi="Arial" w:cs="Arial"/>
                <w:sz w:val="18"/>
                <w:szCs w:val="18"/>
                <w:lang w:eastAsia="es-EC"/>
              </w:rPr>
              <w:t>100.0</w:t>
            </w:r>
          </w:p>
        </w:tc>
        <w:tc>
          <w:tcPr>
            <w:tcW w:w="1226" w:type="dxa"/>
            <w:tcBorders>
              <w:top w:val="nil"/>
              <w:left w:val="nil"/>
              <w:bottom w:val="single" w:sz="8" w:space="0" w:color="auto"/>
              <w:right w:val="single" w:sz="8" w:space="0" w:color="auto"/>
            </w:tcBorders>
            <w:shd w:val="clear" w:color="auto" w:fill="auto"/>
            <w:vAlign w:val="center"/>
          </w:tcPr>
          <w:p w:rsidR="00CF72AF" w:rsidRPr="00842942" w:rsidRDefault="00CF72AF" w:rsidP="00E837CA">
            <w:pPr>
              <w:rPr>
                <w:rFonts w:ascii="Arial" w:hAnsi="Arial" w:cs="Arial"/>
                <w:sz w:val="18"/>
                <w:szCs w:val="18"/>
                <w:lang w:eastAsia="es-EC"/>
              </w:rPr>
            </w:pPr>
            <w:r w:rsidRPr="00842942">
              <w:rPr>
                <w:rFonts w:ascii="Arial" w:hAnsi="Arial" w:cs="Arial"/>
                <w:sz w:val="18"/>
                <w:szCs w:val="18"/>
                <w:lang w:eastAsia="es-EC"/>
              </w:rPr>
              <w:t> </w:t>
            </w:r>
          </w:p>
        </w:tc>
      </w:tr>
    </w:tbl>
    <w:p w:rsidR="00DC5782" w:rsidRPr="00E837CA" w:rsidRDefault="00F74030" w:rsidP="00E837CA">
      <w:pPr>
        <w:ind w:firstLine="397"/>
        <w:jc w:val="center"/>
        <w:rPr>
          <w:rFonts w:ascii="Arial" w:hAnsi="Arial" w:cs="Arial"/>
          <w:sz w:val="16"/>
        </w:rPr>
      </w:pPr>
      <w:r w:rsidRPr="00D72316">
        <w:rPr>
          <w:rFonts w:ascii="Arial" w:hAnsi="Arial" w:cs="Arial"/>
          <w:i/>
          <w:sz w:val="16"/>
        </w:rPr>
        <w:t>Elaborado por el Auto</w:t>
      </w:r>
      <w:r>
        <w:rPr>
          <w:rFonts w:ascii="Arial" w:hAnsi="Arial" w:cs="Arial"/>
          <w:sz w:val="16"/>
        </w:rPr>
        <w:t>r</w:t>
      </w:r>
    </w:p>
    <w:p w:rsidR="00842942" w:rsidRDefault="00284312" w:rsidP="009A7B55">
      <w:pPr>
        <w:spacing w:line="480" w:lineRule="auto"/>
        <w:ind w:firstLine="397"/>
        <w:jc w:val="center"/>
        <w:rPr>
          <w:rFonts w:ascii="Arial" w:hAnsi="Arial" w:cs="Arial"/>
        </w:rPr>
      </w:pPr>
      <w:r>
        <w:rPr>
          <w:rFonts w:ascii="Arial" w:hAnsi="Arial" w:cs="Arial"/>
          <w:noProof/>
          <w:lang w:val="es-ES"/>
        </w:rPr>
        <w:drawing>
          <wp:inline distT="0" distB="0" distL="0" distR="0">
            <wp:extent cx="2986405" cy="2393315"/>
            <wp:effectExtent l="19050" t="0" r="4445" b="0"/>
            <wp:docPr id="49" name="Imagen 49" descr="OUTPU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OUTPUT3"/>
                    <pic:cNvPicPr>
                      <a:picLocks noChangeAspect="1" noChangeArrowheads="1"/>
                    </pic:cNvPicPr>
                  </pic:nvPicPr>
                  <pic:blipFill>
                    <a:blip r:embed="rId142"/>
                    <a:srcRect/>
                    <a:stretch>
                      <a:fillRect/>
                    </a:stretch>
                  </pic:blipFill>
                  <pic:spPr bwMode="auto">
                    <a:xfrm>
                      <a:off x="0" y="0"/>
                      <a:ext cx="2986405" cy="2393315"/>
                    </a:xfrm>
                    <a:prstGeom prst="rect">
                      <a:avLst/>
                    </a:prstGeom>
                    <a:noFill/>
                    <a:ln w="9525">
                      <a:noFill/>
                      <a:miter lim="800000"/>
                      <a:headEnd/>
                      <a:tailEnd/>
                    </a:ln>
                  </pic:spPr>
                </pic:pic>
              </a:graphicData>
            </a:graphic>
          </wp:inline>
        </w:drawing>
      </w:r>
    </w:p>
    <w:p w:rsidR="00842942" w:rsidRDefault="00842942" w:rsidP="009A7B55">
      <w:pPr>
        <w:spacing w:line="480" w:lineRule="auto"/>
        <w:ind w:firstLine="397"/>
        <w:jc w:val="both"/>
        <w:rPr>
          <w:rFonts w:ascii="Arial" w:hAnsi="Arial" w:cs="Arial"/>
        </w:rPr>
      </w:pPr>
    </w:p>
    <w:p w:rsidR="00842942" w:rsidRDefault="00842942" w:rsidP="009A7B55">
      <w:pPr>
        <w:spacing w:line="480" w:lineRule="auto"/>
        <w:ind w:firstLine="397"/>
        <w:jc w:val="both"/>
        <w:rPr>
          <w:rFonts w:ascii="Arial" w:hAnsi="Arial" w:cs="Arial"/>
        </w:rPr>
      </w:pPr>
      <w:r>
        <w:rPr>
          <w:rFonts w:ascii="Arial" w:hAnsi="Arial" w:cs="Arial"/>
        </w:rPr>
        <w:t xml:space="preserve">El 57.2% de los encuestados afirmaron dedicarse a labores culinarias exclusivamente para su hogar, en el mismo segmento dedicado al hogar se puede considerar a las personas que toman las actividades culinarias como “Hobbies”, que representan al 16.2%. Mientras que el 26.6% restante tiene especial atención a las labores culinarias como fuente de ingreso, es decir que se dedican a cocinar para otras familias, o también existen grupos que se dedican al negocio de venta de platos típicos y almuerzos en general. </w:t>
      </w:r>
    </w:p>
    <w:p w:rsidR="00842942" w:rsidRDefault="00842942" w:rsidP="009A7B55">
      <w:pPr>
        <w:spacing w:line="480" w:lineRule="auto"/>
        <w:ind w:firstLine="397"/>
        <w:jc w:val="both"/>
        <w:rPr>
          <w:rFonts w:ascii="Arial" w:hAnsi="Arial" w:cs="Arial"/>
        </w:rPr>
      </w:pPr>
    </w:p>
    <w:p w:rsidR="00842942" w:rsidRDefault="00842942" w:rsidP="009A7B55">
      <w:pPr>
        <w:spacing w:line="480" w:lineRule="auto"/>
        <w:ind w:firstLine="397"/>
        <w:jc w:val="both"/>
        <w:rPr>
          <w:rFonts w:ascii="Arial" w:hAnsi="Arial" w:cs="Arial"/>
        </w:rPr>
      </w:pPr>
      <w:r>
        <w:rPr>
          <w:rFonts w:ascii="Arial" w:hAnsi="Arial" w:cs="Arial"/>
        </w:rPr>
        <w:t>Una vez completada la fase de determinación demográfica de factores podemos elaborar un resumen con lo más relevante a los hallazgos encontrados por parte de los encuestados:</w:t>
      </w:r>
    </w:p>
    <w:p w:rsidR="00D45370" w:rsidRDefault="00D45370" w:rsidP="009A7B55">
      <w:pPr>
        <w:spacing w:line="480" w:lineRule="auto"/>
        <w:ind w:firstLine="397"/>
        <w:jc w:val="both"/>
        <w:rPr>
          <w:rFonts w:ascii="Arial" w:hAnsi="Arial" w:cs="Arial"/>
        </w:rPr>
      </w:pPr>
    </w:p>
    <w:p w:rsidR="00D45370" w:rsidRDefault="00D45370" w:rsidP="00E837CA">
      <w:pPr>
        <w:numPr>
          <w:ilvl w:val="0"/>
          <w:numId w:val="17"/>
        </w:numPr>
        <w:spacing w:line="480" w:lineRule="auto"/>
        <w:ind w:hanging="320"/>
        <w:jc w:val="both"/>
        <w:rPr>
          <w:rFonts w:ascii="Arial" w:hAnsi="Arial" w:cs="Arial"/>
        </w:rPr>
      </w:pPr>
      <w:r>
        <w:rPr>
          <w:rFonts w:ascii="Arial" w:hAnsi="Arial" w:cs="Arial"/>
        </w:rPr>
        <w:t>Se utilizaron 222 encuestas en total, número que se determinó en la parte metodológica del estudio.</w:t>
      </w:r>
    </w:p>
    <w:p w:rsidR="00D45370" w:rsidRDefault="00D45370" w:rsidP="00E837CA">
      <w:pPr>
        <w:spacing w:line="480" w:lineRule="auto"/>
        <w:ind w:left="720" w:hanging="320"/>
        <w:jc w:val="both"/>
        <w:rPr>
          <w:rFonts w:ascii="Arial" w:hAnsi="Arial" w:cs="Arial"/>
        </w:rPr>
      </w:pPr>
    </w:p>
    <w:p w:rsidR="00D45370" w:rsidRDefault="00D45370" w:rsidP="00E837CA">
      <w:pPr>
        <w:numPr>
          <w:ilvl w:val="0"/>
          <w:numId w:val="17"/>
        </w:numPr>
        <w:spacing w:line="480" w:lineRule="auto"/>
        <w:ind w:hanging="320"/>
        <w:jc w:val="both"/>
        <w:rPr>
          <w:rFonts w:ascii="Arial" w:hAnsi="Arial" w:cs="Arial"/>
        </w:rPr>
      </w:pPr>
      <w:r>
        <w:rPr>
          <w:rFonts w:ascii="Arial" w:hAnsi="Arial" w:cs="Arial"/>
        </w:rPr>
        <w:t>De ellas 210(94.6%) entrevistas fueron realizadas a mujeres comprendidas en edades menores a 20 años hasta mayores a 65 años. Y 12(5.4%) entrevistas fueron hechas a hombres de los mismos grupos de edades que las mujeres.</w:t>
      </w:r>
    </w:p>
    <w:p w:rsidR="00D45370" w:rsidRDefault="00D45370" w:rsidP="00E837CA">
      <w:pPr>
        <w:spacing w:line="480" w:lineRule="auto"/>
        <w:ind w:hanging="320"/>
        <w:jc w:val="both"/>
        <w:rPr>
          <w:rFonts w:ascii="Arial" w:hAnsi="Arial" w:cs="Arial"/>
        </w:rPr>
      </w:pPr>
    </w:p>
    <w:p w:rsidR="00842942" w:rsidRDefault="00D45370" w:rsidP="00E837CA">
      <w:pPr>
        <w:numPr>
          <w:ilvl w:val="0"/>
          <w:numId w:val="17"/>
        </w:numPr>
        <w:spacing w:line="480" w:lineRule="auto"/>
        <w:ind w:hanging="320"/>
        <w:jc w:val="both"/>
        <w:rPr>
          <w:rFonts w:ascii="Arial" w:hAnsi="Arial" w:cs="Arial"/>
        </w:rPr>
      </w:pPr>
      <w:r>
        <w:rPr>
          <w:rFonts w:ascii="Arial" w:hAnsi="Arial" w:cs="Arial"/>
        </w:rPr>
        <w:t xml:space="preserve">El 93% de los encuestados pertenecieron al grupo de edad comprendido de </w:t>
      </w:r>
      <w:smartTag w:uri="urn:schemas-microsoft-com:office:smarttags" w:element="metricconverter">
        <w:smartTagPr>
          <w:attr w:name="ProductID" w:val="35 a"/>
        </w:smartTagPr>
        <w:r>
          <w:rPr>
            <w:rFonts w:ascii="Arial" w:hAnsi="Arial" w:cs="Arial"/>
          </w:rPr>
          <w:t>35 a</w:t>
        </w:r>
      </w:smartTag>
      <w:r>
        <w:rPr>
          <w:rFonts w:ascii="Arial" w:hAnsi="Arial" w:cs="Arial"/>
        </w:rPr>
        <w:t xml:space="preserve"> 65 años de edad. De este porcentaje total el 47.7% correspondió a las edades de </w:t>
      </w:r>
      <w:smartTag w:uri="urn:schemas-microsoft-com:office:smarttags" w:element="metricconverter">
        <w:smartTagPr>
          <w:attr w:name="ProductID" w:val="36 a"/>
        </w:smartTagPr>
        <w:r>
          <w:rPr>
            <w:rFonts w:ascii="Arial" w:hAnsi="Arial" w:cs="Arial"/>
          </w:rPr>
          <w:t>36 a</w:t>
        </w:r>
      </w:smartTag>
      <w:r>
        <w:rPr>
          <w:rFonts w:ascii="Arial" w:hAnsi="Arial" w:cs="Arial"/>
        </w:rPr>
        <w:t xml:space="preserve"> 50 años de edad y el 45.5% restante comprendido entre </w:t>
      </w:r>
      <w:smartTag w:uri="urn:schemas-microsoft-com:office:smarttags" w:element="metricconverter">
        <w:smartTagPr>
          <w:attr w:name="ProductID" w:val="51 a"/>
        </w:smartTagPr>
        <w:r>
          <w:rPr>
            <w:rFonts w:ascii="Arial" w:hAnsi="Arial" w:cs="Arial"/>
          </w:rPr>
          <w:t>51 a</w:t>
        </w:r>
      </w:smartTag>
      <w:r>
        <w:rPr>
          <w:rFonts w:ascii="Arial" w:hAnsi="Arial" w:cs="Arial"/>
        </w:rPr>
        <w:t xml:space="preserve"> 65 años de edad.</w:t>
      </w:r>
    </w:p>
    <w:p w:rsidR="00D45370" w:rsidRDefault="00D45370" w:rsidP="00E837CA">
      <w:pPr>
        <w:pStyle w:val="Prrafodelista"/>
        <w:spacing w:line="480" w:lineRule="auto"/>
        <w:ind w:hanging="320"/>
        <w:rPr>
          <w:rFonts w:ascii="Arial" w:hAnsi="Arial" w:cs="Arial"/>
        </w:rPr>
      </w:pPr>
    </w:p>
    <w:p w:rsidR="00D45370" w:rsidRDefault="00D45370" w:rsidP="00E837CA">
      <w:pPr>
        <w:numPr>
          <w:ilvl w:val="0"/>
          <w:numId w:val="17"/>
        </w:numPr>
        <w:spacing w:line="480" w:lineRule="auto"/>
        <w:ind w:hanging="320"/>
        <w:jc w:val="both"/>
        <w:rPr>
          <w:rFonts w:ascii="Arial" w:hAnsi="Arial" w:cs="Arial"/>
        </w:rPr>
      </w:pPr>
      <w:r>
        <w:rPr>
          <w:rFonts w:ascii="Arial" w:hAnsi="Arial" w:cs="Arial"/>
        </w:rPr>
        <w:t>El 73.4% de los entrevistados se dedican a las labores culinarias para su hogar exclusivamente, mientras que el 26.6% lo hace como fuente de ingreso. Del 73.4% se detalla el 57.2% dedicados solamente a su hogar y el 16.2% lo hace como una actividad esporádica, en sus tiempos libres o de ocio.</w:t>
      </w:r>
    </w:p>
    <w:p w:rsidR="00D45370" w:rsidRDefault="00D45370" w:rsidP="009A7B55">
      <w:pPr>
        <w:pStyle w:val="Prrafodelista"/>
        <w:ind w:firstLine="397"/>
        <w:rPr>
          <w:rFonts w:ascii="Arial" w:hAnsi="Arial" w:cs="Arial"/>
        </w:rPr>
      </w:pPr>
    </w:p>
    <w:p w:rsidR="00842942" w:rsidRDefault="00D45370" w:rsidP="009A7B55">
      <w:pPr>
        <w:spacing w:line="480" w:lineRule="auto"/>
        <w:ind w:firstLine="397"/>
        <w:jc w:val="both"/>
        <w:rPr>
          <w:rFonts w:ascii="Arial" w:hAnsi="Arial" w:cs="Arial"/>
        </w:rPr>
      </w:pPr>
      <w:r>
        <w:rPr>
          <w:rFonts w:ascii="Arial" w:hAnsi="Arial" w:cs="Arial"/>
        </w:rPr>
        <w:t>Empezando con el tema de medición de la competencia presente en el mercado se muestran los resultados hallados.</w:t>
      </w:r>
    </w:p>
    <w:p w:rsidR="00842942" w:rsidRDefault="00842942" w:rsidP="009A7B55">
      <w:pPr>
        <w:spacing w:line="480" w:lineRule="auto"/>
        <w:ind w:firstLine="397"/>
        <w:jc w:val="both"/>
        <w:rPr>
          <w:rFonts w:ascii="Arial" w:hAnsi="Arial" w:cs="Arial"/>
        </w:rPr>
      </w:pPr>
    </w:p>
    <w:p w:rsidR="00842942" w:rsidRDefault="00842942" w:rsidP="00BA5728">
      <w:pPr>
        <w:numPr>
          <w:ilvl w:val="0"/>
          <w:numId w:val="16"/>
        </w:numPr>
        <w:tabs>
          <w:tab w:val="clear" w:pos="720"/>
          <w:tab w:val="num" w:pos="1100"/>
        </w:tabs>
        <w:ind w:left="1100" w:firstLine="17"/>
        <w:jc w:val="both"/>
        <w:rPr>
          <w:rFonts w:ascii="Arial" w:hAnsi="Arial" w:cs="Arial"/>
        </w:rPr>
      </w:pPr>
      <w:r w:rsidRPr="00472018">
        <w:rPr>
          <w:rFonts w:ascii="Arial" w:hAnsi="Arial" w:cs="Arial"/>
        </w:rPr>
        <w:t>¿</w:t>
      </w:r>
      <w:r>
        <w:rPr>
          <w:rFonts w:ascii="Arial" w:hAnsi="Arial" w:cs="Arial"/>
        </w:rPr>
        <w:t>Cuál de las presentaciones d</w:t>
      </w:r>
      <w:r w:rsidR="00BA5728">
        <w:rPr>
          <w:rFonts w:ascii="Arial" w:hAnsi="Arial" w:cs="Arial"/>
        </w:rPr>
        <w:t xml:space="preserve">e jabones lavaplatos compra más </w:t>
      </w:r>
      <w:r>
        <w:rPr>
          <w:rFonts w:ascii="Arial" w:hAnsi="Arial" w:cs="Arial"/>
        </w:rPr>
        <w:t xml:space="preserve">usualmente? </w:t>
      </w:r>
    </w:p>
    <w:p w:rsidR="00842942" w:rsidRDefault="00842942" w:rsidP="009A7B55">
      <w:pPr>
        <w:numPr>
          <w:ilvl w:val="1"/>
          <w:numId w:val="16"/>
        </w:numPr>
        <w:ind w:firstLine="397"/>
        <w:jc w:val="both"/>
        <w:rPr>
          <w:rFonts w:ascii="Arial" w:hAnsi="Arial" w:cs="Arial"/>
        </w:rPr>
      </w:pPr>
      <w:r>
        <w:rPr>
          <w:rFonts w:ascii="Arial" w:hAnsi="Arial" w:cs="Arial"/>
        </w:rPr>
        <w:t>Crema</w:t>
      </w:r>
    </w:p>
    <w:p w:rsidR="00842942" w:rsidRDefault="00842942" w:rsidP="009A7B55">
      <w:pPr>
        <w:numPr>
          <w:ilvl w:val="1"/>
          <w:numId w:val="16"/>
        </w:numPr>
        <w:ind w:firstLine="397"/>
        <w:jc w:val="both"/>
        <w:rPr>
          <w:rFonts w:ascii="Arial" w:hAnsi="Arial" w:cs="Arial"/>
        </w:rPr>
      </w:pPr>
      <w:r>
        <w:rPr>
          <w:rFonts w:ascii="Arial" w:hAnsi="Arial" w:cs="Arial"/>
        </w:rPr>
        <w:t>Barra</w:t>
      </w:r>
    </w:p>
    <w:p w:rsidR="00842942" w:rsidRDefault="00842942" w:rsidP="009A7B55">
      <w:pPr>
        <w:numPr>
          <w:ilvl w:val="1"/>
          <w:numId w:val="16"/>
        </w:numPr>
        <w:ind w:firstLine="397"/>
        <w:jc w:val="both"/>
        <w:rPr>
          <w:rFonts w:ascii="Arial" w:hAnsi="Arial" w:cs="Arial"/>
        </w:rPr>
      </w:pPr>
      <w:r>
        <w:rPr>
          <w:rFonts w:ascii="Arial" w:hAnsi="Arial" w:cs="Arial"/>
        </w:rPr>
        <w:t>Líquido</w:t>
      </w:r>
    </w:p>
    <w:p w:rsidR="00FE558F" w:rsidRDefault="00FE558F" w:rsidP="00FE558F">
      <w:pPr>
        <w:ind w:left="1211"/>
        <w:jc w:val="both"/>
        <w:rPr>
          <w:rFonts w:ascii="Arial" w:hAnsi="Arial" w:cs="Arial"/>
        </w:rPr>
      </w:pPr>
    </w:p>
    <w:p w:rsidR="00842942" w:rsidRPr="00FE558F" w:rsidRDefault="00FE558F" w:rsidP="00FE558F">
      <w:pPr>
        <w:ind w:firstLine="397"/>
        <w:jc w:val="center"/>
        <w:rPr>
          <w:rFonts w:ascii="Arial" w:hAnsi="Arial" w:cs="Arial"/>
          <w:sz w:val="16"/>
        </w:rPr>
      </w:pPr>
      <w:r>
        <w:rPr>
          <w:rFonts w:ascii="Arial" w:hAnsi="Arial" w:cs="Arial"/>
          <w:sz w:val="16"/>
        </w:rPr>
        <w:t>Tabla 4.8</w:t>
      </w:r>
      <w:r w:rsidRPr="00D72316">
        <w:rPr>
          <w:rFonts w:ascii="Arial" w:hAnsi="Arial" w:cs="Arial"/>
          <w:sz w:val="16"/>
        </w:rPr>
        <w:t>- Tabulación Encuesta</w:t>
      </w:r>
    </w:p>
    <w:tbl>
      <w:tblPr>
        <w:tblW w:w="5810" w:type="dxa"/>
        <w:jc w:val="center"/>
        <w:tblInd w:w="70" w:type="dxa"/>
        <w:tblCellMar>
          <w:left w:w="70" w:type="dxa"/>
          <w:right w:w="70" w:type="dxa"/>
        </w:tblCellMar>
        <w:tblLook w:val="04A0"/>
      </w:tblPr>
      <w:tblGrid>
        <w:gridCol w:w="2159"/>
        <w:gridCol w:w="1428"/>
        <w:gridCol w:w="988"/>
        <w:gridCol w:w="1235"/>
      </w:tblGrid>
      <w:tr w:rsidR="00D45370" w:rsidRPr="00D45370" w:rsidTr="00FE558F">
        <w:trPr>
          <w:trHeight w:val="270"/>
          <w:jc w:val="center"/>
        </w:trPr>
        <w:tc>
          <w:tcPr>
            <w:tcW w:w="2159" w:type="dxa"/>
            <w:tcBorders>
              <w:top w:val="nil"/>
              <w:left w:val="nil"/>
              <w:bottom w:val="single" w:sz="8" w:space="0" w:color="auto"/>
              <w:right w:val="nil"/>
            </w:tcBorders>
            <w:shd w:val="clear" w:color="auto" w:fill="auto"/>
            <w:vAlign w:val="center"/>
          </w:tcPr>
          <w:p w:rsidR="00D45370" w:rsidRPr="00D45370" w:rsidRDefault="00D45370" w:rsidP="009A7B55">
            <w:pPr>
              <w:ind w:firstLine="397"/>
              <w:rPr>
                <w:rFonts w:ascii="Arial" w:hAnsi="Arial" w:cs="Arial"/>
                <w:b/>
                <w:bCs/>
                <w:sz w:val="18"/>
                <w:szCs w:val="18"/>
                <w:lang w:eastAsia="es-EC"/>
              </w:rPr>
            </w:pPr>
            <w:r w:rsidRPr="00D45370">
              <w:rPr>
                <w:rFonts w:ascii="Arial" w:hAnsi="Arial" w:cs="Arial"/>
                <w:b/>
                <w:bCs/>
                <w:sz w:val="18"/>
                <w:szCs w:val="18"/>
                <w:lang w:eastAsia="es-EC"/>
              </w:rPr>
              <w:t>Tipo de Arrancagrasa usado</w:t>
            </w:r>
          </w:p>
        </w:tc>
        <w:tc>
          <w:tcPr>
            <w:tcW w:w="1428" w:type="dxa"/>
            <w:tcBorders>
              <w:top w:val="nil"/>
              <w:left w:val="nil"/>
              <w:bottom w:val="single" w:sz="8" w:space="0" w:color="auto"/>
              <w:right w:val="nil"/>
            </w:tcBorders>
            <w:shd w:val="clear" w:color="auto" w:fill="auto"/>
            <w:vAlign w:val="center"/>
          </w:tcPr>
          <w:p w:rsidR="00D45370" w:rsidRPr="00D45370" w:rsidRDefault="00D45370" w:rsidP="009A7B55">
            <w:pPr>
              <w:ind w:firstLine="397"/>
              <w:rPr>
                <w:rFonts w:ascii="Arial" w:hAnsi="Arial" w:cs="Arial"/>
                <w:b/>
                <w:bCs/>
                <w:sz w:val="18"/>
                <w:szCs w:val="18"/>
                <w:lang w:eastAsia="es-EC"/>
              </w:rPr>
            </w:pPr>
            <w:r w:rsidRPr="00D45370">
              <w:rPr>
                <w:rFonts w:ascii="Arial" w:hAnsi="Arial" w:cs="Arial"/>
                <w:b/>
                <w:bCs/>
                <w:sz w:val="18"/>
                <w:szCs w:val="18"/>
                <w:lang w:eastAsia="es-EC"/>
              </w:rPr>
              <w:t> </w:t>
            </w:r>
          </w:p>
        </w:tc>
        <w:tc>
          <w:tcPr>
            <w:tcW w:w="988" w:type="dxa"/>
            <w:tcBorders>
              <w:top w:val="nil"/>
              <w:left w:val="nil"/>
              <w:bottom w:val="single" w:sz="8" w:space="0" w:color="auto"/>
              <w:right w:val="nil"/>
            </w:tcBorders>
            <w:shd w:val="clear" w:color="auto" w:fill="auto"/>
            <w:vAlign w:val="center"/>
          </w:tcPr>
          <w:p w:rsidR="00D45370" w:rsidRPr="00D45370" w:rsidRDefault="00D45370" w:rsidP="009A7B55">
            <w:pPr>
              <w:ind w:firstLine="397"/>
              <w:rPr>
                <w:rFonts w:ascii="Arial" w:hAnsi="Arial" w:cs="Arial"/>
                <w:b/>
                <w:bCs/>
                <w:sz w:val="18"/>
                <w:szCs w:val="18"/>
                <w:lang w:eastAsia="es-EC"/>
              </w:rPr>
            </w:pPr>
            <w:r w:rsidRPr="00D45370">
              <w:rPr>
                <w:rFonts w:ascii="Arial" w:hAnsi="Arial" w:cs="Arial"/>
                <w:b/>
                <w:bCs/>
                <w:sz w:val="18"/>
                <w:szCs w:val="18"/>
                <w:lang w:eastAsia="es-EC"/>
              </w:rPr>
              <w:t> </w:t>
            </w:r>
          </w:p>
        </w:tc>
        <w:tc>
          <w:tcPr>
            <w:tcW w:w="1235" w:type="dxa"/>
            <w:tcBorders>
              <w:top w:val="nil"/>
              <w:left w:val="nil"/>
              <w:bottom w:val="single" w:sz="8" w:space="0" w:color="auto"/>
              <w:right w:val="nil"/>
            </w:tcBorders>
            <w:shd w:val="clear" w:color="auto" w:fill="auto"/>
            <w:vAlign w:val="center"/>
          </w:tcPr>
          <w:p w:rsidR="00D45370" w:rsidRPr="00D45370" w:rsidRDefault="00D45370" w:rsidP="009A7B55">
            <w:pPr>
              <w:ind w:firstLine="397"/>
              <w:rPr>
                <w:rFonts w:ascii="Arial" w:hAnsi="Arial" w:cs="Arial"/>
                <w:b/>
                <w:bCs/>
                <w:sz w:val="18"/>
                <w:szCs w:val="18"/>
                <w:lang w:eastAsia="es-EC"/>
              </w:rPr>
            </w:pPr>
            <w:r w:rsidRPr="00D45370">
              <w:rPr>
                <w:rFonts w:ascii="Arial" w:hAnsi="Arial" w:cs="Arial"/>
                <w:b/>
                <w:bCs/>
                <w:sz w:val="18"/>
                <w:szCs w:val="18"/>
                <w:lang w:eastAsia="es-EC"/>
              </w:rPr>
              <w:t> </w:t>
            </w:r>
          </w:p>
        </w:tc>
      </w:tr>
      <w:tr w:rsidR="00CF72AF" w:rsidRPr="00D45370" w:rsidTr="00FE558F">
        <w:trPr>
          <w:trHeight w:val="270"/>
          <w:jc w:val="center"/>
        </w:trPr>
        <w:tc>
          <w:tcPr>
            <w:tcW w:w="2159" w:type="dxa"/>
            <w:tcBorders>
              <w:top w:val="nil"/>
              <w:left w:val="single" w:sz="8" w:space="0" w:color="auto"/>
              <w:bottom w:val="single" w:sz="8" w:space="0" w:color="auto"/>
              <w:right w:val="single" w:sz="8" w:space="0" w:color="auto"/>
            </w:tcBorders>
            <w:shd w:val="clear" w:color="auto" w:fill="auto"/>
            <w:vAlign w:val="bottom"/>
          </w:tcPr>
          <w:p w:rsidR="00CF72AF" w:rsidRPr="00BC2E90" w:rsidRDefault="00CF72AF" w:rsidP="009A7B55">
            <w:pPr>
              <w:ind w:firstLine="397"/>
              <w:rPr>
                <w:rFonts w:ascii="Arial" w:hAnsi="Arial" w:cs="Arial"/>
                <w:sz w:val="18"/>
                <w:szCs w:val="18"/>
                <w:lang w:eastAsia="es-EC"/>
              </w:rPr>
            </w:pPr>
            <w:r w:rsidRPr="00BC2E90">
              <w:rPr>
                <w:rFonts w:ascii="Arial" w:hAnsi="Arial" w:cs="Arial"/>
                <w:sz w:val="18"/>
                <w:szCs w:val="18"/>
                <w:lang w:eastAsia="es-EC"/>
              </w:rPr>
              <w:t> </w:t>
            </w:r>
          </w:p>
        </w:tc>
        <w:tc>
          <w:tcPr>
            <w:tcW w:w="1428" w:type="dxa"/>
            <w:tcBorders>
              <w:top w:val="nil"/>
              <w:left w:val="nil"/>
              <w:bottom w:val="single" w:sz="8" w:space="0" w:color="auto"/>
              <w:right w:val="single" w:sz="4" w:space="0" w:color="000000"/>
            </w:tcBorders>
            <w:shd w:val="clear" w:color="auto" w:fill="auto"/>
            <w:vAlign w:val="bottom"/>
          </w:tcPr>
          <w:p w:rsidR="00CF72AF" w:rsidRPr="00BC2E90" w:rsidRDefault="00CF72AF" w:rsidP="009A7B55">
            <w:pPr>
              <w:ind w:firstLine="397"/>
              <w:jc w:val="center"/>
              <w:rPr>
                <w:rFonts w:ascii="Arial" w:hAnsi="Arial" w:cs="Arial"/>
                <w:sz w:val="18"/>
                <w:szCs w:val="18"/>
                <w:lang w:eastAsia="es-EC"/>
              </w:rPr>
            </w:pPr>
            <w:r>
              <w:rPr>
                <w:rFonts w:ascii="Arial" w:hAnsi="Arial" w:cs="Arial"/>
                <w:sz w:val="18"/>
                <w:szCs w:val="18"/>
                <w:lang w:eastAsia="es-EC"/>
              </w:rPr>
              <w:t>Frec</w:t>
            </w:r>
            <w:r w:rsidRPr="00BC2E90">
              <w:rPr>
                <w:rFonts w:ascii="Arial" w:hAnsi="Arial" w:cs="Arial"/>
                <w:sz w:val="18"/>
                <w:szCs w:val="18"/>
                <w:lang w:eastAsia="es-EC"/>
              </w:rPr>
              <w:t>uenc</w:t>
            </w:r>
            <w:r>
              <w:rPr>
                <w:rFonts w:ascii="Arial" w:hAnsi="Arial" w:cs="Arial"/>
                <w:sz w:val="18"/>
                <w:szCs w:val="18"/>
                <w:lang w:eastAsia="es-EC"/>
              </w:rPr>
              <w:t>ia</w:t>
            </w:r>
          </w:p>
        </w:tc>
        <w:tc>
          <w:tcPr>
            <w:tcW w:w="988" w:type="dxa"/>
            <w:tcBorders>
              <w:top w:val="nil"/>
              <w:left w:val="nil"/>
              <w:bottom w:val="single" w:sz="8" w:space="0" w:color="auto"/>
              <w:right w:val="single" w:sz="4" w:space="0" w:color="000000"/>
            </w:tcBorders>
            <w:shd w:val="clear" w:color="auto" w:fill="auto"/>
            <w:vAlign w:val="bottom"/>
          </w:tcPr>
          <w:p w:rsidR="00CF72AF" w:rsidRPr="00BC2E90" w:rsidRDefault="00CF72AF" w:rsidP="009A7B55">
            <w:pPr>
              <w:ind w:firstLine="397"/>
              <w:jc w:val="center"/>
              <w:rPr>
                <w:rFonts w:ascii="Arial" w:hAnsi="Arial" w:cs="Arial"/>
                <w:sz w:val="18"/>
                <w:szCs w:val="18"/>
                <w:lang w:eastAsia="es-EC"/>
              </w:rPr>
            </w:pPr>
            <w:r>
              <w:rPr>
                <w:rFonts w:ascii="Arial" w:hAnsi="Arial" w:cs="Arial"/>
                <w:sz w:val="18"/>
                <w:szCs w:val="18"/>
                <w:lang w:eastAsia="es-EC"/>
              </w:rPr>
              <w:t>%</w:t>
            </w:r>
          </w:p>
        </w:tc>
        <w:tc>
          <w:tcPr>
            <w:tcW w:w="1235" w:type="dxa"/>
            <w:tcBorders>
              <w:top w:val="nil"/>
              <w:left w:val="nil"/>
              <w:bottom w:val="single" w:sz="8" w:space="0" w:color="auto"/>
              <w:right w:val="single" w:sz="8" w:space="0" w:color="auto"/>
            </w:tcBorders>
            <w:shd w:val="clear" w:color="auto" w:fill="auto"/>
            <w:vAlign w:val="bottom"/>
          </w:tcPr>
          <w:p w:rsidR="00CF72AF" w:rsidRPr="00BC2E90" w:rsidRDefault="00CF72AF" w:rsidP="009A7B55">
            <w:pPr>
              <w:ind w:firstLine="397"/>
              <w:jc w:val="center"/>
              <w:rPr>
                <w:rFonts w:ascii="Arial" w:hAnsi="Arial" w:cs="Arial"/>
                <w:sz w:val="18"/>
                <w:szCs w:val="18"/>
                <w:lang w:eastAsia="es-EC"/>
              </w:rPr>
            </w:pPr>
            <w:r>
              <w:rPr>
                <w:rFonts w:ascii="Arial" w:hAnsi="Arial" w:cs="Arial"/>
                <w:sz w:val="18"/>
                <w:szCs w:val="18"/>
                <w:lang w:eastAsia="es-EC"/>
              </w:rPr>
              <w:t>% Acumulado</w:t>
            </w:r>
          </w:p>
        </w:tc>
      </w:tr>
      <w:tr w:rsidR="00CF72AF" w:rsidRPr="00D45370" w:rsidTr="00FE558F">
        <w:trPr>
          <w:trHeight w:val="255"/>
          <w:jc w:val="center"/>
        </w:trPr>
        <w:tc>
          <w:tcPr>
            <w:tcW w:w="2159" w:type="dxa"/>
            <w:tcBorders>
              <w:top w:val="nil"/>
              <w:left w:val="single" w:sz="8" w:space="0" w:color="auto"/>
              <w:bottom w:val="nil"/>
              <w:right w:val="single" w:sz="8" w:space="0" w:color="000000"/>
            </w:tcBorders>
            <w:shd w:val="clear" w:color="auto" w:fill="auto"/>
          </w:tcPr>
          <w:p w:rsidR="00CF72AF" w:rsidRPr="00D45370" w:rsidRDefault="00CF72AF" w:rsidP="009A7B55">
            <w:pPr>
              <w:ind w:firstLine="397"/>
              <w:rPr>
                <w:rFonts w:ascii="Arial" w:hAnsi="Arial" w:cs="Arial"/>
                <w:sz w:val="18"/>
                <w:szCs w:val="18"/>
                <w:lang w:eastAsia="es-EC"/>
              </w:rPr>
            </w:pPr>
            <w:r w:rsidRPr="00D45370">
              <w:rPr>
                <w:rFonts w:ascii="Arial" w:hAnsi="Arial" w:cs="Arial"/>
                <w:sz w:val="18"/>
                <w:szCs w:val="18"/>
                <w:lang w:eastAsia="es-EC"/>
              </w:rPr>
              <w:t>Crema</w:t>
            </w:r>
          </w:p>
        </w:tc>
        <w:tc>
          <w:tcPr>
            <w:tcW w:w="1428" w:type="dxa"/>
            <w:tcBorders>
              <w:top w:val="nil"/>
              <w:left w:val="nil"/>
              <w:bottom w:val="nil"/>
              <w:right w:val="single" w:sz="4" w:space="0" w:color="000000"/>
            </w:tcBorders>
            <w:shd w:val="clear" w:color="auto" w:fill="auto"/>
            <w:vAlign w:val="center"/>
          </w:tcPr>
          <w:p w:rsidR="00CF72AF" w:rsidRPr="00D45370" w:rsidRDefault="00CF72AF" w:rsidP="009A7B55">
            <w:pPr>
              <w:ind w:firstLine="397"/>
              <w:jc w:val="right"/>
              <w:rPr>
                <w:rFonts w:ascii="Arial" w:hAnsi="Arial" w:cs="Arial"/>
                <w:sz w:val="18"/>
                <w:szCs w:val="18"/>
                <w:lang w:eastAsia="es-EC"/>
              </w:rPr>
            </w:pPr>
            <w:r w:rsidRPr="00D45370">
              <w:rPr>
                <w:rFonts w:ascii="Arial" w:hAnsi="Arial" w:cs="Arial"/>
                <w:sz w:val="18"/>
                <w:szCs w:val="18"/>
                <w:lang w:eastAsia="es-EC"/>
              </w:rPr>
              <w:t>192</w:t>
            </w:r>
          </w:p>
        </w:tc>
        <w:tc>
          <w:tcPr>
            <w:tcW w:w="988" w:type="dxa"/>
            <w:tcBorders>
              <w:top w:val="nil"/>
              <w:left w:val="nil"/>
              <w:bottom w:val="nil"/>
              <w:right w:val="single" w:sz="4" w:space="0" w:color="000000"/>
            </w:tcBorders>
            <w:shd w:val="clear" w:color="auto" w:fill="auto"/>
            <w:vAlign w:val="center"/>
          </w:tcPr>
          <w:p w:rsidR="00CF72AF" w:rsidRPr="00D45370" w:rsidRDefault="00CF72AF" w:rsidP="009A7B55">
            <w:pPr>
              <w:ind w:firstLine="397"/>
              <w:jc w:val="right"/>
              <w:rPr>
                <w:rFonts w:ascii="Arial" w:hAnsi="Arial" w:cs="Arial"/>
                <w:sz w:val="18"/>
                <w:szCs w:val="18"/>
                <w:lang w:eastAsia="es-EC"/>
              </w:rPr>
            </w:pPr>
            <w:r w:rsidRPr="00D45370">
              <w:rPr>
                <w:rFonts w:ascii="Arial" w:hAnsi="Arial" w:cs="Arial"/>
                <w:sz w:val="18"/>
                <w:szCs w:val="18"/>
                <w:lang w:eastAsia="es-EC"/>
              </w:rPr>
              <w:t>86.5</w:t>
            </w:r>
          </w:p>
        </w:tc>
        <w:tc>
          <w:tcPr>
            <w:tcW w:w="1235" w:type="dxa"/>
            <w:tcBorders>
              <w:top w:val="nil"/>
              <w:left w:val="nil"/>
              <w:bottom w:val="nil"/>
              <w:right w:val="single" w:sz="8" w:space="0" w:color="auto"/>
            </w:tcBorders>
            <w:shd w:val="clear" w:color="auto" w:fill="auto"/>
            <w:vAlign w:val="center"/>
          </w:tcPr>
          <w:p w:rsidR="00CF72AF" w:rsidRPr="00D45370" w:rsidRDefault="00CF72AF" w:rsidP="009A7B55">
            <w:pPr>
              <w:ind w:firstLine="397"/>
              <w:jc w:val="right"/>
              <w:rPr>
                <w:rFonts w:ascii="Arial" w:hAnsi="Arial" w:cs="Arial"/>
                <w:sz w:val="18"/>
                <w:szCs w:val="18"/>
                <w:lang w:eastAsia="es-EC"/>
              </w:rPr>
            </w:pPr>
            <w:r w:rsidRPr="00D45370">
              <w:rPr>
                <w:rFonts w:ascii="Arial" w:hAnsi="Arial" w:cs="Arial"/>
                <w:sz w:val="18"/>
                <w:szCs w:val="18"/>
                <w:lang w:eastAsia="es-EC"/>
              </w:rPr>
              <w:t>86.5</w:t>
            </w:r>
          </w:p>
        </w:tc>
      </w:tr>
      <w:tr w:rsidR="00CF72AF" w:rsidRPr="00D45370" w:rsidTr="00FE558F">
        <w:trPr>
          <w:trHeight w:val="255"/>
          <w:jc w:val="center"/>
        </w:trPr>
        <w:tc>
          <w:tcPr>
            <w:tcW w:w="2159" w:type="dxa"/>
            <w:tcBorders>
              <w:top w:val="nil"/>
              <w:left w:val="single" w:sz="8" w:space="0" w:color="auto"/>
              <w:bottom w:val="nil"/>
              <w:right w:val="single" w:sz="8" w:space="0" w:color="000000"/>
            </w:tcBorders>
            <w:shd w:val="clear" w:color="auto" w:fill="auto"/>
          </w:tcPr>
          <w:p w:rsidR="00CF72AF" w:rsidRPr="00D45370" w:rsidRDefault="00CF72AF" w:rsidP="009A7B55">
            <w:pPr>
              <w:ind w:firstLine="397"/>
              <w:rPr>
                <w:rFonts w:ascii="Arial" w:hAnsi="Arial" w:cs="Arial"/>
                <w:sz w:val="18"/>
                <w:szCs w:val="18"/>
                <w:lang w:eastAsia="es-EC"/>
              </w:rPr>
            </w:pPr>
            <w:r w:rsidRPr="00D45370">
              <w:rPr>
                <w:rFonts w:ascii="Arial" w:hAnsi="Arial" w:cs="Arial"/>
                <w:sz w:val="18"/>
                <w:szCs w:val="18"/>
                <w:lang w:eastAsia="es-EC"/>
              </w:rPr>
              <w:t>Barra</w:t>
            </w:r>
          </w:p>
        </w:tc>
        <w:tc>
          <w:tcPr>
            <w:tcW w:w="1428" w:type="dxa"/>
            <w:tcBorders>
              <w:top w:val="nil"/>
              <w:left w:val="nil"/>
              <w:bottom w:val="nil"/>
              <w:right w:val="single" w:sz="4" w:space="0" w:color="000000"/>
            </w:tcBorders>
            <w:shd w:val="clear" w:color="auto" w:fill="auto"/>
            <w:vAlign w:val="center"/>
          </w:tcPr>
          <w:p w:rsidR="00CF72AF" w:rsidRPr="00D45370" w:rsidRDefault="00CF72AF" w:rsidP="009A7B55">
            <w:pPr>
              <w:ind w:firstLine="397"/>
              <w:jc w:val="right"/>
              <w:rPr>
                <w:rFonts w:ascii="Arial" w:hAnsi="Arial" w:cs="Arial"/>
                <w:sz w:val="18"/>
                <w:szCs w:val="18"/>
                <w:lang w:eastAsia="es-EC"/>
              </w:rPr>
            </w:pPr>
            <w:r w:rsidRPr="00D45370">
              <w:rPr>
                <w:rFonts w:ascii="Arial" w:hAnsi="Arial" w:cs="Arial"/>
                <w:sz w:val="18"/>
                <w:szCs w:val="18"/>
                <w:lang w:eastAsia="es-EC"/>
              </w:rPr>
              <w:t>24</w:t>
            </w:r>
          </w:p>
        </w:tc>
        <w:tc>
          <w:tcPr>
            <w:tcW w:w="988" w:type="dxa"/>
            <w:tcBorders>
              <w:top w:val="nil"/>
              <w:left w:val="nil"/>
              <w:bottom w:val="nil"/>
              <w:right w:val="single" w:sz="4" w:space="0" w:color="000000"/>
            </w:tcBorders>
            <w:shd w:val="clear" w:color="auto" w:fill="auto"/>
            <w:vAlign w:val="center"/>
          </w:tcPr>
          <w:p w:rsidR="00CF72AF" w:rsidRPr="00D45370" w:rsidRDefault="00CF72AF" w:rsidP="009A7B55">
            <w:pPr>
              <w:ind w:firstLine="397"/>
              <w:jc w:val="right"/>
              <w:rPr>
                <w:rFonts w:ascii="Arial" w:hAnsi="Arial" w:cs="Arial"/>
                <w:sz w:val="18"/>
                <w:szCs w:val="18"/>
                <w:lang w:eastAsia="es-EC"/>
              </w:rPr>
            </w:pPr>
            <w:r w:rsidRPr="00D45370">
              <w:rPr>
                <w:rFonts w:ascii="Arial" w:hAnsi="Arial" w:cs="Arial"/>
                <w:sz w:val="18"/>
                <w:szCs w:val="18"/>
                <w:lang w:eastAsia="es-EC"/>
              </w:rPr>
              <w:t>10.8</w:t>
            </w:r>
          </w:p>
        </w:tc>
        <w:tc>
          <w:tcPr>
            <w:tcW w:w="1235" w:type="dxa"/>
            <w:tcBorders>
              <w:top w:val="nil"/>
              <w:left w:val="nil"/>
              <w:bottom w:val="nil"/>
              <w:right w:val="single" w:sz="8" w:space="0" w:color="auto"/>
            </w:tcBorders>
            <w:shd w:val="clear" w:color="auto" w:fill="auto"/>
            <w:vAlign w:val="center"/>
          </w:tcPr>
          <w:p w:rsidR="00CF72AF" w:rsidRPr="00D45370" w:rsidRDefault="00CF72AF" w:rsidP="009A7B55">
            <w:pPr>
              <w:ind w:firstLine="397"/>
              <w:jc w:val="right"/>
              <w:rPr>
                <w:rFonts w:ascii="Arial" w:hAnsi="Arial" w:cs="Arial"/>
                <w:sz w:val="18"/>
                <w:szCs w:val="18"/>
                <w:lang w:eastAsia="es-EC"/>
              </w:rPr>
            </w:pPr>
            <w:r w:rsidRPr="00D45370">
              <w:rPr>
                <w:rFonts w:ascii="Arial" w:hAnsi="Arial" w:cs="Arial"/>
                <w:sz w:val="18"/>
                <w:szCs w:val="18"/>
                <w:lang w:eastAsia="es-EC"/>
              </w:rPr>
              <w:t>97.3</w:t>
            </w:r>
          </w:p>
        </w:tc>
      </w:tr>
      <w:tr w:rsidR="00CF72AF" w:rsidRPr="00D45370" w:rsidTr="00FE558F">
        <w:trPr>
          <w:trHeight w:val="255"/>
          <w:jc w:val="center"/>
        </w:trPr>
        <w:tc>
          <w:tcPr>
            <w:tcW w:w="2159" w:type="dxa"/>
            <w:tcBorders>
              <w:top w:val="nil"/>
              <w:left w:val="single" w:sz="8" w:space="0" w:color="auto"/>
              <w:bottom w:val="nil"/>
              <w:right w:val="single" w:sz="8" w:space="0" w:color="000000"/>
            </w:tcBorders>
            <w:shd w:val="clear" w:color="auto" w:fill="auto"/>
          </w:tcPr>
          <w:p w:rsidR="00CF72AF" w:rsidRPr="00D45370" w:rsidRDefault="00CF72AF" w:rsidP="009A7B55">
            <w:pPr>
              <w:ind w:firstLine="397"/>
              <w:rPr>
                <w:rFonts w:ascii="Arial" w:hAnsi="Arial" w:cs="Arial"/>
                <w:sz w:val="18"/>
                <w:szCs w:val="18"/>
                <w:lang w:eastAsia="es-EC"/>
              </w:rPr>
            </w:pPr>
            <w:r w:rsidRPr="00D45370">
              <w:rPr>
                <w:rFonts w:ascii="Arial" w:hAnsi="Arial" w:cs="Arial"/>
                <w:sz w:val="18"/>
                <w:szCs w:val="18"/>
                <w:lang w:eastAsia="es-EC"/>
              </w:rPr>
              <w:t>Líquido</w:t>
            </w:r>
          </w:p>
        </w:tc>
        <w:tc>
          <w:tcPr>
            <w:tcW w:w="1428" w:type="dxa"/>
            <w:tcBorders>
              <w:top w:val="nil"/>
              <w:left w:val="nil"/>
              <w:bottom w:val="nil"/>
              <w:right w:val="single" w:sz="4" w:space="0" w:color="000000"/>
            </w:tcBorders>
            <w:shd w:val="clear" w:color="auto" w:fill="auto"/>
            <w:vAlign w:val="center"/>
          </w:tcPr>
          <w:p w:rsidR="00CF72AF" w:rsidRPr="00D45370" w:rsidRDefault="00CF72AF" w:rsidP="009A7B55">
            <w:pPr>
              <w:ind w:firstLine="397"/>
              <w:jc w:val="right"/>
              <w:rPr>
                <w:rFonts w:ascii="Arial" w:hAnsi="Arial" w:cs="Arial"/>
                <w:sz w:val="18"/>
                <w:szCs w:val="18"/>
                <w:lang w:eastAsia="es-EC"/>
              </w:rPr>
            </w:pPr>
            <w:r w:rsidRPr="00D45370">
              <w:rPr>
                <w:rFonts w:ascii="Arial" w:hAnsi="Arial" w:cs="Arial"/>
                <w:sz w:val="18"/>
                <w:szCs w:val="18"/>
                <w:lang w:eastAsia="es-EC"/>
              </w:rPr>
              <w:t>6</w:t>
            </w:r>
          </w:p>
        </w:tc>
        <w:tc>
          <w:tcPr>
            <w:tcW w:w="988" w:type="dxa"/>
            <w:tcBorders>
              <w:top w:val="nil"/>
              <w:left w:val="nil"/>
              <w:bottom w:val="nil"/>
              <w:right w:val="single" w:sz="4" w:space="0" w:color="000000"/>
            </w:tcBorders>
            <w:shd w:val="clear" w:color="auto" w:fill="auto"/>
            <w:vAlign w:val="center"/>
          </w:tcPr>
          <w:p w:rsidR="00CF72AF" w:rsidRPr="00D45370" w:rsidRDefault="00CF72AF" w:rsidP="009A7B55">
            <w:pPr>
              <w:ind w:firstLine="397"/>
              <w:jc w:val="right"/>
              <w:rPr>
                <w:rFonts w:ascii="Arial" w:hAnsi="Arial" w:cs="Arial"/>
                <w:sz w:val="18"/>
                <w:szCs w:val="18"/>
                <w:lang w:eastAsia="es-EC"/>
              </w:rPr>
            </w:pPr>
            <w:r w:rsidRPr="00D45370">
              <w:rPr>
                <w:rFonts w:ascii="Arial" w:hAnsi="Arial" w:cs="Arial"/>
                <w:sz w:val="18"/>
                <w:szCs w:val="18"/>
                <w:lang w:eastAsia="es-EC"/>
              </w:rPr>
              <w:t>2.7</w:t>
            </w:r>
          </w:p>
        </w:tc>
        <w:tc>
          <w:tcPr>
            <w:tcW w:w="1235" w:type="dxa"/>
            <w:tcBorders>
              <w:top w:val="nil"/>
              <w:left w:val="nil"/>
              <w:bottom w:val="nil"/>
              <w:right w:val="single" w:sz="8" w:space="0" w:color="auto"/>
            </w:tcBorders>
            <w:shd w:val="clear" w:color="auto" w:fill="auto"/>
            <w:vAlign w:val="center"/>
          </w:tcPr>
          <w:p w:rsidR="00CF72AF" w:rsidRPr="00D45370" w:rsidRDefault="00CF72AF" w:rsidP="009A7B55">
            <w:pPr>
              <w:ind w:firstLine="397"/>
              <w:jc w:val="right"/>
              <w:rPr>
                <w:rFonts w:ascii="Arial" w:hAnsi="Arial" w:cs="Arial"/>
                <w:sz w:val="18"/>
                <w:szCs w:val="18"/>
                <w:lang w:eastAsia="es-EC"/>
              </w:rPr>
            </w:pPr>
            <w:r w:rsidRPr="00D45370">
              <w:rPr>
                <w:rFonts w:ascii="Arial" w:hAnsi="Arial" w:cs="Arial"/>
                <w:sz w:val="18"/>
                <w:szCs w:val="18"/>
                <w:lang w:eastAsia="es-EC"/>
              </w:rPr>
              <w:t>100.0</w:t>
            </w:r>
          </w:p>
        </w:tc>
      </w:tr>
      <w:tr w:rsidR="00CF72AF" w:rsidRPr="00D45370" w:rsidTr="00FE558F">
        <w:trPr>
          <w:trHeight w:val="270"/>
          <w:jc w:val="center"/>
        </w:trPr>
        <w:tc>
          <w:tcPr>
            <w:tcW w:w="2159" w:type="dxa"/>
            <w:tcBorders>
              <w:top w:val="nil"/>
              <w:left w:val="single" w:sz="8" w:space="0" w:color="auto"/>
              <w:bottom w:val="single" w:sz="8" w:space="0" w:color="auto"/>
              <w:right w:val="single" w:sz="8" w:space="0" w:color="000000"/>
            </w:tcBorders>
            <w:shd w:val="clear" w:color="auto" w:fill="auto"/>
          </w:tcPr>
          <w:p w:rsidR="00CF72AF" w:rsidRPr="00D45370" w:rsidRDefault="00CF72AF" w:rsidP="009A7B55">
            <w:pPr>
              <w:ind w:firstLine="397"/>
              <w:rPr>
                <w:rFonts w:ascii="Arial" w:hAnsi="Arial" w:cs="Arial"/>
                <w:sz w:val="18"/>
                <w:szCs w:val="18"/>
                <w:lang w:eastAsia="es-EC"/>
              </w:rPr>
            </w:pPr>
            <w:r w:rsidRPr="00D45370">
              <w:rPr>
                <w:rFonts w:ascii="Arial" w:hAnsi="Arial" w:cs="Arial"/>
                <w:sz w:val="18"/>
                <w:szCs w:val="18"/>
                <w:lang w:eastAsia="es-EC"/>
              </w:rPr>
              <w:t>Total</w:t>
            </w:r>
          </w:p>
        </w:tc>
        <w:tc>
          <w:tcPr>
            <w:tcW w:w="1428" w:type="dxa"/>
            <w:tcBorders>
              <w:top w:val="nil"/>
              <w:left w:val="nil"/>
              <w:bottom w:val="single" w:sz="8" w:space="0" w:color="auto"/>
              <w:right w:val="single" w:sz="4" w:space="0" w:color="000000"/>
            </w:tcBorders>
            <w:shd w:val="clear" w:color="auto" w:fill="auto"/>
            <w:vAlign w:val="center"/>
          </w:tcPr>
          <w:p w:rsidR="00CF72AF" w:rsidRPr="00D45370" w:rsidRDefault="00CF72AF" w:rsidP="009A7B55">
            <w:pPr>
              <w:ind w:firstLine="397"/>
              <w:jc w:val="right"/>
              <w:rPr>
                <w:rFonts w:ascii="Arial" w:hAnsi="Arial" w:cs="Arial"/>
                <w:sz w:val="18"/>
                <w:szCs w:val="18"/>
                <w:lang w:eastAsia="es-EC"/>
              </w:rPr>
            </w:pPr>
            <w:r w:rsidRPr="00D45370">
              <w:rPr>
                <w:rFonts w:ascii="Arial" w:hAnsi="Arial" w:cs="Arial"/>
                <w:sz w:val="18"/>
                <w:szCs w:val="18"/>
                <w:lang w:eastAsia="es-EC"/>
              </w:rPr>
              <w:t>222</w:t>
            </w:r>
          </w:p>
        </w:tc>
        <w:tc>
          <w:tcPr>
            <w:tcW w:w="988" w:type="dxa"/>
            <w:tcBorders>
              <w:top w:val="nil"/>
              <w:left w:val="nil"/>
              <w:bottom w:val="single" w:sz="8" w:space="0" w:color="auto"/>
              <w:right w:val="single" w:sz="4" w:space="0" w:color="000000"/>
            </w:tcBorders>
            <w:shd w:val="clear" w:color="auto" w:fill="auto"/>
            <w:vAlign w:val="center"/>
          </w:tcPr>
          <w:p w:rsidR="00CF72AF" w:rsidRPr="00D45370" w:rsidRDefault="00CF72AF" w:rsidP="009A7B55">
            <w:pPr>
              <w:ind w:firstLine="397"/>
              <w:jc w:val="right"/>
              <w:rPr>
                <w:rFonts w:ascii="Arial" w:hAnsi="Arial" w:cs="Arial"/>
                <w:sz w:val="18"/>
                <w:szCs w:val="18"/>
                <w:lang w:eastAsia="es-EC"/>
              </w:rPr>
            </w:pPr>
            <w:r w:rsidRPr="00D45370">
              <w:rPr>
                <w:rFonts w:ascii="Arial" w:hAnsi="Arial" w:cs="Arial"/>
                <w:sz w:val="18"/>
                <w:szCs w:val="18"/>
                <w:lang w:eastAsia="es-EC"/>
              </w:rPr>
              <w:t>100.0</w:t>
            </w:r>
          </w:p>
        </w:tc>
        <w:tc>
          <w:tcPr>
            <w:tcW w:w="1235" w:type="dxa"/>
            <w:tcBorders>
              <w:top w:val="nil"/>
              <w:left w:val="nil"/>
              <w:bottom w:val="single" w:sz="8" w:space="0" w:color="auto"/>
              <w:right w:val="single" w:sz="8" w:space="0" w:color="auto"/>
            </w:tcBorders>
            <w:shd w:val="clear" w:color="auto" w:fill="auto"/>
            <w:vAlign w:val="center"/>
          </w:tcPr>
          <w:p w:rsidR="00CF72AF" w:rsidRPr="00D45370" w:rsidRDefault="00CF72AF" w:rsidP="009A7B55">
            <w:pPr>
              <w:ind w:firstLine="397"/>
              <w:rPr>
                <w:rFonts w:ascii="Arial" w:hAnsi="Arial" w:cs="Arial"/>
                <w:sz w:val="18"/>
                <w:szCs w:val="18"/>
                <w:lang w:eastAsia="es-EC"/>
              </w:rPr>
            </w:pPr>
            <w:r w:rsidRPr="00D45370">
              <w:rPr>
                <w:rFonts w:ascii="Arial" w:hAnsi="Arial" w:cs="Arial"/>
                <w:sz w:val="18"/>
                <w:szCs w:val="18"/>
                <w:lang w:eastAsia="es-EC"/>
              </w:rPr>
              <w:t> </w:t>
            </w:r>
          </w:p>
        </w:tc>
      </w:tr>
    </w:tbl>
    <w:p w:rsidR="00FE558F" w:rsidRPr="00E837CA" w:rsidRDefault="00FE558F" w:rsidP="00FE558F">
      <w:pPr>
        <w:ind w:firstLine="397"/>
        <w:jc w:val="center"/>
        <w:rPr>
          <w:rFonts w:ascii="Arial" w:hAnsi="Arial" w:cs="Arial"/>
          <w:sz w:val="16"/>
        </w:rPr>
      </w:pPr>
      <w:r w:rsidRPr="00D72316">
        <w:rPr>
          <w:rFonts w:ascii="Arial" w:hAnsi="Arial" w:cs="Arial"/>
          <w:i/>
          <w:sz w:val="16"/>
        </w:rPr>
        <w:t>Elaborado por el Auto</w:t>
      </w:r>
      <w:r>
        <w:rPr>
          <w:rFonts w:ascii="Arial" w:hAnsi="Arial" w:cs="Arial"/>
          <w:sz w:val="16"/>
        </w:rPr>
        <w:t>r</w:t>
      </w:r>
    </w:p>
    <w:p w:rsidR="00D45370" w:rsidRDefault="00D45370" w:rsidP="009A7B55">
      <w:pPr>
        <w:spacing w:line="480" w:lineRule="auto"/>
        <w:ind w:firstLine="397"/>
        <w:jc w:val="both"/>
        <w:rPr>
          <w:rFonts w:ascii="Arial" w:hAnsi="Arial" w:cs="Arial"/>
        </w:rPr>
      </w:pPr>
    </w:p>
    <w:p w:rsidR="00D45370" w:rsidRDefault="00284312" w:rsidP="00FE558F">
      <w:pPr>
        <w:spacing w:line="480" w:lineRule="auto"/>
        <w:jc w:val="center"/>
        <w:rPr>
          <w:rFonts w:ascii="Arial" w:hAnsi="Arial" w:cs="Arial"/>
        </w:rPr>
      </w:pPr>
      <w:r>
        <w:rPr>
          <w:rFonts w:ascii="Arial" w:hAnsi="Arial" w:cs="Arial"/>
          <w:noProof/>
          <w:lang w:val="es-ES"/>
        </w:rPr>
        <w:drawing>
          <wp:inline distT="0" distB="0" distL="0" distR="0">
            <wp:extent cx="3355975" cy="2675255"/>
            <wp:effectExtent l="19050" t="0" r="0" b="0"/>
            <wp:docPr id="50" name="Imagen 50" descr="OUTPU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OUTPUT4"/>
                    <pic:cNvPicPr>
                      <a:picLocks noChangeAspect="1" noChangeArrowheads="1"/>
                    </pic:cNvPicPr>
                  </pic:nvPicPr>
                  <pic:blipFill>
                    <a:blip r:embed="rId143"/>
                    <a:srcRect/>
                    <a:stretch>
                      <a:fillRect/>
                    </a:stretch>
                  </pic:blipFill>
                  <pic:spPr bwMode="auto">
                    <a:xfrm>
                      <a:off x="0" y="0"/>
                      <a:ext cx="3355975" cy="2675255"/>
                    </a:xfrm>
                    <a:prstGeom prst="rect">
                      <a:avLst/>
                    </a:prstGeom>
                    <a:noFill/>
                    <a:ln w="9525">
                      <a:noFill/>
                      <a:miter lim="800000"/>
                      <a:headEnd/>
                      <a:tailEnd/>
                    </a:ln>
                  </pic:spPr>
                </pic:pic>
              </a:graphicData>
            </a:graphic>
          </wp:inline>
        </w:drawing>
      </w:r>
    </w:p>
    <w:p w:rsidR="00BC2E90" w:rsidRDefault="00FE558F" w:rsidP="00FE558F">
      <w:pPr>
        <w:spacing w:line="480" w:lineRule="auto"/>
        <w:ind w:firstLine="397"/>
        <w:jc w:val="both"/>
        <w:rPr>
          <w:rFonts w:ascii="Arial" w:hAnsi="Arial" w:cs="Arial"/>
        </w:rPr>
      </w:pPr>
      <w:r>
        <w:rPr>
          <w:rFonts w:ascii="Arial" w:hAnsi="Arial" w:cs="Arial"/>
        </w:rPr>
        <w:t>Los resultados son muy importantes porque nos ayudan a comprender en qué proporción se divide el mercado total de lavaplatos. Siendo el 86.5% correspondiente al mercado de los lavaplatos en su forma en crema, el 10.8% corresponde al mercado de jabones lavaplatos en barra y finalmente un mínimo 2.7% ubicado en el mercado de lavaplatos en líquido. Demostrando la dominancia que poseen los jabones en crema o en su forma tradicional.</w:t>
      </w:r>
    </w:p>
    <w:p w:rsidR="00FE558F" w:rsidRDefault="00FE558F" w:rsidP="00FE558F">
      <w:pPr>
        <w:spacing w:line="480" w:lineRule="auto"/>
        <w:ind w:firstLine="397"/>
        <w:jc w:val="both"/>
        <w:rPr>
          <w:rFonts w:ascii="Arial" w:hAnsi="Arial" w:cs="Arial"/>
        </w:rPr>
      </w:pPr>
    </w:p>
    <w:p w:rsidR="00BC2E90" w:rsidRDefault="00BC2E90" w:rsidP="009A7B55">
      <w:pPr>
        <w:spacing w:line="480" w:lineRule="auto"/>
        <w:ind w:firstLine="397"/>
        <w:jc w:val="both"/>
        <w:rPr>
          <w:rFonts w:ascii="Arial" w:hAnsi="Arial" w:cs="Arial"/>
        </w:rPr>
      </w:pPr>
      <w:r>
        <w:rPr>
          <w:rFonts w:ascii="Arial" w:hAnsi="Arial" w:cs="Arial"/>
        </w:rPr>
        <w:t xml:space="preserve">Ya conocido </w:t>
      </w:r>
      <w:r w:rsidR="00CF72AF">
        <w:rPr>
          <w:rFonts w:ascii="Arial" w:hAnsi="Arial" w:cs="Arial"/>
        </w:rPr>
        <w:t>el tipo</w:t>
      </w:r>
      <w:r>
        <w:rPr>
          <w:rFonts w:ascii="Arial" w:hAnsi="Arial" w:cs="Arial"/>
        </w:rPr>
        <w:t xml:space="preserve"> o presentación </w:t>
      </w:r>
      <w:r w:rsidR="00CF72AF">
        <w:rPr>
          <w:rFonts w:ascii="Arial" w:hAnsi="Arial" w:cs="Arial"/>
        </w:rPr>
        <w:t xml:space="preserve">del jabón lavaplatos, </w:t>
      </w:r>
      <w:r>
        <w:rPr>
          <w:rFonts w:ascii="Arial" w:hAnsi="Arial" w:cs="Arial"/>
        </w:rPr>
        <w:t>era imperioso conocer más sobre el comportamiento de compra de los encuestados por eso fue relevante conocer qué marca era más la más comprada. Para ello se daba una lista con las marcas más conocidas en el mercado para cada grupo de presentación es decir para cremas, barras y líquidos.</w:t>
      </w:r>
    </w:p>
    <w:p w:rsidR="00AC4246" w:rsidRDefault="00AC4246" w:rsidP="009A7B55">
      <w:pPr>
        <w:spacing w:line="480" w:lineRule="auto"/>
        <w:ind w:firstLine="397"/>
        <w:jc w:val="both"/>
        <w:rPr>
          <w:rFonts w:ascii="Arial" w:hAnsi="Arial" w:cs="Arial"/>
        </w:rPr>
      </w:pPr>
    </w:p>
    <w:p w:rsidR="00BC2E90" w:rsidRDefault="00BC2E90" w:rsidP="009A7B55">
      <w:pPr>
        <w:spacing w:line="480" w:lineRule="auto"/>
        <w:ind w:firstLine="397"/>
        <w:jc w:val="both"/>
        <w:rPr>
          <w:rFonts w:ascii="Arial" w:hAnsi="Arial" w:cs="Arial"/>
        </w:rPr>
      </w:pPr>
    </w:p>
    <w:p w:rsidR="00BC2E90" w:rsidRDefault="00BC2E90" w:rsidP="009A7B55">
      <w:pPr>
        <w:numPr>
          <w:ilvl w:val="0"/>
          <w:numId w:val="16"/>
        </w:numPr>
        <w:ind w:firstLine="397"/>
        <w:jc w:val="both"/>
        <w:rPr>
          <w:rFonts w:ascii="Arial" w:hAnsi="Arial" w:cs="Arial"/>
        </w:rPr>
      </w:pPr>
      <w:r>
        <w:rPr>
          <w:rFonts w:ascii="Arial" w:hAnsi="Arial" w:cs="Arial"/>
        </w:rPr>
        <w:t>¿Cuál de los siguientes jabones es el más comprado por Ud. Y su familia?</w:t>
      </w:r>
    </w:p>
    <w:p w:rsidR="00BC2E90" w:rsidRDefault="00BC2E90" w:rsidP="009A7B55">
      <w:pPr>
        <w:ind w:left="720" w:firstLine="397"/>
        <w:jc w:val="both"/>
        <w:rPr>
          <w:rFonts w:ascii="Arial" w:hAnsi="Arial" w:cs="Arial"/>
        </w:rPr>
      </w:pPr>
      <w:r>
        <w:rPr>
          <w:rFonts w:ascii="Arial" w:hAnsi="Arial" w:cs="Arial"/>
        </w:rPr>
        <w:t>(Seleccione 1 opción)</w:t>
      </w:r>
    </w:p>
    <w:p w:rsidR="00BC2E90" w:rsidRPr="00F87866" w:rsidRDefault="00BC2E90" w:rsidP="009A7B55">
      <w:pPr>
        <w:ind w:left="1080" w:firstLine="397"/>
        <w:jc w:val="both"/>
        <w:rPr>
          <w:rFonts w:ascii="Arial" w:hAnsi="Arial" w:cs="Arial"/>
        </w:rPr>
      </w:pPr>
      <w:r w:rsidRPr="00F87866">
        <w:rPr>
          <w:rFonts w:ascii="Arial" w:hAnsi="Arial" w:cs="Arial"/>
          <w:u w:val="single"/>
        </w:rPr>
        <w:t>Crema</w:t>
      </w:r>
      <w:r>
        <w:rPr>
          <w:rFonts w:ascii="Arial" w:hAnsi="Arial" w:cs="Arial"/>
        </w:rPr>
        <w:tab/>
      </w:r>
      <w:r>
        <w:rPr>
          <w:rFonts w:ascii="Arial" w:hAnsi="Arial" w:cs="Arial"/>
        </w:rPr>
        <w:tab/>
      </w:r>
      <w:r w:rsidR="00FE558F">
        <w:rPr>
          <w:rFonts w:ascii="Arial" w:hAnsi="Arial" w:cs="Arial"/>
        </w:rPr>
        <w:tab/>
      </w:r>
      <w:r w:rsidRPr="00F87866">
        <w:rPr>
          <w:rFonts w:ascii="Arial" w:hAnsi="Arial" w:cs="Arial"/>
          <w:u w:val="single"/>
        </w:rPr>
        <w:t>Barra</w:t>
      </w:r>
    </w:p>
    <w:p w:rsidR="00BC2E90" w:rsidRPr="00472018" w:rsidRDefault="00BC2E90" w:rsidP="009A7B55">
      <w:pPr>
        <w:numPr>
          <w:ilvl w:val="1"/>
          <w:numId w:val="16"/>
        </w:numPr>
        <w:ind w:firstLine="397"/>
        <w:jc w:val="both"/>
        <w:rPr>
          <w:rFonts w:ascii="Arial" w:hAnsi="Arial" w:cs="Arial"/>
        </w:rPr>
      </w:pPr>
      <w:r>
        <w:rPr>
          <w:rFonts w:ascii="Arial" w:hAnsi="Arial" w:cs="Arial"/>
        </w:rPr>
        <w:t>Axion</w:t>
      </w:r>
      <w:r>
        <w:rPr>
          <w:rFonts w:ascii="Arial" w:hAnsi="Arial" w:cs="Arial"/>
        </w:rPr>
        <w:tab/>
      </w:r>
      <w:r>
        <w:rPr>
          <w:rFonts w:ascii="Arial" w:hAnsi="Arial" w:cs="Arial"/>
        </w:rPr>
        <w:tab/>
        <w:t>g)Axion</w:t>
      </w:r>
    </w:p>
    <w:p w:rsidR="00BC2E90" w:rsidRPr="00472018" w:rsidRDefault="00BC2E90" w:rsidP="009A7B55">
      <w:pPr>
        <w:numPr>
          <w:ilvl w:val="1"/>
          <w:numId w:val="16"/>
        </w:numPr>
        <w:ind w:firstLine="397"/>
        <w:jc w:val="both"/>
        <w:rPr>
          <w:rFonts w:ascii="Arial" w:hAnsi="Arial" w:cs="Arial"/>
        </w:rPr>
      </w:pPr>
      <w:r>
        <w:rPr>
          <w:rFonts w:ascii="Arial" w:hAnsi="Arial" w:cs="Arial"/>
        </w:rPr>
        <w:t>Sapolio</w:t>
      </w:r>
      <w:r>
        <w:rPr>
          <w:rFonts w:ascii="Arial" w:hAnsi="Arial" w:cs="Arial"/>
        </w:rPr>
        <w:tab/>
      </w:r>
      <w:r>
        <w:rPr>
          <w:rFonts w:ascii="Arial" w:hAnsi="Arial" w:cs="Arial"/>
        </w:rPr>
        <w:tab/>
        <w:t>h)Deja</w:t>
      </w:r>
    </w:p>
    <w:p w:rsidR="00BC2E90" w:rsidRPr="00F87866" w:rsidRDefault="00BC2E90" w:rsidP="009A7B55">
      <w:pPr>
        <w:numPr>
          <w:ilvl w:val="1"/>
          <w:numId w:val="16"/>
        </w:numPr>
        <w:ind w:firstLine="397"/>
        <w:jc w:val="both"/>
        <w:rPr>
          <w:rFonts w:ascii="Arial" w:hAnsi="Arial" w:cs="Arial"/>
        </w:rPr>
      </w:pPr>
      <w:smartTag w:uri="urn:schemas-microsoft-com:office:smarttags" w:element="PersonName">
        <w:smartTagPr>
          <w:attr w:name="ProductID" w:val="La Fregona"/>
        </w:smartTagPr>
        <w:r>
          <w:rPr>
            <w:rFonts w:ascii="Arial" w:hAnsi="Arial" w:cs="Arial"/>
          </w:rPr>
          <w:t>La Fregona</w:t>
        </w:r>
      </w:smartTag>
      <w:r>
        <w:rPr>
          <w:rFonts w:ascii="Arial" w:hAnsi="Arial" w:cs="Arial"/>
        </w:rPr>
        <w:tab/>
        <w:t>i) ArrancaGrasa</w:t>
      </w:r>
    </w:p>
    <w:p w:rsidR="00BC2E90" w:rsidRPr="00472018" w:rsidRDefault="00BC2E90" w:rsidP="009A7B55">
      <w:pPr>
        <w:numPr>
          <w:ilvl w:val="1"/>
          <w:numId w:val="16"/>
        </w:numPr>
        <w:ind w:firstLine="397"/>
        <w:jc w:val="both"/>
        <w:rPr>
          <w:rFonts w:ascii="Arial" w:hAnsi="Arial" w:cs="Arial"/>
        </w:rPr>
      </w:pPr>
      <w:r>
        <w:rPr>
          <w:rFonts w:ascii="Arial" w:hAnsi="Arial" w:cs="Arial"/>
        </w:rPr>
        <w:t>Lava</w:t>
      </w:r>
      <w:r>
        <w:rPr>
          <w:rFonts w:ascii="Arial" w:hAnsi="Arial" w:cs="Arial"/>
        </w:rPr>
        <w:tab/>
      </w:r>
      <w:r>
        <w:rPr>
          <w:rFonts w:ascii="Arial" w:hAnsi="Arial" w:cs="Arial"/>
        </w:rPr>
        <w:tab/>
      </w:r>
      <w:r w:rsidRPr="00F87866">
        <w:rPr>
          <w:rFonts w:ascii="Arial" w:hAnsi="Arial" w:cs="Arial"/>
          <w:u w:val="single"/>
        </w:rPr>
        <w:t>Líquido</w:t>
      </w:r>
    </w:p>
    <w:p w:rsidR="00BC2E90" w:rsidRDefault="00BC2E90" w:rsidP="009A7B55">
      <w:pPr>
        <w:numPr>
          <w:ilvl w:val="1"/>
          <w:numId w:val="16"/>
        </w:numPr>
        <w:ind w:firstLine="397"/>
        <w:jc w:val="both"/>
        <w:rPr>
          <w:rFonts w:ascii="Arial" w:hAnsi="Arial" w:cs="Arial"/>
        </w:rPr>
      </w:pPr>
      <w:r>
        <w:rPr>
          <w:rFonts w:ascii="Arial" w:hAnsi="Arial" w:cs="Arial"/>
        </w:rPr>
        <w:t>Mi Comisariato</w:t>
      </w:r>
      <w:r>
        <w:rPr>
          <w:rFonts w:ascii="Arial" w:hAnsi="Arial" w:cs="Arial"/>
        </w:rPr>
        <w:tab/>
        <w:t>j) Limpol</w:t>
      </w:r>
    </w:p>
    <w:p w:rsidR="00BC2E90" w:rsidRDefault="00BC2E90" w:rsidP="009A7B55">
      <w:pPr>
        <w:numPr>
          <w:ilvl w:val="1"/>
          <w:numId w:val="16"/>
        </w:numPr>
        <w:ind w:firstLine="397"/>
        <w:jc w:val="both"/>
        <w:rPr>
          <w:rFonts w:ascii="Arial" w:hAnsi="Arial" w:cs="Arial"/>
        </w:rPr>
      </w:pPr>
      <w:r>
        <w:rPr>
          <w:rFonts w:ascii="Arial" w:hAnsi="Arial" w:cs="Arial"/>
        </w:rPr>
        <w:t>Tips</w:t>
      </w:r>
      <w:r>
        <w:rPr>
          <w:rFonts w:ascii="Arial" w:hAnsi="Arial" w:cs="Arial"/>
        </w:rPr>
        <w:tab/>
      </w:r>
      <w:r>
        <w:rPr>
          <w:rFonts w:ascii="Arial" w:hAnsi="Arial" w:cs="Arial"/>
        </w:rPr>
        <w:tab/>
        <w:t>k)901</w:t>
      </w:r>
    </w:p>
    <w:p w:rsidR="00BC2E90" w:rsidRPr="00472018" w:rsidRDefault="00BC2E90" w:rsidP="00FE558F">
      <w:pPr>
        <w:ind w:left="2892" w:firstLine="708"/>
        <w:jc w:val="both"/>
        <w:rPr>
          <w:rFonts w:ascii="Arial" w:hAnsi="Arial" w:cs="Arial"/>
        </w:rPr>
      </w:pPr>
      <w:r>
        <w:rPr>
          <w:rFonts w:ascii="Arial" w:hAnsi="Arial" w:cs="Arial"/>
        </w:rPr>
        <w:t>l) Mr. Músculo</w:t>
      </w:r>
    </w:p>
    <w:p w:rsidR="00BC2E90" w:rsidRDefault="00BC2E90" w:rsidP="009A7B55">
      <w:pPr>
        <w:pStyle w:val="Prrafodelista"/>
        <w:ind w:left="0" w:firstLine="397"/>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sidR="00FE558F">
        <w:rPr>
          <w:rFonts w:ascii="Arial" w:hAnsi="Arial" w:cs="Arial"/>
        </w:rPr>
        <w:tab/>
      </w:r>
      <w:r>
        <w:rPr>
          <w:rFonts w:ascii="Arial" w:hAnsi="Arial" w:cs="Arial"/>
        </w:rPr>
        <w:t>m)EasyOff</w:t>
      </w:r>
    </w:p>
    <w:p w:rsidR="00BC2E90" w:rsidRDefault="00BC2E90" w:rsidP="009A7B55">
      <w:pPr>
        <w:spacing w:line="480" w:lineRule="auto"/>
        <w:ind w:firstLine="397"/>
        <w:jc w:val="both"/>
        <w:rPr>
          <w:rFonts w:ascii="Arial" w:hAnsi="Arial" w:cs="Arial"/>
        </w:rPr>
      </w:pPr>
    </w:p>
    <w:p w:rsidR="00BC2E90" w:rsidRDefault="00BC2E90" w:rsidP="009A7B55">
      <w:pPr>
        <w:spacing w:line="480" w:lineRule="auto"/>
        <w:ind w:firstLine="397"/>
        <w:jc w:val="both"/>
        <w:rPr>
          <w:rFonts w:ascii="Arial" w:hAnsi="Arial" w:cs="Arial"/>
        </w:rPr>
      </w:pPr>
      <w:r>
        <w:rPr>
          <w:rFonts w:ascii="Arial" w:hAnsi="Arial" w:cs="Arial"/>
        </w:rPr>
        <w:t>Como se apreciará en los resultados la dominancia total en el mercado de lavaplatos es para Axion, además que hubieron 2 marcas enlistadas que no fueron escogidas por ningún entrevistado, las marcas no elegidas fueron Limpol de Synteko y 901 de AseoTotal. Axion</w:t>
      </w:r>
      <w:r w:rsidR="00CF72AF">
        <w:rPr>
          <w:rFonts w:ascii="Arial" w:hAnsi="Arial" w:cs="Arial"/>
        </w:rPr>
        <w:t xml:space="preserve"> de Colgate-Palmolive</w:t>
      </w:r>
      <w:r>
        <w:rPr>
          <w:rFonts w:ascii="Arial" w:hAnsi="Arial" w:cs="Arial"/>
        </w:rPr>
        <w:t xml:space="preserve"> lidera el mercado de lavaplatos </w:t>
      </w:r>
      <w:r w:rsidR="00CF72AF">
        <w:rPr>
          <w:rFonts w:ascii="Arial" w:hAnsi="Arial" w:cs="Arial"/>
        </w:rPr>
        <w:t>con</w:t>
      </w:r>
      <w:r>
        <w:rPr>
          <w:rFonts w:ascii="Arial" w:hAnsi="Arial" w:cs="Arial"/>
        </w:rPr>
        <w:t xml:space="preserve"> un</w:t>
      </w:r>
      <w:r w:rsidR="00CF72AF">
        <w:rPr>
          <w:rFonts w:ascii="Arial" w:hAnsi="Arial" w:cs="Arial"/>
        </w:rPr>
        <w:t xml:space="preserve"> 41% de participación total, seguido algo cerca por Lava</w:t>
      </w:r>
      <w:r>
        <w:rPr>
          <w:rFonts w:ascii="Arial" w:hAnsi="Arial" w:cs="Arial"/>
        </w:rPr>
        <w:t xml:space="preserve"> </w:t>
      </w:r>
      <w:r w:rsidR="00CF72AF">
        <w:rPr>
          <w:rFonts w:ascii="Arial" w:hAnsi="Arial" w:cs="Arial"/>
        </w:rPr>
        <w:t>de Jabonerías Wilson con el 19.4%, y en tercer lugar se posiciona Sapolio de Industrias Intrevdeco, con el 9.9%. Los demás se demás se detallan a continuación seguidores muy cercanos a Sapolio, pero todos los demás poseen menos del 9% de participación total. Las tres marcas antes mencionadas acaparan en total más del 70% del mercado total en lavaplatos.</w:t>
      </w:r>
    </w:p>
    <w:p w:rsidR="00AC4246" w:rsidRDefault="00AC4246" w:rsidP="009A7B55">
      <w:pPr>
        <w:spacing w:line="480" w:lineRule="auto"/>
        <w:ind w:firstLine="397"/>
        <w:jc w:val="both"/>
        <w:rPr>
          <w:rFonts w:ascii="Arial" w:hAnsi="Arial" w:cs="Arial"/>
        </w:rPr>
      </w:pPr>
    </w:p>
    <w:p w:rsidR="00BC2E90" w:rsidRPr="00FE558F" w:rsidRDefault="00FE558F" w:rsidP="00FE558F">
      <w:pPr>
        <w:ind w:firstLine="397"/>
        <w:jc w:val="center"/>
        <w:rPr>
          <w:rFonts w:ascii="Arial" w:hAnsi="Arial" w:cs="Arial"/>
          <w:sz w:val="16"/>
        </w:rPr>
      </w:pPr>
      <w:r>
        <w:rPr>
          <w:rFonts w:ascii="Arial" w:hAnsi="Arial" w:cs="Arial"/>
          <w:sz w:val="16"/>
        </w:rPr>
        <w:t>Tabla 4.9</w:t>
      </w:r>
      <w:r w:rsidRPr="00D72316">
        <w:rPr>
          <w:rFonts w:ascii="Arial" w:hAnsi="Arial" w:cs="Arial"/>
          <w:sz w:val="16"/>
        </w:rPr>
        <w:t>- Tabulación Encuesta</w:t>
      </w:r>
    </w:p>
    <w:tbl>
      <w:tblPr>
        <w:tblW w:w="6391" w:type="dxa"/>
        <w:jc w:val="center"/>
        <w:tblInd w:w="70" w:type="dxa"/>
        <w:tblCellMar>
          <w:left w:w="70" w:type="dxa"/>
          <w:right w:w="70" w:type="dxa"/>
        </w:tblCellMar>
        <w:tblLook w:val="04A0"/>
      </w:tblPr>
      <w:tblGrid>
        <w:gridCol w:w="2497"/>
        <w:gridCol w:w="1428"/>
        <w:gridCol w:w="988"/>
        <w:gridCol w:w="1478"/>
      </w:tblGrid>
      <w:tr w:rsidR="00FE558F" w:rsidRPr="00BC2E90" w:rsidTr="007D0AFF">
        <w:trPr>
          <w:trHeight w:val="270"/>
          <w:jc w:val="center"/>
        </w:trPr>
        <w:tc>
          <w:tcPr>
            <w:tcW w:w="6391" w:type="dxa"/>
            <w:gridSpan w:val="4"/>
            <w:tcBorders>
              <w:top w:val="nil"/>
              <w:left w:val="nil"/>
              <w:bottom w:val="single" w:sz="8" w:space="0" w:color="auto"/>
              <w:right w:val="nil"/>
            </w:tcBorders>
            <w:shd w:val="clear" w:color="auto" w:fill="auto"/>
            <w:vAlign w:val="center"/>
          </w:tcPr>
          <w:p w:rsidR="00FE558F" w:rsidRPr="00BC2E90" w:rsidRDefault="00FE558F" w:rsidP="00FE558F">
            <w:pPr>
              <w:ind w:firstLine="397"/>
              <w:rPr>
                <w:rFonts w:ascii="Arial" w:hAnsi="Arial" w:cs="Arial"/>
                <w:b/>
                <w:bCs/>
                <w:sz w:val="18"/>
                <w:szCs w:val="18"/>
                <w:lang w:eastAsia="es-EC"/>
              </w:rPr>
            </w:pPr>
            <w:r w:rsidRPr="00BC2E90">
              <w:rPr>
                <w:rFonts w:ascii="Arial" w:hAnsi="Arial" w:cs="Arial"/>
                <w:b/>
                <w:bCs/>
                <w:sz w:val="18"/>
                <w:szCs w:val="18"/>
                <w:lang w:eastAsia="es-EC"/>
              </w:rPr>
              <w:t>Marca de Arrancagrasa usado</w:t>
            </w:r>
          </w:p>
        </w:tc>
      </w:tr>
      <w:tr w:rsidR="00BC2E90" w:rsidRPr="00BC2E90" w:rsidTr="00FE558F">
        <w:trPr>
          <w:trHeight w:val="270"/>
          <w:jc w:val="center"/>
        </w:trPr>
        <w:tc>
          <w:tcPr>
            <w:tcW w:w="2497" w:type="dxa"/>
            <w:tcBorders>
              <w:top w:val="nil"/>
              <w:left w:val="single" w:sz="8" w:space="0" w:color="auto"/>
              <w:bottom w:val="single" w:sz="8" w:space="0" w:color="auto"/>
              <w:right w:val="single" w:sz="8" w:space="0" w:color="auto"/>
            </w:tcBorders>
            <w:shd w:val="clear" w:color="auto" w:fill="auto"/>
            <w:vAlign w:val="bottom"/>
          </w:tcPr>
          <w:p w:rsidR="00BC2E90" w:rsidRPr="00BC2E90" w:rsidRDefault="00BC2E90" w:rsidP="009A7B55">
            <w:pPr>
              <w:ind w:firstLine="397"/>
              <w:rPr>
                <w:rFonts w:ascii="Arial" w:hAnsi="Arial" w:cs="Arial"/>
                <w:sz w:val="18"/>
                <w:szCs w:val="18"/>
                <w:lang w:eastAsia="es-EC"/>
              </w:rPr>
            </w:pPr>
            <w:r w:rsidRPr="00BC2E90">
              <w:rPr>
                <w:rFonts w:ascii="Arial" w:hAnsi="Arial" w:cs="Arial"/>
                <w:sz w:val="18"/>
                <w:szCs w:val="18"/>
                <w:lang w:eastAsia="es-EC"/>
              </w:rPr>
              <w:t> </w:t>
            </w:r>
          </w:p>
        </w:tc>
        <w:tc>
          <w:tcPr>
            <w:tcW w:w="1428" w:type="dxa"/>
            <w:tcBorders>
              <w:top w:val="nil"/>
              <w:left w:val="nil"/>
              <w:bottom w:val="single" w:sz="8" w:space="0" w:color="auto"/>
              <w:right w:val="single" w:sz="4" w:space="0" w:color="000000"/>
            </w:tcBorders>
            <w:shd w:val="clear" w:color="auto" w:fill="auto"/>
            <w:vAlign w:val="bottom"/>
          </w:tcPr>
          <w:p w:rsidR="00BC2E90" w:rsidRPr="00BC2E90" w:rsidRDefault="00CF72AF" w:rsidP="009A7B55">
            <w:pPr>
              <w:ind w:firstLine="397"/>
              <w:jc w:val="center"/>
              <w:rPr>
                <w:rFonts w:ascii="Arial" w:hAnsi="Arial" w:cs="Arial"/>
                <w:sz w:val="18"/>
                <w:szCs w:val="18"/>
                <w:lang w:eastAsia="es-EC"/>
              </w:rPr>
            </w:pPr>
            <w:r>
              <w:rPr>
                <w:rFonts w:ascii="Arial" w:hAnsi="Arial" w:cs="Arial"/>
                <w:sz w:val="18"/>
                <w:szCs w:val="18"/>
                <w:lang w:eastAsia="es-EC"/>
              </w:rPr>
              <w:t>Frec</w:t>
            </w:r>
            <w:r w:rsidR="00BC2E90" w:rsidRPr="00BC2E90">
              <w:rPr>
                <w:rFonts w:ascii="Arial" w:hAnsi="Arial" w:cs="Arial"/>
                <w:sz w:val="18"/>
                <w:szCs w:val="18"/>
                <w:lang w:eastAsia="es-EC"/>
              </w:rPr>
              <w:t>uenc</w:t>
            </w:r>
            <w:r>
              <w:rPr>
                <w:rFonts w:ascii="Arial" w:hAnsi="Arial" w:cs="Arial"/>
                <w:sz w:val="18"/>
                <w:szCs w:val="18"/>
                <w:lang w:eastAsia="es-EC"/>
              </w:rPr>
              <w:t>ia</w:t>
            </w:r>
          </w:p>
        </w:tc>
        <w:tc>
          <w:tcPr>
            <w:tcW w:w="988" w:type="dxa"/>
            <w:tcBorders>
              <w:top w:val="nil"/>
              <w:left w:val="nil"/>
              <w:bottom w:val="single" w:sz="8" w:space="0" w:color="auto"/>
              <w:right w:val="single" w:sz="4" w:space="0" w:color="000000"/>
            </w:tcBorders>
            <w:shd w:val="clear" w:color="auto" w:fill="auto"/>
            <w:vAlign w:val="bottom"/>
          </w:tcPr>
          <w:p w:rsidR="00BC2E90" w:rsidRPr="00BC2E90" w:rsidRDefault="00CF72AF" w:rsidP="009A7B55">
            <w:pPr>
              <w:ind w:firstLine="397"/>
              <w:jc w:val="center"/>
              <w:rPr>
                <w:rFonts w:ascii="Arial" w:hAnsi="Arial" w:cs="Arial"/>
                <w:sz w:val="18"/>
                <w:szCs w:val="18"/>
                <w:lang w:eastAsia="es-EC"/>
              </w:rPr>
            </w:pPr>
            <w:r>
              <w:rPr>
                <w:rFonts w:ascii="Arial" w:hAnsi="Arial" w:cs="Arial"/>
                <w:sz w:val="18"/>
                <w:szCs w:val="18"/>
                <w:lang w:eastAsia="es-EC"/>
              </w:rPr>
              <w:t>%</w:t>
            </w:r>
          </w:p>
        </w:tc>
        <w:tc>
          <w:tcPr>
            <w:tcW w:w="1478" w:type="dxa"/>
            <w:tcBorders>
              <w:top w:val="nil"/>
              <w:left w:val="nil"/>
              <w:bottom w:val="single" w:sz="8" w:space="0" w:color="auto"/>
              <w:right w:val="single" w:sz="8" w:space="0" w:color="auto"/>
            </w:tcBorders>
            <w:shd w:val="clear" w:color="auto" w:fill="auto"/>
            <w:vAlign w:val="bottom"/>
          </w:tcPr>
          <w:p w:rsidR="00BC2E90" w:rsidRPr="00BC2E90" w:rsidRDefault="00CF72AF" w:rsidP="009A7B55">
            <w:pPr>
              <w:ind w:firstLine="397"/>
              <w:jc w:val="center"/>
              <w:rPr>
                <w:rFonts w:ascii="Arial" w:hAnsi="Arial" w:cs="Arial"/>
                <w:sz w:val="18"/>
                <w:szCs w:val="18"/>
                <w:lang w:eastAsia="es-EC"/>
              </w:rPr>
            </w:pPr>
            <w:r>
              <w:rPr>
                <w:rFonts w:ascii="Arial" w:hAnsi="Arial" w:cs="Arial"/>
                <w:sz w:val="18"/>
                <w:szCs w:val="18"/>
                <w:lang w:eastAsia="es-EC"/>
              </w:rPr>
              <w:t>% Acumulado</w:t>
            </w:r>
          </w:p>
        </w:tc>
      </w:tr>
      <w:tr w:rsidR="00BC2E90" w:rsidRPr="00BC2E90" w:rsidTr="00FE558F">
        <w:trPr>
          <w:trHeight w:val="255"/>
          <w:jc w:val="center"/>
        </w:trPr>
        <w:tc>
          <w:tcPr>
            <w:tcW w:w="2497" w:type="dxa"/>
            <w:tcBorders>
              <w:top w:val="nil"/>
              <w:left w:val="single" w:sz="8" w:space="0" w:color="auto"/>
              <w:bottom w:val="nil"/>
              <w:right w:val="single" w:sz="8" w:space="0" w:color="000000"/>
            </w:tcBorders>
            <w:shd w:val="clear" w:color="auto" w:fill="auto"/>
          </w:tcPr>
          <w:p w:rsidR="00BC2E90" w:rsidRPr="00BC2E90" w:rsidRDefault="00BC2E90" w:rsidP="009A7B55">
            <w:pPr>
              <w:ind w:firstLine="397"/>
              <w:rPr>
                <w:rFonts w:ascii="Arial" w:hAnsi="Arial" w:cs="Arial"/>
                <w:sz w:val="18"/>
                <w:szCs w:val="18"/>
                <w:lang w:eastAsia="es-EC"/>
              </w:rPr>
            </w:pPr>
            <w:r w:rsidRPr="00BC2E90">
              <w:rPr>
                <w:rFonts w:ascii="Arial" w:hAnsi="Arial" w:cs="Arial"/>
                <w:sz w:val="18"/>
                <w:szCs w:val="18"/>
                <w:lang w:eastAsia="es-EC"/>
              </w:rPr>
              <w:t>Axion</w:t>
            </w:r>
          </w:p>
        </w:tc>
        <w:tc>
          <w:tcPr>
            <w:tcW w:w="1428" w:type="dxa"/>
            <w:tcBorders>
              <w:top w:val="nil"/>
              <w:left w:val="nil"/>
              <w:bottom w:val="nil"/>
              <w:right w:val="single" w:sz="4" w:space="0" w:color="000000"/>
            </w:tcBorders>
            <w:shd w:val="clear" w:color="auto" w:fill="auto"/>
            <w:vAlign w:val="center"/>
          </w:tcPr>
          <w:p w:rsidR="00BC2E90" w:rsidRPr="00BC2E90" w:rsidRDefault="00BC2E90" w:rsidP="009A7B55">
            <w:pPr>
              <w:ind w:firstLine="397"/>
              <w:jc w:val="right"/>
              <w:rPr>
                <w:rFonts w:ascii="Arial" w:hAnsi="Arial" w:cs="Arial"/>
                <w:sz w:val="18"/>
                <w:szCs w:val="18"/>
                <w:lang w:eastAsia="es-EC"/>
              </w:rPr>
            </w:pPr>
            <w:r w:rsidRPr="00BC2E90">
              <w:rPr>
                <w:rFonts w:ascii="Arial" w:hAnsi="Arial" w:cs="Arial"/>
                <w:sz w:val="18"/>
                <w:szCs w:val="18"/>
                <w:lang w:eastAsia="es-EC"/>
              </w:rPr>
              <w:t>91</w:t>
            </w:r>
          </w:p>
        </w:tc>
        <w:tc>
          <w:tcPr>
            <w:tcW w:w="988" w:type="dxa"/>
            <w:tcBorders>
              <w:top w:val="nil"/>
              <w:left w:val="nil"/>
              <w:bottom w:val="nil"/>
              <w:right w:val="single" w:sz="4" w:space="0" w:color="000000"/>
            </w:tcBorders>
            <w:shd w:val="clear" w:color="auto" w:fill="auto"/>
            <w:vAlign w:val="center"/>
          </w:tcPr>
          <w:p w:rsidR="00BC2E90" w:rsidRPr="00BC2E90" w:rsidRDefault="00BC2E90" w:rsidP="009A7B55">
            <w:pPr>
              <w:ind w:firstLine="397"/>
              <w:jc w:val="right"/>
              <w:rPr>
                <w:rFonts w:ascii="Arial" w:hAnsi="Arial" w:cs="Arial"/>
                <w:sz w:val="18"/>
                <w:szCs w:val="18"/>
                <w:lang w:eastAsia="es-EC"/>
              </w:rPr>
            </w:pPr>
            <w:r w:rsidRPr="00BC2E90">
              <w:rPr>
                <w:rFonts w:ascii="Arial" w:hAnsi="Arial" w:cs="Arial"/>
                <w:sz w:val="18"/>
                <w:szCs w:val="18"/>
                <w:lang w:eastAsia="es-EC"/>
              </w:rPr>
              <w:t>41.0</w:t>
            </w:r>
          </w:p>
        </w:tc>
        <w:tc>
          <w:tcPr>
            <w:tcW w:w="1478" w:type="dxa"/>
            <w:tcBorders>
              <w:top w:val="nil"/>
              <w:left w:val="nil"/>
              <w:bottom w:val="nil"/>
              <w:right w:val="single" w:sz="8" w:space="0" w:color="auto"/>
            </w:tcBorders>
            <w:shd w:val="clear" w:color="auto" w:fill="auto"/>
            <w:vAlign w:val="center"/>
          </w:tcPr>
          <w:p w:rsidR="00BC2E90" w:rsidRPr="00BC2E90" w:rsidRDefault="00BC2E90" w:rsidP="009A7B55">
            <w:pPr>
              <w:ind w:firstLine="397"/>
              <w:jc w:val="right"/>
              <w:rPr>
                <w:rFonts w:ascii="Arial" w:hAnsi="Arial" w:cs="Arial"/>
                <w:sz w:val="18"/>
                <w:szCs w:val="18"/>
                <w:lang w:eastAsia="es-EC"/>
              </w:rPr>
            </w:pPr>
            <w:r w:rsidRPr="00BC2E90">
              <w:rPr>
                <w:rFonts w:ascii="Arial" w:hAnsi="Arial" w:cs="Arial"/>
                <w:sz w:val="18"/>
                <w:szCs w:val="18"/>
                <w:lang w:eastAsia="es-EC"/>
              </w:rPr>
              <w:t>41.0</w:t>
            </w:r>
          </w:p>
        </w:tc>
      </w:tr>
      <w:tr w:rsidR="00BC2E90" w:rsidRPr="00BC2E90" w:rsidTr="00FE558F">
        <w:trPr>
          <w:trHeight w:val="255"/>
          <w:jc w:val="center"/>
        </w:trPr>
        <w:tc>
          <w:tcPr>
            <w:tcW w:w="2497" w:type="dxa"/>
            <w:tcBorders>
              <w:top w:val="nil"/>
              <w:left w:val="single" w:sz="8" w:space="0" w:color="auto"/>
              <w:bottom w:val="nil"/>
              <w:right w:val="single" w:sz="8" w:space="0" w:color="000000"/>
            </w:tcBorders>
            <w:shd w:val="clear" w:color="auto" w:fill="auto"/>
          </w:tcPr>
          <w:p w:rsidR="00BC2E90" w:rsidRPr="00BC2E90" w:rsidRDefault="00BC2E90" w:rsidP="009A7B55">
            <w:pPr>
              <w:ind w:firstLine="397"/>
              <w:rPr>
                <w:rFonts w:ascii="Arial" w:hAnsi="Arial" w:cs="Arial"/>
                <w:sz w:val="18"/>
                <w:szCs w:val="18"/>
                <w:lang w:eastAsia="es-EC"/>
              </w:rPr>
            </w:pPr>
            <w:r w:rsidRPr="00BC2E90">
              <w:rPr>
                <w:rFonts w:ascii="Arial" w:hAnsi="Arial" w:cs="Arial"/>
                <w:sz w:val="18"/>
                <w:szCs w:val="18"/>
                <w:lang w:eastAsia="es-EC"/>
              </w:rPr>
              <w:t>Sapolio</w:t>
            </w:r>
          </w:p>
        </w:tc>
        <w:tc>
          <w:tcPr>
            <w:tcW w:w="1428" w:type="dxa"/>
            <w:tcBorders>
              <w:top w:val="nil"/>
              <w:left w:val="nil"/>
              <w:bottom w:val="nil"/>
              <w:right w:val="single" w:sz="4" w:space="0" w:color="000000"/>
            </w:tcBorders>
            <w:shd w:val="clear" w:color="auto" w:fill="auto"/>
            <w:vAlign w:val="center"/>
          </w:tcPr>
          <w:p w:rsidR="00BC2E90" w:rsidRPr="00BC2E90" w:rsidRDefault="00BC2E90" w:rsidP="009A7B55">
            <w:pPr>
              <w:ind w:firstLine="397"/>
              <w:jc w:val="right"/>
              <w:rPr>
                <w:rFonts w:ascii="Arial" w:hAnsi="Arial" w:cs="Arial"/>
                <w:sz w:val="18"/>
                <w:szCs w:val="18"/>
                <w:lang w:eastAsia="es-EC"/>
              </w:rPr>
            </w:pPr>
            <w:r w:rsidRPr="00BC2E90">
              <w:rPr>
                <w:rFonts w:ascii="Arial" w:hAnsi="Arial" w:cs="Arial"/>
                <w:sz w:val="18"/>
                <w:szCs w:val="18"/>
                <w:lang w:eastAsia="es-EC"/>
              </w:rPr>
              <w:t>22</w:t>
            </w:r>
          </w:p>
        </w:tc>
        <w:tc>
          <w:tcPr>
            <w:tcW w:w="988" w:type="dxa"/>
            <w:tcBorders>
              <w:top w:val="nil"/>
              <w:left w:val="nil"/>
              <w:bottom w:val="nil"/>
              <w:right w:val="single" w:sz="4" w:space="0" w:color="000000"/>
            </w:tcBorders>
            <w:shd w:val="clear" w:color="auto" w:fill="auto"/>
            <w:vAlign w:val="center"/>
          </w:tcPr>
          <w:p w:rsidR="00BC2E90" w:rsidRPr="00BC2E90" w:rsidRDefault="00BC2E90" w:rsidP="009A7B55">
            <w:pPr>
              <w:ind w:firstLine="397"/>
              <w:jc w:val="right"/>
              <w:rPr>
                <w:rFonts w:ascii="Arial" w:hAnsi="Arial" w:cs="Arial"/>
                <w:sz w:val="18"/>
                <w:szCs w:val="18"/>
                <w:lang w:eastAsia="es-EC"/>
              </w:rPr>
            </w:pPr>
            <w:r w:rsidRPr="00BC2E90">
              <w:rPr>
                <w:rFonts w:ascii="Arial" w:hAnsi="Arial" w:cs="Arial"/>
                <w:sz w:val="18"/>
                <w:szCs w:val="18"/>
                <w:lang w:eastAsia="es-EC"/>
              </w:rPr>
              <w:t>9.9</w:t>
            </w:r>
          </w:p>
        </w:tc>
        <w:tc>
          <w:tcPr>
            <w:tcW w:w="1478" w:type="dxa"/>
            <w:tcBorders>
              <w:top w:val="nil"/>
              <w:left w:val="nil"/>
              <w:bottom w:val="nil"/>
              <w:right w:val="single" w:sz="8" w:space="0" w:color="auto"/>
            </w:tcBorders>
            <w:shd w:val="clear" w:color="auto" w:fill="auto"/>
            <w:vAlign w:val="center"/>
          </w:tcPr>
          <w:p w:rsidR="00BC2E90" w:rsidRPr="00BC2E90" w:rsidRDefault="00BC2E90" w:rsidP="009A7B55">
            <w:pPr>
              <w:ind w:firstLine="397"/>
              <w:jc w:val="right"/>
              <w:rPr>
                <w:rFonts w:ascii="Arial" w:hAnsi="Arial" w:cs="Arial"/>
                <w:sz w:val="18"/>
                <w:szCs w:val="18"/>
                <w:lang w:eastAsia="es-EC"/>
              </w:rPr>
            </w:pPr>
            <w:r w:rsidRPr="00BC2E90">
              <w:rPr>
                <w:rFonts w:ascii="Arial" w:hAnsi="Arial" w:cs="Arial"/>
                <w:sz w:val="18"/>
                <w:szCs w:val="18"/>
                <w:lang w:eastAsia="es-EC"/>
              </w:rPr>
              <w:t>50.9</w:t>
            </w:r>
          </w:p>
        </w:tc>
      </w:tr>
      <w:tr w:rsidR="00BC2E90" w:rsidRPr="00BC2E90" w:rsidTr="00FE558F">
        <w:trPr>
          <w:trHeight w:val="255"/>
          <w:jc w:val="center"/>
        </w:trPr>
        <w:tc>
          <w:tcPr>
            <w:tcW w:w="2497" w:type="dxa"/>
            <w:tcBorders>
              <w:top w:val="nil"/>
              <w:left w:val="single" w:sz="8" w:space="0" w:color="auto"/>
              <w:bottom w:val="nil"/>
              <w:right w:val="single" w:sz="8" w:space="0" w:color="000000"/>
            </w:tcBorders>
            <w:shd w:val="clear" w:color="auto" w:fill="auto"/>
          </w:tcPr>
          <w:p w:rsidR="00BC2E90" w:rsidRPr="00BC2E90" w:rsidRDefault="00BC2E90" w:rsidP="009A7B55">
            <w:pPr>
              <w:ind w:firstLine="397"/>
              <w:rPr>
                <w:rFonts w:ascii="Arial" w:hAnsi="Arial" w:cs="Arial"/>
                <w:sz w:val="18"/>
                <w:szCs w:val="18"/>
                <w:lang w:eastAsia="es-EC"/>
              </w:rPr>
            </w:pPr>
            <w:r w:rsidRPr="00BC2E90">
              <w:rPr>
                <w:rFonts w:ascii="Arial" w:hAnsi="Arial" w:cs="Arial"/>
                <w:sz w:val="18"/>
                <w:szCs w:val="18"/>
                <w:lang w:eastAsia="es-EC"/>
              </w:rPr>
              <w:t>LaFregona</w:t>
            </w:r>
          </w:p>
        </w:tc>
        <w:tc>
          <w:tcPr>
            <w:tcW w:w="1428" w:type="dxa"/>
            <w:tcBorders>
              <w:top w:val="nil"/>
              <w:left w:val="nil"/>
              <w:bottom w:val="nil"/>
              <w:right w:val="single" w:sz="4" w:space="0" w:color="000000"/>
            </w:tcBorders>
            <w:shd w:val="clear" w:color="auto" w:fill="auto"/>
            <w:vAlign w:val="center"/>
          </w:tcPr>
          <w:p w:rsidR="00BC2E90" w:rsidRPr="00BC2E90" w:rsidRDefault="00BC2E90" w:rsidP="009A7B55">
            <w:pPr>
              <w:ind w:firstLine="397"/>
              <w:jc w:val="right"/>
              <w:rPr>
                <w:rFonts w:ascii="Arial" w:hAnsi="Arial" w:cs="Arial"/>
                <w:sz w:val="18"/>
                <w:szCs w:val="18"/>
                <w:lang w:eastAsia="es-EC"/>
              </w:rPr>
            </w:pPr>
            <w:r w:rsidRPr="00BC2E90">
              <w:rPr>
                <w:rFonts w:ascii="Arial" w:hAnsi="Arial" w:cs="Arial"/>
                <w:sz w:val="18"/>
                <w:szCs w:val="18"/>
                <w:lang w:eastAsia="es-EC"/>
              </w:rPr>
              <w:t>13</w:t>
            </w:r>
          </w:p>
        </w:tc>
        <w:tc>
          <w:tcPr>
            <w:tcW w:w="988" w:type="dxa"/>
            <w:tcBorders>
              <w:top w:val="nil"/>
              <w:left w:val="nil"/>
              <w:bottom w:val="nil"/>
              <w:right w:val="single" w:sz="4" w:space="0" w:color="000000"/>
            </w:tcBorders>
            <w:shd w:val="clear" w:color="auto" w:fill="auto"/>
            <w:vAlign w:val="center"/>
          </w:tcPr>
          <w:p w:rsidR="00BC2E90" w:rsidRPr="00BC2E90" w:rsidRDefault="00BC2E90" w:rsidP="009A7B55">
            <w:pPr>
              <w:ind w:firstLine="397"/>
              <w:jc w:val="right"/>
              <w:rPr>
                <w:rFonts w:ascii="Arial" w:hAnsi="Arial" w:cs="Arial"/>
                <w:sz w:val="18"/>
                <w:szCs w:val="18"/>
                <w:lang w:eastAsia="es-EC"/>
              </w:rPr>
            </w:pPr>
            <w:r w:rsidRPr="00BC2E90">
              <w:rPr>
                <w:rFonts w:ascii="Arial" w:hAnsi="Arial" w:cs="Arial"/>
                <w:sz w:val="18"/>
                <w:szCs w:val="18"/>
                <w:lang w:eastAsia="es-EC"/>
              </w:rPr>
              <w:t>5.9</w:t>
            </w:r>
          </w:p>
        </w:tc>
        <w:tc>
          <w:tcPr>
            <w:tcW w:w="1478" w:type="dxa"/>
            <w:tcBorders>
              <w:top w:val="nil"/>
              <w:left w:val="nil"/>
              <w:bottom w:val="nil"/>
              <w:right w:val="single" w:sz="8" w:space="0" w:color="auto"/>
            </w:tcBorders>
            <w:shd w:val="clear" w:color="auto" w:fill="auto"/>
            <w:vAlign w:val="center"/>
          </w:tcPr>
          <w:p w:rsidR="00BC2E90" w:rsidRPr="00BC2E90" w:rsidRDefault="00BC2E90" w:rsidP="009A7B55">
            <w:pPr>
              <w:ind w:firstLine="397"/>
              <w:jc w:val="right"/>
              <w:rPr>
                <w:rFonts w:ascii="Arial" w:hAnsi="Arial" w:cs="Arial"/>
                <w:sz w:val="18"/>
                <w:szCs w:val="18"/>
                <w:lang w:eastAsia="es-EC"/>
              </w:rPr>
            </w:pPr>
            <w:r w:rsidRPr="00BC2E90">
              <w:rPr>
                <w:rFonts w:ascii="Arial" w:hAnsi="Arial" w:cs="Arial"/>
                <w:sz w:val="18"/>
                <w:szCs w:val="18"/>
                <w:lang w:eastAsia="es-EC"/>
              </w:rPr>
              <w:t>56.8</w:t>
            </w:r>
          </w:p>
        </w:tc>
      </w:tr>
      <w:tr w:rsidR="00BC2E90" w:rsidRPr="00BC2E90" w:rsidTr="00FE558F">
        <w:trPr>
          <w:trHeight w:val="255"/>
          <w:jc w:val="center"/>
        </w:trPr>
        <w:tc>
          <w:tcPr>
            <w:tcW w:w="2497" w:type="dxa"/>
            <w:tcBorders>
              <w:top w:val="nil"/>
              <w:left w:val="single" w:sz="8" w:space="0" w:color="auto"/>
              <w:bottom w:val="nil"/>
              <w:right w:val="single" w:sz="8" w:space="0" w:color="000000"/>
            </w:tcBorders>
            <w:shd w:val="clear" w:color="auto" w:fill="auto"/>
          </w:tcPr>
          <w:p w:rsidR="00BC2E90" w:rsidRPr="00BC2E90" w:rsidRDefault="00BC2E90" w:rsidP="009A7B55">
            <w:pPr>
              <w:ind w:firstLine="397"/>
              <w:rPr>
                <w:rFonts w:ascii="Arial" w:hAnsi="Arial" w:cs="Arial"/>
                <w:sz w:val="18"/>
                <w:szCs w:val="18"/>
                <w:lang w:eastAsia="es-EC"/>
              </w:rPr>
            </w:pPr>
            <w:r w:rsidRPr="00BC2E90">
              <w:rPr>
                <w:rFonts w:ascii="Arial" w:hAnsi="Arial" w:cs="Arial"/>
                <w:sz w:val="18"/>
                <w:szCs w:val="18"/>
                <w:lang w:eastAsia="es-EC"/>
              </w:rPr>
              <w:t>Lava</w:t>
            </w:r>
          </w:p>
        </w:tc>
        <w:tc>
          <w:tcPr>
            <w:tcW w:w="1428" w:type="dxa"/>
            <w:tcBorders>
              <w:top w:val="nil"/>
              <w:left w:val="nil"/>
              <w:bottom w:val="nil"/>
              <w:right w:val="single" w:sz="4" w:space="0" w:color="000000"/>
            </w:tcBorders>
            <w:shd w:val="clear" w:color="auto" w:fill="auto"/>
            <w:vAlign w:val="center"/>
          </w:tcPr>
          <w:p w:rsidR="00BC2E90" w:rsidRPr="00BC2E90" w:rsidRDefault="00BC2E90" w:rsidP="009A7B55">
            <w:pPr>
              <w:ind w:firstLine="397"/>
              <w:jc w:val="right"/>
              <w:rPr>
                <w:rFonts w:ascii="Arial" w:hAnsi="Arial" w:cs="Arial"/>
                <w:sz w:val="18"/>
                <w:szCs w:val="18"/>
                <w:lang w:eastAsia="es-EC"/>
              </w:rPr>
            </w:pPr>
            <w:r w:rsidRPr="00BC2E90">
              <w:rPr>
                <w:rFonts w:ascii="Arial" w:hAnsi="Arial" w:cs="Arial"/>
                <w:sz w:val="18"/>
                <w:szCs w:val="18"/>
                <w:lang w:eastAsia="es-EC"/>
              </w:rPr>
              <w:t>43</w:t>
            </w:r>
          </w:p>
        </w:tc>
        <w:tc>
          <w:tcPr>
            <w:tcW w:w="988" w:type="dxa"/>
            <w:tcBorders>
              <w:top w:val="nil"/>
              <w:left w:val="nil"/>
              <w:bottom w:val="nil"/>
              <w:right w:val="single" w:sz="4" w:space="0" w:color="000000"/>
            </w:tcBorders>
            <w:shd w:val="clear" w:color="auto" w:fill="auto"/>
            <w:vAlign w:val="center"/>
          </w:tcPr>
          <w:p w:rsidR="00BC2E90" w:rsidRPr="00BC2E90" w:rsidRDefault="00BC2E90" w:rsidP="009A7B55">
            <w:pPr>
              <w:ind w:firstLine="397"/>
              <w:jc w:val="right"/>
              <w:rPr>
                <w:rFonts w:ascii="Arial" w:hAnsi="Arial" w:cs="Arial"/>
                <w:sz w:val="18"/>
                <w:szCs w:val="18"/>
                <w:lang w:eastAsia="es-EC"/>
              </w:rPr>
            </w:pPr>
            <w:r w:rsidRPr="00BC2E90">
              <w:rPr>
                <w:rFonts w:ascii="Arial" w:hAnsi="Arial" w:cs="Arial"/>
                <w:sz w:val="18"/>
                <w:szCs w:val="18"/>
                <w:lang w:eastAsia="es-EC"/>
              </w:rPr>
              <w:t>19.4</w:t>
            </w:r>
          </w:p>
        </w:tc>
        <w:tc>
          <w:tcPr>
            <w:tcW w:w="1478" w:type="dxa"/>
            <w:tcBorders>
              <w:top w:val="nil"/>
              <w:left w:val="nil"/>
              <w:bottom w:val="nil"/>
              <w:right w:val="single" w:sz="8" w:space="0" w:color="auto"/>
            </w:tcBorders>
            <w:shd w:val="clear" w:color="auto" w:fill="auto"/>
            <w:vAlign w:val="center"/>
          </w:tcPr>
          <w:p w:rsidR="00BC2E90" w:rsidRPr="00BC2E90" w:rsidRDefault="00BC2E90" w:rsidP="009A7B55">
            <w:pPr>
              <w:ind w:firstLine="397"/>
              <w:jc w:val="right"/>
              <w:rPr>
                <w:rFonts w:ascii="Arial" w:hAnsi="Arial" w:cs="Arial"/>
                <w:sz w:val="18"/>
                <w:szCs w:val="18"/>
                <w:lang w:eastAsia="es-EC"/>
              </w:rPr>
            </w:pPr>
            <w:r w:rsidRPr="00BC2E90">
              <w:rPr>
                <w:rFonts w:ascii="Arial" w:hAnsi="Arial" w:cs="Arial"/>
                <w:sz w:val="18"/>
                <w:szCs w:val="18"/>
                <w:lang w:eastAsia="es-EC"/>
              </w:rPr>
              <w:t>76.1</w:t>
            </w:r>
          </w:p>
        </w:tc>
      </w:tr>
      <w:tr w:rsidR="00BC2E90" w:rsidRPr="00BC2E90" w:rsidTr="00FE558F">
        <w:trPr>
          <w:trHeight w:val="255"/>
          <w:jc w:val="center"/>
        </w:trPr>
        <w:tc>
          <w:tcPr>
            <w:tcW w:w="2497" w:type="dxa"/>
            <w:tcBorders>
              <w:top w:val="nil"/>
              <w:left w:val="single" w:sz="8" w:space="0" w:color="auto"/>
              <w:bottom w:val="nil"/>
              <w:right w:val="single" w:sz="8" w:space="0" w:color="000000"/>
            </w:tcBorders>
            <w:shd w:val="clear" w:color="auto" w:fill="auto"/>
          </w:tcPr>
          <w:p w:rsidR="00BC2E90" w:rsidRPr="00BC2E90" w:rsidRDefault="00BC2E90" w:rsidP="009A7B55">
            <w:pPr>
              <w:ind w:firstLine="397"/>
              <w:rPr>
                <w:rFonts w:ascii="Arial" w:hAnsi="Arial" w:cs="Arial"/>
                <w:sz w:val="18"/>
                <w:szCs w:val="18"/>
                <w:lang w:eastAsia="es-EC"/>
              </w:rPr>
            </w:pPr>
            <w:r w:rsidRPr="00BC2E90">
              <w:rPr>
                <w:rFonts w:ascii="Arial" w:hAnsi="Arial" w:cs="Arial"/>
                <w:sz w:val="18"/>
                <w:szCs w:val="18"/>
                <w:lang w:eastAsia="es-EC"/>
              </w:rPr>
              <w:t>MiComisariato</w:t>
            </w:r>
          </w:p>
        </w:tc>
        <w:tc>
          <w:tcPr>
            <w:tcW w:w="1428" w:type="dxa"/>
            <w:tcBorders>
              <w:top w:val="nil"/>
              <w:left w:val="nil"/>
              <w:bottom w:val="nil"/>
              <w:right w:val="single" w:sz="4" w:space="0" w:color="000000"/>
            </w:tcBorders>
            <w:shd w:val="clear" w:color="auto" w:fill="auto"/>
            <w:vAlign w:val="center"/>
          </w:tcPr>
          <w:p w:rsidR="00BC2E90" w:rsidRPr="00BC2E90" w:rsidRDefault="00BC2E90" w:rsidP="009A7B55">
            <w:pPr>
              <w:ind w:firstLine="397"/>
              <w:jc w:val="right"/>
              <w:rPr>
                <w:rFonts w:ascii="Arial" w:hAnsi="Arial" w:cs="Arial"/>
                <w:sz w:val="18"/>
                <w:szCs w:val="18"/>
                <w:lang w:eastAsia="es-EC"/>
              </w:rPr>
            </w:pPr>
            <w:r w:rsidRPr="00BC2E90">
              <w:rPr>
                <w:rFonts w:ascii="Arial" w:hAnsi="Arial" w:cs="Arial"/>
                <w:sz w:val="18"/>
                <w:szCs w:val="18"/>
                <w:lang w:eastAsia="es-EC"/>
              </w:rPr>
              <w:t>18</w:t>
            </w:r>
          </w:p>
        </w:tc>
        <w:tc>
          <w:tcPr>
            <w:tcW w:w="988" w:type="dxa"/>
            <w:tcBorders>
              <w:top w:val="nil"/>
              <w:left w:val="nil"/>
              <w:bottom w:val="nil"/>
              <w:right w:val="single" w:sz="4" w:space="0" w:color="000000"/>
            </w:tcBorders>
            <w:shd w:val="clear" w:color="auto" w:fill="auto"/>
            <w:vAlign w:val="center"/>
          </w:tcPr>
          <w:p w:rsidR="00BC2E90" w:rsidRPr="00BC2E90" w:rsidRDefault="00BC2E90" w:rsidP="009A7B55">
            <w:pPr>
              <w:ind w:firstLine="397"/>
              <w:jc w:val="right"/>
              <w:rPr>
                <w:rFonts w:ascii="Arial" w:hAnsi="Arial" w:cs="Arial"/>
                <w:sz w:val="18"/>
                <w:szCs w:val="18"/>
                <w:lang w:eastAsia="es-EC"/>
              </w:rPr>
            </w:pPr>
            <w:r w:rsidRPr="00BC2E90">
              <w:rPr>
                <w:rFonts w:ascii="Arial" w:hAnsi="Arial" w:cs="Arial"/>
                <w:sz w:val="18"/>
                <w:szCs w:val="18"/>
                <w:lang w:eastAsia="es-EC"/>
              </w:rPr>
              <w:t>8.1</w:t>
            </w:r>
          </w:p>
        </w:tc>
        <w:tc>
          <w:tcPr>
            <w:tcW w:w="1478" w:type="dxa"/>
            <w:tcBorders>
              <w:top w:val="nil"/>
              <w:left w:val="nil"/>
              <w:bottom w:val="nil"/>
              <w:right w:val="single" w:sz="8" w:space="0" w:color="auto"/>
            </w:tcBorders>
            <w:shd w:val="clear" w:color="auto" w:fill="auto"/>
            <w:vAlign w:val="center"/>
          </w:tcPr>
          <w:p w:rsidR="00BC2E90" w:rsidRPr="00BC2E90" w:rsidRDefault="00BC2E90" w:rsidP="009A7B55">
            <w:pPr>
              <w:ind w:firstLine="397"/>
              <w:jc w:val="right"/>
              <w:rPr>
                <w:rFonts w:ascii="Arial" w:hAnsi="Arial" w:cs="Arial"/>
                <w:sz w:val="18"/>
                <w:szCs w:val="18"/>
                <w:lang w:eastAsia="es-EC"/>
              </w:rPr>
            </w:pPr>
            <w:r w:rsidRPr="00BC2E90">
              <w:rPr>
                <w:rFonts w:ascii="Arial" w:hAnsi="Arial" w:cs="Arial"/>
                <w:sz w:val="18"/>
                <w:szCs w:val="18"/>
                <w:lang w:eastAsia="es-EC"/>
              </w:rPr>
              <w:t>84.2</w:t>
            </w:r>
          </w:p>
        </w:tc>
      </w:tr>
      <w:tr w:rsidR="00BC2E90" w:rsidRPr="00BC2E90" w:rsidTr="00FE558F">
        <w:trPr>
          <w:trHeight w:val="255"/>
          <w:jc w:val="center"/>
        </w:trPr>
        <w:tc>
          <w:tcPr>
            <w:tcW w:w="2497" w:type="dxa"/>
            <w:tcBorders>
              <w:top w:val="nil"/>
              <w:left w:val="single" w:sz="8" w:space="0" w:color="auto"/>
              <w:bottom w:val="nil"/>
              <w:right w:val="single" w:sz="8" w:space="0" w:color="000000"/>
            </w:tcBorders>
            <w:shd w:val="clear" w:color="auto" w:fill="auto"/>
          </w:tcPr>
          <w:p w:rsidR="00BC2E90" w:rsidRPr="00BC2E90" w:rsidRDefault="00BC2E90" w:rsidP="009A7B55">
            <w:pPr>
              <w:ind w:firstLine="397"/>
              <w:rPr>
                <w:rFonts w:ascii="Arial" w:hAnsi="Arial" w:cs="Arial"/>
                <w:sz w:val="18"/>
                <w:szCs w:val="18"/>
                <w:lang w:eastAsia="es-EC"/>
              </w:rPr>
            </w:pPr>
            <w:r w:rsidRPr="00BC2E90">
              <w:rPr>
                <w:rFonts w:ascii="Arial" w:hAnsi="Arial" w:cs="Arial"/>
                <w:sz w:val="18"/>
                <w:szCs w:val="18"/>
                <w:lang w:eastAsia="es-EC"/>
              </w:rPr>
              <w:t>Tips</w:t>
            </w:r>
          </w:p>
        </w:tc>
        <w:tc>
          <w:tcPr>
            <w:tcW w:w="1428" w:type="dxa"/>
            <w:tcBorders>
              <w:top w:val="nil"/>
              <w:left w:val="nil"/>
              <w:bottom w:val="nil"/>
              <w:right w:val="single" w:sz="4" w:space="0" w:color="000000"/>
            </w:tcBorders>
            <w:shd w:val="clear" w:color="auto" w:fill="auto"/>
            <w:vAlign w:val="center"/>
          </w:tcPr>
          <w:p w:rsidR="00BC2E90" w:rsidRPr="00BC2E90" w:rsidRDefault="00BC2E90" w:rsidP="009A7B55">
            <w:pPr>
              <w:ind w:firstLine="397"/>
              <w:jc w:val="right"/>
              <w:rPr>
                <w:rFonts w:ascii="Arial" w:hAnsi="Arial" w:cs="Arial"/>
                <w:sz w:val="18"/>
                <w:szCs w:val="18"/>
                <w:lang w:eastAsia="es-EC"/>
              </w:rPr>
            </w:pPr>
            <w:r w:rsidRPr="00BC2E90">
              <w:rPr>
                <w:rFonts w:ascii="Arial" w:hAnsi="Arial" w:cs="Arial"/>
                <w:sz w:val="18"/>
                <w:szCs w:val="18"/>
                <w:lang w:eastAsia="es-EC"/>
              </w:rPr>
              <w:t>4</w:t>
            </w:r>
          </w:p>
        </w:tc>
        <w:tc>
          <w:tcPr>
            <w:tcW w:w="988" w:type="dxa"/>
            <w:tcBorders>
              <w:top w:val="nil"/>
              <w:left w:val="nil"/>
              <w:bottom w:val="nil"/>
              <w:right w:val="single" w:sz="4" w:space="0" w:color="000000"/>
            </w:tcBorders>
            <w:shd w:val="clear" w:color="auto" w:fill="auto"/>
            <w:vAlign w:val="center"/>
          </w:tcPr>
          <w:p w:rsidR="00BC2E90" w:rsidRPr="00BC2E90" w:rsidRDefault="00BC2E90" w:rsidP="009A7B55">
            <w:pPr>
              <w:ind w:firstLine="397"/>
              <w:jc w:val="right"/>
              <w:rPr>
                <w:rFonts w:ascii="Arial" w:hAnsi="Arial" w:cs="Arial"/>
                <w:sz w:val="18"/>
                <w:szCs w:val="18"/>
                <w:lang w:eastAsia="es-EC"/>
              </w:rPr>
            </w:pPr>
            <w:r w:rsidRPr="00BC2E90">
              <w:rPr>
                <w:rFonts w:ascii="Arial" w:hAnsi="Arial" w:cs="Arial"/>
                <w:sz w:val="18"/>
                <w:szCs w:val="18"/>
                <w:lang w:eastAsia="es-EC"/>
              </w:rPr>
              <w:t>1.8</w:t>
            </w:r>
          </w:p>
        </w:tc>
        <w:tc>
          <w:tcPr>
            <w:tcW w:w="1478" w:type="dxa"/>
            <w:tcBorders>
              <w:top w:val="nil"/>
              <w:left w:val="nil"/>
              <w:bottom w:val="nil"/>
              <w:right w:val="single" w:sz="8" w:space="0" w:color="auto"/>
            </w:tcBorders>
            <w:shd w:val="clear" w:color="auto" w:fill="auto"/>
            <w:vAlign w:val="center"/>
          </w:tcPr>
          <w:p w:rsidR="00BC2E90" w:rsidRPr="00BC2E90" w:rsidRDefault="00BC2E90" w:rsidP="009A7B55">
            <w:pPr>
              <w:ind w:firstLine="397"/>
              <w:jc w:val="right"/>
              <w:rPr>
                <w:rFonts w:ascii="Arial" w:hAnsi="Arial" w:cs="Arial"/>
                <w:sz w:val="18"/>
                <w:szCs w:val="18"/>
                <w:lang w:eastAsia="es-EC"/>
              </w:rPr>
            </w:pPr>
            <w:r w:rsidRPr="00BC2E90">
              <w:rPr>
                <w:rFonts w:ascii="Arial" w:hAnsi="Arial" w:cs="Arial"/>
                <w:sz w:val="18"/>
                <w:szCs w:val="18"/>
                <w:lang w:eastAsia="es-EC"/>
              </w:rPr>
              <w:t>86.0</w:t>
            </w:r>
          </w:p>
        </w:tc>
      </w:tr>
      <w:tr w:rsidR="00BC2E90" w:rsidRPr="00BC2E90" w:rsidTr="00FE558F">
        <w:trPr>
          <w:trHeight w:val="255"/>
          <w:jc w:val="center"/>
        </w:trPr>
        <w:tc>
          <w:tcPr>
            <w:tcW w:w="2497" w:type="dxa"/>
            <w:tcBorders>
              <w:top w:val="nil"/>
              <w:left w:val="single" w:sz="8" w:space="0" w:color="auto"/>
              <w:bottom w:val="nil"/>
              <w:right w:val="single" w:sz="8" w:space="0" w:color="000000"/>
            </w:tcBorders>
            <w:shd w:val="clear" w:color="auto" w:fill="auto"/>
          </w:tcPr>
          <w:p w:rsidR="00BC2E90" w:rsidRPr="00BC2E90" w:rsidRDefault="00BC2E90" w:rsidP="009A7B55">
            <w:pPr>
              <w:ind w:firstLine="397"/>
              <w:rPr>
                <w:rFonts w:ascii="Arial" w:hAnsi="Arial" w:cs="Arial"/>
                <w:sz w:val="18"/>
                <w:szCs w:val="18"/>
                <w:lang w:eastAsia="es-EC"/>
              </w:rPr>
            </w:pPr>
            <w:r w:rsidRPr="00BC2E90">
              <w:rPr>
                <w:rFonts w:ascii="Arial" w:hAnsi="Arial" w:cs="Arial"/>
                <w:sz w:val="18"/>
                <w:szCs w:val="18"/>
                <w:lang w:eastAsia="es-EC"/>
              </w:rPr>
              <w:t>AxionBarra</w:t>
            </w:r>
          </w:p>
        </w:tc>
        <w:tc>
          <w:tcPr>
            <w:tcW w:w="1428" w:type="dxa"/>
            <w:tcBorders>
              <w:top w:val="nil"/>
              <w:left w:val="nil"/>
              <w:bottom w:val="nil"/>
              <w:right w:val="single" w:sz="4" w:space="0" w:color="000000"/>
            </w:tcBorders>
            <w:shd w:val="clear" w:color="auto" w:fill="auto"/>
            <w:vAlign w:val="center"/>
          </w:tcPr>
          <w:p w:rsidR="00BC2E90" w:rsidRPr="00BC2E90" w:rsidRDefault="00BC2E90" w:rsidP="009A7B55">
            <w:pPr>
              <w:ind w:firstLine="397"/>
              <w:jc w:val="right"/>
              <w:rPr>
                <w:rFonts w:ascii="Arial" w:hAnsi="Arial" w:cs="Arial"/>
                <w:sz w:val="18"/>
                <w:szCs w:val="18"/>
                <w:lang w:eastAsia="es-EC"/>
              </w:rPr>
            </w:pPr>
            <w:r w:rsidRPr="00BC2E90">
              <w:rPr>
                <w:rFonts w:ascii="Arial" w:hAnsi="Arial" w:cs="Arial"/>
                <w:sz w:val="18"/>
                <w:szCs w:val="18"/>
                <w:lang w:eastAsia="es-EC"/>
              </w:rPr>
              <w:t>9</w:t>
            </w:r>
          </w:p>
        </w:tc>
        <w:tc>
          <w:tcPr>
            <w:tcW w:w="988" w:type="dxa"/>
            <w:tcBorders>
              <w:top w:val="nil"/>
              <w:left w:val="nil"/>
              <w:bottom w:val="nil"/>
              <w:right w:val="single" w:sz="4" w:space="0" w:color="000000"/>
            </w:tcBorders>
            <w:shd w:val="clear" w:color="auto" w:fill="auto"/>
            <w:vAlign w:val="center"/>
          </w:tcPr>
          <w:p w:rsidR="00BC2E90" w:rsidRPr="00BC2E90" w:rsidRDefault="00BC2E90" w:rsidP="009A7B55">
            <w:pPr>
              <w:ind w:firstLine="397"/>
              <w:jc w:val="right"/>
              <w:rPr>
                <w:rFonts w:ascii="Arial" w:hAnsi="Arial" w:cs="Arial"/>
                <w:sz w:val="18"/>
                <w:szCs w:val="18"/>
                <w:lang w:eastAsia="es-EC"/>
              </w:rPr>
            </w:pPr>
            <w:r w:rsidRPr="00BC2E90">
              <w:rPr>
                <w:rFonts w:ascii="Arial" w:hAnsi="Arial" w:cs="Arial"/>
                <w:sz w:val="18"/>
                <w:szCs w:val="18"/>
                <w:lang w:eastAsia="es-EC"/>
              </w:rPr>
              <w:t>4.1</w:t>
            </w:r>
          </w:p>
        </w:tc>
        <w:tc>
          <w:tcPr>
            <w:tcW w:w="1478" w:type="dxa"/>
            <w:tcBorders>
              <w:top w:val="nil"/>
              <w:left w:val="nil"/>
              <w:bottom w:val="nil"/>
              <w:right w:val="single" w:sz="8" w:space="0" w:color="auto"/>
            </w:tcBorders>
            <w:shd w:val="clear" w:color="auto" w:fill="auto"/>
            <w:vAlign w:val="center"/>
          </w:tcPr>
          <w:p w:rsidR="00BC2E90" w:rsidRPr="00BC2E90" w:rsidRDefault="00BC2E90" w:rsidP="009A7B55">
            <w:pPr>
              <w:ind w:firstLine="397"/>
              <w:jc w:val="right"/>
              <w:rPr>
                <w:rFonts w:ascii="Arial" w:hAnsi="Arial" w:cs="Arial"/>
                <w:sz w:val="18"/>
                <w:szCs w:val="18"/>
                <w:lang w:eastAsia="es-EC"/>
              </w:rPr>
            </w:pPr>
            <w:r w:rsidRPr="00BC2E90">
              <w:rPr>
                <w:rFonts w:ascii="Arial" w:hAnsi="Arial" w:cs="Arial"/>
                <w:sz w:val="18"/>
                <w:szCs w:val="18"/>
                <w:lang w:eastAsia="es-EC"/>
              </w:rPr>
              <w:t>90.1</w:t>
            </w:r>
          </w:p>
        </w:tc>
      </w:tr>
      <w:tr w:rsidR="00BC2E90" w:rsidRPr="00BC2E90" w:rsidTr="00FE558F">
        <w:trPr>
          <w:trHeight w:val="255"/>
          <w:jc w:val="center"/>
        </w:trPr>
        <w:tc>
          <w:tcPr>
            <w:tcW w:w="2497" w:type="dxa"/>
            <w:tcBorders>
              <w:top w:val="nil"/>
              <w:left w:val="single" w:sz="8" w:space="0" w:color="auto"/>
              <w:bottom w:val="nil"/>
              <w:right w:val="single" w:sz="8" w:space="0" w:color="000000"/>
            </w:tcBorders>
            <w:shd w:val="clear" w:color="auto" w:fill="auto"/>
          </w:tcPr>
          <w:p w:rsidR="00BC2E90" w:rsidRPr="00BC2E90" w:rsidRDefault="00BC2E90" w:rsidP="009A7B55">
            <w:pPr>
              <w:ind w:firstLine="397"/>
              <w:rPr>
                <w:rFonts w:ascii="Arial" w:hAnsi="Arial" w:cs="Arial"/>
                <w:sz w:val="18"/>
                <w:szCs w:val="18"/>
                <w:lang w:eastAsia="es-EC"/>
              </w:rPr>
            </w:pPr>
            <w:r w:rsidRPr="00BC2E90">
              <w:rPr>
                <w:rFonts w:ascii="Arial" w:hAnsi="Arial" w:cs="Arial"/>
                <w:sz w:val="18"/>
                <w:szCs w:val="18"/>
                <w:lang w:eastAsia="es-EC"/>
              </w:rPr>
              <w:t>DejaBarra</w:t>
            </w:r>
          </w:p>
        </w:tc>
        <w:tc>
          <w:tcPr>
            <w:tcW w:w="1428" w:type="dxa"/>
            <w:tcBorders>
              <w:top w:val="nil"/>
              <w:left w:val="nil"/>
              <w:bottom w:val="nil"/>
              <w:right w:val="single" w:sz="4" w:space="0" w:color="000000"/>
            </w:tcBorders>
            <w:shd w:val="clear" w:color="auto" w:fill="auto"/>
            <w:vAlign w:val="center"/>
          </w:tcPr>
          <w:p w:rsidR="00BC2E90" w:rsidRPr="00BC2E90" w:rsidRDefault="00BC2E90" w:rsidP="009A7B55">
            <w:pPr>
              <w:ind w:firstLine="397"/>
              <w:jc w:val="right"/>
              <w:rPr>
                <w:rFonts w:ascii="Arial" w:hAnsi="Arial" w:cs="Arial"/>
                <w:sz w:val="18"/>
                <w:szCs w:val="18"/>
                <w:lang w:eastAsia="es-EC"/>
              </w:rPr>
            </w:pPr>
            <w:r w:rsidRPr="00BC2E90">
              <w:rPr>
                <w:rFonts w:ascii="Arial" w:hAnsi="Arial" w:cs="Arial"/>
                <w:sz w:val="18"/>
                <w:szCs w:val="18"/>
                <w:lang w:eastAsia="es-EC"/>
              </w:rPr>
              <w:t>10</w:t>
            </w:r>
          </w:p>
        </w:tc>
        <w:tc>
          <w:tcPr>
            <w:tcW w:w="988" w:type="dxa"/>
            <w:tcBorders>
              <w:top w:val="nil"/>
              <w:left w:val="nil"/>
              <w:bottom w:val="nil"/>
              <w:right w:val="single" w:sz="4" w:space="0" w:color="000000"/>
            </w:tcBorders>
            <w:shd w:val="clear" w:color="auto" w:fill="auto"/>
            <w:vAlign w:val="center"/>
          </w:tcPr>
          <w:p w:rsidR="00BC2E90" w:rsidRPr="00BC2E90" w:rsidRDefault="00BC2E90" w:rsidP="009A7B55">
            <w:pPr>
              <w:ind w:firstLine="397"/>
              <w:jc w:val="right"/>
              <w:rPr>
                <w:rFonts w:ascii="Arial" w:hAnsi="Arial" w:cs="Arial"/>
                <w:sz w:val="18"/>
                <w:szCs w:val="18"/>
                <w:lang w:eastAsia="es-EC"/>
              </w:rPr>
            </w:pPr>
            <w:r w:rsidRPr="00BC2E90">
              <w:rPr>
                <w:rFonts w:ascii="Arial" w:hAnsi="Arial" w:cs="Arial"/>
                <w:sz w:val="18"/>
                <w:szCs w:val="18"/>
                <w:lang w:eastAsia="es-EC"/>
              </w:rPr>
              <w:t>4.5</w:t>
            </w:r>
          </w:p>
        </w:tc>
        <w:tc>
          <w:tcPr>
            <w:tcW w:w="1478" w:type="dxa"/>
            <w:tcBorders>
              <w:top w:val="nil"/>
              <w:left w:val="nil"/>
              <w:bottom w:val="nil"/>
              <w:right w:val="single" w:sz="8" w:space="0" w:color="auto"/>
            </w:tcBorders>
            <w:shd w:val="clear" w:color="auto" w:fill="auto"/>
            <w:vAlign w:val="center"/>
          </w:tcPr>
          <w:p w:rsidR="00BC2E90" w:rsidRPr="00BC2E90" w:rsidRDefault="00BC2E90" w:rsidP="009A7B55">
            <w:pPr>
              <w:ind w:firstLine="397"/>
              <w:jc w:val="right"/>
              <w:rPr>
                <w:rFonts w:ascii="Arial" w:hAnsi="Arial" w:cs="Arial"/>
                <w:sz w:val="18"/>
                <w:szCs w:val="18"/>
                <w:lang w:eastAsia="es-EC"/>
              </w:rPr>
            </w:pPr>
            <w:r w:rsidRPr="00BC2E90">
              <w:rPr>
                <w:rFonts w:ascii="Arial" w:hAnsi="Arial" w:cs="Arial"/>
                <w:sz w:val="18"/>
                <w:szCs w:val="18"/>
                <w:lang w:eastAsia="es-EC"/>
              </w:rPr>
              <w:t>94.6</w:t>
            </w:r>
          </w:p>
        </w:tc>
      </w:tr>
      <w:tr w:rsidR="00BC2E90" w:rsidRPr="00BC2E90" w:rsidTr="00FE558F">
        <w:trPr>
          <w:trHeight w:val="255"/>
          <w:jc w:val="center"/>
        </w:trPr>
        <w:tc>
          <w:tcPr>
            <w:tcW w:w="2497" w:type="dxa"/>
            <w:tcBorders>
              <w:top w:val="nil"/>
              <w:left w:val="single" w:sz="8" w:space="0" w:color="auto"/>
              <w:bottom w:val="nil"/>
              <w:right w:val="single" w:sz="8" w:space="0" w:color="000000"/>
            </w:tcBorders>
            <w:shd w:val="clear" w:color="auto" w:fill="auto"/>
          </w:tcPr>
          <w:p w:rsidR="00BC2E90" w:rsidRPr="00BC2E90" w:rsidRDefault="00BC2E90" w:rsidP="009A7B55">
            <w:pPr>
              <w:ind w:firstLine="397"/>
              <w:rPr>
                <w:rFonts w:ascii="Arial" w:hAnsi="Arial" w:cs="Arial"/>
                <w:sz w:val="18"/>
                <w:szCs w:val="18"/>
                <w:lang w:eastAsia="es-EC"/>
              </w:rPr>
            </w:pPr>
            <w:r w:rsidRPr="00BC2E90">
              <w:rPr>
                <w:rFonts w:ascii="Arial" w:hAnsi="Arial" w:cs="Arial"/>
                <w:sz w:val="18"/>
                <w:szCs w:val="18"/>
                <w:lang w:eastAsia="es-EC"/>
              </w:rPr>
              <w:t>ArrancagrasaBarra</w:t>
            </w:r>
          </w:p>
        </w:tc>
        <w:tc>
          <w:tcPr>
            <w:tcW w:w="1428" w:type="dxa"/>
            <w:tcBorders>
              <w:top w:val="nil"/>
              <w:left w:val="nil"/>
              <w:bottom w:val="nil"/>
              <w:right w:val="single" w:sz="4" w:space="0" w:color="000000"/>
            </w:tcBorders>
            <w:shd w:val="clear" w:color="auto" w:fill="auto"/>
            <w:vAlign w:val="center"/>
          </w:tcPr>
          <w:p w:rsidR="00BC2E90" w:rsidRPr="00BC2E90" w:rsidRDefault="00BC2E90" w:rsidP="009A7B55">
            <w:pPr>
              <w:ind w:firstLine="397"/>
              <w:jc w:val="right"/>
              <w:rPr>
                <w:rFonts w:ascii="Arial" w:hAnsi="Arial" w:cs="Arial"/>
                <w:sz w:val="18"/>
                <w:szCs w:val="18"/>
                <w:lang w:eastAsia="es-EC"/>
              </w:rPr>
            </w:pPr>
            <w:r w:rsidRPr="00BC2E90">
              <w:rPr>
                <w:rFonts w:ascii="Arial" w:hAnsi="Arial" w:cs="Arial"/>
                <w:sz w:val="18"/>
                <w:szCs w:val="18"/>
                <w:lang w:eastAsia="es-EC"/>
              </w:rPr>
              <w:t>5</w:t>
            </w:r>
          </w:p>
        </w:tc>
        <w:tc>
          <w:tcPr>
            <w:tcW w:w="988" w:type="dxa"/>
            <w:tcBorders>
              <w:top w:val="nil"/>
              <w:left w:val="nil"/>
              <w:bottom w:val="nil"/>
              <w:right w:val="single" w:sz="4" w:space="0" w:color="000000"/>
            </w:tcBorders>
            <w:shd w:val="clear" w:color="auto" w:fill="auto"/>
            <w:vAlign w:val="center"/>
          </w:tcPr>
          <w:p w:rsidR="00BC2E90" w:rsidRPr="00BC2E90" w:rsidRDefault="00BC2E90" w:rsidP="009A7B55">
            <w:pPr>
              <w:ind w:firstLine="397"/>
              <w:jc w:val="right"/>
              <w:rPr>
                <w:rFonts w:ascii="Arial" w:hAnsi="Arial" w:cs="Arial"/>
                <w:sz w:val="18"/>
                <w:szCs w:val="18"/>
                <w:lang w:eastAsia="es-EC"/>
              </w:rPr>
            </w:pPr>
            <w:r w:rsidRPr="00BC2E90">
              <w:rPr>
                <w:rFonts w:ascii="Arial" w:hAnsi="Arial" w:cs="Arial"/>
                <w:sz w:val="18"/>
                <w:szCs w:val="18"/>
                <w:lang w:eastAsia="es-EC"/>
              </w:rPr>
              <w:t>2.3</w:t>
            </w:r>
          </w:p>
        </w:tc>
        <w:tc>
          <w:tcPr>
            <w:tcW w:w="1478" w:type="dxa"/>
            <w:tcBorders>
              <w:top w:val="nil"/>
              <w:left w:val="nil"/>
              <w:bottom w:val="nil"/>
              <w:right w:val="single" w:sz="8" w:space="0" w:color="auto"/>
            </w:tcBorders>
            <w:shd w:val="clear" w:color="auto" w:fill="auto"/>
            <w:vAlign w:val="center"/>
          </w:tcPr>
          <w:p w:rsidR="00BC2E90" w:rsidRPr="00BC2E90" w:rsidRDefault="00BC2E90" w:rsidP="009A7B55">
            <w:pPr>
              <w:ind w:firstLine="397"/>
              <w:jc w:val="right"/>
              <w:rPr>
                <w:rFonts w:ascii="Arial" w:hAnsi="Arial" w:cs="Arial"/>
                <w:sz w:val="18"/>
                <w:szCs w:val="18"/>
                <w:lang w:eastAsia="es-EC"/>
              </w:rPr>
            </w:pPr>
            <w:r w:rsidRPr="00BC2E90">
              <w:rPr>
                <w:rFonts w:ascii="Arial" w:hAnsi="Arial" w:cs="Arial"/>
                <w:sz w:val="18"/>
                <w:szCs w:val="18"/>
                <w:lang w:eastAsia="es-EC"/>
              </w:rPr>
              <w:t>96.8</w:t>
            </w:r>
          </w:p>
        </w:tc>
      </w:tr>
      <w:tr w:rsidR="00BC2E90" w:rsidRPr="00BC2E90" w:rsidTr="00FE558F">
        <w:trPr>
          <w:trHeight w:val="255"/>
          <w:jc w:val="center"/>
        </w:trPr>
        <w:tc>
          <w:tcPr>
            <w:tcW w:w="2497" w:type="dxa"/>
            <w:tcBorders>
              <w:top w:val="nil"/>
              <w:left w:val="single" w:sz="8" w:space="0" w:color="auto"/>
              <w:bottom w:val="nil"/>
              <w:right w:val="single" w:sz="8" w:space="0" w:color="000000"/>
            </w:tcBorders>
            <w:shd w:val="clear" w:color="auto" w:fill="auto"/>
          </w:tcPr>
          <w:p w:rsidR="00BC2E90" w:rsidRPr="00BC2E90" w:rsidRDefault="00BC2E90" w:rsidP="009A7B55">
            <w:pPr>
              <w:ind w:firstLine="397"/>
              <w:rPr>
                <w:rFonts w:ascii="Arial" w:hAnsi="Arial" w:cs="Arial"/>
                <w:sz w:val="18"/>
                <w:szCs w:val="18"/>
                <w:lang w:eastAsia="es-EC"/>
              </w:rPr>
            </w:pPr>
            <w:r w:rsidRPr="00BC2E90">
              <w:rPr>
                <w:rFonts w:ascii="Arial" w:hAnsi="Arial" w:cs="Arial"/>
                <w:sz w:val="18"/>
                <w:szCs w:val="18"/>
                <w:lang w:eastAsia="es-EC"/>
              </w:rPr>
              <w:t>MrMusculo</w:t>
            </w:r>
          </w:p>
        </w:tc>
        <w:tc>
          <w:tcPr>
            <w:tcW w:w="1428" w:type="dxa"/>
            <w:tcBorders>
              <w:top w:val="nil"/>
              <w:left w:val="nil"/>
              <w:bottom w:val="nil"/>
              <w:right w:val="single" w:sz="4" w:space="0" w:color="000000"/>
            </w:tcBorders>
            <w:shd w:val="clear" w:color="auto" w:fill="auto"/>
            <w:vAlign w:val="center"/>
          </w:tcPr>
          <w:p w:rsidR="00BC2E90" w:rsidRPr="00BC2E90" w:rsidRDefault="00BC2E90" w:rsidP="009A7B55">
            <w:pPr>
              <w:ind w:firstLine="397"/>
              <w:jc w:val="right"/>
              <w:rPr>
                <w:rFonts w:ascii="Arial" w:hAnsi="Arial" w:cs="Arial"/>
                <w:sz w:val="18"/>
                <w:szCs w:val="18"/>
                <w:lang w:eastAsia="es-EC"/>
              </w:rPr>
            </w:pPr>
            <w:r w:rsidRPr="00BC2E90">
              <w:rPr>
                <w:rFonts w:ascii="Arial" w:hAnsi="Arial" w:cs="Arial"/>
                <w:sz w:val="18"/>
                <w:szCs w:val="18"/>
                <w:lang w:eastAsia="es-EC"/>
              </w:rPr>
              <w:t>5</w:t>
            </w:r>
          </w:p>
        </w:tc>
        <w:tc>
          <w:tcPr>
            <w:tcW w:w="988" w:type="dxa"/>
            <w:tcBorders>
              <w:top w:val="nil"/>
              <w:left w:val="nil"/>
              <w:bottom w:val="nil"/>
              <w:right w:val="single" w:sz="4" w:space="0" w:color="000000"/>
            </w:tcBorders>
            <w:shd w:val="clear" w:color="auto" w:fill="auto"/>
            <w:vAlign w:val="center"/>
          </w:tcPr>
          <w:p w:rsidR="00BC2E90" w:rsidRPr="00BC2E90" w:rsidRDefault="00BC2E90" w:rsidP="009A7B55">
            <w:pPr>
              <w:ind w:firstLine="397"/>
              <w:jc w:val="right"/>
              <w:rPr>
                <w:rFonts w:ascii="Arial" w:hAnsi="Arial" w:cs="Arial"/>
                <w:sz w:val="18"/>
                <w:szCs w:val="18"/>
                <w:lang w:eastAsia="es-EC"/>
              </w:rPr>
            </w:pPr>
            <w:r w:rsidRPr="00BC2E90">
              <w:rPr>
                <w:rFonts w:ascii="Arial" w:hAnsi="Arial" w:cs="Arial"/>
                <w:sz w:val="18"/>
                <w:szCs w:val="18"/>
                <w:lang w:eastAsia="es-EC"/>
              </w:rPr>
              <w:t>2.3</w:t>
            </w:r>
          </w:p>
        </w:tc>
        <w:tc>
          <w:tcPr>
            <w:tcW w:w="1478" w:type="dxa"/>
            <w:tcBorders>
              <w:top w:val="nil"/>
              <w:left w:val="nil"/>
              <w:bottom w:val="nil"/>
              <w:right w:val="single" w:sz="8" w:space="0" w:color="auto"/>
            </w:tcBorders>
            <w:shd w:val="clear" w:color="auto" w:fill="auto"/>
            <w:vAlign w:val="center"/>
          </w:tcPr>
          <w:p w:rsidR="00BC2E90" w:rsidRPr="00BC2E90" w:rsidRDefault="00BC2E90" w:rsidP="009A7B55">
            <w:pPr>
              <w:ind w:firstLine="397"/>
              <w:jc w:val="right"/>
              <w:rPr>
                <w:rFonts w:ascii="Arial" w:hAnsi="Arial" w:cs="Arial"/>
                <w:sz w:val="18"/>
                <w:szCs w:val="18"/>
                <w:lang w:eastAsia="es-EC"/>
              </w:rPr>
            </w:pPr>
            <w:r w:rsidRPr="00BC2E90">
              <w:rPr>
                <w:rFonts w:ascii="Arial" w:hAnsi="Arial" w:cs="Arial"/>
                <w:sz w:val="18"/>
                <w:szCs w:val="18"/>
                <w:lang w:eastAsia="es-EC"/>
              </w:rPr>
              <w:t>99.1</w:t>
            </w:r>
          </w:p>
        </w:tc>
      </w:tr>
      <w:tr w:rsidR="00BC2E90" w:rsidRPr="00BC2E90" w:rsidTr="00FE558F">
        <w:trPr>
          <w:trHeight w:val="255"/>
          <w:jc w:val="center"/>
        </w:trPr>
        <w:tc>
          <w:tcPr>
            <w:tcW w:w="2497" w:type="dxa"/>
            <w:tcBorders>
              <w:top w:val="nil"/>
              <w:left w:val="single" w:sz="8" w:space="0" w:color="auto"/>
              <w:bottom w:val="nil"/>
              <w:right w:val="single" w:sz="8" w:space="0" w:color="000000"/>
            </w:tcBorders>
            <w:shd w:val="clear" w:color="auto" w:fill="auto"/>
          </w:tcPr>
          <w:p w:rsidR="00BC2E90" w:rsidRPr="00BC2E90" w:rsidRDefault="00BC2E90" w:rsidP="009A7B55">
            <w:pPr>
              <w:ind w:firstLine="397"/>
              <w:rPr>
                <w:rFonts w:ascii="Arial" w:hAnsi="Arial" w:cs="Arial"/>
                <w:sz w:val="18"/>
                <w:szCs w:val="18"/>
                <w:lang w:eastAsia="es-EC"/>
              </w:rPr>
            </w:pPr>
            <w:r w:rsidRPr="00BC2E90">
              <w:rPr>
                <w:rFonts w:ascii="Arial" w:hAnsi="Arial" w:cs="Arial"/>
                <w:sz w:val="18"/>
                <w:szCs w:val="18"/>
                <w:lang w:eastAsia="es-EC"/>
              </w:rPr>
              <w:t>EasyOff</w:t>
            </w:r>
          </w:p>
        </w:tc>
        <w:tc>
          <w:tcPr>
            <w:tcW w:w="1428" w:type="dxa"/>
            <w:tcBorders>
              <w:top w:val="nil"/>
              <w:left w:val="nil"/>
              <w:bottom w:val="nil"/>
              <w:right w:val="single" w:sz="4" w:space="0" w:color="000000"/>
            </w:tcBorders>
            <w:shd w:val="clear" w:color="auto" w:fill="auto"/>
            <w:vAlign w:val="center"/>
          </w:tcPr>
          <w:p w:rsidR="00BC2E90" w:rsidRPr="00BC2E90" w:rsidRDefault="00BC2E90" w:rsidP="009A7B55">
            <w:pPr>
              <w:ind w:firstLine="397"/>
              <w:jc w:val="right"/>
              <w:rPr>
                <w:rFonts w:ascii="Arial" w:hAnsi="Arial" w:cs="Arial"/>
                <w:sz w:val="18"/>
                <w:szCs w:val="18"/>
                <w:lang w:eastAsia="es-EC"/>
              </w:rPr>
            </w:pPr>
            <w:r w:rsidRPr="00BC2E90">
              <w:rPr>
                <w:rFonts w:ascii="Arial" w:hAnsi="Arial" w:cs="Arial"/>
                <w:sz w:val="18"/>
                <w:szCs w:val="18"/>
                <w:lang w:eastAsia="es-EC"/>
              </w:rPr>
              <w:t>2</w:t>
            </w:r>
          </w:p>
        </w:tc>
        <w:tc>
          <w:tcPr>
            <w:tcW w:w="988" w:type="dxa"/>
            <w:tcBorders>
              <w:top w:val="nil"/>
              <w:left w:val="nil"/>
              <w:bottom w:val="nil"/>
              <w:right w:val="single" w:sz="4" w:space="0" w:color="000000"/>
            </w:tcBorders>
            <w:shd w:val="clear" w:color="auto" w:fill="auto"/>
            <w:vAlign w:val="center"/>
          </w:tcPr>
          <w:p w:rsidR="00BC2E90" w:rsidRPr="00BC2E90" w:rsidRDefault="00BC2E90" w:rsidP="009A7B55">
            <w:pPr>
              <w:ind w:firstLine="397"/>
              <w:jc w:val="right"/>
              <w:rPr>
                <w:rFonts w:ascii="Arial" w:hAnsi="Arial" w:cs="Arial"/>
                <w:sz w:val="18"/>
                <w:szCs w:val="18"/>
                <w:lang w:eastAsia="es-EC"/>
              </w:rPr>
            </w:pPr>
            <w:r w:rsidRPr="00BC2E90">
              <w:rPr>
                <w:rFonts w:ascii="Arial" w:hAnsi="Arial" w:cs="Arial"/>
                <w:sz w:val="18"/>
                <w:szCs w:val="18"/>
                <w:lang w:eastAsia="es-EC"/>
              </w:rPr>
              <w:t>0.9</w:t>
            </w:r>
          </w:p>
        </w:tc>
        <w:tc>
          <w:tcPr>
            <w:tcW w:w="1478" w:type="dxa"/>
            <w:tcBorders>
              <w:top w:val="nil"/>
              <w:left w:val="nil"/>
              <w:bottom w:val="nil"/>
              <w:right w:val="single" w:sz="8" w:space="0" w:color="auto"/>
            </w:tcBorders>
            <w:shd w:val="clear" w:color="auto" w:fill="auto"/>
            <w:vAlign w:val="center"/>
          </w:tcPr>
          <w:p w:rsidR="00BC2E90" w:rsidRPr="00BC2E90" w:rsidRDefault="00BC2E90" w:rsidP="009A7B55">
            <w:pPr>
              <w:ind w:firstLine="397"/>
              <w:jc w:val="right"/>
              <w:rPr>
                <w:rFonts w:ascii="Arial" w:hAnsi="Arial" w:cs="Arial"/>
                <w:sz w:val="18"/>
                <w:szCs w:val="18"/>
                <w:lang w:eastAsia="es-EC"/>
              </w:rPr>
            </w:pPr>
            <w:r w:rsidRPr="00BC2E90">
              <w:rPr>
                <w:rFonts w:ascii="Arial" w:hAnsi="Arial" w:cs="Arial"/>
                <w:sz w:val="18"/>
                <w:szCs w:val="18"/>
                <w:lang w:eastAsia="es-EC"/>
              </w:rPr>
              <w:t>100.0</w:t>
            </w:r>
          </w:p>
        </w:tc>
      </w:tr>
      <w:tr w:rsidR="00BC2E90" w:rsidRPr="00BC2E90" w:rsidTr="00FE558F">
        <w:trPr>
          <w:trHeight w:val="270"/>
          <w:jc w:val="center"/>
        </w:trPr>
        <w:tc>
          <w:tcPr>
            <w:tcW w:w="2497" w:type="dxa"/>
            <w:tcBorders>
              <w:top w:val="nil"/>
              <w:left w:val="single" w:sz="8" w:space="0" w:color="auto"/>
              <w:bottom w:val="single" w:sz="8" w:space="0" w:color="auto"/>
              <w:right w:val="single" w:sz="8" w:space="0" w:color="000000"/>
            </w:tcBorders>
            <w:shd w:val="clear" w:color="auto" w:fill="auto"/>
          </w:tcPr>
          <w:p w:rsidR="00BC2E90" w:rsidRPr="00BC2E90" w:rsidRDefault="00BC2E90" w:rsidP="009A7B55">
            <w:pPr>
              <w:ind w:firstLine="397"/>
              <w:rPr>
                <w:rFonts w:ascii="Arial" w:hAnsi="Arial" w:cs="Arial"/>
                <w:sz w:val="18"/>
                <w:szCs w:val="18"/>
                <w:lang w:eastAsia="es-EC"/>
              </w:rPr>
            </w:pPr>
            <w:r w:rsidRPr="00BC2E90">
              <w:rPr>
                <w:rFonts w:ascii="Arial" w:hAnsi="Arial" w:cs="Arial"/>
                <w:sz w:val="18"/>
                <w:szCs w:val="18"/>
                <w:lang w:eastAsia="es-EC"/>
              </w:rPr>
              <w:t>Total</w:t>
            </w:r>
          </w:p>
        </w:tc>
        <w:tc>
          <w:tcPr>
            <w:tcW w:w="1428" w:type="dxa"/>
            <w:tcBorders>
              <w:top w:val="nil"/>
              <w:left w:val="nil"/>
              <w:bottom w:val="single" w:sz="8" w:space="0" w:color="auto"/>
              <w:right w:val="single" w:sz="4" w:space="0" w:color="000000"/>
            </w:tcBorders>
            <w:shd w:val="clear" w:color="auto" w:fill="auto"/>
            <w:vAlign w:val="center"/>
          </w:tcPr>
          <w:p w:rsidR="00BC2E90" w:rsidRPr="00BC2E90" w:rsidRDefault="00BC2E90" w:rsidP="009A7B55">
            <w:pPr>
              <w:ind w:firstLine="397"/>
              <w:jc w:val="right"/>
              <w:rPr>
                <w:rFonts w:ascii="Arial" w:hAnsi="Arial" w:cs="Arial"/>
                <w:sz w:val="18"/>
                <w:szCs w:val="18"/>
                <w:lang w:eastAsia="es-EC"/>
              </w:rPr>
            </w:pPr>
            <w:r w:rsidRPr="00BC2E90">
              <w:rPr>
                <w:rFonts w:ascii="Arial" w:hAnsi="Arial" w:cs="Arial"/>
                <w:sz w:val="18"/>
                <w:szCs w:val="18"/>
                <w:lang w:eastAsia="es-EC"/>
              </w:rPr>
              <w:t>222</w:t>
            </w:r>
          </w:p>
        </w:tc>
        <w:tc>
          <w:tcPr>
            <w:tcW w:w="988" w:type="dxa"/>
            <w:tcBorders>
              <w:top w:val="nil"/>
              <w:left w:val="nil"/>
              <w:bottom w:val="single" w:sz="8" w:space="0" w:color="auto"/>
              <w:right w:val="single" w:sz="4" w:space="0" w:color="000000"/>
            </w:tcBorders>
            <w:shd w:val="clear" w:color="auto" w:fill="auto"/>
            <w:vAlign w:val="center"/>
          </w:tcPr>
          <w:p w:rsidR="00BC2E90" w:rsidRPr="00BC2E90" w:rsidRDefault="00BC2E90" w:rsidP="009A7B55">
            <w:pPr>
              <w:ind w:firstLine="397"/>
              <w:jc w:val="right"/>
              <w:rPr>
                <w:rFonts w:ascii="Arial" w:hAnsi="Arial" w:cs="Arial"/>
                <w:sz w:val="18"/>
                <w:szCs w:val="18"/>
                <w:lang w:eastAsia="es-EC"/>
              </w:rPr>
            </w:pPr>
            <w:r w:rsidRPr="00BC2E90">
              <w:rPr>
                <w:rFonts w:ascii="Arial" w:hAnsi="Arial" w:cs="Arial"/>
                <w:sz w:val="18"/>
                <w:szCs w:val="18"/>
                <w:lang w:eastAsia="es-EC"/>
              </w:rPr>
              <w:t>100.0</w:t>
            </w:r>
          </w:p>
        </w:tc>
        <w:tc>
          <w:tcPr>
            <w:tcW w:w="1478" w:type="dxa"/>
            <w:tcBorders>
              <w:top w:val="nil"/>
              <w:left w:val="nil"/>
              <w:bottom w:val="single" w:sz="8" w:space="0" w:color="auto"/>
              <w:right w:val="single" w:sz="8" w:space="0" w:color="auto"/>
            </w:tcBorders>
            <w:shd w:val="clear" w:color="auto" w:fill="auto"/>
            <w:vAlign w:val="center"/>
          </w:tcPr>
          <w:p w:rsidR="00BC2E90" w:rsidRPr="00BC2E90" w:rsidRDefault="00BC2E90" w:rsidP="009A7B55">
            <w:pPr>
              <w:ind w:firstLine="397"/>
              <w:rPr>
                <w:rFonts w:ascii="Arial" w:hAnsi="Arial" w:cs="Arial"/>
                <w:sz w:val="18"/>
                <w:szCs w:val="18"/>
                <w:lang w:eastAsia="es-EC"/>
              </w:rPr>
            </w:pPr>
            <w:r w:rsidRPr="00BC2E90">
              <w:rPr>
                <w:rFonts w:ascii="Arial" w:hAnsi="Arial" w:cs="Arial"/>
                <w:sz w:val="18"/>
                <w:szCs w:val="18"/>
                <w:lang w:eastAsia="es-EC"/>
              </w:rPr>
              <w:t> </w:t>
            </w:r>
          </w:p>
        </w:tc>
      </w:tr>
    </w:tbl>
    <w:p w:rsidR="00AC4246" w:rsidRPr="00E837CA" w:rsidRDefault="00AC4246" w:rsidP="00AC4246">
      <w:pPr>
        <w:ind w:firstLine="397"/>
        <w:jc w:val="center"/>
        <w:rPr>
          <w:rFonts w:ascii="Arial" w:hAnsi="Arial" w:cs="Arial"/>
          <w:sz w:val="16"/>
        </w:rPr>
      </w:pPr>
      <w:r w:rsidRPr="00D72316">
        <w:rPr>
          <w:rFonts w:ascii="Arial" w:hAnsi="Arial" w:cs="Arial"/>
          <w:i/>
          <w:sz w:val="16"/>
        </w:rPr>
        <w:t>Elaborado por el Auto</w:t>
      </w:r>
      <w:r>
        <w:rPr>
          <w:rFonts w:ascii="Arial" w:hAnsi="Arial" w:cs="Arial"/>
          <w:sz w:val="16"/>
        </w:rPr>
        <w:t>r</w:t>
      </w:r>
    </w:p>
    <w:p w:rsidR="00BC2E90" w:rsidRDefault="00BC2E90" w:rsidP="009A7B55">
      <w:pPr>
        <w:spacing w:line="480" w:lineRule="auto"/>
        <w:ind w:firstLine="397"/>
        <w:jc w:val="both"/>
        <w:rPr>
          <w:rFonts w:ascii="Arial" w:hAnsi="Arial" w:cs="Arial"/>
        </w:rPr>
      </w:pPr>
    </w:p>
    <w:p w:rsidR="00BC2E90" w:rsidRDefault="00284312" w:rsidP="009A7B55">
      <w:pPr>
        <w:spacing w:line="480" w:lineRule="auto"/>
        <w:ind w:firstLine="397"/>
        <w:jc w:val="center"/>
        <w:rPr>
          <w:rFonts w:ascii="Arial" w:hAnsi="Arial" w:cs="Arial"/>
        </w:rPr>
      </w:pPr>
      <w:r>
        <w:rPr>
          <w:rFonts w:ascii="Arial" w:hAnsi="Arial" w:cs="Arial"/>
          <w:noProof/>
          <w:lang w:val="es-ES"/>
        </w:rPr>
        <w:drawing>
          <wp:inline distT="0" distB="0" distL="0" distR="0">
            <wp:extent cx="4134485" cy="3317240"/>
            <wp:effectExtent l="19050" t="0" r="0" b="0"/>
            <wp:docPr id="51" name="Imagen 51" descr="OUTPUT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OUTPUT5"/>
                    <pic:cNvPicPr>
                      <a:picLocks noChangeAspect="1" noChangeArrowheads="1"/>
                    </pic:cNvPicPr>
                  </pic:nvPicPr>
                  <pic:blipFill>
                    <a:blip r:embed="rId144"/>
                    <a:srcRect/>
                    <a:stretch>
                      <a:fillRect/>
                    </a:stretch>
                  </pic:blipFill>
                  <pic:spPr bwMode="auto">
                    <a:xfrm>
                      <a:off x="0" y="0"/>
                      <a:ext cx="4134485" cy="3317240"/>
                    </a:xfrm>
                    <a:prstGeom prst="rect">
                      <a:avLst/>
                    </a:prstGeom>
                    <a:noFill/>
                    <a:ln w="9525">
                      <a:noFill/>
                      <a:miter lim="800000"/>
                      <a:headEnd/>
                      <a:tailEnd/>
                    </a:ln>
                  </pic:spPr>
                </pic:pic>
              </a:graphicData>
            </a:graphic>
          </wp:inline>
        </w:drawing>
      </w:r>
    </w:p>
    <w:p w:rsidR="00BC2E90" w:rsidRDefault="00BC2E90" w:rsidP="009A7B55">
      <w:pPr>
        <w:spacing w:line="480" w:lineRule="auto"/>
        <w:ind w:firstLine="397"/>
        <w:jc w:val="both"/>
        <w:rPr>
          <w:rFonts w:ascii="Arial" w:hAnsi="Arial" w:cs="Arial"/>
        </w:rPr>
      </w:pPr>
    </w:p>
    <w:p w:rsidR="006A0870" w:rsidRDefault="00CF72AF" w:rsidP="00AC4246">
      <w:pPr>
        <w:spacing w:line="480" w:lineRule="auto"/>
        <w:ind w:firstLine="397"/>
        <w:jc w:val="both"/>
        <w:rPr>
          <w:rFonts w:ascii="Arial" w:hAnsi="Arial" w:cs="Arial"/>
        </w:rPr>
      </w:pPr>
      <w:r>
        <w:rPr>
          <w:rFonts w:ascii="Arial" w:hAnsi="Arial" w:cs="Arial"/>
        </w:rPr>
        <w:t xml:space="preserve">Pero era necesario evaluar independiente cada sub-mercado de lavaplatos para obtener una mejor apreciación sobre el total que representan cada marca con relación a su mercado. Es por ello que se elaboró la siguiente tabla cruzada para obtener mayor claridad.  </w:t>
      </w:r>
      <w:r w:rsidR="00AC4246">
        <w:rPr>
          <w:rFonts w:ascii="Arial" w:hAnsi="Arial" w:cs="Arial"/>
        </w:rPr>
        <w:t>Conjuntamente se elaboró unos gráficos que reúnen la visión perceptual acogida del mercado en base a la investigación de mercado.</w:t>
      </w:r>
    </w:p>
    <w:p w:rsidR="006A0870" w:rsidRDefault="006A0870" w:rsidP="009A7B55">
      <w:pPr>
        <w:ind w:firstLine="397"/>
      </w:pPr>
    </w:p>
    <w:p w:rsidR="00FE558F" w:rsidRPr="00FE558F" w:rsidRDefault="00FE558F" w:rsidP="00FE558F">
      <w:pPr>
        <w:ind w:firstLine="397"/>
        <w:jc w:val="center"/>
        <w:rPr>
          <w:rFonts w:ascii="Arial" w:hAnsi="Arial" w:cs="Arial"/>
          <w:sz w:val="16"/>
        </w:rPr>
      </w:pPr>
      <w:r>
        <w:rPr>
          <w:rFonts w:ascii="Arial" w:hAnsi="Arial" w:cs="Arial"/>
          <w:sz w:val="16"/>
        </w:rPr>
        <w:t>Tabla 4.10</w:t>
      </w:r>
      <w:r w:rsidRPr="00D72316">
        <w:rPr>
          <w:rFonts w:ascii="Arial" w:hAnsi="Arial" w:cs="Arial"/>
          <w:sz w:val="16"/>
        </w:rPr>
        <w:t>- Tabulación Encuesta</w:t>
      </w:r>
    </w:p>
    <w:p w:rsidR="006A0870" w:rsidRDefault="006A0870" w:rsidP="009A7B55">
      <w:pPr>
        <w:autoSpaceDE w:val="0"/>
        <w:autoSpaceDN w:val="0"/>
        <w:adjustRightInd w:val="0"/>
        <w:ind w:firstLine="397"/>
        <w:rPr>
          <w:rFonts w:ascii="Arial" w:hAnsi="Arial" w:cs="Arial"/>
          <w:color w:val="000000"/>
          <w:sz w:val="18"/>
          <w:szCs w:val="18"/>
        </w:rPr>
      </w:pPr>
    </w:p>
    <w:tbl>
      <w:tblPr>
        <w:tblW w:w="0" w:type="auto"/>
        <w:jc w:val="center"/>
        <w:tblInd w:w="944" w:type="dxa"/>
        <w:tblCellMar>
          <w:left w:w="93" w:type="dxa"/>
          <w:right w:w="93" w:type="dxa"/>
        </w:tblCellMar>
        <w:tblLook w:val="0000"/>
      </w:tblPr>
      <w:tblGrid>
        <w:gridCol w:w="405"/>
        <w:gridCol w:w="1707"/>
        <w:gridCol w:w="839"/>
        <w:gridCol w:w="723"/>
        <w:gridCol w:w="896"/>
        <w:gridCol w:w="587"/>
      </w:tblGrid>
      <w:tr w:rsidR="006A0870" w:rsidRPr="00A07E78" w:rsidTr="006A0870">
        <w:tblPrEx>
          <w:tblCellMar>
            <w:top w:w="0" w:type="dxa"/>
            <w:bottom w:w="0" w:type="dxa"/>
          </w:tblCellMar>
        </w:tblPrEx>
        <w:trPr>
          <w:trHeight w:val="273"/>
          <w:jc w:val="center"/>
        </w:trPr>
        <w:tc>
          <w:tcPr>
            <w:tcW w:w="0" w:type="auto"/>
            <w:gridSpan w:val="2"/>
            <w:vMerge w:val="restart"/>
            <w:tcBorders>
              <w:top w:val="single" w:sz="12" w:space="0" w:color="000000"/>
              <w:left w:val="single" w:sz="12" w:space="0" w:color="000000"/>
              <w:bottom w:val="single" w:sz="12" w:space="0" w:color="000000"/>
              <w:right w:val="single" w:sz="12" w:space="0" w:color="000000"/>
            </w:tcBorders>
            <w:shd w:val="clear" w:color="000000" w:fill="FFFFFF"/>
            <w:vAlign w:val="bottom"/>
          </w:tcPr>
          <w:p w:rsidR="006A0870" w:rsidRPr="00A07E78" w:rsidRDefault="006A0870" w:rsidP="00CE103C">
            <w:pPr>
              <w:autoSpaceDE w:val="0"/>
              <w:autoSpaceDN w:val="0"/>
              <w:adjustRightInd w:val="0"/>
              <w:rPr>
                <w:rFonts w:ascii="Arial" w:hAnsi="Arial" w:cs="Arial"/>
                <w:color w:val="000000"/>
                <w:sz w:val="18"/>
                <w:szCs w:val="18"/>
              </w:rPr>
            </w:pPr>
            <w:r w:rsidRPr="00A07E78">
              <w:rPr>
                <w:rFonts w:ascii="Arial" w:hAnsi="Arial" w:cs="Arial"/>
                <w:color w:val="000000"/>
                <w:sz w:val="18"/>
                <w:szCs w:val="18"/>
              </w:rPr>
              <w:t xml:space="preserve"> </w:t>
            </w:r>
          </w:p>
        </w:tc>
        <w:tc>
          <w:tcPr>
            <w:tcW w:w="0" w:type="auto"/>
            <w:gridSpan w:val="3"/>
            <w:tcBorders>
              <w:top w:val="single" w:sz="12" w:space="0" w:color="000000"/>
              <w:left w:val="single" w:sz="12" w:space="0" w:color="000000"/>
              <w:bottom w:val="single" w:sz="2" w:space="0" w:color="000000"/>
              <w:right w:val="single" w:sz="2" w:space="0" w:color="000000"/>
            </w:tcBorders>
            <w:shd w:val="clear" w:color="000000" w:fill="FFFFFF"/>
            <w:vAlign w:val="bottom"/>
          </w:tcPr>
          <w:p w:rsidR="006A0870" w:rsidRPr="00A07E78" w:rsidRDefault="006A0870" w:rsidP="00CE103C">
            <w:pPr>
              <w:autoSpaceDE w:val="0"/>
              <w:autoSpaceDN w:val="0"/>
              <w:adjustRightInd w:val="0"/>
              <w:jc w:val="center"/>
              <w:rPr>
                <w:rFonts w:ascii="Arial" w:hAnsi="Arial" w:cs="Arial"/>
                <w:color w:val="000000"/>
                <w:sz w:val="18"/>
                <w:szCs w:val="18"/>
              </w:rPr>
            </w:pPr>
            <w:r w:rsidRPr="00A07E78">
              <w:rPr>
                <w:rFonts w:ascii="Arial" w:hAnsi="Arial" w:cs="Arial"/>
                <w:color w:val="000000"/>
                <w:sz w:val="18"/>
                <w:szCs w:val="18"/>
              </w:rPr>
              <w:t>Tipo de Arrancagrasa usado</w:t>
            </w:r>
          </w:p>
        </w:tc>
        <w:tc>
          <w:tcPr>
            <w:tcW w:w="0" w:type="auto"/>
            <w:vMerge w:val="restart"/>
            <w:tcBorders>
              <w:top w:val="single" w:sz="12" w:space="0" w:color="000000"/>
              <w:left w:val="single" w:sz="2" w:space="0" w:color="000000"/>
              <w:bottom w:val="single" w:sz="2" w:space="0" w:color="000000"/>
              <w:right w:val="single" w:sz="12" w:space="0" w:color="000000"/>
            </w:tcBorders>
            <w:shd w:val="clear" w:color="000000" w:fill="FFFFFF"/>
            <w:vAlign w:val="bottom"/>
          </w:tcPr>
          <w:p w:rsidR="006A0870" w:rsidRPr="00A07E78" w:rsidRDefault="006A0870" w:rsidP="00CE103C">
            <w:pPr>
              <w:autoSpaceDE w:val="0"/>
              <w:autoSpaceDN w:val="0"/>
              <w:adjustRightInd w:val="0"/>
              <w:jc w:val="center"/>
              <w:rPr>
                <w:rFonts w:ascii="Arial" w:hAnsi="Arial" w:cs="Arial"/>
                <w:color w:val="000000"/>
                <w:sz w:val="18"/>
                <w:szCs w:val="18"/>
              </w:rPr>
            </w:pPr>
            <w:r w:rsidRPr="00A07E78">
              <w:rPr>
                <w:rFonts w:ascii="Arial" w:hAnsi="Arial" w:cs="Arial"/>
                <w:color w:val="000000"/>
                <w:sz w:val="18"/>
                <w:szCs w:val="18"/>
              </w:rPr>
              <w:t>Total</w:t>
            </w:r>
          </w:p>
        </w:tc>
      </w:tr>
      <w:tr w:rsidR="006A0870" w:rsidRPr="00A07E78" w:rsidTr="006A0870">
        <w:tblPrEx>
          <w:tblCellMar>
            <w:top w:w="0" w:type="dxa"/>
            <w:bottom w:w="0" w:type="dxa"/>
          </w:tblCellMar>
        </w:tblPrEx>
        <w:trPr>
          <w:trHeight w:val="273"/>
          <w:jc w:val="center"/>
        </w:trPr>
        <w:tc>
          <w:tcPr>
            <w:tcW w:w="0" w:type="auto"/>
            <w:gridSpan w:val="2"/>
            <w:tcBorders>
              <w:top w:val="single" w:sz="12" w:space="0" w:color="000000"/>
              <w:left w:val="single" w:sz="12" w:space="0" w:color="000000"/>
              <w:bottom w:val="single" w:sz="12" w:space="0" w:color="000000"/>
              <w:right w:val="single" w:sz="12" w:space="0" w:color="000000"/>
            </w:tcBorders>
            <w:shd w:val="clear" w:color="000000" w:fill="FFFFFF"/>
            <w:vAlign w:val="bottom"/>
          </w:tcPr>
          <w:p w:rsidR="006A0870" w:rsidRPr="00A07E78" w:rsidRDefault="006A0870" w:rsidP="00CE103C">
            <w:pPr>
              <w:autoSpaceDE w:val="0"/>
              <w:autoSpaceDN w:val="0"/>
              <w:adjustRightInd w:val="0"/>
              <w:rPr>
                <w:rFonts w:ascii="Arial" w:hAnsi="Arial" w:cs="Arial"/>
                <w:color w:val="000000"/>
                <w:sz w:val="18"/>
                <w:szCs w:val="18"/>
              </w:rPr>
            </w:pPr>
            <w:r w:rsidRPr="00A07E78">
              <w:rPr>
                <w:rFonts w:ascii="Arial" w:hAnsi="Arial" w:cs="Arial"/>
                <w:color w:val="000000"/>
                <w:sz w:val="18"/>
                <w:szCs w:val="18"/>
              </w:rPr>
              <w:t xml:space="preserve"> </w:t>
            </w:r>
          </w:p>
        </w:tc>
        <w:tc>
          <w:tcPr>
            <w:tcW w:w="0" w:type="auto"/>
            <w:tcBorders>
              <w:top w:val="single" w:sz="2" w:space="0" w:color="000000"/>
              <w:left w:val="single" w:sz="12" w:space="0" w:color="000000"/>
              <w:bottom w:val="single" w:sz="12" w:space="0" w:color="000000"/>
              <w:right w:val="single" w:sz="2" w:space="0" w:color="000000"/>
            </w:tcBorders>
            <w:shd w:val="clear" w:color="000000" w:fill="FFFFFF"/>
            <w:vAlign w:val="bottom"/>
          </w:tcPr>
          <w:p w:rsidR="006A0870" w:rsidRPr="00A07E78" w:rsidRDefault="006A0870" w:rsidP="00CE103C">
            <w:pPr>
              <w:autoSpaceDE w:val="0"/>
              <w:autoSpaceDN w:val="0"/>
              <w:adjustRightInd w:val="0"/>
              <w:jc w:val="center"/>
              <w:rPr>
                <w:rFonts w:ascii="Arial" w:hAnsi="Arial" w:cs="Arial"/>
                <w:color w:val="000000"/>
                <w:sz w:val="18"/>
                <w:szCs w:val="18"/>
              </w:rPr>
            </w:pPr>
            <w:r w:rsidRPr="00A07E78">
              <w:rPr>
                <w:rFonts w:ascii="Arial" w:hAnsi="Arial" w:cs="Arial"/>
                <w:color w:val="000000"/>
                <w:sz w:val="18"/>
                <w:szCs w:val="18"/>
              </w:rPr>
              <w:t>Crema</w:t>
            </w:r>
          </w:p>
        </w:tc>
        <w:tc>
          <w:tcPr>
            <w:tcW w:w="0" w:type="auto"/>
            <w:tcBorders>
              <w:top w:val="single" w:sz="2" w:space="0" w:color="000000"/>
              <w:left w:val="single" w:sz="2" w:space="0" w:color="000000"/>
              <w:bottom w:val="single" w:sz="12" w:space="0" w:color="000000"/>
              <w:right w:val="single" w:sz="2" w:space="0" w:color="000000"/>
            </w:tcBorders>
            <w:shd w:val="clear" w:color="000000" w:fill="FFFFFF"/>
            <w:vAlign w:val="bottom"/>
          </w:tcPr>
          <w:p w:rsidR="006A0870" w:rsidRPr="00A07E78" w:rsidRDefault="006A0870" w:rsidP="00CE103C">
            <w:pPr>
              <w:autoSpaceDE w:val="0"/>
              <w:autoSpaceDN w:val="0"/>
              <w:adjustRightInd w:val="0"/>
              <w:jc w:val="center"/>
              <w:rPr>
                <w:rFonts w:ascii="Arial" w:hAnsi="Arial" w:cs="Arial"/>
                <w:color w:val="000000"/>
                <w:sz w:val="18"/>
                <w:szCs w:val="18"/>
              </w:rPr>
            </w:pPr>
            <w:r w:rsidRPr="00A07E78">
              <w:rPr>
                <w:rFonts w:ascii="Arial" w:hAnsi="Arial" w:cs="Arial"/>
                <w:color w:val="000000"/>
                <w:sz w:val="18"/>
                <w:szCs w:val="18"/>
              </w:rPr>
              <w:t>Barra</w:t>
            </w:r>
          </w:p>
        </w:tc>
        <w:tc>
          <w:tcPr>
            <w:tcW w:w="0" w:type="auto"/>
            <w:tcBorders>
              <w:top w:val="single" w:sz="2" w:space="0" w:color="000000"/>
              <w:left w:val="single" w:sz="2" w:space="0" w:color="000000"/>
              <w:bottom w:val="single" w:sz="12" w:space="0" w:color="000000"/>
              <w:right w:val="single" w:sz="2" w:space="0" w:color="000000"/>
            </w:tcBorders>
            <w:shd w:val="clear" w:color="000000" w:fill="FFFFFF"/>
            <w:vAlign w:val="bottom"/>
          </w:tcPr>
          <w:p w:rsidR="006A0870" w:rsidRPr="00A07E78" w:rsidRDefault="006A0870" w:rsidP="00CE103C">
            <w:pPr>
              <w:autoSpaceDE w:val="0"/>
              <w:autoSpaceDN w:val="0"/>
              <w:adjustRightInd w:val="0"/>
              <w:jc w:val="center"/>
              <w:rPr>
                <w:rFonts w:ascii="Arial" w:hAnsi="Arial" w:cs="Arial"/>
                <w:color w:val="000000"/>
                <w:sz w:val="18"/>
                <w:szCs w:val="18"/>
              </w:rPr>
            </w:pPr>
            <w:r w:rsidRPr="00A07E78">
              <w:rPr>
                <w:rFonts w:ascii="Arial" w:hAnsi="Arial" w:cs="Arial"/>
                <w:color w:val="000000"/>
                <w:sz w:val="18"/>
                <w:szCs w:val="18"/>
              </w:rPr>
              <w:t>Líquido</w:t>
            </w:r>
          </w:p>
        </w:tc>
        <w:tc>
          <w:tcPr>
            <w:tcW w:w="0" w:type="auto"/>
            <w:tcBorders>
              <w:top w:val="single" w:sz="2" w:space="0" w:color="000000"/>
              <w:left w:val="single" w:sz="2" w:space="0" w:color="000000"/>
              <w:bottom w:val="single" w:sz="12" w:space="0" w:color="000000"/>
              <w:right w:val="single" w:sz="12" w:space="0" w:color="000000"/>
            </w:tcBorders>
            <w:shd w:val="clear" w:color="000000" w:fill="FFFFFF"/>
            <w:vAlign w:val="bottom"/>
          </w:tcPr>
          <w:p w:rsidR="006A0870" w:rsidRPr="00A07E78" w:rsidRDefault="006A0870" w:rsidP="00CE103C">
            <w:pPr>
              <w:autoSpaceDE w:val="0"/>
              <w:autoSpaceDN w:val="0"/>
              <w:adjustRightInd w:val="0"/>
              <w:jc w:val="center"/>
              <w:rPr>
                <w:rFonts w:ascii="Arial" w:hAnsi="Arial" w:cs="Arial"/>
                <w:color w:val="000000"/>
                <w:sz w:val="18"/>
                <w:szCs w:val="18"/>
              </w:rPr>
            </w:pPr>
            <w:r w:rsidRPr="00A07E78">
              <w:rPr>
                <w:rFonts w:ascii="Arial" w:hAnsi="Arial" w:cs="Arial"/>
                <w:color w:val="000000"/>
                <w:sz w:val="18"/>
                <w:szCs w:val="18"/>
              </w:rPr>
              <w:t xml:space="preserve"> </w:t>
            </w:r>
          </w:p>
        </w:tc>
      </w:tr>
      <w:tr w:rsidR="006A0870" w:rsidRPr="00A07E78" w:rsidTr="006A0870">
        <w:tblPrEx>
          <w:tblCellMar>
            <w:top w:w="0" w:type="dxa"/>
            <w:bottom w:w="0" w:type="dxa"/>
          </w:tblCellMar>
        </w:tblPrEx>
        <w:trPr>
          <w:trHeight w:val="273"/>
          <w:jc w:val="center"/>
        </w:trPr>
        <w:tc>
          <w:tcPr>
            <w:tcW w:w="0" w:type="auto"/>
            <w:vMerge w:val="restart"/>
            <w:tcBorders>
              <w:top w:val="single" w:sz="12" w:space="0" w:color="000000"/>
              <w:left w:val="single" w:sz="12" w:space="0" w:color="000000"/>
              <w:right w:val="nil"/>
            </w:tcBorders>
            <w:shd w:val="clear" w:color="000000" w:fill="FFFFFF"/>
            <w:textDirection w:val="btLr"/>
          </w:tcPr>
          <w:p w:rsidR="006A0870" w:rsidRPr="00A07E78" w:rsidRDefault="006A0870" w:rsidP="00CE103C">
            <w:pPr>
              <w:autoSpaceDE w:val="0"/>
              <w:autoSpaceDN w:val="0"/>
              <w:adjustRightInd w:val="0"/>
              <w:ind w:left="113" w:right="113"/>
              <w:rPr>
                <w:rFonts w:ascii="Arial" w:hAnsi="Arial" w:cs="Arial"/>
                <w:color w:val="000000"/>
                <w:sz w:val="18"/>
                <w:szCs w:val="18"/>
              </w:rPr>
            </w:pPr>
            <w:r w:rsidRPr="00A07E78">
              <w:rPr>
                <w:rFonts w:ascii="Arial" w:hAnsi="Arial" w:cs="Arial"/>
                <w:color w:val="000000"/>
                <w:sz w:val="18"/>
                <w:szCs w:val="18"/>
              </w:rPr>
              <w:t>Marca de Arrancagrasa usado</w:t>
            </w:r>
          </w:p>
        </w:tc>
        <w:tc>
          <w:tcPr>
            <w:tcW w:w="0" w:type="auto"/>
            <w:tcBorders>
              <w:top w:val="single" w:sz="12" w:space="0" w:color="000000"/>
              <w:left w:val="nil"/>
              <w:bottom w:val="nil"/>
              <w:right w:val="single" w:sz="12" w:space="0" w:color="000000"/>
            </w:tcBorders>
            <w:shd w:val="clear" w:color="000000" w:fill="FFFFFF"/>
          </w:tcPr>
          <w:p w:rsidR="006A0870" w:rsidRPr="00A07E78" w:rsidRDefault="006A0870" w:rsidP="00CE103C">
            <w:pPr>
              <w:autoSpaceDE w:val="0"/>
              <w:autoSpaceDN w:val="0"/>
              <w:adjustRightInd w:val="0"/>
              <w:rPr>
                <w:rFonts w:ascii="Arial" w:hAnsi="Arial" w:cs="Arial"/>
                <w:color w:val="000000"/>
                <w:sz w:val="18"/>
                <w:szCs w:val="18"/>
              </w:rPr>
            </w:pPr>
            <w:r w:rsidRPr="00A07E78">
              <w:rPr>
                <w:rFonts w:ascii="Arial" w:hAnsi="Arial" w:cs="Arial"/>
                <w:color w:val="000000"/>
                <w:sz w:val="18"/>
                <w:szCs w:val="18"/>
              </w:rPr>
              <w:t>Axion</w:t>
            </w:r>
          </w:p>
        </w:tc>
        <w:tc>
          <w:tcPr>
            <w:tcW w:w="0" w:type="auto"/>
            <w:tcBorders>
              <w:top w:val="single" w:sz="12" w:space="0" w:color="000000"/>
              <w:left w:val="single" w:sz="12" w:space="0" w:color="000000"/>
              <w:bottom w:val="nil"/>
              <w:right w:val="single" w:sz="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91</w:t>
            </w:r>
          </w:p>
        </w:tc>
        <w:tc>
          <w:tcPr>
            <w:tcW w:w="0" w:type="auto"/>
            <w:tcBorders>
              <w:top w:val="single" w:sz="12" w:space="0" w:color="000000"/>
              <w:left w:val="single" w:sz="2" w:space="0" w:color="000000"/>
              <w:bottom w:val="nil"/>
              <w:right w:val="single" w:sz="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0" w:type="auto"/>
            <w:tcBorders>
              <w:top w:val="single" w:sz="12" w:space="0" w:color="000000"/>
              <w:left w:val="single" w:sz="2" w:space="0" w:color="000000"/>
              <w:bottom w:val="nil"/>
              <w:right w:val="single" w:sz="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0" w:type="auto"/>
            <w:tcBorders>
              <w:top w:val="single" w:sz="12" w:space="0" w:color="000000"/>
              <w:left w:val="single" w:sz="2" w:space="0" w:color="000000"/>
              <w:bottom w:val="nil"/>
              <w:right w:val="single" w:sz="1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91</w:t>
            </w:r>
          </w:p>
        </w:tc>
      </w:tr>
      <w:tr w:rsidR="006A0870" w:rsidRPr="00A07E78" w:rsidTr="006A0870">
        <w:tblPrEx>
          <w:tblCellMar>
            <w:top w:w="0" w:type="dxa"/>
            <w:bottom w:w="0" w:type="dxa"/>
          </w:tblCellMar>
        </w:tblPrEx>
        <w:trPr>
          <w:trHeight w:val="273"/>
          <w:jc w:val="center"/>
        </w:trPr>
        <w:tc>
          <w:tcPr>
            <w:tcW w:w="0" w:type="auto"/>
            <w:vMerge/>
            <w:tcBorders>
              <w:left w:val="single" w:sz="12" w:space="0" w:color="000000"/>
              <w:right w:val="nil"/>
            </w:tcBorders>
            <w:shd w:val="clear" w:color="000000" w:fill="FFFFFF"/>
          </w:tcPr>
          <w:p w:rsidR="006A0870" w:rsidRPr="00A07E78" w:rsidRDefault="006A0870" w:rsidP="00CE103C">
            <w:pPr>
              <w:autoSpaceDE w:val="0"/>
              <w:autoSpaceDN w:val="0"/>
              <w:adjustRightInd w:val="0"/>
              <w:spacing w:after="200" w:line="276" w:lineRule="auto"/>
              <w:rPr>
                <w:rFonts w:ascii="Arial" w:hAnsi="Arial" w:cs="Arial"/>
                <w:color w:val="000000"/>
                <w:sz w:val="18"/>
                <w:szCs w:val="18"/>
              </w:rPr>
            </w:pPr>
          </w:p>
        </w:tc>
        <w:tc>
          <w:tcPr>
            <w:tcW w:w="0" w:type="auto"/>
            <w:tcBorders>
              <w:top w:val="nil"/>
              <w:left w:val="nil"/>
              <w:bottom w:val="nil"/>
              <w:right w:val="single" w:sz="12" w:space="0" w:color="000000"/>
            </w:tcBorders>
            <w:shd w:val="clear" w:color="000000" w:fill="FFFFFF"/>
          </w:tcPr>
          <w:p w:rsidR="006A0870" w:rsidRPr="00A07E78" w:rsidRDefault="006A0870" w:rsidP="00CE103C">
            <w:pPr>
              <w:autoSpaceDE w:val="0"/>
              <w:autoSpaceDN w:val="0"/>
              <w:adjustRightInd w:val="0"/>
              <w:rPr>
                <w:rFonts w:ascii="Arial" w:hAnsi="Arial" w:cs="Arial"/>
                <w:color w:val="000000"/>
                <w:sz w:val="18"/>
                <w:szCs w:val="18"/>
              </w:rPr>
            </w:pPr>
            <w:r w:rsidRPr="00A07E78">
              <w:rPr>
                <w:rFonts w:ascii="Arial" w:hAnsi="Arial" w:cs="Arial"/>
                <w:color w:val="000000"/>
                <w:sz w:val="18"/>
                <w:szCs w:val="18"/>
              </w:rPr>
              <w:t>Sapolio</w:t>
            </w:r>
          </w:p>
        </w:tc>
        <w:tc>
          <w:tcPr>
            <w:tcW w:w="0" w:type="auto"/>
            <w:tcBorders>
              <w:top w:val="nil"/>
              <w:left w:val="single" w:sz="12" w:space="0" w:color="000000"/>
              <w:bottom w:val="nil"/>
              <w:right w:val="single" w:sz="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22</w:t>
            </w:r>
          </w:p>
        </w:tc>
        <w:tc>
          <w:tcPr>
            <w:tcW w:w="0" w:type="auto"/>
            <w:tcBorders>
              <w:top w:val="nil"/>
              <w:left w:val="single" w:sz="2" w:space="0" w:color="000000"/>
              <w:bottom w:val="nil"/>
              <w:right w:val="single" w:sz="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0" w:type="auto"/>
            <w:tcBorders>
              <w:top w:val="nil"/>
              <w:left w:val="single" w:sz="2" w:space="0" w:color="000000"/>
              <w:bottom w:val="nil"/>
              <w:right w:val="single" w:sz="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0" w:type="auto"/>
            <w:tcBorders>
              <w:top w:val="nil"/>
              <w:left w:val="single" w:sz="2" w:space="0" w:color="000000"/>
              <w:bottom w:val="nil"/>
              <w:right w:val="single" w:sz="1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22</w:t>
            </w:r>
          </w:p>
        </w:tc>
      </w:tr>
      <w:tr w:rsidR="006A0870" w:rsidRPr="00A07E78" w:rsidTr="006A0870">
        <w:tblPrEx>
          <w:tblCellMar>
            <w:top w:w="0" w:type="dxa"/>
            <w:bottom w:w="0" w:type="dxa"/>
          </w:tblCellMar>
        </w:tblPrEx>
        <w:trPr>
          <w:trHeight w:val="273"/>
          <w:jc w:val="center"/>
        </w:trPr>
        <w:tc>
          <w:tcPr>
            <w:tcW w:w="0" w:type="auto"/>
            <w:vMerge/>
            <w:tcBorders>
              <w:left w:val="single" w:sz="12" w:space="0" w:color="000000"/>
              <w:right w:val="nil"/>
            </w:tcBorders>
            <w:shd w:val="clear" w:color="000000" w:fill="FFFFFF"/>
          </w:tcPr>
          <w:p w:rsidR="006A0870" w:rsidRPr="00A07E78" w:rsidRDefault="006A0870" w:rsidP="00CE103C">
            <w:pPr>
              <w:autoSpaceDE w:val="0"/>
              <w:autoSpaceDN w:val="0"/>
              <w:adjustRightInd w:val="0"/>
              <w:spacing w:after="200" w:line="276" w:lineRule="auto"/>
              <w:rPr>
                <w:rFonts w:ascii="Arial" w:hAnsi="Arial" w:cs="Arial"/>
                <w:color w:val="000000"/>
                <w:sz w:val="18"/>
                <w:szCs w:val="18"/>
              </w:rPr>
            </w:pPr>
          </w:p>
        </w:tc>
        <w:tc>
          <w:tcPr>
            <w:tcW w:w="0" w:type="auto"/>
            <w:tcBorders>
              <w:top w:val="nil"/>
              <w:left w:val="nil"/>
              <w:bottom w:val="nil"/>
              <w:right w:val="single" w:sz="12" w:space="0" w:color="000000"/>
            </w:tcBorders>
            <w:shd w:val="clear" w:color="000000" w:fill="FFFFFF"/>
          </w:tcPr>
          <w:p w:rsidR="006A0870" w:rsidRPr="00A07E78" w:rsidRDefault="006A0870" w:rsidP="00CE103C">
            <w:pPr>
              <w:autoSpaceDE w:val="0"/>
              <w:autoSpaceDN w:val="0"/>
              <w:adjustRightInd w:val="0"/>
              <w:rPr>
                <w:rFonts w:ascii="Arial" w:hAnsi="Arial" w:cs="Arial"/>
                <w:color w:val="000000"/>
                <w:sz w:val="18"/>
                <w:szCs w:val="18"/>
              </w:rPr>
            </w:pPr>
            <w:r w:rsidRPr="00A07E78">
              <w:rPr>
                <w:rFonts w:ascii="Arial" w:hAnsi="Arial" w:cs="Arial"/>
                <w:color w:val="000000"/>
                <w:sz w:val="18"/>
                <w:szCs w:val="18"/>
              </w:rPr>
              <w:t>LaFregona</w:t>
            </w:r>
          </w:p>
        </w:tc>
        <w:tc>
          <w:tcPr>
            <w:tcW w:w="0" w:type="auto"/>
            <w:tcBorders>
              <w:top w:val="nil"/>
              <w:left w:val="single" w:sz="12" w:space="0" w:color="000000"/>
              <w:bottom w:val="nil"/>
              <w:right w:val="single" w:sz="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13</w:t>
            </w:r>
          </w:p>
        </w:tc>
        <w:tc>
          <w:tcPr>
            <w:tcW w:w="0" w:type="auto"/>
            <w:tcBorders>
              <w:top w:val="nil"/>
              <w:left w:val="single" w:sz="2" w:space="0" w:color="000000"/>
              <w:bottom w:val="nil"/>
              <w:right w:val="single" w:sz="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0" w:type="auto"/>
            <w:tcBorders>
              <w:top w:val="nil"/>
              <w:left w:val="single" w:sz="2" w:space="0" w:color="000000"/>
              <w:bottom w:val="nil"/>
              <w:right w:val="single" w:sz="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0" w:type="auto"/>
            <w:tcBorders>
              <w:top w:val="nil"/>
              <w:left w:val="single" w:sz="2" w:space="0" w:color="000000"/>
              <w:bottom w:val="nil"/>
              <w:right w:val="single" w:sz="1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13</w:t>
            </w:r>
          </w:p>
        </w:tc>
      </w:tr>
      <w:tr w:rsidR="006A0870" w:rsidRPr="00A07E78" w:rsidTr="006A0870">
        <w:tblPrEx>
          <w:tblCellMar>
            <w:top w:w="0" w:type="dxa"/>
            <w:bottom w:w="0" w:type="dxa"/>
          </w:tblCellMar>
        </w:tblPrEx>
        <w:trPr>
          <w:trHeight w:val="273"/>
          <w:jc w:val="center"/>
        </w:trPr>
        <w:tc>
          <w:tcPr>
            <w:tcW w:w="0" w:type="auto"/>
            <w:vMerge/>
            <w:tcBorders>
              <w:left w:val="single" w:sz="12" w:space="0" w:color="000000"/>
              <w:right w:val="nil"/>
            </w:tcBorders>
            <w:shd w:val="clear" w:color="000000" w:fill="FFFFFF"/>
          </w:tcPr>
          <w:p w:rsidR="006A0870" w:rsidRPr="00A07E78" w:rsidRDefault="006A0870" w:rsidP="00CE103C">
            <w:pPr>
              <w:autoSpaceDE w:val="0"/>
              <w:autoSpaceDN w:val="0"/>
              <w:adjustRightInd w:val="0"/>
              <w:spacing w:after="200" w:line="276" w:lineRule="auto"/>
              <w:rPr>
                <w:rFonts w:ascii="Arial" w:hAnsi="Arial" w:cs="Arial"/>
                <w:color w:val="000000"/>
                <w:sz w:val="18"/>
                <w:szCs w:val="18"/>
              </w:rPr>
            </w:pPr>
          </w:p>
        </w:tc>
        <w:tc>
          <w:tcPr>
            <w:tcW w:w="0" w:type="auto"/>
            <w:tcBorders>
              <w:top w:val="nil"/>
              <w:left w:val="nil"/>
              <w:bottom w:val="nil"/>
              <w:right w:val="single" w:sz="12" w:space="0" w:color="000000"/>
            </w:tcBorders>
            <w:shd w:val="clear" w:color="000000" w:fill="FFFFFF"/>
          </w:tcPr>
          <w:p w:rsidR="006A0870" w:rsidRPr="00A07E78" w:rsidRDefault="006A0870" w:rsidP="00CE103C">
            <w:pPr>
              <w:autoSpaceDE w:val="0"/>
              <w:autoSpaceDN w:val="0"/>
              <w:adjustRightInd w:val="0"/>
              <w:rPr>
                <w:rFonts w:ascii="Arial" w:hAnsi="Arial" w:cs="Arial"/>
                <w:color w:val="000000"/>
                <w:sz w:val="18"/>
                <w:szCs w:val="18"/>
              </w:rPr>
            </w:pPr>
            <w:r w:rsidRPr="00A07E78">
              <w:rPr>
                <w:rFonts w:ascii="Arial" w:hAnsi="Arial" w:cs="Arial"/>
                <w:color w:val="000000"/>
                <w:sz w:val="18"/>
                <w:szCs w:val="18"/>
              </w:rPr>
              <w:t>Lava</w:t>
            </w:r>
          </w:p>
        </w:tc>
        <w:tc>
          <w:tcPr>
            <w:tcW w:w="0" w:type="auto"/>
            <w:tcBorders>
              <w:top w:val="nil"/>
              <w:left w:val="single" w:sz="12" w:space="0" w:color="000000"/>
              <w:bottom w:val="nil"/>
              <w:right w:val="single" w:sz="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43</w:t>
            </w:r>
          </w:p>
        </w:tc>
        <w:tc>
          <w:tcPr>
            <w:tcW w:w="0" w:type="auto"/>
            <w:tcBorders>
              <w:top w:val="nil"/>
              <w:left w:val="single" w:sz="2" w:space="0" w:color="000000"/>
              <w:bottom w:val="nil"/>
              <w:right w:val="single" w:sz="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0" w:type="auto"/>
            <w:tcBorders>
              <w:top w:val="nil"/>
              <w:left w:val="single" w:sz="2" w:space="0" w:color="000000"/>
              <w:bottom w:val="nil"/>
              <w:right w:val="single" w:sz="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0" w:type="auto"/>
            <w:tcBorders>
              <w:top w:val="nil"/>
              <w:left w:val="single" w:sz="2" w:space="0" w:color="000000"/>
              <w:bottom w:val="nil"/>
              <w:right w:val="single" w:sz="1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43</w:t>
            </w:r>
          </w:p>
        </w:tc>
      </w:tr>
      <w:tr w:rsidR="006A0870" w:rsidRPr="00A07E78" w:rsidTr="006A0870">
        <w:tblPrEx>
          <w:tblCellMar>
            <w:top w:w="0" w:type="dxa"/>
            <w:bottom w:w="0" w:type="dxa"/>
          </w:tblCellMar>
        </w:tblPrEx>
        <w:trPr>
          <w:trHeight w:val="273"/>
          <w:jc w:val="center"/>
        </w:trPr>
        <w:tc>
          <w:tcPr>
            <w:tcW w:w="0" w:type="auto"/>
            <w:vMerge/>
            <w:tcBorders>
              <w:left w:val="single" w:sz="12" w:space="0" w:color="000000"/>
              <w:right w:val="nil"/>
            </w:tcBorders>
            <w:shd w:val="clear" w:color="000000" w:fill="FFFFFF"/>
          </w:tcPr>
          <w:p w:rsidR="006A0870" w:rsidRPr="00A07E78" w:rsidRDefault="006A0870" w:rsidP="00CE103C">
            <w:pPr>
              <w:autoSpaceDE w:val="0"/>
              <w:autoSpaceDN w:val="0"/>
              <w:adjustRightInd w:val="0"/>
              <w:spacing w:after="200" w:line="276" w:lineRule="auto"/>
              <w:rPr>
                <w:rFonts w:ascii="Arial" w:hAnsi="Arial" w:cs="Arial"/>
                <w:color w:val="000000"/>
                <w:sz w:val="18"/>
                <w:szCs w:val="18"/>
              </w:rPr>
            </w:pPr>
          </w:p>
        </w:tc>
        <w:tc>
          <w:tcPr>
            <w:tcW w:w="0" w:type="auto"/>
            <w:tcBorders>
              <w:top w:val="nil"/>
              <w:left w:val="nil"/>
              <w:bottom w:val="nil"/>
              <w:right w:val="single" w:sz="12" w:space="0" w:color="000000"/>
            </w:tcBorders>
            <w:shd w:val="clear" w:color="000000" w:fill="FFFFFF"/>
          </w:tcPr>
          <w:p w:rsidR="006A0870" w:rsidRPr="00A07E78" w:rsidRDefault="006A0870" w:rsidP="00CE103C">
            <w:pPr>
              <w:autoSpaceDE w:val="0"/>
              <w:autoSpaceDN w:val="0"/>
              <w:adjustRightInd w:val="0"/>
              <w:rPr>
                <w:rFonts w:ascii="Arial" w:hAnsi="Arial" w:cs="Arial"/>
                <w:color w:val="000000"/>
                <w:sz w:val="18"/>
                <w:szCs w:val="18"/>
              </w:rPr>
            </w:pPr>
            <w:r w:rsidRPr="00A07E78">
              <w:rPr>
                <w:rFonts w:ascii="Arial" w:hAnsi="Arial" w:cs="Arial"/>
                <w:color w:val="000000"/>
                <w:sz w:val="18"/>
                <w:szCs w:val="18"/>
              </w:rPr>
              <w:t>MiComisariato</w:t>
            </w:r>
          </w:p>
        </w:tc>
        <w:tc>
          <w:tcPr>
            <w:tcW w:w="0" w:type="auto"/>
            <w:tcBorders>
              <w:top w:val="nil"/>
              <w:left w:val="single" w:sz="12" w:space="0" w:color="000000"/>
              <w:bottom w:val="nil"/>
              <w:right w:val="single" w:sz="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18</w:t>
            </w:r>
          </w:p>
        </w:tc>
        <w:tc>
          <w:tcPr>
            <w:tcW w:w="0" w:type="auto"/>
            <w:tcBorders>
              <w:top w:val="nil"/>
              <w:left w:val="single" w:sz="2" w:space="0" w:color="000000"/>
              <w:bottom w:val="nil"/>
              <w:right w:val="single" w:sz="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0" w:type="auto"/>
            <w:tcBorders>
              <w:top w:val="nil"/>
              <w:left w:val="single" w:sz="2" w:space="0" w:color="000000"/>
              <w:bottom w:val="nil"/>
              <w:right w:val="single" w:sz="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0" w:type="auto"/>
            <w:tcBorders>
              <w:top w:val="nil"/>
              <w:left w:val="single" w:sz="2" w:space="0" w:color="000000"/>
              <w:bottom w:val="nil"/>
              <w:right w:val="single" w:sz="1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18</w:t>
            </w:r>
          </w:p>
        </w:tc>
      </w:tr>
      <w:tr w:rsidR="006A0870" w:rsidRPr="00A07E78" w:rsidTr="006A0870">
        <w:tblPrEx>
          <w:tblCellMar>
            <w:top w:w="0" w:type="dxa"/>
            <w:bottom w:w="0" w:type="dxa"/>
          </w:tblCellMar>
        </w:tblPrEx>
        <w:trPr>
          <w:trHeight w:val="273"/>
          <w:jc w:val="center"/>
        </w:trPr>
        <w:tc>
          <w:tcPr>
            <w:tcW w:w="0" w:type="auto"/>
            <w:vMerge/>
            <w:tcBorders>
              <w:left w:val="single" w:sz="12" w:space="0" w:color="000000"/>
              <w:right w:val="nil"/>
            </w:tcBorders>
            <w:shd w:val="clear" w:color="000000" w:fill="FFFFFF"/>
          </w:tcPr>
          <w:p w:rsidR="006A0870" w:rsidRPr="00A07E78" w:rsidRDefault="006A0870" w:rsidP="00CE103C">
            <w:pPr>
              <w:autoSpaceDE w:val="0"/>
              <w:autoSpaceDN w:val="0"/>
              <w:adjustRightInd w:val="0"/>
              <w:spacing w:after="200" w:line="276" w:lineRule="auto"/>
              <w:rPr>
                <w:rFonts w:ascii="Arial" w:hAnsi="Arial" w:cs="Arial"/>
                <w:color w:val="000000"/>
                <w:sz w:val="18"/>
                <w:szCs w:val="18"/>
              </w:rPr>
            </w:pPr>
          </w:p>
        </w:tc>
        <w:tc>
          <w:tcPr>
            <w:tcW w:w="0" w:type="auto"/>
            <w:tcBorders>
              <w:top w:val="nil"/>
              <w:left w:val="nil"/>
              <w:bottom w:val="nil"/>
              <w:right w:val="single" w:sz="12" w:space="0" w:color="000000"/>
            </w:tcBorders>
            <w:shd w:val="clear" w:color="000000" w:fill="FFFFFF"/>
          </w:tcPr>
          <w:p w:rsidR="006A0870" w:rsidRPr="00A07E78" w:rsidRDefault="006A0870" w:rsidP="00CE103C">
            <w:pPr>
              <w:autoSpaceDE w:val="0"/>
              <w:autoSpaceDN w:val="0"/>
              <w:adjustRightInd w:val="0"/>
              <w:rPr>
                <w:rFonts w:ascii="Arial" w:hAnsi="Arial" w:cs="Arial"/>
                <w:color w:val="000000"/>
                <w:sz w:val="18"/>
                <w:szCs w:val="18"/>
              </w:rPr>
            </w:pPr>
            <w:r w:rsidRPr="00A07E78">
              <w:rPr>
                <w:rFonts w:ascii="Arial" w:hAnsi="Arial" w:cs="Arial"/>
                <w:color w:val="000000"/>
                <w:sz w:val="18"/>
                <w:szCs w:val="18"/>
              </w:rPr>
              <w:t>Tips</w:t>
            </w:r>
          </w:p>
        </w:tc>
        <w:tc>
          <w:tcPr>
            <w:tcW w:w="0" w:type="auto"/>
            <w:tcBorders>
              <w:top w:val="nil"/>
              <w:left w:val="single" w:sz="12" w:space="0" w:color="000000"/>
              <w:bottom w:val="nil"/>
              <w:right w:val="single" w:sz="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4</w:t>
            </w:r>
          </w:p>
        </w:tc>
        <w:tc>
          <w:tcPr>
            <w:tcW w:w="0" w:type="auto"/>
            <w:tcBorders>
              <w:top w:val="nil"/>
              <w:left w:val="single" w:sz="2" w:space="0" w:color="000000"/>
              <w:bottom w:val="nil"/>
              <w:right w:val="single" w:sz="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0" w:type="auto"/>
            <w:tcBorders>
              <w:top w:val="nil"/>
              <w:left w:val="single" w:sz="2" w:space="0" w:color="000000"/>
              <w:bottom w:val="nil"/>
              <w:right w:val="single" w:sz="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0" w:type="auto"/>
            <w:tcBorders>
              <w:top w:val="nil"/>
              <w:left w:val="single" w:sz="2" w:space="0" w:color="000000"/>
              <w:bottom w:val="nil"/>
              <w:right w:val="single" w:sz="1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4</w:t>
            </w:r>
          </w:p>
        </w:tc>
      </w:tr>
      <w:tr w:rsidR="006A0870" w:rsidRPr="00A07E78" w:rsidTr="006A0870">
        <w:tblPrEx>
          <w:tblCellMar>
            <w:top w:w="0" w:type="dxa"/>
            <w:bottom w:w="0" w:type="dxa"/>
          </w:tblCellMar>
        </w:tblPrEx>
        <w:trPr>
          <w:trHeight w:val="273"/>
          <w:jc w:val="center"/>
        </w:trPr>
        <w:tc>
          <w:tcPr>
            <w:tcW w:w="0" w:type="auto"/>
            <w:vMerge/>
            <w:tcBorders>
              <w:left w:val="single" w:sz="12" w:space="0" w:color="000000"/>
              <w:right w:val="nil"/>
            </w:tcBorders>
            <w:shd w:val="clear" w:color="000000" w:fill="FFFFFF"/>
          </w:tcPr>
          <w:p w:rsidR="006A0870" w:rsidRPr="00A07E78" w:rsidRDefault="006A0870" w:rsidP="00CE103C">
            <w:pPr>
              <w:autoSpaceDE w:val="0"/>
              <w:autoSpaceDN w:val="0"/>
              <w:adjustRightInd w:val="0"/>
              <w:spacing w:after="200" w:line="276" w:lineRule="auto"/>
              <w:rPr>
                <w:rFonts w:ascii="Arial" w:hAnsi="Arial" w:cs="Arial"/>
                <w:color w:val="000000"/>
                <w:sz w:val="18"/>
                <w:szCs w:val="18"/>
              </w:rPr>
            </w:pPr>
          </w:p>
        </w:tc>
        <w:tc>
          <w:tcPr>
            <w:tcW w:w="0" w:type="auto"/>
            <w:tcBorders>
              <w:top w:val="nil"/>
              <w:left w:val="nil"/>
              <w:bottom w:val="nil"/>
              <w:right w:val="single" w:sz="12" w:space="0" w:color="000000"/>
            </w:tcBorders>
            <w:shd w:val="clear" w:color="000000" w:fill="FFFFFF"/>
          </w:tcPr>
          <w:p w:rsidR="006A0870" w:rsidRPr="00A07E78" w:rsidRDefault="006A0870" w:rsidP="00CE103C">
            <w:pPr>
              <w:autoSpaceDE w:val="0"/>
              <w:autoSpaceDN w:val="0"/>
              <w:adjustRightInd w:val="0"/>
              <w:rPr>
                <w:rFonts w:ascii="Arial" w:hAnsi="Arial" w:cs="Arial"/>
                <w:color w:val="000000"/>
                <w:sz w:val="18"/>
                <w:szCs w:val="18"/>
              </w:rPr>
            </w:pPr>
            <w:r w:rsidRPr="00A07E78">
              <w:rPr>
                <w:rFonts w:ascii="Arial" w:hAnsi="Arial" w:cs="Arial"/>
                <w:color w:val="000000"/>
                <w:sz w:val="18"/>
                <w:szCs w:val="18"/>
              </w:rPr>
              <w:t>AxionBarra</w:t>
            </w:r>
          </w:p>
        </w:tc>
        <w:tc>
          <w:tcPr>
            <w:tcW w:w="0" w:type="auto"/>
            <w:tcBorders>
              <w:top w:val="nil"/>
              <w:left w:val="single" w:sz="12" w:space="0" w:color="000000"/>
              <w:bottom w:val="nil"/>
              <w:right w:val="single" w:sz="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0" w:type="auto"/>
            <w:tcBorders>
              <w:top w:val="nil"/>
              <w:left w:val="single" w:sz="2" w:space="0" w:color="000000"/>
              <w:bottom w:val="nil"/>
              <w:right w:val="single" w:sz="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9</w:t>
            </w:r>
          </w:p>
        </w:tc>
        <w:tc>
          <w:tcPr>
            <w:tcW w:w="0" w:type="auto"/>
            <w:tcBorders>
              <w:top w:val="nil"/>
              <w:left w:val="single" w:sz="2" w:space="0" w:color="000000"/>
              <w:bottom w:val="nil"/>
              <w:right w:val="single" w:sz="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0" w:type="auto"/>
            <w:tcBorders>
              <w:top w:val="nil"/>
              <w:left w:val="single" w:sz="2" w:space="0" w:color="000000"/>
              <w:bottom w:val="nil"/>
              <w:right w:val="single" w:sz="1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9</w:t>
            </w:r>
          </w:p>
        </w:tc>
      </w:tr>
      <w:tr w:rsidR="006A0870" w:rsidRPr="00A07E78" w:rsidTr="006A0870">
        <w:tblPrEx>
          <w:tblCellMar>
            <w:top w:w="0" w:type="dxa"/>
            <w:bottom w:w="0" w:type="dxa"/>
          </w:tblCellMar>
        </w:tblPrEx>
        <w:trPr>
          <w:trHeight w:val="273"/>
          <w:jc w:val="center"/>
        </w:trPr>
        <w:tc>
          <w:tcPr>
            <w:tcW w:w="0" w:type="auto"/>
            <w:vMerge/>
            <w:tcBorders>
              <w:left w:val="single" w:sz="12" w:space="0" w:color="000000"/>
              <w:right w:val="nil"/>
            </w:tcBorders>
            <w:shd w:val="clear" w:color="000000" w:fill="FFFFFF"/>
          </w:tcPr>
          <w:p w:rsidR="006A0870" w:rsidRPr="00A07E78" w:rsidRDefault="006A0870" w:rsidP="00CE103C">
            <w:pPr>
              <w:autoSpaceDE w:val="0"/>
              <w:autoSpaceDN w:val="0"/>
              <w:adjustRightInd w:val="0"/>
              <w:spacing w:after="200" w:line="276" w:lineRule="auto"/>
              <w:rPr>
                <w:rFonts w:ascii="Arial" w:hAnsi="Arial" w:cs="Arial"/>
                <w:color w:val="000000"/>
                <w:sz w:val="18"/>
                <w:szCs w:val="18"/>
              </w:rPr>
            </w:pPr>
          </w:p>
        </w:tc>
        <w:tc>
          <w:tcPr>
            <w:tcW w:w="0" w:type="auto"/>
            <w:tcBorders>
              <w:top w:val="nil"/>
              <w:left w:val="nil"/>
              <w:bottom w:val="nil"/>
              <w:right w:val="single" w:sz="12" w:space="0" w:color="000000"/>
            </w:tcBorders>
            <w:shd w:val="clear" w:color="000000" w:fill="FFFFFF"/>
          </w:tcPr>
          <w:p w:rsidR="006A0870" w:rsidRPr="00A07E78" w:rsidRDefault="006A0870" w:rsidP="00CE103C">
            <w:pPr>
              <w:autoSpaceDE w:val="0"/>
              <w:autoSpaceDN w:val="0"/>
              <w:adjustRightInd w:val="0"/>
              <w:rPr>
                <w:rFonts w:ascii="Arial" w:hAnsi="Arial" w:cs="Arial"/>
                <w:color w:val="000000"/>
                <w:sz w:val="18"/>
                <w:szCs w:val="18"/>
              </w:rPr>
            </w:pPr>
            <w:r w:rsidRPr="00A07E78">
              <w:rPr>
                <w:rFonts w:ascii="Arial" w:hAnsi="Arial" w:cs="Arial"/>
                <w:color w:val="000000"/>
                <w:sz w:val="18"/>
                <w:szCs w:val="18"/>
              </w:rPr>
              <w:t>DejaBarra</w:t>
            </w:r>
          </w:p>
        </w:tc>
        <w:tc>
          <w:tcPr>
            <w:tcW w:w="0" w:type="auto"/>
            <w:tcBorders>
              <w:top w:val="nil"/>
              <w:left w:val="single" w:sz="12" w:space="0" w:color="000000"/>
              <w:bottom w:val="nil"/>
              <w:right w:val="single" w:sz="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0" w:type="auto"/>
            <w:tcBorders>
              <w:top w:val="nil"/>
              <w:left w:val="single" w:sz="2" w:space="0" w:color="000000"/>
              <w:bottom w:val="nil"/>
              <w:right w:val="single" w:sz="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10</w:t>
            </w:r>
          </w:p>
        </w:tc>
        <w:tc>
          <w:tcPr>
            <w:tcW w:w="0" w:type="auto"/>
            <w:tcBorders>
              <w:top w:val="nil"/>
              <w:left w:val="single" w:sz="2" w:space="0" w:color="000000"/>
              <w:bottom w:val="nil"/>
              <w:right w:val="single" w:sz="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0" w:type="auto"/>
            <w:tcBorders>
              <w:top w:val="nil"/>
              <w:left w:val="single" w:sz="2" w:space="0" w:color="000000"/>
              <w:bottom w:val="nil"/>
              <w:right w:val="single" w:sz="1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10</w:t>
            </w:r>
          </w:p>
        </w:tc>
      </w:tr>
      <w:tr w:rsidR="006A0870" w:rsidRPr="00A07E78" w:rsidTr="006A0870">
        <w:tblPrEx>
          <w:tblCellMar>
            <w:top w:w="0" w:type="dxa"/>
            <w:bottom w:w="0" w:type="dxa"/>
          </w:tblCellMar>
        </w:tblPrEx>
        <w:trPr>
          <w:trHeight w:val="273"/>
          <w:jc w:val="center"/>
        </w:trPr>
        <w:tc>
          <w:tcPr>
            <w:tcW w:w="0" w:type="auto"/>
            <w:vMerge/>
            <w:tcBorders>
              <w:left w:val="single" w:sz="12" w:space="0" w:color="000000"/>
              <w:right w:val="nil"/>
            </w:tcBorders>
            <w:shd w:val="clear" w:color="000000" w:fill="FFFFFF"/>
          </w:tcPr>
          <w:p w:rsidR="006A0870" w:rsidRPr="00A07E78" w:rsidRDefault="006A0870" w:rsidP="00CE103C">
            <w:pPr>
              <w:autoSpaceDE w:val="0"/>
              <w:autoSpaceDN w:val="0"/>
              <w:adjustRightInd w:val="0"/>
              <w:rPr>
                <w:rFonts w:ascii="Arial" w:hAnsi="Arial" w:cs="Arial"/>
                <w:color w:val="000000"/>
                <w:sz w:val="18"/>
                <w:szCs w:val="18"/>
              </w:rPr>
            </w:pPr>
          </w:p>
        </w:tc>
        <w:tc>
          <w:tcPr>
            <w:tcW w:w="0" w:type="auto"/>
            <w:tcBorders>
              <w:top w:val="nil"/>
              <w:left w:val="nil"/>
              <w:bottom w:val="nil"/>
              <w:right w:val="single" w:sz="12" w:space="0" w:color="000000"/>
            </w:tcBorders>
            <w:shd w:val="clear" w:color="000000" w:fill="FFFFFF"/>
          </w:tcPr>
          <w:p w:rsidR="006A0870" w:rsidRPr="00A07E78" w:rsidRDefault="006A0870" w:rsidP="00CE103C">
            <w:pPr>
              <w:autoSpaceDE w:val="0"/>
              <w:autoSpaceDN w:val="0"/>
              <w:adjustRightInd w:val="0"/>
              <w:rPr>
                <w:rFonts w:ascii="Arial" w:hAnsi="Arial" w:cs="Arial"/>
                <w:color w:val="000000"/>
                <w:sz w:val="18"/>
                <w:szCs w:val="18"/>
              </w:rPr>
            </w:pPr>
            <w:r w:rsidRPr="00A07E78">
              <w:rPr>
                <w:rFonts w:ascii="Arial" w:hAnsi="Arial" w:cs="Arial"/>
                <w:color w:val="000000"/>
                <w:sz w:val="18"/>
                <w:szCs w:val="18"/>
              </w:rPr>
              <w:t>ArrancagrasaBarra</w:t>
            </w:r>
          </w:p>
        </w:tc>
        <w:tc>
          <w:tcPr>
            <w:tcW w:w="0" w:type="auto"/>
            <w:tcBorders>
              <w:top w:val="nil"/>
              <w:left w:val="single" w:sz="12" w:space="0" w:color="000000"/>
              <w:bottom w:val="nil"/>
              <w:right w:val="single" w:sz="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0" w:type="auto"/>
            <w:tcBorders>
              <w:top w:val="nil"/>
              <w:left w:val="single" w:sz="2" w:space="0" w:color="000000"/>
              <w:bottom w:val="nil"/>
              <w:right w:val="single" w:sz="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5</w:t>
            </w:r>
          </w:p>
        </w:tc>
        <w:tc>
          <w:tcPr>
            <w:tcW w:w="0" w:type="auto"/>
            <w:tcBorders>
              <w:top w:val="nil"/>
              <w:left w:val="single" w:sz="2" w:space="0" w:color="000000"/>
              <w:bottom w:val="nil"/>
              <w:right w:val="single" w:sz="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0" w:type="auto"/>
            <w:tcBorders>
              <w:top w:val="nil"/>
              <w:left w:val="single" w:sz="2" w:space="0" w:color="000000"/>
              <w:bottom w:val="nil"/>
              <w:right w:val="single" w:sz="1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5</w:t>
            </w:r>
          </w:p>
        </w:tc>
      </w:tr>
      <w:tr w:rsidR="006A0870" w:rsidRPr="00A07E78" w:rsidTr="006A0870">
        <w:tblPrEx>
          <w:tblCellMar>
            <w:top w:w="0" w:type="dxa"/>
            <w:bottom w:w="0" w:type="dxa"/>
          </w:tblCellMar>
        </w:tblPrEx>
        <w:trPr>
          <w:trHeight w:val="273"/>
          <w:jc w:val="center"/>
        </w:trPr>
        <w:tc>
          <w:tcPr>
            <w:tcW w:w="0" w:type="auto"/>
            <w:vMerge/>
            <w:tcBorders>
              <w:left w:val="single" w:sz="12" w:space="0" w:color="000000"/>
              <w:bottom w:val="nil"/>
              <w:right w:val="nil"/>
            </w:tcBorders>
            <w:shd w:val="clear" w:color="000000" w:fill="FFFFFF"/>
          </w:tcPr>
          <w:p w:rsidR="006A0870" w:rsidRPr="00A07E78" w:rsidRDefault="006A0870" w:rsidP="00CE103C">
            <w:pPr>
              <w:autoSpaceDE w:val="0"/>
              <w:autoSpaceDN w:val="0"/>
              <w:adjustRightInd w:val="0"/>
              <w:rPr>
                <w:rFonts w:ascii="Arial" w:hAnsi="Arial" w:cs="Arial"/>
                <w:color w:val="000000"/>
                <w:sz w:val="18"/>
                <w:szCs w:val="18"/>
              </w:rPr>
            </w:pPr>
          </w:p>
        </w:tc>
        <w:tc>
          <w:tcPr>
            <w:tcW w:w="0" w:type="auto"/>
            <w:tcBorders>
              <w:top w:val="nil"/>
              <w:left w:val="nil"/>
              <w:bottom w:val="nil"/>
              <w:right w:val="single" w:sz="12" w:space="0" w:color="000000"/>
            </w:tcBorders>
            <w:shd w:val="clear" w:color="000000" w:fill="FFFFFF"/>
          </w:tcPr>
          <w:p w:rsidR="006A0870" w:rsidRPr="00A07E78" w:rsidRDefault="006A0870" w:rsidP="00CE103C">
            <w:pPr>
              <w:autoSpaceDE w:val="0"/>
              <w:autoSpaceDN w:val="0"/>
              <w:adjustRightInd w:val="0"/>
              <w:rPr>
                <w:rFonts w:ascii="Arial" w:hAnsi="Arial" w:cs="Arial"/>
                <w:color w:val="000000"/>
                <w:sz w:val="18"/>
                <w:szCs w:val="18"/>
              </w:rPr>
            </w:pPr>
            <w:r w:rsidRPr="00A07E78">
              <w:rPr>
                <w:rFonts w:ascii="Arial" w:hAnsi="Arial" w:cs="Arial"/>
                <w:color w:val="000000"/>
                <w:sz w:val="18"/>
                <w:szCs w:val="18"/>
              </w:rPr>
              <w:t>MrMusculo</w:t>
            </w:r>
          </w:p>
        </w:tc>
        <w:tc>
          <w:tcPr>
            <w:tcW w:w="0" w:type="auto"/>
            <w:tcBorders>
              <w:top w:val="nil"/>
              <w:left w:val="single" w:sz="12" w:space="0" w:color="000000"/>
              <w:bottom w:val="nil"/>
              <w:right w:val="single" w:sz="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0" w:type="auto"/>
            <w:tcBorders>
              <w:top w:val="nil"/>
              <w:left w:val="single" w:sz="2" w:space="0" w:color="000000"/>
              <w:bottom w:val="nil"/>
              <w:right w:val="single" w:sz="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0" w:type="auto"/>
            <w:tcBorders>
              <w:top w:val="nil"/>
              <w:left w:val="single" w:sz="2" w:space="0" w:color="000000"/>
              <w:bottom w:val="nil"/>
              <w:right w:val="single" w:sz="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5</w:t>
            </w:r>
          </w:p>
        </w:tc>
        <w:tc>
          <w:tcPr>
            <w:tcW w:w="0" w:type="auto"/>
            <w:tcBorders>
              <w:top w:val="nil"/>
              <w:left w:val="single" w:sz="2" w:space="0" w:color="000000"/>
              <w:bottom w:val="nil"/>
              <w:right w:val="single" w:sz="1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5</w:t>
            </w:r>
          </w:p>
        </w:tc>
      </w:tr>
      <w:tr w:rsidR="006A0870" w:rsidRPr="00A07E78" w:rsidTr="006A0870">
        <w:tblPrEx>
          <w:tblCellMar>
            <w:top w:w="0" w:type="dxa"/>
            <w:bottom w:w="0" w:type="dxa"/>
          </w:tblCellMar>
        </w:tblPrEx>
        <w:trPr>
          <w:trHeight w:val="273"/>
          <w:jc w:val="center"/>
        </w:trPr>
        <w:tc>
          <w:tcPr>
            <w:tcW w:w="0" w:type="auto"/>
            <w:tcBorders>
              <w:top w:val="nil"/>
              <w:left w:val="single" w:sz="12" w:space="0" w:color="000000"/>
              <w:bottom w:val="nil"/>
              <w:right w:val="nil"/>
            </w:tcBorders>
            <w:shd w:val="clear" w:color="000000" w:fill="FFFFFF"/>
          </w:tcPr>
          <w:p w:rsidR="006A0870" w:rsidRPr="00A07E78" w:rsidRDefault="006A0870" w:rsidP="00CE103C">
            <w:pPr>
              <w:autoSpaceDE w:val="0"/>
              <w:autoSpaceDN w:val="0"/>
              <w:adjustRightInd w:val="0"/>
              <w:rPr>
                <w:rFonts w:ascii="Arial" w:hAnsi="Arial" w:cs="Arial"/>
                <w:color w:val="000000"/>
                <w:sz w:val="18"/>
                <w:szCs w:val="18"/>
              </w:rPr>
            </w:pPr>
            <w:r w:rsidRPr="00A07E78">
              <w:rPr>
                <w:rFonts w:ascii="Arial" w:hAnsi="Arial" w:cs="Arial"/>
                <w:color w:val="000000"/>
                <w:sz w:val="18"/>
                <w:szCs w:val="18"/>
              </w:rPr>
              <w:t xml:space="preserve"> </w:t>
            </w:r>
          </w:p>
        </w:tc>
        <w:tc>
          <w:tcPr>
            <w:tcW w:w="0" w:type="auto"/>
            <w:tcBorders>
              <w:top w:val="nil"/>
              <w:left w:val="nil"/>
              <w:bottom w:val="nil"/>
              <w:right w:val="single" w:sz="12" w:space="0" w:color="000000"/>
            </w:tcBorders>
            <w:shd w:val="clear" w:color="000000" w:fill="FFFFFF"/>
          </w:tcPr>
          <w:p w:rsidR="006A0870" w:rsidRPr="00A07E78" w:rsidRDefault="006A0870" w:rsidP="00CE103C">
            <w:pPr>
              <w:autoSpaceDE w:val="0"/>
              <w:autoSpaceDN w:val="0"/>
              <w:adjustRightInd w:val="0"/>
              <w:rPr>
                <w:rFonts w:ascii="Arial" w:hAnsi="Arial" w:cs="Arial"/>
                <w:color w:val="000000"/>
                <w:sz w:val="18"/>
                <w:szCs w:val="18"/>
              </w:rPr>
            </w:pPr>
            <w:r w:rsidRPr="00A07E78">
              <w:rPr>
                <w:rFonts w:ascii="Arial" w:hAnsi="Arial" w:cs="Arial"/>
                <w:color w:val="000000"/>
                <w:sz w:val="18"/>
                <w:szCs w:val="18"/>
              </w:rPr>
              <w:t>EasyOff</w:t>
            </w:r>
          </w:p>
        </w:tc>
        <w:tc>
          <w:tcPr>
            <w:tcW w:w="0" w:type="auto"/>
            <w:tcBorders>
              <w:top w:val="nil"/>
              <w:left w:val="single" w:sz="12" w:space="0" w:color="000000"/>
              <w:bottom w:val="nil"/>
              <w:right w:val="single" w:sz="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1</w:t>
            </w:r>
          </w:p>
        </w:tc>
        <w:tc>
          <w:tcPr>
            <w:tcW w:w="0" w:type="auto"/>
            <w:tcBorders>
              <w:top w:val="nil"/>
              <w:left w:val="single" w:sz="2" w:space="0" w:color="000000"/>
              <w:bottom w:val="nil"/>
              <w:right w:val="single" w:sz="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0" w:type="auto"/>
            <w:tcBorders>
              <w:top w:val="nil"/>
              <w:left w:val="single" w:sz="2" w:space="0" w:color="000000"/>
              <w:bottom w:val="nil"/>
              <w:right w:val="single" w:sz="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1</w:t>
            </w:r>
          </w:p>
        </w:tc>
        <w:tc>
          <w:tcPr>
            <w:tcW w:w="0" w:type="auto"/>
            <w:tcBorders>
              <w:top w:val="nil"/>
              <w:left w:val="single" w:sz="2" w:space="0" w:color="000000"/>
              <w:bottom w:val="nil"/>
              <w:right w:val="single" w:sz="1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2</w:t>
            </w:r>
          </w:p>
        </w:tc>
      </w:tr>
      <w:tr w:rsidR="006A0870" w:rsidRPr="00A07E78" w:rsidTr="006A0870">
        <w:tblPrEx>
          <w:tblCellMar>
            <w:top w:w="0" w:type="dxa"/>
            <w:bottom w:w="0" w:type="dxa"/>
          </w:tblCellMar>
        </w:tblPrEx>
        <w:trPr>
          <w:trHeight w:val="273"/>
          <w:jc w:val="center"/>
        </w:trPr>
        <w:tc>
          <w:tcPr>
            <w:tcW w:w="0" w:type="auto"/>
            <w:gridSpan w:val="2"/>
            <w:tcBorders>
              <w:top w:val="nil"/>
              <w:left w:val="single" w:sz="12" w:space="0" w:color="000000"/>
              <w:bottom w:val="single" w:sz="12" w:space="0" w:color="000000"/>
              <w:right w:val="single" w:sz="12" w:space="0" w:color="000000"/>
            </w:tcBorders>
            <w:shd w:val="clear" w:color="000000" w:fill="FFFFFF"/>
          </w:tcPr>
          <w:p w:rsidR="006A0870" w:rsidRPr="00A07E78" w:rsidRDefault="006A0870" w:rsidP="00CE103C">
            <w:pPr>
              <w:autoSpaceDE w:val="0"/>
              <w:autoSpaceDN w:val="0"/>
              <w:adjustRightInd w:val="0"/>
              <w:rPr>
                <w:rFonts w:ascii="Arial" w:hAnsi="Arial" w:cs="Arial"/>
                <w:color w:val="000000"/>
                <w:sz w:val="18"/>
                <w:szCs w:val="18"/>
              </w:rPr>
            </w:pPr>
            <w:r w:rsidRPr="00A07E78">
              <w:rPr>
                <w:rFonts w:ascii="Arial" w:hAnsi="Arial" w:cs="Arial"/>
                <w:color w:val="000000"/>
                <w:sz w:val="18"/>
                <w:szCs w:val="18"/>
              </w:rPr>
              <w:t>Total</w:t>
            </w:r>
          </w:p>
        </w:tc>
        <w:tc>
          <w:tcPr>
            <w:tcW w:w="0" w:type="auto"/>
            <w:tcBorders>
              <w:top w:val="nil"/>
              <w:left w:val="single" w:sz="12" w:space="0" w:color="000000"/>
              <w:bottom w:val="single" w:sz="12" w:space="0" w:color="000000"/>
              <w:right w:val="single" w:sz="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192</w:t>
            </w:r>
          </w:p>
        </w:tc>
        <w:tc>
          <w:tcPr>
            <w:tcW w:w="0" w:type="auto"/>
            <w:tcBorders>
              <w:top w:val="nil"/>
              <w:left w:val="single" w:sz="2" w:space="0" w:color="000000"/>
              <w:bottom w:val="single" w:sz="12" w:space="0" w:color="000000"/>
              <w:right w:val="single" w:sz="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24</w:t>
            </w:r>
          </w:p>
        </w:tc>
        <w:tc>
          <w:tcPr>
            <w:tcW w:w="0" w:type="auto"/>
            <w:tcBorders>
              <w:top w:val="nil"/>
              <w:left w:val="single" w:sz="2" w:space="0" w:color="000000"/>
              <w:bottom w:val="single" w:sz="12" w:space="0" w:color="000000"/>
              <w:right w:val="single" w:sz="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6</w:t>
            </w:r>
          </w:p>
        </w:tc>
        <w:tc>
          <w:tcPr>
            <w:tcW w:w="0" w:type="auto"/>
            <w:tcBorders>
              <w:top w:val="nil"/>
              <w:left w:val="single" w:sz="2" w:space="0" w:color="000000"/>
              <w:bottom w:val="single" w:sz="12" w:space="0" w:color="000000"/>
              <w:right w:val="single" w:sz="12" w:space="0" w:color="000000"/>
            </w:tcBorders>
            <w:shd w:val="clear" w:color="000000" w:fill="FFFFFF"/>
            <w:vAlign w:val="center"/>
          </w:tcPr>
          <w:p w:rsidR="006A0870" w:rsidRPr="00A07E78" w:rsidRDefault="006A0870"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222</w:t>
            </w:r>
          </w:p>
        </w:tc>
      </w:tr>
    </w:tbl>
    <w:p w:rsidR="006A0870" w:rsidRDefault="006A0870" w:rsidP="009A7B55">
      <w:pPr>
        <w:autoSpaceDE w:val="0"/>
        <w:autoSpaceDN w:val="0"/>
        <w:adjustRightInd w:val="0"/>
        <w:ind w:firstLine="397"/>
        <w:rPr>
          <w:rFonts w:ascii="Arial" w:hAnsi="Arial" w:cs="Arial"/>
          <w:color w:val="000000"/>
          <w:sz w:val="18"/>
          <w:szCs w:val="18"/>
        </w:rPr>
      </w:pPr>
    </w:p>
    <w:p w:rsidR="00AC4246" w:rsidRPr="00E837CA" w:rsidRDefault="00AC4246" w:rsidP="00AC4246">
      <w:pPr>
        <w:ind w:firstLine="397"/>
        <w:jc w:val="center"/>
        <w:rPr>
          <w:rFonts w:ascii="Arial" w:hAnsi="Arial" w:cs="Arial"/>
          <w:sz w:val="16"/>
        </w:rPr>
      </w:pPr>
      <w:r w:rsidRPr="00D72316">
        <w:rPr>
          <w:rFonts w:ascii="Arial" w:hAnsi="Arial" w:cs="Arial"/>
          <w:i/>
          <w:sz w:val="16"/>
        </w:rPr>
        <w:t>Elaborado por el Auto</w:t>
      </w:r>
      <w:r>
        <w:rPr>
          <w:rFonts w:ascii="Arial" w:hAnsi="Arial" w:cs="Arial"/>
          <w:sz w:val="16"/>
        </w:rPr>
        <w:t>r</w:t>
      </w:r>
    </w:p>
    <w:p w:rsidR="006A0870" w:rsidRDefault="006A0870" w:rsidP="009A7B55">
      <w:pPr>
        <w:spacing w:line="480" w:lineRule="auto"/>
        <w:ind w:firstLine="397"/>
        <w:jc w:val="both"/>
        <w:rPr>
          <w:rFonts w:ascii="Arial" w:hAnsi="Arial" w:cs="Arial"/>
        </w:rPr>
      </w:pPr>
    </w:p>
    <w:p w:rsidR="006A0870" w:rsidRDefault="00284312" w:rsidP="009A7B55">
      <w:pPr>
        <w:spacing w:line="480" w:lineRule="auto"/>
        <w:ind w:firstLine="397"/>
        <w:jc w:val="center"/>
        <w:rPr>
          <w:rFonts w:ascii="Arial" w:hAnsi="Arial" w:cs="Arial"/>
        </w:rPr>
      </w:pPr>
      <w:r>
        <w:rPr>
          <w:rFonts w:ascii="Arial" w:hAnsi="Arial" w:cs="Arial"/>
          <w:noProof/>
          <w:lang w:val="es-ES"/>
        </w:rPr>
        <w:drawing>
          <wp:inline distT="0" distB="0" distL="0" distR="0">
            <wp:extent cx="4573407" cy="2746625"/>
            <wp:effectExtent l="12185" t="6100" r="6093" b="0"/>
            <wp:docPr id="52"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rsidR="006A0870" w:rsidRDefault="00284312" w:rsidP="009A7B55">
      <w:pPr>
        <w:spacing w:line="480" w:lineRule="auto"/>
        <w:ind w:firstLine="397"/>
        <w:jc w:val="center"/>
        <w:rPr>
          <w:rFonts w:ascii="Arial" w:hAnsi="Arial" w:cs="Arial"/>
          <w:noProof/>
          <w:lang w:eastAsia="es-EC"/>
        </w:rPr>
      </w:pPr>
      <w:r>
        <w:rPr>
          <w:rFonts w:ascii="Arial" w:hAnsi="Arial" w:cs="Arial"/>
          <w:noProof/>
          <w:lang w:val="es-ES"/>
        </w:rPr>
        <w:drawing>
          <wp:inline distT="0" distB="0" distL="0" distR="0">
            <wp:extent cx="2199106" cy="1737311"/>
            <wp:effectExtent l="5859" t="3859" r="2930" b="0"/>
            <wp:docPr id="53" name="Gráfico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r>
        <w:rPr>
          <w:rFonts w:ascii="Arial" w:hAnsi="Arial" w:cs="Arial"/>
          <w:noProof/>
          <w:lang w:val="es-ES"/>
        </w:rPr>
        <w:drawing>
          <wp:inline distT="0" distB="0" distL="0" distR="0">
            <wp:extent cx="2276900" cy="1737311"/>
            <wp:effectExtent l="6067" t="3859" r="3033" b="0"/>
            <wp:docPr id="54" name="Gráfico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rsidR="00AC4246" w:rsidRPr="00E837CA" w:rsidRDefault="00AC4246" w:rsidP="00AC4246">
      <w:pPr>
        <w:ind w:firstLine="397"/>
        <w:jc w:val="center"/>
        <w:rPr>
          <w:rFonts w:ascii="Arial" w:hAnsi="Arial" w:cs="Arial"/>
          <w:sz w:val="16"/>
        </w:rPr>
      </w:pPr>
      <w:r w:rsidRPr="00D72316">
        <w:rPr>
          <w:rFonts w:ascii="Arial" w:hAnsi="Arial" w:cs="Arial"/>
          <w:i/>
          <w:sz w:val="16"/>
        </w:rPr>
        <w:t>Elaborado por el Auto</w:t>
      </w:r>
      <w:r>
        <w:rPr>
          <w:rFonts w:ascii="Arial" w:hAnsi="Arial" w:cs="Arial"/>
          <w:sz w:val="16"/>
        </w:rPr>
        <w:t>r</w:t>
      </w:r>
    </w:p>
    <w:p w:rsidR="00AC4246" w:rsidRDefault="00AC4246" w:rsidP="009A7B55">
      <w:pPr>
        <w:spacing w:line="480" w:lineRule="auto"/>
        <w:ind w:firstLine="397"/>
        <w:jc w:val="center"/>
        <w:rPr>
          <w:rFonts w:ascii="Arial" w:hAnsi="Arial" w:cs="Arial"/>
        </w:rPr>
      </w:pPr>
    </w:p>
    <w:p w:rsidR="00D81BA5" w:rsidRDefault="00D81BA5" w:rsidP="009A7B55">
      <w:pPr>
        <w:spacing w:line="480" w:lineRule="auto"/>
        <w:ind w:firstLine="397"/>
        <w:jc w:val="both"/>
        <w:rPr>
          <w:rFonts w:ascii="Arial" w:hAnsi="Arial" w:cs="Arial"/>
        </w:rPr>
      </w:pPr>
      <w:r>
        <w:rPr>
          <w:rFonts w:ascii="Arial" w:hAnsi="Arial" w:cs="Arial"/>
        </w:rPr>
        <w:t>Axion cuenta con casi el 50% de participación de mercado con un 48% referente al mercado neto de lavaplatos en crema, Lava ocupa el segundo lugar con 22% y Sapolio el tercero con el 12%. Mientras que para los sub-mercados de barra y líquido, Deja en barra se posesiona con 42% de participación, seguido por Axion con el 37% y en tercer lugar Arranca Grasa con apenas el 21% de participación esto es en referencia a la investigación general realizada para medir los potenciales competidores para Handy®. Y finalmente para el caso del sub-mercado en líquido, la dominancia la posee Mr. Músculo con un 83% de participación por sobre el 17% que EasyOff posee en el total para ese mercado. Sin embargo la exactitud para ese mercado es un poco subjetiva puesto que la intención de esta investigación se enfocó en lavaplatos en general, por ello sugeriría que se necesitaría realizar un “insight” personalizado para el sub-mercado de lavaplatos en líquido.</w:t>
      </w:r>
      <w:r w:rsidR="00AC4246">
        <w:rPr>
          <w:rFonts w:ascii="Arial" w:hAnsi="Arial" w:cs="Arial"/>
        </w:rPr>
        <w:t xml:space="preserve"> Con referencias a evaluar dedicado al mercado mencionado sin embargo para Handy®, no demuestra gran interés porque Handy®, es un jabón sólido y no poseería mayor grado de rivalidad frente a los jabones de cocina en líquido.</w:t>
      </w:r>
    </w:p>
    <w:p w:rsidR="006A0870" w:rsidRDefault="006A0870" w:rsidP="009A7B55">
      <w:pPr>
        <w:spacing w:line="480" w:lineRule="auto"/>
        <w:ind w:firstLine="397"/>
        <w:jc w:val="both"/>
        <w:rPr>
          <w:rFonts w:ascii="Arial" w:hAnsi="Arial" w:cs="Arial"/>
        </w:rPr>
      </w:pPr>
    </w:p>
    <w:p w:rsidR="005E27EA" w:rsidRPr="00472018" w:rsidRDefault="005E27EA" w:rsidP="009A7B55">
      <w:pPr>
        <w:numPr>
          <w:ilvl w:val="0"/>
          <w:numId w:val="16"/>
        </w:numPr>
        <w:ind w:firstLine="397"/>
        <w:jc w:val="both"/>
        <w:rPr>
          <w:rFonts w:ascii="Arial" w:hAnsi="Arial" w:cs="Arial"/>
        </w:rPr>
      </w:pPr>
      <w:r>
        <w:rPr>
          <w:rFonts w:ascii="Arial" w:hAnsi="Arial" w:cs="Arial"/>
        </w:rPr>
        <w:t>¿</w:t>
      </w:r>
      <w:r w:rsidRPr="00472018">
        <w:rPr>
          <w:rFonts w:ascii="Arial" w:hAnsi="Arial" w:cs="Arial"/>
        </w:rPr>
        <w:t>En qué lugar(es), Ud. normalmente realiza la compra del jabón que utiliza?</w:t>
      </w:r>
    </w:p>
    <w:p w:rsidR="005E27EA" w:rsidRPr="00472018" w:rsidRDefault="005E27EA" w:rsidP="00BA5728">
      <w:pPr>
        <w:ind w:left="720" w:firstLine="397"/>
        <w:jc w:val="both"/>
        <w:rPr>
          <w:rFonts w:ascii="Arial" w:hAnsi="Arial" w:cs="Arial"/>
        </w:rPr>
      </w:pPr>
      <w:r w:rsidRPr="00472018">
        <w:rPr>
          <w:rFonts w:ascii="Arial" w:hAnsi="Arial" w:cs="Arial"/>
        </w:rPr>
        <w:t>(Señalar 1 opción)</w:t>
      </w:r>
    </w:p>
    <w:p w:rsidR="005E27EA" w:rsidRPr="00472018" w:rsidRDefault="005E27EA" w:rsidP="009A7B55">
      <w:pPr>
        <w:numPr>
          <w:ilvl w:val="1"/>
          <w:numId w:val="16"/>
        </w:numPr>
        <w:ind w:firstLine="397"/>
        <w:jc w:val="both"/>
        <w:rPr>
          <w:rFonts w:ascii="Arial" w:hAnsi="Arial" w:cs="Arial"/>
        </w:rPr>
      </w:pPr>
      <w:r w:rsidRPr="00472018">
        <w:rPr>
          <w:rFonts w:ascii="Arial" w:hAnsi="Arial" w:cs="Arial"/>
        </w:rPr>
        <w:t>Hyper Market</w:t>
      </w:r>
    </w:p>
    <w:p w:rsidR="005E27EA" w:rsidRPr="00472018" w:rsidRDefault="005E27EA" w:rsidP="009A7B55">
      <w:pPr>
        <w:numPr>
          <w:ilvl w:val="1"/>
          <w:numId w:val="16"/>
        </w:numPr>
        <w:ind w:firstLine="397"/>
        <w:jc w:val="both"/>
        <w:rPr>
          <w:rFonts w:ascii="Arial" w:hAnsi="Arial" w:cs="Arial"/>
        </w:rPr>
      </w:pPr>
      <w:r w:rsidRPr="00472018">
        <w:rPr>
          <w:rFonts w:ascii="Arial" w:hAnsi="Arial" w:cs="Arial"/>
        </w:rPr>
        <w:t>Mi Comisariato</w:t>
      </w:r>
    </w:p>
    <w:p w:rsidR="005E27EA" w:rsidRPr="00472018" w:rsidRDefault="005E27EA" w:rsidP="009A7B55">
      <w:pPr>
        <w:numPr>
          <w:ilvl w:val="1"/>
          <w:numId w:val="16"/>
        </w:numPr>
        <w:ind w:firstLine="397"/>
        <w:jc w:val="both"/>
        <w:rPr>
          <w:rFonts w:ascii="Arial" w:hAnsi="Arial" w:cs="Arial"/>
        </w:rPr>
      </w:pPr>
      <w:r w:rsidRPr="00472018">
        <w:rPr>
          <w:rFonts w:ascii="Arial" w:hAnsi="Arial" w:cs="Arial"/>
        </w:rPr>
        <w:t>Megamaxi</w:t>
      </w:r>
    </w:p>
    <w:p w:rsidR="005E27EA" w:rsidRPr="00472018" w:rsidRDefault="005E27EA" w:rsidP="009A7B55">
      <w:pPr>
        <w:numPr>
          <w:ilvl w:val="1"/>
          <w:numId w:val="16"/>
        </w:numPr>
        <w:ind w:firstLine="397"/>
        <w:jc w:val="both"/>
        <w:rPr>
          <w:rFonts w:ascii="Arial" w:hAnsi="Arial" w:cs="Arial"/>
        </w:rPr>
      </w:pPr>
      <w:r w:rsidRPr="00472018">
        <w:rPr>
          <w:rFonts w:ascii="Arial" w:hAnsi="Arial" w:cs="Arial"/>
        </w:rPr>
        <w:t>Supermaxi</w:t>
      </w:r>
    </w:p>
    <w:p w:rsidR="005E27EA" w:rsidRDefault="005E27EA" w:rsidP="009A7B55">
      <w:pPr>
        <w:numPr>
          <w:ilvl w:val="1"/>
          <w:numId w:val="16"/>
        </w:numPr>
        <w:ind w:firstLine="397"/>
        <w:jc w:val="both"/>
        <w:rPr>
          <w:rFonts w:ascii="Arial" w:hAnsi="Arial" w:cs="Arial"/>
        </w:rPr>
      </w:pPr>
      <w:r w:rsidRPr="00472018">
        <w:rPr>
          <w:rFonts w:ascii="Arial" w:hAnsi="Arial" w:cs="Arial"/>
        </w:rPr>
        <w:t>Bazares o Tiendas</w:t>
      </w:r>
    </w:p>
    <w:p w:rsidR="00FE558F" w:rsidRPr="00472018" w:rsidRDefault="00FE558F" w:rsidP="00FE558F">
      <w:pPr>
        <w:ind w:left="1211"/>
        <w:jc w:val="both"/>
        <w:rPr>
          <w:rFonts w:ascii="Arial" w:hAnsi="Arial" w:cs="Arial"/>
        </w:rPr>
      </w:pPr>
    </w:p>
    <w:p w:rsidR="006A0870" w:rsidRPr="00FE558F" w:rsidRDefault="00FE558F" w:rsidP="00FE558F">
      <w:pPr>
        <w:ind w:firstLine="397"/>
        <w:jc w:val="center"/>
        <w:rPr>
          <w:rFonts w:ascii="Arial" w:hAnsi="Arial" w:cs="Arial"/>
          <w:sz w:val="16"/>
        </w:rPr>
      </w:pPr>
      <w:r>
        <w:rPr>
          <w:rFonts w:ascii="Arial" w:hAnsi="Arial" w:cs="Arial"/>
          <w:sz w:val="16"/>
        </w:rPr>
        <w:t>Tabla 4.11</w:t>
      </w:r>
      <w:r w:rsidRPr="00D72316">
        <w:rPr>
          <w:rFonts w:ascii="Arial" w:hAnsi="Arial" w:cs="Arial"/>
          <w:sz w:val="16"/>
        </w:rPr>
        <w:t>- Tabulación Encuesta</w:t>
      </w:r>
    </w:p>
    <w:tbl>
      <w:tblPr>
        <w:tblW w:w="5740" w:type="dxa"/>
        <w:jc w:val="center"/>
        <w:tblInd w:w="70" w:type="dxa"/>
        <w:tblCellMar>
          <w:left w:w="70" w:type="dxa"/>
          <w:right w:w="70" w:type="dxa"/>
        </w:tblCellMar>
        <w:tblLook w:val="04A0"/>
      </w:tblPr>
      <w:tblGrid>
        <w:gridCol w:w="1972"/>
        <w:gridCol w:w="1428"/>
        <w:gridCol w:w="988"/>
        <w:gridCol w:w="1352"/>
      </w:tblGrid>
      <w:tr w:rsidR="00F85B61" w:rsidRPr="00D81BA5" w:rsidTr="00AC4246">
        <w:trPr>
          <w:trHeight w:val="270"/>
          <w:jc w:val="center"/>
        </w:trPr>
        <w:tc>
          <w:tcPr>
            <w:tcW w:w="4388" w:type="dxa"/>
            <w:gridSpan w:val="3"/>
            <w:tcBorders>
              <w:top w:val="nil"/>
              <w:left w:val="nil"/>
              <w:bottom w:val="single" w:sz="8" w:space="0" w:color="auto"/>
              <w:right w:val="nil"/>
            </w:tcBorders>
            <w:shd w:val="clear" w:color="auto" w:fill="auto"/>
            <w:vAlign w:val="center"/>
          </w:tcPr>
          <w:p w:rsidR="00F85B61" w:rsidRPr="00D81BA5" w:rsidRDefault="00F85B61" w:rsidP="00AC4246">
            <w:pPr>
              <w:rPr>
                <w:rFonts w:ascii="Arial" w:hAnsi="Arial" w:cs="Arial"/>
                <w:b/>
                <w:bCs/>
                <w:sz w:val="18"/>
                <w:szCs w:val="18"/>
                <w:lang w:eastAsia="es-EC"/>
              </w:rPr>
            </w:pPr>
            <w:r w:rsidRPr="00D81BA5">
              <w:rPr>
                <w:rFonts w:ascii="Arial" w:hAnsi="Arial" w:cs="Arial"/>
                <w:b/>
                <w:bCs/>
                <w:sz w:val="18"/>
                <w:szCs w:val="18"/>
                <w:lang w:eastAsia="es-EC"/>
              </w:rPr>
              <w:t>Lugar Más Frecuentado Compras</w:t>
            </w:r>
          </w:p>
        </w:tc>
        <w:tc>
          <w:tcPr>
            <w:tcW w:w="1352" w:type="dxa"/>
            <w:tcBorders>
              <w:top w:val="nil"/>
              <w:left w:val="nil"/>
              <w:bottom w:val="single" w:sz="8" w:space="0" w:color="auto"/>
              <w:right w:val="nil"/>
            </w:tcBorders>
            <w:shd w:val="clear" w:color="auto" w:fill="auto"/>
            <w:vAlign w:val="center"/>
          </w:tcPr>
          <w:p w:rsidR="00F85B61" w:rsidRPr="00D81BA5" w:rsidRDefault="00F85B61" w:rsidP="00AC4246">
            <w:pPr>
              <w:rPr>
                <w:rFonts w:ascii="Arial" w:hAnsi="Arial" w:cs="Arial"/>
                <w:b/>
                <w:bCs/>
                <w:sz w:val="18"/>
                <w:szCs w:val="18"/>
                <w:lang w:eastAsia="es-EC"/>
              </w:rPr>
            </w:pPr>
            <w:r w:rsidRPr="00D81BA5">
              <w:rPr>
                <w:rFonts w:ascii="Arial" w:hAnsi="Arial" w:cs="Arial"/>
                <w:b/>
                <w:bCs/>
                <w:sz w:val="18"/>
                <w:szCs w:val="18"/>
                <w:lang w:eastAsia="es-EC"/>
              </w:rPr>
              <w:t> </w:t>
            </w:r>
          </w:p>
        </w:tc>
      </w:tr>
      <w:tr w:rsidR="00DA5F74" w:rsidRPr="00D81BA5" w:rsidTr="00AC4246">
        <w:trPr>
          <w:trHeight w:val="270"/>
          <w:jc w:val="center"/>
        </w:trPr>
        <w:tc>
          <w:tcPr>
            <w:tcW w:w="1972" w:type="dxa"/>
            <w:tcBorders>
              <w:top w:val="nil"/>
              <w:left w:val="single" w:sz="8" w:space="0" w:color="auto"/>
              <w:bottom w:val="single" w:sz="8" w:space="0" w:color="auto"/>
              <w:right w:val="single" w:sz="8" w:space="0" w:color="auto"/>
            </w:tcBorders>
            <w:shd w:val="clear" w:color="auto" w:fill="auto"/>
            <w:vAlign w:val="bottom"/>
          </w:tcPr>
          <w:p w:rsidR="00DA5F74" w:rsidRPr="00BC2E90" w:rsidRDefault="00DA5F74" w:rsidP="00AC4246">
            <w:pPr>
              <w:rPr>
                <w:rFonts w:ascii="Arial" w:hAnsi="Arial" w:cs="Arial"/>
                <w:sz w:val="18"/>
                <w:szCs w:val="18"/>
                <w:lang w:eastAsia="es-EC"/>
              </w:rPr>
            </w:pPr>
            <w:r w:rsidRPr="00BC2E90">
              <w:rPr>
                <w:rFonts w:ascii="Arial" w:hAnsi="Arial" w:cs="Arial"/>
                <w:sz w:val="18"/>
                <w:szCs w:val="18"/>
                <w:lang w:eastAsia="es-EC"/>
              </w:rPr>
              <w:t> </w:t>
            </w:r>
          </w:p>
        </w:tc>
        <w:tc>
          <w:tcPr>
            <w:tcW w:w="1428" w:type="dxa"/>
            <w:tcBorders>
              <w:top w:val="nil"/>
              <w:left w:val="nil"/>
              <w:bottom w:val="single" w:sz="8" w:space="0" w:color="auto"/>
              <w:right w:val="single" w:sz="4" w:space="0" w:color="000000"/>
            </w:tcBorders>
            <w:shd w:val="clear" w:color="auto" w:fill="auto"/>
            <w:vAlign w:val="bottom"/>
          </w:tcPr>
          <w:p w:rsidR="00DA5F74" w:rsidRPr="00BC2E90" w:rsidRDefault="00DA5F74" w:rsidP="00AC4246">
            <w:pPr>
              <w:jc w:val="center"/>
              <w:rPr>
                <w:rFonts w:ascii="Arial" w:hAnsi="Arial" w:cs="Arial"/>
                <w:sz w:val="18"/>
                <w:szCs w:val="18"/>
                <w:lang w:eastAsia="es-EC"/>
              </w:rPr>
            </w:pPr>
            <w:r>
              <w:rPr>
                <w:rFonts w:ascii="Arial" w:hAnsi="Arial" w:cs="Arial"/>
                <w:sz w:val="18"/>
                <w:szCs w:val="18"/>
                <w:lang w:eastAsia="es-EC"/>
              </w:rPr>
              <w:t>Frec</w:t>
            </w:r>
            <w:r w:rsidRPr="00BC2E90">
              <w:rPr>
                <w:rFonts w:ascii="Arial" w:hAnsi="Arial" w:cs="Arial"/>
                <w:sz w:val="18"/>
                <w:szCs w:val="18"/>
                <w:lang w:eastAsia="es-EC"/>
              </w:rPr>
              <w:t>uenc</w:t>
            </w:r>
            <w:r>
              <w:rPr>
                <w:rFonts w:ascii="Arial" w:hAnsi="Arial" w:cs="Arial"/>
                <w:sz w:val="18"/>
                <w:szCs w:val="18"/>
                <w:lang w:eastAsia="es-EC"/>
              </w:rPr>
              <w:t>ia</w:t>
            </w:r>
          </w:p>
        </w:tc>
        <w:tc>
          <w:tcPr>
            <w:tcW w:w="988" w:type="dxa"/>
            <w:tcBorders>
              <w:top w:val="nil"/>
              <w:left w:val="nil"/>
              <w:bottom w:val="single" w:sz="8" w:space="0" w:color="auto"/>
              <w:right w:val="single" w:sz="4" w:space="0" w:color="000000"/>
            </w:tcBorders>
            <w:shd w:val="clear" w:color="auto" w:fill="auto"/>
            <w:vAlign w:val="bottom"/>
          </w:tcPr>
          <w:p w:rsidR="00DA5F74" w:rsidRPr="00BC2E90" w:rsidRDefault="00DA5F74" w:rsidP="00AC4246">
            <w:pPr>
              <w:jc w:val="center"/>
              <w:rPr>
                <w:rFonts w:ascii="Arial" w:hAnsi="Arial" w:cs="Arial"/>
                <w:sz w:val="18"/>
                <w:szCs w:val="18"/>
                <w:lang w:eastAsia="es-EC"/>
              </w:rPr>
            </w:pPr>
            <w:r>
              <w:rPr>
                <w:rFonts w:ascii="Arial" w:hAnsi="Arial" w:cs="Arial"/>
                <w:sz w:val="18"/>
                <w:szCs w:val="18"/>
                <w:lang w:eastAsia="es-EC"/>
              </w:rPr>
              <w:t>%</w:t>
            </w:r>
          </w:p>
        </w:tc>
        <w:tc>
          <w:tcPr>
            <w:tcW w:w="1352" w:type="dxa"/>
            <w:tcBorders>
              <w:top w:val="nil"/>
              <w:left w:val="nil"/>
              <w:bottom w:val="single" w:sz="8" w:space="0" w:color="auto"/>
              <w:right w:val="single" w:sz="8" w:space="0" w:color="auto"/>
            </w:tcBorders>
            <w:shd w:val="clear" w:color="auto" w:fill="auto"/>
            <w:vAlign w:val="bottom"/>
          </w:tcPr>
          <w:p w:rsidR="00DA5F74" w:rsidRPr="00BC2E90" w:rsidRDefault="00DA5F74" w:rsidP="00AC4246">
            <w:pPr>
              <w:jc w:val="center"/>
              <w:rPr>
                <w:rFonts w:ascii="Arial" w:hAnsi="Arial" w:cs="Arial"/>
                <w:sz w:val="18"/>
                <w:szCs w:val="18"/>
                <w:lang w:eastAsia="es-EC"/>
              </w:rPr>
            </w:pPr>
            <w:r>
              <w:rPr>
                <w:rFonts w:ascii="Arial" w:hAnsi="Arial" w:cs="Arial"/>
                <w:sz w:val="18"/>
                <w:szCs w:val="18"/>
                <w:lang w:eastAsia="es-EC"/>
              </w:rPr>
              <w:t>% Acumulado</w:t>
            </w:r>
          </w:p>
        </w:tc>
      </w:tr>
      <w:tr w:rsidR="00D81BA5" w:rsidRPr="00D81BA5" w:rsidTr="00AC4246">
        <w:trPr>
          <w:trHeight w:val="255"/>
          <w:jc w:val="center"/>
        </w:trPr>
        <w:tc>
          <w:tcPr>
            <w:tcW w:w="1972" w:type="dxa"/>
            <w:tcBorders>
              <w:top w:val="nil"/>
              <w:left w:val="single" w:sz="8" w:space="0" w:color="auto"/>
              <w:bottom w:val="nil"/>
              <w:right w:val="single" w:sz="8" w:space="0" w:color="000000"/>
            </w:tcBorders>
            <w:shd w:val="clear" w:color="auto" w:fill="auto"/>
          </w:tcPr>
          <w:p w:rsidR="00D81BA5" w:rsidRPr="00D81BA5" w:rsidRDefault="00D81BA5" w:rsidP="00AC4246">
            <w:pPr>
              <w:rPr>
                <w:rFonts w:ascii="Arial" w:hAnsi="Arial" w:cs="Arial"/>
                <w:sz w:val="18"/>
                <w:szCs w:val="18"/>
                <w:lang w:eastAsia="es-EC"/>
              </w:rPr>
            </w:pPr>
            <w:r w:rsidRPr="00D81BA5">
              <w:rPr>
                <w:rFonts w:ascii="Arial" w:hAnsi="Arial" w:cs="Arial"/>
                <w:sz w:val="18"/>
                <w:szCs w:val="18"/>
                <w:lang w:eastAsia="es-EC"/>
              </w:rPr>
              <w:t>Hyper Market</w:t>
            </w:r>
          </w:p>
        </w:tc>
        <w:tc>
          <w:tcPr>
            <w:tcW w:w="1428" w:type="dxa"/>
            <w:tcBorders>
              <w:top w:val="nil"/>
              <w:left w:val="nil"/>
              <w:bottom w:val="nil"/>
              <w:right w:val="single" w:sz="4" w:space="0" w:color="000000"/>
            </w:tcBorders>
            <w:shd w:val="clear" w:color="auto" w:fill="auto"/>
            <w:vAlign w:val="center"/>
          </w:tcPr>
          <w:p w:rsidR="00D81BA5" w:rsidRPr="00D81BA5" w:rsidRDefault="00D81BA5" w:rsidP="00AC4246">
            <w:pPr>
              <w:jc w:val="right"/>
              <w:rPr>
                <w:rFonts w:ascii="Arial" w:hAnsi="Arial" w:cs="Arial"/>
                <w:sz w:val="18"/>
                <w:szCs w:val="18"/>
                <w:lang w:eastAsia="es-EC"/>
              </w:rPr>
            </w:pPr>
            <w:r w:rsidRPr="00D81BA5">
              <w:rPr>
                <w:rFonts w:ascii="Arial" w:hAnsi="Arial" w:cs="Arial"/>
                <w:sz w:val="18"/>
                <w:szCs w:val="18"/>
                <w:lang w:eastAsia="es-EC"/>
              </w:rPr>
              <w:t>22</w:t>
            </w:r>
          </w:p>
        </w:tc>
        <w:tc>
          <w:tcPr>
            <w:tcW w:w="988" w:type="dxa"/>
            <w:tcBorders>
              <w:top w:val="nil"/>
              <w:left w:val="nil"/>
              <w:bottom w:val="nil"/>
              <w:right w:val="single" w:sz="4" w:space="0" w:color="000000"/>
            </w:tcBorders>
            <w:shd w:val="clear" w:color="auto" w:fill="auto"/>
            <w:vAlign w:val="center"/>
          </w:tcPr>
          <w:p w:rsidR="00D81BA5" w:rsidRPr="00D81BA5" w:rsidRDefault="00D81BA5" w:rsidP="00AC4246">
            <w:pPr>
              <w:jc w:val="right"/>
              <w:rPr>
                <w:rFonts w:ascii="Arial" w:hAnsi="Arial" w:cs="Arial"/>
                <w:sz w:val="18"/>
                <w:szCs w:val="18"/>
                <w:lang w:eastAsia="es-EC"/>
              </w:rPr>
            </w:pPr>
            <w:r w:rsidRPr="00D81BA5">
              <w:rPr>
                <w:rFonts w:ascii="Arial" w:hAnsi="Arial" w:cs="Arial"/>
                <w:sz w:val="18"/>
                <w:szCs w:val="18"/>
                <w:lang w:eastAsia="es-EC"/>
              </w:rPr>
              <w:t>9.9</w:t>
            </w:r>
          </w:p>
        </w:tc>
        <w:tc>
          <w:tcPr>
            <w:tcW w:w="1352" w:type="dxa"/>
            <w:tcBorders>
              <w:top w:val="nil"/>
              <w:left w:val="nil"/>
              <w:bottom w:val="nil"/>
              <w:right w:val="single" w:sz="8" w:space="0" w:color="auto"/>
            </w:tcBorders>
            <w:shd w:val="clear" w:color="auto" w:fill="auto"/>
            <w:vAlign w:val="center"/>
          </w:tcPr>
          <w:p w:rsidR="00D81BA5" w:rsidRPr="00D81BA5" w:rsidRDefault="00D81BA5" w:rsidP="00AC4246">
            <w:pPr>
              <w:jc w:val="right"/>
              <w:rPr>
                <w:rFonts w:ascii="Arial" w:hAnsi="Arial" w:cs="Arial"/>
                <w:sz w:val="18"/>
                <w:szCs w:val="18"/>
                <w:lang w:eastAsia="es-EC"/>
              </w:rPr>
            </w:pPr>
            <w:r w:rsidRPr="00D81BA5">
              <w:rPr>
                <w:rFonts w:ascii="Arial" w:hAnsi="Arial" w:cs="Arial"/>
                <w:sz w:val="18"/>
                <w:szCs w:val="18"/>
                <w:lang w:eastAsia="es-EC"/>
              </w:rPr>
              <w:t>9.9</w:t>
            </w:r>
          </w:p>
        </w:tc>
      </w:tr>
      <w:tr w:rsidR="00D81BA5" w:rsidRPr="00D81BA5" w:rsidTr="00AC4246">
        <w:trPr>
          <w:trHeight w:val="255"/>
          <w:jc w:val="center"/>
        </w:trPr>
        <w:tc>
          <w:tcPr>
            <w:tcW w:w="1972" w:type="dxa"/>
            <w:tcBorders>
              <w:top w:val="nil"/>
              <w:left w:val="single" w:sz="8" w:space="0" w:color="auto"/>
              <w:bottom w:val="nil"/>
              <w:right w:val="single" w:sz="8" w:space="0" w:color="000000"/>
            </w:tcBorders>
            <w:shd w:val="clear" w:color="auto" w:fill="auto"/>
          </w:tcPr>
          <w:p w:rsidR="00D81BA5" w:rsidRPr="00D81BA5" w:rsidRDefault="00D81BA5" w:rsidP="00AC4246">
            <w:pPr>
              <w:rPr>
                <w:rFonts w:ascii="Arial" w:hAnsi="Arial" w:cs="Arial"/>
                <w:sz w:val="18"/>
                <w:szCs w:val="18"/>
                <w:lang w:eastAsia="es-EC"/>
              </w:rPr>
            </w:pPr>
            <w:r w:rsidRPr="00D81BA5">
              <w:rPr>
                <w:rFonts w:ascii="Arial" w:hAnsi="Arial" w:cs="Arial"/>
                <w:sz w:val="18"/>
                <w:szCs w:val="18"/>
                <w:lang w:eastAsia="es-EC"/>
              </w:rPr>
              <w:t>MiComisariato</w:t>
            </w:r>
          </w:p>
        </w:tc>
        <w:tc>
          <w:tcPr>
            <w:tcW w:w="1428" w:type="dxa"/>
            <w:tcBorders>
              <w:top w:val="nil"/>
              <w:left w:val="nil"/>
              <w:bottom w:val="nil"/>
              <w:right w:val="single" w:sz="4" w:space="0" w:color="000000"/>
            </w:tcBorders>
            <w:shd w:val="clear" w:color="auto" w:fill="auto"/>
            <w:vAlign w:val="center"/>
          </w:tcPr>
          <w:p w:rsidR="00D81BA5" w:rsidRPr="00D81BA5" w:rsidRDefault="00D81BA5" w:rsidP="00AC4246">
            <w:pPr>
              <w:jc w:val="right"/>
              <w:rPr>
                <w:rFonts w:ascii="Arial" w:hAnsi="Arial" w:cs="Arial"/>
                <w:sz w:val="18"/>
                <w:szCs w:val="18"/>
                <w:lang w:eastAsia="es-EC"/>
              </w:rPr>
            </w:pPr>
            <w:r w:rsidRPr="00D81BA5">
              <w:rPr>
                <w:rFonts w:ascii="Arial" w:hAnsi="Arial" w:cs="Arial"/>
                <w:sz w:val="18"/>
                <w:szCs w:val="18"/>
                <w:lang w:eastAsia="es-EC"/>
              </w:rPr>
              <w:t>106</w:t>
            </w:r>
          </w:p>
        </w:tc>
        <w:tc>
          <w:tcPr>
            <w:tcW w:w="988" w:type="dxa"/>
            <w:tcBorders>
              <w:top w:val="nil"/>
              <w:left w:val="nil"/>
              <w:bottom w:val="nil"/>
              <w:right w:val="single" w:sz="4" w:space="0" w:color="000000"/>
            </w:tcBorders>
            <w:shd w:val="clear" w:color="auto" w:fill="auto"/>
            <w:vAlign w:val="center"/>
          </w:tcPr>
          <w:p w:rsidR="00D81BA5" w:rsidRPr="00D81BA5" w:rsidRDefault="00D81BA5" w:rsidP="00AC4246">
            <w:pPr>
              <w:jc w:val="right"/>
              <w:rPr>
                <w:rFonts w:ascii="Arial" w:hAnsi="Arial" w:cs="Arial"/>
                <w:sz w:val="18"/>
                <w:szCs w:val="18"/>
                <w:lang w:eastAsia="es-EC"/>
              </w:rPr>
            </w:pPr>
            <w:r w:rsidRPr="00D81BA5">
              <w:rPr>
                <w:rFonts w:ascii="Arial" w:hAnsi="Arial" w:cs="Arial"/>
                <w:sz w:val="18"/>
                <w:szCs w:val="18"/>
                <w:lang w:eastAsia="es-EC"/>
              </w:rPr>
              <w:t>47.7</w:t>
            </w:r>
          </w:p>
        </w:tc>
        <w:tc>
          <w:tcPr>
            <w:tcW w:w="1352" w:type="dxa"/>
            <w:tcBorders>
              <w:top w:val="nil"/>
              <w:left w:val="nil"/>
              <w:bottom w:val="nil"/>
              <w:right w:val="single" w:sz="8" w:space="0" w:color="auto"/>
            </w:tcBorders>
            <w:shd w:val="clear" w:color="auto" w:fill="auto"/>
            <w:vAlign w:val="center"/>
          </w:tcPr>
          <w:p w:rsidR="00D81BA5" w:rsidRPr="00D81BA5" w:rsidRDefault="00D81BA5" w:rsidP="00AC4246">
            <w:pPr>
              <w:jc w:val="right"/>
              <w:rPr>
                <w:rFonts w:ascii="Arial" w:hAnsi="Arial" w:cs="Arial"/>
                <w:sz w:val="18"/>
                <w:szCs w:val="18"/>
                <w:lang w:eastAsia="es-EC"/>
              </w:rPr>
            </w:pPr>
            <w:r w:rsidRPr="00D81BA5">
              <w:rPr>
                <w:rFonts w:ascii="Arial" w:hAnsi="Arial" w:cs="Arial"/>
                <w:sz w:val="18"/>
                <w:szCs w:val="18"/>
                <w:lang w:eastAsia="es-EC"/>
              </w:rPr>
              <w:t>57.7</w:t>
            </w:r>
          </w:p>
        </w:tc>
      </w:tr>
      <w:tr w:rsidR="00D81BA5" w:rsidRPr="00D81BA5" w:rsidTr="00AC4246">
        <w:trPr>
          <w:trHeight w:val="255"/>
          <w:jc w:val="center"/>
        </w:trPr>
        <w:tc>
          <w:tcPr>
            <w:tcW w:w="1972" w:type="dxa"/>
            <w:tcBorders>
              <w:top w:val="nil"/>
              <w:left w:val="single" w:sz="8" w:space="0" w:color="auto"/>
              <w:bottom w:val="nil"/>
              <w:right w:val="single" w:sz="8" w:space="0" w:color="000000"/>
            </w:tcBorders>
            <w:shd w:val="clear" w:color="auto" w:fill="auto"/>
          </w:tcPr>
          <w:p w:rsidR="00D81BA5" w:rsidRPr="00D81BA5" w:rsidRDefault="00D81BA5" w:rsidP="00AC4246">
            <w:pPr>
              <w:rPr>
                <w:rFonts w:ascii="Arial" w:hAnsi="Arial" w:cs="Arial"/>
                <w:sz w:val="18"/>
                <w:szCs w:val="18"/>
                <w:lang w:eastAsia="es-EC"/>
              </w:rPr>
            </w:pPr>
            <w:r w:rsidRPr="00D81BA5">
              <w:rPr>
                <w:rFonts w:ascii="Arial" w:hAnsi="Arial" w:cs="Arial"/>
                <w:sz w:val="18"/>
                <w:szCs w:val="18"/>
                <w:lang w:eastAsia="es-EC"/>
              </w:rPr>
              <w:t>Megamaxi</w:t>
            </w:r>
          </w:p>
        </w:tc>
        <w:tc>
          <w:tcPr>
            <w:tcW w:w="1428" w:type="dxa"/>
            <w:tcBorders>
              <w:top w:val="nil"/>
              <w:left w:val="nil"/>
              <w:bottom w:val="nil"/>
              <w:right w:val="single" w:sz="4" w:space="0" w:color="000000"/>
            </w:tcBorders>
            <w:shd w:val="clear" w:color="auto" w:fill="auto"/>
            <w:vAlign w:val="center"/>
          </w:tcPr>
          <w:p w:rsidR="00D81BA5" w:rsidRPr="00D81BA5" w:rsidRDefault="00D81BA5" w:rsidP="00AC4246">
            <w:pPr>
              <w:jc w:val="right"/>
              <w:rPr>
                <w:rFonts w:ascii="Arial" w:hAnsi="Arial" w:cs="Arial"/>
                <w:sz w:val="18"/>
                <w:szCs w:val="18"/>
                <w:lang w:eastAsia="es-EC"/>
              </w:rPr>
            </w:pPr>
            <w:r w:rsidRPr="00D81BA5">
              <w:rPr>
                <w:rFonts w:ascii="Arial" w:hAnsi="Arial" w:cs="Arial"/>
                <w:sz w:val="18"/>
                <w:szCs w:val="18"/>
                <w:lang w:eastAsia="es-EC"/>
              </w:rPr>
              <w:t>44</w:t>
            </w:r>
          </w:p>
        </w:tc>
        <w:tc>
          <w:tcPr>
            <w:tcW w:w="988" w:type="dxa"/>
            <w:tcBorders>
              <w:top w:val="nil"/>
              <w:left w:val="nil"/>
              <w:bottom w:val="nil"/>
              <w:right w:val="single" w:sz="4" w:space="0" w:color="000000"/>
            </w:tcBorders>
            <w:shd w:val="clear" w:color="auto" w:fill="auto"/>
            <w:vAlign w:val="center"/>
          </w:tcPr>
          <w:p w:rsidR="00D81BA5" w:rsidRPr="00D81BA5" w:rsidRDefault="00D81BA5" w:rsidP="00AC4246">
            <w:pPr>
              <w:jc w:val="right"/>
              <w:rPr>
                <w:rFonts w:ascii="Arial" w:hAnsi="Arial" w:cs="Arial"/>
                <w:sz w:val="18"/>
                <w:szCs w:val="18"/>
                <w:lang w:eastAsia="es-EC"/>
              </w:rPr>
            </w:pPr>
            <w:r w:rsidRPr="00D81BA5">
              <w:rPr>
                <w:rFonts w:ascii="Arial" w:hAnsi="Arial" w:cs="Arial"/>
                <w:sz w:val="18"/>
                <w:szCs w:val="18"/>
                <w:lang w:eastAsia="es-EC"/>
              </w:rPr>
              <w:t>19.8</w:t>
            </w:r>
          </w:p>
        </w:tc>
        <w:tc>
          <w:tcPr>
            <w:tcW w:w="1352" w:type="dxa"/>
            <w:tcBorders>
              <w:top w:val="nil"/>
              <w:left w:val="nil"/>
              <w:bottom w:val="nil"/>
              <w:right w:val="single" w:sz="8" w:space="0" w:color="auto"/>
            </w:tcBorders>
            <w:shd w:val="clear" w:color="auto" w:fill="auto"/>
            <w:vAlign w:val="center"/>
          </w:tcPr>
          <w:p w:rsidR="00D81BA5" w:rsidRPr="00D81BA5" w:rsidRDefault="00D81BA5" w:rsidP="00AC4246">
            <w:pPr>
              <w:jc w:val="right"/>
              <w:rPr>
                <w:rFonts w:ascii="Arial" w:hAnsi="Arial" w:cs="Arial"/>
                <w:sz w:val="18"/>
                <w:szCs w:val="18"/>
                <w:lang w:eastAsia="es-EC"/>
              </w:rPr>
            </w:pPr>
            <w:r w:rsidRPr="00D81BA5">
              <w:rPr>
                <w:rFonts w:ascii="Arial" w:hAnsi="Arial" w:cs="Arial"/>
                <w:sz w:val="18"/>
                <w:szCs w:val="18"/>
                <w:lang w:eastAsia="es-EC"/>
              </w:rPr>
              <w:t>77.5</w:t>
            </w:r>
          </w:p>
        </w:tc>
      </w:tr>
      <w:tr w:rsidR="00D81BA5" w:rsidRPr="00D81BA5" w:rsidTr="00AC4246">
        <w:trPr>
          <w:trHeight w:val="255"/>
          <w:jc w:val="center"/>
        </w:trPr>
        <w:tc>
          <w:tcPr>
            <w:tcW w:w="1972" w:type="dxa"/>
            <w:tcBorders>
              <w:top w:val="nil"/>
              <w:left w:val="single" w:sz="8" w:space="0" w:color="auto"/>
              <w:bottom w:val="nil"/>
              <w:right w:val="single" w:sz="8" w:space="0" w:color="000000"/>
            </w:tcBorders>
            <w:shd w:val="clear" w:color="auto" w:fill="auto"/>
          </w:tcPr>
          <w:p w:rsidR="00D81BA5" w:rsidRPr="00D81BA5" w:rsidRDefault="00D81BA5" w:rsidP="00AC4246">
            <w:pPr>
              <w:rPr>
                <w:rFonts w:ascii="Arial" w:hAnsi="Arial" w:cs="Arial"/>
                <w:sz w:val="18"/>
                <w:szCs w:val="18"/>
                <w:lang w:eastAsia="es-EC"/>
              </w:rPr>
            </w:pPr>
            <w:r w:rsidRPr="00D81BA5">
              <w:rPr>
                <w:rFonts w:ascii="Arial" w:hAnsi="Arial" w:cs="Arial"/>
                <w:sz w:val="18"/>
                <w:szCs w:val="18"/>
                <w:lang w:eastAsia="es-EC"/>
              </w:rPr>
              <w:t>Supermaxi</w:t>
            </w:r>
          </w:p>
        </w:tc>
        <w:tc>
          <w:tcPr>
            <w:tcW w:w="1428" w:type="dxa"/>
            <w:tcBorders>
              <w:top w:val="nil"/>
              <w:left w:val="nil"/>
              <w:bottom w:val="nil"/>
              <w:right w:val="single" w:sz="4" w:space="0" w:color="000000"/>
            </w:tcBorders>
            <w:shd w:val="clear" w:color="auto" w:fill="auto"/>
            <w:vAlign w:val="center"/>
          </w:tcPr>
          <w:p w:rsidR="00D81BA5" w:rsidRPr="00D81BA5" w:rsidRDefault="00D81BA5" w:rsidP="00AC4246">
            <w:pPr>
              <w:jc w:val="right"/>
              <w:rPr>
                <w:rFonts w:ascii="Arial" w:hAnsi="Arial" w:cs="Arial"/>
                <w:sz w:val="18"/>
                <w:szCs w:val="18"/>
                <w:lang w:eastAsia="es-EC"/>
              </w:rPr>
            </w:pPr>
            <w:r w:rsidRPr="00D81BA5">
              <w:rPr>
                <w:rFonts w:ascii="Arial" w:hAnsi="Arial" w:cs="Arial"/>
                <w:sz w:val="18"/>
                <w:szCs w:val="18"/>
                <w:lang w:eastAsia="es-EC"/>
              </w:rPr>
              <w:t>38</w:t>
            </w:r>
          </w:p>
        </w:tc>
        <w:tc>
          <w:tcPr>
            <w:tcW w:w="988" w:type="dxa"/>
            <w:tcBorders>
              <w:top w:val="nil"/>
              <w:left w:val="nil"/>
              <w:bottom w:val="nil"/>
              <w:right w:val="single" w:sz="4" w:space="0" w:color="000000"/>
            </w:tcBorders>
            <w:shd w:val="clear" w:color="auto" w:fill="auto"/>
            <w:vAlign w:val="center"/>
          </w:tcPr>
          <w:p w:rsidR="00D81BA5" w:rsidRPr="00D81BA5" w:rsidRDefault="00D81BA5" w:rsidP="00AC4246">
            <w:pPr>
              <w:jc w:val="right"/>
              <w:rPr>
                <w:rFonts w:ascii="Arial" w:hAnsi="Arial" w:cs="Arial"/>
                <w:sz w:val="18"/>
                <w:szCs w:val="18"/>
                <w:lang w:eastAsia="es-EC"/>
              </w:rPr>
            </w:pPr>
            <w:r w:rsidRPr="00D81BA5">
              <w:rPr>
                <w:rFonts w:ascii="Arial" w:hAnsi="Arial" w:cs="Arial"/>
                <w:sz w:val="18"/>
                <w:szCs w:val="18"/>
                <w:lang w:eastAsia="es-EC"/>
              </w:rPr>
              <w:t>17.1</w:t>
            </w:r>
          </w:p>
        </w:tc>
        <w:tc>
          <w:tcPr>
            <w:tcW w:w="1352" w:type="dxa"/>
            <w:tcBorders>
              <w:top w:val="nil"/>
              <w:left w:val="nil"/>
              <w:bottom w:val="nil"/>
              <w:right w:val="single" w:sz="8" w:space="0" w:color="auto"/>
            </w:tcBorders>
            <w:shd w:val="clear" w:color="auto" w:fill="auto"/>
            <w:vAlign w:val="center"/>
          </w:tcPr>
          <w:p w:rsidR="00D81BA5" w:rsidRPr="00D81BA5" w:rsidRDefault="00D81BA5" w:rsidP="00AC4246">
            <w:pPr>
              <w:jc w:val="right"/>
              <w:rPr>
                <w:rFonts w:ascii="Arial" w:hAnsi="Arial" w:cs="Arial"/>
                <w:sz w:val="18"/>
                <w:szCs w:val="18"/>
                <w:lang w:eastAsia="es-EC"/>
              </w:rPr>
            </w:pPr>
            <w:r w:rsidRPr="00D81BA5">
              <w:rPr>
                <w:rFonts w:ascii="Arial" w:hAnsi="Arial" w:cs="Arial"/>
                <w:sz w:val="18"/>
                <w:szCs w:val="18"/>
                <w:lang w:eastAsia="es-EC"/>
              </w:rPr>
              <w:t>94.6</w:t>
            </w:r>
          </w:p>
        </w:tc>
      </w:tr>
      <w:tr w:rsidR="00D81BA5" w:rsidRPr="00D81BA5" w:rsidTr="00AC4246">
        <w:trPr>
          <w:trHeight w:val="255"/>
          <w:jc w:val="center"/>
        </w:trPr>
        <w:tc>
          <w:tcPr>
            <w:tcW w:w="1972" w:type="dxa"/>
            <w:tcBorders>
              <w:top w:val="nil"/>
              <w:left w:val="single" w:sz="8" w:space="0" w:color="auto"/>
              <w:bottom w:val="nil"/>
              <w:right w:val="single" w:sz="8" w:space="0" w:color="000000"/>
            </w:tcBorders>
            <w:shd w:val="clear" w:color="auto" w:fill="auto"/>
          </w:tcPr>
          <w:p w:rsidR="00D81BA5" w:rsidRPr="00D81BA5" w:rsidRDefault="00D81BA5" w:rsidP="00AC4246">
            <w:pPr>
              <w:rPr>
                <w:rFonts w:ascii="Arial" w:hAnsi="Arial" w:cs="Arial"/>
                <w:sz w:val="18"/>
                <w:szCs w:val="18"/>
                <w:lang w:eastAsia="es-EC"/>
              </w:rPr>
            </w:pPr>
            <w:r w:rsidRPr="00D81BA5">
              <w:rPr>
                <w:rFonts w:ascii="Arial" w:hAnsi="Arial" w:cs="Arial"/>
                <w:sz w:val="18"/>
                <w:szCs w:val="18"/>
                <w:lang w:eastAsia="es-EC"/>
              </w:rPr>
              <w:t>Bazares</w:t>
            </w:r>
            <w:r w:rsidR="00F85B61">
              <w:rPr>
                <w:rFonts w:ascii="Arial" w:hAnsi="Arial" w:cs="Arial"/>
                <w:sz w:val="18"/>
                <w:szCs w:val="18"/>
                <w:lang w:eastAsia="es-EC"/>
              </w:rPr>
              <w:t xml:space="preserve"> y </w:t>
            </w:r>
            <w:r w:rsidRPr="00D81BA5">
              <w:rPr>
                <w:rFonts w:ascii="Arial" w:hAnsi="Arial" w:cs="Arial"/>
                <w:sz w:val="18"/>
                <w:szCs w:val="18"/>
                <w:lang w:eastAsia="es-EC"/>
              </w:rPr>
              <w:t>Tiendas</w:t>
            </w:r>
          </w:p>
        </w:tc>
        <w:tc>
          <w:tcPr>
            <w:tcW w:w="1428" w:type="dxa"/>
            <w:tcBorders>
              <w:top w:val="nil"/>
              <w:left w:val="nil"/>
              <w:bottom w:val="nil"/>
              <w:right w:val="single" w:sz="4" w:space="0" w:color="000000"/>
            </w:tcBorders>
            <w:shd w:val="clear" w:color="auto" w:fill="auto"/>
            <w:vAlign w:val="center"/>
          </w:tcPr>
          <w:p w:rsidR="00D81BA5" w:rsidRPr="00D81BA5" w:rsidRDefault="00D81BA5" w:rsidP="00AC4246">
            <w:pPr>
              <w:jc w:val="right"/>
              <w:rPr>
                <w:rFonts w:ascii="Arial" w:hAnsi="Arial" w:cs="Arial"/>
                <w:sz w:val="18"/>
                <w:szCs w:val="18"/>
                <w:lang w:eastAsia="es-EC"/>
              </w:rPr>
            </w:pPr>
            <w:r w:rsidRPr="00D81BA5">
              <w:rPr>
                <w:rFonts w:ascii="Arial" w:hAnsi="Arial" w:cs="Arial"/>
                <w:sz w:val="18"/>
                <w:szCs w:val="18"/>
                <w:lang w:eastAsia="es-EC"/>
              </w:rPr>
              <w:t>12</w:t>
            </w:r>
          </w:p>
        </w:tc>
        <w:tc>
          <w:tcPr>
            <w:tcW w:w="988" w:type="dxa"/>
            <w:tcBorders>
              <w:top w:val="nil"/>
              <w:left w:val="nil"/>
              <w:bottom w:val="nil"/>
              <w:right w:val="single" w:sz="4" w:space="0" w:color="000000"/>
            </w:tcBorders>
            <w:shd w:val="clear" w:color="auto" w:fill="auto"/>
            <w:vAlign w:val="center"/>
          </w:tcPr>
          <w:p w:rsidR="00D81BA5" w:rsidRPr="00D81BA5" w:rsidRDefault="00D81BA5" w:rsidP="00AC4246">
            <w:pPr>
              <w:jc w:val="right"/>
              <w:rPr>
                <w:rFonts w:ascii="Arial" w:hAnsi="Arial" w:cs="Arial"/>
                <w:sz w:val="18"/>
                <w:szCs w:val="18"/>
                <w:lang w:eastAsia="es-EC"/>
              </w:rPr>
            </w:pPr>
            <w:r w:rsidRPr="00D81BA5">
              <w:rPr>
                <w:rFonts w:ascii="Arial" w:hAnsi="Arial" w:cs="Arial"/>
                <w:sz w:val="18"/>
                <w:szCs w:val="18"/>
                <w:lang w:eastAsia="es-EC"/>
              </w:rPr>
              <w:t>5.4</w:t>
            </w:r>
          </w:p>
        </w:tc>
        <w:tc>
          <w:tcPr>
            <w:tcW w:w="1352" w:type="dxa"/>
            <w:tcBorders>
              <w:top w:val="nil"/>
              <w:left w:val="nil"/>
              <w:bottom w:val="nil"/>
              <w:right w:val="single" w:sz="8" w:space="0" w:color="auto"/>
            </w:tcBorders>
            <w:shd w:val="clear" w:color="auto" w:fill="auto"/>
            <w:vAlign w:val="center"/>
          </w:tcPr>
          <w:p w:rsidR="00D81BA5" w:rsidRPr="00D81BA5" w:rsidRDefault="00D81BA5" w:rsidP="00AC4246">
            <w:pPr>
              <w:jc w:val="right"/>
              <w:rPr>
                <w:rFonts w:ascii="Arial" w:hAnsi="Arial" w:cs="Arial"/>
                <w:sz w:val="18"/>
                <w:szCs w:val="18"/>
                <w:lang w:eastAsia="es-EC"/>
              </w:rPr>
            </w:pPr>
            <w:r w:rsidRPr="00D81BA5">
              <w:rPr>
                <w:rFonts w:ascii="Arial" w:hAnsi="Arial" w:cs="Arial"/>
                <w:sz w:val="18"/>
                <w:szCs w:val="18"/>
                <w:lang w:eastAsia="es-EC"/>
              </w:rPr>
              <w:t>100.0</w:t>
            </w:r>
          </w:p>
        </w:tc>
      </w:tr>
      <w:tr w:rsidR="00D81BA5" w:rsidRPr="00D81BA5" w:rsidTr="00AC4246">
        <w:trPr>
          <w:trHeight w:val="270"/>
          <w:jc w:val="center"/>
        </w:trPr>
        <w:tc>
          <w:tcPr>
            <w:tcW w:w="1972" w:type="dxa"/>
            <w:tcBorders>
              <w:top w:val="nil"/>
              <w:left w:val="single" w:sz="8" w:space="0" w:color="auto"/>
              <w:bottom w:val="single" w:sz="8" w:space="0" w:color="auto"/>
              <w:right w:val="single" w:sz="8" w:space="0" w:color="000000"/>
            </w:tcBorders>
            <w:shd w:val="clear" w:color="auto" w:fill="auto"/>
          </w:tcPr>
          <w:p w:rsidR="00D81BA5" w:rsidRPr="00D81BA5" w:rsidRDefault="00D81BA5" w:rsidP="00AC4246">
            <w:pPr>
              <w:rPr>
                <w:rFonts w:ascii="Arial" w:hAnsi="Arial" w:cs="Arial"/>
                <w:sz w:val="18"/>
                <w:szCs w:val="18"/>
                <w:lang w:eastAsia="es-EC"/>
              </w:rPr>
            </w:pPr>
            <w:r w:rsidRPr="00D81BA5">
              <w:rPr>
                <w:rFonts w:ascii="Arial" w:hAnsi="Arial" w:cs="Arial"/>
                <w:sz w:val="18"/>
                <w:szCs w:val="18"/>
                <w:lang w:eastAsia="es-EC"/>
              </w:rPr>
              <w:t>Total</w:t>
            </w:r>
          </w:p>
        </w:tc>
        <w:tc>
          <w:tcPr>
            <w:tcW w:w="1428" w:type="dxa"/>
            <w:tcBorders>
              <w:top w:val="nil"/>
              <w:left w:val="nil"/>
              <w:bottom w:val="single" w:sz="8" w:space="0" w:color="auto"/>
              <w:right w:val="single" w:sz="4" w:space="0" w:color="000000"/>
            </w:tcBorders>
            <w:shd w:val="clear" w:color="auto" w:fill="auto"/>
            <w:vAlign w:val="center"/>
          </w:tcPr>
          <w:p w:rsidR="00D81BA5" w:rsidRPr="00D81BA5" w:rsidRDefault="00D81BA5" w:rsidP="00AC4246">
            <w:pPr>
              <w:jc w:val="right"/>
              <w:rPr>
                <w:rFonts w:ascii="Arial" w:hAnsi="Arial" w:cs="Arial"/>
                <w:sz w:val="18"/>
                <w:szCs w:val="18"/>
                <w:lang w:eastAsia="es-EC"/>
              </w:rPr>
            </w:pPr>
            <w:r w:rsidRPr="00D81BA5">
              <w:rPr>
                <w:rFonts w:ascii="Arial" w:hAnsi="Arial" w:cs="Arial"/>
                <w:sz w:val="18"/>
                <w:szCs w:val="18"/>
                <w:lang w:eastAsia="es-EC"/>
              </w:rPr>
              <w:t>222</w:t>
            </w:r>
          </w:p>
        </w:tc>
        <w:tc>
          <w:tcPr>
            <w:tcW w:w="988" w:type="dxa"/>
            <w:tcBorders>
              <w:top w:val="nil"/>
              <w:left w:val="nil"/>
              <w:bottom w:val="single" w:sz="8" w:space="0" w:color="auto"/>
              <w:right w:val="single" w:sz="4" w:space="0" w:color="000000"/>
            </w:tcBorders>
            <w:shd w:val="clear" w:color="auto" w:fill="auto"/>
            <w:vAlign w:val="center"/>
          </w:tcPr>
          <w:p w:rsidR="00D81BA5" w:rsidRPr="00D81BA5" w:rsidRDefault="00D81BA5" w:rsidP="00AC4246">
            <w:pPr>
              <w:jc w:val="right"/>
              <w:rPr>
                <w:rFonts w:ascii="Arial" w:hAnsi="Arial" w:cs="Arial"/>
                <w:sz w:val="18"/>
                <w:szCs w:val="18"/>
                <w:lang w:eastAsia="es-EC"/>
              </w:rPr>
            </w:pPr>
            <w:r w:rsidRPr="00D81BA5">
              <w:rPr>
                <w:rFonts w:ascii="Arial" w:hAnsi="Arial" w:cs="Arial"/>
                <w:sz w:val="18"/>
                <w:szCs w:val="18"/>
                <w:lang w:eastAsia="es-EC"/>
              </w:rPr>
              <w:t>100.0</w:t>
            </w:r>
          </w:p>
        </w:tc>
        <w:tc>
          <w:tcPr>
            <w:tcW w:w="1352" w:type="dxa"/>
            <w:tcBorders>
              <w:top w:val="nil"/>
              <w:left w:val="nil"/>
              <w:bottom w:val="single" w:sz="8" w:space="0" w:color="auto"/>
              <w:right w:val="single" w:sz="8" w:space="0" w:color="auto"/>
            </w:tcBorders>
            <w:shd w:val="clear" w:color="auto" w:fill="auto"/>
            <w:vAlign w:val="center"/>
          </w:tcPr>
          <w:p w:rsidR="00D81BA5" w:rsidRPr="00D81BA5" w:rsidRDefault="00D81BA5" w:rsidP="00AC4246">
            <w:pPr>
              <w:rPr>
                <w:rFonts w:ascii="Arial" w:hAnsi="Arial" w:cs="Arial"/>
                <w:sz w:val="18"/>
                <w:szCs w:val="18"/>
                <w:lang w:eastAsia="es-EC"/>
              </w:rPr>
            </w:pPr>
            <w:r w:rsidRPr="00D81BA5">
              <w:rPr>
                <w:rFonts w:ascii="Arial" w:hAnsi="Arial" w:cs="Arial"/>
                <w:sz w:val="18"/>
                <w:szCs w:val="18"/>
                <w:lang w:eastAsia="es-EC"/>
              </w:rPr>
              <w:t> </w:t>
            </w:r>
          </w:p>
        </w:tc>
      </w:tr>
    </w:tbl>
    <w:p w:rsidR="00AC4246" w:rsidRPr="00E837CA" w:rsidRDefault="00AC4246" w:rsidP="00AC4246">
      <w:pPr>
        <w:ind w:firstLine="397"/>
        <w:jc w:val="center"/>
        <w:rPr>
          <w:rFonts w:ascii="Arial" w:hAnsi="Arial" w:cs="Arial"/>
          <w:sz w:val="16"/>
        </w:rPr>
      </w:pPr>
      <w:r w:rsidRPr="00D72316">
        <w:rPr>
          <w:rFonts w:ascii="Arial" w:hAnsi="Arial" w:cs="Arial"/>
          <w:i/>
          <w:sz w:val="16"/>
        </w:rPr>
        <w:t>Elaborado por el Auto</w:t>
      </w:r>
      <w:r>
        <w:rPr>
          <w:rFonts w:ascii="Arial" w:hAnsi="Arial" w:cs="Arial"/>
          <w:sz w:val="16"/>
        </w:rPr>
        <w:t>r</w:t>
      </w:r>
    </w:p>
    <w:p w:rsidR="00D81BA5" w:rsidRDefault="00D81BA5" w:rsidP="009A7B55">
      <w:pPr>
        <w:spacing w:line="480" w:lineRule="auto"/>
        <w:ind w:firstLine="397"/>
        <w:jc w:val="both"/>
        <w:rPr>
          <w:rFonts w:ascii="Arial" w:hAnsi="Arial" w:cs="Arial"/>
        </w:rPr>
      </w:pPr>
    </w:p>
    <w:p w:rsidR="00B54E8E" w:rsidRDefault="00284312" w:rsidP="009A7B55">
      <w:pPr>
        <w:spacing w:line="480" w:lineRule="auto"/>
        <w:ind w:firstLine="397"/>
        <w:jc w:val="center"/>
        <w:rPr>
          <w:rFonts w:ascii="Arial" w:hAnsi="Arial" w:cs="Arial"/>
        </w:rPr>
      </w:pPr>
      <w:r>
        <w:rPr>
          <w:rFonts w:ascii="Arial" w:hAnsi="Arial" w:cs="Arial"/>
          <w:noProof/>
          <w:lang w:val="es-ES"/>
        </w:rPr>
        <w:drawing>
          <wp:inline distT="0" distB="0" distL="0" distR="0">
            <wp:extent cx="3608705" cy="2889250"/>
            <wp:effectExtent l="19050" t="0" r="0" b="0"/>
            <wp:docPr id="55" name="Imagen 55" descr="OUTPUT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OUTPUT6"/>
                    <pic:cNvPicPr>
                      <a:picLocks noChangeAspect="1" noChangeArrowheads="1"/>
                    </pic:cNvPicPr>
                  </pic:nvPicPr>
                  <pic:blipFill>
                    <a:blip r:embed="rId148"/>
                    <a:srcRect/>
                    <a:stretch>
                      <a:fillRect/>
                    </a:stretch>
                  </pic:blipFill>
                  <pic:spPr bwMode="auto">
                    <a:xfrm>
                      <a:off x="0" y="0"/>
                      <a:ext cx="3608705" cy="2889250"/>
                    </a:xfrm>
                    <a:prstGeom prst="rect">
                      <a:avLst/>
                    </a:prstGeom>
                    <a:noFill/>
                    <a:ln w="9525">
                      <a:noFill/>
                      <a:miter lim="800000"/>
                      <a:headEnd/>
                      <a:tailEnd/>
                    </a:ln>
                  </pic:spPr>
                </pic:pic>
              </a:graphicData>
            </a:graphic>
          </wp:inline>
        </w:drawing>
      </w:r>
    </w:p>
    <w:p w:rsidR="00B54E8E" w:rsidRDefault="00B54E8E" w:rsidP="009A7B55">
      <w:pPr>
        <w:spacing w:line="480" w:lineRule="auto"/>
        <w:ind w:firstLine="397"/>
        <w:jc w:val="both"/>
        <w:rPr>
          <w:rFonts w:ascii="Arial" w:hAnsi="Arial" w:cs="Arial"/>
        </w:rPr>
      </w:pPr>
    </w:p>
    <w:p w:rsidR="00D81BA5" w:rsidRDefault="00F85B61" w:rsidP="009A7B55">
      <w:pPr>
        <w:spacing w:line="480" w:lineRule="auto"/>
        <w:ind w:firstLine="397"/>
        <w:jc w:val="both"/>
        <w:rPr>
          <w:rFonts w:ascii="Arial" w:hAnsi="Arial" w:cs="Arial"/>
        </w:rPr>
      </w:pPr>
      <w:r>
        <w:rPr>
          <w:rFonts w:ascii="Arial" w:hAnsi="Arial" w:cs="Arial"/>
        </w:rPr>
        <w:t>Los resultados para la medición del lugar más frecuentado donde se realiza la compra del lavaplatos demostró que la cadena de Importadora El Rosado posee mayor acogida con el 57.7% Siendo un 9.9% correspondiente a los Hyper Markets y un 47.7% para la variedad de Mi Comisariatos. Mientras la cadena rival cuenta con un 36.9% de acogida. Y el 5% restante es acogido por los pequeños comerciantes de Tiendas, Despensas, Bazares entre otros puestos pequeños.  Una vez hallado estos valores es necesario cruzar estos valores para con los resultados de las marcas que se describió en la pregunta 6.</w:t>
      </w:r>
    </w:p>
    <w:p w:rsidR="00FE558F" w:rsidRDefault="00FE558F" w:rsidP="009A7B55">
      <w:pPr>
        <w:spacing w:line="480" w:lineRule="auto"/>
        <w:ind w:firstLine="397"/>
        <w:jc w:val="both"/>
        <w:rPr>
          <w:rFonts w:ascii="Arial" w:hAnsi="Arial" w:cs="Arial"/>
        </w:rPr>
      </w:pPr>
    </w:p>
    <w:p w:rsidR="00F85B61" w:rsidRPr="00FE558F" w:rsidRDefault="00FE558F" w:rsidP="00FE558F">
      <w:pPr>
        <w:ind w:firstLine="397"/>
        <w:jc w:val="center"/>
        <w:rPr>
          <w:rFonts w:ascii="Arial" w:hAnsi="Arial" w:cs="Arial"/>
          <w:sz w:val="16"/>
        </w:rPr>
      </w:pPr>
      <w:r>
        <w:rPr>
          <w:rFonts w:ascii="Arial" w:hAnsi="Arial" w:cs="Arial"/>
          <w:sz w:val="16"/>
        </w:rPr>
        <w:t>Tabla 4.12</w:t>
      </w:r>
      <w:r w:rsidRPr="00D72316">
        <w:rPr>
          <w:rFonts w:ascii="Arial" w:hAnsi="Arial" w:cs="Arial"/>
          <w:sz w:val="16"/>
        </w:rPr>
        <w:t>- Tabulación Encuesta</w:t>
      </w:r>
    </w:p>
    <w:tbl>
      <w:tblPr>
        <w:tblW w:w="7927" w:type="dxa"/>
        <w:jc w:val="center"/>
        <w:tblInd w:w="280" w:type="dxa"/>
        <w:tblLayout w:type="fixed"/>
        <w:tblCellMar>
          <w:left w:w="93" w:type="dxa"/>
          <w:right w:w="93" w:type="dxa"/>
        </w:tblCellMar>
        <w:tblLook w:val="0000"/>
      </w:tblPr>
      <w:tblGrid>
        <w:gridCol w:w="380"/>
        <w:gridCol w:w="1437"/>
        <w:gridCol w:w="887"/>
        <w:gridCol w:w="1275"/>
        <w:gridCol w:w="1134"/>
        <w:gridCol w:w="1134"/>
        <w:gridCol w:w="993"/>
        <w:gridCol w:w="687"/>
      </w:tblGrid>
      <w:tr w:rsidR="00DA5F74" w:rsidRPr="00A07E78" w:rsidTr="00B54E8E">
        <w:tblPrEx>
          <w:tblCellMar>
            <w:top w:w="0" w:type="dxa"/>
            <w:bottom w:w="0" w:type="dxa"/>
          </w:tblCellMar>
        </w:tblPrEx>
        <w:trPr>
          <w:trHeight w:val="388"/>
          <w:jc w:val="center"/>
        </w:trPr>
        <w:tc>
          <w:tcPr>
            <w:tcW w:w="1817" w:type="dxa"/>
            <w:gridSpan w:val="2"/>
            <w:tcBorders>
              <w:top w:val="single" w:sz="12" w:space="0" w:color="000000"/>
              <w:left w:val="single" w:sz="12" w:space="0" w:color="000000"/>
              <w:bottom w:val="single" w:sz="12" w:space="0" w:color="000000"/>
              <w:right w:val="single" w:sz="12" w:space="0" w:color="000000"/>
            </w:tcBorders>
            <w:shd w:val="clear" w:color="000000" w:fill="FFFFFF"/>
            <w:vAlign w:val="bottom"/>
          </w:tcPr>
          <w:p w:rsidR="00DA5F74" w:rsidRPr="00A07E78" w:rsidRDefault="00DA5F74" w:rsidP="00CE103C">
            <w:pPr>
              <w:autoSpaceDE w:val="0"/>
              <w:autoSpaceDN w:val="0"/>
              <w:adjustRightInd w:val="0"/>
              <w:rPr>
                <w:rFonts w:ascii="Arial" w:hAnsi="Arial" w:cs="Arial"/>
                <w:color w:val="000000"/>
                <w:sz w:val="18"/>
                <w:szCs w:val="18"/>
              </w:rPr>
            </w:pPr>
          </w:p>
        </w:tc>
        <w:tc>
          <w:tcPr>
            <w:tcW w:w="5423" w:type="dxa"/>
            <w:gridSpan w:val="5"/>
            <w:tcBorders>
              <w:top w:val="single" w:sz="12" w:space="0" w:color="000000"/>
              <w:left w:val="single" w:sz="12" w:space="0" w:color="000000"/>
              <w:bottom w:val="single" w:sz="2" w:space="0" w:color="000000"/>
              <w:right w:val="single" w:sz="2" w:space="0" w:color="000000"/>
            </w:tcBorders>
            <w:shd w:val="clear" w:color="000000" w:fill="FFFFFF"/>
            <w:vAlign w:val="bottom"/>
          </w:tcPr>
          <w:p w:rsidR="00DA5F74" w:rsidRPr="00A07E78" w:rsidRDefault="00DA5F74" w:rsidP="00CE103C">
            <w:pPr>
              <w:autoSpaceDE w:val="0"/>
              <w:autoSpaceDN w:val="0"/>
              <w:adjustRightInd w:val="0"/>
              <w:jc w:val="center"/>
              <w:rPr>
                <w:rFonts w:ascii="Arial" w:hAnsi="Arial" w:cs="Arial"/>
                <w:color w:val="000000"/>
                <w:sz w:val="18"/>
                <w:szCs w:val="18"/>
              </w:rPr>
            </w:pPr>
            <w:r w:rsidRPr="00A07E78">
              <w:rPr>
                <w:rFonts w:ascii="Arial" w:hAnsi="Arial" w:cs="Arial"/>
                <w:color w:val="000000"/>
                <w:sz w:val="18"/>
                <w:szCs w:val="18"/>
              </w:rPr>
              <w:t>Lugar Más Frecuentado Compras</w:t>
            </w:r>
          </w:p>
        </w:tc>
        <w:tc>
          <w:tcPr>
            <w:tcW w:w="687" w:type="dxa"/>
            <w:tcBorders>
              <w:top w:val="single" w:sz="12" w:space="0" w:color="000000"/>
              <w:left w:val="single" w:sz="2" w:space="0" w:color="000000"/>
              <w:bottom w:val="single" w:sz="2" w:space="0" w:color="000000"/>
              <w:right w:val="single" w:sz="12" w:space="0" w:color="000000"/>
            </w:tcBorders>
            <w:shd w:val="clear" w:color="000000" w:fill="FFFFFF"/>
            <w:vAlign w:val="bottom"/>
          </w:tcPr>
          <w:p w:rsidR="00DA5F74" w:rsidRPr="00A07E78" w:rsidRDefault="00DA5F74" w:rsidP="00CE103C">
            <w:pPr>
              <w:autoSpaceDE w:val="0"/>
              <w:autoSpaceDN w:val="0"/>
              <w:adjustRightInd w:val="0"/>
              <w:jc w:val="center"/>
              <w:rPr>
                <w:rFonts w:ascii="Arial" w:hAnsi="Arial" w:cs="Arial"/>
                <w:color w:val="000000"/>
                <w:sz w:val="18"/>
                <w:szCs w:val="18"/>
              </w:rPr>
            </w:pPr>
            <w:r w:rsidRPr="00A07E78">
              <w:rPr>
                <w:rFonts w:ascii="Arial" w:hAnsi="Arial" w:cs="Arial"/>
                <w:color w:val="000000"/>
                <w:sz w:val="18"/>
                <w:szCs w:val="18"/>
              </w:rPr>
              <w:t>Total</w:t>
            </w:r>
          </w:p>
        </w:tc>
      </w:tr>
      <w:tr w:rsidR="00DA5F74" w:rsidRPr="00A07E78" w:rsidTr="00B54E8E">
        <w:tblPrEx>
          <w:tblCellMar>
            <w:top w:w="0" w:type="dxa"/>
            <w:bottom w:w="0" w:type="dxa"/>
          </w:tblCellMar>
        </w:tblPrEx>
        <w:trPr>
          <w:trHeight w:val="388"/>
          <w:jc w:val="center"/>
        </w:trPr>
        <w:tc>
          <w:tcPr>
            <w:tcW w:w="1817" w:type="dxa"/>
            <w:gridSpan w:val="2"/>
            <w:tcBorders>
              <w:top w:val="single" w:sz="12" w:space="0" w:color="000000"/>
              <w:left w:val="single" w:sz="12" w:space="0" w:color="000000"/>
              <w:bottom w:val="single" w:sz="12" w:space="0" w:color="000000"/>
              <w:right w:val="single" w:sz="12" w:space="0" w:color="000000"/>
            </w:tcBorders>
            <w:shd w:val="clear" w:color="000000" w:fill="FFFFFF"/>
            <w:vAlign w:val="bottom"/>
          </w:tcPr>
          <w:p w:rsidR="00DA5F74" w:rsidRPr="00A07E78" w:rsidRDefault="00DA5F74" w:rsidP="00CE103C">
            <w:pPr>
              <w:autoSpaceDE w:val="0"/>
              <w:autoSpaceDN w:val="0"/>
              <w:adjustRightInd w:val="0"/>
              <w:rPr>
                <w:rFonts w:ascii="Arial" w:hAnsi="Arial" w:cs="Arial"/>
                <w:color w:val="000000"/>
                <w:sz w:val="18"/>
                <w:szCs w:val="18"/>
              </w:rPr>
            </w:pPr>
            <w:r w:rsidRPr="00A07E78">
              <w:rPr>
                <w:rFonts w:ascii="Arial" w:hAnsi="Arial" w:cs="Arial"/>
                <w:color w:val="000000"/>
                <w:sz w:val="18"/>
                <w:szCs w:val="18"/>
              </w:rPr>
              <w:t xml:space="preserve"> </w:t>
            </w:r>
          </w:p>
        </w:tc>
        <w:tc>
          <w:tcPr>
            <w:tcW w:w="887" w:type="dxa"/>
            <w:tcBorders>
              <w:top w:val="single" w:sz="2" w:space="0" w:color="000000"/>
              <w:left w:val="single" w:sz="12" w:space="0" w:color="000000"/>
              <w:bottom w:val="single" w:sz="12" w:space="0" w:color="000000"/>
              <w:right w:val="single" w:sz="2" w:space="0" w:color="000000"/>
            </w:tcBorders>
            <w:shd w:val="clear" w:color="000000" w:fill="FFFFFF"/>
            <w:vAlign w:val="bottom"/>
          </w:tcPr>
          <w:p w:rsidR="00DA5F74" w:rsidRPr="00A07E78" w:rsidRDefault="00DA5F74" w:rsidP="00CE103C">
            <w:pPr>
              <w:autoSpaceDE w:val="0"/>
              <w:autoSpaceDN w:val="0"/>
              <w:adjustRightInd w:val="0"/>
              <w:jc w:val="center"/>
              <w:rPr>
                <w:rFonts w:ascii="Arial" w:hAnsi="Arial" w:cs="Arial"/>
                <w:color w:val="000000"/>
                <w:sz w:val="18"/>
                <w:szCs w:val="18"/>
              </w:rPr>
            </w:pPr>
            <w:r>
              <w:rPr>
                <w:rFonts w:ascii="Arial" w:hAnsi="Arial" w:cs="Arial"/>
                <w:color w:val="000000"/>
                <w:sz w:val="18"/>
                <w:szCs w:val="18"/>
              </w:rPr>
              <w:t xml:space="preserve">Hyper </w:t>
            </w:r>
            <w:r w:rsidRPr="00A07E78">
              <w:rPr>
                <w:rFonts w:ascii="Arial" w:hAnsi="Arial" w:cs="Arial"/>
                <w:color w:val="000000"/>
                <w:sz w:val="18"/>
                <w:szCs w:val="18"/>
              </w:rPr>
              <w:t>Market</w:t>
            </w:r>
          </w:p>
        </w:tc>
        <w:tc>
          <w:tcPr>
            <w:tcW w:w="1275" w:type="dxa"/>
            <w:tcBorders>
              <w:top w:val="single" w:sz="2" w:space="0" w:color="000000"/>
              <w:left w:val="single" w:sz="2" w:space="0" w:color="000000"/>
              <w:bottom w:val="single" w:sz="12" w:space="0" w:color="000000"/>
              <w:right w:val="single" w:sz="2" w:space="0" w:color="000000"/>
            </w:tcBorders>
            <w:shd w:val="clear" w:color="000000" w:fill="FFFFFF"/>
            <w:vAlign w:val="bottom"/>
          </w:tcPr>
          <w:p w:rsidR="00DA5F74" w:rsidRPr="00A07E78" w:rsidRDefault="00DA5F74" w:rsidP="00CE103C">
            <w:pPr>
              <w:autoSpaceDE w:val="0"/>
              <w:autoSpaceDN w:val="0"/>
              <w:adjustRightInd w:val="0"/>
              <w:jc w:val="center"/>
              <w:rPr>
                <w:rFonts w:ascii="Arial" w:hAnsi="Arial" w:cs="Arial"/>
                <w:color w:val="000000"/>
                <w:sz w:val="18"/>
                <w:szCs w:val="18"/>
              </w:rPr>
            </w:pPr>
            <w:r w:rsidRPr="00A07E78">
              <w:rPr>
                <w:rFonts w:ascii="Arial" w:hAnsi="Arial" w:cs="Arial"/>
                <w:color w:val="000000"/>
                <w:sz w:val="18"/>
                <w:szCs w:val="18"/>
              </w:rPr>
              <w:t>Mi</w:t>
            </w:r>
            <w:r>
              <w:rPr>
                <w:rFonts w:ascii="Arial" w:hAnsi="Arial" w:cs="Arial"/>
                <w:color w:val="000000"/>
                <w:sz w:val="18"/>
                <w:szCs w:val="18"/>
              </w:rPr>
              <w:t xml:space="preserve"> </w:t>
            </w:r>
            <w:r w:rsidRPr="00A07E78">
              <w:rPr>
                <w:rFonts w:ascii="Arial" w:hAnsi="Arial" w:cs="Arial"/>
                <w:color w:val="000000"/>
                <w:sz w:val="18"/>
                <w:szCs w:val="18"/>
              </w:rPr>
              <w:t>Comisariato</w:t>
            </w:r>
          </w:p>
        </w:tc>
        <w:tc>
          <w:tcPr>
            <w:tcW w:w="1134" w:type="dxa"/>
            <w:tcBorders>
              <w:top w:val="single" w:sz="2" w:space="0" w:color="000000"/>
              <w:left w:val="single" w:sz="2" w:space="0" w:color="000000"/>
              <w:bottom w:val="single" w:sz="12" w:space="0" w:color="000000"/>
              <w:right w:val="single" w:sz="2" w:space="0" w:color="000000"/>
            </w:tcBorders>
            <w:shd w:val="clear" w:color="000000" w:fill="FFFFFF"/>
            <w:vAlign w:val="bottom"/>
          </w:tcPr>
          <w:p w:rsidR="00DA5F74" w:rsidRPr="00A07E78" w:rsidRDefault="00DA5F74" w:rsidP="00CE103C">
            <w:pPr>
              <w:autoSpaceDE w:val="0"/>
              <w:autoSpaceDN w:val="0"/>
              <w:adjustRightInd w:val="0"/>
              <w:jc w:val="center"/>
              <w:rPr>
                <w:rFonts w:ascii="Arial" w:hAnsi="Arial" w:cs="Arial"/>
                <w:color w:val="000000"/>
                <w:sz w:val="18"/>
                <w:szCs w:val="18"/>
              </w:rPr>
            </w:pPr>
            <w:r w:rsidRPr="00A07E78">
              <w:rPr>
                <w:rFonts w:ascii="Arial" w:hAnsi="Arial" w:cs="Arial"/>
                <w:color w:val="000000"/>
                <w:sz w:val="18"/>
                <w:szCs w:val="18"/>
              </w:rPr>
              <w:t>Megamaxi</w:t>
            </w:r>
          </w:p>
        </w:tc>
        <w:tc>
          <w:tcPr>
            <w:tcW w:w="1134" w:type="dxa"/>
            <w:tcBorders>
              <w:top w:val="single" w:sz="2" w:space="0" w:color="000000"/>
              <w:left w:val="single" w:sz="2" w:space="0" w:color="000000"/>
              <w:bottom w:val="single" w:sz="12" w:space="0" w:color="000000"/>
              <w:right w:val="single" w:sz="2" w:space="0" w:color="000000"/>
            </w:tcBorders>
            <w:shd w:val="clear" w:color="000000" w:fill="FFFFFF"/>
            <w:vAlign w:val="bottom"/>
          </w:tcPr>
          <w:p w:rsidR="00DA5F74" w:rsidRPr="00A07E78" w:rsidRDefault="00DA5F74" w:rsidP="00CE103C">
            <w:pPr>
              <w:autoSpaceDE w:val="0"/>
              <w:autoSpaceDN w:val="0"/>
              <w:adjustRightInd w:val="0"/>
              <w:jc w:val="center"/>
              <w:rPr>
                <w:rFonts w:ascii="Arial" w:hAnsi="Arial" w:cs="Arial"/>
                <w:color w:val="000000"/>
                <w:sz w:val="18"/>
                <w:szCs w:val="18"/>
              </w:rPr>
            </w:pPr>
            <w:r w:rsidRPr="00A07E78">
              <w:rPr>
                <w:rFonts w:ascii="Arial" w:hAnsi="Arial" w:cs="Arial"/>
                <w:color w:val="000000"/>
                <w:sz w:val="18"/>
                <w:szCs w:val="18"/>
              </w:rPr>
              <w:t>Supermaxi</w:t>
            </w:r>
          </w:p>
        </w:tc>
        <w:tc>
          <w:tcPr>
            <w:tcW w:w="993" w:type="dxa"/>
            <w:tcBorders>
              <w:top w:val="single" w:sz="2" w:space="0" w:color="000000"/>
              <w:left w:val="single" w:sz="2" w:space="0" w:color="000000"/>
              <w:bottom w:val="single" w:sz="12" w:space="0" w:color="000000"/>
              <w:right w:val="single" w:sz="2" w:space="0" w:color="000000"/>
            </w:tcBorders>
            <w:shd w:val="clear" w:color="000000" w:fill="FFFFFF"/>
            <w:vAlign w:val="bottom"/>
          </w:tcPr>
          <w:p w:rsidR="00DA5F74" w:rsidRPr="00A07E78" w:rsidRDefault="00DA5F74" w:rsidP="00CE103C">
            <w:pPr>
              <w:autoSpaceDE w:val="0"/>
              <w:autoSpaceDN w:val="0"/>
              <w:adjustRightInd w:val="0"/>
              <w:jc w:val="center"/>
              <w:rPr>
                <w:rFonts w:ascii="Arial" w:hAnsi="Arial" w:cs="Arial"/>
                <w:color w:val="000000"/>
                <w:sz w:val="18"/>
                <w:szCs w:val="18"/>
              </w:rPr>
            </w:pPr>
            <w:r w:rsidRPr="00A07E78">
              <w:rPr>
                <w:rFonts w:ascii="Arial" w:hAnsi="Arial" w:cs="Arial"/>
                <w:color w:val="000000"/>
                <w:sz w:val="18"/>
                <w:szCs w:val="18"/>
              </w:rPr>
              <w:t>Bazares</w:t>
            </w:r>
            <w:r>
              <w:rPr>
                <w:rFonts w:ascii="Arial" w:hAnsi="Arial" w:cs="Arial"/>
                <w:color w:val="000000"/>
                <w:sz w:val="18"/>
                <w:szCs w:val="18"/>
              </w:rPr>
              <w:t xml:space="preserve"> </w:t>
            </w:r>
            <w:r w:rsidRPr="00A07E78">
              <w:rPr>
                <w:rFonts w:ascii="Arial" w:hAnsi="Arial" w:cs="Arial"/>
                <w:color w:val="000000"/>
                <w:sz w:val="18"/>
                <w:szCs w:val="18"/>
              </w:rPr>
              <w:t>Tiendas</w:t>
            </w:r>
          </w:p>
        </w:tc>
        <w:tc>
          <w:tcPr>
            <w:tcW w:w="687" w:type="dxa"/>
            <w:tcBorders>
              <w:top w:val="single" w:sz="2" w:space="0" w:color="000000"/>
              <w:left w:val="single" w:sz="2" w:space="0" w:color="000000"/>
              <w:bottom w:val="single" w:sz="12" w:space="0" w:color="000000"/>
              <w:right w:val="single" w:sz="12" w:space="0" w:color="000000"/>
            </w:tcBorders>
            <w:shd w:val="clear" w:color="000000" w:fill="FFFFFF"/>
            <w:vAlign w:val="bottom"/>
          </w:tcPr>
          <w:p w:rsidR="00DA5F74" w:rsidRPr="00A07E78" w:rsidRDefault="00DA5F74" w:rsidP="00CE103C">
            <w:pPr>
              <w:autoSpaceDE w:val="0"/>
              <w:autoSpaceDN w:val="0"/>
              <w:adjustRightInd w:val="0"/>
              <w:jc w:val="center"/>
              <w:rPr>
                <w:rFonts w:ascii="Arial" w:hAnsi="Arial" w:cs="Arial"/>
                <w:color w:val="000000"/>
                <w:sz w:val="18"/>
                <w:szCs w:val="18"/>
              </w:rPr>
            </w:pPr>
            <w:r w:rsidRPr="00A07E78">
              <w:rPr>
                <w:rFonts w:ascii="Arial" w:hAnsi="Arial" w:cs="Arial"/>
                <w:color w:val="000000"/>
                <w:sz w:val="18"/>
                <w:szCs w:val="18"/>
              </w:rPr>
              <w:t xml:space="preserve"> </w:t>
            </w:r>
          </w:p>
        </w:tc>
      </w:tr>
      <w:tr w:rsidR="00DA5F74" w:rsidRPr="00A07E78" w:rsidTr="00B54E8E">
        <w:tblPrEx>
          <w:tblCellMar>
            <w:top w:w="0" w:type="dxa"/>
            <w:bottom w:w="0" w:type="dxa"/>
          </w:tblCellMar>
        </w:tblPrEx>
        <w:trPr>
          <w:trHeight w:val="273"/>
          <w:jc w:val="center"/>
        </w:trPr>
        <w:tc>
          <w:tcPr>
            <w:tcW w:w="380" w:type="dxa"/>
            <w:vMerge w:val="restart"/>
            <w:tcBorders>
              <w:top w:val="single" w:sz="12" w:space="0" w:color="000000"/>
              <w:left w:val="single" w:sz="12" w:space="0" w:color="000000"/>
              <w:right w:val="nil"/>
            </w:tcBorders>
            <w:shd w:val="clear" w:color="000000" w:fill="FFFFFF"/>
            <w:textDirection w:val="btLr"/>
          </w:tcPr>
          <w:p w:rsidR="00DA5F74" w:rsidRPr="00A07E78" w:rsidRDefault="00DA5F74" w:rsidP="00CE103C">
            <w:pPr>
              <w:autoSpaceDE w:val="0"/>
              <w:autoSpaceDN w:val="0"/>
              <w:adjustRightInd w:val="0"/>
              <w:ind w:left="113" w:right="113"/>
              <w:jc w:val="center"/>
              <w:rPr>
                <w:rFonts w:ascii="Arial" w:hAnsi="Arial" w:cs="Arial"/>
                <w:color w:val="000000"/>
                <w:sz w:val="18"/>
                <w:szCs w:val="18"/>
              </w:rPr>
            </w:pPr>
            <w:r w:rsidRPr="00A07E78">
              <w:rPr>
                <w:rFonts w:ascii="Arial" w:hAnsi="Arial" w:cs="Arial"/>
                <w:color w:val="000000"/>
                <w:sz w:val="18"/>
                <w:szCs w:val="18"/>
              </w:rPr>
              <w:t>Marca de Arrancagrasa usado</w:t>
            </w:r>
          </w:p>
          <w:p w:rsidR="00DA5F74" w:rsidRPr="00A07E78" w:rsidRDefault="00DA5F74" w:rsidP="00CE103C">
            <w:pPr>
              <w:autoSpaceDE w:val="0"/>
              <w:autoSpaceDN w:val="0"/>
              <w:adjustRightInd w:val="0"/>
              <w:jc w:val="center"/>
              <w:rPr>
                <w:rFonts w:ascii="Arial" w:hAnsi="Arial" w:cs="Arial"/>
                <w:color w:val="000000"/>
                <w:sz w:val="18"/>
                <w:szCs w:val="18"/>
              </w:rPr>
            </w:pPr>
          </w:p>
          <w:p w:rsidR="00DA5F74" w:rsidRPr="00A07E78" w:rsidRDefault="00DA5F74" w:rsidP="00CE103C">
            <w:pPr>
              <w:autoSpaceDE w:val="0"/>
              <w:autoSpaceDN w:val="0"/>
              <w:adjustRightInd w:val="0"/>
              <w:jc w:val="center"/>
              <w:rPr>
                <w:rFonts w:ascii="Arial" w:hAnsi="Arial" w:cs="Arial"/>
                <w:color w:val="000000"/>
                <w:sz w:val="18"/>
                <w:szCs w:val="18"/>
              </w:rPr>
            </w:pPr>
          </w:p>
          <w:p w:rsidR="00DA5F74" w:rsidRPr="00A07E78" w:rsidRDefault="00DA5F74" w:rsidP="00CE103C">
            <w:pPr>
              <w:autoSpaceDE w:val="0"/>
              <w:autoSpaceDN w:val="0"/>
              <w:adjustRightInd w:val="0"/>
              <w:jc w:val="center"/>
              <w:rPr>
                <w:rFonts w:ascii="Arial" w:hAnsi="Arial" w:cs="Arial"/>
                <w:color w:val="000000"/>
                <w:sz w:val="18"/>
                <w:szCs w:val="18"/>
              </w:rPr>
            </w:pPr>
          </w:p>
          <w:p w:rsidR="00DA5F74" w:rsidRPr="00A07E78" w:rsidRDefault="00DA5F74" w:rsidP="00CE103C">
            <w:pPr>
              <w:autoSpaceDE w:val="0"/>
              <w:autoSpaceDN w:val="0"/>
              <w:adjustRightInd w:val="0"/>
              <w:jc w:val="center"/>
              <w:rPr>
                <w:rFonts w:ascii="Arial" w:hAnsi="Arial" w:cs="Arial"/>
                <w:color w:val="000000"/>
                <w:sz w:val="18"/>
                <w:szCs w:val="18"/>
              </w:rPr>
            </w:pPr>
          </w:p>
          <w:p w:rsidR="00DA5F74" w:rsidRPr="00A07E78" w:rsidRDefault="00DA5F74" w:rsidP="00CE103C">
            <w:pPr>
              <w:autoSpaceDE w:val="0"/>
              <w:autoSpaceDN w:val="0"/>
              <w:adjustRightInd w:val="0"/>
              <w:jc w:val="center"/>
              <w:rPr>
                <w:rFonts w:ascii="Arial" w:hAnsi="Arial" w:cs="Arial"/>
                <w:color w:val="000000"/>
                <w:sz w:val="18"/>
                <w:szCs w:val="18"/>
              </w:rPr>
            </w:pPr>
          </w:p>
          <w:p w:rsidR="00DA5F74" w:rsidRPr="00A07E78" w:rsidRDefault="00DA5F74" w:rsidP="00CE103C">
            <w:pPr>
              <w:autoSpaceDE w:val="0"/>
              <w:autoSpaceDN w:val="0"/>
              <w:adjustRightInd w:val="0"/>
              <w:jc w:val="center"/>
              <w:rPr>
                <w:rFonts w:ascii="Arial" w:hAnsi="Arial" w:cs="Arial"/>
                <w:color w:val="000000"/>
                <w:sz w:val="18"/>
                <w:szCs w:val="18"/>
              </w:rPr>
            </w:pPr>
          </w:p>
          <w:p w:rsidR="00DA5F74" w:rsidRPr="00A07E78" w:rsidRDefault="00DA5F74" w:rsidP="00CE103C">
            <w:pPr>
              <w:autoSpaceDE w:val="0"/>
              <w:autoSpaceDN w:val="0"/>
              <w:adjustRightInd w:val="0"/>
              <w:jc w:val="center"/>
              <w:rPr>
                <w:rFonts w:ascii="Arial" w:hAnsi="Arial" w:cs="Arial"/>
                <w:color w:val="000000"/>
                <w:sz w:val="18"/>
                <w:szCs w:val="18"/>
              </w:rPr>
            </w:pPr>
          </w:p>
          <w:p w:rsidR="00DA5F74" w:rsidRPr="00A07E78" w:rsidRDefault="00DA5F74" w:rsidP="00CE103C">
            <w:pPr>
              <w:autoSpaceDE w:val="0"/>
              <w:autoSpaceDN w:val="0"/>
              <w:adjustRightInd w:val="0"/>
              <w:jc w:val="center"/>
              <w:rPr>
                <w:rFonts w:ascii="Arial" w:hAnsi="Arial" w:cs="Arial"/>
                <w:color w:val="000000"/>
                <w:sz w:val="18"/>
                <w:szCs w:val="18"/>
              </w:rPr>
            </w:pPr>
          </w:p>
          <w:p w:rsidR="00DA5F74" w:rsidRPr="00A07E78" w:rsidRDefault="00DA5F74" w:rsidP="00CE103C">
            <w:pPr>
              <w:autoSpaceDE w:val="0"/>
              <w:autoSpaceDN w:val="0"/>
              <w:adjustRightInd w:val="0"/>
              <w:jc w:val="center"/>
              <w:rPr>
                <w:rFonts w:ascii="Arial" w:hAnsi="Arial" w:cs="Arial"/>
                <w:color w:val="000000"/>
                <w:sz w:val="18"/>
                <w:szCs w:val="18"/>
              </w:rPr>
            </w:pPr>
          </w:p>
          <w:p w:rsidR="00DA5F74" w:rsidRPr="00A07E78" w:rsidRDefault="00DA5F74" w:rsidP="00CE103C">
            <w:pPr>
              <w:autoSpaceDE w:val="0"/>
              <w:autoSpaceDN w:val="0"/>
              <w:adjustRightInd w:val="0"/>
              <w:spacing w:after="200" w:line="276" w:lineRule="auto"/>
              <w:jc w:val="center"/>
              <w:rPr>
                <w:rFonts w:ascii="Arial" w:hAnsi="Arial" w:cs="Arial"/>
                <w:color w:val="000000"/>
                <w:sz w:val="18"/>
                <w:szCs w:val="18"/>
              </w:rPr>
            </w:pPr>
          </w:p>
        </w:tc>
        <w:tc>
          <w:tcPr>
            <w:tcW w:w="1437" w:type="dxa"/>
            <w:tcBorders>
              <w:top w:val="single" w:sz="12" w:space="0" w:color="000000"/>
              <w:left w:val="nil"/>
              <w:bottom w:val="nil"/>
              <w:right w:val="single" w:sz="12" w:space="0" w:color="000000"/>
            </w:tcBorders>
            <w:shd w:val="clear" w:color="000000" w:fill="FFFFFF"/>
          </w:tcPr>
          <w:p w:rsidR="00DA5F74" w:rsidRPr="00A07E78" w:rsidRDefault="00DA5F74" w:rsidP="00CE103C">
            <w:pPr>
              <w:autoSpaceDE w:val="0"/>
              <w:autoSpaceDN w:val="0"/>
              <w:adjustRightInd w:val="0"/>
              <w:rPr>
                <w:rFonts w:ascii="Arial" w:hAnsi="Arial" w:cs="Arial"/>
                <w:color w:val="000000"/>
                <w:sz w:val="18"/>
                <w:szCs w:val="18"/>
              </w:rPr>
            </w:pPr>
            <w:r w:rsidRPr="00A07E78">
              <w:rPr>
                <w:rFonts w:ascii="Arial" w:hAnsi="Arial" w:cs="Arial"/>
                <w:color w:val="000000"/>
                <w:sz w:val="18"/>
                <w:szCs w:val="18"/>
              </w:rPr>
              <w:t>Axion</w:t>
            </w:r>
          </w:p>
        </w:tc>
        <w:tc>
          <w:tcPr>
            <w:tcW w:w="887" w:type="dxa"/>
            <w:tcBorders>
              <w:top w:val="single" w:sz="12" w:space="0" w:color="000000"/>
              <w:left w:val="single" w:sz="1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9</w:t>
            </w:r>
          </w:p>
        </w:tc>
        <w:tc>
          <w:tcPr>
            <w:tcW w:w="1275" w:type="dxa"/>
            <w:tcBorders>
              <w:top w:val="single" w:sz="12" w:space="0" w:color="000000"/>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30</w:t>
            </w:r>
          </w:p>
        </w:tc>
        <w:tc>
          <w:tcPr>
            <w:tcW w:w="1134" w:type="dxa"/>
            <w:tcBorders>
              <w:top w:val="single" w:sz="12" w:space="0" w:color="000000"/>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19</w:t>
            </w:r>
          </w:p>
        </w:tc>
        <w:tc>
          <w:tcPr>
            <w:tcW w:w="1134" w:type="dxa"/>
            <w:tcBorders>
              <w:top w:val="single" w:sz="12" w:space="0" w:color="000000"/>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22</w:t>
            </w:r>
          </w:p>
        </w:tc>
        <w:tc>
          <w:tcPr>
            <w:tcW w:w="993" w:type="dxa"/>
            <w:tcBorders>
              <w:top w:val="single" w:sz="12" w:space="0" w:color="000000"/>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11</w:t>
            </w:r>
          </w:p>
        </w:tc>
        <w:tc>
          <w:tcPr>
            <w:tcW w:w="687" w:type="dxa"/>
            <w:tcBorders>
              <w:top w:val="single" w:sz="12" w:space="0" w:color="000000"/>
              <w:left w:val="single" w:sz="2" w:space="0" w:color="000000"/>
              <w:bottom w:val="nil"/>
              <w:right w:val="single" w:sz="1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91</w:t>
            </w:r>
          </w:p>
        </w:tc>
      </w:tr>
      <w:tr w:rsidR="00DA5F74" w:rsidRPr="00A07E78" w:rsidTr="00B54E8E">
        <w:tblPrEx>
          <w:tblCellMar>
            <w:top w:w="0" w:type="dxa"/>
            <w:bottom w:w="0" w:type="dxa"/>
          </w:tblCellMar>
        </w:tblPrEx>
        <w:trPr>
          <w:trHeight w:val="273"/>
          <w:jc w:val="center"/>
        </w:trPr>
        <w:tc>
          <w:tcPr>
            <w:tcW w:w="380" w:type="dxa"/>
            <w:vMerge/>
            <w:tcBorders>
              <w:left w:val="single" w:sz="12" w:space="0" w:color="000000"/>
              <w:right w:val="nil"/>
            </w:tcBorders>
            <w:shd w:val="clear" w:color="000000" w:fill="FFFFFF"/>
          </w:tcPr>
          <w:p w:rsidR="00DA5F74" w:rsidRPr="00A07E78" w:rsidRDefault="00DA5F74" w:rsidP="00CE103C">
            <w:pPr>
              <w:autoSpaceDE w:val="0"/>
              <w:autoSpaceDN w:val="0"/>
              <w:adjustRightInd w:val="0"/>
              <w:spacing w:after="200" w:line="276" w:lineRule="auto"/>
              <w:rPr>
                <w:rFonts w:ascii="Arial" w:hAnsi="Arial" w:cs="Arial"/>
                <w:color w:val="000000"/>
                <w:sz w:val="18"/>
                <w:szCs w:val="18"/>
              </w:rPr>
            </w:pPr>
          </w:p>
        </w:tc>
        <w:tc>
          <w:tcPr>
            <w:tcW w:w="1437" w:type="dxa"/>
            <w:tcBorders>
              <w:top w:val="nil"/>
              <w:left w:val="nil"/>
              <w:bottom w:val="nil"/>
              <w:right w:val="single" w:sz="12" w:space="0" w:color="000000"/>
            </w:tcBorders>
            <w:shd w:val="clear" w:color="000000" w:fill="FFFFFF"/>
          </w:tcPr>
          <w:p w:rsidR="00DA5F74" w:rsidRPr="00A07E78" w:rsidRDefault="00DA5F74" w:rsidP="00CE103C">
            <w:pPr>
              <w:autoSpaceDE w:val="0"/>
              <w:autoSpaceDN w:val="0"/>
              <w:adjustRightInd w:val="0"/>
              <w:rPr>
                <w:rFonts w:ascii="Arial" w:hAnsi="Arial" w:cs="Arial"/>
                <w:color w:val="000000"/>
                <w:sz w:val="18"/>
                <w:szCs w:val="18"/>
              </w:rPr>
            </w:pPr>
            <w:r w:rsidRPr="00A07E78">
              <w:rPr>
                <w:rFonts w:ascii="Arial" w:hAnsi="Arial" w:cs="Arial"/>
                <w:color w:val="000000"/>
                <w:sz w:val="18"/>
                <w:szCs w:val="18"/>
              </w:rPr>
              <w:t>Sapolio</w:t>
            </w:r>
          </w:p>
        </w:tc>
        <w:tc>
          <w:tcPr>
            <w:tcW w:w="887" w:type="dxa"/>
            <w:tcBorders>
              <w:top w:val="nil"/>
              <w:left w:val="single" w:sz="1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1275" w:type="dxa"/>
            <w:tcBorders>
              <w:top w:val="nil"/>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13</w:t>
            </w:r>
          </w:p>
        </w:tc>
        <w:tc>
          <w:tcPr>
            <w:tcW w:w="1134" w:type="dxa"/>
            <w:tcBorders>
              <w:top w:val="nil"/>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6</w:t>
            </w:r>
          </w:p>
        </w:tc>
        <w:tc>
          <w:tcPr>
            <w:tcW w:w="1134" w:type="dxa"/>
            <w:tcBorders>
              <w:top w:val="nil"/>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3</w:t>
            </w:r>
          </w:p>
        </w:tc>
        <w:tc>
          <w:tcPr>
            <w:tcW w:w="993" w:type="dxa"/>
            <w:tcBorders>
              <w:top w:val="nil"/>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687" w:type="dxa"/>
            <w:tcBorders>
              <w:top w:val="nil"/>
              <w:left w:val="single" w:sz="2" w:space="0" w:color="000000"/>
              <w:bottom w:val="nil"/>
              <w:right w:val="single" w:sz="1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22</w:t>
            </w:r>
          </w:p>
        </w:tc>
      </w:tr>
      <w:tr w:rsidR="00DA5F74" w:rsidRPr="00A07E78" w:rsidTr="00B54E8E">
        <w:tblPrEx>
          <w:tblCellMar>
            <w:top w:w="0" w:type="dxa"/>
            <w:bottom w:w="0" w:type="dxa"/>
          </w:tblCellMar>
        </w:tblPrEx>
        <w:trPr>
          <w:trHeight w:val="273"/>
          <w:jc w:val="center"/>
        </w:trPr>
        <w:tc>
          <w:tcPr>
            <w:tcW w:w="380" w:type="dxa"/>
            <w:vMerge/>
            <w:tcBorders>
              <w:left w:val="single" w:sz="12" w:space="0" w:color="000000"/>
              <w:right w:val="nil"/>
            </w:tcBorders>
            <w:shd w:val="clear" w:color="000000" w:fill="FFFFFF"/>
          </w:tcPr>
          <w:p w:rsidR="00DA5F74" w:rsidRPr="00A07E78" w:rsidRDefault="00DA5F74" w:rsidP="00CE103C">
            <w:pPr>
              <w:autoSpaceDE w:val="0"/>
              <w:autoSpaceDN w:val="0"/>
              <w:adjustRightInd w:val="0"/>
              <w:spacing w:after="200" w:line="276" w:lineRule="auto"/>
              <w:rPr>
                <w:rFonts w:ascii="Arial" w:hAnsi="Arial" w:cs="Arial"/>
                <w:color w:val="000000"/>
                <w:sz w:val="18"/>
                <w:szCs w:val="18"/>
              </w:rPr>
            </w:pPr>
          </w:p>
        </w:tc>
        <w:tc>
          <w:tcPr>
            <w:tcW w:w="1437" w:type="dxa"/>
            <w:tcBorders>
              <w:top w:val="nil"/>
              <w:left w:val="nil"/>
              <w:bottom w:val="nil"/>
              <w:right w:val="single" w:sz="12" w:space="0" w:color="000000"/>
            </w:tcBorders>
            <w:shd w:val="clear" w:color="000000" w:fill="FFFFFF"/>
          </w:tcPr>
          <w:p w:rsidR="00DA5F74" w:rsidRPr="00A07E78" w:rsidRDefault="00DA5F74" w:rsidP="00CE103C">
            <w:pPr>
              <w:autoSpaceDE w:val="0"/>
              <w:autoSpaceDN w:val="0"/>
              <w:adjustRightInd w:val="0"/>
              <w:rPr>
                <w:rFonts w:ascii="Arial" w:hAnsi="Arial" w:cs="Arial"/>
                <w:color w:val="000000"/>
                <w:sz w:val="18"/>
                <w:szCs w:val="18"/>
              </w:rPr>
            </w:pPr>
            <w:r w:rsidRPr="00A07E78">
              <w:rPr>
                <w:rFonts w:ascii="Arial" w:hAnsi="Arial" w:cs="Arial"/>
                <w:color w:val="000000"/>
                <w:sz w:val="18"/>
                <w:szCs w:val="18"/>
              </w:rPr>
              <w:t>LaFregona</w:t>
            </w:r>
          </w:p>
        </w:tc>
        <w:tc>
          <w:tcPr>
            <w:tcW w:w="887" w:type="dxa"/>
            <w:tcBorders>
              <w:top w:val="nil"/>
              <w:left w:val="single" w:sz="1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1275" w:type="dxa"/>
            <w:tcBorders>
              <w:top w:val="nil"/>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13</w:t>
            </w:r>
          </w:p>
        </w:tc>
        <w:tc>
          <w:tcPr>
            <w:tcW w:w="1134" w:type="dxa"/>
            <w:tcBorders>
              <w:top w:val="nil"/>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1134" w:type="dxa"/>
            <w:tcBorders>
              <w:top w:val="nil"/>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993" w:type="dxa"/>
            <w:tcBorders>
              <w:top w:val="nil"/>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687" w:type="dxa"/>
            <w:tcBorders>
              <w:top w:val="nil"/>
              <w:left w:val="single" w:sz="2" w:space="0" w:color="000000"/>
              <w:bottom w:val="nil"/>
              <w:right w:val="single" w:sz="1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13</w:t>
            </w:r>
          </w:p>
        </w:tc>
      </w:tr>
      <w:tr w:rsidR="00DA5F74" w:rsidRPr="00A07E78" w:rsidTr="00B54E8E">
        <w:tblPrEx>
          <w:tblCellMar>
            <w:top w:w="0" w:type="dxa"/>
            <w:bottom w:w="0" w:type="dxa"/>
          </w:tblCellMar>
        </w:tblPrEx>
        <w:trPr>
          <w:trHeight w:val="273"/>
          <w:jc w:val="center"/>
        </w:trPr>
        <w:tc>
          <w:tcPr>
            <w:tcW w:w="380" w:type="dxa"/>
            <w:vMerge/>
            <w:tcBorders>
              <w:left w:val="single" w:sz="12" w:space="0" w:color="000000"/>
              <w:right w:val="nil"/>
            </w:tcBorders>
            <w:shd w:val="clear" w:color="000000" w:fill="FFFFFF"/>
          </w:tcPr>
          <w:p w:rsidR="00DA5F74" w:rsidRPr="00A07E78" w:rsidRDefault="00DA5F74" w:rsidP="00CE103C">
            <w:pPr>
              <w:autoSpaceDE w:val="0"/>
              <w:autoSpaceDN w:val="0"/>
              <w:adjustRightInd w:val="0"/>
              <w:spacing w:after="200" w:line="276" w:lineRule="auto"/>
              <w:rPr>
                <w:rFonts w:ascii="Arial" w:hAnsi="Arial" w:cs="Arial"/>
                <w:color w:val="000000"/>
                <w:sz w:val="18"/>
                <w:szCs w:val="18"/>
              </w:rPr>
            </w:pPr>
          </w:p>
        </w:tc>
        <w:tc>
          <w:tcPr>
            <w:tcW w:w="1437" w:type="dxa"/>
            <w:tcBorders>
              <w:top w:val="nil"/>
              <w:left w:val="nil"/>
              <w:bottom w:val="nil"/>
              <w:right w:val="single" w:sz="12" w:space="0" w:color="000000"/>
            </w:tcBorders>
            <w:shd w:val="clear" w:color="000000" w:fill="FFFFFF"/>
          </w:tcPr>
          <w:p w:rsidR="00DA5F74" w:rsidRPr="00A07E78" w:rsidRDefault="00DA5F74" w:rsidP="00CE103C">
            <w:pPr>
              <w:autoSpaceDE w:val="0"/>
              <w:autoSpaceDN w:val="0"/>
              <w:adjustRightInd w:val="0"/>
              <w:rPr>
                <w:rFonts w:ascii="Arial" w:hAnsi="Arial" w:cs="Arial"/>
                <w:color w:val="000000"/>
                <w:sz w:val="18"/>
                <w:szCs w:val="18"/>
              </w:rPr>
            </w:pPr>
            <w:r w:rsidRPr="00A07E78">
              <w:rPr>
                <w:rFonts w:ascii="Arial" w:hAnsi="Arial" w:cs="Arial"/>
                <w:color w:val="000000"/>
                <w:sz w:val="18"/>
                <w:szCs w:val="18"/>
              </w:rPr>
              <w:t>Lava</w:t>
            </w:r>
          </w:p>
        </w:tc>
        <w:tc>
          <w:tcPr>
            <w:tcW w:w="887" w:type="dxa"/>
            <w:tcBorders>
              <w:top w:val="nil"/>
              <w:left w:val="single" w:sz="1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7</w:t>
            </w:r>
          </w:p>
        </w:tc>
        <w:tc>
          <w:tcPr>
            <w:tcW w:w="1275" w:type="dxa"/>
            <w:tcBorders>
              <w:top w:val="nil"/>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16</w:t>
            </w:r>
          </w:p>
        </w:tc>
        <w:tc>
          <w:tcPr>
            <w:tcW w:w="1134" w:type="dxa"/>
            <w:tcBorders>
              <w:top w:val="nil"/>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11</w:t>
            </w:r>
          </w:p>
        </w:tc>
        <w:tc>
          <w:tcPr>
            <w:tcW w:w="1134" w:type="dxa"/>
            <w:tcBorders>
              <w:top w:val="nil"/>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8</w:t>
            </w:r>
          </w:p>
        </w:tc>
        <w:tc>
          <w:tcPr>
            <w:tcW w:w="993" w:type="dxa"/>
            <w:tcBorders>
              <w:top w:val="nil"/>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1</w:t>
            </w:r>
          </w:p>
        </w:tc>
        <w:tc>
          <w:tcPr>
            <w:tcW w:w="687" w:type="dxa"/>
            <w:tcBorders>
              <w:top w:val="nil"/>
              <w:left w:val="single" w:sz="2" w:space="0" w:color="000000"/>
              <w:bottom w:val="nil"/>
              <w:right w:val="single" w:sz="1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43</w:t>
            </w:r>
          </w:p>
        </w:tc>
      </w:tr>
      <w:tr w:rsidR="00DA5F74" w:rsidRPr="00A07E78" w:rsidTr="00B54E8E">
        <w:tblPrEx>
          <w:tblCellMar>
            <w:top w:w="0" w:type="dxa"/>
            <w:bottom w:w="0" w:type="dxa"/>
          </w:tblCellMar>
        </w:tblPrEx>
        <w:trPr>
          <w:trHeight w:val="273"/>
          <w:jc w:val="center"/>
        </w:trPr>
        <w:tc>
          <w:tcPr>
            <w:tcW w:w="380" w:type="dxa"/>
            <w:vMerge/>
            <w:tcBorders>
              <w:left w:val="single" w:sz="12" w:space="0" w:color="000000"/>
              <w:right w:val="nil"/>
            </w:tcBorders>
            <w:shd w:val="clear" w:color="000000" w:fill="FFFFFF"/>
          </w:tcPr>
          <w:p w:rsidR="00DA5F74" w:rsidRPr="00A07E78" w:rsidRDefault="00DA5F74" w:rsidP="00CE103C">
            <w:pPr>
              <w:autoSpaceDE w:val="0"/>
              <w:autoSpaceDN w:val="0"/>
              <w:adjustRightInd w:val="0"/>
              <w:spacing w:after="200" w:line="276" w:lineRule="auto"/>
              <w:rPr>
                <w:rFonts w:ascii="Arial" w:hAnsi="Arial" w:cs="Arial"/>
                <w:color w:val="000000"/>
                <w:sz w:val="18"/>
                <w:szCs w:val="18"/>
              </w:rPr>
            </w:pPr>
          </w:p>
        </w:tc>
        <w:tc>
          <w:tcPr>
            <w:tcW w:w="1437" w:type="dxa"/>
            <w:tcBorders>
              <w:top w:val="nil"/>
              <w:left w:val="nil"/>
              <w:bottom w:val="nil"/>
              <w:right w:val="single" w:sz="12" w:space="0" w:color="000000"/>
            </w:tcBorders>
            <w:shd w:val="clear" w:color="000000" w:fill="FFFFFF"/>
          </w:tcPr>
          <w:p w:rsidR="00DA5F74" w:rsidRPr="00A07E78" w:rsidRDefault="00DA5F74" w:rsidP="00CE103C">
            <w:pPr>
              <w:autoSpaceDE w:val="0"/>
              <w:autoSpaceDN w:val="0"/>
              <w:adjustRightInd w:val="0"/>
              <w:rPr>
                <w:rFonts w:ascii="Arial" w:hAnsi="Arial" w:cs="Arial"/>
                <w:color w:val="000000"/>
                <w:sz w:val="18"/>
                <w:szCs w:val="18"/>
              </w:rPr>
            </w:pPr>
            <w:r w:rsidRPr="00A07E78">
              <w:rPr>
                <w:rFonts w:ascii="Arial" w:hAnsi="Arial" w:cs="Arial"/>
                <w:color w:val="000000"/>
                <w:sz w:val="18"/>
                <w:szCs w:val="18"/>
              </w:rPr>
              <w:t>MiComisariato</w:t>
            </w:r>
          </w:p>
        </w:tc>
        <w:tc>
          <w:tcPr>
            <w:tcW w:w="887" w:type="dxa"/>
            <w:tcBorders>
              <w:top w:val="nil"/>
              <w:left w:val="single" w:sz="1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1</w:t>
            </w:r>
          </w:p>
        </w:tc>
        <w:tc>
          <w:tcPr>
            <w:tcW w:w="1275" w:type="dxa"/>
            <w:tcBorders>
              <w:top w:val="nil"/>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17</w:t>
            </w:r>
          </w:p>
        </w:tc>
        <w:tc>
          <w:tcPr>
            <w:tcW w:w="1134" w:type="dxa"/>
            <w:tcBorders>
              <w:top w:val="nil"/>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1134" w:type="dxa"/>
            <w:tcBorders>
              <w:top w:val="nil"/>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993" w:type="dxa"/>
            <w:tcBorders>
              <w:top w:val="nil"/>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687" w:type="dxa"/>
            <w:tcBorders>
              <w:top w:val="nil"/>
              <w:left w:val="single" w:sz="2" w:space="0" w:color="000000"/>
              <w:bottom w:val="nil"/>
              <w:right w:val="single" w:sz="1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18</w:t>
            </w:r>
          </w:p>
        </w:tc>
      </w:tr>
      <w:tr w:rsidR="00DA5F74" w:rsidRPr="00A07E78" w:rsidTr="00B54E8E">
        <w:tblPrEx>
          <w:tblCellMar>
            <w:top w:w="0" w:type="dxa"/>
            <w:bottom w:w="0" w:type="dxa"/>
          </w:tblCellMar>
        </w:tblPrEx>
        <w:trPr>
          <w:trHeight w:val="273"/>
          <w:jc w:val="center"/>
        </w:trPr>
        <w:tc>
          <w:tcPr>
            <w:tcW w:w="380" w:type="dxa"/>
            <w:vMerge/>
            <w:tcBorders>
              <w:left w:val="single" w:sz="12" w:space="0" w:color="000000"/>
              <w:right w:val="nil"/>
            </w:tcBorders>
            <w:shd w:val="clear" w:color="000000" w:fill="FFFFFF"/>
          </w:tcPr>
          <w:p w:rsidR="00DA5F74" w:rsidRPr="00A07E78" w:rsidRDefault="00DA5F74" w:rsidP="00CE103C">
            <w:pPr>
              <w:autoSpaceDE w:val="0"/>
              <w:autoSpaceDN w:val="0"/>
              <w:adjustRightInd w:val="0"/>
              <w:spacing w:after="200" w:line="276" w:lineRule="auto"/>
              <w:rPr>
                <w:rFonts w:ascii="Arial" w:hAnsi="Arial" w:cs="Arial"/>
                <w:color w:val="000000"/>
                <w:sz w:val="18"/>
                <w:szCs w:val="18"/>
              </w:rPr>
            </w:pPr>
          </w:p>
        </w:tc>
        <w:tc>
          <w:tcPr>
            <w:tcW w:w="1437" w:type="dxa"/>
            <w:tcBorders>
              <w:top w:val="nil"/>
              <w:left w:val="nil"/>
              <w:bottom w:val="nil"/>
              <w:right w:val="single" w:sz="12" w:space="0" w:color="000000"/>
            </w:tcBorders>
            <w:shd w:val="clear" w:color="000000" w:fill="FFFFFF"/>
          </w:tcPr>
          <w:p w:rsidR="00DA5F74" w:rsidRPr="00A07E78" w:rsidRDefault="00DA5F74" w:rsidP="00CE103C">
            <w:pPr>
              <w:autoSpaceDE w:val="0"/>
              <w:autoSpaceDN w:val="0"/>
              <w:adjustRightInd w:val="0"/>
              <w:rPr>
                <w:rFonts w:ascii="Arial" w:hAnsi="Arial" w:cs="Arial"/>
                <w:color w:val="000000"/>
                <w:sz w:val="18"/>
                <w:szCs w:val="18"/>
              </w:rPr>
            </w:pPr>
            <w:r w:rsidRPr="00A07E78">
              <w:rPr>
                <w:rFonts w:ascii="Arial" w:hAnsi="Arial" w:cs="Arial"/>
                <w:color w:val="000000"/>
                <w:sz w:val="18"/>
                <w:szCs w:val="18"/>
              </w:rPr>
              <w:t>Tips</w:t>
            </w:r>
          </w:p>
        </w:tc>
        <w:tc>
          <w:tcPr>
            <w:tcW w:w="887" w:type="dxa"/>
            <w:tcBorders>
              <w:top w:val="nil"/>
              <w:left w:val="single" w:sz="1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1275" w:type="dxa"/>
            <w:tcBorders>
              <w:top w:val="nil"/>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1134" w:type="dxa"/>
            <w:tcBorders>
              <w:top w:val="nil"/>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2</w:t>
            </w:r>
          </w:p>
        </w:tc>
        <w:tc>
          <w:tcPr>
            <w:tcW w:w="1134" w:type="dxa"/>
            <w:tcBorders>
              <w:top w:val="nil"/>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2</w:t>
            </w:r>
          </w:p>
        </w:tc>
        <w:tc>
          <w:tcPr>
            <w:tcW w:w="993" w:type="dxa"/>
            <w:tcBorders>
              <w:top w:val="nil"/>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687" w:type="dxa"/>
            <w:tcBorders>
              <w:top w:val="nil"/>
              <w:left w:val="single" w:sz="2" w:space="0" w:color="000000"/>
              <w:bottom w:val="nil"/>
              <w:right w:val="single" w:sz="1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4</w:t>
            </w:r>
          </w:p>
        </w:tc>
      </w:tr>
      <w:tr w:rsidR="00DA5F74" w:rsidRPr="00A07E78" w:rsidTr="00B54E8E">
        <w:tblPrEx>
          <w:tblCellMar>
            <w:top w:w="0" w:type="dxa"/>
            <w:bottom w:w="0" w:type="dxa"/>
          </w:tblCellMar>
        </w:tblPrEx>
        <w:trPr>
          <w:trHeight w:val="273"/>
          <w:jc w:val="center"/>
        </w:trPr>
        <w:tc>
          <w:tcPr>
            <w:tcW w:w="380" w:type="dxa"/>
            <w:vMerge/>
            <w:tcBorders>
              <w:left w:val="single" w:sz="12" w:space="0" w:color="000000"/>
              <w:right w:val="nil"/>
            </w:tcBorders>
            <w:shd w:val="clear" w:color="000000" w:fill="FFFFFF"/>
          </w:tcPr>
          <w:p w:rsidR="00DA5F74" w:rsidRPr="00A07E78" w:rsidRDefault="00DA5F74" w:rsidP="00CE103C">
            <w:pPr>
              <w:autoSpaceDE w:val="0"/>
              <w:autoSpaceDN w:val="0"/>
              <w:adjustRightInd w:val="0"/>
              <w:spacing w:after="200" w:line="276" w:lineRule="auto"/>
              <w:rPr>
                <w:rFonts w:ascii="Arial" w:hAnsi="Arial" w:cs="Arial"/>
                <w:color w:val="000000"/>
                <w:sz w:val="18"/>
                <w:szCs w:val="18"/>
              </w:rPr>
            </w:pPr>
          </w:p>
        </w:tc>
        <w:tc>
          <w:tcPr>
            <w:tcW w:w="1437" w:type="dxa"/>
            <w:tcBorders>
              <w:top w:val="nil"/>
              <w:left w:val="nil"/>
              <w:bottom w:val="nil"/>
              <w:right w:val="single" w:sz="12" w:space="0" w:color="000000"/>
            </w:tcBorders>
            <w:shd w:val="clear" w:color="000000" w:fill="FFFFFF"/>
          </w:tcPr>
          <w:p w:rsidR="00DA5F74" w:rsidRPr="00A07E78" w:rsidRDefault="00DA5F74" w:rsidP="00CE103C">
            <w:pPr>
              <w:autoSpaceDE w:val="0"/>
              <w:autoSpaceDN w:val="0"/>
              <w:adjustRightInd w:val="0"/>
              <w:rPr>
                <w:rFonts w:ascii="Arial" w:hAnsi="Arial" w:cs="Arial"/>
                <w:color w:val="000000"/>
                <w:sz w:val="18"/>
                <w:szCs w:val="18"/>
              </w:rPr>
            </w:pPr>
            <w:r w:rsidRPr="00A07E78">
              <w:rPr>
                <w:rFonts w:ascii="Arial" w:hAnsi="Arial" w:cs="Arial"/>
                <w:color w:val="000000"/>
                <w:sz w:val="18"/>
                <w:szCs w:val="18"/>
              </w:rPr>
              <w:t>AxionBarra</w:t>
            </w:r>
          </w:p>
        </w:tc>
        <w:tc>
          <w:tcPr>
            <w:tcW w:w="887" w:type="dxa"/>
            <w:tcBorders>
              <w:top w:val="nil"/>
              <w:left w:val="single" w:sz="1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2</w:t>
            </w:r>
          </w:p>
        </w:tc>
        <w:tc>
          <w:tcPr>
            <w:tcW w:w="1275" w:type="dxa"/>
            <w:tcBorders>
              <w:top w:val="nil"/>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7</w:t>
            </w:r>
          </w:p>
        </w:tc>
        <w:tc>
          <w:tcPr>
            <w:tcW w:w="1134" w:type="dxa"/>
            <w:tcBorders>
              <w:top w:val="nil"/>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1134" w:type="dxa"/>
            <w:tcBorders>
              <w:top w:val="nil"/>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993" w:type="dxa"/>
            <w:tcBorders>
              <w:top w:val="nil"/>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687" w:type="dxa"/>
            <w:tcBorders>
              <w:top w:val="nil"/>
              <w:left w:val="single" w:sz="2" w:space="0" w:color="000000"/>
              <w:bottom w:val="nil"/>
              <w:right w:val="single" w:sz="1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9</w:t>
            </w:r>
          </w:p>
        </w:tc>
      </w:tr>
      <w:tr w:rsidR="00DA5F74" w:rsidRPr="00A07E78" w:rsidTr="00B54E8E">
        <w:tblPrEx>
          <w:tblCellMar>
            <w:top w:w="0" w:type="dxa"/>
            <w:bottom w:w="0" w:type="dxa"/>
          </w:tblCellMar>
        </w:tblPrEx>
        <w:trPr>
          <w:trHeight w:val="273"/>
          <w:jc w:val="center"/>
        </w:trPr>
        <w:tc>
          <w:tcPr>
            <w:tcW w:w="380" w:type="dxa"/>
            <w:vMerge/>
            <w:tcBorders>
              <w:left w:val="single" w:sz="12" w:space="0" w:color="000000"/>
              <w:right w:val="nil"/>
            </w:tcBorders>
            <w:shd w:val="clear" w:color="000000" w:fill="FFFFFF"/>
          </w:tcPr>
          <w:p w:rsidR="00DA5F74" w:rsidRPr="00A07E78" w:rsidRDefault="00DA5F74" w:rsidP="00CE103C">
            <w:pPr>
              <w:autoSpaceDE w:val="0"/>
              <w:autoSpaceDN w:val="0"/>
              <w:adjustRightInd w:val="0"/>
              <w:spacing w:after="200" w:line="276" w:lineRule="auto"/>
              <w:rPr>
                <w:rFonts w:ascii="Arial" w:hAnsi="Arial" w:cs="Arial"/>
                <w:color w:val="000000"/>
                <w:sz w:val="18"/>
                <w:szCs w:val="18"/>
              </w:rPr>
            </w:pPr>
          </w:p>
        </w:tc>
        <w:tc>
          <w:tcPr>
            <w:tcW w:w="1437" w:type="dxa"/>
            <w:tcBorders>
              <w:top w:val="nil"/>
              <w:left w:val="nil"/>
              <w:bottom w:val="nil"/>
              <w:right w:val="single" w:sz="12" w:space="0" w:color="000000"/>
            </w:tcBorders>
            <w:shd w:val="clear" w:color="000000" w:fill="FFFFFF"/>
          </w:tcPr>
          <w:p w:rsidR="00DA5F74" w:rsidRPr="00A07E78" w:rsidRDefault="00DA5F74" w:rsidP="00CE103C">
            <w:pPr>
              <w:autoSpaceDE w:val="0"/>
              <w:autoSpaceDN w:val="0"/>
              <w:adjustRightInd w:val="0"/>
              <w:rPr>
                <w:rFonts w:ascii="Arial" w:hAnsi="Arial" w:cs="Arial"/>
                <w:color w:val="000000"/>
                <w:sz w:val="18"/>
                <w:szCs w:val="18"/>
              </w:rPr>
            </w:pPr>
            <w:r w:rsidRPr="00A07E78">
              <w:rPr>
                <w:rFonts w:ascii="Arial" w:hAnsi="Arial" w:cs="Arial"/>
                <w:color w:val="000000"/>
                <w:sz w:val="18"/>
                <w:szCs w:val="18"/>
              </w:rPr>
              <w:t>Deja</w:t>
            </w:r>
          </w:p>
        </w:tc>
        <w:tc>
          <w:tcPr>
            <w:tcW w:w="887" w:type="dxa"/>
            <w:tcBorders>
              <w:top w:val="nil"/>
              <w:left w:val="single" w:sz="1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2</w:t>
            </w:r>
          </w:p>
        </w:tc>
        <w:tc>
          <w:tcPr>
            <w:tcW w:w="1275" w:type="dxa"/>
            <w:tcBorders>
              <w:top w:val="nil"/>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8</w:t>
            </w:r>
          </w:p>
        </w:tc>
        <w:tc>
          <w:tcPr>
            <w:tcW w:w="1134" w:type="dxa"/>
            <w:tcBorders>
              <w:top w:val="nil"/>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1134" w:type="dxa"/>
            <w:tcBorders>
              <w:top w:val="nil"/>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993" w:type="dxa"/>
            <w:tcBorders>
              <w:top w:val="nil"/>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687" w:type="dxa"/>
            <w:tcBorders>
              <w:top w:val="nil"/>
              <w:left w:val="single" w:sz="2" w:space="0" w:color="000000"/>
              <w:bottom w:val="nil"/>
              <w:right w:val="single" w:sz="1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10</w:t>
            </w:r>
          </w:p>
        </w:tc>
      </w:tr>
      <w:tr w:rsidR="00DA5F74" w:rsidRPr="00A07E78" w:rsidTr="00B54E8E">
        <w:tblPrEx>
          <w:tblCellMar>
            <w:top w:w="0" w:type="dxa"/>
            <w:bottom w:w="0" w:type="dxa"/>
          </w:tblCellMar>
        </w:tblPrEx>
        <w:trPr>
          <w:trHeight w:val="273"/>
          <w:jc w:val="center"/>
        </w:trPr>
        <w:tc>
          <w:tcPr>
            <w:tcW w:w="380" w:type="dxa"/>
            <w:vMerge/>
            <w:tcBorders>
              <w:left w:val="single" w:sz="12" w:space="0" w:color="000000"/>
              <w:right w:val="nil"/>
            </w:tcBorders>
            <w:shd w:val="clear" w:color="000000" w:fill="FFFFFF"/>
          </w:tcPr>
          <w:p w:rsidR="00DA5F74" w:rsidRPr="00A07E78" w:rsidRDefault="00DA5F74" w:rsidP="00CE103C">
            <w:pPr>
              <w:autoSpaceDE w:val="0"/>
              <w:autoSpaceDN w:val="0"/>
              <w:adjustRightInd w:val="0"/>
              <w:spacing w:after="200" w:line="276" w:lineRule="auto"/>
              <w:rPr>
                <w:rFonts w:ascii="Arial" w:hAnsi="Arial" w:cs="Arial"/>
                <w:color w:val="000000"/>
                <w:sz w:val="18"/>
                <w:szCs w:val="18"/>
              </w:rPr>
            </w:pPr>
          </w:p>
        </w:tc>
        <w:tc>
          <w:tcPr>
            <w:tcW w:w="1437" w:type="dxa"/>
            <w:tcBorders>
              <w:top w:val="nil"/>
              <w:left w:val="nil"/>
              <w:bottom w:val="nil"/>
              <w:right w:val="single" w:sz="12" w:space="0" w:color="000000"/>
            </w:tcBorders>
            <w:shd w:val="clear" w:color="000000" w:fill="FFFFFF"/>
          </w:tcPr>
          <w:p w:rsidR="00DA5F74" w:rsidRPr="00A07E78" w:rsidRDefault="00DA5F74" w:rsidP="00CE103C">
            <w:pPr>
              <w:autoSpaceDE w:val="0"/>
              <w:autoSpaceDN w:val="0"/>
              <w:adjustRightInd w:val="0"/>
              <w:rPr>
                <w:rFonts w:ascii="Arial" w:hAnsi="Arial" w:cs="Arial"/>
                <w:color w:val="000000"/>
                <w:sz w:val="18"/>
                <w:szCs w:val="18"/>
              </w:rPr>
            </w:pPr>
            <w:r w:rsidRPr="00A07E78">
              <w:rPr>
                <w:rFonts w:ascii="Arial" w:hAnsi="Arial" w:cs="Arial"/>
                <w:color w:val="000000"/>
                <w:sz w:val="18"/>
                <w:szCs w:val="18"/>
              </w:rPr>
              <w:t>Arrancagrasa</w:t>
            </w:r>
          </w:p>
        </w:tc>
        <w:tc>
          <w:tcPr>
            <w:tcW w:w="887" w:type="dxa"/>
            <w:tcBorders>
              <w:top w:val="nil"/>
              <w:left w:val="single" w:sz="1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1</w:t>
            </w:r>
          </w:p>
        </w:tc>
        <w:tc>
          <w:tcPr>
            <w:tcW w:w="1275" w:type="dxa"/>
            <w:tcBorders>
              <w:top w:val="nil"/>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2</w:t>
            </w:r>
          </w:p>
        </w:tc>
        <w:tc>
          <w:tcPr>
            <w:tcW w:w="1134" w:type="dxa"/>
            <w:tcBorders>
              <w:top w:val="nil"/>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2</w:t>
            </w:r>
          </w:p>
        </w:tc>
        <w:tc>
          <w:tcPr>
            <w:tcW w:w="1134" w:type="dxa"/>
            <w:tcBorders>
              <w:top w:val="nil"/>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993" w:type="dxa"/>
            <w:tcBorders>
              <w:top w:val="nil"/>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687" w:type="dxa"/>
            <w:tcBorders>
              <w:top w:val="nil"/>
              <w:left w:val="single" w:sz="2" w:space="0" w:color="000000"/>
              <w:bottom w:val="nil"/>
              <w:right w:val="single" w:sz="1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5</w:t>
            </w:r>
          </w:p>
        </w:tc>
      </w:tr>
      <w:tr w:rsidR="00DA5F74" w:rsidRPr="00A07E78" w:rsidTr="00B54E8E">
        <w:tblPrEx>
          <w:tblCellMar>
            <w:top w:w="0" w:type="dxa"/>
            <w:bottom w:w="0" w:type="dxa"/>
          </w:tblCellMar>
        </w:tblPrEx>
        <w:trPr>
          <w:trHeight w:val="273"/>
          <w:jc w:val="center"/>
        </w:trPr>
        <w:tc>
          <w:tcPr>
            <w:tcW w:w="380" w:type="dxa"/>
            <w:vMerge/>
            <w:tcBorders>
              <w:left w:val="single" w:sz="12" w:space="0" w:color="000000"/>
              <w:right w:val="nil"/>
            </w:tcBorders>
            <w:shd w:val="clear" w:color="000000" w:fill="FFFFFF"/>
          </w:tcPr>
          <w:p w:rsidR="00DA5F74" w:rsidRPr="00A07E78" w:rsidRDefault="00DA5F74" w:rsidP="00CE103C">
            <w:pPr>
              <w:autoSpaceDE w:val="0"/>
              <w:autoSpaceDN w:val="0"/>
              <w:adjustRightInd w:val="0"/>
              <w:rPr>
                <w:rFonts w:ascii="Arial" w:hAnsi="Arial" w:cs="Arial"/>
                <w:color w:val="000000"/>
                <w:sz w:val="18"/>
                <w:szCs w:val="18"/>
              </w:rPr>
            </w:pPr>
          </w:p>
        </w:tc>
        <w:tc>
          <w:tcPr>
            <w:tcW w:w="1437" w:type="dxa"/>
            <w:tcBorders>
              <w:top w:val="nil"/>
              <w:left w:val="nil"/>
              <w:bottom w:val="nil"/>
              <w:right w:val="single" w:sz="12" w:space="0" w:color="000000"/>
            </w:tcBorders>
            <w:shd w:val="clear" w:color="000000" w:fill="FFFFFF"/>
          </w:tcPr>
          <w:p w:rsidR="00DA5F74" w:rsidRPr="00A07E78" w:rsidRDefault="00DA5F74" w:rsidP="00CE103C">
            <w:pPr>
              <w:autoSpaceDE w:val="0"/>
              <w:autoSpaceDN w:val="0"/>
              <w:adjustRightInd w:val="0"/>
              <w:rPr>
                <w:rFonts w:ascii="Arial" w:hAnsi="Arial" w:cs="Arial"/>
                <w:color w:val="000000"/>
                <w:sz w:val="18"/>
                <w:szCs w:val="18"/>
              </w:rPr>
            </w:pPr>
            <w:r w:rsidRPr="00A07E78">
              <w:rPr>
                <w:rFonts w:ascii="Arial" w:hAnsi="Arial" w:cs="Arial"/>
                <w:color w:val="000000"/>
                <w:sz w:val="18"/>
                <w:szCs w:val="18"/>
              </w:rPr>
              <w:t>MrMusculo</w:t>
            </w:r>
          </w:p>
        </w:tc>
        <w:tc>
          <w:tcPr>
            <w:tcW w:w="887" w:type="dxa"/>
            <w:tcBorders>
              <w:top w:val="nil"/>
              <w:left w:val="single" w:sz="1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1275" w:type="dxa"/>
            <w:tcBorders>
              <w:top w:val="nil"/>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1134" w:type="dxa"/>
            <w:tcBorders>
              <w:top w:val="nil"/>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2</w:t>
            </w:r>
          </w:p>
        </w:tc>
        <w:tc>
          <w:tcPr>
            <w:tcW w:w="1134" w:type="dxa"/>
            <w:tcBorders>
              <w:top w:val="nil"/>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3</w:t>
            </w:r>
          </w:p>
        </w:tc>
        <w:tc>
          <w:tcPr>
            <w:tcW w:w="993" w:type="dxa"/>
            <w:tcBorders>
              <w:top w:val="nil"/>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687" w:type="dxa"/>
            <w:tcBorders>
              <w:top w:val="nil"/>
              <w:left w:val="single" w:sz="2" w:space="0" w:color="000000"/>
              <w:bottom w:val="nil"/>
              <w:right w:val="single" w:sz="1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5</w:t>
            </w:r>
          </w:p>
        </w:tc>
      </w:tr>
      <w:tr w:rsidR="00DA5F74" w:rsidRPr="00A07E78" w:rsidTr="00B54E8E">
        <w:tblPrEx>
          <w:tblCellMar>
            <w:top w:w="0" w:type="dxa"/>
            <w:bottom w:w="0" w:type="dxa"/>
          </w:tblCellMar>
        </w:tblPrEx>
        <w:trPr>
          <w:trHeight w:val="273"/>
          <w:jc w:val="center"/>
        </w:trPr>
        <w:tc>
          <w:tcPr>
            <w:tcW w:w="380" w:type="dxa"/>
            <w:vMerge/>
            <w:tcBorders>
              <w:left w:val="single" w:sz="12" w:space="0" w:color="000000"/>
              <w:bottom w:val="nil"/>
              <w:right w:val="nil"/>
            </w:tcBorders>
            <w:shd w:val="clear" w:color="000000" w:fill="FFFFFF"/>
          </w:tcPr>
          <w:p w:rsidR="00DA5F74" w:rsidRPr="00A07E78" w:rsidRDefault="00DA5F74" w:rsidP="00CE103C">
            <w:pPr>
              <w:autoSpaceDE w:val="0"/>
              <w:autoSpaceDN w:val="0"/>
              <w:adjustRightInd w:val="0"/>
              <w:rPr>
                <w:rFonts w:ascii="Arial" w:hAnsi="Arial" w:cs="Arial"/>
                <w:color w:val="000000"/>
                <w:sz w:val="18"/>
                <w:szCs w:val="18"/>
              </w:rPr>
            </w:pPr>
          </w:p>
        </w:tc>
        <w:tc>
          <w:tcPr>
            <w:tcW w:w="1437" w:type="dxa"/>
            <w:tcBorders>
              <w:top w:val="nil"/>
              <w:left w:val="nil"/>
              <w:bottom w:val="nil"/>
              <w:right w:val="single" w:sz="12" w:space="0" w:color="000000"/>
            </w:tcBorders>
            <w:shd w:val="clear" w:color="000000" w:fill="FFFFFF"/>
          </w:tcPr>
          <w:p w:rsidR="00DA5F74" w:rsidRPr="00A07E78" w:rsidRDefault="00DA5F74" w:rsidP="00CE103C">
            <w:pPr>
              <w:autoSpaceDE w:val="0"/>
              <w:autoSpaceDN w:val="0"/>
              <w:adjustRightInd w:val="0"/>
              <w:rPr>
                <w:rFonts w:ascii="Arial" w:hAnsi="Arial" w:cs="Arial"/>
                <w:color w:val="000000"/>
                <w:sz w:val="18"/>
                <w:szCs w:val="18"/>
              </w:rPr>
            </w:pPr>
            <w:r w:rsidRPr="00A07E78">
              <w:rPr>
                <w:rFonts w:ascii="Arial" w:hAnsi="Arial" w:cs="Arial"/>
                <w:color w:val="000000"/>
                <w:sz w:val="18"/>
                <w:szCs w:val="18"/>
              </w:rPr>
              <w:t>EasyOff</w:t>
            </w:r>
          </w:p>
        </w:tc>
        <w:tc>
          <w:tcPr>
            <w:tcW w:w="887" w:type="dxa"/>
            <w:tcBorders>
              <w:top w:val="nil"/>
              <w:left w:val="single" w:sz="1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1275" w:type="dxa"/>
            <w:tcBorders>
              <w:top w:val="nil"/>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1134" w:type="dxa"/>
            <w:tcBorders>
              <w:top w:val="nil"/>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2</w:t>
            </w:r>
          </w:p>
        </w:tc>
        <w:tc>
          <w:tcPr>
            <w:tcW w:w="1134" w:type="dxa"/>
            <w:tcBorders>
              <w:top w:val="nil"/>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993" w:type="dxa"/>
            <w:tcBorders>
              <w:top w:val="nil"/>
              <w:left w:val="single" w:sz="2" w:space="0" w:color="000000"/>
              <w:bottom w:val="nil"/>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687" w:type="dxa"/>
            <w:tcBorders>
              <w:top w:val="nil"/>
              <w:left w:val="single" w:sz="2" w:space="0" w:color="000000"/>
              <w:bottom w:val="nil"/>
              <w:right w:val="single" w:sz="1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2</w:t>
            </w:r>
          </w:p>
        </w:tc>
      </w:tr>
      <w:tr w:rsidR="00DA5F74" w:rsidRPr="00A07E78" w:rsidTr="00B54E8E">
        <w:tblPrEx>
          <w:tblCellMar>
            <w:top w:w="0" w:type="dxa"/>
            <w:bottom w:w="0" w:type="dxa"/>
          </w:tblCellMar>
        </w:tblPrEx>
        <w:trPr>
          <w:trHeight w:val="273"/>
          <w:jc w:val="center"/>
        </w:trPr>
        <w:tc>
          <w:tcPr>
            <w:tcW w:w="1817" w:type="dxa"/>
            <w:gridSpan w:val="2"/>
            <w:tcBorders>
              <w:top w:val="nil"/>
              <w:left w:val="single" w:sz="12" w:space="0" w:color="000000"/>
              <w:bottom w:val="single" w:sz="12" w:space="0" w:color="000000"/>
              <w:right w:val="single" w:sz="12" w:space="0" w:color="000000"/>
            </w:tcBorders>
            <w:shd w:val="clear" w:color="000000" w:fill="FFFFFF"/>
          </w:tcPr>
          <w:p w:rsidR="00DA5F74" w:rsidRPr="00A07E78" w:rsidRDefault="00DA5F74" w:rsidP="00CE103C">
            <w:pPr>
              <w:autoSpaceDE w:val="0"/>
              <w:autoSpaceDN w:val="0"/>
              <w:adjustRightInd w:val="0"/>
              <w:rPr>
                <w:rFonts w:ascii="Arial" w:hAnsi="Arial" w:cs="Arial"/>
                <w:color w:val="000000"/>
                <w:sz w:val="18"/>
                <w:szCs w:val="18"/>
              </w:rPr>
            </w:pPr>
            <w:r w:rsidRPr="00A07E78">
              <w:rPr>
                <w:rFonts w:ascii="Arial" w:hAnsi="Arial" w:cs="Arial"/>
                <w:color w:val="000000"/>
                <w:sz w:val="18"/>
                <w:szCs w:val="18"/>
              </w:rPr>
              <w:t>Total</w:t>
            </w:r>
          </w:p>
        </w:tc>
        <w:tc>
          <w:tcPr>
            <w:tcW w:w="887" w:type="dxa"/>
            <w:tcBorders>
              <w:top w:val="nil"/>
              <w:left w:val="single" w:sz="12" w:space="0" w:color="000000"/>
              <w:bottom w:val="single" w:sz="12" w:space="0" w:color="000000"/>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22</w:t>
            </w:r>
          </w:p>
        </w:tc>
        <w:tc>
          <w:tcPr>
            <w:tcW w:w="1275" w:type="dxa"/>
            <w:tcBorders>
              <w:top w:val="nil"/>
              <w:left w:val="single" w:sz="2" w:space="0" w:color="000000"/>
              <w:bottom w:val="single" w:sz="12" w:space="0" w:color="000000"/>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106</w:t>
            </w:r>
          </w:p>
        </w:tc>
        <w:tc>
          <w:tcPr>
            <w:tcW w:w="1134" w:type="dxa"/>
            <w:tcBorders>
              <w:top w:val="nil"/>
              <w:left w:val="single" w:sz="2" w:space="0" w:color="000000"/>
              <w:bottom w:val="single" w:sz="12" w:space="0" w:color="000000"/>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44</w:t>
            </w:r>
          </w:p>
        </w:tc>
        <w:tc>
          <w:tcPr>
            <w:tcW w:w="1134" w:type="dxa"/>
            <w:tcBorders>
              <w:top w:val="nil"/>
              <w:left w:val="single" w:sz="2" w:space="0" w:color="000000"/>
              <w:bottom w:val="single" w:sz="12" w:space="0" w:color="000000"/>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38</w:t>
            </w:r>
          </w:p>
        </w:tc>
        <w:tc>
          <w:tcPr>
            <w:tcW w:w="993" w:type="dxa"/>
            <w:tcBorders>
              <w:top w:val="nil"/>
              <w:left w:val="single" w:sz="2" w:space="0" w:color="000000"/>
              <w:bottom w:val="single" w:sz="12" w:space="0" w:color="000000"/>
              <w:right w:val="single" w:sz="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12</w:t>
            </w:r>
          </w:p>
        </w:tc>
        <w:tc>
          <w:tcPr>
            <w:tcW w:w="687" w:type="dxa"/>
            <w:tcBorders>
              <w:top w:val="nil"/>
              <w:left w:val="single" w:sz="2" w:space="0" w:color="000000"/>
              <w:bottom w:val="single" w:sz="12" w:space="0" w:color="000000"/>
              <w:right w:val="single" w:sz="12" w:space="0" w:color="000000"/>
            </w:tcBorders>
            <w:shd w:val="clear" w:color="000000" w:fill="FFFFFF"/>
            <w:vAlign w:val="center"/>
          </w:tcPr>
          <w:p w:rsidR="00DA5F74" w:rsidRPr="00A07E78" w:rsidRDefault="00DA5F74" w:rsidP="00CE103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222</w:t>
            </w:r>
          </w:p>
        </w:tc>
      </w:tr>
    </w:tbl>
    <w:p w:rsidR="00CE103C" w:rsidRPr="00E837CA" w:rsidRDefault="00CE103C" w:rsidP="00CE103C">
      <w:pPr>
        <w:ind w:firstLine="397"/>
        <w:jc w:val="center"/>
        <w:rPr>
          <w:rFonts w:ascii="Arial" w:hAnsi="Arial" w:cs="Arial"/>
          <w:sz w:val="16"/>
        </w:rPr>
      </w:pPr>
      <w:r w:rsidRPr="00D72316">
        <w:rPr>
          <w:rFonts w:ascii="Arial" w:hAnsi="Arial" w:cs="Arial"/>
          <w:i/>
          <w:sz w:val="16"/>
        </w:rPr>
        <w:t>Elaborado por el Auto</w:t>
      </w:r>
      <w:r>
        <w:rPr>
          <w:rFonts w:ascii="Arial" w:hAnsi="Arial" w:cs="Arial"/>
          <w:sz w:val="16"/>
        </w:rPr>
        <w:t>r</w:t>
      </w:r>
    </w:p>
    <w:p w:rsidR="00D81BA5" w:rsidRDefault="00D81BA5" w:rsidP="009A7B55">
      <w:pPr>
        <w:spacing w:line="480" w:lineRule="auto"/>
        <w:ind w:firstLine="397"/>
        <w:jc w:val="both"/>
        <w:rPr>
          <w:rFonts w:ascii="Arial" w:hAnsi="Arial" w:cs="Arial"/>
        </w:rPr>
      </w:pPr>
    </w:p>
    <w:p w:rsidR="00D81BA5" w:rsidRDefault="00B54E8E" w:rsidP="009A7B55">
      <w:pPr>
        <w:spacing w:line="480" w:lineRule="auto"/>
        <w:ind w:firstLine="397"/>
        <w:jc w:val="both"/>
        <w:rPr>
          <w:rFonts w:ascii="Arial" w:hAnsi="Arial" w:cs="Arial"/>
        </w:rPr>
      </w:pPr>
      <w:r>
        <w:rPr>
          <w:rFonts w:ascii="Arial" w:hAnsi="Arial" w:cs="Arial"/>
        </w:rPr>
        <w:t>Los resultados visuales destacan por grupos de compras qué marcas son compradas preferencialmente en alguno de los autoservicios evaluados, o en su defecto en los demás puestos descritos. Una vez comparado estos valores es casi que obligatorio pensar en contar con la conexión distributiva con la cadena de El Rosado, por el volumen de ventas que maneja en base a la línea de lavaplatos.</w:t>
      </w:r>
    </w:p>
    <w:p w:rsidR="00B54E8E" w:rsidRDefault="00B54E8E" w:rsidP="009A7B55">
      <w:pPr>
        <w:spacing w:line="480" w:lineRule="auto"/>
        <w:ind w:firstLine="397"/>
        <w:jc w:val="both"/>
        <w:rPr>
          <w:rFonts w:ascii="Arial" w:hAnsi="Arial" w:cs="Arial"/>
        </w:rPr>
      </w:pPr>
    </w:p>
    <w:p w:rsidR="00D81BA5" w:rsidRDefault="00B54E8E" w:rsidP="009A7B55">
      <w:pPr>
        <w:spacing w:line="480" w:lineRule="auto"/>
        <w:ind w:firstLine="397"/>
        <w:jc w:val="both"/>
        <w:rPr>
          <w:rFonts w:ascii="Arial" w:hAnsi="Arial" w:cs="Arial"/>
        </w:rPr>
      </w:pPr>
      <w:r>
        <w:rPr>
          <w:rFonts w:ascii="Arial" w:hAnsi="Arial" w:cs="Arial"/>
        </w:rPr>
        <w:t>Para el siguiente caso se cuenta con el análisis de la frecuencia de compras, que intentó evaluar si los productos lavaplatos son de los que se consideran como un gasto semanal, de una vez cada dos semanas y así en consecuencia para tratar de emular ese sistema y asegurarse de que Handy®, tenga un punto de reposición de inventario en percha constante. Los resultados encontrados fueron que la frecuencia preponderante es de cada 3 semanas se compra un lavaplatos nuevo, representando el 42.8%. Luego se encuentran dos claras tendencias que son las personas que adquieren los lavaplatos de pequeña presentación usualmente tienden a comprarlo cada 2 semanas</w:t>
      </w:r>
      <w:r w:rsidR="005E0AA7">
        <w:rPr>
          <w:rFonts w:ascii="Arial" w:hAnsi="Arial" w:cs="Arial"/>
        </w:rPr>
        <w:t xml:space="preserve"> que son el 23.4% de la muestra</w:t>
      </w:r>
      <w:r>
        <w:rPr>
          <w:rFonts w:ascii="Arial" w:hAnsi="Arial" w:cs="Arial"/>
        </w:rPr>
        <w:t xml:space="preserve">, quizá su ritmo de consumo, </w:t>
      </w:r>
      <w:r w:rsidR="005E0AA7">
        <w:rPr>
          <w:rFonts w:ascii="Arial" w:hAnsi="Arial" w:cs="Arial"/>
        </w:rPr>
        <w:t xml:space="preserve">número de </w:t>
      </w:r>
      <w:r>
        <w:rPr>
          <w:rFonts w:ascii="Arial" w:hAnsi="Arial" w:cs="Arial"/>
        </w:rPr>
        <w:t xml:space="preserve">personas que se alimentan en el hogar, itinerario de comidas </w:t>
      </w:r>
      <w:r w:rsidR="005E0AA7">
        <w:rPr>
          <w:rFonts w:ascii="Arial" w:hAnsi="Arial" w:cs="Arial"/>
        </w:rPr>
        <w:t xml:space="preserve">entre otros </w:t>
      </w:r>
      <w:r>
        <w:rPr>
          <w:rFonts w:ascii="Arial" w:hAnsi="Arial" w:cs="Arial"/>
        </w:rPr>
        <w:t xml:space="preserve">factores </w:t>
      </w:r>
      <w:r w:rsidR="005E0AA7">
        <w:rPr>
          <w:rFonts w:ascii="Arial" w:hAnsi="Arial" w:cs="Arial"/>
        </w:rPr>
        <w:t xml:space="preserve">son los </w:t>
      </w:r>
      <w:r>
        <w:rPr>
          <w:rFonts w:ascii="Arial" w:hAnsi="Arial" w:cs="Arial"/>
        </w:rPr>
        <w:t xml:space="preserve">que influyen directamente al momento del consumo de un lavaplatos. La otra tendencia </w:t>
      </w:r>
      <w:r w:rsidR="005E0AA7">
        <w:rPr>
          <w:rFonts w:ascii="Arial" w:hAnsi="Arial" w:cs="Arial"/>
        </w:rPr>
        <w:t>denota la compra cada 4 semanas, es decir mensualmente con el 28.8%, factores como compra de presentación más grande, menor cantidad de personas en el hogar, pocas comidas en casa, influyen directamente en la duración de esta variable así como en la de las personas que compran su lavaplatos pasando el mes con el 5% de la proporción total.</w:t>
      </w:r>
    </w:p>
    <w:p w:rsidR="005E27EA" w:rsidRDefault="005E27EA" w:rsidP="009A7B55">
      <w:pPr>
        <w:spacing w:line="480" w:lineRule="auto"/>
        <w:ind w:firstLine="397"/>
        <w:jc w:val="both"/>
        <w:rPr>
          <w:rFonts w:ascii="Arial" w:hAnsi="Arial" w:cs="Arial"/>
        </w:rPr>
      </w:pPr>
    </w:p>
    <w:p w:rsidR="005E27EA" w:rsidRPr="00472018" w:rsidRDefault="005E27EA" w:rsidP="00F35923">
      <w:pPr>
        <w:numPr>
          <w:ilvl w:val="0"/>
          <w:numId w:val="16"/>
        </w:numPr>
        <w:tabs>
          <w:tab w:val="clear" w:pos="720"/>
          <w:tab w:val="num" w:pos="1100"/>
        </w:tabs>
        <w:ind w:left="1100" w:firstLine="17"/>
        <w:jc w:val="both"/>
        <w:rPr>
          <w:rFonts w:ascii="Arial" w:hAnsi="Arial" w:cs="Arial"/>
        </w:rPr>
      </w:pPr>
      <w:r w:rsidRPr="00472018">
        <w:rPr>
          <w:rFonts w:ascii="Arial" w:hAnsi="Arial" w:cs="Arial"/>
        </w:rPr>
        <w:t>¿Cada cuánto tiempo Ud. realiza la compra de jabones de limpieza “arranca grasas”?</w:t>
      </w:r>
    </w:p>
    <w:p w:rsidR="005E27EA" w:rsidRPr="00472018" w:rsidRDefault="005E27EA" w:rsidP="009A7B55">
      <w:pPr>
        <w:numPr>
          <w:ilvl w:val="1"/>
          <w:numId w:val="16"/>
        </w:numPr>
        <w:ind w:firstLine="397"/>
        <w:jc w:val="both"/>
        <w:rPr>
          <w:rFonts w:ascii="Arial" w:hAnsi="Arial" w:cs="Arial"/>
        </w:rPr>
      </w:pPr>
      <w:r w:rsidRPr="00472018">
        <w:rPr>
          <w:rFonts w:ascii="Arial" w:hAnsi="Arial" w:cs="Arial"/>
        </w:rPr>
        <w:t>Cada semana</w:t>
      </w:r>
    </w:p>
    <w:p w:rsidR="005E27EA" w:rsidRPr="00472018" w:rsidRDefault="005E27EA" w:rsidP="009A7B55">
      <w:pPr>
        <w:numPr>
          <w:ilvl w:val="1"/>
          <w:numId w:val="16"/>
        </w:numPr>
        <w:ind w:firstLine="397"/>
        <w:jc w:val="both"/>
        <w:rPr>
          <w:rFonts w:ascii="Arial" w:hAnsi="Arial" w:cs="Arial"/>
        </w:rPr>
      </w:pPr>
      <w:r w:rsidRPr="00472018">
        <w:rPr>
          <w:rFonts w:ascii="Arial" w:hAnsi="Arial" w:cs="Arial"/>
        </w:rPr>
        <w:t>Cada 2 semanas</w:t>
      </w:r>
    </w:p>
    <w:p w:rsidR="005E27EA" w:rsidRPr="00472018" w:rsidRDefault="005E27EA" w:rsidP="009A7B55">
      <w:pPr>
        <w:numPr>
          <w:ilvl w:val="1"/>
          <w:numId w:val="16"/>
        </w:numPr>
        <w:ind w:firstLine="397"/>
        <w:jc w:val="both"/>
        <w:rPr>
          <w:rFonts w:ascii="Arial" w:hAnsi="Arial" w:cs="Arial"/>
        </w:rPr>
      </w:pPr>
      <w:r w:rsidRPr="00472018">
        <w:rPr>
          <w:rFonts w:ascii="Arial" w:hAnsi="Arial" w:cs="Arial"/>
        </w:rPr>
        <w:t>Cada 3 semanas</w:t>
      </w:r>
    </w:p>
    <w:p w:rsidR="005E27EA" w:rsidRDefault="005E27EA" w:rsidP="009A7B55">
      <w:pPr>
        <w:numPr>
          <w:ilvl w:val="1"/>
          <w:numId w:val="16"/>
        </w:numPr>
        <w:ind w:firstLine="397"/>
        <w:jc w:val="both"/>
        <w:rPr>
          <w:rFonts w:ascii="Arial" w:hAnsi="Arial" w:cs="Arial"/>
        </w:rPr>
      </w:pPr>
      <w:r w:rsidRPr="00472018">
        <w:rPr>
          <w:rFonts w:ascii="Arial" w:hAnsi="Arial" w:cs="Arial"/>
        </w:rPr>
        <w:t>Cada 4 semanas</w:t>
      </w:r>
    </w:p>
    <w:p w:rsidR="005E27EA" w:rsidRDefault="005E27EA" w:rsidP="009A7B55">
      <w:pPr>
        <w:numPr>
          <w:ilvl w:val="1"/>
          <w:numId w:val="16"/>
        </w:numPr>
        <w:ind w:firstLine="397"/>
        <w:jc w:val="both"/>
        <w:rPr>
          <w:rFonts w:ascii="Arial" w:hAnsi="Arial" w:cs="Arial"/>
        </w:rPr>
      </w:pPr>
      <w:r>
        <w:rPr>
          <w:rFonts w:ascii="Arial" w:hAnsi="Arial" w:cs="Arial"/>
        </w:rPr>
        <w:t>Más de 1 Mes</w:t>
      </w:r>
    </w:p>
    <w:p w:rsidR="00FE558F" w:rsidRPr="00472018" w:rsidRDefault="00FE558F" w:rsidP="00FE558F">
      <w:pPr>
        <w:ind w:left="1211"/>
        <w:jc w:val="both"/>
        <w:rPr>
          <w:rFonts w:ascii="Arial" w:hAnsi="Arial" w:cs="Arial"/>
        </w:rPr>
      </w:pPr>
    </w:p>
    <w:p w:rsidR="005E27EA" w:rsidRPr="00FE558F" w:rsidRDefault="00FE558F" w:rsidP="00FE558F">
      <w:pPr>
        <w:ind w:firstLine="397"/>
        <w:jc w:val="center"/>
        <w:rPr>
          <w:rFonts w:ascii="Arial" w:hAnsi="Arial" w:cs="Arial"/>
          <w:sz w:val="16"/>
        </w:rPr>
      </w:pPr>
      <w:r>
        <w:rPr>
          <w:rFonts w:ascii="Arial" w:hAnsi="Arial" w:cs="Arial"/>
          <w:sz w:val="16"/>
        </w:rPr>
        <w:t>Tabla 4.13</w:t>
      </w:r>
      <w:r w:rsidRPr="00D72316">
        <w:rPr>
          <w:rFonts w:ascii="Arial" w:hAnsi="Arial" w:cs="Arial"/>
          <w:sz w:val="16"/>
        </w:rPr>
        <w:t>- Tabulación Encuesta</w:t>
      </w:r>
    </w:p>
    <w:tbl>
      <w:tblPr>
        <w:tblW w:w="5740" w:type="dxa"/>
        <w:jc w:val="center"/>
        <w:tblInd w:w="70" w:type="dxa"/>
        <w:tblCellMar>
          <w:left w:w="70" w:type="dxa"/>
          <w:right w:w="70" w:type="dxa"/>
        </w:tblCellMar>
        <w:tblLook w:val="04A0"/>
      </w:tblPr>
      <w:tblGrid>
        <w:gridCol w:w="2263"/>
        <w:gridCol w:w="1031"/>
        <w:gridCol w:w="758"/>
        <w:gridCol w:w="1688"/>
      </w:tblGrid>
      <w:tr w:rsidR="00D81BA5" w:rsidRPr="00D81BA5" w:rsidTr="00F35923">
        <w:trPr>
          <w:trHeight w:val="270"/>
          <w:jc w:val="center"/>
        </w:trPr>
        <w:tc>
          <w:tcPr>
            <w:tcW w:w="2263" w:type="dxa"/>
            <w:tcBorders>
              <w:top w:val="nil"/>
              <w:left w:val="nil"/>
              <w:bottom w:val="single" w:sz="8" w:space="0" w:color="auto"/>
              <w:right w:val="nil"/>
            </w:tcBorders>
            <w:shd w:val="clear" w:color="auto" w:fill="auto"/>
            <w:vAlign w:val="center"/>
          </w:tcPr>
          <w:p w:rsidR="00D81BA5" w:rsidRPr="00D81BA5" w:rsidRDefault="00D81BA5" w:rsidP="00F35923">
            <w:pPr>
              <w:rPr>
                <w:rFonts w:ascii="Arial" w:hAnsi="Arial" w:cs="Arial"/>
                <w:b/>
                <w:bCs/>
                <w:sz w:val="18"/>
                <w:szCs w:val="18"/>
                <w:lang w:eastAsia="es-EC"/>
              </w:rPr>
            </w:pPr>
            <w:r w:rsidRPr="00D81BA5">
              <w:rPr>
                <w:rFonts w:ascii="Arial" w:hAnsi="Arial" w:cs="Arial"/>
                <w:b/>
                <w:bCs/>
                <w:sz w:val="18"/>
                <w:szCs w:val="18"/>
                <w:lang w:eastAsia="es-EC"/>
              </w:rPr>
              <w:t>Frecuencia de Compras</w:t>
            </w:r>
          </w:p>
        </w:tc>
        <w:tc>
          <w:tcPr>
            <w:tcW w:w="1031" w:type="dxa"/>
            <w:tcBorders>
              <w:top w:val="nil"/>
              <w:left w:val="nil"/>
              <w:bottom w:val="single" w:sz="8" w:space="0" w:color="auto"/>
              <w:right w:val="nil"/>
            </w:tcBorders>
            <w:shd w:val="clear" w:color="auto" w:fill="auto"/>
            <w:vAlign w:val="center"/>
          </w:tcPr>
          <w:p w:rsidR="00D81BA5" w:rsidRPr="00D81BA5" w:rsidRDefault="00D81BA5" w:rsidP="00F35923">
            <w:pPr>
              <w:rPr>
                <w:rFonts w:ascii="Arial" w:hAnsi="Arial" w:cs="Arial"/>
                <w:b/>
                <w:bCs/>
                <w:sz w:val="18"/>
                <w:szCs w:val="18"/>
                <w:lang w:eastAsia="es-EC"/>
              </w:rPr>
            </w:pPr>
            <w:r w:rsidRPr="00D81BA5">
              <w:rPr>
                <w:rFonts w:ascii="Arial" w:hAnsi="Arial" w:cs="Arial"/>
                <w:b/>
                <w:bCs/>
                <w:sz w:val="18"/>
                <w:szCs w:val="18"/>
                <w:lang w:eastAsia="es-EC"/>
              </w:rPr>
              <w:t> </w:t>
            </w:r>
          </w:p>
        </w:tc>
        <w:tc>
          <w:tcPr>
            <w:tcW w:w="758" w:type="dxa"/>
            <w:tcBorders>
              <w:top w:val="nil"/>
              <w:left w:val="nil"/>
              <w:bottom w:val="single" w:sz="8" w:space="0" w:color="auto"/>
              <w:right w:val="nil"/>
            </w:tcBorders>
            <w:shd w:val="clear" w:color="auto" w:fill="auto"/>
            <w:vAlign w:val="center"/>
          </w:tcPr>
          <w:p w:rsidR="00D81BA5" w:rsidRPr="00D81BA5" w:rsidRDefault="00D81BA5" w:rsidP="00F35923">
            <w:pPr>
              <w:rPr>
                <w:rFonts w:ascii="Arial" w:hAnsi="Arial" w:cs="Arial"/>
                <w:b/>
                <w:bCs/>
                <w:sz w:val="18"/>
                <w:szCs w:val="18"/>
                <w:lang w:eastAsia="es-EC"/>
              </w:rPr>
            </w:pPr>
            <w:r w:rsidRPr="00D81BA5">
              <w:rPr>
                <w:rFonts w:ascii="Arial" w:hAnsi="Arial" w:cs="Arial"/>
                <w:b/>
                <w:bCs/>
                <w:sz w:val="18"/>
                <w:szCs w:val="18"/>
                <w:lang w:eastAsia="es-EC"/>
              </w:rPr>
              <w:t> </w:t>
            </w:r>
          </w:p>
        </w:tc>
        <w:tc>
          <w:tcPr>
            <w:tcW w:w="1688" w:type="dxa"/>
            <w:tcBorders>
              <w:top w:val="nil"/>
              <w:left w:val="nil"/>
              <w:bottom w:val="single" w:sz="8" w:space="0" w:color="auto"/>
              <w:right w:val="nil"/>
            </w:tcBorders>
            <w:shd w:val="clear" w:color="auto" w:fill="auto"/>
            <w:vAlign w:val="center"/>
          </w:tcPr>
          <w:p w:rsidR="00D81BA5" w:rsidRPr="00D81BA5" w:rsidRDefault="00D81BA5" w:rsidP="00F35923">
            <w:pPr>
              <w:rPr>
                <w:rFonts w:ascii="Arial" w:hAnsi="Arial" w:cs="Arial"/>
                <w:b/>
                <w:bCs/>
                <w:sz w:val="18"/>
                <w:szCs w:val="18"/>
                <w:lang w:eastAsia="es-EC"/>
              </w:rPr>
            </w:pPr>
            <w:r w:rsidRPr="00D81BA5">
              <w:rPr>
                <w:rFonts w:ascii="Arial" w:hAnsi="Arial" w:cs="Arial"/>
                <w:b/>
                <w:bCs/>
                <w:sz w:val="18"/>
                <w:szCs w:val="18"/>
                <w:lang w:eastAsia="es-EC"/>
              </w:rPr>
              <w:t> </w:t>
            </w:r>
          </w:p>
        </w:tc>
      </w:tr>
      <w:tr w:rsidR="00DA5F74" w:rsidRPr="00D81BA5" w:rsidTr="00F35923">
        <w:trPr>
          <w:trHeight w:val="270"/>
          <w:jc w:val="center"/>
        </w:trPr>
        <w:tc>
          <w:tcPr>
            <w:tcW w:w="2263" w:type="dxa"/>
            <w:tcBorders>
              <w:top w:val="nil"/>
              <w:left w:val="single" w:sz="8" w:space="0" w:color="auto"/>
              <w:bottom w:val="single" w:sz="8" w:space="0" w:color="auto"/>
              <w:right w:val="single" w:sz="8" w:space="0" w:color="auto"/>
            </w:tcBorders>
            <w:shd w:val="clear" w:color="auto" w:fill="auto"/>
            <w:vAlign w:val="bottom"/>
          </w:tcPr>
          <w:p w:rsidR="00DA5F74" w:rsidRPr="00BC2E90" w:rsidRDefault="00DA5F74" w:rsidP="00F35923">
            <w:pPr>
              <w:rPr>
                <w:rFonts w:ascii="Arial" w:hAnsi="Arial" w:cs="Arial"/>
                <w:sz w:val="18"/>
                <w:szCs w:val="18"/>
                <w:lang w:eastAsia="es-EC"/>
              </w:rPr>
            </w:pPr>
            <w:r w:rsidRPr="00BC2E90">
              <w:rPr>
                <w:rFonts w:ascii="Arial" w:hAnsi="Arial" w:cs="Arial"/>
                <w:sz w:val="18"/>
                <w:szCs w:val="18"/>
                <w:lang w:eastAsia="es-EC"/>
              </w:rPr>
              <w:t> </w:t>
            </w:r>
          </w:p>
        </w:tc>
        <w:tc>
          <w:tcPr>
            <w:tcW w:w="1031" w:type="dxa"/>
            <w:tcBorders>
              <w:top w:val="nil"/>
              <w:left w:val="nil"/>
              <w:bottom w:val="single" w:sz="8" w:space="0" w:color="auto"/>
              <w:right w:val="single" w:sz="4" w:space="0" w:color="000000"/>
            </w:tcBorders>
            <w:shd w:val="clear" w:color="auto" w:fill="auto"/>
            <w:vAlign w:val="bottom"/>
          </w:tcPr>
          <w:p w:rsidR="00DA5F74" w:rsidRPr="00BC2E90" w:rsidRDefault="00DA5F74" w:rsidP="00F35923">
            <w:pPr>
              <w:jc w:val="center"/>
              <w:rPr>
                <w:rFonts w:ascii="Arial" w:hAnsi="Arial" w:cs="Arial"/>
                <w:sz w:val="18"/>
                <w:szCs w:val="18"/>
                <w:lang w:eastAsia="es-EC"/>
              </w:rPr>
            </w:pPr>
            <w:r>
              <w:rPr>
                <w:rFonts w:ascii="Arial" w:hAnsi="Arial" w:cs="Arial"/>
                <w:sz w:val="18"/>
                <w:szCs w:val="18"/>
                <w:lang w:eastAsia="es-EC"/>
              </w:rPr>
              <w:t>Frec</w:t>
            </w:r>
            <w:r w:rsidRPr="00BC2E90">
              <w:rPr>
                <w:rFonts w:ascii="Arial" w:hAnsi="Arial" w:cs="Arial"/>
                <w:sz w:val="18"/>
                <w:szCs w:val="18"/>
                <w:lang w:eastAsia="es-EC"/>
              </w:rPr>
              <w:t>uenc</w:t>
            </w:r>
            <w:r>
              <w:rPr>
                <w:rFonts w:ascii="Arial" w:hAnsi="Arial" w:cs="Arial"/>
                <w:sz w:val="18"/>
                <w:szCs w:val="18"/>
                <w:lang w:eastAsia="es-EC"/>
              </w:rPr>
              <w:t>ia</w:t>
            </w:r>
          </w:p>
        </w:tc>
        <w:tc>
          <w:tcPr>
            <w:tcW w:w="758" w:type="dxa"/>
            <w:tcBorders>
              <w:top w:val="nil"/>
              <w:left w:val="nil"/>
              <w:bottom w:val="single" w:sz="8" w:space="0" w:color="auto"/>
              <w:right w:val="single" w:sz="4" w:space="0" w:color="000000"/>
            </w:tcBorders>
            <w:shd w:val="clear" w:color="auto" w:fill="auto"/>
            <w:vAlign w:val="bottom"/>
          </w:tcPr>
          <w:p w:rsidR="00DA5F74" w:rsidRPr="00BC2E90" w:rsidRDefault="00DA5F74" w:rsidP="00F35923">
            <w:pPr>
              <w:jc w:val="center"/>
              <w:rPr>
                <w:rFonts w:ascii="Arial" w:hAnsi="Arial" w:cs="Arial"/>
                <w:sz w:val="18"/>
                <w:szCs w:val="18"/>
                <w:lang w:eastAsia="es-EC"/>
              </w:rPr>
            </w:pPr>
            <w:r>
              <w:rPr>
                <w:rFonts w:ascii="Arial" w:hAnsi="Arial" w:cs="Arial"/>
                <w:sz w:val="18"/>
                <w:szCs w:val="18"/>
                <w:lang w:eastAsia="es-EC"/>
              </w:rPr>
              <w:t>%</w:t>
            </w:r>
          </w:p>
        </w:tc>
        <w:tc>
          <w:tcPr>
            <w:tcW w:w="1688" w:type="dxa"/>
            <w:tcBorders>
              <w:top w:val="nil"/>
              <w:left w:val="nil"/>
              <w:bottom w:val="single" w:sz="8" w:space="0" w:color="auto"/>
              <w:right w:val="single" w:sz="8" w:space="0" w:color="auto"/>
            </w:tcBorders>
            <w:shd w:val="clear" w:color="auto" w:fill="auto"/>
            <w:vAlign w:val="bottom"/>
          </w:tcPr>
          <w:p w:rsidR="00DA5F74" w:rsidRPr="00BC2E90" w:rsidRDefault="00DA5F74" w:rsidP="00F35923">
            <w:pPr>
              <w:jc w:val="center"/>
              <w:rPr>
                <w:rFonts w:ascii="Arial" w:hAnsi="Arial" w:cs="Arial"/>
                <w:sz w:val="18"/>
                <w:szCs w:val="18"/>
                <w:lang w:eastAsia="es-EC"/>
              </w:rPr>
            </w:pPr>
            <w:r>
              <w:rPr>
                <w:rFonts w:ascii="Arial" w:hAnsi="Arial" w:cs="Arial"/>
                <w:sz w:val="18"/>
                <w:szCs w:val="18"/>
                <w:lang w:eastAsia="es-EC"/>
              </w:rPr>
              <w:t>% Acumulado</w:t>
            </w:r>
          </w:p>
        </w:tc>
      </w:tr>
      <w:tr w:rsidR="00D81BA5" w:rsidRPr="00D81BA5" w:rsidTr="00F35923">
        <w:trPr>
          <w:trHeight w:val="255"/>
          <w:jc w:val="center"/>
        </w:trPr>
        <w:tc>
          <w:tcPr>
            <w:tcW w:w="2263" w:type="dxa"/>
            <w:tcBorders>
              <w:top w:val="nil"/>
              <w:left w:val="single" w:sz="8" w:space="0" w:color="auto"/>
              <w:bottom w:val="nil"/>
              <w:right w:val="single" w:sz="8" w:space="0" w:color="000000"/>
            </w:tcBorders>
            <w:shd w:val="clear" w:color="auto" w:fill="auto"/>
          </w:tcPr>
          <w:p w:rsidR="00D81BA5" w:rsidRPr="00D81BA5" w:rsidRDefault="00D81BA5" w:rsidP="00F35923">
            <w:pPr>
              <w:rPr>
                <w:rFonts w:ascii="Arial" w:hAnsi="Arial" w:cs="Arial"/>
                <w:sz w:val="18"/>
                <w:szCs w:val="18"/>
                <w:lang w:eastAsia="es-EC"/>
              </w:rPr>
            </w:pPr>
            <w:r w:rsidRPr="00D81BA5">
              <w:rPr>
                <w:rFonts w:ascii="Arial" w:hAnsi="Arial" w:cs="Arial"/>
                <w:sz w:val="18"/>
                <w:szCs w:val="18"/>
                <w:lang w:eastAsia="es-EC"/>
              </w:rPr>
              <w:t>Cada 2 Semanas</w:t>
            </w:r>
          </w:p>
        </w:tc>
        <w:tc>
          <w:tcPr>
            <w:tcW w:w="1031" w:type="dxa"/>
            <w:tcBorders>
              <w:top w:val="nil"/>
              <w:left w:val="nil"/>
              <w:bottom w:val="nil"/>
              <w:right w:val="single" w:sz="4" w:space="0" w:color="000000"/>
            </w:tcBorders>
            <w:shd w:val="clear" w:color="auto" w:fill="auto"/>
            <w:vAlign w:val="center"/>
          </w:tcPr>
          <w:p w:rsidR="00D81BA5" w:rsidRPr="00D81BA5" w:rsidRDefault="00D81BA5" w:rsidP="00F35923">
            <w:pPr>
              <w:jc w:val="right"/>
              <w:rPr>
                <w:rFonts w:ascii="Arial" w:hAnsi="Arial" w:cs="Arial"/>
                <w:sz w:val="18"/>
                <w:szCs w:val="18"/>
                <w:lang w:eastAsia="es-EC"/>
              </w:rPr>
            </w:pPr>
            <w:r w:rsidRPr="00D81BA5">
              <w:rPr>
                <w:rFonts w:ascii="Arial" w:hAnsi="Arial" w:cs="Arial"/>
                <w:sz w:val="18"/>
                <w:szCs w:val="18"/>
                <w:lang w:eastAsia="es-EC"/>
              </w:rPr>
              <w:t>52</w:t>
            </w:r>
          </w:p>
        </w:tc>
        <w:tc>
          <w:tcPr>
            <w:tcW w:w="758" w:type="dxa"/>
            <w:tcBorders>
              <w:top w:val="nil"/>
              <w:left w:val="nil"/>
              <w:bottom w:val="nil"/>
              <w:right w:val="single" w:sz="4" w:space="0" w:color="000000"/>
            </w:tcBorders>
            <w:shd w:val="clear" w:color="auto" w:fill="auto"/>
            <w:vAlign w:val="center"/>
          </w:tcPr>
          <w:p w:rsidR="00D81BA5" w:rsidRPr="00D81BA5" w:rsidRDefault="00D81BA5" w:rsidP="00F35923">
            <w:pPr>
              <w:jc w:val="right"/>
              <w:rPr>
                <w:rFonts w:ascii="Arial" w:hAnsi="Arial" w:cs="Arial"/>
                <w:sz w:val="18"/>
                <w:szCs w:val="18"/>
                <w:lang w:eastAsia="es-EC"/>
              </w:rPr>
            </w:pPr>
            <w:r w:rsidRPr="00D81BA5">
              <w:rPr>
                <w:rFonts w:ascii="Arial" w:hAnsi="Arial" w:cs="Arial"/>
                <w:sz w:val="18"/>
                <w:szCs w:val="18"/>
                <w:lang w:eastAsia="es-EC"/>
              </w:rPr>
              <w:t>23.4</w:t>
            </w:r>
          </w:p>
        </w:tc>
        <w:tc>
          <w:tcPr>
            <w:tcW w:w="1688" w:type="dxa"/>
            <w:tcBorders>
              <w:top w:val="nil"/>
              <w:left w:val="nil"/>
              <w:bottom w:val="nil"/>
              <w:right w:val="single" w:sz="8" w:space="0" w:color="auto"/>
            </w:tcBorders>
            <w:shd w:val="clear" w:color="auto" w:fill="auto"/>
            <w:vAlign w:val="center"/>
          </w:tcPr>
          <w:p w:rsidR="00D81BA5" w:rsidRPr="00D81BA5" w:rsidRDefault="00D81BA5" w:rsidP="00F35923">
            <w:pPr>
              <w:jc w:val="right"/>
              <w:rPr>
                <w:rFonts w:ascii="Arial" w:hAnsi="Arial" w:cs="Arial"/>
                <w:sz w:val="18"/>
                <w:szCs w:val="18"/>
                <w:lang w:eastAsia="es-EC"/>
              </w:rPr>
            </w:pPr>
            <w:r w:rsidRPr="00D81BA5">
              <w:rPr>
                <w:rFonts w:ascii="Arial" w:hAnsi="Arial" w:cs="Arial"/>
                <w:sz w:val="18"/>
                <w:szCs w:val="18"/>
                <w:lang w:eastAsia="es-EC"/>
              </w:rPr>
              <w:t>23.4</w:t>
            </w:r>
          </w:p>
        </w:tc>
      </w:tr>
      <w:tr w:rsidR="00D81BA5" w:rsidRPr="00D81BA5" w:rsidTr="00F35923">
        <w:trPr>
          <w:trHeight w:val="255"/>
          <w:jc w:val="center"/>
        </w:trPr>
        <w:tc>
          <w:tcPr>
            <w:tcW w:w="2263" w:type="dxa"/>
            <w:tcBorders>
              <w:top w:val="nil"/>
              <w:left w:val="single" w:sz="8" w:space="0" w:color="auto"/>
              <w:bottom w:val="nil"/>
              <w:right w:val="single" w:sz="8" w:space="0" w:color="000000"/>
            </w:tcBorders>
            <w:shd w:val="clear" w:color="auto" w:fill="auto"/>
          </w:tcPr>
          <w:p w:rsidR="00D81BA5" w:rsidRPr="00D81BA5" w:rsidRDefault="00D81BA5" w:rsidP="00F35923">
            <w:pPr>
              <w:rPr>
                <w:rFonts w:ascii="Arial" w:hAnsi="Arial" w:cs="Arial"/>
                <w:sz w:val="18"/>
                <w:szCs w:val="18"/>
                <w:lang w:eastAsia="es-EC"/>
              </w:rPr>
            </w:pPr>
            <w:r w:rsidRPr="00D81BA5">
              <w:rPr>
                <w:rFonts w:ascii="Arial" w:hAnsi="Arial" w:cs="Arial"/>
                <w:sz w:val="18"/>
                <w:szCs w:val="18"/>
                <w:lang w:eastAsia="es-EC"/>
              </w:rPr>
              <w:t>Cada 3 Semanas</w:t>
            </w:r>
          </w:p>
        </w:tc>
        <w:tc>
          <w:tcPr>
            <w:tcW w:w="1031" w:type="dxa"/>
            <w:tcBorders>
              <w:top w:val="nil"/>
              <w:left w:val="nil"/>
              <w:bottom w:val="nil"/>
              <w:right w:val="single" w:sz="4" w:space="0" w:color="000000"/>
            </w:tcBorders>
            <w:shd w:val="clear" w:color="auto" w:fill="auto"/>
            <w:vAlign w:val="center"/>
          </w:tcPr>
          <w:p w:rsidR="00D81BA5" w:rsidRPr="00D81BA5" w:rsidRDefault="00D81BA5" w:rsidP="00F35923">
            <w:pPr>
              <w:jc w:val="right"/>
              <w:rPr>
                <w:rFonts w:ascii="Arial" w:hAnsi="Arial" w:cs="Arial"/>
                <w:sz w:val="18"/>
                <w:szCs w:val="18"/>
                <w:lang w:eastAsia="es-EC"/>
              </w:rPr>
            </w:pPr>
            <w:r w:rsidRPr="00D81BA5">
              <w:rPr>
                <w:rFonts w:ascii="Arial" w:hAnsi="Arial" w:cs="Arial"/>
                <w:sz w:val="18"/>
                <w:szCs w:val="18"/>
                <w:lang w:eastAsia="es-EC"/>
              </w:rPr>
              <w:t>95</w:t>
            </w:r>
          </w:p>
        </w:tc>
        <w:tc>
          <w:tcPr>
            <w:tcW w:w="758" w:type="dxa"/>
            <w:tcBorders>
              <w:top w:val="nil"/>
              <w:left w:val="nil"/>
              <w:bottom w:val="nil"/>
              <w:right w:val="single" w:sz="4" w:space="0" w:color="000000"/>
            </w:tcBorders>
            <w:shd w:val="clear" w:color="auto" w:fill="auto"/>
            <w:vAlign w:val="center"/>
          </w:tcPr>
          <w:p w:rsidR="00D81BA5" w:rsidRPr="00D81BA5" w:rsidRDefault="00D81BA5" w:rsidP="00F35923">
            <w:pPr>
              <w:jc w:val="right"/>
              <w:rPr>
                <w:rFonts w:ascii="Arial" w:hAnsi="Arial" w:cs="Arial"/>
                <w:sz w:val="18"/>
                <w:szCs w:val="18"/>
                <w:lang w:eastAsia="es-EC"/>
              </w:rPr>
            </w:pPr>
            <w:r w:rsidRPr="00D81BA5">
              <w:rPr>
                <w:rFonts w:ascii="Arial" w:hAnsi="Arial" w:cs="Arial"/>
                <w:sz w:val="18"/>
                <w:szCs w:val="18"/>
                <w:lang w:eastAsia="es-EC"/>
              </w:rPr>
              <w:t>42.8</w:t>
            </w:r>
          </w:p>
        </w:tc>
        <w:tc>
          <w:tcPr>
            <w:tcW w:w="1688" w:type="dxa"/>
            <w:tcBorders>
              <w:top w:val="nil"/>
              <w:left w:val="nil"/>
              <w:bottom w:val="nil"/>
              <w:right w:val="single" w:sz="8" w:space="0" w:color="auto"/>
            </w:tcBorders>
            <w:shd w:val="clear" w:color="auto" w:fill="auto"/>
            <w:vAlign w:val="center"/>
          </w:tcPr>
          <w:p w:rsidR="00D81BA5" w:rsidRPr="00D81BA5" w:rsidRDefault="00D81BA5" w:rsidP="00F35923">
            <w:pPr>
              <w:jc w:val="right"/>
              <w:rPr>
                <w:rFonts w:ascii="Arial" w:hAnsi="Arial" w:cs="Arial"/>
                <w:sz w:val="18"/>
                <w:szCs w:val="18"/>
                <w:lang w:eastAsia="es-EC"/>
              </w:rPr>
            </w:pPr>
            <w:r w:rsidRPr="00D81BA5">
              <w:rPr>
                <w:rFonts w:ascii="Arial" w:hAnsi="Arial" w:cs="Arial"/>
                <w:sz w:val="18"/>
                <w:szCs w:val="18"/>
                <w:lang w:eastAsia="es-EC"/>
              </w:rPr>
              <w:t>66.2</w:t>
            </w:r>
          </w:p>
        </w:tc>
      </w:tr>
      <w:tr w:rsidR="00D81BA5" w:rsidRPr="00D81BA5" w:rsidTr="00F35923">
        <w:trPr>
          <w:trHeight w:val="255"/>
          <w:jc w:val="center"/>
        </w:trPr>
        <w:tc>
          <w:tcPr>
            <w:tcW w:w="2263" w:type="dxa"/>
            <w:tcBorders>
              <w:top w:val="nil"/>
              <w:left w:val="single" w:sz="8" w:space="0" w:color="auto"/>
              <w:bottom w:val="nil"/>
              <w:right w:val="single" w:sz="8" w:space="0" w:color="000000"/>
            </w:tcBorders>
            <w:shd w:val="clear" w:color="auto" w:fill="auto"/>
          </w:tcPr>
          <w:p w:rsidR="00D81BA5" w:rsidRPr="00D81BA5" w:rsidRDefault="00D81BA5" w:rsidP="00F35923">
            <w:pPr>
              <w:rPr>
                <w:rFonts w:ascii="Arial" w:hAnsi="Arial" w:cs="Arial"/>
                <w:sz w:val="18"/>
                <w:szCs w:val="18"/>
                <w:lang w:eastAsia="es-EC"/>
              </w:rPr>
            </w:pPr>
            <w:r w:rsidRPr="00D81BA5">
              <w:rPr>
                <w:rFonts w:ascii="Arial" w:hAnsi="Arial" w:cs="Arial"/>
                <w:sz w:val="18"/>
                <w:szCs w:val="18"/>
                <w:lang w:eastAsia="es-EC"/>
              </w:rPr>
              <w:t>Cada 4 Semanas</w:t>
            </w:r>
          </w:p>
        </w:tc>
        <w:tc>
          <w:tcPr>
            <w:tcW w:w="1031" w:type="dxa"/>
            <w:tcBorders>
              <w:top w:val="nil"/>
              <w:left w:val="nil"/>
              <w:bottom w:val="nil"/>
              <w:right w:val="single" w:sz="4" w:space="0" w:color="000000"/>
            </w:tcBorders>
            <w:shd w:val="clear" w:color="auto" w:fill="auto"/>
            <w:vAlign w:val="center"/>
          </w:tcPr>
          <w:p w:rsidR="00D81BA5" w:rsidRPr="00D81BA5" w:rsidRDefault="00D81BA5" w:rsidP="00F35923">
            <w:pPr>
              <w:jc w:val="right"/>
              <w:rPr>
                <w:rFonts w:ascii="Arial" w:hAnsi="Arial" w:cs="Arial"/>
                <w:sz w:val="18"/>
                <w:szCs w:val="18"/>
                <w:lang w:eastAsia="es-EC"/>
              </w:rPr>
            </w:pPr>
            <w:r w:rsidRPr="00D81BA5">
              <w:rPr>
                <w:rFonts w:ascii="Arial" w:hAnsi="Arial" w:cs="Arial"/>
                <w:sz w:val="18"/>
                <w:szCs w:val="18"/>
                <w:lang w:eastAsia="es-EC"/>
              </w:rPr>
              <w:t>64</w:t>
            </w:r>
          </w:p>
        </w:tc>
        <w:tc>
          <w:tcPr>
            <w:tcW w:w="758" w:type="dxa"/>
            <w:tcBorders>
              <w:top w:val="nil"/>
              <w:left w:val="nil"/>
              <w:bottom w:val="nil"/>
              <w:right w:val="single" w:sz="4" w:space="0" w:color="000000"/>
            </w:tcBorders>
            <w:shd w:val="clear" w:color="auto" w:fill="auto"/>
            <w:vAlign w:val="center"/>
          </w:tcPr>
          <w:p w:rsidR="00D81BA5" w:rsidRPr="00D81BA5" w:rsidRDefault="00D81BA5" w:rsidP="00F35923">
            <w:pPr>
              <w:jc w:val="right"/>
              <w:rPr>
                <w:rFonts w:ascii="Arial" w:hAnsi="Arial" w:cs="Arial"/>
                <w:sz w:val="18"/>
                <w:szCs w:val="18"/>
                <w:lang w:eastAsia="es-EC"/>
              </w:rPr>
            </w:pPr>
            <w:r w:rsidRPr="00D81BA5">
              <w:rPr>
                <w:rFonts w:ascii="Arial" w:hAnsi="Arial" w:cs="Arial"/>
                <w:sz w:val="18"/>
                <w:szCs w:val="18"/>
                <w:lang w:eastAsia="es-EC"/>
              </w:rPr>
              <w:t>28.8</w:t>
            </w:r>
          </w:p>
        </w:tc>
        <w:tc>
          <w:tcPr>
            <w:tcW w:w="1688" w:type="dxa"/>
            <w:tcBorders>
              <w:top w:val="nil"/>
              <w:left w:val="nil"/>
              <w:bottom w:val="nil"/>
              <w:right w:val="single" w:sz="8" w:space="0" w:color="auto"/>
            </w:tcBorders>
            <w:shd w:val="clear" w:color="auto" w:fill="auto"/>
            <w:vAlign w:val="center"/>
          </w:tcPr>
          <w:p w:rsidR="00D81BA5" w:rsidRPr="00D81BA5" w:rsidRDefault="00D81BA5" w:rsidP="00F35923">
            <w:pPr>
              <w:jc w:val="right"/>
              <w:rPr>
                <w:rFonts w:ascii="Arial" w:hAnsi="Arial" w:cs="Arial"/>
                <w:sz w:val="18"/>
                <w:szCs w:val="18"/>
                <w:lang w:eastAsia="es-EC"/>
              </w:rPr>
            </w:pPr>
            <w:r w:rsidRPr="00D81BA5">
              <w:rPr>
                <w:rFonts w:ascii="Arial" w:hAnsi="Arial" w:cs="Arial"/>
                <w:sz w:val="18"/>
                <w:szCs w:val="18"/>
                <w:lang w:eastAsia="es-EC"/>
              </w:rPr>
              <w:t>95.0</w:t>
            </w:r>
          </w:p>
        </w:tc>
      </w:tr>
      <w:tr w:rsidR="00D81BA5" w:rsidRPr="00D81BA5" w:rsidTr="00F35923">
        <w:trPr>
          <w:trHeight w:val="255"/>
          <w:jc w:val="center"/>
        </w:trPr>
        <w:tc>
          <w:tcPr>
            <w:tcW w:w="2263" w:type="dxa"/>
            <w:tcBorders>
              <w:top w:val="nil"/>
              <w:left w:val="single" w:sz="8" w:space="0" w:color="auto"/>
              <w:bottom w:val="nil"/>
              <w:right w:val="single" w:sz="8" w:space="0" w:color="000000"/>
            </w:tcBorders>
            <w:shd w:val="clear" w:color="auto" w:fill="auto"/>
          </w:tcPr>
          <w:p w:rsidR="00D81BA5" w:rsidRPr="00D81BA5" w:rsidRDefault="00D81BA5" w:rsidP="00F35923">
            <w:pPr>
              <w:rPr>
                <w:rFonts w:ascii="Arial" w:hAnsi="Arial" w:cs="Arial"/>
                <w:sz w:val="18"/>
                <w:szCs w:val="18"/>
                <w:lang w:eastAsia="es-EC"/>
              </w:rPr>
            </w:pPr>
            <w:r w:rsidRPr="00D81BA5">
              <w:rPr>
                <w:rFonts w:ascii="Arial" w:hAnsi="Arial" w:cs="Arial"/>
                <w:sz w:val="18"/>
                <w:szCs w:val="18"/>
                <w:lang w:eastAsia="es-EC"/>
              </w:rPr>
              <w:t>Mayor a 1 Mes</w:t>
            </w:r>
          </w:p>
        </w:tc>
        <w:tc>
          <w:tcPr>
            <w:tcW w:w="1031" w:type="dxa"/>
            <w:tcBorders>
              <w:top w:val="nil"/>
              <w:left w:val="nil"/>
              <w:bottom w:val="nil"/>
              <w:right w:val="single" w:sz="4" w:space="0" w:color="000000"/>
            </w:tcBorders>
            <w:shd w:val="clear" w:color="auto" w:fill="auto"/>
            <w:vAlign w:val="center"/>
          </w:tcPr>
          <w:p w:rsidR="00D81BA5" w:rsidRPr="00D81BA5" w:rsidRDefault="00D81BA5" w:rsidP="00F35923">
            <w:pPr>
              <w:jc w:val="right"/>
              <w:rPr>
                <w:rFonts w:ascii="Arial" w:hAnsi="Arial" w:cs="Arial"/>
                <w:sz w:val="18"/>
                <w:szCs w:val="18"/>
                <w:lang w:eastAsia="es-EC"/>
              </w:rPr>
            </w:pPr>
            <w:r w:rsidRPr="00D81BA5">
              <w:rPr>
                <w:rFonts w:ascii="Arial" w:hAnsi="Arial" w:cs="Arial"/>
                <w:sz w:val="18"/>
                <w:szCs w:val="18"/>
                <w:lang w:eastAsia="es-EC"/>
              </w:rPr>
              <w:t>11</w:t>
            </w:r>
          </w:p>
        </w:tc>
        <w:tc>
          <w:tcPr>
            <w:tcW w:w="758" w:type="dxa"/>
            <w:tcBorders>
              <w:top w:val="nil"/>
              <w:left w:val="nil"/>
              <w:bottom w:val="nil"/>
              <w:right w:val="single" w:sz="4" w:space="0" w:color="000000"/>
            </w:tcBorders>
            <w:shd w:val="clear" w:color="auto" w:fill="auto"/>
            <w:vAlign w:val="center"/>
          </w:tcPr>
          <w:p w:rsidR="00D81BA5" w:rsidRPr="00D81BA5" w:rsidRDefault="00D81BA5" w:rsidP="00F35923">
            <w:pPr>
              <w:jc w:val="right"/>
              <w:rPr>
                <w:rFonts w:ascii="Arial" w:hAnsi="Arial" w:cs="Arial"/>
                <w:sz w:val="18"/>
                <w:szCs w:val="18"/>
                <w:lang w:eastAsia="es-EC"/>
              </w:rPr>
            </w:pPr>
            <w:r w:rsidRPr="00D81BA5">
              <w:rPr>
                <w:rFonts w:ascii="Arial" w:hAnsi="Arial" w:cs="Arial"/>
                <w:sz w:val="18"/>
                <w:szCs w:val="18"/>
                <w:lang w:eastAsia="es-EC"/>
              </w:rPr>
              <w:t>5.0</w:t>
            </w:r>
          </w:p>
        </w:tc>
        <w:tc>
          <w:tcPr>
            <w:tcW w:w="1688" w:type="dxa"/>
            <w:tcBorders>
              <w:top w:val="nil"/>
              <w:left w:val="nil"/>
              <w:bottom w:val="nil"/>
              <w:right w:val="single" w:sz="8" w:space="0" w:color="auto"/>
            </w:tcBorders>
            <w:shd w:val="clear" w:color="auto" w:fill="auto"/>
            <w:vAlign w:val="center"/>
          </w:tcPr>
          <w:p w:rsidR="00D81BA5" w:rsidRPr="00D81BA5" w:rsidRDefault="00D81BA5" w:rsidP="00F35923">
            <w:pPr>
              <w:jc w:val="right"/>
              <w:rPr>
                <w:rFonts w:ascii="Arial" w:hAnsi="Arial" w:cs="Arial"/>
                <w:sz w:val="18"/>
                <w:szCs w:val="18"/>
                <w:lang w:eastAsia="es-EC"/>
              </w:rPr>
            </w:pPr>
            <w:r w:rsidRPr="00D81BA5">
              <w:rPr>
                <w:rFonts w:ascii="Arial" w:hAnsi="Arial" w:cs="Arial"/>
                <w:sz w:val="18"/>
                <w:szCs w:val="18"/>
                <w:lang w:eastAsia="es-EC"/>
              </w:rPr>
              <w:t>100.0</w:t>
            </w:r>
          </w:p>
        </w:tc>
      </w:tr>
      <w:tr w:rsidR="00D81BA5" w:rsidRPr="00D81BA5" w:rsidTr="00F35923">
        <w:trPr>
          <w:trHeight w:val="270"/>
          <w:jc w:val="center"/>
        </w:trPr>
        <w:tc>
          <w:tcPr>
            <w:tcW w:w="2263" w:type="dxa"/>
            <w:tcBorders>
              <w:top w:val="nil"/>
              <w:left w:val="single" w:sz="8" w:space="0" w:color="auto"/>
              <w:bottom w:val="single" w:sz="8" w:space="0" w:color="auto"/>
              <w:right w:val="single" w:sz="8" w:space="0" w:color="000000"/>
            </w:tcBorders>
            <w:shd w:val="clear" w:color="auto" w:fill="auto"/>
          </w:tcPr>
          <w:p w:rsidR="00D81BA5" w:rsidRPr="00D81BA5" w:rsidRDefault="00D81BA5" w:rsidP="00F35923">
            <w:pPr>
              <w:rPr>
                <w:rFonts w:ascii="Arial" w:hAnsi="Arial" w:cs="Arial"/>
                <w:sz w:val="18"/>
                <w:szCs w:val="18"/>
                <w:lang w:eastAsia="es-EC"/>
              </w:rPr>
            </w:pPr>
            <w:r w:rsidRPr="00D81BA5">
              <w:rPr>
                <w:rFonts w:ascii="Arial" w:hAnsi="Arial" w:cs="Arial"/>
                <w:sz w:val="18"/>
                <w:szCs w:val="18"/>
                <w:lang w:eastAsia="es-EC"/>
              </w:rPr>
              <w:t>Total</w:t>
            </w:r>
          </w:p>
        </w:tc>
        <w:tc>
          <w:tcPr>
            <w:tcW w:w="1031" w:type="dxa"/>
            <w:tcBorders>
              <w:top w:val="nil"/>
              <w:left w:val="nil"/>
              <w:bottom w:val="single" w:sz="8" w:space="0" w:color="auto"/>
              <w:right w:val="single" w:sz="4" w:space="0" w:color="000000"/>
            </w:tcBorders>
            <w:shd w:val="clear" w:color="auto" w:fill="auto"/>
            <w:vAlign w:val="center"/>
          </w:tcPr>
          <w:p w:rsidR="00D81BA5" w:rsidRPr="00D81BA5" w:rsidRDefault="00D81BA5" w:rsidP="00F35923">
            <w:pPr>
              <w:jc w:val="right"/>
              <w:rPr>
                <w:rFonts w:ascii="Arial" w:hAnsi="Arial" w:cs="Arial"/>
                <w:sz w:val="18"/>
                <w:szCs w:val="18"/>
                <w:lang w:eastAsia="es-EC"/>
              </w:rPr>
            </w:pPr>
            <w:r w:rsidRPr="00D81BA5">
              <w:rPr>
                <w:rFonts w:ascii="Arial" w:hAnsi="Arial" w:cs="Arial"/>
                <w:sz w:val="18"/>
                <w:szCs w:val="18"/>
                <w:lang w:eastAsia="es-EC"/>
              </w:rPr>
              <w:t>222</w:t>
            </w:r>
          </w:p>
        </w:tc>
        <w:tc>
          <w:tcPr>
            <w:tcW w:w="758" w:type="dxa"/>
            <w:tcBorders>
              <w:top w:val="nil"/>
              <w:left w:val="nil"/>
              <w:bottom w:val="single" w:sz="8" w:space="0" w:color="auto"/>
              <w:right w:val="single" w:sz="4" w:space="0" w:color="000000"/>
            </w:tcBorders>
            <w:shd w:val="clear" w:color="auto" w:fill="auto"/>
            <w:vAlign w:val="center"/>
          </w:tcPr>
          <w:p w:rsidR="00D81BA5" w:rsidRPr="00D81BA5" w:rsidRDefault="00D81BA5" w:rsidP="00F35923">
            <w:pPr>
              <w:jc w:val="right"/>
              <w:rPr>
                <w:rFonts w:ascii="Arial" w:hAnsi="Arial" w:cs="Arial"/>
                <w:sz w:val="18"/>
                <w:szCs w:val="18"/>
                <w:lang w:eastAsia="es-EC"/>
              </w:rPr>
            </w:pPr>
            <w:r w:rsidRPr="00D81BA5">
              <w:rPr>
                <w:rFonts w:ascii="Arial" w:hAnsi="Arial" w:cs="Arial"/>
                <w:sz w:val="18"/>
                <w:szCs w:val="18"/>
                <w:lang w:eastAsia="es-EC"/>
              </w:rPr>
              <w:t>100.0</w:t>
            </w:r>
          </w:p>
        </w:tc>
        <w:tc>
          <w:tcPr>
            <w:tcW w:w="1688" w:type="dxa"/>
            <w:tcBorders>
              <w:top w:val="nil"/>
              <w:left w:val="nil"/>
              <w:bottom w:val="single" w:sz="8" w:space="0" w:color="auto"/>
              <w:right w:val="single" w:sz="8" w:space="0" w:color="auto"/>
            </w:tcBorders>
            <w:shd w:val="clear" w:color="auto" w:fill="auto"/>
            <w:vAlign w:val="center"/>
          </w:tcPr>
          <w:p w:rsidR="00D81BA5" w:rsidRPr="00D81BA5" w:rsidRDefault="00D81BA5" w:rsidP="00F35923">
            <w:pPr>
              <w:rPr>
                <w:rFonts w:ascii="Arial" w:hAnsi="Arial" w:cs="Arial"/>
                <w:sz w:val="18"/>
                <w:szCs w:val="18"/>
                <w:lang w:eastAsia="es-EC"/>
              </w:rPr>
            </w:pPr>
            <w:r w:rsidRPr="00D81BA5">
              <w:rPr>
                <w:rFonts w:ascii="Arial" w:hAnsi="Arial" w:cs="Arial"/>
                <w:sz w:val="18"/>
                <w:szCs w:val="18"/>
                <w:lang w:eastAsia="es-EC"/>
              </w:rPr>
              <w:t> </w:t>
            </w:r>
          </w:p>
        </w:tc>
      </w:tr>
    </w:tbl>
    <w:p w:rsidR="00F35923" w:rsidRPr="00E837CA" w:rsidRDefault="00F35923" w:rsidP="00F35923">
      <w:pPr>
        <w:ind w:firstLine="397"/>
        <w:jc w:val="center"/>
        <w:rPr>
          <w:rFonts w:ascii="Arial" w:hAnsi="Arial" w:cs="Arial"/>
          <w:sz w:val="16"/>
        </w:rPr>
      </w:pPr>
      <w:r w:rsidRPr="00D72316">
        <w:rPr>
          <w:rFonts w:ascii="Arial" w:hAnsi="Arial" w:cs="Arial"/>
          <w:i/>
          <w:sz w:val="16"/>
        </w:rPr>
        <w:t>Elaborado por el Auto</w:t>
      </w:r>
      <w:r>
        <w:rPr>
          <w:rFonts w:ascii="Arial" w:hAnsi="Arial" w:cs="Arial"/>
          <w:sz w:val="16"/>
        </w:rPr>
        <w:t>r</w:t>
      </w:r>
    </w:p>
    <w:p w:rsidR="00D81BA5" w:rsidRDefault="00D81BA5" w:rsidP="009A7B55">
      <w:pPr>
        <w:ind w:left="708" w:firstLine="397"/>
        <w:jc w:val="both"/>
        <w:rPr>
          <w:rFonts w:ascii="Arial" w:hAnsi="Arial" w:cs="Arial"/>
        </w:rPr>
      </w:pPr>
    </w:p>
    <w:p w:rsidR="00D81BA5" w:rsidRDefault="00D81BA5" w:rsidP="009A7B55">
      <w:pPr>
        <w:ind w:left="708" w:firstLine="397"/>
        <w:jc w:val="both"/>
        <w:rPr>
          <w:rFonts w:ascii="Arial" w:hAnsi="Arial" w:cs="Arial"/>
        </w:rPr>
      </w:pPr>
    </w:p>
    <w:p w:rsidR="00D81BA5" w:rsidRDefault="00284312" w:rsidP="009A7B55">
      <w:pPr>
        <w:ind w:left="708" w:firstLine="397"/>
        <w:jc w:val="center"/>
        <w:rPr>
          <w:rFonts w:ascii="Arial" w:hAnsi="Arial" w:cs="Arial"/>
        </w:rPr>
      </w:pPr>
      <w:r>
        <w:rPr>
          <w:rFonts w:ascii="Arial" w:hAnsi="Arial" w:cs="Arial"/>
          <w:noProof/>
          <w:lang w:val="es-ES"/>
        </w:rPr>
        <w:drawing>
          <wp:inline distT="0" distB="0" distL="0" distR="0">
            <wp:extent cx="3540760" cy="2840355"/>
            <wp:effectExtent l="19050" t="0" r="2540" b="0"/>
            <wp:docPr id="56" name="Imagen 56" descr="OUTPU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OUTPUT7"/>
                    <pic:cNvPicPr>
                      <a:picLocks noChangeAspect="1" noChangeArrowheads="1"/>
                    </pic:cNvPicPr>
                  </pic:nvPicPr>
                  <pic:blipFill>
                    <a:blip r:embed="rId149"/>
                    <a:srcRect/>
                    <a:stretch>
                      <a:fillRect/>
                    </a:stretch>
                  </pic:blipFill>
                  <pic:spPr bwMode="auto">
                    <a:xfrm>
                      <a:off x="0" y="0"/>
                      <a:ext cx="3540760" cy="2840355"/>
                    </a:xfrm>
                    <a:prstGeom prst="rect">
                      <a:avLst/>
                    </a:prstGeom>
                    <a:noFill/>
                    <a:ln w="9525">
                      <a:noFill/>
                      <a:miter lim="800000"/>
                      <a:headEnd/>
                      <a:tailEnd/>
                    </a:ln>
                  </pic:spPr>
                </pic:pic>
              </a:graphicData>
            </a:graphic>
          </wp:inline>
        </w:drawing>
      </w:r>
    </w:p>
    <w:p w:rsidR="005D6CA6" w:rsidRDefault="005D6CA6" w:rsidP="009A7B55">
      <w:pPr>
        <w:ind w:left="708" w:firstLine="397"/>
        <w:jc w:val="both"/>
        <w:rPr>
          <w:rFonts w:ascii="Arial" w:hAnsi="Arial" w:cs="Arial"/>
        </w:rPr>
      </w:pPr>
    </w:p>
    <w:p w:rsidR="005D6CA6" w:rsidRDefault="005D6CA6" w:rsidP="009A7B55">
      <w:pPr>
        <w:ind w:left="708" w:firstLine="397"/>
        <w:jc w:val="both"/>
        <w:rPr>
          <w:rFonts w:ascii="Arial" w:hAnsi="Arial" w:cs="Arial"/>
        </w:rPr>
      </w:pPr>
    </w:p>
    <w:p w:rsidR="005D6CA6" w:rsidRDefault="005D6CA6" w:rsidP="009A7B55">
      <w:pPr>
        <w:ind w:left="708" w:firstLine="397"/>
        <w:jc w:val="both"/>
        <w:rPr>
          <w:rFonts w:ascii="Arial" w:hAnsi="Arial" w:cs="Arial"/>
        </w:rPr>
      </w:pPr>
    </w:p>
    <w:p w:rsidR="005D6CA6" w:rsidRDefault="005D6CA6" w:rsidP="009A7B55">
      <w:pPr>
        <w:spacing w:line="480" w:lineRule="auto"/>
        <w:ind w:firstLine="397"/>
        <w:jc w:val="both"/>
        <w:rPr>
          <w:rFonts w:ascii="Arial" w:hAnsi="Arial" w:cs="Arial"/>
        </w:rPr>
      </w:pPr>
      <w:r>
        <w:rPr>
          <w:rFonts w:ascii="Arial" w:hAnsi="Arial" w:cs="Arial"/>
        </w:rPr>
        <w:t xml:space="preserve">La pregunta 9 se centró en los 5 aspectos más relevantes en base a 5 niveles de importancia al momento de la decisión de compra de los entrevistados, y se visualiza de mejor manera lo que el cliente espera al final con la compra de su producto. Se lo hizo de manera general sin mencionar aún el concepto del jabón neutralizador de olores ya que se busca saber las percepciones generales sin que el cliente sepa de antemano la función central del producto. </w:t>
      </w:r>
    </w:p>
    <w:p w:rsidR="005D6CA6" w:rsidRDefault="005D6CA6" w:rsidP="009A7B55">
      <w:pPr>
        <w:spacing w:line="480" w:lineRule="auto"/>
        <w:ind w:firstLine="397"/>
        <w:jc w:val="both"/>
        <w:rPr>
          <w:rFonts w:ascii="Arial" w:hAnsi="Arial" w:cs="Arial"/>
        </w:rPr>
      </w:pPr>
    </w:p>
    <w:p w:rsidR="005E27EA" w:rsidRPr="00472018" w:rsidRDefault="005E27EA" w:rsidP="00F35923">
      <w:pPr>
        <w:numPr>
          <w:ilvl w:val="0"/>
          <w:numId w:val="16"/>
        </w:numPr>
        <w:tabs>
          <w:tab w:val="clear" w:pos="720"/>
          <w:tab w:val="num" w:pos="1100"/>
        </w:tabs>
        <w:ind w:left="1100" w:firstLine="17"/>
        <w:jc w:val="both"/>
        <w:rPr>
          <w:rFonts w:ascii="Arial" w:hAnsi="Arial" w:cs="Arial"/>
        </w:rPr>
      </w:pPr>
      <w:r>
        <w:rPr>
          <w:rFonts w:ascii="Arial" w:hAnsi="Arial" w:cs="Arial"/>
        </w:rPr>
        <w:t>De los siguientes factores enumere por orden de prioridad siendo 5 el m</w:t>
      </w:r>
      <w:r w:rsidRPr="00472018">
        <w:rPr>
          <w:rFonts w:ascii="Arial" w:hAnsi="Arial" w:cs="Arial"/>
        </w:rPr>
        <w:t>ás</w:t>
      </w:r>
      <w:r>
        <w:rPr>
          <w:rFonts w:ascii="Arial" w:hAnsi="Arial" w:cs="Arial"/>
        </w:rPr>
        <w:t xml:space="preserve"> importante y 1 el menor relevante, que Ud. considere más</w:t>
      </w:r>
      <w:r w:rsidRPr="00472018">
        <w:rPr>
          <w:rFonts w:ascii="Arial" w:hAnsi="Arial" w:cs="Arial"/>
        </w:rPr>
        <w:t xml:space="preserve"> al momento de tomar una dec</w:t>
      </w:r>
      <w:r>
        <w:rPr>
          <w:rFonts w:ascii="Arial" w:hAnsi="Arial" w:cs="Arial"/>
        </w:rPr>
        <w:t>isión en la compra de su jabón.</w:t>
      </w:r>
    </w:p>
    <w:p w:rsidR="005E27EA" w:rsidRPr="006116DF" w:rsidRDefault="005E27EA" w:rsidP="009A7B55">
      <w:pPr>
        <w:numPr>
          <w:ilvl w:val="1"/>
          <w:numId w:val="16"/>
        </w:numPr>
        <w:ind w:firstLine="397"/>
        <w:jc w:val="both"/>
        <w:rPr>
          <w:rFonts w:ascii="Arial" w:hAnsi="Arial" w:cs="Arial"/>
        </w:rPr>
      </w:pPr>
      <w:r w:rsidRPr="00472018">
        <w:rPr>
          <w:rFonts w:ascii="Arial" w:hAnsi="Arial" w:cs="Arial"/>
        </w:rPr>
        <w:t>Precio</w:t>
      </w:r>
    </w:p>
    <w:p w:rsidR="005E27EA" w:rsidRPr="00472018" w:rsidRDefault="005E27EA" w:rsidP="009A7B55">
      <w:pPr>
        <w:numPr>
          <w:ilvl w:val="1"/>
          <w:numId w:val="16"/>
        </w:numPr>
        <w:ind w:firstLine="397"/>
        <w:jc w:val="both"/>
        <w:rPr>
          <w:rFonts w:ascii="Arial" w:hAnsi="Arial" w:cs="Arial"/>
        </w:rPr>
      </w:pPr>
      <w:r w:rsidRPr="00472018">
        <w:rPr>
          <w:rFonts w:ascii="Arial" w:hAnsi="Arial" w:cs="Arial"/>
        </w:rPr>
        <w:t>Color</w:t>
      </w:r>
    </w:p>
    <w:p w:rsidR="005E27EA" w:rsidRPr="00472018" w:rsidRDefault="005E27EA" w:rsidP="009A7B55">
      <w:pPr>
        <w:numPr>
          <w:ilvl w:val="1"/>
          <w:numId w:val="16"/>
        </w:numPr>
        <w:ind w:firstLine="397"/>
        <w:jc w:val="both"/>
        <w:rPr>
          <w:rFonts w:ascii="Arial" w:hAnsi="Arial" w:cs="Arial"/>
        </w:rPr>
      </w:pPr>
      <w:r w:rsidRPr="00472018">
        <w:rPr>
          <w:rFonts w:ascii="Arial" w:hAnsi="Arial" w:cs="Arial"/>
        </w:rPr>
        <w:t>Durabilidad</w:t>
      </w:r>
    </w:p>
    <w:p w:rsidR="005E27EA" w:rsidRPr="006116DF" w:rsidRDefault="005E27EA" w:rsidP="009A7B55">
      <w:pPr>
        <w:numPr>
          <w:ilvl w:val="1"/>
          <w:numId w:val="16"/>
        </w:numPr>
        <w:ind w:firstLine="397"/>
        <w:jc w:val="both"/>
        <w:rPr>
          <w:rFonts w:ascii="Arial" w:hAnsi="Arial" w:cs="Arial"/>
        </w:rPr>
      </w:pPr>
      <w:r w:rsidRPr="00472018">
        <w:rPr>
          <w:rFonts w:ascii="Arial" w:hAnsi="Arial" w:cs="Arial"/>
        </w:rPr>
        <w:t>Fragancia</w:t>
      </w:r>
    </w:p>
    <w:p w:rsidR="005E27EA" w:rsidRDefault="005E27EA" w:rsidP="009A7B55">
      <w:pPr>
        <w:numPr>
          <w:ilvl w:val="1"/>
          <w:numId w:val="16"/>
        </w:numPr>
        <w:ind w:firstLine="397"/>
        <w:jc w:val="both"/>
        <w:rPr>
          <w:rFonts w:ascii="Arial" w:hAnsi="Arial" w:cs="Arial"/>
        </w:rPr>
      </w:pPr>
      <w:r>
        <w:rPr>
          <w:rFonts w:ascii="Arial" w:hAnsi="Arial" w:cs="Arial"/>
        </w:rPr>
        <w:t>Propiedades Humectantes</w:t>
      </w:r>
    </w:p>
    <w:p w:rsidR="00F35923" w:rsidRDefault="00F35923" w:rsidP="00F35923">
      <w:pPr>
        <w:ind w:left="1211"/>
        <w:jc w:val="both"/>
        <w:rPr>
          <w:rFonts w:ascii="Arial" w:hAnsi="Arial" w:cs="Arial"/>
        </w:rPr>
      </w:pPr>
    </w:p>
    <w:p w:rsidR="00FE558F" w:rsidRPr="006116DF" w:rsidRDefault="00FE558F" w:rsidP="00FE558F">
      <w:pPr>
        <w:ind w:left="1211"/>
        <w:jc w:val="both"/>
        <w:rPr>
          <w:rFonts w:ascii="Arial" w:hAnsi="Arial" w:cs="Arial"/>
        </w:rPr>
      </w:pPr>
    </w:p>
    <w:p w:rsidR="005E27EA" w:rsidRPr="00FE558F" w:rsidRDefault="00FE558F" w:rsidP="00FE558F">
      <w:pPr>
        <w:ind w:firstLine="397"/>
        <w:jc w:val="center"/>
        <w:rPr>
          <w:rFonts w:ascii="Arial" w:hAnsi="Arial" w:cs="Arial"/>
          <w:sz w:val="16"/>
        </w:rPr>
      </w:pPr>
      <w:r>
        <w:rPr>
          <w:rFonts w:ascii="Arial" w:hAnsi="Arial" w:cs="Arial"/>
          <w:sz w:val="16"/>
        </w:rPr>
        <w:t>Tabla 4.14</w:t>
      </w:r>
      <w:r w:rsidRPr="00D72316">
        <w:rPr>
          <w:rFonts w:ascii="Arial" w:hAnsi="Arial" w:cs="Arial"/>
          <w:sz w:val="16"/>
        </w:rPr>
        <w:t>- Tabulación Encuesta</w:t>
      </w:r>
    </w:p>
    <w:tbl>
      <w:tblPr>
        <w:tblW w:w="5740" w:type="dxa"/>
        <w:jc w:val="center"/>
        <w:tblInd w:w="70" w:type="dxa"/>
        <w:tblCellMar>
          <w:left w:w="70" w:type="dxa"/>
          <w:right w:w="70" w:type="dxa"/>
        </w:tblCellMar>
        <w:tblLook w:val="04A0"/>
      </w:tblPr>
      <w:tblGrid>
        <w:gridCol w:w="1950"/>
        <w:gridCol w:w="1428"/>
        <w:gridCol w:w="988"/>
        <w:gridCol w:w="1374"/>
      </w:tblGrid>
      <w:tr w:rsidR="00AC4246" w:rsidRPr="00D81BA5" w:rsidTr="007D0AFF">
        <w:trPr>
          <w:trHeight w:val="270"/>
          <w:jc w:val="center"/>
        </w:trPr>
        <w:tc>
          <w:tcPr>
            <w:tcW w:w="5740" w:type="dxa"/>
            <w:gridSpan w:val="4"/>
            <w:tcBorders>
              <w:top w:val="nil"/>
              <w:left w:val="nil"/>
              <w:bottom w:val="single" w:sz="8" w:space="0" w:color="auto"/>
              <w:right w:val="nil"/>
            </w:tcBorders>
            <w:shd w:val="clear" w:color="auto" w:fill="auto"/>
            <w:vAlign w:val="center"/>
          </w:tcPr>
          <w:p w:rsidR="00AC4246" w:rsidRPr="00D81BA5" w:rsidRDefault="00AC4246" w:rsidP="00085FDC">
            <w:pPr>
              <w:rPr>
                <w:rFonts w:ascii="Arial" w:hAnsi="Arial" w:cs="Arial"/>
                <w:b/>
                <w:bCs/>
                <w:sz w:val="18"/>
                <w:szCs w:val="18"/>
                <w:lang w:eastAsia="es-EC"/>
              </w:rPr>
            </w:pPr>
            <w:r w:rsidRPr="00D81BA5">
              <w:rPr>
                <w:rFonts w:ascii="Arial" w:hAnsi="Arial" w:cs="Arial"/>
                <w:b/>
                <w:bCs/>
                <w:sz w:val="18"/>
                <w:szCs w:val="18"/>
                <w:lang w:eastAsia="es-EC"/>
              </w:rPr>
              <w:t>Preferencia Más Alta</w:t>
            </w:r>
          </w:p>
        </w:tc>
      </w:tr>
      <w:tr w:rsidR="00DA5F74" w:rsidRPr="00D81BA5" w:rsidTr="00AC4246">
        <w:trPr>
          <w:trHeight w:val="270"/>
          <w:jc w:val="center"/>
        </w:trPr>
        <w:tc>
          <w:tcPr>
            <w:tcW w:w="1950" w:type="dxa"/>
            <w:tcBorders>
              <w:top w:val="nil"/>
              <w:left w:val="single" w:sz="8" w:space="0" w:color="auto"/>
              <w:bottom w:val="single" w:sz="8" w:space="0" w:color="auto"/>
              <w:right w:val="single" w:sz="8" w:space="0" w:color="auto"/>
            </w:tcBorders>
            <w:shd w:val="clear" w:color="auto" w:fill="auto"/>
            <w:vAlign w:val="bottom"/>
          </w:tcPr>
          <w:p w:rsidR="00DA5F74" w:rsidRPr="00BC2E90" w:rsidRDefault="00DA5F74" w:rsidP="00085FDC">
            <w:pPr>
              <w:rPr>
                <w:rFonts w:ascii="Arial" w:hAnsi="Arial" w:cs="Arial"/>
                <w:sz w:val="18"/>
                <w:szCs w:val="18"/>
                <w:lang w:eastAsia="es-EC"/>
              </w:rPr>
            </w:pPr>
            <w:r w:rsidRPr="00BC2E90">
              <w:rPr>
                <w:rFonts w:ascii="Arial" w:hAnsi="Arial" w:cs="Arial"/>
                <w:sz w:val="18"/>
                <w:szCs w:val="18"/>
                <w:lang w:eastAsia="es-EC"/>
              </w:rPr>
              <w:t> </w:t>
            </w:r>
          </w:p>
        </w:tc>
        <w:tc>
          <w:tcPr>
            <w:tcW w:w="1428" w:type="dxa"/>
            <w:tcBorders>
              <w:top w:val="nil"/>
              <w:left w:val="nil"/>
              <w:bottom w:val="single" w:sz="8" w:space="0" w:color="auto"/>
              <w:right w:val="single" w:sz="4" w:space="0" w:color="000000"/>
            </w:tcBorders>
            <w:shd w:val="clear" w:color="auto" w:fill="auto"/>
            <w:vAlign w:val="bottom"/>
          </w:tcPr>
          <w:p w:rsidR="00DA5F74" w:rsidRPr="00BC2E90" w:rsidRDefault="00DA5F74" w:rsidP="00085FDC">
            <w:pPr>
              <w:jc w:val="center"/>
              <w:rPr>
                <w:rFonts w:ascii="Arial" w:hAnsi="Arial" w:cs="Arial"/>
                <w:sz w:val="18"/>
                <w:szCs w:val="18"/>
                <w:lang w:eastAsia="es-EC"/>
              </w:rPr>
            </w:pPr>
            <w:r>
              <w:rPr>
                <w:rFonts w:ascii="Arial" w:hAnsi="Arial" w:cs="Arial"/>
                <w:sz w:val="18"/>
                <w:szCs w:val="18"/>
                <w:lang w:eastAsia="es-EC"/>
              </w:rPr>
              <w:t>Frec</w:t>
            </w:r>
            <w:r w:rsidRPr="00BC2E90">
              <w:rPr>
                <w:rFonts w:ascii="Arial" w:hAnsi="Arial" w:cs="Arial"/>
                <w:sz w:val="18"/>
                <w:szCs w:val="18"/>
                <w:lang w:eastAsia="es-EC"/>
              </w:rPr>
              <w:t>uenc</w:t>
            </w:r>
            <w:r>
              <w:rPr>
                <w:rFonts w:ascii="Arial" w:hAnsi="Arial" w:cs="Arial"/>
                <w:sz w:val="18"/>
                <w:szCs w:val="18"/>
                <w:lang w:eastAsia="es-EC"/>
              </w:rPr>
              <w:t>ia</w:t>
            </w:r>
          </w:p>
        </w:tc>
        <w:tc>
          <w:tcPr>
            <w:tcW w:w="988" w:type="dxa"/>
            <w:tcBorders>
              <w:top w:val="nil"/>
              <w:left w:val="nil"/>
              <w:bottom w:val="single" w:sz="8" w:space="0" w:color="auto"/>
              <w:right w:val="single" w:sz="4" w:space="0" w:color="000000"/>
            </w:tcBorders>
            <w:shd w:val="clear" w:color="auto" w:fill="auto"/>
            <w:vAlign w:val="bottom"/>
          </w:tcPr>
          <w:p w:rsidR="00DA5F74" w:rsidRPr="00BC2E90" w:rsidRDefault="00DA5F74" w:rsidP="00085FDC">
            <w:pPr>
              <w:jc w:val="center"/>
              <w:rPr>
                <w:rFonts w:ascii="Arial" w:hAnsi="Arial" w:cs="Arial"/>
                <w:sz w:val="18"/>
                <w:szCs w:val="18"/>
                <w:lang w:eastAsia="es-EC"/>
              </w:rPr>
            </w:pPr>
            <w:r>
              <w:rPr>
                <w:rFonts w:ascii="Arial" w:hAnsi="Arial" w:cs="Arial"/>
                <w:sz w:val="18"/>
                <w:szCs w:val="18"/>
                <w:lang w:eastAsia="es-EC"/>
              </w:rPr>
              <w:t>%</w:t>
            </w:r>
          </w:p>
        </w:tc>
        <w:tc>
          <w:tcPr>
            <w:tcW w:w="1374" w:type="dxa"/>
            <w:tcBorders>
              <w:top w:val="nil"/>
              <w:left w:val="nil"/>
              <w:bottom w:val="single" w:sz="8" w:space="0" w:color="auto"/>
              <w:right w:val="single" w:sz="8" w:space="0" w:color="auto"/>
            </w:tcBorders>
            <w:shd w:val="clear" w:color="auto" w:fill="auto"/>
            <w:vAlign w:val="bottom"/>
          </w:tcPr>
          <w:p w:rsidR="00DA5F74" w:rsidRPr="00BC2E90" w:rsidRDefault="00DA5F74" w:rsidP="00085FDC">
            <w:pPr>
              <w:jc w:val="center"/>
              <w:rPr>
                <w:rFonts w:ascii="Arial" w:hAnsi="Arial" w:cs="Arial"/>
                <w:sz w:val="18"/>
                <w:szCs w:val="18"/>
                <w:lang w:eastAsia="es-EC"/>
              </w:rPr>
            </w:pPr>
            <w:r>
              <w:rPr>
                <w:rFonts w:ascii="Arial" w:hAnsi="Arial" w:cs="Arial"/>
                <w:sz w:val="18"/>
                <w:szCs w:val="18"/>
                <w:lang w:eastAsia="es-EC"/>
              </w:rPr>
              <w:t>% Acumulado</w:t>
            </w:r>
          </w:p>
        </w:tc>
      </w:tr>
      <w:tr w:rsidR="00D81BA5" w:rsidRPr="00D81BA5" w:rsidTr="00AC4246">
        <w:trPr>
          <w:trHeight w:val="255"/>
          <w:jc w:val="center"/>
        </w:trPr>
        <w:tc>
          <w:tcPr>
            <w:tcW w:w="1950" w:type="dxa"/>
            <w:tcBorders>
              <w:top w:val="nil"/>
              <w:left w:val="single" w:sz="8" w:space="0" w:color="auto"/>
              <w:bottom w:val="nil"/>
              <w:right w:val="single" w:sz="8" w:space="0" w:color="000000"/>
            </w:tcBorders>
            <w:shd w:val="clear" w:color="auto" w:fill="auto"/>
          </w:tcPr>
          <w:p w:rsidR="00D81BA5" w:rsidRPr="00D81BA5" w:rsidRDefault="00D81BA5" w:rsidP="00085FDC">
            <w:pPr>
              <w:rPr>
                <w:rFonts w:ascii="Arial" w:hAnsi="Arial" w:cs="Arial"/>
                <w:sz w:val="18"/>
                <w:szCs w:val="18"/>
                <w:lang w:eastAsia="es-EC"/>
              </w:rPr>
            </w:pPr>
            <w:r w:rsidRPr="00D81BA5">
              <w:rPr>
                <w:rFonts w:ascii="Arial" w:hAnsi="Arial" w:cs="Arial"/>
                <w:sz w:val="18"/>
                <w:szCs w:val="18"/>
                <w:lang w:eastAsia="es-EC"/>
              </w:rPr>
              <w:t>Precio</w:t>
            </w:r>
          </w:p>
        </w:tc>
        <w:tc>
          <w:tcPr>
            <w:tcW w:w="1428" w:type="dxa"/>
            <w:tcBorders>
              <w:top w:val="nil"/>
              <w:left w:val="nil"/>
              <w:bottom w:val="nil"/>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131</w:t>
            </w:r>
          </w:p>
        </w:tc>
        <w:tc>
          <w:tcPr>
            <w:tcW w:w="988" w:type="dxa"/>
            <w:tcBorders>
              <w:top w:val="nil"/>
              <w:left w:val="nil"/>
              <w:bottom w:val="nil"/>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59.0</w:t>
            </w:r>
          </w:p>
        </w:tc>
        <w:tc>
          <w:tcPr>
            <w:tcW w:w="1374" w:type="dxa"/>
            <w:tcBorders>
              <w:top w:val="nil"/>
              <w:left w:val="nil"/>
              <w:bottom w:val="nil"/>
              <w:right w:val="single" w:sz="8" w:space="0" w:color="auto"/>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59.0</w:t>
            </w:r>
          </w:p>
        </w:tc>
      </w:tr>
      <w:tr w:rsidR="00D81BA5" w:rsidRPr="00D81BA5" w:rsidTr="00AC4246">
        <w:trPr>
          <w:trHeight w:val="255"/>
          <w:jc w:val="center"/>
        </w:trPr>
        <w:tc>
          <w:tcPr>
            <w:tcW w:w="1950" w:type="dxa"/>
            <w:tcBorders>
              <w:top w:val="nil"/>
              <w:left w:val="single" w:sz="8" w:space="0" w:color="auto"/>
              <w:bottom w:val="nil"/>
              <w:right w:val="single" w:sz="8" w:space="0" w:color="000000"/>
            </w:tcBorders>
            <w:shd w:val="clear" w:color="auto" w:fill="auto"/>
          </w:tcPr>
          <w:p w:rsidR="00D81BA5" w:rsidRPr="00D81BA5" w:rsidRDefault="00D81BA5" w:rsidP="00085FDC">
            <w:pPr>
              <w:rPr>
                <w:rFonts w:ascii="Arial" w:hAnsi="Arial" w:cs="Arial"/>
                <w:sz w:val="18"/>
                <w:szCs w:val="18"/>
                <w:lang w:eastAsia="es-EC"/>
              </w:rPr>
            </w:pPr>
            <w:r w:rsidRPr="00D81BA5">
              <w:rPr>
                <w:rFonts w:ascii="Arial" w:hAnsi="Arial" w:cs="Arial"/>
                <w:sz w:val="18"/>
                <w:szCs w:val="18"/>
                <w:lang w:eastAsia="es-EC"/>
              </w:rPr>
              <w:t>Durabilidad</w:t>
            </w:r>
          </w:p>
        </w:tc>
        <w:tc>
          <w:tcPr>
            <w:tcW w:w="1428" w:type="dxa"/>
            <w:tcBorders>
              <w:top w:val="nil"/>
              <w:left w:val="nil"/>
              <w:bottom w:val="nil"/>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62</w:t>
            </w:r>
          </w:p>
        </w:tc>
        <w:tc>
          <w:tcPr>
            <w:tcW w:w="988" w:type="dxa"/>
            <w:tcBorders>
              <w:top w:val="nil"/>
              <w:left w:val="nil"/>
              <w:bottom w:val="nil"/>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27.9</w:t>
            </w:r>
          </w:p>
        </w:tc>
        <w:tc>
          <w:tcPr>
            <w:tcW w:w="1374" w:type="dxa"/>
            <w:tcBorders>
              <w:top w:val="nil"/>
              <w:left w:val="nil"/>
              <w:bottom w:val="nil"/>
              <w:right w:val="single" w:sz="8" w:space="0" w:color="auto"/>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86.9</w:t>
            </w:r>
          </w:p>
        </w:tc>
      </w:tr>
      <w:tr w:rsidR="00D81BA5" w:rsidRPr="00D81BA5" w:rsidTr="00AC4246">
        <w:trPr>
          <w:trHeight w:val="255"/>
          <w:jc w:val="center"/>
        </w:trPr>
        <w:tc>
          <w:tcPr>
            <w:tcW w:w="1950" w:type="dxa"/>
            <w:tcBorders>
              <w:top w:val="nil"/>
              <w:left w:val="single" w:sz="8" w:space="0" w:color="auto"/>
              <w:bottom w:val="nil"/>
              <w:right w:val="single" w:sz="8" w:space="0" w:color="000000"/>
            </w:tcBorders>
            <w:shd w:val="clear" w:color="auto" w:fill="auto"/>
          </w:tcPr>
          <w:p w:rsidR="00D81BA5" w:rsidRPr="00D81BA5" w:rsidRDefault="00D81BA5" w:rsidP="00085FDC">
            <w:pPr>
              <w:rPr>
                <w:rFonts w:ascii="Arial" w:hAnsi="Arial" w:cs="Arial"/>
                <w:sz w:val="18"/>
                <w:szCs w:val="18"/>
                <w:lang w:eastAsia="es-EC"/>
              </w:rPr>
            </w:pPr>
            <w:r w:rsidRPr="00D81BA5">
              <w:rPr>
                <w:rFonts w:ascii="Arial" w:hAnsi="Arial" w:cs="Arial"/>
                <w:sz w:val="18"/>
                <w:szCs w:val="18"/>
                <w:lang w:eastAsia="es-EC"/>
              </w:rPr>
              <w:t>Fragancia</w:t>
            </w:r>
          </w:p>
        </w:tc>
        <w:tc>
          <w:tcPr>
            <w:tcW w:w="1428" w:type="dxa"/>
            <w:tcBorders>
              <w:top w:val="nil"/>
              <w:left w:val="nil"/>
              <w:bottom w:val="nil"/>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10</w:t>
            </w:r>
          </w:p>
        </w:tc>
        <w:tc>
          <w:tcPr>
            <w:tcW w:w="988" w:type="dxa"/>
            <w:tcBorders>
              <w:top w:val="nil"/>
              <w:left w:val="nil"/>
              <w:bottom w:val="nil"/>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4.5</w:t>
            </w:r>
          </w:p>
        </w:tc>
        <w:tc>
          <w:tcPr>
            <w:tcW w:w="1374" w:type="dxa"/>
            <w:tcBorders>
              <w:top w:val="nil"/>
              <w:left w:val="nil"/>
              <w:bottom w:val="nil"/>
              <w:right w:val="single" w:sz="8" w:space="0" w:color="auto"/>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91.4</w:t>
            </w:r>
          </w:p>
        </w:tc>
      </w:tr>
      <w:tr w:rsidR="00D81BA5" w:rsidRPr="00D81BA5" w:rsidTr="00AC4246">
        <w:trPr>
          <w:trHeight w:val="255"/>
          <w:jc w:val="center"/>
        </w:trPr>
        <w:tc>
          <w:tcPr>
            <w:tcW w:w="1950" w:type="dxa"/>
            <w:tcBorders>
              <w:top w:val="nil"/>
              <w:left w:val="single" w:sz="8" w:space="0" w:color="auto"/>
              <w:bottom w:val="nil"/>
              <w:right w:val="single" w:sz="8" w:space="0" w:color="000000"/>
            </w:tcBorders>
            <w:shd w:val="clear" w:color="auto" w:fill="auto"/>
          </w:tcPr>
          <w:p w:rsidR="00D81BA5" w:rsidRPr="00D81BA5" w:rsidRDefault="00D81BA5" w:rsidP="00085FDC">
            <w:pPr>
              <w:rPr>
                <w:rFonts w:ascii="Arial" w:hAnsi="Arial" w:cs="Arial"/>
                <w:sz w:val="18"/>
                <w:szCs w:val="18"/>
                <w:lang w:eastAsia="es-EC"/>
              </w:rPr>
            </w:pPr>
            <w:r w:rsidRPr="00D81BA5">
              <w:rPr>
                <w:rFonts w:ascii="Arial" w:hAnsi="Arial" w:cs="Arial"/>
                <w:sz w:val="18"/>
                <w:szCs w:val="18"/>
                <w:lang w:eastAsia="es-EC"/>
              </w:rPr>
              <w:t>Propiedades</w:t>
            </w:r>
            <w:r w:rsidR="005D6CA6">
              <w:rPr>
                <w:rFonts w:ascii="Arial" w:hAnsi="Arial" w:cs="Arial"/>
                <w:sz w:val="18"/>
                <w:szCs w:val="18"/>
                <w:lang w:eastAsia="es-EC"/>
              </w:rPr>
              <w:t xml:space="preserve"> </w:t>
            </w:r>
            <w:r w:rsidRPr="00D81BA5">
              <w:rPr>
                <w:rFonts w:ascii="Arial" w:hAnsi="Arial" w:cs="Arial"/>
                <w:sz w:val="18"/>
                <w:szCs w:val="18"/>
                <w:lang w:eastAsia="es-EC"/>
              </w:rPr>
              <w:t>Humectantes</w:t>
            </w:r>
          </w:p>
        </w:tc>
        <w:tc>
          <w:tcPr>
            <w:tcW w:w="1428" w:type="dxa"/>
            <w:tcBorders>
              <w:top w:val="nil"/>
              <w:left w:val="nil"/>
              <w:bottom w:val="nil"/>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19</w:t>
            </w:r>
          </w:p>
        </w:tc>
        <w:tc>
          <w:tcPr>
            <w:tcW w:w="988" w:type="dxa"/>
            <w:tcBorders>
              <w:top w:val="nil"/>
              <w:left w:val="nil"/>
              <w:bottom w:val="nil"/>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8.6</w:t>
            </w:r>
          </w:p>
        </w:tc>
        <w:tc>
          <w:tcPr>
            <w:tcW w:w="1374" w:type="dxa"/>
            <w:tcBorders>
              <w:top w:val="nil"/>
              <w:left w:val="nil"/>
              <w:bottom w:val="nil"/>
              <w:right w:val="single" w:sz="8" w:space="0" w:color="auto"/>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100.0</w:t>
            </w:r>
          </w:p>
        </w:tc>
      </w:tr>
      <w:tr w:rsidR="00D81BA5" w:rsidRPr="00D81BA5" w:rsidTr="00AC4246">
        <w:trPr>
          <w:trHeight w:val="270"/>
          <w:jc w:val="center"/>
        </w:trPr>
        <w:tc>
          <w:tcPr>
            <w:tcW w:w="1950" w:type="dxa"/>
            <w:tcBorders>
              <w:top w:val="nil"/>
              <w:left w:val="single" w:sz="8" w:space="0" w:color="auto"/>
              <w:bottom w:val="single" w:sz="8" w:space="0" w:color="auto"/>
              <w:right w:val="single" w:sz="8" w:space="0" w:color="000000"/>
            </w:tcBorders>
            <w:shd w:val="clear" w:color="auto" w:fill="auto"/>
          </w:tcPr>
          <w:p w:rsidR="00D81BA5" w:rsidRPr="00D81BA5" w:rsidRDefault="00D81BA5" w:rsidP="00085FDC">
            <w:pPr>
              <w:rPr>
                <w:rFonts w:ascii="Arial" w:hAnsi="Arial" w:cs="Arial"/>
                <w:sz w:val="18"/>
                <w:szCs w:val="18"/>
                <w:lang w:eastAsia="es-EC"/>
              </w:rPr>
            </w:pPr>
            <w:r w:rsidRPr="00D81BA5">
              <w:rPr>
                <w:rFonts w:ascii="Arial" w:hAnsi="Arial" w:cs="Arial"/>
                <w:sz w:val="18"/>
                <w:szCs w:val="18"/>
                <w:lang w:eastAsia="es-EC"/>
              </w:rPr>
              <w:t>Total</w:t>
            </w:r>
          </w:p>
        </w:tc>
        <w:tc>
          <w:tcPr>
            <w:tcW w:w="1428" w:type="dxa"/>
            <w:tcBorders>
              <w:top w:val="nil"/>
              <w:left w:val="nil"/>
              <w:bottom w:val="single" w:sz="8" w:space="0" w:color="auto"/>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222</w:t>
            </w:r>
          </w:p>
        </w:tc>
        <w:tc>
          <w:tcPr>
            <w:tcW w:w="988" w:type="dxa"/>
            <w:tcBorders>
              <w:top w:val="nil"/>
              <w:left w:val="nil"/>
              <w:bottom w:val="single" w:sz="8" w:space="0" w:color="auto"/>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100.0</w:t>
            </w:r>
          </w:p>
        </w:tc>
        <w:tc>
          <w:tcPr>
            <w:tcW w:w="1374" w:type="dxa"/>
            <w:tcBorders>
              <w:top w:val="nil"/>
              <w:left w:val="nil"/>
              <w:bottom w:val="single" w:sz="8" w:space="0" w:color="auto"/>
              <w:right w:val="single" w:sz="8" w:space="0" w:color="auto"/>
            </w:tcBorders>
            <w:shd w:val="clear" w:color="auto" w:fill="auto"/>
            <w:vAlign w:val="center"/>
          </w:tcPr>
          <w:p w:rsidR="00D81BA5" w:rsidRPr="00D81BA5" w:rsidRDefault="00D81BA5" w:rsidP="00085FDC">
            <w:pPr>
              <w:rPr>
                <w:rFonts w:ascii="Arial" w:hAnsi="Arial" w:cs="Arial"/>
                <w:sz w:val="18"/>
                <w:szCs w:val="18"/>
                <w:lang w:eastAsia="es-EC"/>
              </w:rPr>
            </w:pPr>
            <w:r w:rsidRPr="00D81BA5">
              <w:rPr>
                <w:rFonts w:ascii="Arial" w:hAnsi="Arial" w:cs="Arial"/>
                <w:sz w:val="18"/>
                <w:szCs w:val="18"/>
                <w:lang w:eastAsia="es-EC"/>
              </w:rPr>
              <w:t> </w:t>
            </w:r>
          </w:p>
        </w:tc>
      </w:tr>
    </w:tbl>
    <w:p w:rsidR="00F35923" w:rsidRPr="00E837CA" w:rsidRDefault="00F35923" w:rsidP="00F35923">
      <w:pPr>
        <w:ind w:firstLine="397"/>
        <w:jc w:val="center"/>
        <w:rPr>
          <w:rFonts w:ascii="Arial" w:hAnsi="Arial" w:cs="Arial"/>
          <w:sz w:val="16"/>
        </w:rPr>
      </w:pPr>
      <w:r w:rsidRPr="00D72316">
        <w:rPr>
          <w:rFonts w:ascii="Arial" w:hAnsi="Arial" w:cs="Arial"/>
          <w:i/>
          <w:sz w:val="16"/>
        </w:rPr>
        <w:t>Elaborado por el Auto</w:t>
      </w:r>
      <w:r>
        <w:rPr>
          <w:rFonts w:ascii="Arial" w:hAnsi="Arial" w:cs="Arial"/>
          <w:sz w:val="16"/>
        </w:rPr>
        <w:t>r</w:t>
      </w:r>
    </w:p>
    <w:p w:rsidR="00D81BA5" w:rsidRDefault="00D81BA5" w:rsidP="009A7B55">
      <w:pPr>
        <w:ind w:firstLine="397"/>
        <w:jc w:val="both"/>
        <w:rPr>
          <w:rFonts w:ascii="Arial" w:hAnsi="Arial" w:cs="Arial"/>
        </w:rPr>
      </w:pPr>
    </w:p>
    <w:p w:rsidR="00857339" w:rsidRDefault="00284312" w:rsidP="009A7B55">
      <w:pPr>
        <w:ind w:firstLine="397"/>
        <w:jc w:val="center"/>
        <w:rPr>
          <w:rFonts w:ascii="Arial" w:hAnsi="Arial" w:cs="Arial"/>
        </w:rPr>
      </w:pPr>
      <w:r>
        <w:rPr>
          <w:rFonts w:ascii="Arial" w:hAnsi="Arial" w:cs="Arial"/>
          <w:noProof/>
          <w:lang w:val="es-ES"/>
        </w:rPr>
        <w:drawing>
          <wp:inline distT="0" distB="0" distL="0" distR="0">
            <wp:extent cx="3842385" cy="3074035"/>
            <wp:effectExtent l="19050" t="0" r="5715" b="0"/>
            <wp:docPr id="57" name="Imagen 57" descr="OUTPUT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OUTPUT8"/>
                    <pic:cNvPicPr>
                      <a:picLocks noChangeAspect="1" noChangeArrowheads="1"/>
                    </pic:cNvPicPr>
                  </pic:nvPicPr>
                  <pic:blipFill>
                    <a:blip r:embed="rId150"/>
                    <a:srcRect/>
                    <a:stretch>
                      <a:fillRect/>
                    </a:stretch>
                  </pic:blipFill>
                  <pic:spPr bwMode="auto">
                    <a:xfrm>
                      <a:off x="0" y="0"/>
                      <a:ext cx="3842385" cy="3074035"/>
                    </a:xfrm>
                    <a:prstGeom prst="rect">
                      <a:avLst/>
                    </a:prstGeom>
                    <a:noFill/>
                    <a:ln w="9525">
                      <a:noFill/>
                      <a:miter lim="800000"/>
                      <a:headEnd/>
                      <a:tailEnd/>
                    </a:ln>
                  </pic:spPr>
                </pic:pic>
              </a:graphicData>
            </a:graphic>
          </wp:inline>
        </w:drawing>
      </w:r>
    </w:p>
    <w:p w:rsidR="00857339" w:rsidRDefault="00857339" w:rsidP="009A7B55">
      <w:pPr>
        <w:ind w:firstLine="397"/>
        <w:jc w:val="both"/>
        <w:rPr>
          <w:rFonts w:ascii="Arial" w:hAnsi="Arial" w:cs="Arial"/>
        </w:rPr>
      </w:pPr>
    </w:p>
    <w:p w:rsidR="00857339" w:rsidRDefault="00857339" w:rsidP="009A7B55">
      <w:pPr>
        <w:spacing w:line="480" w:lineRule="auto"/>
        <w:ind w:firstLine="397"/>
        <w:jc w:val="both"/>
        <w:rPr>
          <w:rFonts w:ascii="Arial" w:hAnsi="Arial" w:cs="Arial"/>
        </w:rPr>
      </w:pPr>
      <w:r>
        <w:rPr>
          <w:rFonts w:ascii="Arial" w:hAnsi="Arial" w:cs="Arial"/>
        </w:rPr>
        <w:t xml:space="preserve">La preferencia más alta fue respecto al precio con el 59%, seguido de cerca por la durabilidad con el 27.9% y el restante es compuesto un 4.5% por la fragancia que debería tener el jabón y un 8.6% por sus propiedades humectantes. Lo destacable es que ninguna persona ubicó al color como top de lista. </w:t>
      </w:r>
    </w:p>
    <w:p w:rsidR="00F35923" w:rsidRDefault="00F35923" w:rsidP="009A7B55">
      <w:pPr>
        <w:spacing w:line="480" w:lineRule="auto"/>
        <w:ind w:firstLine="397"/>
        <w:jc w:val="both"/>
        <w:rPr>
          <w:rFonts w:ascii="Arial" w:hAnsi="Arial" w:cs="Arial"/>
        </w:rPr>
      </w:pPr>
    </w:p>
    <w:p w:rsidR="00F35923" w:rsidRPr="00F35923" w:rsidRDefault="00F35923" w:rsidP="00F35923">
      <w:pPr>
        <w:ind w:firstLine="397"/>
        <w:jc w:val="center"/>
        <w:rPr>
          <w:rFonts w:ascii="Arial" w:hAnsi="Arial" w:cs="Arial"/>
          <w:sz w:val="16"/>
        </w:rPr>
      </w:pPr>
      <w:r>
        <w:rPr>
          <w:rFonts w:ascii="Arial" w:hAnsi="Arial" w:cs="Arial"/>
          <w:sz w:val="16"/>
        </w:rPr>
        <w:t>Tabla 4.15</w:t>
      </w:r>
      <w:r w:rsidRPr="00D72316">
        <w:rPr>
          <w:rFonts w:ascii="Arial" w:hAnsi="Arial" w:cs="Arial"/>
          <w:sz w:val="16"/>
        </w:rPr>
        <w:t>- Tabulación Encuesta</w:t>
      </w:r>
    </w:p>
    <w:tbl>
      <w:tblPr>
        <w:tblW w:w="5740" w:type="dxa"/>
        <w:jc w:val="center"/>
        <w:tblInd w:w="70" w:type="dxa"/>
        <w:tblCellMar>
          <w:left w:w="70" w:type="dxa"/>
          <w:right w:w="70" w:type="dxa"/>
        </w:tblCellMar>
        <w:tblLook w:val="04A0"/>
      </w:tblPr>
      <w:tblGrid>
        <w:gridCol w:w="2290"/>
        <w:gridCol w:w="1031"/>
        <w:gridCol w:w="757"/>
        <w:gridCol w:w="1662"/>
      </w:tblGrid>
      <w:tr w:rsidR="00D81BA5" w:rsidRPr="00D81BA5" w:rsidTr="00085FDC">
        <w:trPr>
          <w:trHeight w:val="270"/>
          <w:jc w:val="center"/>
        </w:trPr>
        <w:tc>
          <w:tcPr>
            <w:tcW w:w="2290" w:type="dxa"/>
            <w:tcBorders>
              <w:top w:val="nil"/>
              <w:left w:val="nil"/>
              <w:bottom w:val="single" w:sz="8" w:space="0" w:color="auto"/>
              <w:right w:val="nil"/>
            </w:tcBorders>
            <w:shd w:val="clear" w:color="auto" w:fill="auto"/>
            <w:vAlign w:val="center"/>
          </w:tcPr>
          <w:p w:rsidR="00D81BA5" w:rsidRPr="00D81BA5" w:rsidRDefault="00D81BA5" w:rsidP="00085FDC">
            <w:pPr>
              <w:rPr>
                <w:rFonts w:ascii="Arial" w:hAnsi="Arial" w:cs="Arial"/>
                <w:b/>
                <w:bCs/>
                <w:sz w:val="18"/>
                <w:szCs w:val="18"/>
                <w:lang w:eastAsia="es-EC"/>
              </w:rPr>
            </w:pPr>
            <w:r w:rsidRPr="00D81BA5">
              <w:rPr>
                <w:rFonts w:ascii="Arial" w:hAnsi="Arial" w:cs="Arial"/>
                <w:b/>
                <w:bCs/>
                <w:sz w:val="18"/>
                <w:szCs w:val="18"/>
                <w:lang w:eastAsia="es-EC"/>
              </w:rPr>
              <w:t>Preferencia Alta</w:t>
            </w:r>
          </w:p>
        </w:tc>
        <w:tc>
          <w:tcPr>
            <w:tcW w:w="1031" w:type="dxa"/>
            <w:tcBorders>
              <w:top w:val="nil"/>
              <w:left w:val="nil"/>
              <w:bottom w:val="single" w:sz="8" w:space="0" w:color="auto"/>
              <w:right w:val="nil"/>
            </w:tcBorders>
            <w:shd w:val="clear" w:color="auto" w:fill="auto"/>
            <w:vAlign w:val="center"/>
          </w:tcPr>
          <w:p w:rsidR="00D81BA5" w:rsidRPr="00D81BA5" w:rsidRDefault="00D81BA5" w:rsidP="00085FDC">
            <w:pPr>
              <w:rPr>
                <w:rFonts w:ascii="Arial" w:hAnsi="Arial" w:cs="Arial"/>
                <w:b/>
                <w:bCs/>
                <w:sz w:val="18"/>
                <w:szCs w:val="18"/>
                <w:lang w:eastAsia="es-EC"/>
              </w:rPr>
            </w:pPr>
            <w:r w:rsidRPr="00D81BA5">
              <w:rPr>
                <w:rFonts w:ascii="Arial" w:hAnsi="Arial" w:cs="Arial"/>
                <w:b/>
                <w:bCs/>
                <w:sz w:val="18"/>
                <w:szCs w:val="18"/>
                <w:lang w:eastAsia="es-EC"/>
              </w:rPr>
              <w:t> </w:t>
            </w:r>
          </w:p>
        </w:tc>
        <w:tc>
          <w:tcPr>
            <w:tcW w:w="757" w:type="dxa"/>
            <w:tcBorders>
              <w:top w:val="nil"/>
              <w:left w:val="nil"/>
              <w:bottom w:val="single" w:sz="8" w:space="0" w:color="auto"/>
              <w:right w:val="nil"/>
            </w:tcBorders>
            <w:shd w:val="clear" w:color="auto" w:fill="auto"/>
            <w:vAlign w:val="center"/>
          </w:tcPr>
          <w:p w:rsidR="00D81BA5" w:rsidRPr="00D81BA5" w:rsidRDefault="00D81BA5" w:rsidP="00085FDC">
            <w:pPr>
              <w:rPr>
                <w:rFonts w:ascii="Arial" w:hAnsi="Arial" w:cs="Arial"/>
                <w:b/>
                <w:bCs/>
                <w:sz w:val="18"/>
                <w:szCs w:val="18"/>
                <w:lang w:eastAsia="es-EC"/>
              </w:rPr>
            </w:pPr>
            <w:r w:rsidRPr="00D81BA5">
              <w:rPr>
                <w:rFonts w:ascii="Arial" w:hAnsi="Arial" w:cs="Arial"/>
                <w:b/>
                <w:bCs/>
                <w:sz w:val="18"/>
                <w:szCs w:val="18"/>
                <w:lang w:eastAsia="es-EC"/>
              </w:rPr>
              <w:t> </w:t>
            </w:r>
          </w:p>
        </w:tc>
        <w:tc>
          <w:tcPr>
            <w:tcW w:w="1662" w:type="dxa"/>
            <w:tcBorders>
              <w:top w:val="nil"/>
              <w:left w:val="nil"/>
              <w:bottom w:val="single" w:sz="8" w:space="0" w:color="auto"/>
              <w:right w:val="nil"/>
            </w:tcBorders>
            <w:shd w:val="clear" w:color="auto" w:fill="auto"/>
            <w:vAlign w:val="center"/>
          </w:tcPr>
          <w:p w:rsidR="00D81BA5" w:rsidRPr="00D81BA5" w:rsidRDefault="00D81BA5" w:rsidP="00085FDC">
            <w:pPr>
              <w:rPr>
                <w:rFonts w:ascii="Arial" w:hAnsi="Arial" w:cs="Arial"/>
                <w:b/>
                <w:bCs/>
                <w:sz w:val="18"/>
                <w:szCs w:val="18"/>
                <w:lang w:eastAsia="es-EC"/>
              </w:rPr>
            </w:pPr>
            <w:r w:rsidRPr="00D81BA5">
              <w:rPr>
                <w:rFonts w:ascii="Arial" w:hAnsi="Arial" w:cs="Arial"/>
                <w:b/>
                <w:bCs/>
                <w:sz w:val="18"/>
                <w:szCs w:val="18"/>
                <w:lang w:eastAsia="es-EC"/>
              </w:rPr>
              <w:t> </w:t>
            </w:r>
          </w:p>
        </w:tc>
      </w:tr>
      <w:tr w:rsidR="00DA5F74" w:rsidRPr="00D81BA5" w:rsidTr="00085FDC">
        <w:trPr>
          <w:trHeight w:val="270"/>
          <w:jc w:val="center"/>
        </w:trPr>
        <w:tc>
          <w:tcPr>
            <w:tcW w:w="2290" w:type="dxa"/>
            <w:tcBorders>
              <w:top w:val="nil"/>
              <w:left w:val="single" w:sz="8" w:space="0" w:color="auto"/>
              <w:bottom w:val="single" w:sz="8" w:space="0" w:color="auto"/>
              <w:right w:val="single" w:sz="8" w:space="0" w:color="auto"/>
            </w:tcBorders>
            <w:shd w:val="clear" w:color="auto" w:fill="auto"/>
            <w:vAlign w:val="bottom"/>
          </w:tcPr>
          <w:p w:rsidR="00DA5F74" w:rsidRPr="00BC2E90" w:rsidRDefault="00DA5F74" w:rsidP="00085FDC">
            <w:pPr>
              <w:rPr>
                <w:rFonts w:ascii="Arial" w:hAnsi="Arial" w:cs="Arial"/>
                <w:sz w:val="18"/>
                <w:szCs w:val="18"/>
                <w:lang w:eastAsia="es-EC"/>
              </w:rPr>
            </w:pPr>
            <w:r w:rsidRPr="00BC2E90">
              <w:rPr>
                <w:rFonts w:ascii="Arial" w:hAnsi="Arial" w:cs="Arial"/>
                <w:sz w:val="18"/>
                <w:szCs w:val="18"/>
                <w:lang w:eastAsia="es-EC"/>
              </w:rPr>
              <w:t> </w:t>
            </w:r>
          </w:p>
        </w:tc>
        <w:tc>
          <w:tcPr>
            <w:tcW w:w="1031" w:type="dxa"/>
            <w:tcBorders>
              <w:top w:val="nil"/>
              <w:left w:val="nil"/>
              <w:bottom w:val="single" w:sz="8" w:space="0" w:color="auto"/>
              <w:right w:val="single" w:sz="4" w:space="0" w:color="000000"/>
            </w:tcBorders>
            <w:shd w:val="clear" w:color="auto" w:fill="auto"/>
            <w:vAlign w:val="bottom"/>
          </w:tcPr>
          <w:p w:rsidR="00DA5F74" w:rsidRPr="00BC2E90" w:rsidRDefault="00DA5F74" w:rsidP="00085FDC">
            <w:pPr>
              <w:jc w:val="center"/>
              <w:rPr>
                <w:rFonts w:ascii="Arial" w:hAnsi="Arial" w:cs="Arial"/>
                <w:sz w:val="18"/>
                <w:szCs w:val="18"/>
                <w:lang w:eastAsia="es-EC"/>
              </w:rPr>
            </w:pPr>
            <w:r>
              <w:rPr>
                <w:rFonts w:ascii="Arial" w:hAnsi="Arial" w:cs="Arial"/>
                <w:sz w:val="18"/>
                <w:szCs w:val="18"/>
                <w:lang w:eastAsia="es-EC"/>
              </w:rPr>
              <w:t>Frec</w:t>
            </w:r>
            <w:r w:rsidRPr="00BC2E90">
              <w:rPr>
                <w:rFonts w:ascii="Arial" w:hAnsi="Arial" w:cs="Arial"/>
                <w:sz w:val="18"/>
                <w:szCs w:val="18"/>
                <w:lang w:eastAsia="es-EC"/>
              </w:rPr>
              <w:t>uenc</w:t>
            </w:r>
            <w:r>
              <w:rPr>
                <w:rFonts w:ascii="Arial" w:hAnsi="Arial" w:cs="Arial"/>
                <w:sz w:val="18"/>
                <w:szCs w:val="18"/>
                <w:lang w:eastAsia="es-EC"/>
              </w:rPr>
              <w:t>ia</w:t>
            </w:r>
          </w:p>
        </w:tc>
        <w:tc>
          <w:tcPr>
            <w:tcW w:w="757" w:type="dxa"/>
            <w:tcBorders>
              <w:top w:val="nil"/>
              <w:left w:val="nil"/>
              <w:bottom w:val="single" w:sz="8" w:space="0" w:color="auto"/>
              <w:right w:val="single" w:sz="4" w:space="0" w:color="000000"/>
            </w:tcBorders>
            <w:shd w:val="clear" w:color="auto" w:fill="auto"/>
            <w:vAlign w:val="bottom"/>
          </w:tcPr>
          <w:p w:rsidR="00DA5F74" w:rsidRPr="00BC2E90" w:rsidRDefault="00DA5F74" w:rsidP="00085FDC">
            <w:pPr>
              <w:jc w:val="center"/>
              <w:rPr>
                <w:rFonts w:ascii="Arial" w:hAnsi="Arial" w:cs="Arial"/>
                <w:sz w:val="18"/>
                <w:szCs w:val="18"/>
                <w:lang w:eastAsia="es-EC"/>
              </w:rPr>
            </w:pPr>
            <w:r>
              <w:rPr>
                <w:rFonts w:ascii="Arial" w:hAnsi="Arial" w:cs="Arial"/>
                <w:sz w:val="18"/>
                <w:szCs w:val="18"/>
                <w:lang w:eastAsia="es-EC"/>
              </w:rPr>
              <w:t>%</w:t>
            </w:r>
          </w:p>
        </w:tc>
        <w:tc>
          <w:tcPr>
            <w:tcW w:w="1662" w:type="dxa"/>
            <w:tcBorders>
              <w:top w:val="nil"/>
              <w:left w:val="nil"/>
              <w:bottom w:val="single" w:sz="8" w:space="0" w:color="auto"/>
              <w:right w:val="single" w:sz="8" w:space="0" w:color="auto"/>
            </w:tcBorders>
            <w:shd w:val="clear" w:color="auto" w:fill="auto"/>
            <w:vAlign w:val="bottom"/>
          </w:tcPr>
          <w:p w:rsidR="00DA5F74" w:rsidRPr="00BC2E90" w:rsidRDefault="00DA5F74" w:rsidP="00085FDC">
            <w:pPr>
              <w:jc w:val="center"/>
              <w:rPr>
                <w:rFonts w:ascii="Arial" w:hAnsi="Arial" w:cs="Arial"/>
                <w:sz w:val="18"/>
                <w:szCs w:val="18"/>
                <w:lang w:eastAsia="es-EC"/>
              </w:rPr>
            </w:pPr>
            <w:r>
              <w:rPr>
                <w:rFonts w:ascii="Arial" w:hAnsi="Arial" w:cs="Arial"/>
                <w:sz w:val="18"/>
                <w:szCs w:val="18"/>
                <w:lang w:eastAsia="es-EC"/>
              </w:rPr>
              <w:t>% Acumulado</w:t>
            </w:r>
          </w:p>
        </w:tc>
      </w:tr>
      <w:tr w:rsidR="00D81BA5" w:rsidRPr="00D81BA5" w:rsidTr="00085FDC">
        <w:trPr>
          <w:trHeight w:val="255"/>
          <w:jc w:val="center"/>
        </w:trPr>
        <w:tc>
          <w:tcPr>
            <w:tcW w:w="2290" w:type="dxa"/>
            <w:tcBorders>
              <w:top w:val="nil"/>
              <w:left w:val="single" w:sz="8" w:space="0" w:color="auto"/>
              <w:bottom w:val="nil"/>
              <w:right w:val="single" w:sz="8" w:space="0" w:color="000000"/>
            </w:tcBorders>
            <w:shd w:val="clear" w:color="auto" w:fill="auto"/>
          </w:tcPr>
          <w:p w:rsidR="00D81BA5" w:rsidRPr="00D81BA5" w:rsidRDefault="00D81BA5" w:rsidP="00085FDC">
            <w:pPr>
              <w:rPr>
                <w:rFonts w:ascii="Arial" w:hAnsi="Arial" w:cs="Arial"/>
                <w:sz w:val="18"/>
                <w:szCs w:val="18"/>
                <w:lang w:eastAsia="es-EC"/>
              </w:rPr>
            </w:pPr>
            <w:r w:rsidRPr="00D81BA5">
              <w:rPr>
                <w:rFonts w:ascii="Arial" w:hAnsi="Arial" w:cs="Arial"/>
                <w:sz w:val="18"/>
                <w:szCs w:val="18"/>
                <w:lang w:eastAsia="es-EC"/>
              </w:rPr>
              <w:t>Precio</w:t>
            </w:r>
          </w:p>
        </w:tc>
        <w:tc>
          <w:tcPr>
            <w:tcW w:w="1031" w:type="dxa"/>
            <w:tcBorders>
              <w:top w:val="nil"/>
              <w:left w:val="nil"/>
              <w:bottom w:val="nil"/>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34</w:t>
            </w:r>
          </w:p>
        </w:tc>
        <w:tc>
          <w:tcPr>
            <w:tcW w:w="757" w:type="dxa"/>
            <w:tcBorders>
              <w:top w:val="nil"/>
              <w:left w:val="nil"/>
              <w:bottom w:val="nil"/>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15.3</w:t>
            </w:r>
          </w:p>
        </w:tc>
        <w:tc>
          <w:tcPr>
            <w:tcW w:w="1662" w:type="dxa"/>
            <w:tcBorders>
              <w:top w:val="nil"/>
              <w:left w:val="nil"/>
              <w:bottom w:val="nil"/>
              <w:right w:val="single" w:sz="8" w:space="0" w:color="auto"/>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15.3</w:t>
            </w:r>
          </w:p>
        </w:tc>
      </w:tr>
      <w:tr w:rsidR="00D81BA5" w:rsidRPr="00D81BA5" w:rsidTr="00085FDC">
        <w:trPr>
          <w:trHeight w:val="255"/>
          <w:jc w:val="center"/>
        </w:trPr>
        <w:tc>
          <w:tcPr>
            <w:tcW w:w="2290" w:type="dxa"/>
            <w:tcBorders>
              <w:top w:val="nil"/>
              <w:left w:val="single" w:sz="8" w:space="0" w:color="auto"/>
              <w:bottom w:val="nil"/>
              <w:right w:val="single" w:sz="8" w:space="0" w:color="000000"/>
            </w:tcBorders>
            <w:shd w:val="clear" w:color="auto" w:fill="auto"/>
          </w:tcPr>
          <w:p w:rsidR="00D81BA5" w:rsidRPr="00D81BA5" w:rsidRDefault="00D81BA5" w:rsidP="00085FDC">
            <w:pPr>
              <w:rPr>
                <w:rFonts w:ascii="Arial" w:hAnsi="Arial" w:cs="Arial"/>
                <w:sz w:val="18"/>
                <w:szCs w:val="18"/>
                <w:lang w:eastAsia="es-EC"/>
              </w:rPr>
            </w:pPr>
            <w:r w:rsidRPr="00D81BA5">
              <w:rPr>
                <w:rFonts w:ascii="Arial" w:hAnsi="Arial" w:cs="Arial"/>
                <w:sz w:val="18"/>
                <w:szCs w:val="18"/>
                <w:lang w:eastAsia="es-EC"/>
              </w:rPr>
              <w:t>Durabilidad</w:t>
            </w:r>
          </w:p>
        </w:tc>
        <w:tc>
          <w:tcPr>
            <w:tcW w:w="1031" w:type="dxa"/>
            <w:tcBorders>
              <w:top w:val="nil"/>
              <w:left w:val="nil"/>
              <w:bottom w:val="nil"/>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83</w:t>
            </w:r>
          </w:p>
        </w:tc>
        <w:tc>
          <w:tcPr>
            <w:tcW w:w="757" w:type="dxa"/>
            <w:tcBorders>
              <w:top w:val="nil"/>
              <w:left w:val="nil"/>
              <w:bottom w:val="nil"/>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37.4</w:t>
            </w:r>
          </w:p>
        </w:tc>
        <w:tc>
          <w:tcPr>
            <w:tcW w:w="1662" w:type="dxa"/>
            <w:tcBorders>
              <w:top w:val="nil"/>
              <w:left w:val="nil"/>
              <w:bottom w:val="nil"/>
              <w:right w:val="single" w:sz="8" w:space="0" w:color="auto"/>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52.7</w:t>
            </w:r>
          </w:p>
        </w:tc>
      </w:tr>
      <w:tr w:rsidR="00D81BA5" w:rsidRPr="00D81BA5" w:rsidTr="00085FDC">
        <w:trPr>
          <w:trHeight w:val="255"/>
          <w:jc w:val="center"/>
        </w:trPr>
        <w:tc>
          <w:tcPr>
            <w:tcW w:w="2290" w:type="dxa"/>
            <w:tcBorders>
              <w:top w:val="nil"/>
              <w:left w:val="single" w:sz="8" w:space="0" w:color="auto"/>
              <w:bottom w:val="nil"/>
              <w:right w:val="single" w:sz="8" w:space="0" w:color="000000"/>
            </w:tcBorders>
            <w:shd w:val="clear" w:color="auto" w:fill="auto"/>
          </w:tcPr>
          <w:p w:rsidR="00D81BA5" w:rsidRPr="00D81BA5" w:rsidRDefault="00D81BA5" w:rsidP="00085FDC">
            <w:pPr>
              <w:rPr>
                <w:rFonts w:ascii="Arial" w:hAnsi="Arial" w:cs="Arial"/>
                <w:sz w:val="18"/>
                <w:szCs w:val="18"/>
                <w:lang w:eastAsia="es-EC"/>
              </w:rPr>
            </w:pPr>
            <w:r w:rsidRPr="00D81BA5">
              <w:rPr>
                <w:rFonts w:ascii="Arial" w:hAnsi="Arial" w:cs="Arial"/>
                <w:sz w:val="18"/>
                <w:szCs w:val="18"/>
                <w:lang w:eastAsia="es-EC"/>
              </w:rPr>
              <w:t>Fragancia</w:t>
            </w:r>
          </w:p>
        </w:tc>
        <w:tc>
          <w:tcPr>
            <w:tcW w:w="1031" w:type="dxa"/>
            <w:tcBorders>
              <w:top w:val="nil"/>
              <w:left w:val="nil"/>
              <w:bottom w:val="nil"/>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26</w:t>
            </w:r>
          </w:p>
        </w:tc>
        <w:tc>
          <w:tcPr>
            <w:tcW w:w="757" w:type="dxa"/>
            <w:tcBorders>
              <w:top w:val="nil"/>
              <w:left w:val="nil"/>
              <w:bottom w:val="nil"/>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11.7</w:t>
            </w:r>
          </w:p>
        </w:tc>
        <w:tc>
          <w:tcPr>
            <w:tcW w:w="1662" w:type="dxa"/>
            <w:tcBorders>
              <w:top w:val="nil"/>
              <w:left w:val="nil"/>
              <w:bottom w:val="nil"/>
              <w:right w:val="single" w:sz="8" w:space="0" w:color="auto"/>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64.4</w:t>
            </w:r>
          </w:p>
        </w:tc>
      </w:tr>
      <w:tr w:rsidR="00D81BA5" w:rsidRPr="00D81BA5" w:rsidTr="00085FDC">
        <w:trPr>
          <w:trHeight w:val="255"/>
          <w:jc w:val="center"/>
        </w:trPr>
        <w:tc>
          <w:tcPr>
            <w:tcW w:w="2290" w:type="dxa"/>
            <w:tcBorders>
              <w:top w:val="nil"/>
              <w:left w:val="single" w:sz="8" w:space="0" w:color="auto"/>
              <w:bottom w:val="nil"/>
              <w:right w:val="single" w:sz="8" w:space="0" w:color="000000"/>
            </w:tcBorders>
            <w:shd w:val="clear" w:color="auto" w:fill="auto"/>
          </w:tcPr>
          <w:p w:rsidR="00D81BA5" w:rsidRPr="00D81BA5" w:rsidRDefault="00D81BA5" w:rsidP="00085FDC">
            <w:pPr>
              <w:rPr>
                <w:rFonts w:ascii="Arial" w:hAnsi="Arial" w:cs="Arial"/>
                <w:sz w:val="18"/>
                <w:szCs w:val="18"/>
                <w:lang w:eastAsia="es-EC"/>
              </w:rPr>
            </w:pPr>
            <w:r w:rsidRPr="00D81BA5">
              <w:rPr>
                <w:rFonts w:ascii="Arial" w:hAnsi="Arial" w:cs="Arial"/>
                <w:sz w:val="18"/>
                <w:szCs w:val="18"/>
                <w:lang w:eastAsia="es-EC"/>
              </w:rPr>
              <w:t>Propiedades</w:t>
            </w:r>
            <w:r w:rsidR="005D6CA6">
              <w:rPr>
                <w:rFonts w:ascii="Arial" w:hAnsi="Arial" w:cs="Arial"/>
                <w:sz w:val="18"/>
                <w:szCs w:val="18"/>
                <w:lang w:eastAsia="es-EC"/>
              </w:rPr>
              <w:t xml:space="preserve"> </w:t>
            </w:r>
            <w:r w:rsidRPr="00D81BA5">
              <w:rPr>
                <w:rFonts w:ascii="Arial" w:hAnsi="Arial" w:cs="Arial"/>
                <w:sz w:val="18"/>
                <w:szCs w:val="18"/>
                <w:lang w:eastAsia="es-EC"/>
              </w:rPr>
              <w:t>Humectantes</w:t>
            </w:r>
          </w:p>
        </w:tc>
        <w:tc>
          <w:tcPr>
            <w:tcW w:w="1031" w:type="dxa"/>
            <w:tcBorders>
              <w:top w:val="nil"/>
              <w:left w:val="nil"/>
              <w:bottom w:val="nil"/>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79</w:t>
            </w:r>
          </w:p>
        </w:tc>
        <w:tc>
          <w:tcPr>
            <w:tcW w:w="757" w:type="dxa"/>
            <w:tcBorders>
              <w:top w:val="nil"/>
              <w:left w:val="nil"/>
              <w:bottom w:val="nil"/>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35.6</w:t>
            </w:r>
          </w:p>
        </w:tc>
        <w:tc>
          <w:tcPr>
            <w:tcW w:w="1662" w:type="dxa"/>
            <w:tcBorders>
              <w:top w:val="nil"/>
              <w:left w:val="nil"/>
              <w:bottom w:val="nil"/>
              <w:right w:val="single" w:sz="8" w:space="0" w:color="auto"/>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100.0</w:t>
            </w:r>
          </w:p>
        </w:tc>
      </w:tr>
      <w:tr w:rsidR="00D81BA5" w:rsidRPr="00D81BA5" w:rsidTr="00085FDC">
        <w:trPr>
          <w:trHeight w:val="270"/>
          <w:jc w:val="center"/>
        </w:trPr>
        <w:tc>
          <w:tcPr>
            <w:tcW w:w="2290" w:type="dxa"/>
            <w:tcBorders>
              <w:top w:val="nil"/>
              <w:left w:val="single" w:sz="8" w:space="0" w:color="auto"/>
              <w:bottom w:val="single" w:sz="8" w:space="0" w:color="auto"/>
              <w:right w:val="single" w:sz="8" w:space="0" w:color="000000"/>
            </w:tcBorders>
            <w:shd w:val="clear" w:color="auto" w:fill="auto"/>
          </w:tcPr>
          <w:p w:rsidR="00D81BA5" w:rsidRPr="00D81BA5" w:rsidRDefault="00D81BA5" w:rsidP="00085FDC">
            <w:pPr>
              <w:rPr>
                <w:rFonts w:ascii="Arial" w:hAnsi="Arial" w:cs="Arial"/>
                <w:sz w:val="18"/>
                <w:szCs w:val="18"/>
                <w:lang w:eastAsia="es-EC"/>
              </w:rPr>
            </w:pPr>
            <w:r w:rsidRPr="00D81BA5">
              <w:rPr>
                <w:rFonts w:ascii="Arial" w:hAnsi="Arial" w:cs="Arial"/>
                <w:sz w:val="18"/>
                <w:szCs w:val="18"/>
                <w:lang w:eastAsia="es-EC"/>
              </w:rPr>
              <w:t>Total</w:t>
            </w:r>
          </w:p>
        </w:tc>
        <w:tc>
          <w:tcPr>
            <w:tcW w:w="1031" w:type="dxa"/>
            <w:tcBorders>
              <w:top w:val="nil"/>
              <w:left w:val="nil"/>
              <w:bottom w:val="single" w:sz="8" w:space="0" w:color="auto"/>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222</w:t>
            </w:r>
          </w:p>
        </w:tc>
        <w:tc>
          <w:tcPr>
            <w:tcW w:w="757" w:type="dxa"/>
            <w:tcBorders>
              <w:top w:val="nil"/>
              <w:left w:val="nil"/>
              <w:bottom w:val="single" w:sz="8" w:space="0" w:color="auto"/>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100.0</w:t>
            </w:r>
          </w:p>
        </w:tc>
        <w:tc>
          <w:tcPr>
            <w:tcW w:w="1662" w:type="dxa"/>
            <w:tcBorders>
              <w:top w:val="nil"/>
              <w:left w:val="nil"/>
              <w:bottom w:val="single" w:sz="8" w:space="0" w:color="auto"/>
              <w:right w:val="single" w:sz="8" w:space="0" w:color="auto"/>
            </w:tcBorders>
            <w:shd w:val="clear" w:color="auto" w:fill="auto"/>
            <w:vAlign w:val="center"/>
          </w:tcPr>
          <w:p w:rsidR="00D81BA5" w:rsidRPr="00D81BA5" w:rsidRDefault="00D81BA5" w:rsidP="00085FDC">
            <w:pPr>
              <w:rPr>
                <w:rFonts w:ascii="Arial" w:hAnsi="Arial" w:cs="Arial"/>
                <w:sz w:val="18"/>
                <w:szCs w:val="18"/>
                <w:lang w:eastAsia="es-EC"/>
              </w:rPr>
            </w:pPr>
            <w:r w:rsidRPr="00D81BA5">
              <w:rPr>
                <w:rFonts w:ascii="Arial" w:hAnsi="Arial" w:cs="Arial"/>
                <w:sz w:val="18"/>
                <w:szCs w:val="18"/>
                <w:lang w:eastAsia="es-EC"/>
              </w:rPr>
              <w:t> </w:t>
            </w:r>
          </w:p>
        </w:tc>
      </w:tr>
    </w:tbl>
    <w:p w:rsidR="00857339" w:rsidRDefault="00284312" w:rsidP="009A7B55">
      <w:pPr>
        <w:ind w:firstLine="397"/>
        <w:jc w:val="center"/>
        <w:rPr>
          <w:rFonts w:ascii="Arial" w:hAnsi="Arial" w:cs="Arial"/>
        </w:rPr>
      </w:pPr>
      <w:r>
        <w:rPr>
          <w:rFonts w:ascii="Arial" w:hAnsi="Arial" w:cs="Arial"/>
          <w:noProof/>
          <w:lang w:val="es-ES"/>
        </w:rPr>
        <w:drawing>
          <wp:inline distT="0" distB="0" distL="0" distR="0">
            <wp:extent cx="3608705" cy="2889250"/>
            <wp:effectExtent l="19050" t="0" r="0" b="0"/>
            <wp:docPr id="58" name="Imagen 58" descr="OUTPUT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OUTPUT9"/>
                    <pic:cNvPicPr>
                      <a:picLocks noChangeAspect="1" noChangeArrowheads="1"/>
                    </pic:cNvPicPr>
                  </pic:nvPicPr>
                  <pic:blipFill>
                    <a:blip r:embed="rId151"/>
                    <a:srcRect/>
                    <a:stretch>
                      <a:fillRect/>
                    </a:stretch>
                  </pic:blipFill>
                  <pic:spPr bwMode="auto">
                    <a:xfrm>
                      <a:off x="0" y="0"/>
                      <a:ext cx="3608705" cy="2889250"/>
                    </a:xfrm>
                    <a:prstGeom prst="rect">
                      <a:avLst/>
                    </a:prstGeom>
                    <a:noFill/>
                    <a:ln w="9525">
                      <a:noFill/>
                      <a:miter lim="800000"/>
                      <a:headEnd/>
                      <a:tailEnd/>
                    </a:ln>
                  </pic:spPr>
                </pic:pic>
              </a:graphicData>
            </a:graphic>
          </wp:inline>
        </w:drawing>
      </w:r>
    </w:p>
    <w:p w:rsidR="00F35923" w:rsidRDefault="00F35923" w:rsidP="009A7B55">
      <w:pPr>
        <w:ind w:firstLine="397"/>
        <w:jc w:val="both"/>
        <w:rPr>
          <w:rFonts w:ascii="Arial" w:hAnsi="Arial" w:cs="Arial"/>
        </w:rPr>
      </w:pPr>
    </w:p>
    <w:p w:rsidR="00F35923" w:rsidRPr="00F35923" w:rsidRDefault="00F35923" w:rsidP="00F35923">
      <w:pPr>
        <w:ind w:firstLine="397"/>
        <w:jc w:val="center"/>
        <w:rPr>
          <w:rFonts w:ascii="Arial" w:hAnsi="Arial" w:cs="Arial"/>
          <w:sz w:val="16"/>
        </w:rPr>
      </w:pPr>
      <w:r>
        <w:rPr>
          <w:rFonts w:ascii="Arial" w:hAnsi="Arial" w:cs="Arial"/>
          <w:sz w:val="16"/>
        </w:rPr>
        <w:t>Tabla 4.16</w:t>
      </w:r>
      <w:r w:rsidRPr="00D72316">
        <w:rPr>
          <w:rFonts w:ascii="Arial" w:hAnsi="Arial" w:cs="Arial"/>
          <w:sz w:val="16"/>
        </w:rPr>
        <w:t>- Tabulación Encuesta</w:t>
      </w:r>
    </w:p>
    <w:tbl>
      <w:tblPr>
        <w:tblW w:w="5740" w:type="dxa"/>
        <w:jc w:val="center"/>
        <w:tblInd w:w="70" w:type="dxa"/>
        <w:tblCellMar>
          <w:left w:w="70" w:type="dxa"/>
          <w:right w:w="70" w:type="dxa"/>
        </w:tblCellMar>
        <w:tblLook w:val="04A0"/>
      </w:tblPr>
      <w:tblGrid>
        <w:gridCol w:w="2290"/>
        <w:gridCol w:w="1031"/>
        <w:gridCol w:w="757"/>
        <w:gridCol w:w="1662"/>
      </w:tblGrid>
      <w:tr w:rsidR="00D81BA5" w:rsidRPr="00D81BA5" w:rsidTr="005D6CA6">
        <w:trPr>
          <w:trHeight w:val="270"/>
          <w:jc w:val="center"/>
        </w:trPr>
        <w:tc>
          <w:tcPr>
            <w:tcW w:w="2313" w:type="dxa"/>
            <w:tcBorders>
              <w:top w:val="nil"/>
              <w:left w:val="nil"/>
              <w:bottom w:val="single" w:sz="8" w:space="0" w:color="auto"/>
              <w:right w:val="nil"/>
            </w:tcBorders>
            <w:shd w:val="clear" w:color="auto" w:fill="auto"/>
            <w:vAlign w:val="center"/>
          </w:tcPr>
          <w:p w:rsidR="00D81BA5" w:rsidRPr="00D81BA5" w:rsidRDefault="00D81BA5" w:rsidP="00085FDC">
            <w:pPr>
              <w:rPr>
                <w:rFonts w:ascii="Arial" w:hAnsi="Arial" w:cs="Arial"/>
                <w:b/>
                <w:bCs/>
                <w:sz w:val="18"/>
                <w:szCs w:val="18"/>
                <w:lang w:eastAsia="es-EC"/>
              </w:rPr>
            </w:pPr>
            <w:r w:rsidRPr="00D81BA5">
              <w:rPr>
                <w:rFonts w:ascii="Arial" w:hAnsi="Arial" w:cs="Arial"/>
                <w:b/>
                <w:bCs/>
                <w:sz w:val="18"/>
                <w:szCs w:val="18"/>
                <w:lang w:eastAsia="es-EC"/>
              </w:rPr>
              <w:t>Preferencia Intermedia</w:t>
            </w:r>
          </w:p>
        </w:tc>
        <w:tc>
          <w:tcPr>
            <w:tcW w:w="991" w:type="dxa"/>
            <w:tcBorders>
              <w:top w:val="nil"/>
              <w:left w:val="nil"/>
              <w:bottom w:val="single" w:sz="8" w:space="0" w:color="auto"/>
              <w:right w:val="nil"/>
            </w:tcBorders>
            <w:shd w:val="clear" w:color="auto" w:fill="auto"/>
            <w:vAlign w:val="center"/>
          </w:tcPr>
          <w:p w:rsidR="00D81BA5" w:rsidRPr="00D81BA5" w:rsidRDefault="00D81BA5" w:rsidP="00085FDC">
            <w:pPr>
              <w:rPr>
                <w:rFonts w:ascii="Arial" w:hAnsi="Arial" w:cs="Arial"/>
                <w:b/>
                <w:bCs/>
                <w:sz w:val="18"/>
                <w:szCs w:val="18"/>
                <w:lang w:eastAsia="es-EC"/>
              </w:rPr>
            </w:pPr>
            <w:r w:rsidRPr="00D81BA5">
              <w:rPr>
                <w:rFonts w:ascii="Arial" w:hAnsi="Arial" w:cs="Arial"/>
                <w:b/>
                <w:bCs/>
                <w:sz w:val="18"/>
                <w:szCs w:val="18"/>
                <w:lang w:eastAsia="es-EC"/>
              </w:rPr>
              <w:t> </w:t>
            </w:r>
          </w:p>
        </w:tc>
        <w:tc>
          <w:tcPr>
            <w:tcW w:w="761" w:type="dxa"/>
            <w:tcBorders>
              <w:top w:val="nil"/>
              <w:left w:val="nil"/>
              <w:bottom w:val="single" w:sz="8" w:space="0" w:color="auto"/>
              <w:right w:val="nil"/>
            </w:tcBorders>
            <w:shd w:val="clear" w:color="auto" w:fill="auto"/>
            <w:vAlign w:val="center"/>
          </w:tcPr>
          <w:p w:rsidR="00D81BA5" w:rsidRPr="00D81BA5" w:rsidRDefault="00D81BA5" w:rsidP="00085FDC">
            <w:pPr>
              <w:rPr>
                <w:rFonts w:ascii="Arial" w:hAnsi="Arial" w:cs="Arial"/>
                <w:b/>
                <w:bCs/>
                <w:sz w:val="18"/>
                <w:szCs w:val="18"/>
                <w:lang w:eastAsia="es-EC"/>
              </w:rPr>
            </w:pPr>
            <w:r w:rsidRPr="00D81BA5">
              <w:rPr>
                <w:rFonts w:ascii="Arial" w:hAnsi="Arial" w:cs="Arial"/>
                <w:b/>
                <w:bCs/>
                <w:sz w:val="18"/>
                <w:szCs w:val="18"/>
                <w:lang w:eastAsia="es-EC"/>
              </w:rPr>
              <w:t> </w:t>
            </w:r>
          </w:p>
        </w:tc>
        <w:tc>
          <w:tcPr>
            <w:tcW w:w="1675" w:type="dxa"/>
            <w:tcBorders>
              <w:top w:val="nil"/>
              <w:left w:val="nil"/>
              <w:bottom w:val="single" w:sz="8" w:space="0" w:color="auto"/>
              <w:right w:val="nil"/>
            </w:tcBorders>
            <w:shd w:val="clear" w:color="auto" w:fill="auto"/>
            <w:vAlign w:val="center"/>
          </w:tcPr>
          <w:p w:rsidR="00D81BA5" w:rsidRPr="00D81BA5" w:rsidRDefault="00D81BA5" w:rsidP="00085FDC">
            <w:pPr>
              <w:rPr>
                <w:rFonts w:ascii="Arial" w:hAnsi="Arial" w:cs="Arial"/>
                <w:b/>
                <w:bCs/>
                <w:sz w:val="18"/>
                <w:szCs w:val="18"/>
                <w:lang w:eastAsia="es-EC"/>
              </w:rPr>
            </w:pPr>
            <w:r w:rsidRPr="00D81BA5">
              <w:rPr>
                <w:rFonts w:ascii="Arial" w:hAnsi="Arial" w:cs="Arial"/>
                <w:b/>
                <w:bCs/>
                <w:sz w:val="18"/>
                <w:szCs w:val="18"/>
                <w:lang w:eastAsia="es-EC"/>
              </w:rPr>
              <w:t> </w:t>
            </w:r>
          </w:p>
        </w:tc>
      </w:tr>
      <w:tr w:rsidR="00DA5F74" w:rsidRPr="00D81BA5" w:rsidTr="005D6CA6">
        <w:trPr>
          <w:trHeight w:val="270"/>
          <w:jc w:val="center"/>
        </w:trPr>
        <w:tc>
          <w:tcPr>
            <w:tcW w:w="2313" w:type="dxa"/>
            <w:tcBorders>
              <w:top w:val="nil"/>
              <w:left w:val="single" w:sz="8" w:space="0" w:color="auto"/>
              <w:bottom w:val="single" w:sz="8" w:space="0" w:color="auto"/>
              <w:right w:val="single" w:sz="8" w:space="0" w:color="auto"/>
            </w:tcBorders>
            <w:shd w:val="clear" w:color="auto" w:fill="auto"/>
            <w:vAlign w:val="bottom"/>
          </w:tcPr>
          <w:p w:rsidR="00DA5F74" w:rsidRPr="00BC2E90" w:rsidRDefault="00DA5F74" w:rsidP="00085FDC">
            <w:pPr>
              <w:rPr>
                <w:rFonts w:ascii="Arial" w:hAnsi="Arial" w:cs="Arial"/>
                <w:sz w:val="18"/>
                <w:szCs w:val="18"/>
                <w:lang w:eastAsia="es-EC"/>
              </w:rPr>
            </w:pPr>
            <w:r w:rsidRPr="00BC2E90">
              <w:rPr>
                <w:rFonts w:ascii="Arial" w:hAnsi="Arial" w:cs="Arial"/>
                <w:sz w:val="18"/>
                <w:szCs w:val="18"/>
                <w:lang w:eastAsia="es-EC"/>
              </w:rPr>
              <w:t> </w:t>
            </w:r>
          </w:p>
        </w:tc>
        <w:tc>
          <w:tcPr>
            <w:tcW w:w="991" w:type="dxa"/>
            <w:tcBorders>
              <w:top w:val="nil"/>
              <w:left w:val="nil"/>
              <w:bottom w:val="single" w:sz="8" w:space="0" w:color="auto"/>
              <w:right w:val="single" w:sz="4" w:space="0" w:color="000000"/>
            </w:tcBorders>
            <w:shd w:val="clear" w:color="auto" w:fill="auto"/>
            <w:vAlign w:val="bottom"/>
          </w:tcPr>
          <w:p w:rsidR="00DA5F74" w:rsidRPr="00BC2E90" w:rsidRDefault="00DA5F74" w:rsidP="00085FDC">
            <w:pPr>
              <w:jc w:val="center"/>
              <w:rPr>
                <w:rFonts w:ascii="Arial" w:hAnsi="Arial" w:cs="Arial"/>
                <w:sz w:val="18"/>
                <w:szCs w:val="18"/>
                <w:lang w:eastAsia="es-EC"/>
              </w:rPr>
            </w:pPr>
            <w:r>
              <w:rPr>
                <w:rFonts w:ascii="Arial" w:hAnsi="Arial" w:cs="Arial"/>
                <w:sz w:val="18"/>
                <w:szCs w:val="18"/>
                <w:lang w:eastAsia="es-EC"/>
              </w:rPr>
              <w:t>Frec</w:t>
            </w:r>
            <w:r w:rsidRPr="00BC2E90">
              <w:rPr>
                <w:rFonts w:ascii="Arial" w:hAnsi="Arial" w:cs="Arial"/>
                <w:sz w:val="18"/>
                <w:szCs w:val="18"/>
                <w:lang w:eastAsia="es-EC"/>
              </w:rPr>
              <w:t>uenc</w:t>
            </w:r>
            <w:r>
              <w:rPr>
                <w:rFonts w:ascii="Arial" w:hAnsi="Arial" w:cs="Arial"/>
                <w:sz w:val="18"/>
                <w:szCs w:val="18"/>
                <w:lang w:eastAsia="es-EC"/>
              </w:rPr>
              <w:t>ia</w:t>
            </w:r>
          </w:p>
        </w:tc>
        <w:tc>
          <w:tcPr>
            <w:tcW w:w="761" w:type="dxa"/>
            <w:tcBorders>
              <w:top w:val="nil"/>
              <w:left w:val="nil"/>
              <w:bottom w:val="single" w:sz="8" w:space="0" w:color="auto"/>
              <w:right w:val="single" w:sz="4" w:space="0" w:color="000000"/>
            </w:tcBorders>
            <w:shd w:val="clear" w:color="auto" w:fill="auto"/>
            <w:vAlign w:val="bottom"/>
          </w:tcPr>
          <w:p w:rsidR="00DA5F74" w:rsidRPr="00BC2E90" w:rsidRDefault="00DA5F74" w:rsidP="00085FDC">
            <w:pPr>
              <w:jc w:val="center"/>
              <w:rPr>
                <w:rFonts w:ascii="Arial" w:hAnsi="Arial" w:cs="Arial"/>
                <w:sz w:val="18"/>
                <w:szCs w:val="18"/>
                <w:lang w:eastAsia="es-EC"/>
              </w:rPr>
            </w:pPr>
            <w:r>
              <w:rPr>
                <w:rFonts w:ascii="Arial" w:hAnsi="Arial" w:cs="Arial"/>
                <w:sz w:val="18"/>
                <w:szCs w:val="18"/>
                <w:lang w:eastAsia="es-EC"/>
              </w:rPr>
              <w:t>%</w:t>
            </w:r>
          </w:p>
        </w:tc>
        <w:tc>
          <w:tcPr>
            <w:tcW w:w="1675" w:type="dxa"/>
            <w:tcBorders>
              <w:top w:val="nil"/>
              <w:left w:val="nil"/>
              <w:bottom w:val="single" w:sz="8" w:space="0" w:color="auto"/>
              <w:right w:val="single" w:sz="8" w:space="0" w:color="auto"/>
            </w:tcBorders>
            <w:shd w:val="clear" w:color="auto" w:fill="auto"/>
            <w:vAlign w:val="bottom"/>
          </w:tcPr>
          <w:p w:rsidR="00DA5F74" w:rsidRPr="00BC2E90" w:rsidRDefault="00DA5F74" w:rsidP="00085FDC">
            <w:pPr>
              <w:jc w:val="center"/>
              <w:rPr>
                <w:rFonts w:ascii="Arial" w:hAnsi="Arial" w:cs="Arial"/>
                <w:sz w:val="18"/>
                <w:szCs w:val="18"/>
                <w:lang w:eastAsia="es-EC"/>
              </w:rPr>
            </w:pPr>
            <w:r>
              <w:rPr>
                <w:rFonts w:ascii="Arial" w:hAnsi="Arial" w:cs="Arial"/>
                <w:sz w:val="18"/>
                <w:szCs w:val="18"/>
                <w:lang w:eastAsia="es-EC"/>
              </w:rPr>
              <w:t>% Acumulado</w:t>
            </w:r>
          </w:p>
        </w:tc>
      </w:tr>
      <w:tr w:rsidR="00D81BA5" w:rsidRPr="00D81BA5" w:rsidTr="005D6CA6">
        <w:trPr>
          <w:trHeight w:val="255"/>
          <w:jc w:val="center"/>
        </w:trPr>
        <w:tc>
          <w:tcPr>
            <w:tcW w:w="2313" w:type="dxa"/>
            <w:tcBorders>
              <w:top w:val="nil"/>
              <w:left w:val="single" w:sz="8" w:space="0" w:color="auto"/>
              <w:bottom w:val="nil"/>
              <w:right w:val="single" w:sz="8" w:space="0" w:color="000000"/>
            </w:tcBorders>
            <w:shd w:val="clear" w:color="auto" w:fill="auto"/>
          </w:tcPr>
          <w:p w:rsidR="00D81BA5" w:rsidRPr="00D81BA5" w:rsidRDefault="00D81BA5" w:rsidP="00085FDC">
            <w:pPr>
              <w:rPr>
                <w:rFonts w:ascii="Arial" w:hAnsi="Arial" w:cs="Arial"/>
                <w:sz w:val="18"/>
                <w:szCs w:val="18"/>
                <w:lang w:eastAsia="es-EC"/>
              </w:rPr>
            </w:pPr>
            <w:r w:rsidRPr="00D81BA5">
              <w:rPr>
                <w:rFonts w:ascii="Arial" w:hAnsi="Arial" w:cs="Arial"/>
                <w:sz w:val="18"/>
                <w:szCs w:val="18"/>
                <w:lang w:eastAsia="es-EC"/>
              </w:rPr>
              <w:t>Precio</w:t>
            </w:r>
          </w:p>
        </w:tc>
        <w:tc>
          <w:tcPr>
            <w:tcW w:w="991" w:type="dxa"/>
            <w:tcBorders>
              <w:top w:val="nil"/>
              <w:left w:val="nil"/>
              <w:bottom w:val="nil"/>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54</w:t>
            </w:r>
          </w:p>
        </w:tc>
        <w:tc>
          <w:tcPr>
            <w:tcW w:w="761" w:type="dxa"/>
            <w:tcBorders>
              <w:top w:val="nil"/>
              <w:left w:val="nil"/>
              <w:bottom w:val="nil"/>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24.3</w:t>
            </w:r>
          </w:p>
        </w:tc>
        <w:tc>
          <w:tcPr>
            <w:tcW w:w="1675" w:type="dxa"/>
            <w:tcBorders>
              <w:top w:val="nil"/>
              <w:left w:val="nil"/>
              <w:bottom w:val="nil"/>
              <w:right w:val="single" w:sz="8" w:space="0" w:color="auto"/>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24.3</w:t>
            </w:r>
          </w:p>
        </w:tc>
      </w:tr>
      <w:tr w:rsidR="00D81BA5" w:rsidRPr="00D81BA5" w:rsidTr="005D6CA6">
        <w:trPr>
          <w:trHeight w:val="255"/>
          <w:jc w:val="center"/>
        </w:trPr>
        <w:tc>
          <w:tcPr>
            <w:tcW w:w="2313" w:type="dxa"/>
            <w:tcBorders>
              <w:top w:val="nil"/>
              <w:left w:val="single" w:sz="8" w:space="0" w:color="auto"/>
              <w:bottom w:val="nil"/>
              <w:right w:val="single" w:sz="8" w:space="0" w:color="000000"/>
            </w:tcBorders>
            <w:shd w:val="clear" w:color="auto" w:fill="auto"/>
          </w:tcPr>
          <w:p w:rsidR="00D81BA5" w:rsidRPr="00D81BA5" w:rsidRDefault="00D81BA5" w:rsidP="00085FDC">
            <w:pPr>
              <w:rPr>
                <w:rFonts w:ascii="Arial" w:hAnsi="Arial" w:cs="Arial"/>
                <w:sz w:val="18"/>
                <w:szCs w:val="18"/>
                <w:lang w:eastAsia="es-EC"/>
              </w:rPr>
            </w:pPr>
            <w:r w:rsidRPr="00D81BA5">
              <w:rPr>
                <w:rFonts w:ascii="Arial" w:hAnsi="Arial" w:cs="Arial"/>
                <w:sz w:val="18"/>
                <w:szCs w:val="18"/>
                <w:lang w:eastAsia="es-EC"/>
              </w:rPr>
              <w:t>Color</w:t>
            </w:r>
          </w:p>
        </w:tc>
        <w:tc>
          <w:tcPr>
            <w:tcW w:w="991" w:type="dxa"/>
            <w:tcBorders>
              <w:top w:val="nil"/>
              <w:left w:val="nil"/>
              <w:bottom w:val="nil"/>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16</w:t>
            </w:r>
          </w:p>
        </w:tc>
        <w:tc>
          <w:tcPr>
            <w:tcW w:w="761" w:type="dxa"/>
            <w:tcBorders>
              <w:top w:val="nil"/>
              <w:left w:val="nil"/>
              <w:bottom w:val="nil"/>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7.2</w:t>
            </w:r>
          </w:p>
        </w:tc>
        <w:tc>
          <w:tcPr>
            <w:tcW w:w="1675" w:type="dxa"/>
            <w:tcBorders>
              <w:top w:val="nil"/>
              <w:left w:val="nil"/>
              <w:bottom w:val="nil"/>
              <w:right w:val="single" w:sz="8" w:space="0" w:color="auto"/>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31.5</w:t>
            </w:r>
          </w:p>
        </w:tc>
      </w:tr>
      <w:tr w:rsidR="00D81BA5" w:rsidRPr="00D81BA5" w:rsidTr="005D6CA6">
        <w:trPr>
          <w:trHeight w:val="255"/>
          <w:jc w:val="center"/>
        </w:trPr>
        <w:tc>
          <w:tcPr>
            <w:tcW w:w="2313" w:type="dxa"/>
            <w:tcBorders>
              <w:top w:val="nil"/>
              <w:left w:val="single" w:sz="8" w:space="0" w:color="auto"/>
              <w:bottom w:val="nil"/>
              <w:right w:val="single" w:sz="8" w:space="0" w:color="000000"/>
            </w:tcBorders>
            <w:shd w:val="clear" w:color="auto" w:fill="auto"/>
          </w:tcPr>
          <w:p w:rsidR="00D81BA5" w:rsidRPr="00D81BA5" w:rsidRDefault="00D81BA5" w:rsidP="00085FDC">
            <w:pPr>
              <w:rPr>
                <w:rFonts w:ascii="Arial" w:hAnsi="Arial" w:cs="Arial"/>
                <w:sz w:val="18"/>
                <w:szCs w:val="18"/>
                <w:lang w:eastAsia="es-EC"/>
              </w:rPr>
            </w:pPr>
            <w:r w:rsidRPr="00D81BA5">
              <w:rPr>
                <w:rFonts w:ascii="Arial" w:hAnsi="Arial" w:cs="Arial"/>
                <w:sz w:val="18"/>
                <w:szCs w:val="18"/>
                <w:lang w:eastAsia="es-EC"/>
              </w:rPr>
              <w:t>Durabilidad</w:t>
            </w:r>
          </w:p>
        </w:tc>
        <w:tc>
          <w:tcPr>
            <w:tcW w:w="991" w:type="dxa"/>
            <w:tcBorders>
              <w:top w:val="nil"/>
              <w:left w:val="nil"/>
              <w:bottom w:val="nil"/>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49</w:t>
            </w:r>
          </w:p>
        </w:tc>
        <w:tc>
          <w:tcPr>
            <w:tcW w:w="761" w:type="dxa"/>
            <w:tcBorders>
              <w:top w:val="nil"/>
              <w:left w:val="nil"/>
              <w:bottom w:val="nil"/>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22.1</w:t>
            </w:r>
          </w:p>
        </w:tc>
        <w:tc>
          <w:tcPr>
            <w:tcW w:w="1675" w:type="dxa"/>
            <w:tcBorders>
              <w:top w:val="nil"/>
              <w:left w:val="nil"/>
              <w:bottom w:val="nil"/>
              <w:right w:val="single" w:sz="8" w:space="0" w:color="auto"/>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53.6</w:t>
            </w:r>
          </w:p>
        </w:tc>
      </w:tr>
      <w:tr w:rsidR="00D81BA5" w:rsidRPr="00D81BA5" w:rsidTr="005D6CA6">
        <w:trPr>
          <w:trHeight w:val="255"/>
          <w:jc w:val="center"/>
        </w:trPr>
        <w:tc>
          <w:tcPr>
            <w:tcW w:w="2313" w:type="dxa"/>
            <w:tcBorders>
              <w:top w:val="nil"/>
              <w:left w:val="single" w:sz="8" w:space="0" w:color="auto"/>
              <w:bottom w:val="nil"/>
              <w:right w:val="single" w:sz="8" w:space="0" w:color="000000"/>
            </w:tcBorders>
            <w:shd w:val="clear" w:color="auto" w:fill="auto"/>
          </w:tcPr>
          <w:p w:rsidR="00D81BA5" w:rsidRPr="00D81BA5" w:rsidRDefault="00D81BA5" w:rsidP="00085FDC">
            <w:pPr>
              <w:rPr>
                <w:rFonts w:ascii="Arial" w:hAnsi="Arial" w:cs="Arial"/>
                <w:sz w:val="18"/>
                <w:szCs w:val="18"/>
                <w:lang w:eastAsia="es-EC"/>
              </w:rPr>
            </w:pPr>
            <w:r w:rsidRPr="00D81BA5">
              <w:rPr>
                <w:rFonts w:ascii="Arial" w:hAnsi="Arial" w:cs="Arial"/>
                <w:sz w:val="18"/>
                <w:szCs w:val="18"/>
                <w:lang w:eastAsia="es-EC"/>
              </w:rPr>
              <w:t>Fragancia</w:t>
            </w:r>
          </w:p>
        </w:tc>
        <w:tc>
          <w:tcPr>
            <w:tcW w:w="991" w:type="dxa"/>
            <w:tcBorders>
              <w:top w:val="nil"/>
              <w:left w:val="nil"/>
              <w:bottom w:val="nil"/>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41</w:t>
            </w:r>
          </w:p>
        </w:tc>
        <w:tc>
          <w:tcPr>
            <w:tcW w:w="761" w:type="dxa"/>
            <w:tcBorders>
              <w:top w:val="nil"/>
              <w:left w:val="nil"/>
              <w:bottom w:val="nil"/>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18.5</w:t>
            </w:r>
          </w:p>
        </w:tc>
        <w:tc>
          <w:tcPr>
            <w:tcW w:w="1675" w:type="dxa"/>
            <w:tcBorders>
              <w:top w:val="nil"/>
              <w:left w:val="nil"/>
              <w:bottom w:val="nil"/>
              <w:right w:val="single" w:sz="8" w:space="0" w:color="auto"/>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72.1</w:t>
            </w:r>
          </w:p>
        </w:tc>
      </w:tr>
      <w:tr w:rsidR="00D81BA5" w:rsidRPr="00D81BA5" w:rsidTr="005D6CA6">
        <w:trPr>
          <w:trHeight w:val="255"/>
          <w:jc w:val="center"/>
        </w:trPr>
        <w:tc>
          <w:tcPr>
            <w:tcW w:w="2313" w:type="dxa"/>
            <w:tcBorders>
              <w:top w:val="nil"/>
              <w:left w:val="single" w:sz="8" w:space="0" w:color="auto"/>
              <w:bottom w:val="nil"/>
              <w:right w:val="single" w:sz="8" w:space="0" w:color="000000"/>
            </w:tcBorders>
            <w:shd w:val="clear" w:color="auto" w:fill="auto"/>
          </w:tcPr>
          <w:p w:rsidR="00D81BA5" w:rsidRPr="00D81BA5" w:rsidRDefault="00D81BA5" w:rsidP="00085FDC">
            <w:pPr>
              <w:rPr>
                <w:rFonts w:ascii="Arial" w:hAnsi="Arial" w:cs="Arial"/>
                <w:sz w:val="18"/>
                <w:szCs w:val="18"/>
                <w:lang w:eastAsia="es-EC"/>
              </w:rPr>
            </w:pPr>
            <w:r w:rsidRPr="00D81BA5">
              <w:rPr>
                <w:rFonts w:ascii="Arial" w:hAnsi="Arial" w:cs="Arial"/>
                <w:sz w:val="18"/>
                <w:szCs w:val="18"/>
                <w:lang w:eastAsia="es-EC"/>
              </w:rPr>
              <w:t>Propiedades</w:t>
            </w:r>
            <w:r w:rsidR="005D6CA6">
              <w:rPr>
                <w:rFonts w:ascii="Arial" w:hAnsi="Arial" w:cs="Arial"/>
                <w:sz w:val="18"/>
                <w:szCs w:val="18"/>
                <w:lang w:eastAsia="es-EC"/>
              </w:rPr>
              <w:t xml:space="preserve"> </w:t>
            </w:r>
            <w:r w:rsidRPr="00D81BA5">
              <w:rPr>
                <w:rFonts w:ascii="Arial" w:hAnsi="Arial" w:cs="Arial"/>
                <w:sz w:val="18"/>
                <w:szCs w:val="18"/>
                <w:lang w:eastAsia="es-EC"/>
              </w:rPr>
              <w:t>Humectantes</w:t>
            </w:r>
          </w:p>
        </w:tc>
        <w:tc>
          <w:tcPr>
            <w:tcW w:w="991" w:type="dxa"/>
            <w:tcBorders>
              <w:top w:val="nil"/>
              <w:left w:val="nil"/>
              <w:bottom w:val="nil"/>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62</w:t>
            </w:r>
          </w:p>
        </w:tc>
        <w:tc>
          <w:tcPr>
            <w:tcW w:w="761" w:type="dxa"/>
            <w:tcBorders>
              <w:top w:val="nil"/>
              <w:left w:val="nil"/>
              <w:bottom w:val="nil"/>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27.9</w:t>
            </w:r>
          </w:p>
        </w:tc>
        <w:tc>
          <w:tcPr>
            <w:tcW w:w="1675" w:type="dxa"/>
            <w:tcBorders>
              <w:top w:val="nil"/>
              <w:left w:val="nil"/>
              <w:bottom w:val="nil"/>
              <w:right w:val="single" w:sz="8" w:space="0" w:color="auto"/>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100.0</w:t>
            </w:r>
          </w:p>
        </w:tc>
      </w:tr>
      <w:tr w:rsidR="00D81BA5" w:rsidRPr="00D81BA5" w:rsidTr="005D6CA6">
        <w:trPr>
          <w:trHeight w:val="270"/>
          <w:jc w:val="center"/>
        </w:trPr>
        <w:tc>
          <w:tcPr>
            <w:tcW w:w="2313" w:type="dxa"/>
            <w:tcBorders>
              <w:top w:val="nil"/>
              <w:left w:val="single" w:sz="8" w:space="0" w:color="auto"/>
              <w:bottom w:val="single" w:sz="8" w:space="0" w:color="auto"/>
              <w:right w:val="single" w:sz="8" w:space="0" w:color="000000"/>
            </w:tcBorders>
            <w:shd w:val="clear" w:color="auto" w:fill="auto"/>
          </w:tcPr>
          <w:p w:rsidR="00D81BA5" w:rsidRPr="00D81BA5" w:rsidRDefault="00D81BA5" w:rsidP="00085FDC">
            <w:pPr>
              <w:rPr>
                <w:rFonts w:ascii="Arial" w:hAnsi="Arial" w:cs="Arial"/>
                <w:sz w:val="18"/>
                <w:szCs w:val="18"/>
                <w:lang w:eastAsia="es-EC"/>
              </w:rPr>
            </w:pPr>
            <w:r w:rsidRPr="00D81BA5">
              <w:rPr>
                <w:rFonts w:ascii="Arial" w:hAnsi="Arial" w:cs="Arial"/>
                <w:sz w:val="18"/>
                <w:szCs w:val="18"/>
                <w:lang w:eastAsia="es-EC"/>
              </w:rPr>
              <w:t>Total</w:t>
            </w:r>
          </w:p>
        </w:tc>
        <w:tc>
          <w:tcPr>
            <w:tcW w:w="991" w:type="dxa"/>
            <w:tcBorders>
              <w:top w:val="nil"/>
              <w:left w:val="nil"/>
              <w:bottom w:val="single" w:sz="8" w:space="0" w:color="auto"/>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222</w:t>
            </w:r>
          </w:p>
        </w:tc>
        <w:tc>
          <w:tcPr>
            <w:tcW w:w="761" w:type="dxa"/>
            <w:tcBorders>
              <w:top w:val="nil"/>
              <w:left w:val="nil"/>
              <w:bottom w:val="single" w:sz="8" w:space="0" w:color="auto"/>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100.0</w:t>
            </w:r>
          </w:p>
        </w:tc>
        <w:tc>
          <w:tcPr>
            <w:tcW w:w="1675" w:type="dxa"/>
            <w:tcBorders>
              <w:top w:val="nil"/>
              <w:left w:val="nil"/>
              <w:bottom w:val="single" w:sz="8" w:space="0" w:color="auto"/>
              <w:right w:val="single" w:sz="8" w:space="0" w:color="auto"/>
            </w:tcBorders>
            <w:shd w:val="clear" w:color="auto" w:fill="auto"/>
            <w:vAlign w:val="center"/>
          </w:tcPr>
          <w:p w:rsidR="00D81BA5" w:rsidRPr="00D81BA5" w:rsidRDefault="00D81BA5" w:rsidP="00085FDC">
            <w:pPr>
              <w:rPr>
                <w:rFonts w:ascii="Arial" w:hAnsi="Arial" w:cs="Arial"/>
                <w:sz w:val="18"/>
                <w:szCs w:val="18"/>
                <w:lang w:eastAsia="es-EC"/>
              </w:rPr>
            </w:pPr>
            <w:r w:rsidRPr="00D81BA5">
              <w:rPr>
                <w:rFonts w:ascii="Arial" w:hAnsi="Arial" w:cs="Arial"/>
                <w:sz w:val="18"/>
                <w:szCs w:val="18"/>
                <w:lang w:eastAsia="es-EC"/>
              </w:rPr>
              <w:t> </w:t>
            </w:r>
          </w:p>
        </w:tc>
      </w:tr>
    </w:tbl>
    <w:p w:rsidR="00857339" w:rsidRDefault="00284312" w:rsidP="009A7B55">
      <w:pPr>
        <w:ind w:firstLine="397"/>
        <w:jc w:val="center"/>
        <w:rPr>
          <w:rFonts w:ascii="Arial" w:hAnsi="Arial" w:cs="Arial"/>
        </w:rPr>
      </w:pPr>
      <w:r>
        <w:rPr>
          <w:rFonts w:ascii="Arial" w:hAnsi="Arial" w:cs="Arial"/>
          <w:noProof/>
          <w:lang w:val="es-ES"/>
        </w:rPr>
        <w:drawing>
          <wp:inline distT="0" distB="0" distL="0" distR="0">
            <wp:extent cx="3599180" cy="2869565"/>
            <wp:effectExtent l="19050" t="0" r="1270" b="0"/>
            <wp:docPr id="59" name="Imagen 59" descr="OUTPU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OUTPUT10"/>
                    <pic:cNvPicPr>
                      <a:picLocks noChangeAspect="1" noChangeArrowheads="1"/>
                    </pic:cNvPicPr>
                  </pic:nvPicPr>
                  <pic:blipFill>
                    <a:blip r:embed="rId152"/>
                    <a:srcRect/>
                    <a:stretch>
                      <a:fillRect/>
                    </a:stretch>
                  </pic:blipFill>
                  <pic:spPr bwMode="auto">
                    <a:xfrm>
                      <a:off x="0" y="0"/>
                      <a:ext cx="3599180" cy="2869565"/>
                    </a:xfrm>
                    <a:prstGeom prst="rect">
                      <a:avLst/>
                    </a:prstGeom>
                    <a:noFill/>
                    <a:ln w="9525">
                      <a:noFill/>
                      <a:miter lim="800000"/>
                      <a:headEnd/>
                      <a:tailEnd/>
                    </a:ln>
                  </pic:spPr>
                </pic:pic>
              </a:graphicData>
            </a:graphic>
          </wp:inline>
        </w:drawing>
      </w:r>
    </w:p>
    <w:p w:rsidR="00857339" w:rsidRDefault="00857339" w:rsidP="009A7B55">
      <w:pPr>
        <w:ind w:firstLine="397"/>
        <w:jc w:val="both"/>
        <w:rPr>
          <w:rFonts w:ascii="Arial" w:hAnsi="Arial" w:cs="Arial"/>
        </w:rPr>
      </w:pPr>
    </w:p>
    <w:p w:rsidR="00857339" w:rsidRDefault="00857339" w:rsidP="009A7B55">
      <w:pPr>
        <w:ind w:firstLine="397"/>
        <w:jc w:val="both"/>
        <w:rPr>
          <w:rFonts w:ascii="Arial" w:hAnsi="Arial" w:cs="Arial"/>
        </w:rPr>
      </w:pPr>
    </w:p>
    <w:p w:rsidR="00857339" w:rsidRDefault="00857339" w:rsidP="009A7B55">
      <w:pPr>
        <w:spacing w:line="480" w:lineRule="auto"/>
        <w:ind w:firstLine="397"/>
        <w:jc w:val="both"/>
        <w:rPr>
          <w:rFonts w:ascii="Arial" w:hAnsi="Arial" w:cs="Arial"/>
        </w:rPr>
      </w:pPr>
      <w:r>
        <w:rPr>
          <w:rFonts w:ascii="Arial" w:hAnsi="Arial" w:cs="Arial"/>
        </w:rPr>
        <w:t xml:space="preserve">Para los casos de la medición Alta e Intermedia se encuentra que los factores Durabilidad como Propiedades Humectantes toman rigor al momento de la decisión de compra. Con una prioridad alta </w:t>
      </w:r>
      <w:r w:rsidR="00C9647E">
        <w:rPr>
          <w:rFonts w:ascii="Arial" w:hAnsi="Arial" w:cs="Arial"/>
        </w:rPr>
        <w:t xml:space="preserve">la durabilidad absorbe el 37.4% muy seguido de cerca por las propiedades humectantes con el 35.6%. Eso demuestra que por orden secuencial el precio debería ser seguido de cerca por estos 2 factores. En posición intermedia </w:t>
      </w:r>
      <w:r>
        <w:rPr>
          <w:rFonts w:ascii="Arial" w:hAnsi="Arial" w:cs="Arial"/>
        </w:rPr>
        <w:t xml:space="preserve">el factor precio se convierte preponderante </w:t>
      </w:r>
      <w:r w:rsidR="00C9647E">
        <w:rPr>
          <w:rFonts w:ascii="Arial" w:hAnsi="Arial" w:cs="Arial"/>
        </w:rPr>
        <w:t>junto a los otros dos factores mencionados que tienen gran impacto de preferencia. Lo que llama la atención es que en la posición intermedia recién aparece la consideración del color con un 7.2% de interés.</w:t>
      </w:r>
    </w:p>
    <w:p w:rsidR="00F35923" w:rsidRDefault="00F35923" w:rsidP="009A7B55">
      <w:pPr>
        <w:spacing w:line="480" w:lineRule="auto"/>
        <w:ind w:firstLine="397"/>
        <w:jc w:val="both"/>
        <w:rPr>
          <w:rFonts w:ascii="Arial" w:hAnsi="Arial" w:cs="Arial"/>
        </w:rPr>
      </w:pPr>
    </w:p>
    <w:p w:rsidR="00857339" w:rsidRPr="00F35923" w:rsidRDefault="00F35923" w:rsidP="00F35923">
      <w:pPr>
        <w:ind w:firstLine="397"/>
        <w:jc w:val="center"/>
        <w:rPr>
          <w:rFonts w:ascii="Arial" w:hAnsi="Arial" w:cs="Arial"/>
          <w:sz w:val="16"/>
        </w:rPr>
      </w:pPr>
      <w:r>
        <w:rPr>
          <w:rFonts w:ascii="Arial" w:hAnsi="Arial" w:cs="Arial"/>
          <w:sz w:val="16"/>
        </w:rPr>
        <w:t>Tabla 4.17</w:t>
      </w:r>
      <w:r w:rsidRPr="00D72316">
        <w:rPr>
          <w:rFonts w:ascii="Arial" w:hAnsi="Arial" w:cs="Arial"/>
          <w:sz w:val="16"/>
        </w:rPr>
        <w:t>- Tabulación Encuesta</w:t>
      </w:r>
    </w:p>
    <w:tbl>
      <w:tblPr>
        <w:tblW w:w="5740" w:type="dxa"/>
        <w:jc w:val="center"/>
        <w:tblInd w:w="70" w:type="dxa"/>
        <w:tblCellMar>
          <w:left w:w="70" w:type="dxa"/>
          <w:right w:w="70" w:type="dxa"/>
        </w:tblCellMar>
        <w:tblLook w:val="04A0"/>
      </w:tblPr>
      <w:tblGrid>
        <w:gridCol w:w="1950"/>
        <w:gridCol w:w="1428"/>
        <w:gridCol w:w="988"/>
        <w:gridCol w:w="1374"/>
      </w:tblGrid>
      <w:tr w:rsidR="00D81BA5" w:rsidRPr="00D81BA5" w:rsidTr="00085FDC">
        <w:trPr>
          <w:trHeight w:val="270"/>
          <w:jc w:val="center"/>
        </w:trPr>
        <w:tc>
          <w:tcPr>
            <w:tcW w:w="1950" w:type="dxa"/>
            <w:tcBorders>
              <w:top w:val="nil"/>
              <w:left w:val="nil"/>
              <w:bottom w:val="single" w:sz="8" w:space="0" w:color="auto"/>
              <w:right w:val="nil"/>
            </w:tcBorders>
            <w:shd w:val="clear" w:color="auto" w:fill="auto"/>
            <w:vAlign w:val="center"/>
          </w:tcPr>
          <w:p w:rsidR="00D81BA5" w:rsidRPr="00D81BA5" w:rsidRDefault="00D81BA5" w:rsidP="009A7B55">
            <w:pPr>
              <w:ind w:firstLine="397"/>
              <w:rPr>
                <w:rFonts w:ascii="Arial" w:hAnsi="Arial" w:cs="Arial"/>
                <w:b/>
                <w:bCs/>
                <w:sz w:val="18"/>
                <w:szCs w:val="18"/>
                <w:lang w:eastAsia="es-EC"/>
              </w:rPr>
            </w:pPr>
            <w:r w:rsidRPr="00D81BA5">
              <w:rPr>
                <w:rFonts w:ascii="Arial" w:hAnsi="Arial" w:cs="Arial"/>
                <w:b/>
                <w:bCs/>
                <w:sz w:val="18"/>
                <w:szCs w:val="18"/>
                <w:lang w:eastAsia="es-EC"/>
              </w:rPr>
              <w:t>Preferencia Baja</w:t>
            </w:r>
          </w:p>
        </w:tc>
        <w:tc>
          <w:tcPr>
            <w:tcW w:w="1428" w:type="dxa"/>
            <w:tcBorders>
              <w:top w:val="nil"/>
              <w:left w:val="nil"/>
              <w:bottom w:val="single" w:sz="8" w:space="0" w:color="auto"/>
              <w:right w:val="nil"/>
            </w:tcBorders>
            <w:shd w:val="clear" w:color="auto" w:fill="auto"/>
            <w:vAlign w:val="center"/>
          </w:tcPr>
          <w:p w:rsidR="00D81BA5" w:rsidRPr="00D81BA5" w:rsidRDefault="00D81BA5" w:rsidP="009A7B55">
            <w:pPr>
              <w:ind w:firstLine="397"/>
              <w:rPr>
                <w:rFonts w:ascii="Arial" w:hAnsi="Arial" w:cs="Arial"/>
                <w:b/>
                <w:bCs/>
                <w:sz w:val="18"/>
                <w:szCs w:val="18"/>
                <w:lang w:eastAsia="es-EC"/>
              </w:rPr>
            </w:pPr>
            <w:r w:rsidRPr="00D81BA5">
              <w:rPr>
                <w:rFonts w:ascii="Arial" w:hAnsi="Arial" w:cs="Arial"/>
                <w:b/>
                <w:bCs/>
                <w:sz w:val="18"/>
                <w:szCs w:val="18"/>
                <w:lang w:eastAsia="es-EC"/>
              </w:rPr>
              <w:t> </w:t>
            </w:r>
          </w:p>
        </w:tc>
        <w:tc>
          <w:tcPr>
            <w:tcW w:w="988" w:type="dxa"/>
            <w:tcBorders>
              <w:top w:val="nil"/>
              <w:left w:val="nil"/>
              <w:bottom w:val="single" w:sz="8" w:space="0" w:color="auto"/>
              <w:right w:val="nil"/>
            </w:tcBorders>
            <w:shd w:val="clear" w:color="auto" w:fill="auto"/>
            <w:vAlign w:val="center"/>
          </w:tcPr>
          <w:p w:rsidR="00D81BA5" w:rsidRPr="00D81BA5" w:rsidRDefault="00D81BA5" w:rsidP="009A7B55">
            <w:pPr>
              <w:ind w:firstLine="397"/>
              <w:rPr>
                <w:rFonts w:ascii="Arial" w:hAnsi="Arial" w:cs="Arial"/>
                <w:b/>
                <w:bCs/>
                <w:sz w:val="18"/>
                <w:szCs w:val="18"/>
                <w:lang w:eastAsia="es-EC"/>
              </w:rPr>
            </w:pPr>
            <w:r w:rsidRPr="00D81BA5">
              <w:rPr>
                <w:rFonts w:ascii="Arial" w:hAnsi="Arial" w:cs="Arial"/>
                <w:b/>
                <w:bCs/>
                <w:sz w:val="18"/>
                <w:szCs w:val="18"/>
                <w:lang w:eastAsia="es-EC"/>
              </w:rPr>
              <w:t> </w:t>
            </w:r>
          </w:p>
        </w:tc>
        <w:tc>
          <w:tcPr>
            <w:tcW w:w="1374" w:type="dxa"/>
            <w:tcBorders>
              <w:top w:val="nil"/>
              <w:left w:val="nil"/>
              <w:bottom w:val="single" w:sz="8" w:space="0" w:color="auto"/>
              <w:right w:val="nil"/>
            </w:tcBorders>
            <w:shd w:val="clear" w:color="auto" w:fill="auto"/>
            <w:vAlign w:val="center"/>
          </w:tcPr>
          <w:p w:rsidR="00D81BA5" w:rsidRPr="00D81BA5" w:rsidRDefault="00D81BA5" w:rsidP="009A7B55">
            <w:pPr>
              <w:ind w:firstLine="397"/>
              <w:rPr>
                <w:rFonts w:ascii="Arial" w:hAnsi="Arial" w:cs="Arial"/>
                <w:b/>
                <w:bCs/>
                <w:sz w:val="18"/>
                <w:szCs w:val="18"/>
                <w:lang w:eastAsia="es-EC"/>
              </w:rPr>
            </w:pPr>
            <w:r w:rsidRPr="00D81BA5">
              <w:rPr>
                <w:rFonts w:ascii="Arial" w:hAnsi="Arial" w:cs="Arial"/>
                <w:b/>
                <w:bCs/>
                <w:sz w:val="18"/>
                <w:szCs w:val="18"/>
                <w:lang w:eastAsia="es-EC"/>
              </w:rPr>
              <w:t> </w:t>
            </w:r>
          </w:p>
        </w:tc>
      </w:tr>
      <w:tr w:rsidR="00DA5F74" w:rsidRPr="00D81BA5" w:rsidTr="00085FDC">
        <w:trPr>
          <w:trHeight w:val="270"/>
          <w:jc w:val="center"/>
        </w:trPr>
        <w:tc>
          <w:tcPr>
            <w:tcW w:w="1950" w:type="dxa"/>
            <w:tcBorders>
              <w:top w:val="nil"/>
              <w:left w:val="single" w:sz="8" w:space="0" w:color="auto"/>
              <w:bottom w:val="single" w:sz="8" w:space="0" w:color="auto"/>
              <w:right w:val="single" w:sz="8" w:space="0" w:color="auto"/>
            </w:tcBorders>
            <w:shd w:val="clear" w:color="auto" w:fill="auto"/>
            <w:vAlign w:val="bottom"/>
          </w:tcPr>
          <w:p w:rsidR="00DA5F74" w:rsidRPr="00BC2E90" w:rsidRDefault="00DA5F74" w:rsidP="009A7B55">
            <w:pPr>
              <w:ind w:firstLine="397"/>
              <w:rPr>
                <w:rFonts w:ascii="Arial" w:hAnsi="Arial" w:cs="Arial"/>
                <w:sz w:val="18"/>
                <w:szCs w:val="18"/>
                <w:lang w:eastAsia="es-EC"/>
              </w:rPr>
            </w:pPr>
            <w:r w:rsidRPr="00BC2E90">
              <w:rPr>
                <w:rFonts w:ascii="Arial" w:hAnsi="Arial" w:cs="Arial"/>
                <w:sz w:val="18"/>
                <w:szCs w:val="18"/>
                <w:lang w:eastAsia="es-EC"/>
              </w:rPr>
              <w:t> </w:t>
            </w:r>
          </w:p>
        </w:tc>
        <w:tc>
          <w:tcPr>
            <w:tcW w:w="1428" w:type="dxa"/>
            <w:tcBorders>
              <w:top w:val="nil"/>
              <w:left w:val="nil"/>
              <w:bottom w:val="single" w:sz="8" w:space="0" w:color="auto"/>
              <w:right w:val="single" w:sz="4" w:space="0" w:color="000000"/>
            </w:tcBorders>
            <w:shd w:val="clear" w:color="auto" w:fill="auto"/>
            <w:vAlign w:val="bottom"/>
          </w:tcPr>
          <w:p w:rsidR="00DA5F74" w:rsidRPr="00BC2E90" w:rsidRDefault="00DA5F74" w:rsidP="009A7B55">
            <w:pPr>
              <w:ind w:firstLine="397"/>
              <w:jc w:val="center"/>
              <w:rPr>
                <w:rFonts w:ascii="Arial" w:hAnsi="Arial" w:cs="Arial"/>
                <w:sz w:val="18"/>
                <w:szCs w:val="18"/>
                <w:lang w:eastAsia="es-EC"/>
              </w:rPr>
            </w:pPr>
            <w:r>
              <w:rPr>
                <w:rFonts w:ascii="Arial" w:hAnsi="Arial" w:cs="Arial"/>
                <w:sz w:val="18"/>
                <w:szCs w:val="18"/>
                <w:lang w:eastAsia="es-EC"/>
              </w:rPr>
              <w:t>Frec</w:t>
            </w:r>
            <w:r w:rsidRPr="00BC2E90">
              <w:rPr>
                <w:rFonts w:ascii="Arial" w:hAnsi="Arial" w:cs="Arial"/>
                <w:sz w:val="18"/>
                <w:szCs w:val="18"/>
                <w:lang w:eastAsia="es-EC"/>
              </w:rPr>
              <w:t>uenc</w:t>
            </w:r>
            <w:r>
              <w:rPr>
                <w:rFonts w:ascii="Arial" w:hAnsi="Arial" w:cs="Arial"/>
                <w:sz w:val="18"/>
                <w:szCs w:val="18"/>
                <w:lang w:eastAsia="es-EC"/>
              </w:rPr>
              <w:t>ia</w:t>
            </w:r>
          </w:p>
        </w:tc>
        <w:tc>
          <w:tcPr>
            <w:tcW w:w="988" w:type="dxa"/>
            <w:tcBorders>
              <w:top w:val="nil"/>
              <w:left w:val="nil"/>
              <w:bottom w:val="single" w:sz="8" w:space="0" w:color="auto"/>
              <w:right w:val="single" w:sz="4" w:space="0" w:color="000000"/>
            </w:tcBorders>
            <w:shd w:val="clear" w:color="auto" w:fill="auto"/>
            <w:vAlign w:val="bottom"/>
          </w:tcPr>
          <w:p w:rsidR="00DA5F74" w:rsidRPr="00BC2E90" w:rsidRDefault="00DA5F74" w:rsidP="009A7B55">
            <w:pPr>
              <w:ind w:firstLine="397"/>
              <w:jc w:val="center"/>
              <w:rPr>
                <w:rFonts w:ascii="Arial" w:hAnsi="Arial" w:cs="Arial"/>
                <w:sz w:val="18"/>
                <w:szCs w:val="18"/>
                <w:lang w:eastAsia="es-EC"/>
              </w:rPr>
            </w:pPr>
            <w:r>
              <w:rPr>
                <w:rFonts w:ascii="Arial" w:hAnsi="Arial" w:cs="Arial"/>
                <w:sz w:val="18"/>
                <w:szCs w:val="18"/>
                <w:lang w:eastAsia="es-EC"/>
              </w:rPr>
              <w:t>%</w:t>
            </w:r>
          </w:p>
        </w:tc>
        <w:tc>
          <w:tcPr>
            <w:tcW w:w="1374" w:type="dxa"/>
            <w:tcBorders>
              <w:top w:val="nil"/>
              <w:left w:val="nil"/>
              <w:bottom w:val="single" w:sz="8" w:space="0" w:color="auto"/>
              <w:right w:val="single" w:sz="8" w:space="0" w:color="auto"/>
            </w:tcBorders>
            <w:shd w:val="clear" w:color="auto" w:fill="auto"/>
            <w:vAlign w:val="bottom"/>
          </w:tcPr>
          <w:p w:rsidR="00DA5F74" w:rsidRPr="00BC2E90" w:rsidRDefault="00DA5F74" w:rsidP="009A7B55">
            <w:pPr>
              <w:ind w:firstLine="397"/>
              <w:jc w:val="center"/>
              <w:rPr>
                <w:rFonts w:ascii="Arial" w:hAnsi="Arial" w:cs="Arial"/>
                <w:sz w:val="18"/>
                <w:szCs w:val="18"/>
                <w:lang w:eastAsia="es-EC"/>
              </w:rPr>
            </w:pPr>
            <w:r>
              <w:rPr>
                <w:rFonts w:ascii="Arial" w:hAnsi="Arial" w:cs="Arial"/>
                <w:sz w:val="18"/>
                <w:szCs w:val="18"/>
                <w:lang w:eastAsia="es-EC"/>
              </w:rPr>
              <w:t>% Acumulado</w:t>
            </w:r>
          </w:p>
        </w:tc>
      </w:tr>
      <w:tr w:rsidR="00D81BA5" w:rsidRPr="00D81BA5" w:rsidTr="00085FDC">
        <w:trPr>
          <w:trHeight w:val="255"/>
          <w:jc w:val="center"/>
        </w:trPr>
        <w:tc>
          <w:tcPr>
            <w:tcW w:w="1950" w:type="dxa"/>
            <w:tcBorders>
              <w:top w:val="nil"/>
              <w:left w:val="single" w:sz="8" w:space="0" w:color="auto"/>
              <w:bottom w:val="nil"/>
              <w:right w:val="single" w:sz="8" w:space="0" w:color="000000"/>
            </w:tcBorders>
            <w:shd w:val="clear" w:color="auto" w:fill="auto"/>
          </w:tcPr>
          <w:p w:rsidR="00D81BA5" w:rsidRPr="00D81BA5" w:rsidRDefault="00D81BA5" w:rsidP="009A7B55">
            <w:pPr>
              <w:ind w:firstLine="397"/>
              <w:rPr>
                <w:rFonts w:ascii="Arial" w:hAnsi="Arial" w:cs="Arial"/>
                <w:sz w:val="18"/>
                <w:szCs w:val="18"/>
                <w:lang w:eastAsia="es-EC"/>
              </w:rPr>
            </w:pPr>
            <w:r w:rsidRPr="00D81BA5">
              <w:rPr>
                <w:rFonts w:ascii="Arial" w:hAnsi="Arial" w:cs="Arial"/>
                <w:sz w:val="18"/>
                <w:szCs w:val="18"/>
                <w:lang w:eastAsia="es-EC"/>
              </w:rPr>
              <w:t>Precio</w:t>
            </w:r>
          </w:p>
        </w:tc>
        <w:tc>
          <w:tcPr>
            <w:tcW w:w="1428" w:type="dxa"/>
            <w:tcBorders>
              <w:top w:val="nil"/>
              <w:left w:val="nil"/>
              <w:bottom w:val="nil"/>
              <w:right w:val="single" w:sz="4" w:space="0" w:color="000000"/>
            </w:tcBorders>
            <w:shd w:val="clear" w:color="auto" w:fill="auto"/>
            <w:vAlign w:val="center"/>
          </w:tcPr>
          <w:p w:rsidR="00D81BA5" w:rsidRPr="00D81BA5" w:rsidRDefault="00D81BA5" w:rsidP="009A7B55">
            <w:pPr>
              <w:ind w:firstLine="397"/>
              <w:jc w:val="right"/>
              <w:rPr>
                <w:rFonts w:ascii="Arial" w:hAnsi="Arial" w:cs="Arial"/>
                <w:sz w:val="18"/>
                <w:szCs w:val="18"/>
                <w:lang w:eastAsia="es-EC"/>
              </w:rPr>
            </w:pPr>
            <w:r w:rsidRPr="00D81BA5">
              <w:rPr>
                <w:rFonts w:ascii="Arial" w:hAnsi="Arial" w:cs="Arial"/>
                <w:sz w:val="18"/>
                <w:szCs w:val="18"/>
                <w:lang w:eastAsia="es-EC"/>
              </w:rPr>
              <w:t>9</w:t>
            </w:r>
          </w:p>
        </w:tc>
        <w:tc>
          <w:tcPr>
            <w:tcW w:w="988" w:type="dxa"/>
            <w:tcBorders>
              <w:top w:val="nil"/>
              <w:left w:val="nil"/>
              <w:bottom w:val="nil"/>
              <w:right w:val="single" w:sz="4" w:space="0" w:color="000000"/>
            </w:tcBorders>
            <w:shd w:val="clear" w:color="auto" w:fill="auto"/>
            <w:vAlign w:val="center"/>
          </w:tcPr>
          <w:p w:rsidR="00D81BA5" w:rsidRPr="00D81BA5" w:rsidRDefault="00D81BA5" w:rsidP="009A7B55">
            <w:pPr>
              <w:ind w:firstLine="397"/>
              <w:jc w:val="right"/>
              <w:rPr>
                <w:rFonts w:ascii="Arial" w:hAnsi="Arial" w:cs="Arial"/>
                <w:sz w:val="18"/>
                <w:szCs w:val="18"/>
                <w:lang w:eastAsia="es-EC"/>
              </w:rPr>
            </w:pPr>
            <w:r w:rsidRPr="00D81BA5">
              <w:rPr>
                <w:rFonts w:ascii="Arial" w:hAnsi="Arial" w:cs="Arial"/>
                <w:sz w:val="18"/>
                <w:szCs w:val="18"/>
                <w:lang w:eastAsia="es-EC"/>
              </w:rPr>
              <w:t>4.1</w:t>
            </w:r>
          </w:p>
        </w:tc>
        <w:tc>
          <w:tcPr>
            <w:tcW w:w="1374" w:type="dxa"/>
            <w:tcBorders>
              <w:top w:val="nil"/>
              <w:left w:val="nil"/>
              <w:bottom w:val="nil"/>
              <w:right w:val="single" w:sz="8" w:space="0" w:color="auto"/>
            </w:tcBorders>
            <w:shd w:val="clear" w:color="auto" w:fill="auto"/>
            <w:vAlign w:val="center"/>
          </w:tcPr>
          <w:p w:rsidR="00D81BA5" w:rsidRPr="00D81BA5" w:rsidRDefault="00D81BA5" w:rsidP="009A7B55">
            <w:pPr>
              <w:ind w:firstLine="397"/>
              <w:jc w:val="right"/>
              <w:rPr>
                <w:rFonts w:ascii="Arial" w:hAnsi="Arial" w:cs="Arial"/>
                <w:sz w:val="18"/>
                <w:szCs w:val="18"/>
                <w:lang w:eastAsia="es-EC"/>
              </w:rPr>
            </w:pPr>
            <w:r w:rsidRPr="00D81BA5">
              <w:rPr>
                <w:rFonts w:ascii="Arial" w:hAnsi="Arial" w:cs="Arial"/>
                <w:sz w:val="18"/>
                <w:szCs w:val="18"/>
                <w:lang w:eastAsia="es-EC"/>
              </w:rPr>
              <w:t>4.1</w:t>
            </w:r>
          </w:p>
        </w:tc>
      </w:tr>
      <w:tr w:rsidR="00D81BA5" w:rsidRPr="00D81BA5" w:rsidTr="00085FDC">
        <w:trPr>
          <w:trHeight w:val="255"/>
          <w:jc w:val="center"/>
        </w:trPr>
        <w:tc>
          <w:tcPr>
            <w:tcW w:w="1950" w:type="dxa"/>
            <w:tcBorders>
              <w:top w:val="nil"/>
              <w:left w:val="single" w:sz="8" w:space="0" w:color="auto"/>
              <w:bottom w:val="nil"/>
              <w:right w:val="single" w:sz="8" w:space="0" w:color="000000"/>
            </w:tcBorders>
            <w:shd w:val="clear" w:color="auto" w:fill="auto"/>
          </w:tcPr>
          <w:p w:rsidR="00D81BA5" w:rsidRPr="00D81BA5" w:rsidRDefault="00D81BA5" w:rsidP="009A7B55">
            <w:pPr>
              <w:ind w:firstLine="397"/>
              <w:rPr>
                <w:rFonts w:ascii="Arial" w:hAnsi="Arial" w:cs="Arial"/>
                <w:sz w:val="18"/>
                <w:szCs w:val="18"/>
                <w:lang w:eastAsia="es-EC"/>
              </w:rPr>
            </w:pPr>
            <w:r w:rsidRPr="00D81BA5">
              <w:rPr>
                <w:rFonts w:ascii="Arial" w:hAnsi="Arial" w:cs="Arial"/>
                <w:sz w:val="18"/>
                <w:szCs w:val="18"/>
                <w:lang w:eastAsia="es-EC"/>
              </w:rPr>
              <w:t>Color</w:t>
            </w:r>
          </w:p>
        </w:tc>
        <w:tc>
          <w:tcPr>
            <w:tcW w:w="1428" w:type="dxa"/>
            <w:tcBorders>
              <w:top w:val="nil"/>
              <w:left w:val="nil"/>
              <w:bottom w:val="nil"/>
              <w:right w:val="single" w:sz="4" w:space="0" w:color="000000"/>
            </w:tcBorders>
            <w:shd w:val="clear" w:color="auto" w:fill="auto"/>
            <w:vAlign w:val="center"/>
          </w:tcPr>
          <w:p w:rsidR="00D81BA5" w:rsidRPr="00D81BA5" w:rsidRDefault="00D81BA5" w:rsidP="009A7B55">
            <w:pPr>
              <w:ind w:firstLine="397"/>
              <w:jc w:val="right"/>
              <w:rPr>
                <w:rFonts w:ascii="Arial" w:hAnsi="Arial" w:cs="Arial"/>
                <w:sz w:val="18"/>
                <w:szCs w:val="18"/>
                <w:lang w:eastAsia="es-EC"/>
              </w:rPr>
            </w:pPr>
            <w:r w:rsidRPr="00D81BA5">
              <w:rPr>
                <w:rFonts w:ascii="Arial" w:hAnsi="Arial" w:cs="Arial"/>
                <w:sz w:val="18"/>
                <w:szCs w:val="18"/>
                <w:lang w:eastAsia="es-EC"/>
              </w:rPr>
              <w:t>78</w:t>
            </w:r>
          </w:p>
        </w:tc>
        <w:tc>
          <w:tcPr>
            <w:tcW w:w="988" w:type="dxa"/>
            <w:tcBorders>
              <w:top w:val="nil"/>
              <w:left w:val="nil"/>
              <w:bottom w:val="nil"/>
              <w:right w:val="single" w:sz="4" w:space="0" w:color="000000"/>
            </w:tcBorders>
            <w:shd w:val="clear" w:color="auto" w:fill="auto"/>
            <w:vAlign w:val="center"/>
          </w:tcPr>
          <w:p w:rsidR="00D81BA5" w:rsidRPr="00D81BA5" w:rsidRDefault="00D81BA5" w:rsidP="009A7B55">
            <w:pPr>
              <w:ind w:firstLine="397"/>
              <w:jc w:val="right"/>
              <w:rPr>
                <w:rFonts w:ascii="Arial" w:hAnsi="Arial" w:cs="Arial"/>
                <w:sz w:val="18"/>
                <w:szCs w:val="18"/>
                <w:lang w:eastAsia="es-EC"/>
              </w:rPr>
            </w:pPr>
            <w:r w:rsidRPr="00D81BA5">
              <w:rPr>
                <w:rFonts w:ascii="Arial" w:hAnsi="Arial" w:cs="Arial"/>
                <w:sz w:val="18"/>
                <w:szCs w:val="18"/>
                <w:lang w:eastAsia="es-EC"/>
              </w:rPr>
              <w:t>35.1</w:t>
            </w:r>
          </w:p>
        </w:tc>
        <w:tc>
          <w:tcPr>
            <w:tcW w:w="1374" w:type="dxa"/>
            <w:tcBorders>
              <w:top w:val="nil"/>
              <w:left w:val="nil"/>
              <w:bottom w:val="nil"/>
              <w:right w:val="single" w:sz="8" w:space="0" w:color="auto"/>
            </w:tcBorders>
            <w:shd w:val="clear" w:color="auto" w:fill="auto"/>
            <w:vAlign w:val="center"/>
          </w:tcPr>
          <w:p w:rsidR="00D81BA5" w:rsidRPr="00D81BA5" w:rsidRDefault="00D81BA5" w:rsidP="009A7B55">
            <w:pPr>
              <w:ind w:firstLine="397"/>
              <w:jc w:val="right"/>
              <w:rPr>
                <w:rFonts w:ascii="Arial" w:hAnsi="Arial" w:cs="Arial"/>
                <w:sz w:val="18"/>
                <w:szCs w:val="18"/>
                <w:lang w:eastAsia="es-EC"/>
              </w:rPr>
            </w:pPr>
            <w:r w:rsidRPr="00D81BA5">
              <w:rPr>
                <w:rFonts w:ascii="Arial" w:hAnsi="Arial" w:cs="Arial"/>
                <w:sz w:val="18"/>
                <w:szCs w:val="18"/>
                <w:lang w:eastAsia="es-EC"/>
              </w:rPr>
              <w:t>39.2</w:t>
            </w:r>
          </w:p>
        </w:tc>
      </w:tr>
      <w:tr w:rsidR="00D81BA5" w:rsidRPr="00D81BA5" w:rsidTr="00085FDC">
        <w:trPr>
          <w:trHeight w:val="255"/>
          <w:jc w:val="center"/>
        </w:trPr>
        <w:tc>
          <w:tcPr>
            <w:tcW w:w="1950" w:type="dxa"/>
            <w:tcBorders>
              <w:top w:val="nil"/>
              <w:left w:val="single" w:sz="8" w:space="0" w:color="auto"/>
              <w:bottom w:val="nil"/>
              <w:right w:val="single" w:sz="8" w:space="0" w:color="000000"/>
            </w:tcBorders>
            <w:shd w:val="clear" w:color="auto" w:fill="auto"/>
          </w:tcPr>
          <w:p w:rsidR="00D81BA5" w:rsidRPr="00D81BA5" w:rsidRDefault="00D81BA5" w:rsidP="009A7B55">
            <w:pPr>
              <w:ind w:firstLine="397"/>
              <w:rPr>
                <w:rFonts w:ascii="Arial" w:hAnsi="Arial" w:cs="Arial"/>
                <w:sz w:val="18"/>
                <w:szCs w:val="18"/>
                <w:lang w:eastAsia="es-EC"/>
              </w:rPr>
            </w:pPr>
            <w:r w:rsidRPr="00D81BA5">
              <w:rPr>
                <w:rFonts w:ascii="Arial" w:hAnsi="Arial" w:cs="Arial"/>
                <w:sz w:val="18"/>
                <w:szCs w:val="18"/>
                <w:lang w:eastAsia="es-EC"/>
              </w:rPr>
              <w:t>Durabilidad</w:t>
            </w:r>
          </w:p>
        </w:tc>
        <w:tc>
          <w:tcPr>
            <w:tcW w:w="1428" w:type="dxa"/>
            <w:tcBorders>
              <w:top w:val="nil"/>
              <w:left w:val="nil"/>
              <w:bottom w:val="nil"/>
              <w:right w:val="single" w:sz="4" w:space="0" w:color="000000"/>
            </w:tcBorders>
            <w:shd w:val="clear" w:color="auto" w:fill="auto"/>
            <w:vAlign w:val="center"/>
          </w:tcPr>
          <w:p w:rsidR="00D81BA5" w:rsidRPr="00D81BA5" w:rsidRDefault="00D81BA5" w:rsidP="009A7B55">
            <w:pPr>
              <w:ind w:firstLine="397"/>
              <w:jc w:val="right"/>
              <w:rPr>
                <w:rFonts w:ascii="Arial" w:hAnsi="Arial" w:cs="Arial"/>
                <w:sz w:val="18"/>
                <w:szCs w:val="18"/>
                <w:lang w:eastAsia="es-EC"/>
              </w:rPr>
            </w:pPr>
            <w:r w:rsidRPr="00D81BA5">
              <w:rPr>
                <w:rFonts w:ascii="Arial" w:hAnsi="Arial" w:cs="Arial"/>
                <w:sz w:val="18"/>
                <w:szCs w:val="18"/>
                <w:lang w:eastAsia="es-EC"/>
              </w:rPr>
              <w:t>22</w:t>
            </w:r>
          </w:p>
        </w:tc>
        <w:tc>
          <w:tcPr>
            <w:tcW w:w="988" w:type="dxa"/>
            <w:tcBorders>
              <w:top w:val="nil"/>
              <w:left w:val="nil"/>
              <w:bottom w:val="nil"/>
              <w:right w:val="single" w:sz="4" w:space="0" w:color="000000"/>
            </w:tcBorders>
            <w:shd w:val="clear" w:color="auto" w:fill="auto"/>
            <w:vAlign w:val="center"/>
          </w:tcPr>
          <w:p w:rsidR="00D81BA5" w:rsidRPr="00D81BA5" w:rsidRDefault="00D81BA5" w:rsidP="009A7B55">
            <w:pPr>
              <w:ind w:firstLine="397"/>
              <w:jc w:val="right"/>
              <w:rPr>
                <w:rFonts w:ascii="Arial" w:hAnsi="Arial" w:cs="Arial"/>
                <w:sz w:val="18"/>
                <w:szCs w:val="18"/>
                <w:lang w:eastAsia="es-EC"/>
              </w:rPr>
            </w:pPr>
            <w:r w:rsidRPr="00D81BA5">
              <w:rPr>
                <w:rFonts w:ascii="Arial" w:hAnsi="Arial" w:cs="Arial"/>
                <w:sz w:val="18"/>
                <w:szCs w:val="18"/>
                <w:lang w:eastAsia="es-EC"/>
              </w:rPr>
              <w:t>9.9</w:t>
            </w:r>
          </w:p>
        </w:tc>
        <w:tc>
          <w:tcPr>
            <w:tcW w:w="1374" w:type="dxa"/>
            <w:tcBorders>
              <w:top w:val="nil"/>
              <w:left w:val="nil"/>
              <w:bottom w:val="nil"/>
              <w:right w:val="single" w:sz="8" w:space="0" w:color="auto"/>
            </w:tcBorders>
            <w:shd w:val="clear" w:color="auto" w:fill="auto"/>
            <w:vAlign w:val="center"/>
          </w:tcPr>
          <w:p w:rsidR="00D81BA5" w:rsidRPr="00D81BA5" w:rsidRDefault="00D81BA5" w:rsidP="009A7B55">
            <w:pPr>
              <w:ind w:firstLine="397"/>
              <w:jc w:val="right"/>
              <w:rPr>
                <w:rFonts w:ascii="Arial" w:hAnsi="Arial" w:cs="Arial"/>
                <w:sz w:val="18"/>
                <w:szCs w:val="18"/>
                <w:lang w:eastAsia="es-EC"/>
              </w:rPr>
            </w:pPr>
            <w:r w:rsidRPr="00D81BA5">
              <w:rPr>
                <w:rFonts w:ascii="Arial" w:hAnsi="Arial" w:cs="Arial"/>
                <w:sz w:val="18"/>
                <w:szCs w:val="18"/>
                <w:lang w:eastAsia="es-EC"/>
              </w:rPr>
              <w:t>49.1</w:t>
            </w:r>
          </w:p>
        </w:tc>
      </w:tr>
      <w:tr w:rsidR="00D81BA5" w:rsidRPr="00D81BA5" w:rsidTr="00085FDC">
        <w:trPr>
          <w:trHeight w:val="255"/>
          <w:jc w:val="center"/>
        </w:trPr>
        <w:tc>
          <w:tcPr>
            <w:tcW w:w="1950" w:type="dxa"/>
            <w:tcBorders>
              <w:top w:val="nil"/>
              <w:left w:val="single" w:sz="8" w:space="0" w:color="auto"/>
              <w:bottom w:val="nil"/>
              <w:right w:val="single" w:sz="8" w:space="0" w:color="000000"/>
            </w:tcBorders>
            <w:shd w:val="clear" w:color="auto" w:fill="auto"/>
          </w:tcPr>
          <w:p w:rsidR="00D81BA5" w:rsidRPr="00D81BA5" w:rsidRDefault="00D81BA5" w:rsidP="009A7B55">
            <w:pPr>
              <w:ind w:firstLine="397"/>
              <w:rPr>
                <w:rFonts w:ascii="Arial" w:hAnsi="Arial" w:cs="Arial"/>
                <w:sz w:val="18"/>
                <w:szCs w:val="18"/>
                <w:lang w:eastAsia="es-EC"/>
              </w:rPr>
            </w:pPr>
            <w:r w:rsidRPr="00D81BA5">
              <w:rPr>
                <w:rFonts w:ascii="Arial" w:hAnsi="Arial" w:cs="Arial"/>
                <w:sz w:val="18"/>
                <w:szCs w:val="18"/>
                <w:lang w:eastAsia="es-EC"/>
              </w:rPr>
              <w:t>Fragancia</w:t>
            </w:r>
          </w:p>
        </w:tc>
        <w:tc>
          <w:tcPr>
            <w:tcW w:w="1428" w:type="dxa"/>
            <w:tcBorders>
              <w:top w:val="nil"/>
              <w:left w:val="nil"/>
              <w:bottom w:val="nil"/>
              <w:right w:val="single" w:sz="4" w:space="0" w:color="000000"/>
            </w:tcBorders>
            <w:shd w:val="clear" w:color="auto" w:fill="auto"/>
            <w:vAlign w:val="center"/>
          </w:tcPr>
          <w:p w:rsidR="00D81BA5" w:rsidRPr="00D81BA5" w:rsidRDefault="00D81BA5" w:rsidP="009A7B55">
            <w:pPr>
              <w:ind w:firstLine="397"/>
              <w:jc w:val="right"/>
              <w:rPr>
                <w:rFonts w:ascii="Arial" w:hAnsi="Arial" w:cs="Arial"/>
                <w:sz w:val="18"/>
                <w:szCs w:val="18"/>
                <w:lang w:eastAsia="es-EC"/>
              </w:rPr>
            </w:pPr>
            <w:r w:rsidRPr="00D81BA5">
              <w:rPr>
                <w:rFonts w:ascii="Arial" w:hAnsi="Arial" w:cs="Arial"/>
                <w:sz w:val="18"/>
                <w:szCs w:val="18"/>
                <w:lang w:eastAsia="es-EC"/>
              </w:rPr>
              <w:t>74</w:t>
            </w:r>
          </w:p>
        </w:tc>
        <w:tc>
          <w:tcPr>
            <w:tcW w:w="988" w:type="dxa"/>
            <w:tcBorders>
              <w:top w:val="nil"/>
              <w:left w:val="nil"/>
              <w:bottom w:val="nil"/>
              <w:right w:val="single" w:sz="4" w:space="0" w:color="000000"/>
            </w:tcBorders>
            <w:shd w:val="clear" w:color="auto" w:fill="auto"/>
            <w:vAlign w:val="center"/>
          </w:tcPr>
          <w:p w:rsidR="00D81BA5" w:rsidRPr="00D81BA5" w:rsidRDefault="00D81BA5" w:rsidP="009A7B55">
            <w:pPr>
              <w:ind w:firstLine="397"/>
              <w:jc w:val="right"/>
              <w:rPr>
                <w:rFonts w:ascii="Arial" w:hAnsi="Arial" w:cs="Arial"/>
                <w:sz w:val="18"/>
                <w:szCs w:val="18"/>
                <w:lang w:eastAsia="es-EC"/>
              </w:rPr>
            </w:pPr>
            <w:r w:rsidRPr="00D81BA5">
              <w:rPr>
                <w:rFonts w:ascii="Arial" w:hAnsi="Arial" w:cs="Arial"/>
                <w:sz w:val="18"/>
                <w:szCs w:val="18"/>
                <w:lang w:eastAsia="es-EC"/>
              </w:rPr>
              <w:t>33.3</w:t>
            </w:r>
          </w:p>
        </w:tc>
        <w:tc>
          <w:tcPr>
            <w:tcW w:w="1374" w:type="dxa"/>
            <w:tcBorders>
              <w:top w:val="nil"/>
              <w:left w:val="nil"/>
              <w:bottom w:val="nil"/>
              <w:right w:val="single" w:sz="8" w:space="0" w:color="auto"/>
            </w:tcBorders>
            <w:shd w:val="clear" w:color="auto" w:fill="auto"/>
            <w:vAlign w:val="center"/>
          </w:tcPr>
          <w:p w:rsidR="00D81BA5" w:rsidRPr="00D81BA5" w:rsidRDefault="00D81BA5" w:rsidP="009A7B55">
            <w:pPr>
              <w:ind w:firstLine="397"/>
              <w:jc w:val="right"/>
              <w:rPr>
                <w:rFonts w:ascii="Arial" w:hAnsi="Arial" w:cs="Arial"/>
                <w:sz w:val="18"/>
                <w:szCs w:val="18"/>
                <w:lang w:eastAsia="es-EC"/>
              </w:rPr>
            </w:pPr>
            <w:r w:rsidRPr="00D81BA5">
              <w:rPr>
                <w:rFonts w:ascii="Arial" w:hAnsi="Arial" w:cs="Arial"/>
                <w:sz w:val="18"/>
                <w:szCs w:val="18"/>
                <w:lang w:eastAsia="es-EC"/>
              </w:rPr>
              <w:t>82.4</w:t>
            </w:r>
          </w:p>
        </w:tc>
      </w:tr>
      <w:tr w:rsidR="00D81BA5" w:rsidRPr="00D81BA5" w:rsidTr="00085FDC">
        <w:trPr>
          <w:trHeight w:val="255"/>
          <w:jc w:val="center"/>
        </w:trPr>
        <w:tc>
          <w:tcPr>
            <w:tcW w:w="1950" w:type="dxa"/>
            <w:tcBorders>
              <w:top w:val="nil"/>
              <w:left w:val="single" w:sz="8" w:space="0" w:color="auto"/>
              <w:bottom w:val="nil"/>
              <w:right w:val="single" w:sz="8" w:space="0" w:color="000000"/>
            </w:tcBorders>
            <w:shd w:val="clear" w:color="auto" w:fill="auto"/>
          </w:tcPr>
          <w:p w:rsidR="00D81BA5" w:rsidRPr="00D81BA5" w:rsidRDefault="00D81BA5" w:rsidP="009A7B55">
            <w:pPr>
              <w:ind w:firstLine="397"/>
              <w:rPr>
                <w:rFonts w:ascii="Arial" w:hAnsi="Arial" w:cs="Arial"/>
                <w:sz w:val="18"/>
                <w:szCs w:val="18"/>
                <w:lang w:eastAsia="es-EC"/>
              </w:rPr>
            </w:pPr>
            <w:r w:rsidRPr="00D81BA5">
              <w:rPr>
                <w:rFonts w:ascii="Arial" w:hAnsi="Arial" w:cs="Arial"/>
                <w:sz w:val="18"/>
                <w:szCs w:val="18"/>
                <w:lang w:eastAsia="es-EC"/>
              </w:rPr>
              <w:t>Propiedades</w:t>
            </w:r>
            <w:r w:rsidR="005D6CA6">
              <w:rPr>
                <w:rFonts w:ascii="Arial" w:hAnsi="Arial" w:cs="Arial"/>
                <w:sz w:val="18"/>
                <w:szCs w:val="18"/>
                <w:lang w:eastAsia="es-EC"/>
              </w:rPr>
              <w:t xml:space="preserve"> </w:t>
            </w:r>
            <w:r w:rsidRPr="00D81BA5">
              <w:rPr>
                <w:rFonts w:ascii="Arial" w:hAnsi="Arial" w:cs="Arial"/>
                <w:sz w:val="18"/>
                <w:szCs w:val="18"/>
                <w:lang w:eastAsia="es-EC"/>
              </w:rPr>
              <w:t>Humectantes</w:t>
            </w:r>
          </w:p>
        </w:tc>
        <w:tc>
          <w:tcPr>
            <w:tcW w:w="1428" w:type="dxa"/>
            <w:tcBorders>
              <w:top w:val="nil"/>
              <w:left w:val="nil"/>
              <w:bottom w:val="nil"/>
              <w:right w:val="single" w:sz="4" w:space="0" w:color="000000"/>
            </w:tcBorders>
            <w:shd w:val="clear" w:color="auto" w:fill="auto"/>
            <w:vAlign w:val="center"/>
          </w:tcPr>
          <w:p w:rsidR="00D81BA5" w:rsidRPr="00D81BA5" w:rsidRDefault="00D81BA5" w:rsidP="009A7B55">
            <w:pPr>
              <w:ind w:firstLine="397"/>
              <w:jc w:val="right"/>
              <w:rPr>
                <w:rFonts w:ascii="Arial" w:hAnsi="Arial" w:cs="Arial"/>
                <w:sz w:val="18"/>
                <w:szCs w:val="18"/>
                <w:lang w:eastAsia="es-EC"/>
              </w:rPr>
            </w:pPr>
            <w:r w:rsidRPr="00D81BA5">
              <w:rPr>
                <w:rFonts w:ascii="Arial" w:hAnsi="Arial" w:cs="Arial"/>
                <w:sz w:val="18"/>
                <w:szCs w:val="18"/>
                <w:lang w:eastAsia="es-EC"/>
              </w:rPr>
              <w:t>39</w:t>
            </w:r>
          </w:p>
        </w:tc>
        <w:tc>
          <w:tcPr>
            <w:tcW w:w="988" w:type="dxa"/>
            <w:tcBorders>
              <w:top w:val="nil"/>
              <w:left w:val="nil"/>
              <w:bottom w:val="nil"/>
              <w:right w:val="single" w:sz="4" w:space="0" w:color="000000"/>
            </w:tcBorders>
            <w:shd w:val="clear" w:color="auto" w:fill="auto"/>
            <w:vAlign w:val="center"/>
          </w:tcPr>
          <w:p w:rsidR="00D81BA5" w:rsidRPr="00D81BA5" w:rsidRDefault="00D81BA5" w:rsidP="009A7B55">
            <w:pPr>
              <w:ind w:firstLine="397"/>
              <w:jc w:val="right"/>
              <w:rPr>
                <w:rFonts w:ascii="Arial" w:hAnsi="Arial" w:cs="Arial"/>
                <w:sz w:val="18"/>
                <w:szCs w:val="18"/>
                <w:lang w:eastAsia="es-EC"/>
              </w:rPr>
            </w:pPr>
            <w:r w:rsidRPr="00D81BA5">
              <w:rPr>
                <w:rFonts w:ascii="Arial" w:hAnsi="Arial" w:cs="Arial"/>
                <w:sz w:val="18"/>
                <w:szCs w:val="18"/>
                <w:lang w:eastAsia="es-EC"/>
              </w:rPr>
              <w:t>17.6</w:t>
            </w:r>
          </w:p>
        </w:tc>
        <w:tc>
          <w:tcPr>
            <w:tcW w:w="1374" w:type="dxa"/>
            <w:tcBorders>
              <w:top w:val="nil"/>
              <w:left w:val="nil"/>
              <w:bottom w:val="nil"/>
              <w:right w:val="single" w:sz="8" w:space="0" w:color="auto"/>
            </w:tcBorders>
            <w:shd w:val="clear" w:color="auto" w:fill="auto"/>
            <w:vAlign w:val="center"/>
          </w:tcPr>
          <w:p w:rsidR="00D81BA5" w:rsidRPr="00D81BA5" w:rsidRDefault="00D81BA5" w:rsidP="009A7B55">
            <w:pPr>
              <w:ind w:firstLine="397"/>
              <w:jc w:val="right"/>
              <w:rPr>
                <w:rFonts w:ascii="Arial" w:hAnsi="Arial" w:cs="Arial"/>
                <w:sz w:val="18"/>
                <w:szCs w:val="18"/>
                <w:lang w:eastAsia="es-EC"/>
              </w:rPr>
            </w:pPr>
            <w:r w:rsidRPr="00D81BA5">
              <w:rPr>
                <w:rFonts w:ascii="Arial" w:hAnsi="Arial" w:cs="Arial"/>
                <w:sz w:val="18"/>
                <w:szCs w:val="18"/>
                <w:lang w:eastAsia="es-EC"/>
              </w:rPr>
              <w:t>100.0</w:t>
            </w:r>
          </w:p>
        </w:tc>
      </w:tr>
      <w:tr w:rsidR="00D81BA5" w:rsidRPr="00D81BA5" w:rsidTr="00085FDC">
        <w:trPr>
          <w:trHeight w:val="270"/>
          <w:jc w:val="center"/>
        </w:trPr>
        <w:tc>
          <w:tcPr>
            <w:tcW w:w="1950" w:type="dxa"/>
            <w:tcBorders>
              <w:top w:val="nil"/>
              <w:left w:val="single" w:sz="8" w:space="0" w:color="auto"/>
              <w:bottom w:val="single" w:sz="8" w:space="0" w:color="auto"/>
              <w:right w:val="single" w:sz="8" w:space="0" w:color="000000"/>
            </w:tcBorders>
            <w:shd w:val="clear" w:color="auto" w:fill="auto"/>
          </w:tcPr>
          <w:p w:rsidR="00D81BA5" w:rsidRPr="00D81BA5" w:rsidRDefault="00D81BA5" w:rsidP="009A7B55">
            <w:pPr>
              <w:ind w:firstLine="397"/>
              <w:rPr>
                <w:rFonts w:ascii="Arial" w:hAnsi="Arial" w:cs="Arial"/>
                <w:sz w:val="18"/>
                <w:szCs w:val="18"/>
                <w:lang w:eastAsia="es-EC"/>
              </w:rPr>
            </w:pPr>
            <w:r w:rsidRPr="00D81BA5">
              <w:rPr>
                <w:rFonts w:ascii="Arial" w:hAnsi="Arial" w:cs="Arial"/>
                <w:sz w:val="18"/>
                <w:szCs w:val="18"/>
                <w:lang w:eastAsia="es-EC"/>
              </w:rPr>
              <w:t>Total</w:t>
            </w:r>
          </w:p>
        </w:tc>
        <w:tc>
          <w:tcPr>
            <w:tcW w:w="1428" w:type="dxa"/>
            <w:tcBorders>
              <w:top w:val="nil"/>
              <w:left w:val="nil"/>
              <w:bottom w:val="single" w:sz="8" w:space="0" w:color="auto"/>
              <w:right w:val="single" w:sz="4" w:space="0" w:color="000000"/>
            </w:tcBorders>
            <w:shd w:val="clear" w:color="auto" w:fill="auto"/>
            <w:vAlign w:val="center"/>
          </w:tcPr>
          <w:p w:rsidR="00D81BA5" w:rsidRPr="00D81BA5" w:rsidRDefault="00D81BA5" w:rsidP="009A7B55">
            <w:pPr>
              <w:ind w:firstLine="397"/>
              <w:jc w:val="right"/>
              <w:rPr>
                <w:rFonts w:ascii="Arial" w:hAnsi="Arial" w:cs="Arial"/>
                <w:sz w:val="18"/>
                <w:szCs w:val="18"/>
                <w:lang w:eastAsia="es-EC"/>
              </w:rPr>
            </w:pPr>
            <w:r w:rsidRPr="00D81BA5">
              <w:rPr>
                <w:rFonts w:ascii="Arial" w:hAnsi="Arial" w:cs="Arial"/>
                <w:sz w:val="18"/>
                <w:szCs w:val="18"/>
                <w:lang w:eastAsia="es-EC"/>
              </w:rPr>
              <w:t>222</w:t>
            </w:r>
          </w:p>
        </w:tc>
        <w:tc>
          <w:tcPr>
            <w:tcW w:w="988" w:type="dxa"/>
            <w:tcBorders>
              <w:top w:val="nil"/>
              <w:left w:val="nil"/>
              <w:bottom w:val="single" w:sz="8" w:space="0" w:color="auto"/>
              <w:right w:val="single" w:sz="4" w:space="0" w:color="000000"/>
            </w:tcBorders>
            <w:shd w:val="clear" w:color="auto" w:fill="auto"/>
            <w:vAlign w:val="center"/>
          </w:tcPr>
          <w:p w:rsidR="00D81BA5" w:rsidRPr="00D81BA5" w:rsidRDefault="00D81BA5" w:rsidP="009A7B55">
            <w:pPr>
              <w:ind w:firstLine="397"/>
              <w:jc w:val="right"/>
              <w:rPr>
                <w:rFonts w:ascii="Arial" w:hAnsi="Arial" w:cs="Arial"/>
                <w:sz w:val="18"/>
                <w:szCs w:val="18"/>
                <w:lang w:eastAsia="es-EC"/>
              </w:rPr>
            </w:pPr>
            <w:r w:rsidRPr="00D81BA5">
              <w:rPr>
                <w:rFonts w:ascii="Arial" w:hAnsi="Arial" w:cs="Arial"/>
                <w:sz w:val="18"/>
                <w:szCs w:val="18"/>
                <w:lang w:eastAsia="es-EC"/>
              </w:rPr>
              <w:t>100.0</w:t>
            </w:r>
          </w:p>
        </w:tc>
        <w:tc>
          <w:tcPr>
            <w:tcW w:w="1374" w:type="dxa"/>
            <w:tcBorders>
              <w:top w:val="nil"/>
              <w:left w:val="nil"/>
              <w:bottom w:val="single" w:sz="8" w:space="0" w:color="auto"/>
              <w:right w:val="single" w:sz="8" w:space="0" w:color="auto"/>
            </w:tcBorders>
            <w:shd w:val="clear" w:color="auto" w:fill="auto"/>
            <w:vAlign w:val="center"/>
          </w:tcPr>
          <w:p w:rsidR="00D81BA5" w:rsidRPr="00D81BA5" w:rsidRDefault="00D81BA5" w:rsidP="009A7B55">
            <w:pPr>
              <w:ind w:firstLine="397"/>
              <w:rPr>
                <w:rFonts w:ascii="Arial" w:hAnsi="Arial" w:cs="Arial"/>
                <w:sz w:val="18"/>
                <w:szCs w:val="18"/>
                <w:lang w:eastAsia="es-EC"/>
              </w:rPr>
            </w:pPr>
            <w:r w:rsidRPr="00D81BA5">
              <w:rPr>
                <w:rFonts w:ascii="Arial" w:hAnsi="Arial" w:cs="Arial"/>
                <w:sz w:val="18"/>
                <w:szCs w:val="18"/>
                <w:lang w:eastAsia="es-EC"/>
              </w:rPr>
              <w:t> </w:t>
            </w:r>
          </w:p>
        </w:tc>
      </w:tr>
    </w:tbl>
    <w:p w:rsidR="00085FDC" w:rsidRPr="00E837CA" w:rsidRDefault="00085FDC" w:rsidP="00085FDC">
      <w:pPr>
        <w:ind w:firstLine="397"/>
        <w:jc w:val="center"/>
        <w:rPr>
          <w:rFonts w:ascii="Arial" w:hAnsi="Arial" w:cs="Arial"/>
          <w:sz w:val="16"/>
        </w:rPr>
      </w:pPr>
      <w:r w:rsidRPr="00D72316">
        <w:rPr>
          <w:rFonts w:ascii="Arial" w:hAnsi="Arial" w:cs="Arial"/>
          <w:i/>
          <w:sz w:val="16"/>
        </w:rPr>
        <w:t>Elaborado por el Auto</w:t>
      </w:r>
      <w:r>
        <w:rPr>
          <w:rFonts w:ascii="Arial" w:hAnsi="Arial" w:cs="Arial"/>
          <w:sz w:val="16"/>
        </w:rPr>
        <w:t>r</w:t>
      </w:r>
    </w:p>
    <w:p w:rsidR="00D81BA5" w:rsidRDefault="00D81BA5" w:rsidP="009A7B55">
      <w:pPr>
        <w:ind w:firstLine="397"/>
        <w:jc w:val="both"/>
        <w:rPr>
          <w:rFonts w:ascii="Arial" w:hAnsi="Arial" w:cs="Arial"/>
        </w:rPr>
      </w:pPr>
    </w:p>
    <w:p w:rsidR="00D81BA5" w:rsidRDefault="00284312" w:rsidP="009A7B55">
      <w:pPr>
        <w:ind w:firstLine="397"/>
        <w:jc w:val="center"/>
        <w:rPr>
          <w:rFonts w:ascii="Arial" w:hAnsi="Arial" w:cs="Arial"/>
        </w:rPr>
      </w:pPr>
      <w:r>
        <w:rPr>
          <w:rFonts w:ascii="Arial" w:hAnsi="Arial" w:cs="Arial"/>
          <w:noProof/>
          <w:lang w:val="es-ES"/>
        </w:rPr>
        <w:drawing>
          <wp:inline distT="0" distB="0" distL="0" distR="0">
            <wp:extent cx="3735705" cy="2986405"/>
            <wp:effectExtent l="19050" t="0" r="0" b="0"/>
            <wp:docPr id="60" name="Imagen 60" descr="OUTPUT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OUTPUT11"/>
                    <pic:cNvPicPr>
                      <a:picLocks noChangeAspect="1" noChangeArrowheads="1"/>
                    </pic:cNvPicPr>
                  </pic:nvPicPr>
                  <pic:blipFill>
                    <a:blip r:embed="rId153"/>
                    <a:srcRect/>
                    <a:stretch>
                      <a:fillRect/>
                    </a:stretch>
                  </pic:blipFill>
                  <pic:spPr bwMode="auto">
                    <a:xfrm>
                      <a:off x="0" y="0"/>
                      <a:ext cx="3735705" cy="2986405"/>
                    </a:xfrm>
                    <a:prstGeom prst="rect">
                      <a:avLst/>
                    </a:prstGeom>
                    <a:noFill/>
                    <a:ln w="9525">
                      <a:noFill/>
                      <a:miter lim="800000"/>
                      <a:headEnd/>
                      <a:tailEnd/>
                    </a:ln>
                  </pic:spPr>
                </pic:pic>
              </a:graphicData>
            </a:graphic>
          </wp:inline>
        </w:drawing>
      </w:r>
    </w:p>
    <w:p w:rsidR="00C9647E" w:rsidRDefault="00C9647E" w:rsidP="009A7B55">
      <w:pPr>
        <w:ind w:firstLine="397"/>
        <w:jc w:val="both"/>
        <w:rPr>
          <w:rFonts w:ascii="Arial" w:hAnsi="Arial" w:cs="Arial"/>
        </w:rPr>
      </w:pPr>
    </w:p>
    <w:p w:rsidR="00C9647E" w:rsidRDefault="00C9647E" w:rsidP="009A7B55">
      <w:pPr>
        <w:spacing w:line="480" w:lineRule="auto"/>
        <w:ind w:firstLine="397"/>
        <w:jc w:val="both"/>
        <w:rPr>
          <w:rFonts w:ascii="Arial" w:hAnsi="Arial" w:cs="Arial"/>
        </w:rPr>
      </w:pPr>
    </w:p>
    <w:p w:rsidR="00C9647E" w:rsidRDefault="00C9647E" w:rsidP="009A7B55">
      <w:pPr>
        <w:spacing w:line="480" w:lineRule="auto"/>
        <w:ind w:firstLine="397"/>
        <w:jc w:val="both"/>
        <w:rPr>
          <w:rFonts w:ascii="Arial" w:hAnsi="Arial" w:cs="Arial"/>
        </w:rPr>
      </w:pPr>
      <w:r>
        <w:rPr>
          <w:rFonts w:ascii="Arial" w:hAnsi="Arial" w:cs="Arial"/>
        </w:rPr>
        <w:t xml:space="preserve">El factor del color de producto se convierte en el líder de la preferencia baja al momento de la decisión con un 35.1%, muy seguido por </w:t>
      </w:r>
      <w:smartTag w:uri="urn:schemas-microsoft-com:office:smarttags" w:element="PersonName">
        <w:smartTagPr>
          <w:attr w:name="ProductID" w:val="la Fragancia"/>
        </w:smartTagPr>
        <w:r>
          <w:rPr>
            <w:rFonts w:ascii="Arial" w:hAnsi="Arial" w:cs="Arial"/>
          </w:rPr>
          <w:t>la Fragancia</w:t>
        </w:r>
      </w:smartTag>
      <w:r>
        <w:rPr>
          <w:rFonts w:ascii="Arial" w:hAnsi="Arial" w:cs="Arial"/>
        </w:rPr>
        <w:t xml:space="preserve"> con el 33.3%. Dando una prueba de que ambos factores son secundarios en la decisión de compra finalmente para comprobarlo se aprecian los resultados para la preferencia más baja. Que al igual que la preferencia baja demuestra que el color como la fragancia del jabón pasan a un plano secundario, el color se coloca con el 57.7% de la preferencia más baja, seguido por la fragancia con el 32.0%</w:t>
      </w:r>
      <w:r w:rsidR="00DA74F9">
        <w:rPr>
          <w:rFonts w:ascii="Arial" w:hAnsi="Arial" w:cs="Arial"/>
        </w:rPr>
        <w:t xml:space="preserve"> y en tercer lugar se obtiene a las propiedades humectantes relegadas con un 10.4%</w:t>
      </w:r>
    </w:p>
    <w:p w:rsidR="00834B93" w:rsidRDefault="00834B93" w:rsidP="009A7B55">
      <w:pPr>
        <w:spacing w:line="480" w:lineRule="auto"/>
        <w:ind w:firstLine="397"/>
        <w:jc w:val="both"/>
        <w:rPr>
          <w:rFonts w:ascii="Arial" w:hAnsi="Arial" w:cs="Arial"/>
        </w:rPr>
      </w:pPr>
      <w:r>
        <w:rPr>
          <w:rFonts w:ascii="Arial" w:hAnsi="Arial" w:cs="Arial"/>
        </w:rPr>
        <w:t>Lo rescatable de estos resultados es la percepción de las personas frente a los factores que se catalogarían de menor relevancia, eso no quiere decir que no se los necesite enfocar, sino más bien se necesita cuidar de estos factores que pueden influenciar de manera indirecta al producto.</w:t>
      </w:r>
    </w:p>
    <w:p w:rsidR="00F35923" w:rsidRPr="00F35923" w:rsidRDefault="00F35923" w:rsidP="00F35923">
      <w:pPr>
        <w:ind w:firstLine="397"/>
        <w:jc w:val="center"/>
        <w:rPr>
          <w:rFonts w:ascii="Arial" w:hAnsi="Arial" w:cs="Arial"/>
          <w:sz w:val="16"/>
        </w:rPr>
      </w:pPr>
      <w:r>
        <w:rPr>
          <w:rFonts w:ascii="Arial" w:hAnsi="Arial" w:cs="Arial"/>
          <w:sz w:val="16"/>
        </w:rPr>
        <w:t>Tabla 4.18</w:t>
      </w:r>
      <w:r w:rsidRPr="00D72316">
        <w:rPr>
          <w:rFonts w:ascii="Arial" w:hAnsi="Arial" w:cs="Arial"/>
          <w:sz w:val="16"/>
        </w:rPr>
        <w:t>- Tabulación Encuesta</w:t>
      </w:r>
    </w:p>
    <w:tbl>
      <w:tblPr>
        <w:tblW w:w="5740" w:type="dxa"/>
        <w:jc w:val="center"/>
        <w:tblInd w:w="70" w:type="dxa"/>
        <w:tblCellMar>
          <w:left w:w="70" w:type="dxa"/>
          <w:right w:w="70" w:type="dxa"/>
        </w:tblCellMar>
        <w:tblLook w:val="04A0"/>
      </w:tblPr>
      <w:tblGrid>
        <w:gridCol w:w="2290"/>
        <w:gridCol w:w="1031"/>
        <w:gridCol w:w="757"/>
        <w:gridCol w:w="1662"/>
      </w:tblGrid>
      <w:tr w:rsidR="00D81BA5" w:rsidRPr="00D81BA5" w:rsidTr="00085FDC">
        <w:trPr>
          <w:trHeight w:val="270"/>
          <w:jc w:val="center"/>
        </w:trPr>
        <w:tc>
          <w:tcPr>
            <w:tcW w:w="2290" w:type="dxa"/>
            <w:tcBorders>
              <w:top w:val="nil"/>
              <w:left w:val="nil"/>
              <w:bottom w:val="single" w:sz="8" w:space="0" w:color="auto"/>
              <w:right w:val="nil"/>
            </w:tcBorders>
            <w:shd w:val="clear" w:color="auto" w:fill="auto"/>
            <w:vAlign w:val="center"/>
          </w:tcPr>
          <w:p w:rsidR="00D81BA5" w:rsidRPr="00D81BA5" w:rsidRDefault="00D81BA5" w:rsidP="00085FDC">
            <w:pPr>
              <w:rPr>
                <w:rFonts w:ascii="Arial" w:hAnsi="Arial" w:cs="Arial"/>
                <w:b/>
                <w:bCs/>
                <w:sz w:val="18"/>
                <w:szCs w:val="18"/>
                <w:lang w:eastAsia="es-EC"/>
              </w:rPr>
            </w:pPr>
            <w:r w:rsidRPr="00D81BA5">
              <w:rPr>
                <w:rFonts w:ascii="Arial" w:hAnsi="Arial" w:cs="Arial"/>
                <w:b/>
                <w:bCs/>
                <w:sz w:val="18"/>
                <w:szCs w:val="18"/>
                <w:lang w:eastAsia="es-EC"/>
              </w:rPr>
              <w:t>Preferencia Muy Baja</w:t>
            </w:r>
          </w:p>
        </w:tc>
        <w:tc>
          <w:tcPr>
            <w:tcW w:w="1031" w:type="dxa"/>
            <w:tcBorders>
              <w:top w:val="nil"/>
              <w:left w:val="nil"/>
              <w:bottom w:val="single" w:sz="8" w:space="0" w:color="auto"/>
              <w:right w:val="nil"/>
            </w:tcBorders>
            <w:shd w:val="clear" w:color="auto" w:fill="auto"/>
            <w:vAlign w:val="center"/>
          </w:tcPr>
          <w:p w:rsidR="00D81BA5" w:rsidRPr="00D81BA5" w:rsidRDefault="00D81BA5" w:rsidP="00085FDC">
            <w:pPr>
              <w:rPr>
                <w:rFonts w:ascii="Arial" w:hAnsi="Arial" w:cs="Arial"/>
                <w:b/>
                <w:bCs/>
                <w:sz w:val="18"/>
                <w:szCs w:val="18"/>
                <w:lang w:eastAsia="es-EC"/>
              </w:rPr>
            </w:pPr>
            <w:r w:rsidRPr="00D81BA5">
              <w:rPr>
                <w:rFonts w:ascii="Arial" w:hAnsi="Arial" w:cs="Arial"/>
                <w:b/>
                <w:bCs/>
                <w:sz w:val="18"/>
                <w:szCs w:val="18"/>
                <w:lang w:eastAsia="es-EC"/>
              </w:rPr>
              <w:t> </w:t>
            </w:r>
          </w:p>
        </w:tc>
        <w:tc>
          <w:tcPr>
            <w:tcW w:w="757" w:type="dxa"/>
            <w:tcBorders>
              <w:top w:val="nil"/>
              <w:left w:val="nil"/>
              <w:bottom w:val="single" w:sz="8" w:space="0" w:color="auto"/>
              <w:right w:val="nil"/>
            </w:tcBorders>
            <w:shd w:val="clear" w:color="auto" w:fill="auto"/>
            <w:vAlign w:val="center"/>
          </w:tcPr>
          <w:p w:rsidR="00D81BA5" w:rsidRPr="00D81BA5" w:rsidRDefault="00D81BA5" w:rsidP="00085FDC">
            <w:pPr>
              <w:rPr>
                <w:rFonts w:ascii="Arial" w:hAnsi="Arial" w:cs="Arial"/>
                <w:b/>
                <w:bCs/>
                <w:sz w:val="18"/>
                <w:szCs w:val="18"/>
                <w:lang w:eastAsia="es-EC"/>
              </w:rPr>
            </w:pPr>
            <w:r w:rsidRPr="00D81BA5">
              <w:rPr>
                <w:rFonts w:ascii="Arial" w:hAnsi="Arial" w:cs="Arial"/>
                <w:b/>
                <w:bCs/>
                <w:sz w:val="18"/>
                <w:szCs w:val="18"/>
                <w:lang w:eastAsia="es-EC"/>
              </w:rPr>
              <w:t> </w:t>
            </w:r>
          </w:p>
        </w:tc>
        <w:tc>
          <w:tcPr>
            <w:tcW w:w="1662" w:type="dxa"/>
            <w:tcBorders>
              <w:top w:val="nil"/>
              <w:left w:val="nil"/>
              <w:bottom w:val="single" w:sz="8" w:space="0" w:color="auto"/>
              <w:right w:val="nil"/>
            </w:tcBorders>
            <w:shd w:val="clear" w:color="auto" w:fill="auto"/>
            <w:vAlign w:val="center"/>
          </w:tcPr>
          <w:p w:rsidR="00D81BA5" w:rsidRPr="00D81BA5" w:rsidRDefault="00D81BA5" w:rsidP="00085FDC">
            <w:pPr>
              <w:rPr>
                <w:rFonts w:ascii="Arial" w:hAnsi="Arial" w:cs="Arial"/>
                <w:b/>
                <w:bCs/>
                <w:sz w:val="18"/>
                <w:szCs w:val="18"/>
                <w:lang w:eastAsia="es-EC"/>
              </w:rPr>
            </w:pPr>
            <w:r w:rsidRPr="00D81BA5">
              <w:rPr>
                <w:rFonts w:ascii="Arial" w:hAnsi="Arial" w:cs="Arial"/>
                <w:b/>
                <w:bCs/>
                <w:sz w:val="18"/>
                <w:szCs w:val="18"/>
                <w:lang w:eastAsia="es-EC"/>
              </w:rPr>
              <w:t> </w:t>
            </w:r>
          </w:p>
        </w:tc>
      </w:tr>
      <w:tr w:rsidR="00DA5F74" w:rsidRPr="00D81BA5" w:rsidTr="00085FDC">
        <w:trPr>
          <w:trHeight w:val="270"/>
          <w:jc w:val="center"/>
        </w:trPr>
        <w:tc>
          <w:tcPr>
            <w:tcW w:w="2290" w:type="dxa"/>
            <w:tcBorders>
              <w:top w:val="nil"/>
              <w:left w:val="single" w:sz="8" w:space="0" w:color="auto"/>
              <w:bottom w:val="single" w:sz="8" w:space="0" w:color="auto"/>
              <w:right w:val="single" w:sz="8" w:space="0" w:color="auto"/>
            </w:tcBorders>
            <w:shd w:val="clear" w:color="auto" w:fill="auto"/>
            <w:vAlign w:val="bottom"/>
          </w:tcPr>
          <w:p w:rsidR="00DA5F74" w:rsidRPr="00BC2E90" w:rsidRDefault="00DA5F74" w:rsidP="00085FDC">
            <w:pPr>
              <w:rPr>
                <w:rFonts w:ascii="Arial" w:hAnsi="Arial" w:cs="Arial"/>
                <w:sz w:val="18"/>
                <w:szCs w:val="18"/>
                <w:lang w:eastAsia="es-EC"/>
              </w:rPr>
            </w:pPr>
            <w:r w:rsidRPr="00BC2E90">
              <w:rPr>
                <w:rFonts w:ascii="Arial" w:hAnsi="Arial" w:cs="Arial"/>
                <w:sz w:val="18"/>
                <w:szCs w:val="18"/>
                <w:lang w:eastAsia="es-EC"/>
              </w:rPr>
              <w:t> </w:t>
            </w:r>
          </w:p>
        </w:tc>
        <w:tc>
          <w:tcPr>
            <w:tcW w:w="1031" w:type="dxa"/>
            <w:tcBorders>
              <w:top w:val="nil"/>
              <w:left w:val="nil"/>
              <w:bottom w:val="single" w:sz="8" w:space="0" w:color="auto"/>
              <w:right w:val="single" w:sz="4" w:space="0" w:color="000000"/>
            </w:tcBorders>
            <w:shd w:val="clear" w:color="auto" w:fill="auto"/>
            <w:vAlign w:val="bottom"/>
          </w:tcPr>
          <w:p w:rsidR="00DA5F74" w:rsidRPr="00BC2E90" w:rsidRDefault="00DA5F74" w:rsidP="00085FDC">
            <w:pPr>
              <w:jc w:val="center"/>
              <w:rPr>
                <w:rFonts w:ascii="Arial" w:hAnsi="Arial" w:cs="Arial"/>
                <w:sz w:val="18"/>
                <w:szCs w:val="18"/>
                <w:lang w:eastAsia="es-EC"/>
              </w:rPr>
            </w:pPr>
            <w:r>
              <w:rPr>
                <w:rFonts w:ascii="Arial" w:hAnsi="Arial" w:cs="Arial"/>
                <w:sz w:val="18"/>
                <w:szCs w:val="18"/>
                <w:lang w:eastAsia="es-EC"/>
              </w:rPr>
              <w:t>Frec</w:t>
            </w:r>
            <w:r w:rsidRPr="00BC2E90">
              <w:rPr>
                <w:rFonts w:ascii="Arial" w:hAnsi="Arial" w:cs="Arial"/>
                <w:sz w:val="18"/>
                <w:szCs w:val="18"/>
                <w:lang w:eastAsia="es-EC"/>
              </w:rPr>
              <w:t>uenc</w:t>
            </w:r>
            <w:r>
              <w:rPr>
                <w:rFonts w:ascii="Arial" w:hAnsi="Arial" w:cs="Arial"/>
                <w:sz w:val="18"/>
                <w:szCs w:val="18"/>
                <w:lang w:eastAsia="es-EC"/>
              </w:rPr>
              <w:t>ia</w:t>
            </w:r>
          </w:p>
        </w:tc>
        <w:tc>
          <w:tcPr>
            <w:tcW w:w="757" w:type="dxa"/>
            <w:tcBorders>
              <w:top w:val="nil"/>
              <w:left w:val="nil"/>
              <w:bottom w:val="single" w:sz="8" w:space="0" w:color="auto"/>
              <w:right w:val="single" w:sz="4" w:space="0" w:color="000000"/>
            </w:tcBorders>
            <w:shd w:val="clear" w:color="auto" w:fill="auto"/>
            <w:vAlign w:val="bottom"/>
          </w:tcPr>
          <w:p w:rsidR="00DA5F74" w:rsidRPr="00BC2E90" w:rsidRDefault="00DA5F74" w:rsidP="00085FDC">
            <w:pPr>
              <w:jc w:val="center"/>
              <w:rPr>
                <w:rFonts w:ascii="Arial" w:hAnsi="Arial" w:cs="Arial"/>
                <w:sz w:val="18"/>
                <w:szCs w:val="18"/>
                <w:lang w:eastAsia="es-EC"/>
              </w:rPr>
            </w:pPr>
            <w:r>
              <w:rPr>
                <w:rFonts w:ascii="Arial" w:hAnsi="Arial" w:cs="Arial"/>
                <w:sz w:val="18"/>
                <w:szCs w:val="18"/>
                <w:lang w:eastAsia="es-EC"/>
              </w:rPr>
              <w:t>%</w:t>
            </w:r>
          </w:p>
        </w:tc>
        <w:tc>
          <w:tcPr>
            <w:tcW w:w="1662" w:type="dxa"/>
            <w:tcBorders>
              <w:top w:val="nil"/>
              <w:left w:val="nil"/>
              <w:bottom w:val="single" w:sz="8" w:space="0" w:color="auto"/>
              <w:right w:val="single" w:sz="8" w:space="0" w:color="auto"/>
            </w:tcBorders>
            <w:shd w:val="clear" w:color="auto" w:fill="auto"/>
            <w:vAlign w:val="bottom"/>
          </w:tcPr>
          <w:p w:rsidR="00DA5F74" w:rsidRPr="00BC2E90" w:rsidRDefault="00DA5F74" w:rsidP="00085FDC">
            <w:pPr>
              <w:jc w:val="center"/>
              <w:rPr>
                <w:rFonts w:ascii="Arial" w:hAnsi="Arial" w:cs="Arial"/>
                <w:sz w:val="18"/>
                <w:szCs w:val="18"/>
                <w:lang w:eastAsia="es-EC"/>
              </w:rPr>
            </w:pPr>
            <w:r>
              <w:rPr>
                <w:rFonts w:ascii="Arial" w:hAnsi="Arial" w:cs="Arial"/>
                <w:sz w:val="18"/>
                <w:szCs w:val="18"/>
                <w:lang w:eastAsia="es-EC"/>
              </w:rPr>
              <w:t>% Acumulado</w:t>
            </w:r>
          </w:p>
        </w:tc>
      </w:tr>
      <w:tr w:rsidR="00D81BA5" w:rsidRPr="00D81BA5" w:rsidTr="00085FDC">
        <w:trPr>
          <w:trHeight w:val="255"/>
          <w:jc w:val="center"/>
        </w:trPr>
        <w:tc>
          <w:tcPr>
            <w:tcW w:w="2290" w:type="dxa"/>
            <w:tcBorders>
              <w:top w:val="nil"/>
              <w:left w:val="single" w:sz="8" w:space="0" w:color="auto"/>
              <w:bottom w:val="nil"/>
              <w:right w:val="single" w:sz="8" w:space="0" w:color="000000"/>
            </w:tcBorders>
            <w:shd w:val="clear" w:color="auto" w:fill="auto"/>
          </w:tcPr>
          <w:p w:rsidR="00D81BA5" w:rsidRPr="00D81BA5" w:rsidRDefault="00D81BA5" w:rsidP="00085FDC">
            <w:pPr>
              <w:rPr>
                <w:rFonts w:ascii="Arial" w:hAnsi="Arial" w:cs="Arial"/>
                <w:sz w:val="18"/>
                <w:szCs w:val="18"/>
                <w:lang w:eastAsia="es-EC"/>
              </w:rPr>
            </w:pPr>
            <w:r w:rsidRPr="00D81BA5">
              <w:rPr>
                <w:rFonts w:ascii="Arial" w:hAnsi="Arial" w:cs="Arial"/>
                <w:sz w:val="18"/>
                <w:szCs w:val="18"/>
                <w:lang w:eastAsia="es-EC"/>
              </w:rPr>
              <w:t>Color</w:t>
            </w:r>
          </w:p>
        </w:tc>
        <w:tc>
          <w:tcPr>
            <w:tcW w:w="1031" w:type="dxa"/>
            <w:tcBorders>
              <w:top w:val="nil"/>
              <w:left w:val="nil"/>
              <w:bottom w:val="nil"/>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128</w:t>
            </w:r>
          </w:p>
        </w:tc>
        <w:tc>
          <w:tcPr>
            <w:tcW w:w="757" w:type="dxa"/>
            <w:tcBorders>
              <w:top w:val="nil"/>
              <w:left w:val="nil"/>
              <w:bottom w:val="nil"/>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57.7</w:t>
            </w:r>
          </w:p>
        </w:tc>
        <w:tc>
          <w:tcPr>
            <w:tcW w:w="1662" w:type="dxa"/>
            <w:tcBorders>
              <w:top w:val="nil"/>
              <w:left w:val="nil"/>
              <w:bottom w:val="nil"/>
              <w:right w:val="single" w:sz="8" w:space="0" w:color="auto"/>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57.7</w:t>
            </w:r>
          </w:p>
        </w:tc>
      </w:tr>
      <w:tr w:rsidR="00D81BA5" w:rsidRPr="00D81BA5" w:rsidTr="00085FDC">
        <w:trPr>
          <w:trHeight w:val="255"/>
          <w:jc w:val="center"/>
        </w:trPr>
        <w:tc>
          <w:tcPr>
            <w:tcW w:w="2290" w:type="dxa"/>
            <w:tcBorders>
              <w:top w:val="nil"/>
              <w:left w:val="single" w:sz="8" w:space="0" w:color="auto"/>
              <w:bottom w:val="nil"/>
              <w:right w:val="single" w:sz="8" w:space="0" w:color="000000"/>
            </w:tcBorders>
            <w:shd w:val="clear" w:color="auto" w:fill="auto"/>
          </w:tcPr>
          <w:p w:rsidR="00D81BA5" w:rsidRPr="00D81BA5" w:rsidRDefault="00D81BA5" w:rsidP="00085FDC">
            <w:pPr>
              <w:rPr>
                <w:rFonts w:ascii="Arial" w:hAnsi="Arial" w:cs="Arial"/>
                <w:sz w:val="18"/>
                <w:szCs w:val="18"/>
                <w:lang w:eastAsia="es-EC"/>
              </w:rPr>
            </w:pPr>
            <w:r w:rsidRPr="00D81BA5">
              <w:rPr>
                <w:rFonts w:ascii="Arial" w:hAnsi="Arial" w:cs="Arial"/>
                <w:sz w:val="18"/>
                <w:szCs w:val="18"/>
                <w:lang w:eastAsia="es-EC"/>
              </w:rPr>
              <w:t>Fragancia</w:t>
            </w:r>
          </w:p>
        </w:tc>
        <w:tc>
          <w:tcPr>
            <w:tcW w:w="1031" w:type="dxa"/>
            <w:tcBorders>
              <w:top w:val="nil"/>
              <w:left w:val="nil"/>
              <w:bottom w:val="nil"/>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71</w:t>
            </w:r>
          </w:p>
        </w:tc>
        <w:tc>
          <w:tcPr>
            <w:tcW w:w="757" w:type="dxa"/>
            <w:tcBorders>
              <w:top w:val="nil"/>
              <w:left w:val="nil"/>
              <w:bottom w:val="nil"/>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32.0</w:t>
            </w:r>
          </w:p>
        </w:tc>
        <w:tc>
          <w:tcPr>
            <w:tcW w:w="1662" w:type="dxa"/>
            <w:tcBorders>
              <w:top w:val="nil"/>
              <w:left w:val="nil"/>
              <w:bottom w:val="nil"/>
              <w:right w:val="single" w:sz="8" w:space="0" w:color="auto"/>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89.6</w:t>
            </w:r>
          </w:p>
        </w:tc>
      </w:tr>
      <w:tr w:rsidR="00D81BA5" w:rsidRPr="00D81BA5" w:rsidTr="00085FDC">
        <w:trPr>
          <w:trHeight w:val="255"/>
          <w:jc w:val="center"/>
        </w:trPr>
        <w:tc>
          <w:tcPr>
            <w:tcW w:w="2290" w:type="dxa"/>
            <w:tcBorders>
              <w:top w:val="nil"/>
              <w:left w:val="single" w:sz="8" w:space="0" w:color="auto"/>
              <w:bottom w:val="nil"/>
              <w:right w:val="single" w:sz="8" w:space="0" w:color="000000"/>
            </w:tcBorders>
            <w:shd w:val="clear" w:color="auto" w:fill="auto"/>
          </w:tcPr>
          <w:p w:rsidR="00D81BA5" w:rsidRPr="00D81BA5" w:rsidRDefault="00D81BA5" w:rsidP="00085FDC">
            <w:pPr>
              <w:rPr>
                <w:rFonts w:ascii="Arial" w:hAnsi="Arial" w:cs="Arial"/>
                <w:sz w:val="18"/>
                <w:szCs w:val="18"/>
                <w:lang w:eastAsia="es-EC"/>
              </w:rPr>
            </w:pPr>
            <w:r w:rsidRPr="00D81BA5">
              <w:rPr>
                <w:rFonts w:ascii="Arial" w:hAnsi="Arial" w:cs="Arial"/>
                <w:sz w:val="18"/>
                <w:szCs w:val="18"/>
                <w:lang w:eastAsia="es-EC"/>
              </w:rPr>
              <w:t>Propiedades</w:t>
            </w:r>
            <w:r w:rsidR="005D6CA6">
              <w:rPr>
                <w:rFonts w:ascii="Arial" w:hAnsi="Arial" w:cs="Arial"/>
                <w:sz w:val="18"/>
                <w:szCs w:val="18"/>
                <w:lang w:eastAsia="es-EC"/>
              </w:rPr>
              <w:t xml:space="preserve"> </w:t>
            </w:r>
            <w:r w:rsidRPr="00D81BA5">
              <w:rPr>
                <w:rFonts w:ascii="Arial" w:hAnsi="Arial" w:cs="Arial"/>
                <w:sz w:val="18"/>
                <w:szCs w:val="18"/>
                <w:lang w:eastAsia="es-EC"/>
              </w:rPr>
              <w:t>Humectantes</w:t>
            </w:r>
          </w:p>
        </w:tc>
        <w:tc>
          <w:tcPr>
            <w:tcW w:w="1031" w:type="dxa"/>
            <w:tcBorders>
              <w:top w:val="nil"/>
              <w:left w:val="nil"/>
              <w:bottom w:val="nil"/>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23</w:t>
            </w:r>
          </w:p>
        </w:tc>
        <w:tc>
          <w:tcPr>
            <w:tcW w:w="757" w:type="dxa"/>
            <w:tcBorders>
              <w:top w:val="nil"/>
              <w:left w:val="nil"/>
              <w:bottom w:val="nil"/>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10.4</w:t>
            </w:r>
          </w:p>
        </w:tc>
        <w:tc>
          <w:tcPr>
            <w:tcW w:w="1662" w:type="dxa"/>
            <w:tcBorders>
              <w:top w:val="nil"/>
              <w:left w:val="nil"/>
              <w:bottom w:val="nil"/>
              <w:right w:val="single" w:sz="8" w:space="0" w:color="auto"/>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100.0</w:t>
            </w:r>
          </w:p>
        </w:tc>
      </w:tr>
      <w:tr w:rsidR="00D81BA5" w:rsidRPr="00D81BA5" w:rsidTr="00085FDC">
        <w:trPr>
          <w:trHeight w:val="270"/>
          <w:jc w:val="center"/>
        </w:trPr>
        <w:tc>
          <w:tcPr>
            <w:tcW w:w="2290" w:type="dxa"/>
            <w:tcBorders>
              <w:top w:val="nil"/>
              <w:left w:val="single" w:sz="8" w:space="0" w:color="auto"/>
              <w:bottom w:val="single" w:sz="8" w:space="0" w:color="auto"/>
              <w:right w:val="single" w:sz="8" w:space="0" w:color="000000"/>
            </w:tcBorders>
            <w:shd w:val="clear" w:color="auto" w:fill="auto"/>
          </w:tcPr>
          <w:p w:rsidR="00D81BA5" w:rsidRPr="00D81BA5" w:rsidRDefault="00D81BA5" w:rsidP="00085FDC">
            <w:pPr>
              <w:rPr>
                <w:rFonts w:ascii="Arial" w:hAnsi="Arial" w:cs="Arial"/>
                <w:sz w:val="18"/>
                <w:szCs w:val="18"/>
                <w:lang w:eastAsia="es-EC"/>
              </w:rPr>
            </w:pPr>
            <w:r w:rsidRPr="00D81BA5">
              <w:rPr>
                <w:rFonts w:ascii="Arial" w:hAnsi="Arial" w:cs="Arial"/>
                <w:sz w:val="18"/>
                <w:szCs w:val="18"/>
                <w:lang w:eastAsia="es-EC"/>
              </w:rPr>
              <w:t>Total</w:t>
            </w:r>
          </w:p>
        </w:tc>
        <w:tc>
          <w:tcPr>
            <w:tcW w:w="1031" w:type="dxa"/>
            <w:tcBorders>
              <w:top w:val="nil"/>
              <w:left w:val="nil"/>
              <w:bottom w:val="single" w:sz="8" w:space="0" w:color="auto"/>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222</w:t>
            </w:r>
          </w:p>
        </w:tc>
        <w:tc>
          <w:tcPr>
            <w:tcW w:w="757" w:type="dxa"/>
            <w:tcBorders>
              <w:top w:val="nil"/>
              <w:left w:val="nil"/>
              <w:bottom w:val="single" w:sz="8" w:space="0" w:color="auto"/>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100.0</w:t>
            </w:r>
          </w:p>
        </w:tc>
        <w:tc>
          <w:tcPr>
            <w:tcW w:w="1662" w:type="dxa"/>
            <w:tcBorders>
              <w:top w:val="nil"/>
              <w:left w:val="nil"/>
              <w:bottom w:val="single" w:sz="8" w:space="0" w:color="auto"/>
              <w:right w:val="single" w:sz="8" w:space="0" w:color="auto"/>
            </w:tcBorders>
            <w:shd w:val="clear" w:color="auto" w:fill="auto"/>
            <w:vAlign w:val="center"/>
          </w:tcPr>
          <w:p w:rsidR="00D81BA5" w:rsidRPr="00D81BA5" w:rsidRDefault="00D81BA5" w:rsidP="00085FDC">
            <w:pPr>
              <w:rPr>
                <w:rFonts w:ascii="Arial" w:hAnsi="Arial" w:cs="Arial"/>
                <w:sz w:val="18"/>
                <w:szCs w:val="18"/>
                <w:lang w:eastAsia="es-EC"/>
              </w:rPr>
            </w:pPr>
            <w:r w:rsidRPr="00D81BA5">
              <w:rPr>
                <w:rFonts w:ascii="Arial" w:hAnsi="Arial" w:cs="Arial"/>
                <w:sz w:val="18"/>
                <w:szCs w:val="18"/>
                <w:lang w:eastAsia="es-EC"/>
              </w:rPr>
              <w:t> </w:t>
            </w:r>
          </w:p>
        </w:tc>
      </w:tr>
    </w:tbl>
    <w:p w:rsidR="00085FDC" w:rsidRPr="00E837CA" w:rsidRDefault="00085FDC" w:rsidP="00085FDC">
      <w:pPr>
        <w:ind w:firstLine="397"/>
        <w:jc w:val="center"/>
        <w:rPr>
          <w:rFonts w:ascii="Arial" w:hAnsi="Arial" w:cs="Arial"/>
          <w:sz w:val="16"/>
        </w:rPr>
      </w:pPr>
      <w:r w:rsidRPr="00D72316">
        <w:rPr>
          <w:rFonts w:ascii="Arial" w:hAnsi="Arial" w:cs="Arial"/>
          <w:i/>
          <w:sz w:val="16"/>
        </w:rPr>
        <w:t>Elaborado por el Auto</w:t>
      </w:r>
      <w:r>
        <w:rPr>
          <w:rFonts w:ascii="Arial" w:hAnsi="Arial" w:cs="Arial"/>
          <w:sz w:val="16"/>
        </w:rPr>
        <w:t>r</w:t>
      </w:r>
    </w:p>
    <w:p w:rsidR="00D81BA5" w:rsidRDefault="00D81BA5" w:rsidP="009A7B55">
      <w:pPr>
        <w:ind w:firstLine="397"/>
        <w:jc w:val="both"/>
        <w:rPr>
          <w:rFonts w:ascii="Arial" w:hAnsi="Arial" w:cs="Arial"/>
        </w:rPr>
      </w:pPr>
    </w:p>
    <w:p w:rsidR="00D81BA5" w:rsidRDefault="00284312" w:rsidP="009A7B55">
      <w:pPr>
        <w:ind w:firstLine="397"/>
        <w:jc w:val="center"/>
        <w:rPr>
          <w:rFonts w:ascii="Arial" w:hAnsi="Arial" w:cs="Arial"/>
        </w:rPr>
      </w:pPr>
      <w:r>
        <w:rPr>
          <w:rFonts w:ascii="Arial" w:hAnsi="Arial" w:cs="Arial"/>
          <w:noProof/>
          <w:lang w:val="es-ES"/>
        </w:rPr>
        <w:drawing>
          <wp:inline distT="0" distB="0" distL="0" distR="0">
            <wp:extent cx="3434080" cy="2743200"/>
            <wp:effectExtent l="19050" t="0" r="0" b="0"/>
            <wp:docPr id="61" name="Imagen 61" descr="OUTPUT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OUTPUT12"/>
                    <pic:cNvPicPr>
                      <a:picLocks noChangeAspect="1" noChangeArrowheads="1"/>
                    </pic:cNvPicPr>
                  </pic:nvPicPr>
                  <pic:blipFill>
                    <a:blip r:embed="rId154"/>
                    <a:srcRect/>
                    <a:stretch>
                      <a:fillRect/>
                    </a:stretch>
                  </pic:blipFill>
                  <pic:spPr bwMode="auto">
                    <a:xfrm>
                      <a:off x="0" y="0"/>
                      <a:ext cx="3434080" cy="2743200"/>
                    </a:xfrm>
                    <a:prstGeom prst="rect">
                      <a:avLst/>
                    </a:prstGeom>
                    <a:noFill/>
                    <a:ln w="9525">
                      <a:noFill/>
                      <a:miter lim="800000"/>
                      <a:headEnd/>
                      <a:tailEnd/>
                    </a:ln>
                  </pic:spPr>
                </pic:pic>
              </a:graphicData>
            </a:graphic>
          </wp:inline>
        </w:drawing>
      </w:r>
    </w:p>
    <w:p w:rsidR="00C9647E" w:rsidRDefault="00C9647E" w:rsidP="009A7B55">
      <w:pPr>
        <w:ind w:firstLine="397"/>
        <w:jc w:val="both"/>
        <w:rPr>
          <w:rFonts w:ascii="Arial" w:hAnsi="Arial" w:cs="Arial"/>
        </w:rPr>
      </w:pPr>
    </w:p>
    <w:p w:rsidR="00C9647E" w:rsidRDefault="00C9647E" w:rsidP="009A7B55">
      <w:pPr>
        <w:ind w:firstLine="397"/>
        <w:jc w:val="both"/>
        <w:rPr>
          <w:rFonts w:ascii="Arial" w:hAnsi="Arial" w:cs="Arial"/>
        </w:rPr>
      </w:pPr>
    </w:p>
    <w:p w:rsidR="00C9647E" w:rsidRDefault="00C9647E" w:rsidP="009A7B55">
      <w:pPr>
        <w:ind w:firstLine="397"/>
        <w:jc w:val="both"/>
        <w:rPr>
          <w:rFonts w:ascii="Arial" w:hAnsi="Arial" w:cs="Arial"/>
        </w:rPr>
      </w:pPr>
    </w:p>
    <w:p w:rsidR="00C9647E" w:rsidRDefault="00C9647E" w:rsidP="009A7B55">
      <w:pPr>
        <w:ind w:firstLine="397"/>
        <w:jc w:val="both"/>
        <w:rPr>
          <w:rFonts w:ascii="Arial" w:hAnsi="Arial" w:cs="Arial"/>
        </w:rPr>
      </w:pPr>
    </w:p>
    <w:p w:rsidR="00834B93" w:rsidRDefault="00DA74F9" w:rsidP="00834B93">
      <w:pPr>
        <w:spacing w:line="480" w:lineRule="auto"/>
        <w:ind w:firstLine="397"/>
        <w:jc w:val="both"/>
        <w:rPr>
          <w:rFonts w:ascii="Arial" w:hAnsi="Arial" w:cs="Arial"/>
        </w:rPr>
      </w:pPr>
      <w:r>
        <w:rPr>
          <w:rFonts w:ascii="Arial" w:hAnsi="Arial" w:cs="Arial"/>
        </w:rPr>
        <w:t>Ahora para apreciar de mejor manera los resultados se pretende evaluar qué grupo de entrevistados prefieren los factores más relevantes como se mostró.</w:t>
      </w:r>
      <w:r w:rsidR="005D6CA6">
        <w:rPr>
          <w:rFonts w:ascii="Arial" w:hAnsi="Arial" w:cs="Arial"/>
        </w:rPr>
        <w:t xml:space="preserve"> </w:t>
      </w:r>
      <w:r w:rsidR="00834B93">
        <w:rPr>
          <w:rFonts w:ascii="Arial" w:hAnsi="Arial" w:cs="Arial"/>
        </w:rPr>
        <w:t xml:space="preserve">Esta tabla cruzada demuestra que la fragancia como más alta importancia proviene de la encuestada menor de 20 años, que prefiere el olor característico y agradable del jabón para tomar la decisión. Pero lo más evidente es que el grupo de edades más numeroso que es de </w:t>
      </w:r>
      <w:smartTag w:uri="urn:schemas-microsoft-com:office:smarttags" w:element="metricconverter">
        <w:smartTagPr>
          <w:attr w:name="ProductID" w:val="36 a"/>
        </w:smartTagPr>
        <w:r w:rsidR="00834B93">
          <w:rPr>
            <w:rFonts w:ascii="Arial" w:hAnsi="Arial" w:cs="Arial"/>
          </w:rPr>
          <w:t>36 a</w:t>
        </w:r>
      </w:smartTag>
      <w:r w:rsidR="00834B93">
        <w:rPr>
          <w:rFonts w:ascii="Arial" w:hAnsi="Arial" w:cs="Arial"/>
        </w:rPr>
        <w:t xml:space="preserve"> 65 años demuestran mayor interés por el precio del producto antes de cualquier otro factor, seguido o en segundo lugar de preferencia se ubica la durabilidad del producto, en tercer lugar se concentran las propiedades humectantes y finalmente como el último factor de mayor interés se encuentra la fragancia.</w:t>
      </w:r>
    </w:p>
    <w:p w:rsidR="005D6CA6" w:rsidRDefault="005D6CA6" w:rsidP="009A7B55">
      <w:pPr>
        <w:spacing w:line="480" w:lineRule="auto"/>
        <w:ind w:firstLine="397"/>
        <w:jc w:val="both"/>
        <w:rPr>
          <w:rFonts w:ascii="Arial" w:hAnsi="Arial" w:cs="Arial"/>
        </w:rPr>
      </w:pPr>
    </w:p>
    <w:p w:rsidR="00D81BA5" w:rsidRDefault="00417203" w:rsidP="00417203">
      <w:pPr>
        <w:ind w:firstLine="397"/>
        <w:jc w:val="center"/>
        <w:rPr>
          <w:rFonts w:ascii="Arial" w:hAnsi="Arial" w:cs="Arial"/>
          <w:sz w:val="16"/>
        </w:rPr>
      </w:pPr>
      <w:r>
        <w:rPr>
          <w:rFonts w:ascii="Arial" w:hAnsi="Arial" w:cs="Arial"/>
          <w:sz w:val="16"/>
        </w:rPr>
        <w:t>Tabla 4.19</w:t>
      </w:r>
      <w:r w:rsidRPr="00D72316">
        <w:rPr>
          <w:rFonts w:ascii="Arial" w:hAnsi="Arial" w:cs="Arial"/>
          <w:sz w:val="16"/>
        </w:rPr>
        <w:t>- Tabulación Encuesta</w:t>
      </w:r>
    </w:p>
    <w:p w:rsidR="00417203" w:rsidRPr="00417203" w:rsidRDefault="00417203" w:rsidP="00417203">
      <w:pPr>
        <w:ind w:firstLine="397"/>
        <w:jc w:val="center"/>
        <w:rPr>
          <w:rFonts w:ascii="Arial" w:hAnsi="Arial" w:cs="Arial"/>
          <w:sz w:val="16"/>
        </w:rPr>
      </w:pPr>
    </w:p>
    <w:tbl>
      <w:tblPr>
        <w:tblW w:w="7502" w:type="dxa"/>
        <w:jc w:val="center"/>
        <w:tblInd w:w="1086" w:type="dxa"/>
        <w:tblLayout w:type="fixed"/>
        <w:tblCellMar>
          <w:left w:w="93" w:type="dxa"/>
          <w:right w:w="93" w:type="dxa"/>
        </w:tblCellMar>
        <w:tblLook w:val="0000"/>
      </w:tblPr>
      <w:tblGrid>
        <w:gridCol w:w="567"/>
        <w:gridCol w:w="1670"/>
        <w:gridCol w:w="945"/>
        <w:gridCol w:w="1134"/>
        <w:gridCol w:w="1134"/>
        <w:gridCol w:w="1276"/>
        <w:gridCol w:w="776"/>
      </w:tblGrid>
      <w:tr w:rsidR="00DA5F74" w:rsidRPr="00A07E78" w:rsidTr="00F85B61">
        <w:tblPrEx>
          <w:tblCellMar>
            <w:top w:w="0" w:type="dxa"/>
            <w:bottom w:w="0" w:type="dxa"/>
          </w:tblCellMar>
        </w:tblPrEx>
        <w:trPr>
          <w:trHeight w:val="388"/>
          <w:jc w:val="center"/>
        </w:trPr>
        <w:tc>
          <w:tcPr>
            <w:tcW w:w="2237" w:type="dxa"/>
            <w:gridSpan w:val="2"/>
            <w:tcBorders>
              <w:top w:val="single" w:sz="12" w:space="0" w:color="000000"/>
              <w:left w:val="single" w:sz="12" w:space="0" w:color="000000"/>
              <w:bottom w:val="single" w:sz="12" w:space="0" w:color="000000"/>
              <w:right w:val="single" w:sz="12" w:space="0" w:color="000000"/>
            </w:tcBorders>
            <w:shd w:val="clear" w:color="000000" w:fill="FFFFFF"/>
            <w:vAlign w:val="bottom"/>
          </w:tcPr>
          <w:p w:rsidR="00DA5F74" w:rsidRPr="00A07E78" w:rsidRDefault="00DA5F74" w:rsidP="00085FDC">
            <w:pPr>
              <w:autoSpaceDE w:val="0"/>
              <w:autoSpaceDN w:val="0"/>
              <w:adjustRightInd w:val="0"/>
              <w:rPr>
                <w:rFonts w:ascii="Arial" w:hAnsi="Arial" w:cs="Arial"/>
                <w:color w:val="000000"/>
                <w:sz w:val="18"/>
                <w:szCs w:val="18"/>
              </w:rPr>
            </w:pPr>
          </w:p>
        </w:tc>
        <w:tc>
          <w:tcPr>
            <w:tcW w:w="4489" w:type="dxa"/>
            <w:gridSpan w:val="4"/>
            <w:tcBorders>
              <w:top w:val="single" w:sz="12" w:space="0" w:color="000000"/>
              <w:left w:val="single" w:sz="12" w:space="0" w:color="000000"/>
              <w:bottom w:val="single" w:sz="2" w:space="0" w:color="000000"/>
              <w:right w:val="single" w:sz="2" w:space="0" w:color="000000"/>
            </w:tcBorders>
            <w:shd w:val="clear" w:color="000000" w:fill="FFFFFF"/>
            <w:vAlign w:val="bottom"/>
          </w:tcPr>
          <w:p w:rsidR="00DA5F74" w:rsidRPr="00A07E78" w:rsidRDefault="00DA5F74" w:rsidP="00085FDC">
            <w:pPr>
              <w:autoSpaceDE w:val="0"/>
              <w:autoSpaceDN w:val="0"/>
              <w:adjustRightInd w:val="0"/>
              <w:jc w:val="center"/>
              <w:rPr>
                <w:rFonts w:ascii="Arial" w:hAnsi="Arial" w:cs="Arial"/>
                <w:color w:val="000000"/>
                <w:sz w:val="18"/>
                <w:szCs w:val="18"/>
              </w:rPr>
            </w:pPr>
            <w:r w:rsidRPr="00A07E78">
              <w:rPr>
                <w:rFonts w:ascii="Arial" w:hAnsi="Arial" w:cs="Arial"/>
                <w:color w:val="000000"/>
                <w:sz w:val="18"/>
                <w:szCs w:val="18"/>
              </w:rPr>
              <w:t>Preferencia Más Alta</w:t>
            </w:r>
          </w:p>
        </w:tc>
        <w:tc>
          <w:tcPr>
            <w:tcW w:w="776" w:type="dxa"/>
            <w:tcBorders>
              <w:top w:val="single" w:sz="12" w:space="0" w:color="000000"/>
              <w:left w:val="single" w:sz="2" w:space="0" w:color="000000"/>
              <w:bottom w:val="single" w:sz="2" w:space="0" w:color="000000"/>
              <w:right w:val="single" w:sz="12" w:space="0" w:color="000000"/>
            </w:tcBorders>
            <w:shd w:val="clear" w:color="000000" w:fill="FFFFFF"/>
            <w:vAlign w:val="bottom"/>
          </w:tcPr>
          <w:p w:rsidR="00DA5F74" w:rsidRPr="00A07E78" w:rsidRDefault="00DA5F74" w:rsidP="00085FDC">
            <w:pPr>
              <w:autoSpaceDE w:val="0"/>
              <w:autoSpaceDN w:val="0"/>
              <w:adjustRightInd w:val="0"/>
              <w:jc w:val="center"/>
              <w:rPr>
                <w:rFonts w:ascii="Arial" w:hAnsi="Arial" w:cs="Arial"/>
                <w:color w:val="000000"/>
                <w:sz w:val="18"/>
                <w:szCs w:val="18"/>
              </w:rPr>
            </w:pPr>
            <w:r w:rsidRPr="00A07E78">
              <w:rPr>
                <w:rFonts w:ascii="Arial" w:hAnsi="Arial" w:cs="Arial"/>
                <w:color w:val="000000"/>
                <w:sz w:val="18"/>
                <w:szCs w:val="18"/>
              </w:rPr>
              <w:t>Total</w:t>
            </w:r>
          </w:p>
        </w:tc>
      </w:tr>
      <w:tr w:rsidR="00DA5F74" w:rsidRPr="00A07E78" w:rsidTr="00F85B61">
        <w:tblPrEx>
          <w:tblCellMar>
            <w:top w:w="0" w:type="dxa"/>
            <w:bottom w:w="0" w:type="dxa"/>
          </w:tblCellMar>
        </w:tblPrEx>
        <w:trPr>
          <w:trHeight w:val="388"/>
          <w:jc w:val="center"/>
        </w:trPr>
        <w:tc>
          <w:tcPr>
            <w:tcW w:w="2237" w:type="dxa"/>
            <w:gridSpan w:val="2"/>
            <w:tcBorders>
              <w:top w:val="single" w:sz="12" w:space="0" w:color="000000"/>
              <w:left w:val="single" w:sz="12" w:space="0" w:color="000000"/>
              <w:bottom w:val="single" w:sz="12" w:space="0" w:color="000000"/>
              <w:right w:val="single" w:sz="12" w:space="0" w:color="000000"/>
            </w:tcBorders>
            <w:shd w:val="clear" w:color="000000" w:fill="FFFFFF"/>
            <w:vAlign w:val="bottom"/>
          </w:tcPr>
          <w:p w:rsidR="00DA5F74" w:rsidRPr="00A07E78" w:rsidRDefault="00DA5F74" w:rsidP="00085FDC">
            <w:pPr>
              <w:autoSpaceDE w:val="0"/>
              <w:autoSpaceDN w:val="0"/>
              <w:adjustRightInd w:val="0"/>
              <w:rPr>
                <w:rFonts w:ascii="Arial" w:hAnsi="Arial" w:cs="Arial"/>
                <w:color w:val="000000"/>
                <w:sz w:val="18"/>
                <w:szCs w:val="18"/>
              </w:rPr>
            </w:pPr>
            <w:r w:rsidRPr="00A07E78">
              <w:rPr>
                <w:rFonts w:ascii="Arial" w:hAnsi="Arial" w:cs="Arial"/>
                <w:color w:val="000000"/>
                <w:sz w:val="18"/>
                <w:szCs w:val="18"/>
              </w:rPr>
              <w:t xml:space="preserve"> </w:t>
            </w:r>
          </w:p>
        </w:tc>
        <w:tc>
          <w:tcPr>
            <w:tcW w:w="945" w:type="dxa"/>
            <w:tcBorders>
              <w:top w:val="single" w:sz="2" w:space="0" w:color="000000"/>
              <w:left w:val="single" w:sz="12" w:space="0" w:color="000000"/>
              <w:bottom w:val="single" w:sz="12" w:space="0" w:color="000000"/>
              <w:right w:val="single" w:sz="2" w:space="0" w:color="000000"/>
            </w:tcBorders>
            <w:shd w:val="clear" w:color="000000" w:fill="FFFFFF"/>
            <w:vAlign w:val="bottom"/>
          </w:tcPr>
          <w:p w:rsidR="00DA5F74" w:rsidRPr="00A07E78" w:rsidRDefault="00DA5F74" w:rsidP="00085FDC">
            <w:pPr>
              <w:autoSpaceDE w:val="0"/>
              <w:autoSpaceDN w:val="0"/>
              <w:adjustRightInd w:val="0"/>
              <w:jc w:val="center"/>
              <w:rPr>
                <w:rFonts w:ascii="Arial" w:hAnsi="Arial" w:cs="Arial"/>
                <w:color w:val="000000"/>
                <w:sz w:val="18"/>
                <w:szCs w:val="18"/>
              </w:rPr>
            </w:pPr>
            <w:r w:rsidRPr="00A07E78">
              <w:rPr>
                <w:rFonts w:ascii="Arial" w:hAnsi="Arial" w:cs="Arial"/>
                <w:color w:val="000000"/>
                <w:sz w:val="18"/>
                <w:szCs w:val="18"/>
              </w:rPr>
              <w:t>Precio</w:t>
            </w:r>
          </w:p>
        </w:tc>
        <w:tc>
          <w:tcPr>
            <w:tcW w:w="1134" w:type="dxa"/>
            <w:tcBorders>
              <w:top w:val="single" w:sz="2" w:space="0" w:color="000000"/>
              <w:left w:val="single" w:sz="2" w:space="0" w:color="000000"/>
              <w:bottom w:val="single" w:sz="12" w:space="0" w:color="000000"/>
              <w:right w:val="single" w:sz="2" w:space="0" w:color="000000"/>
            </w:tcBorders>
            <w:shd w:val="clear" w:color="000000" w:fill="FFFFFF"/>
            <w:vAlign w:val="bottom"/>
          </w:tcPr>
          <w:p w:rsidR="00DA5F74" w:rsidRPr="00A07E78" w:rsidRDefault="00DA5F74" w:rsidP="00085FDC">
            <w:pPr>
              <w:autoSpaceDE w:val="0"/>
              <w:autoSpaceDN w:val="0"/>
              <w:adjustRightInd w:val="0"/>
              <w:jc w:val="center"/>
              <w:rPr>
                <w:rFonts w:ascii="Arial" w:hAnsi="Arial" w:cs="Arial"/>
                <w:color w:val="000000"/>
                <w:sz w:val="18"/>
                <w:szCs w:val="18"/>
              </w:rPr>
            </w:pPr>
            <w:r w:rsidRPr="00A07E78">
              <w:rPr>
                <w:rFonts w:ascii="Arial" w:hAnsi="Arial" w:cs="Arial"/>
                <w:color w:val="000000"/>
                <w:sz w:val="18"/>
                <w:szCs w:val="18"/>
              </w:rPr>
              <w:t>Durabilidad</w:t>
            </w:r>
          </w:p>
        </w:tc>
        <w:tc>
          <w:tcPr>
            <w:tcW w:w="1134" w:type="dxa"/>
            <w:tcBorders>
              <w:top w:val="single" w:sz="2" w:space="0" w:color="000000"/>
              <w:left w:val="single" w:sz="2" w:space="0" w:color="000000"/>
              <w:bottom w:val="single" w:sz="12" w:space="0" w:color="000000"/>
              <w:right w:val="single" w:sz="2" w:space="0" w:color="000000"/>
            </w:tcBorders>
            <w:shd w:val="clear" w:color="000000" w:fill="FFFFFF"/>
            <w:vAlign w:val="bottom"/>
          </w:tcPr>
          <w:p w:rsidR="00DA5F74" w:rsidRPr="00A07E78" w:rsidRDefault="00DA5F74" w:rsidP="00085FDC">
            <w:pPr>
              <w:autoSpaceDE w:val="0"/>
              <w:autoSpaceDN w:val="0"/>
              <w:adjustRightInd w:val="0"/>
              <w:jc w:val="center"/>
              <w:rPr>
                <w:rFonts w:ascii="Arial" w:hAnsi="Arial" w:cs="Arial"/>
                <w:color w:val="000000"/>
                <w:sz w:val="18"/>
                <w:szCs w:val="18"/>
              </w:rPr>
            </w:pPr>
            <w:r w:rsidRPr="00A07E78">
              <w:rPr>
                <w:rFonts w:ascii="Arial" w:hAnsi="Arial" w:cs="Arial"/>
                <w:color w:val="000000"/>
                <w:sz w:val="18"/>
                <w:szCs w:val="18"/>
              </w:rPr>
              <w:t>Fragancia</w:t>
            </w:r>
          </w:p>
        </w:tc>
        <w:tc>
          <w:tcPr>
            <w:tcW w:w="1276" w:type="dxa"/>
            <w:tcBorders>
              <w:top w:val="single" w:sz="2" w:space="0" w:color="000000"/>
              <w:left w:val="single" w:sz="2" w:space="0" w:color="000000"/>
              <w:bottom w:val="single" w:sz="12" w:space="0" w:color="000000"/>
              <w:right w:val="single" w:sz="2" w:space="0" w:color="000000"/>
            </w:tcBorders>
            <w:shd w:val="clear" w:color="000000" w:fill="FFFFFF"/>
            <w:vAlign w:val="bottom"/>
          </w:tcPr>
          <w:p w:rsidR="00DA5F74" w:rsidRPr="00A07E78" w:rsidRDefault="00DA5F74" w:rsidP="00085FDC">
            <w:pPr>
              <w:autoSpaceDE w:val="0"/>
              <w:autoSpaceDN w:val="0"/>
              <w:adjustRightInd w:val="0"/>
              <w:jc w:val="center"/>
              <w:rPr>
                <w:rFonts w:ascii="Arial" w:hAnsi="Arial" w:cs="Arial"/>
                <w:color w:val="000000"/>
                <w:sz w:val="18"/>
                <w:szCs w:val="18"/>
              </w:rPr>
            </w:pPr>
            <w:r w:rsidRPr="00A07E78">
              <w:rPr>
                <w:rFonts w:ascii="Arial" w:hAnsi="Arial" w:cs="Arial"/>
                <w:color w:val="000000"/>
                <w:sz w:val="18"/>
                <w:szCs w:val="18"/>
              </w:rPr>
              <w:t>Propiedades</w:t>
            </w:r>
            <w:r>
              <w:rPr>
                <w:rFonts w:ascii="Arial" w:hAnsi="Arial" w:cs="Arial"/>
                <w:color w:val="000000"/>
                <w:sz w:val="18"/>
                <w:szCs w:val="18"/>
              </w:rPr>
              <w:t xml:space="preserve"> </w:t>
            </w:r>
            <w:r w:rsidRPr="00A07E78">
              <w:rPr>
                <w:rFonts w:ascii="Arial" w:hAnsi="Arial" w:cs="Arial"/>
                <w:color w:val="000000"/>
                <w:sz w:val="18"/>
                <w:szCs w:val="18"/>
              </w:rPr>
              <w:t>Humectantes</w:t>
            </w:r>
          </w:p>
        </w:tc>
        <w:tc>
          <w:tcPr>
            <w:tcW w:w="776" w:type="dxa"/>
            <w:tcBorders>
              <w:top w:val="single" w:sz="2" w:space="0" w:color="000000"/>
              <w:left w:val="single" w:sz="2" w:space="0" w:color="000000"/>
              <w:bottom w:val="single" w:sz="12" w:space="0" w:color="000000"/>
              <w:right w:val="single" w:sz="12" w:space="0" w:color="000000"/>
            </w:tcBorders>
            <w:shd w:val="clear" w:color="000000" w:fill="FFFFFF"/>
            <w:vAlign w:val="bottom"/>
          </w:tcPr>
          <w:p w:rsidR="00DA5F74" w:rsidRPr="00A07E78" w:rsidRDefault="00DA5F74" w:rsidP="00085FDC">
            <w:pPr>
              <w:autoSpaceDE w:val="0"/>
              <w:autoSpaceDN w:val="0"/>
              <w:adjustRightInd w:val="0"/>
              <w:jc w:val="center"/>
              <w:rPr>
                <w:rFonts w:ascii="Arial" w:hAnsi="Arial" w:cs="Arial"/>
                <w:color w:val="000000"/>
                <w:sz w:val="18"/>
                <w:szCs w:val="18"/>
              </w:rPr>
            </w:pPr>
            <w:r w:rsidRPr="00A07E78">
              <w:rPr>
                <w:rFonts w:ascii="Arial" w:hAnsi="Arial" w:cs="Arial"/>
                <w:color w:val="000000"/>
                <w:sz w:val="18"/>
                <w:szCs w:val="18"/>
              </w:rPr>
              <w:t xml:space="preserve"> </w:t>
            </w:r>
          </w:p>
        </w:tc>
      </w:tr>
      <w:tr w:rsidR="00DA5F74" w:rsidRPr="00A07E78" w:rsidTr="00F85B61">
        <w:tblPrEx>
          <w:tblCellMar>
            <w:top w:w="0" w:type="dxa"/>
            <w:bottom w:w="0" w:type="dxa"/>
          </w:tblCellMar>
        </w:tblPrEx>
        <w:trPr>
          <w:trHeight w:val="273"/>
          <w:jc w:val="center"/>
        </w:trPr>
        <w:tc>
          <w:tcPr>
            <w:tcW w:w="567" w:type="dxa"/>
            <w:vMerge w:val="restart"/>
            <w:tcBorders>
              <w:top w:val="single" w:sz="12" w:space="0" w:color="000000"/>
              <w:left w:val="single" w:sz="12" w:space="0" w:color="000000"/>
              <w:right w:val="nil"/>
            </w:tcBorders>
            <w:shd w:val="clear" w:color="000000" w:fill="FFFFFF"/>
            <w:textDirection w:val="btLr"/>
          </w:tcPr>
          <w:p w:rsidR="00DA5F74" w:rsidRPr="00A07E78" w:rsidRDefault="00DA5F74" w:rsidP="00085FDC">
            <w:pPr>
              <w:autoSpaceDE w:val="0"/>
              <w:autoSpaceDN w:val="0"/>
              <w:adjustRightInd w:val="0"/>
              <w:ind w:left="113" w:right="113"/>
              <w:rPr>
                <w:rFonts w:ascii="Arial" w:hAnsi="Arial" w:cs="Arial"/>
                <w:color w:val="000000"/>
                <w:sz w:val="18"/>
                <w:szCs w:val="18"/>
              </w:rPr>
            </w:pPr>
            <w:r w:rsidRPr="00A07E78">
              <w:rPr>
                <w:rFonts w:ascii="Arial" w:hAnsi="Arial" w:cs="Arial"/>
                <w:color w:val="000000"/>
                <w:sz w:val="18"/>
                <w:szCs w:val="18"/>
              </w:rPr>
              <w:t>Edad de los Encuestados</w:t>
            </w:r>
          </w:p>
          <w:p w:rsidR="00DA5F74" w:rsidRPr="00A07E78" w:rsidRDefault="00DA5F74" w:rsidP="00085FDC">
            <w:pPr>
              <w:autoSpaceDE w:val="0"/>
              <w:autoSpaceDN w:val="0"/>
              <w:adjustRightInd w:val="0"/>
              <w:ind w:left="113" w:right="113"/>
              <w:rPr>
                <w:rFonts w:ascii="Arial" w:hAnsi="Arial" w:cs="Arial"/>
                <w:color w:val="000000"/>
                <w:sz w:val="18"/>
                <w:szCs w:val="18"/>
              </w:rPr>
            </w:pPr>
            <w:r w:rsidRPr="00A07E78">
              <w:rPr>
                <w:rFonts w:ascii="Arial" w:hAnsi="Arial" w:cs="Arial"/>
                <w:color w:val="000000"/>
                <w:sz w:val="18"/>
                <w:szCs w:val="18"/>
              </w:rPr>
              <w:t xml:space="preserve"> </w:t>
            </w:r>
          </w:p>
        </w:tc>
        <w:tc>
          <w:tcPr>
            <w:tcW w:w="1670" w:type="dxa"/>
            <w:tcBorders>
              <w:top w:val="single" w:sz="12" w:space="0" w:color="000000"/>
              <w:left w:val="nil"/>
              <w:bottom w:val="nil"/>
              <w:right w:val="single" w:sz="12" w:space="0" w:color="000000"/>
            </w:tcBorders>
            <w:shd w:val="clear" w:color="000000" w:fill="FFFFFF"/>
          </w:tcPr>
          <w:p w:rsidR="00DA5F74" w:rsidRPr="00A07E78" w:rsidRDefault="00DA5F74" w:rsidP="00085FDC">
            <w:pPr>
              <w:autoSpaceDE w:val="0"/>
              <w:autoSpaceDN w:val="0"/>
              <w:adjustRightInd w:val="0"/>
              <w:rPr>
                <w:rFonts w:ascii="Arial" w:hAnsi="Arial" w:cs="Arial"/>
                <w:color w:val="000000"/>
                <w:sz w:val="18"/>
                <w:szCs w:val="18"/>
              </w:rPr>
            </w:pPr>
            <w:r w:rsidRPr="00A07E78">
              <w:rPr>
                <w:rFonts w:ascii="Arial" w:hAnsi="Arial" w:cs="Arial"/>
                <w:color w:val="000000"/>
                <w:sz w:val="18"/>
                <w:szCs w:val="18"/>
              </w:rPr>
              <w:t>Menor a 20 Años</w:t>
            </w:r>
          </w:p>
        </w:tc>
        <w:tc>
          <w:tcPr>
            <w:tcW w:w="945" w:type="dxa"/>
            <w:tcBorders>
              <w:top w:val="single" w:sz="12" w:space="0" w:color="000000"/>
              <w:left w:val="single" w:sz="12" w:space="0" w:color="000000"/>
              <w:bottom w:val="nil"/>
              <w:right w:val="single" w:sz="2" w:space="0" w:color="000000"/>
            </w:tcBorders>
            <w:shd w:val="clear" w:color="000000" w:fill="FFFFFF"/>
            <w:vAlign w:val="center"/>
          </w:tcPr>
          <w:p w:rsidR="00DA5F74" w:rsidRPr="00A07E78" w:rsidRDefault="00DA5F74" w:rsidP="00085FD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1134" w:type="dxa"/>
            <w:tcBorders>
              <w:top w:val="single" w:sz="12" w:space="0" w:color="000000"/>
              <w:left w:val="single" w:sz="2" w:space="0" w:color="000000"/>
              <w:bottom w:val="nil"/>
              <w:right w:val="single" w:sz="2" w:space="0" w:color="000000"/>
            </w:tcBorders>
            <w:shd w:val="clear" w:color="000000" w:fill="FFFFFF"/>
            <w:vAlign w:val="center"/>
          </w:tcPr>
          <w:p w:rsidR="00DA5F74" w:rsidRPr="00A07E78" w:rsidRDefault="00DA5F74" w:rsidP="00085FD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1134" w:type="dxa"/>
            <w:tcBorders>
              <w:top w:val="single" w:sz="12" w:space="0" w:color="000000"/>
              <w:left w:val="single" w:sz="2" w:space="0" w:color="000000"/>
              <w:bottom w:val="nil"/>
              <w:right w:val="single" w:sz="2" w:space="0" w:color="000000"/>
            </w:tcBorders>
            <w:shd w:val="clear" w:color="000000" w:fill="FFFFFF"/>
            <w:vAlign w:val="center"/>
          </w:tcPr>
          <w:p w:rsidR="00DA5F74" w:rsidRPr="00A07E78" w:rsidRDefault="00DA5F74" w:rsidP="00085FD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1</w:t>
            </w:r>
          </w:p>
        </w:tc>
        <w:tc>
          <w:tcPr>
            <w:tcW w:w="1276" w:type="dxa"/>
            <w:tcBorders>
              <w:top w:val="single" w:sz="12" w:space="0" w:color="000000"/>
              <w:left w:val="single" w:sz="2" w:space="0" w:color="000000"/>
              <w:bottom w:val="nil"/>
              <w:right w:val="single" w:sz="2" w:space="0" w:color="000000"/>
            </w:tcBorders>
            <w:shd w:val="clear" w:color="000000" w:fill="FFFFFF"/>
            <w:vAlign w:val="center"/>
          </w:tcPr>
          <w:p w:rsidR="00DA5F74" w:rsidRPr="00A07E78" w:rsidRDefault="00DA5F74" w:rsidP="00085FD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776" w:type="dxa"/>
            <w:tcBorders>
              <w:top w:val="single" w:sz="12" w:space="0" w:color="000000"/>
              <w:left w:val="single" w:sz="2" w:space="0" w:color="000000"/>
              <w:bottom w:val="nil"/>
              <w:right w:val="single" w:sz="12" w:space="0" w:color="000000"/>
            </w:tcBorders>
            <w:shd w:val="clear" w:color="000000" w:fill="FFFFFF"/>
            <w:vAlign w:val="center"/>
          </w:tcPr>
          <w:p w:rsidR="00DA5F74" w:rsidRPr="00A07E78" w:rsidRDefault="00DA5F74" w:rsidP="00085FD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1</w:t>
            </w:r>
          </w:p>
        </w:tc>
      </w:tr>
      <w:tr w:rsidR="00DA5F74" w:rsidRPr="00A07E78" w:rsidTr="00F85B61">
        <w:tblPrEx>
          <w:tblCellMar>
            <w:top w:w="0" w:type="dxa"/>
            <w:bottom w:w="0" w:type="dxa"/>
          </w:tblCellMar>
        </w:tblPrEx>
        <w:trPr>
          <w:trHeight w:val="273"/>
          <w:jc w:val="center"/>
        </w:trPr>
        <w:tc>
          <w:tcPr>
            <w:tcW w:w="567" w:type="dxa"/>
            <w:vMerge/>
            <w:tcBorders>
              <w:left w:val="single" w:sz="12" w:space="0" w:color="000000"/>
              <w:right w:val="nil"/>
            </w:tcBorders>
            <w:shd w:val="clear" w:color="000000" w:fill="FFFFFF"/>
          </w:tcPr>
          <w:p w:rsidR="00DA5F74" w:rsidRPr="00A07E78" w:rsidRDefault="00DA5F74" w:rsidP="00085FDC">
            <w:pPr>
              <w:autoSpaceDE w:val="0"/>
              <w:autoSpaceDN w:val="0"/>
              <w:adjustRightInd w:val="0"/>
              <w:rPr>
                <w:rFonts w:ascii="Arial" w:hAnsi="Arial" w:cs="Arial"/>
                <w:color w:val="000000"/>
                <w:sz w:val="18"/>
                <w:szCs w:val="18"/>
              </w:rPr>
            </w:pPr>
          </w:p>
        </w:tc>
        <w:tc>
          <w:tcPr>
            <w:tcW w:w="1670" w:type="dxa"/>
            <w:tcBorders>
              <w:top w:val="nil"/>
              <w:left w:val="nil"/>
              <w:bottom w:val="nil"/>
              <w:right w:val="single" w:sz="12" w:space="0" w:color="000000"/>
            </w:tcBorders>
            <w:shd w:val="clear" w:color="000000" w:fill="FFFFFF"/>
          </w:tcPr>
          <w:p w:rsidR="00DA5F74" w:rsidRPr="00A07E78" w:rsidRDefault="00DA5F74" w:rsidP="00085FDC">
            <w:pPr>
              <w:autoSpaceDE w:val="0"/>
              <w:autoSpaceDN w:val="0"/>
              <w:adjustRightInd w:val="0"/>
              <w:rPr>
                <w:rFonts w:ascii="Arial" w:hAnsi="Arial" w:cs="Arial"/>
                <w:color w:val="000000"/>
                <w:sz w:val="18"/>
                <w:szCs w:val="18"/>
              </w:rPr>
            </w:pPr>
            <w:smartTag w:uri="urn:schemas-microsoft-com:office:smarttags" w:element="metricconverter">
              <w:smartTagPr>
                <w:attr w:name="ProductID" w:val="21 a"/>
              </w:smartTagPr>
              <w:r w:rsidRPr="00A07E78">
                <w:rPr>
                  <w:rFonts w:ascii="Arial" w:hAnsi="Arial" w:cs="Arial"/>
                  <w:color w:val="000000"/>
                  <w:sz w:val="18"/>
                  <w:szCs w:val="18"/>
                </w:rPr>
                <w:t>21 a</w:t>
              </w:r>
            </w:smartTag>
            <w:r w:rsidRPr="00A07E78">
              <w:rPr>
                <w:rFonts w:ascii="Arial" w:hAnsi="Arial" w:cs="Arial"/>
                <w:color w:val="000000"/>
                <w:sz w:val="18"/>
                <w:szCs w:val="18"/>
              </w:rPr>
              <w:t xml:space="preserve"> 35 Años</w:t>
            </w:r>
          </w:p>
        </w:tc>
        <w:tc>
          <w:tcPr>
            <w:tcW w:w="945" w:type="dxa"/>
            <w:tcBorders>
              <w:top w:val="nil"/>
              <w:left w:val="single" w:sz="12" w:space="0" w:color="000000"/>
              <w:bottom w:val="nil"/>
              <w:right w:val="single" w:sz="2" w:space="0" w:color="000000"/>
            </w:tcBorders>
            <w:shd w:val="clear" w:color="000000" w:fill="FFFFFF"/>
            <w:vAlign w:val="center"/>
          </w:tcPr>
          <w:p w:rsidR="00DA5F74" w:rsidRPr="00A07E78" w:rsidRDefault="00DA5F74" w:rsidP="00085FD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3</w:t>
            </w:r>
          </w:p>
        </w:tc>
        <w:tc>
          <w:tcPr>
            <w:tcW w:w="1134" w:type="dxa"/>
            <w:tcBorders>
              <w:top w:val="nil"/>
              <w:left w:val="single" w:sz="2" w:space="0" w:color="000000"/>
              <w:bottom w:val="nil"/>
              <w:right w:val="single" w:sz="2" w:space="0" w:color="000000"/>
            </w:tcBorders>
            <w:shd w:val="clear" w:color="000000" w:fill="FFFFFF"/>
            <w:vAlign w:val="center"/>
          </w:tcPr>
          <w:p w:rsidR="00DA5F74" w:rsidRPr="00A07E78" w:rsidRDefault="00DA5F74" w:rsidP="00085FD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1</w:t>
            </w:r>
          </w:p>
        </w:tc>
        <w:tc>
          <w:tcPr>
            <w:tcW w:w="1134" w:type="dxa"/>
            <w:tcBorders>
              <w:top w:val="nil"/>
              <w:left w:val="single" w:sz="2" w:space="0" w:color="000000"/>
              <w:bottom w:val="nil"/>
              <w:right w:val="single" w:sz="2" w:space="0" w:color="000000"/>
            </w:tcBorders>
            <w:shd w:val="clear" w:color="000000" w:fill="FFFFFF"/>
            <w:vAlign w:val="center"/>
          </w:tcPr>
          <w:p w:rsidR="00DA5F74" w:rsidRPr="00A07E78" w:rsidRDefault="00DA5F74" w:rsidP="00085FD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1</w:t>
            </w:r>
          </w:p>
        </w:tc>
        <w:tc>
          <w:tcPr>
            <w:tcW w:w="1276" w:type="dxa"/>
            <w:tcBorders>
              <w:top w:val="nil"/>
              <w:left w:val="single" w:sz="2" w:space="0" w:color="000000"/>
              <w:bottom w:val="nil"/>
              <w:right w:val="single" w:sz="2" w:space="0" w:color="000000"/>
            </w:tcBorders>
            <w:shd w:val="clear" w:color="000000" w:fill="FFFFFF"/>
            <w:vAlign w:val="center"/>
          </w:tcPr>
          <w:p w:rsidR="00DA5F74" w:rsidRPr="00A07E78" w:rsidRDefault="00DA5F74" w:rsidP="00085FD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776" w:type="dxa"/>
            <w:tcBorders>
              <w:top w:val="nil"/>
              <w:left w:val="single" w:sz="2" w:space="0" w:color="000000"/>
              <w:bottom w:val="nil"/>
              <w:right w:val="single" w:sz="12" w:space="0" w:color="000000"/>
            </w:tcBorders>
            <w:shd w:val="clear" w:color="000000" w:fill="FFFFFF"/>
            <w:vAlign w:val="center"/>
          </w:tcPr>
          <w:p w:rsidR="00DA5F74" w:rsidRPr="00A07E78" w:rsidRDefault="00DA5F74" w:rsidP="00085FD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5</w:t>
            </w:r>
          </w:p>
        </w:tc>
      </w:tr>
      <w:tr w:rsidR="00DA5F74" w:rsidRPr="00A07E78" w:rsidTr="00F85B61">
        <w:tblPrEx>
          <w:tblCellMar>
            <w:top w:w="0" w:type="dxa"/>
            <w:bottom w:w="0" w:type="dxa"/>
          </w:tblCellMar>
        </w:tblPrEx>
        <w:trPr>
          <w:trHeight w:val="273"/>
          <w:jc w:val="center"/>
        </w:trPr>
        <w:tc>
          <w:tcPr>
            <w:tcW w:w="567" w:type="dxa"/>
            <w:vMerge/>
            <w:tcBorders>
              <w:left w:val="single" w:sz="12" w:space="0" w:color="000000"/>
              <w:right w:val="nil"/>
            </w:tcBorders>
            <w:shd w:val="clear" w:color="000000" w:fill="FFFFFF"/>
          </w:tcPr>
          <w:p w:rsidR="00DA5F74" w:rsidRPr="00A07E78" w:rsidRDefault="00DA5F74" w:rsidP="00085FDC">
            <w:pPr>
              <w:autoSpaceDE w:val="0"/>
              <w:autoSpaceDN w:val="0"/>
              <w:adjustRightInd w:val="0"/>
              <w:rPr>
                <w:rFonts w:ascii="Arial" w:hAnsi="Arial" w:cs="Arial"/>
                <w:color w:val="000000"/>
                <w:sz w:val="18"/>
                <w:szCs w:val="18"/>
              </w:rPr>
            </w:pPr>
          </w:p>
        </w:tc>
        <w:tc>
          <w:tcPr>
            <w:tcW w:w="1670" w:type="dxa"/>
            <w:tcBorders>
              <w:top w:val="nil"/>
              <w:left w:val="nil"/>
              <w:bottom w:val="nil"/>
              <w:right w:val="single" w:sz="12" w:space="0" w:color="000000"/>
            </w:tcBorders>
            <w:shd w:val="clear" w:color="000000" w:fill="FFFFFF"/>
          </w:tcPr>
          <w:p w:rsidR="00DA5F74" w:rsidRPr="00A07E78" w:rsidRDefault="00DA5F74" w:rsidP="00085FDC">
            <w:pPr>
              <w:autoSpaceDE w:val="0"/>
              <w:autoSpaceDN w:val="0"/>
              <w:adjustRightInd w:val="0"/>
              <w:rPr>
                <w:rFonts w:ascii="Arial" w:hAnsi="Arial" w:cs="Arial"/>
                <w:color w:val="000000"/>
                <w:sz w:val="18"/>
                <w:szCs w:val="18"/>
              </w:rPr>
            </w:pPr>
            <w:smartTag w:uri="urn:schemas-microsoft-com:office:smarttags" w:element="metricconverter">
              <w:smartTagPr>
                <w:attr w:name="ProductID" w:val="36 a"/>
              </w:smartTagPr>
              <w:r w:rsidRPr="00A07E78">
                <w:rPr>
                  <w:rFonts w:ascii="Arial" w:hAnsi="Arial" w:cs="Arial"/>
                  <w:color w:val="000000"/>
                  <w:sz w:val="18"/>
                  <w:szCs w:val="18"/>
                </w:rPr>
                <w:t>36 a</w:t>
              </w:r>
            </w:smartTag>
            <w:r w:rsidRPr="00A07E78">
              <w:rPr>
                <w:rFonts w:ascii="Arial" w:hAnsi="Arial" w:cs="Arial"/>
                <w:color w:val="000000"/>
                <w:sz w:val="18"/>
                <w:szCs w:val="18"/>
              </w:rPr>
              <w:t xml:space="preserve"> 50 Años</w:t>
            </w:r>
          </w:p>
        </w:tc>
        <w:tc>
          <w:tcPr>
            <w:tcW w:w="945" w:type="dxa"/>
            <w:tcBorders>
              <w:top w:val="nil"/>
              <w:left w:val="single" w:sz="12" w:space="0" w:color="000000"/>
              <w:bottom w:val="nil"/>
              <w:right w:val="single" w:sz="2" w:space="0" w:color="000000"/>
            </w:tcBorders>
            <w:shd w:val="clear" w:color="000000" w:fill="FFFFFF"/>
            <w:vAlign w:val="center"/>
          </w:tcPr>
          <w:p w:rsidR="00DA5F74" w:rsidRPr="00A07E78" w:rsidRDefault="00DA5F74" w:rsidP="00085FD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57</w:t>
            </w:r>
          </w:p>
        </w:tc>
        <w:tc>
          <w:tcPr>
            <w:tcW w:w="1134" w:type="dxa"/>
            <w:tcBorders>
              <w:top w:val="nil"/>
              <w:left w:val="single" w:sz="2" w:space="0" w:color="000000"/>
              <w:bottom w:val="nil"/>
              <w:right w:val="single" w:sz="2" w:space="0" w:color="000000"/>
            </w:tcBorders>
            <w:shd w:val="clear" w:color="000000" w:fill="FFFFFF"/>
            <w:vAlign w:val="center"/>
          </w:tcPr>
          <w:p w:rsidR="00DA5F74" w:rsidRPr="00A07E78" w:rsidRDefault="00DA5F74" w:rsidP="00085FD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38</w:t>
            </w:r>
          </w:p>
        </w:tc>
        <w:tc>
          <w:tcPr>
            <w:tcW w:w="1134" w:type="dxa"/>
            <w:tcBorders>
              <w:top w:val="nil"/>
              <w:left w:val="single" w:sz="2" w:space="0" w:color="000000"/>
              <w:bottom w:val="nil"/>
              <w:right w:val="single" w:sz="2" w:space="0" w:color="000000"/>
            </w:tcBorders>
            <w:shd w:val="clear" w:color="000000" w:fill="FFFFFF"/>
            <w:vAlign w:val="center"/>
          </w:tcPr>
          <w:p w:rsidR="00DA5F74" w:rsidRPr="00A07E78" w:rsidRDefault="00DA5F74" w:rsidP="00085FD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6</w:t>
            </w:r>
          </w:p>
        </w:tc>
        <w:tc>
          <w:tcPr>
            <w:tcW w:w="1276" w:type="dxa"/>
            <w:tcBorders>
              <w:top w:val="nil"/>
              <w:left w:val="single" w:sz="2" w:space="0" w:color="000000"/>
              <w:bottom w:val="nil"/>
              <w:right w:val="single" w:sz="2" w:space="0" w:color="000000"/>
            </w:tcBorders>
            <w:shd w:val="clear" w:color="000000" w:fill="FFFFFF"/>
            <w:vAlign w:val="center"/>
          </w:tcPr>
          <w:p w:rsidR="00DA5F74" w:rsidRPr="00A07E78" w:rsidRDefault="00DA5F74" w:rsidP="00085FD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5</w:t>
            </w:r>
          </w:p>
        </w:tc>
        <w:tc>
          <w:tcPr>
            <w:tcW w:w="776" w:type="dxa"/>
            <w:tcBorders>
              <w:top w:val="nil"/>
              <w:left w:val="single" w:sz="2" w:space="0" w:color="000000"/>
              <w:bottom w:val="nil"/>
              <w:right w:val="single" w:sz="12" w:space="0" w:color="000000"/>
            </w:tcBorders>
            <w:shd w:val="clear" w:color="000000" w:fill="FFFFFF"/>
            <w:vAlign w:val="center"/>
          </w:tcPr>
          <w:p w:rsidR="00DA5F74" w:rsidRPr="00A07E78" w:rsidRDefault="00DA5F74" w:rsidP="00085FD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106</w:t>
            </w:r>
          </w:p>
        </w:tc>
      </w:tr>
      <w:tr w:rsidR="00DA5F74" w:rsidRPr="00A07E78" w:rsidTr="00F85B61">
        <w:tblPrEx>
          <w:tblCellMar>
            <w:top w:w="0" w:type="dxa"/>
            <w:bottom w:w="0" w:type="dxa"/>
          </w:tblCellMar>
        </w:tblPrEx>
        <w:trPr>
          <w:trHeight w:val="273"/>
          <w:jc w:val="center"/>
        </w:trPr>
        <w:tc>
          <w:tcPr>
            <w:tcW w:w="567" w:type="dxa"/>
            <w:vMerge/>
            <w:tcBorders>
              <w:left w:val="single" w:sz="12" w:space="0" w:color="000000"/>
              <w:right w:val="nil"/>
            </w:tcBorders>
            <w:shd w:val="clear" w:color="000000" w:fill="FFFFFF"/>
          </w:tcPr>
          <w:p w:rsidR="00DA5F74" w:rsidRPr="00A07E78" w:rsidRDefault="00DA5F74" w:rsidP="00085FDC">
            <w:pPr>
              <w:autoSpaceDE w:val="0"/>
              <w:autoSpaceDN w:val="0"/>
              <w:adjustRightInd w:val="0"/>
              <w:rPr>
                <w:rFonts w:ascii="Arial" w:hAnsi="Arial" w:cs="Arial"/>
                <w:color w:val="000000"/>
                <w:sz w:val="18"/>
                <w:szCs w:val="18"/>
              </w:rPr>
            </w:pPr>
          </w:p>
        </w:tc>
        <w:tc>
          <w:tcPr>
            <w:tcW w:w="1670" w:type="dxa"/>
            <w:tcBorders>
              <w:top w:val="nil"/>
              <w:left w:val="nil"/>
              <w:bottom w:val="nil"/>
              <w:right w:val="single" w:sz="12" w:space="0" w:color="000000"/>
            </w:tcBorders>
            <w:shd w:val="clear" w:color="000000" w:fill="FFFFFF"/>
          </w:tcPr>
          <w:p w:rsidR="00DA5F74" w:rsidRPr="00A07E78" w:rsidRDefault="00DA5F74" w:rsidP="00085FDC">
            <w:pPr>
              <w:autoSpaceDE w:val="0"/>
              <w:autoSpaceDN w:val="0"/>
              <w:adjustRightInd w:val="0"/>
              <w:rPr>
                <w:rFonts w:ascii="Arial" w:hAnsi="Arial" w:cs="Arial"/>
                <w:color w:val="000000"/>
                <w:sz w:val="18"/>
                <w:szCs w:val="18"/>
              </w:rPr>
            </w:pPr>
            <w:r w:rsidRPr="00A07E78">
              <w:rPr>
                <w:rFonts w:ascii="Arial" w:hAnsi="Arial" w:cs="Arial"/>
                <w:color w:val="000000"/>
                <w:sz w:val="18"/>
                <w:szCs w:val="18"/>
              </w:rPr>
              <w:t>51-65 Años</w:t>
            </w:r>
          </w:p>
        </w:tc>
        <w:tc>
          <w:tcPr>
            <w:tcW w:w="945" w:type="dxa"/>
            <w:tcBorders>
              <w:top w:val="nil"/>
              <w:left w:val="single" w:sz="12" w:space="0" w:color="000000"/>
              <w:bottom w:val="nil"/>
              <w:right w:val="single" w:sz="2" w:space="0" w:color="000000"/>
            </w:tcBorders>
            <w:shd w:val="clear" w:color="000000" w:fill="FFFFFF"/>
            <w:vAlign w:val="center"/>
          </w:tcPr>
          <w:p w:rsidR="00DA5F74" w:rsidRPr="00A07E78" w:rsidRDefault="00DA5F74" w:rsidP="00085FD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65</w:t>
            </w:r>
          </w:p>
        </w:tc>
        <w:tc>
          <w:tcPr>
            <w:tcW w:w="1134" w:type="dxa"/>
            <w:tcBorders>
              <w:top w:val="nil"/>
              <w:left w:val="single" w:sz="2" w:space="0" w:color="000000"/>
              <w:bottom w:val="nil"/>
              <w:right w:val="single" w:sz="2" w:space="0" w:color="000000"/>
            </w:tcBorders>
            <w:shd w:val="clear" w:color="000000" w:fill="FFFFFF"/>
            <w:vAlign w:val="center"/>
          </w:tcPr>
          <w:p w:rsidR="00DA5F74" w:rsidRPr="00A07E78" w:rsidRDefault="00DA5F74" w:rsidP="00085FD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22</w:t>
            </w:r>
          </w:p>
        </w:tc>
        <w:tc>
          <w:tcPr>
            <w:tcW w:w="1134" w:type="dxa"/>
            <w:tcBorders>
              <w:top w:val="nil"/>
              <w:left w:val="single" w:sz="2" w:space="0" w:color="000000"/>
              <w:bottom w:val="nil"/>
              <w:right w:val="single" w:sz="2" w:space="0" w:color="000000"/>
            </w:tcBorders>
            <w:shd w:val="clear" w:color="000000" w:fill="FFFFFF"/>
            <w:vAlign w:val="center"/>
          </w:tcPr>
          <w:p w:rsidR="00DA5F74" w:rsidRPr="00A07E78" w:rsidRDefault="00DA5F74" w:rsidP="00085FD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2</w:t>
            </w:r>
          </w:p>
        </w:tc>
        <w:tc>
          <w:tcPr>
            <w:tcW w:w="1276" w:type="dxa"/>
            <w:tcBorders>
              <w:top w:val="nil"/>
              <w:left w:val="single" w:sz="2" w:space="0" w:color="000000"/>
              <w:bottom w:val="nil"/>
              <w:right w:val="single" w:sz="2" w:space="0" w:color="000000"/>
            </w:tcBorders>
            <w:shd w:val="clear" w:color="000000" w:fill="FFFFFF"/>
            <w:vAlign w:val="center"/>
          </w:tcPr>
          <w:p w:rsidR="00DA5F74" w:rsidRPr="00A07E78" w:rsidRDefault="00DA5F74" w:rsidP="00085FD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12</w:t>
            </w:r>
          </w:p>
        </w:tc>
        <w:tc>
          <w:tcPr>
            <w:tcW w:w="776" w:type="dxa"/>
            <w:tcBorders>
              <w:top w:val="nil"/>
              <w:left w:val="single" w:sz="2" w:space="0" w:color="000000"/>
              <w:bottom w:val="nil"/>
              <w:right w:val="single" w:sz="12" w:space="0" w:color="000000"/>
            </w:tcBorders>
            <w:shd w:val="clear" w:color="000000" w:fill="FFFFFF"/>
            <w:vAlign w:val="center"/>
          </w:tcPr>
          <w:p w:rsidR="00DA5F74" w:rsidRPr="00A07E78" w:rsidRDefault="00DA5F74" w:rsidP="00085FD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101</w:t>
            </w:r>
          </w:p>
        </w:tc>
      </w:tr>
      <w:tr w:rsidR="00DA5F74" w:rsidRPr="00A07E78" w:rsidTr="00F85B61">
        <w:tblPrEx>
          <w:tblCellMar>
            <w:top w:w="0" w:type="dxa"/>
            <w:bottom w:w="0" w:type="dxa"/>
          </w:tblCellMar>
        </w:tblPrEx>
        <w:trPr>
          <w:trHeight w:val="273"/>
          <w:jc w:val="center"/>
        </w:trPr>
        <w:tc>
          <w:tcPr>
            <w:tcW w:w="567" w:type="dxa"/>
            <w:vMerge/>
            <w:tcBorders>
              <w:left w:val="single" w:sz="12" w:space="0" w:color="000000"/>
              <w:bottom w:val="nil"/>
              <w:right w:val="nil"/>
            </w:tcBorders>
            <w:shd w:val="clear" w:color="000000" w:fill="FFFFFF"/>
          </w:tcPr>
          <w:p w:rsidR="00DA5F74" w:rsidRPr="00A07E78" w:rsidRDefault="00DA5F74" w:rsidP="00085FDC">
            <w:pPr>
              <w:autoSpaceDE w:val="0"/>
              <w:autoSpaceDN w:val="0"/>
              <w:adjustRightInd w:val="0"/>
              <w:rPr>
                <w:rFonts w:ascii="Arial" w:hAnsi="Arial" w:cs="Arial"/>
                <w:color w:val="000000"/>
                <w:sz w:val="18"/>
                <w:szCs w:val="18"/>
              </w:rPr>
            </w:pPr>
          </w:p>
        </w:tc>
        <w:tc>
          <w:tcPr>
            <w:tcW w:w="1670" w:type="dxa"/>
            <w:tcBorders>
              <w:top w:val="nil"/>
              <w:left w:val="nil"/>
              <w:bottom w:val="nil"/>
              <w:right w:val="single" w:sz="12" w:space="0" w:color="000000"/>
            </w:tcBorders>
            <w:shd w:val="clear" w:color="000000" w:fill="FFFFFF"/>
          </w:tcPr>
          <w:p w:rsidR="00DA5F74" w:rsidRPr="00A07E78" w:rsidRDefault="00DA5F74" w:rsidP="00085FDC">
            <w:pPr>
              <w:autoSpaceDE w:val="0"/>
              <w:autoSpaceDN w:val="0"/>
              <w:adjustRightInd w:val="0"/>
              <w:rPr>
                <w:rFonts w:ascii="Arial" w:hAnsi="Arial" w:cs="Arial"/>
                <w:color w:val="000000"/>
                <w:sz w:val="18"/>
                <w:szCs w:val="18"/>
              </w:rPr>
            </w:pPr>
            <w:r w:rsidRPr="00A07E78">
              <w:rPr>
                <w:rFonts w:ascii="Arial" w:hAnsi="Arial" w:cs="Arial"/>
                <w:color w:val="000000"/>
                <w:sz w:val="18"/>
                <w:szCs w:val="18"/>
              </w:rPr>
              <w:t>Mayor a 65 Años</w:t>
            </w:r>
          </w:p>
        </w:tc>
        <w:tc>
          <w:tcPr>
            <w:tcW w:w="945" w:type="dxa"/>
            <w:tcBorders>
              <w:top w:val="nil"/>
              <w:left w:val="single" w:sz="12" w:space="0" w:color="000000"/>
              <w:bottom w:val="nil"/>
              <w:right w:val="single" w:sz="2" w:space="0" w:color="000000"/>
            </w:tcBorders>
            <w:shd w:val="clear" w:color="000000" w:fill="FFFFFF"/>
            <w:vAlign w:val="center"/>
          </w:tcPr>
          <w:p w:rsidR="00DA5F74" w:rsidRPr="00A07E78" w:rsidRDefault="00DA5F74" w:rsidP="00085FD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6</w:t>
            </w:r>
          </w:p>
        </w:tc>
        <w:tc>
          <w:tcPr>
            <w:tcW w:w="1134" w:type="dxa"/>
            <w:tcBorders>
              <w:top w:val="nil"/>
              <w:left w:val="single" w:sz="2" w:space="0" w:color="000000"/>
              <w:bottom w:val="nil"/>
              <w:right w:val="single" w:sz="2" w:space="0" w:color="000000"/>
            </w:tcBorders>
            <w:shd w:val="clear" w:color="000000" w:fill="FFFFFF"/>
            <w:vAlign w:val="center"/>
          </w:tcPr>
          <w:p w:rsidR="00DA5F74" w:rsidRPr="00A07E78" w:rsidRDefault="00DA5F74" w:rsidP="00085FD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1</w:t>
            </w:r>
          </w:p>
        </w:tc>
        <w:tc>
          <w:tcPr>
            <w:tcW w:w="1134" w:type="dxa"/>
            <w:tcBorders>
              <w:top w:val="nil"/>
              <w:left w:val="single" w:sz="2" w:space="0" w:color="000000"/>
              <w:bottom w:val="nil"/>
              <w:right w:val="single" w:sz="2" w:space="0" w:color="000000"/>
            </w:tcBorders>
            <w:shd w:val="clear" w:color="000000" w:fill="FFFFFF"/>
            <w:vAlign w:val="center"/>
          </w:tcPr>
          <w:p w:rsidR="00DA5F74" w:rsidRPr="00A07E78" w:rsidRDefault="00DA5F74" w:rsidP="00085FD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0</w:t>
            </w:r>
          </w:p>
        </w:tc>
        <w:tc>
          <w:tcPr>
            <w:tcW w:w="1276" w:type="dxa"/>
            <w:tcBorders>
              <w:top w:val="nil"/>
              <w:left w:val="single" w:sz="2" w:space="0" w:color="000000"/>
              <w:bottom w:val="nil"/>
              <w:right w:val="single" w:sz="2" w:space="0" w:color="000000"/>
            </w:tcBorders>
            <w:shd w:val="clear" w:color="000000" w:fill="FFFFFF"/>
            <w:vAlign w:val="center"/>
          </w:tcPr>
          <w:p w:rsidR="00DA5F74" w:rsidRPr="00A07E78" w:rsidRDefault="00DA5F74" w:rsidP="00085FD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2</w:t>
            </w:r>
          </w:p>
        </w:tc>
        <w:tc>
          <w:tcPr>
            <w:tcW w:w="776" w:type="dxa"/>
            <w:tcBorders>
              <w:top w:val="nil"/>
              <w:left w:val="single" w:sz="2" w:space="0" w:color="000000"/>
              <w:bottom w:val="nil"/>
              <w:right w:val="single" w:sz="12" w:space="0" w:color="000000"/>
            </w:tcBorders>
            <w:shd w:val="clear" w:color="000000" w:fill="FFFFFF"/>
            <w:vAlign w:val="center"/>
          </w:tcPr>
          <w:p w:rsidR="00DA5F74" w:rsidRPr="00A07E78" w:rsidRDefault="00DA5F74" w:rsidP="00085FD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9</w:t>
            </w:r>
          </w:p>
        </w:tc>
      </w:tr>
      <w:tr w:rsidR="00DA5F74" w:rsidRPr="00A07E78" w:rsidTr="00F85B61">
        <w:tblPrEx>
          <w:tblCellMar>
            <w:top w:w="0" w:type="dxa"/>
            <w:bottom w:w="0" w:type="dxa"/>
          </w:tblCellMar>
        </w:tblPrEx>
        <w:trPr>
          <w:trHeight w:val="273"/>
          <w:jc w:val="center"/>
        </w:trPr>
        <w:tc>
          <w:tcPr>
            <w:tcW w:w="2237" w:type="dxa"/>
            <w:gridSpan w:val="2"/>
            <w:tcBorders>
              <w:top w:val="nil"/>
              <w:left w:val="single" w:sz="12" w:space="0" w:color="000000"/>
              <w:bottom w:val="single" w:sz="12" w:space="0" w:color="000000"/>
              <w:right w:val="single" w:sz="12" w:space="0" w:color="000000"/>
            </w:tcBorders>
            <w:shd w:val="clear" w:color="000000" w:fill="FFFFFF"/>
          </w:tcPr>
          <w:p w:rsidR="00DA5F74" w:rsidRPr="00A07E78" w:rsidRDefault="00DA5F74" w:rsidP="00085FDC">
            <w:pPr>
              <w:autoSpaceDE w:val="0"/>
              <w:autoSpaceDN w:val="0"/>
              <w:adjustRightInd w:val="0"/>
              <w:rPr>
                <w:rFonts w:ascii="Arial" w:hAnsi="Arial" w:cs="Arial"/>
                <w:color w:val="000000"/>
                <w:sz w:val="18"/>
                <w:szCs w:val="18"/>
              </w:rPr>
            </w:pPr>
            <w:r w:rsidRPr="00A07E78">
              <w:rPr>
                <w:rFonts w:ascii="Arial" w:hAnsi="Arial" w:cs="Arial"/>
                <w:color w:val="000000"/>
                <w:sz w:val="18"/>
                <w:szCs w:val="18"/>
              </w:rPr>
              <w:t>Total</w:t>
            </w:r>
          </w:p>
        </w:tc>
        <w:tc>
          <w:tcPr>
            <w:tcW w:w="945" w:type="dxa"/>
            <w:tcBorders>
              <w:top w:val="nil"/>
              <w:left w:val="single" w:sz="12" w:space="0" w:color="000000"/>
              <w:bottom w:val="single" w:sz="12" w:space="0" w:color="000000"/>
              <w:right w:val="single" w:sz="2" w:space="0" w:color="000000"/>
            </w:tcBorders>
            <w:shd w:val="clear" w:color="000000" w:fill="FFFFFF"/>
            <w:vAlign w:val="center"/>
          </w:tcPr>
          <w:p w:rsidR="00DA5F74" w:rsidRPr="00A07E78" w:rsidRDefault="00DA5F74" w:rsidP="00085FD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131</w:t>
            </w:r>
          </w:p>
        </w:tc>
        <w:tc>
          <w:tcPr>
            <w:tcW w:w="1134" w:type="dxa"/>
            <w:tcBorders>
              <w:top w:val="nil"/>
              <w:left w:val="single" w:sz="2" w:space="0" w:color="000000"/>
              <w:bottom w:val="single" w:sz="12" w:space="0" w:color="000000"/>
              <w:right w:val="single" w:sz="2" w:space="0" w:color="000000"/>
            </w:tcBorders>
            <w:shd w:val="clear" w:color="000000" w:fill="FFFFFF"/>
            <w:vAlign w:val="center"/>
          </w:tcPr>
          <w:p w:rsidR="00DA5F74" w:rsidRPr="00A07E78" w:rsidRDefault="00DA5F74" w:rsidP="00085FD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62</w:t>
            </w:r>
          </w:p>
        </w:tc>
        <w:tc>
          <w:tcPr>
            <w:tcW w:w="1134" w:type="dxa"/>
            <w:tcBorders>
              <w:top w:val="nil"/>
              <w:left w:val="single" w:sz="2" w:space="0" w:color="000000"/>
              <w:bottom w:val="single" w:sz="12" w:space="0" w:color="000000"/>
              <w:right w:val="single" w:sz="2" w:space="0" w:color="000000"/>
            </w:tcBorders>
            <w:shd w:val="clear" w:color="000000" w:fill="FFFFFF"/>
            <w:vAlign w:val="center"/>
          </w:tcPr>
          <w:p w:rsidR="00DA5F74" w:rsidRPr="00A07E78" w:rsidRDefault="00DA5F74" w:rsidP="00085FD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10</w:t>
            </w:r>
          </w:p>
        </w:tc>
        <w:tc>
          <w:tcPr>
            <w:tcW w:w="1276" w:type="dxa"/>
            <w:tcBorders>
              <w:top w:val="nil"/>
              <w:left w:val="single" w:sz="2" w:space="0" w:color="000000"/>
              <w:bottom w:val="single" w:sz="12" w:space="0" w:color="000000"/>
              <w:right w:val="single" w:sz="2" w:space="0" w:color="000000"/>
            </w:tcBorders>
            <w:shd w:val="clear" w:color="000000" w:fill="FFFFFF"/>
            <w:vAlign w:val="center"/>
          </w:tcPr>
          <w:p w:rsidR="00DA5F74" w:rsidRPr="00A07E78" w:rsidRDefault="00DA5F74" w:rsidP="00085FD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19</w:t>
            </w:r>
          </w:p>
        </w:tc>
        <w:tc>
          <w:tcPr>
            <w:tcW w:w="776" w:type="dxa"/>
            <w:tcBorders>
              <w:top w:val="nil"/>
              <w:left w:val="single" w:sz="2" w:space="0" w:color="000000"/>
              <w:bottom w:val="single" w:sz="12" w:space="0" w:color="000000"/>
              <w:right w:val="single" w:sz="12" w:space="0" w:color="000000"/>
            </w:tcBorders>
            <w:shd w:val="clear" w:color="000000" w:fill="FFFFFF"/>
            <w:vAlign w:val="center"/>
          </w:tcPr>
          <w:p w:rsidR="00DA5F74" w:rsidRPr="00A07E78" w:rsidRDefault="00DA5F74" w:rsidP="00085FD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222</w:t>
            </w:r>
          </w:p>
        </w:tc>
      </w:tr>
    </w:tbl>
    <w:p w:rsidR="00085FDC" w:rsidRPr="00E837CA" w:rsidRDefault="00085FDC" w:rsidP="00085FDC">
      <w:pPr>
        <w:ind w:firstLine="397"/>
        <w:jc w:val="center"/>
        <w:rPr>
          <w:rFonts w:ascii="Arial" w:hAnsi="Arial" w:cs="Arial"/>
          <w:sz w:val="16"/>
        </w:rPr>
      </w:pPr>
      <w:r w:rsidRPr="00D72316">
        <w:rPr>
          <w:rFonts w:ascii="Arial" w:hAnsi="Arial" w:cs="Arial"/>
          <w:i/>
          <w:sz w:val="16"/>
        </w:rPr>
        <w:t>Elaborado por el Auto</w:t>
      </w:r>
      <w:r>
        <w:rPr>
          <w:rFonts w:ascii="Arial" w:hAnsi="Arial" w:cs="Arial"/>
          <w:sz w:val="16"/>
        </w:rPr>
        <w:t>r</w:t>
      </w:r>
    </w:p>
    <w:p w:rsidR="00D81BA5" w:rsidRDefault="00D81BA5" w:rsidP="009A7B55">
      <w:pPr>
        <w:ind w:firstLine="397"/>
        <w:jc w:val="both"/>
        <w:rPr>
          <w:rFonts w:ascii="Arial" w:hAnsi="Arial" w:cs="Arial"/>
        </w:rPr>
      </w:pPr>
    </w:p>
    <w:p w:rsidR="00DC729B" w:rsidRDefault="00DC729B" w:rsidP="00834B93">
      <w:pPr>
        <w:spacing w:line="480" w:lineRule="auto"/>
        <w:jc w:val="both"/>
        <w:rPr>
          <w:rFonts w:ascii="Arial" w:hAnsi="Arial" w:cs="Arial"/>
        </w:rPr>
      </w:pPr>
    </w:p>
    <w:p w:rsidR="00DC729B" w:rsidRDefault="00DC729B" w:rsidP="009A7B55">
      <w:pPr>
        <w:spacing w:line="480" w:lineRule="auto"/>
        <w:ind w:firstLine="397"/>
        <w:jc w:val="both"/>
        <w:rPr>
          <w:rFonts w:ascii="Arial" w:hAnsi="Arial" w:cs="Arial"/>
        </w:rPr>
      </w:pPr>
      <w:r>
        <w:rPr>
          <w:rFonts w:ascii="Arial" w:hAnsi="Arial" w:cs="Arial"/>
        </w:rPr>
        <w:t>Una vez aclarado y encontrado al precio como el factor de mayor relevancia en el proceso de decisión de compra, es necesario conocer más específicamente relacionado con Handy® sobre su función principal, para complementar con lo que ya se conoce sobre malos olores es necesario saber que opinaron los entrevistados con respecto a su función.</w:t>
      </w:r>
    </w:p>
    <w:p w:rsidR="003C6BBC" w:rsidRDefault="003C6BBC" w:rsidP="009A7B55">
      <w:pPr>
        <w:spacing w:line="480" w:lineRule="auto"/>
        <w:ind w:firstLine="397"/>
        <w:jc w:val="both"/>
        <w:rPr>
          <w:rFonts w:ascii="Arial" w:hAnsi="Arial" w:cs="Arial"/>
        </w:rPr>
      </w:pPr>
    </w:p>
    <w:p w:rsidR="00DC729B" w:rsidRDefault="00DC729B" w:rsidP="009A7B55">
      <w:pPr>
        <w:spacing w:line="480" w:lineRule="auto"/>
        <w:ind w:firstLine="397"/>
        <w:jc w:val="both"/>
        <w:rPr>
          <w:rFonts w:ascii="Arial" w:hAnsi="Arial" w:cs="Arial"/>
        </w:rPr>
      </w:pPr>
      <w:r>
        <w:rPr>
          <w:rFonts w:ascii="Arial" w:hAnsi="Arial" w:cs="Arial"/>
        </w:rPr>
        <w:t xml:space="preserve">Notablemente el 91% se mostró sin saber de ningún producto que neutralice los malos olores residuales en las manos sin embargo existieron personas que afirman que con el uso de un limón se puede quitar los olores, esto es el 7.2%, sin embargo no resulta conveniente si la persona contase con algún lastimado en las manos. El 1.4% se inclinó por asegurar que el cloro quita el olor sin embargo para muchas personas el olor del cloro de por sí no es muy agradable respirar. Y finalmente una persona aseguró que con alcohol y bicarbonato se logra quitar aquellos malos olores, sin embargo la mezcla de ambos productos resulta un poco costosa, tanto de preparar como en precios de ambos productos. </w:t>
      </w:r>
      <w:r w:rsidR="00834B93">
        <w:rPr>
          <w:rFonts w:ascii="Arial" w:hAnsi="Arial" w:cs="Arial"/>
        </w:rPr>
        <w:t>Esto sin acotar que las personas muestran un gran interés por un producto que sea al alcance de todos y llamativo más que nada, sea de forma, de olor o con sus beneficios. Aunque la tendencia central es asombro por cubrir un tema hasta hace poco desconocido.</w:t>
      </w:r>
    </w:p>
    <w:p w:rsidR="00D81BA5" w:rsidRDefault="00D81BA5" w:rsidP="009A7B55">
      <w:pPr>
        <w:spacing w:line="480" w:lineRule="auto"/>
        <w:ind w:firstLine="397"/>
        <w:jc w:val="both"/>
        <w:rPr>
          <w:rFonts w:ascii="Arial" w:hAnsi="Arial" w:cs="Arial"/>
        </w:rPr>
      </w:pPr>
    </w:p>
    <w:p w:rsidR="005E27EA" w:rsidRPr="00472018" w:rsidRDefault="005E27EA" w:rsidP="009A7B55">
      <w:pPr>
        <w:numPr>
          <w:ilvl w:val="0"/>
          <w:numId w:val="16"/>
        </w:numPr>
        <w:ind w:firstLine="397"/>
        <w:jc w:val="both"/>
        <w:rPr>
          <w:rFonts w:ascii="Arial" w:hAnsi="Arial" w:cs="Arial"/>
        </w:rPr>
      </w:pPr>
      <w:r w:rsidRPr="00472018">
        <w:rPr>
          <w:rFonts w:ascii="Arial" w:hAnsi="Arial" w:cs="Arial"/>
        </w:rPr>
        <w:t xml:space="preserve">¿Conoce Ud. algún producto que </w:t>
      </w:r>
      <w:r w:rsidRPr="00472018">
        <w:rPr>
          <w:rFonts w:ascii="Arial" w:hAnsi="Arial" w:cs="Arial"/>
          <w:b/>
          <w:bCs/>
        </w:rPr>
        <w:t>neutralice los malos olores de las manos</w:t>
      </w:r>
      <w:r w:rsidRPr="00472018">
        <w:rPr>
          <w:rFonts w:ascii="Arial" w:hAnsi="Arial" w:cs="Arial"/>
          <w:bCs/>
        </w:rPr>
        <w:t>, que quedan luego de realizar las labores culinarias</w:t>
      </w:r>
      <w:r w:rsidRPr="00472018">
        <w:rPr>
          <w:rFonts w:ascii="Arial" w:hAnsi="Arial" w:cs="Arial"/>
        </w:rPr>
        <w:t>?</w:t>
      </w:r>
    </w:p>
    <w:p w:rsidR="005E27EA" w:rsidRPr="00472018" w:rsidRDefault="005E27EA" w:rsidP="009A7B55">
      <w:pPr>
        <w:ind w:left="708" w:firstLine="397"/>
        <w:jc w:val="both"/>
        <w:rPr>
          <w:rFonts w:ascii="Arial" w:hAnsi="Arial" w:cs="Arial"/>
        </w:rPr>
      </w:pPr>
      <w:r w:rsidRPr="00472018">
        <w:rPr>
          <w:rFonts w:ascii="Arial" w:hAnsi="Arial" w:cs="Arial"/>
        </w:rPr>
        <w:t xml:space="preserve">Sí ___ No ___ </w:t>
      </w:r>
    </w:p>
    <w:p w:rsidR="005E27EA" w:rsidRDefault="005E27EA" w:rsidP="009A7B55">
      <w:pPr>
        <w:ind w:left="708" w:firstLine="397"/>
        <w:jc w:val="both"/>
        <w:rPr>
          <w:rFonts w:ascii="Arial" w:hAnsi="Arial" w:cs="Arial"/>
        </w:rPr>
      </w:pPr>
      <w:r w:rsidRPr="00472018">
        <w:rPr>
          <w:rFonts w:ascii="Arial" w:hAnsi="Arial" w:cs="Arial"/>
        </w:rPr>
        <w:t>(Si la persona indica Sí, favor especificar cuál? _______________)</w:t>
      </w:r>
    </w:p>
    <w:p w:rsidR="00DC729B" w:rsidRPr="00472018" w:rsidRDefault="00DC729B" w:rsidP="009A7B55">
      <w:pPr>
        <w:ind w:left="708" w:firstLine="397"/>
        <w:jc w:val="both"/>
        <w:rPr>
          <w:rFonts w:ascii="Arial" w:hAnsi="Arial" w:cs="Arial"/>
        </w:rPr>
      </w:pPr>
    </w:p>
    <w:p w:rsidR="005E27EA" w:rsidRDefault="005E27EA" w:rsidP="009A7B55">
      <w:pPr>
        <w:ind w:firstLine="397"/>
        <w:jc w:val="both"/>
        <w:rPr>
          <w:rFonts w:ascii="Arial" w:hAnsi="Arial" w:cs="Arial"/>
        </w:rPr>
      </w:pPr>
    </w:p>
    <w:p w:rsidR="0066549C" w:rsidRPr="00FE558F" w:rsidRDefault="0066549C" w:rsidP="0066549C">
      <w:pPr>
        <w:ind w:firstLine="397"/>
        <w:jc w:val="center"/>
        <w:rPr>
          <w:rFonts w:ascii="Arial" w:hAnsi="Arial" w:cs="Arial"/>
          <w:sz w:val="16"/>
        </w:rPr>
      </w:pPr>
      <w:r>
        <w:rPr>
          <w:rFonts w:ascii="Arial" w:hAnsi="Arial" w:cs="Arial"/>
          <w:sz w:val="16"/>
        </w:rPr>
        <w:t>Tabla 4.20</w:t>
      </w:r>
      <w:r w:rsidRPr="00D72316">
        <w:rPr>
          <w:rFonts w:ascii="Arial" w:hAnsi="Arial" w:cs="Arial"/>
          <w:sz w:val="16"/>
        </w:rPr>
        <w:t>- Tabulación Encuesta</w:t>
      </w:r>
    </w:p>
    <w:p w:rsidR="003C6BBC" w:rsidRDefault="003C6BBC" w:rsidP="009A7B55">
      <w:pPr>
        <w:ind w:firstLine="397"/>
        <w:jc w:val="both"/>
        <w:rPr>
          <w:rFonts w:ascii="Arial" w:hAnsi="Arial" w:cs="Arial"/>
        </w:rPr>
      </w:pPr>
    </w:p>
    <w:tbl>
      <w:tblPr>
        <w:tblW w:w="5740" w:type="dxa"/>
        <w:jc w:val="center"/>
        <w:tblInd w:w="70" w:type="dxa"/>
        <w:tblCellMar>
          <w:left w:w="70" w:type="dxa"/>
          <w:right w:w="70" w:type="dxa"/>
        </w:tblCellMar>
        <w:tblLook w:val="04A0"/>
      </w:tblPr>
      <w:tblGrid>
        <w:gridCol w:w="2263"/>
        <w:gridCol w:w="1031"/>
        <w:gridCol w:w="758"/>
        <w:gridCol w:w="1688"/>
      </w:tblGrid>
      <w:tr w:rsidR="00DC729B" w:rsidRPr="00D81BA5" w:rsidTr="000F6F82">
        <w:trPr>
          <w:trHeight w:val="270"/>
          <w:jc w:val="center"/>
        </w:trPr>
        <w:tc>
          <w:tcPr>
            <w:tcW w:w="5740" w:type="dxa"/>
            <w:gridSpan w:val="4"/>
            <w:tcBorders>
              <w:top w:val="nil"/>
              <w:left w:val="nil"/>
              <w:bottom w:val="single" w:sz="8" w:space="0" w:color="auto"/>
              <w:right w:val="nil"/>
            </w:tcBorders>
            <w:shd w:val="clear" w:color="auto" w:fill="auto"/>
            <w:vAlign w:val="center"/>
          </w:tcPr>
          <w:p w:rsidR="00DC729B" w:rsidRPr="00D81BA5" w:rsidRDefault="00DC729B" w:rsidP="00085FDC">
            <w:pPr>
              <w:rPr>
                <w:rFonts w:ascii="Arial" w:hAnsi="Arial" w:cs="Arial"/>
                <w:b/>
                <w:bCs/>
                <w:sz w:val="18"/>
                <w:szCs w:val="18"/>
                <w:lang w:eastAsia="es-EC"/>
              </w:rPr>
            </w:pPr>
            <w:r w:rsidRPr="00D81BA5">
              <w:rPr>
                <w:rFonts w:ascii="Arial" w:hAnsi="Arial" w:cs="Arial"/>
                <w:b/>
                <w:bCs/>
                <w:sz w:val="18"/>
                <w:szCs w:val="18"/>
                <w:lang w:eastAsia="es-EC"/>
              </w:rPr>
              <w:t>Producto que Neutralice Malos Olores</w:t>
            </w:r>
          </w:p>
        </w:tc>
      </w:tr>
      <w:tr w:rsidR="00DA5F74" w:rsidRPr="00D81BA5" w:rsidTr="00DC729B">
        <w:trPr>
          <w:trHeight w:val="270"/>
          <w:jc w:val="center"/>
        </w:trPr>
        <w:tc>
          <w:tcPr>
            <w:tcW w:w="2263" w:type="dxa"/>
            <w:tcBorders>
              <w:top w:val="nil"/>
              <w:left w:val="single" w:sz="8" w:space="0" w:color="auto"/>
              <w:bottom w:val="single" w:sz="8" w:space="0" w:color="auto"/>
              <w:right w:val="single" w:sz="8" w:space="0" w:color="auto"/>
            </w:tcBorders>
            <w:shd w:val="clear" w:color="auto" w:fill="auto"/>
            <w:vAlign w:val="bottom"/>
          </w:tcPr>
          <w:p w:rsidR="00DA5F74" w:rsidRPr="00BC2E90" w:rsidRDefault="00DA5F74" w:rsidP="00085FDC">
            <w:pPr>
              <w:rPr>
                <w:rFonts w:ascii="Arial" w:hAnsi="Arial" w:cs="Arial"/>
                <w:sz w:val="18"/>
                <w:szCs w:val="18"/>
                <w:lang w:eastAsia="es-EC"/>
              </w:rPr>
            </w:pPr>
            <w:r w:rsidRPr="00BC2E90">
              <w:rPr>
                <w:rFonts w:ascii="Arial" w:hAnsi="Arial" w:cs="Arial"/>
                <w:sz w:val="18"/>
                <w:szCs w:val="18"/>
                <w:lang w:eastAsia="es-EC"/>
              </w:rPr>
              <w:t> </w:t>
            </w:r>
          </w:p>
        </w:tc>
        <w:tc>
          <w:tcPr>
            <w:tcW w:w="1031" w:type="dxa"/>
            <w:tcBorders>
              <w:top w:val="nil"/>
              <w:left w:val="nil"/>
              <w:bottom w:val="single" w:sz="8" w:space="0" w:color="auto"/>
              <w:right w:val="single" w:sz="4" w:space="0" w:color="000000"/>
            </w:tcBorders>
            <w:shd w:val="clear" w:color="auto" w:fill="auto"/>
            <w:vAlign w:val="bottom"/>
          </w:tcPr>
          <w:p w:rsidR="00DA5F74" w:rsidRPr="00BC2E90" w:rsidRDefault="00DA5F74" w:rsidP="00085FDC">
            <w:pPr>
              <w:jc w:val="center"/>
              <w:rPr>
                <w:rFonts w:ascii="Arial" w:hAnsi="Arial" w:cs="Arial"/>
                <w:sz w:val="18"/>
                <w:szCs w:val="18"/>
                <w:lang w:eastAsia="es-EC"/>
              </w:rPr>
            </w:pPr>
            <w:r>
              <w:rPr>
                <w:rFonts w:ascii="Arial" w:hAnsi="Arial" w:cs="Arial"/>
                <w:sz w:val="18"/>
                <w:szCs w:val="18"/>
                <w:lang w:eastAsia="es-EC"/>
              </w:rPr>
              <w:t>Frec</w:t>
            </w:r>
            <w:r w:rsidRPr="00BC2E90">
              <w:rPr>
                <w:rFonts w:ascii="Arial" w:hAnsi="Arial" w:cs="Arial"/>
                <w:sz w:val="18"/>
                <w:szCs w:val="18"/>
                <w:lang w:eastAsia="es-EC"/>
              </w:rPr>
              <w:t>uenc</w:t>
            </w:r>
            <w:r>
              <w:rPr>
                <w:rFonts w:ascii="Arial" w:hAnsi="Arial" w:cs="Arial"/>
                <w:sz w:val="18"/>
                <w:szCs w:val="18"/>
                <w:lang w:eastAsia="es-EC"/>
              </w:rPr>
              <w:t>ia</w:t>
            </w:r>
          </w:p>
        </w:tc>
        <w:tc>
          <w:tcPr>
            <w:tcW w:w="758" w:type="dxa"/>
            <w:tcBorders>
              <w:top w:val="nil"/>
              <w:left w:val="nil"/>
              <w:bottom w:val="single" w:sz="8" w:space="0" w:color="auto"/>
              <w:right w:val="single" w:sz="4" w:space="0" w:color="000000"/>
            </w:tcBorders>
            <w:shd w:val="clear" w:color="auto" w:fill="auto"/>
            <w:vAlign w:val="bottom"/>
          </w:tcPr>
          <w:p w:rsidR="00DA5F74" w:rsidRPr="00BC2E90" w:rsidRDefault="00DA5F74" w:rsidP="00085FDC">
            <w:pPr>
              <w:jc w:val="center"/>
              <w:rPr>
                <w:rFonts w:ascii="Arial" w:hAnsi="Arial" w:cs="Arial"/>
                <w:sz w:val="18"/>
                <w:szCs w:val="18"/>
                <w:lang w:eastAsia="es-EC"/>
              </w:rPr>
            </w:pPr>
            <w:r>
              <w:rPr>
                <w:rFonts w:ascii="Arial" w:hAnsi="Arial" w:cs="Arial"/>
                <w:sz w:val="18"/>
                <w:szCs w:val="18"/>
                <w:lang w:eastAsia="es-EC"/>
              </w:rPr>
              <w:t>%</w:t>
            </w:r>
          </w:p>
        </w:tc>
        <w:tc>
          <w:tcPr>
            <w:tcW w:w="1688" w:type="dxa"/>
            <w:tcBorders>
              <w:top w:val="nil"/>
              <w:left w:val="nil"/>
              <w:bottom w:val="single" w:sz="8" w:space="0" w:color="auto"/>
              <w:right w:val="single" w:sz="8" w:space="0" w:color="auto"/>
            </w:tcBorders>
            <w:shd w:val="clear" w:color="auto" w:fill="auto"/>
            <w:vAlign w:val="bottom"/>
          </w:tcPr>
          <w:p w:rsidR="00DA5F74" w:rsidRPr="00BC2E90" w:rsidRDefault="00DA5F74" w:rsidP="00085FDC">
            <w:pPr>
              <w:jc w:val="center"/>
              <w:rPr>
                <w:rFonts w:ascii="Arial" w:hAnsi="Arial" w:cs="Arial"/>
                <w:sz w:val="18"/>
                <w:szCs w:val="18"/>
                <w:lang w:eastAsia="es-EC"/>
              </w:rPr>
            </w:pPr>
            <w:r>
              <w:rPr>
                <w:rFonts w:ascii="Arial" w:hAnsi="Arial" w:cs="Arial"/>
                <w:sz w:val="18"/>
                <w:szCs w:val="18"/>
                <w:lang w:eastAsia="es-EC"/>
              </w:rPr>
              <w:t>% Acumulado</w:t>
            </w:r>
          </w:p>
        </w:tc>
      </w:tr>
      <w:tr w:rsidR="00D81BA5" w:rsidRPr="00D81BA5" w:rsidTr="00DC729B">
        <w:trPr>
          <w:trHeight w:val="255"/>
          <w:jc w:val="center"/>
        </w:trPr>
        <w:tc>
          <w:tcPr>
            <w:tcW w:w="2263" w:type="dxa"/>
            <w:tcBorders>
              <w:top w:val="nil"/>
              <w:left w:val="single" w:sz="8" w:space="0" w:color="auto"/>
              <w:bottom w:val="nil"/>
              <w:right w:val="single" w:sz="8" w:space="0" w:color="000000"/>
            </w:tcBorders>
            <w:shd w:val="clear" w:color="auto" w:fill="auto"/>
          </w:tcPr>
          <w:p w:rsidR="00D81BA5" w:rsidRPr="00D81BA5" w:rsidRDefault="00D81BA5" w:rsidP="00085FDC">
            <w:pPr>
              <w:rPr>
                <w:rFonts w:ascii="Arial" w:hAnsi="Arial" w:cs="Arial"/>
                <w:sz w:val="18"/>
                <w:szCs w:val="18"/>
                <w:lang w:eastAsia="es-EC"/>
              </w:rPr>
            </w:pPr>
            <w:r w:rsidRPr="00D81BA5">
              <w:rPr>
                <w:rFonts w:ascii="Arial" w:hAnsi="Arial" w:cs="Arial"/>
                <w:sz w:val="18"/>
                <w:szCs w:val="18"/>
                <w:lang w:eastAsia="es-EC"/>
              </w:rPr>
              <w:t>No</w:t>
            </w:r>
          </w:p>
        </w:tc>
        <w:tc>
          <w:tcPr>
            <w:tcW w:w="1031" w:type="dxa"/>
            <w:tcBorders>
              <w:top w:val="nil"/>
              <w:left w:val="nil"/>
              <w:bottom w:val="nil"/>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202</w:t>
            </w:r>
          </w:p>
        </w:tc>
        <w:tc>
          <w:tcPr>
            <w:tcW w:w="758" w:type="dxa"/>
            <w:tcBorders>
              <w:top w:val="nil"/>
              <w:left w:val="nil"/>
              <w:bottom w:val="nil"/>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91.0</w:t>
            </w:r>
          </w:p>
        </w:tc>
        <w:tc>
          <w:tcPr>
            <w:tcW w:w="1688" w:type="dxa"/>
            <w:tcBorders>
              <w:top w:val="nil"/>
              <w:left w:val="nil"/>
              <w:bottom w:val="nil"/>
              <w:right w:val="single" w:sz="8" w:space="0" w:color="auto"/>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91.0</w:t>
            </w:r>
          </w:p>
        </w:tc>
      </w:tr>
      <w:tr w:rsidR="00D81BA5" w:rsidRPr="00D81BA5" w:rsidTr="00DC729B">
        <w:trPr>
          <w:trHeight w:val="255"/>
          <w:jc w:val="center"/>
        </w:trPr>
        <w:tc>
          <w:tcPr>
            <w:tcW w:w="2263" w:type="dxa"/>
            <w:tcBorders>
              <w:top w:val="nil"/>
              <w:left w:val="single" w:sz="8" w:space="0" w:color="auto"/>
              <w:bottom w:val="nil"/>
              <w:right w:val="single" w:sz="8" w:space="0" w:color="000000"/>
            </w:tcBorders>
            <w:shd w:val="clear" w:color="auto" w:fill="auto"/>
          </w:tcPr>
          <w:p w:rsidR="00D81BA5" w:rsidRPr="00D81BA5" w:rsidRDefault="00DC729B" w:rsidP="00085FDC">
            <w:pPr>
              <w:rPr>
                <w:rFonts w:ascii="Arial" w:hAnsi="Arial" w:cs="Arial"/>
                <w:sz w:val="18"/>
                <w:szCs w:val="18"/>
                <w:lang w:eastAsia="es-EC"/>
              </w:rPr>
            </w:pPr>
            <w:r>
              <w:rPr>
                <w:rFonts w:ascii="Arial" w:hAnsi="Arial" w:cs="Arial"/>
                <w:sz w:val="18"/>
                <w:szCs w:val="18"/>
                <w:lang w:eastAsia="es-EC"/>
              </w:rPr>
              <w:t>Limó</w:t>
            </w:r>
            <w:r w:rsidR="00D81BA5" w:rsidRPr="00D81BA5">
              <w:rPr>
                <w:rFonts w:ascii="Arial" w:hAnsi="Arial" w:cs="Arial"/>
                <w:sz w:val="18"/>
                <w:szCs w:val="18"/>
                <w:lang w:eastAsia="es-EC"/>
              </w:rPr>
              <w:t>n</w:t>
            </w:r>
          </w:p>
        </w:tc>
        <w:tc>
          <w:tcPr>
            <w:tcW w:w="1031" w:type="dxa"/>
            <w:tcBorders>
              <w:top w:val="nil"/>
              <w:left w:val="nil"/>
              <w:bottom w:val="nil"/>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16</w:t>
            </w:r>
          </w:p>
        </w:tc>
        <w:tc>
          <w:tcPr>
            <w:tcW w:w="758" w:type="dxa"/>
            <w:tcBorders>
              <w:top w:val="nil"/>
              <w:left w:val="nil"/>
              <w:bottom w:val="nil"/>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7.2</w:t>
            </w:r>
          </w:p>
        </w:tc>
        <w:tc>
          <w:tcPr>
            <w:tcW w:w="1688" w:type="dxa"/>
            <w:tcBorders>
              <w:top w:val="nil"/>
              <w:left w:val="nil"/>
              <w:bottom w:val="nil"/>
              <w:right w:val="single" w:sz="8" w:space="0" w:color="auto"/>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98.2</w:t>
            </w:r>
          </w:p>
        </w:tc>
      </w:tr>
      <w:tr w:rsidR="00D81BA5" w:rsidRPr="00D81BA5" w:rsidTr="00DC729B">
        <w:trPr>
          <w:trHeight w:val="255"/>
          <w:jc w:val="center"/>
        </w:trPr>
        <w:tc>
          <w:tcPr>
            <w:tcW w:w="2263" w:type="dxa"/>
            <w:tcBorders>
              <w:top w:val="nil"/>
              <w:left w:val="single" w:sz="8" w:space="0" w:color="auto"/>
              <w:bottom w:val="nil"/>
              <w:right w:val="single" w:sz="8" w:space="0" w:color="000000"/>
            </w:tcBorders>
            <w:shd w:val="clear" w:color="auto" w:fill="auto"/>
          </w:tcPr>
          <w:p w:rsidR="00D81BA5" w:rsidRPr="00D81BA5" w:rsidRDefault="00D81BA5" w:rsidP="00085FDC">
            <w:pPr>
              <w:rPr>
                <w:rFonts w:ascii="Arial" w:hAnsi="Arial" w:cs="Arial"/>
                <w:sz w:val="18"/>
                <w:szCs w:val="18"/>
                <w:lang w:eastAsia="es-EC"/>
              </w:rPr>
            </w:pPr>
            <w:r w:rsidRPr="00D81BA5">
              <w:rPr>
                <w:rFonts w:ascii="Arial" w:hAnsi="Arial" w:cs="Arial"/>
                <w:sz w:val="18"/>
                <w:szCs w:val="18"/>
                <w:lang w:eastAsia="es-EC"/>
              </w:rPr>
              <w:t>Cloro</w:t>
            </w:r>
          </w:p>
        </w:tc>
        <w:tc>
          <w:tcPr>
            <w:tcW w:w="1031" w:type="dxa"/>
            <w:tcBorders>
              <w:top w:val="nil"/>
              <w:left w:val="nil"/>
              <w:bottom w:val="nil"/>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3</w:t>
            </w:r>
          </w:p>
        </w:tc>
        <w:tc>
          <w:tcPr>
            <w:tcW w:w="758" w:type="dxa"/>
            <w:tcBorders>
              <w:top w:val="nil"/>
              <w:left w:val="nil"/>
              <w:bottom w:val="nil"/>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1.4</w:t>
            </w:r>
          </w:p>
        </w:tc>
        <w:tc>
          <w:tcPr>
            <w:tcW w:w="1688" w:type="dxa"/>
            <w:tcBorders>
              <w:top w:val="nil"/>
              <w:left w:val="nil"/>
              <w:bottom w:val="nil"/>
              <w:right w:val="single" w:sz="8" w:space="0" w:color="auto"/>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99.5</w:t>
            </w:r>
          </w:p>
        </w:tc>
      </w:tr>
      <w:tr w:rsidR="00D81BA5" w:rsidRPr="00D81BA5" w:rsidTr="00DC729B">
        <w:trPr>
          <w:trHeight w:val="255"/>
          <w:jc w:val="center"/>
        </w:trPr>
        <w:tc>
          <w:tcPr>
            <w:tcW w:w="2263" w:type="dxa"/>
            <w:tcBorders>
              <w:top w:val="nil"/>
              <w:left w:val="single" w:sz="8" w:space="0" w:color="auto"/>
              <w:bottom w:val="nil"/>
              <w:right w:val="single" w:sz="8" w:space="0" w:color="000000"/>
            </w:tcBorders>
            <w:shd w:val="clear" w:color="auto" w:fill="auto"/>
          </w:tcPr>
          <w:p w:rsidR="00D81BA5" w:rsidRPr="00D81BA5" w:rsidRDefault="00D81BA5" w:rsidP="00085FDC">
            <w:pPr>
              <w:rPr>
                <w:rFonts w:ascii="Arial" w:hAnsi="Arial" w:cs="Arial"/>
                <w:sz w:val="18"/>
                <w:szCs w:val="18"/>
                <w:lang w:eastAsia="es-EC"/>
              </w:rPr>
            </w:pPr>
            <w:r w:rsidRPr="00D81BA5">
              <w:rPr>
                <w:rFonts w:ascii="Arial" w:hAnsi="Arial" w:cs="Arial"/>
                <w:sz w:val="18"/>
                <w:szCs w:val="18"/>
                <w:lang w:eastAsia="es-EC"/>
              </w:rPr>
              <w:t>Alcohol con Bicarbonato</w:t>
            </w:r>
          </w:p>
        </w:tc>
        <w:tc>
          <w:tcPr>
            <w:tcW w:w="1031" w:type="dxa"/>
            <w:tcBorders>
              <w:top w:val="nil"/>
              <w:left w:val="nil"/>
              <w:bottom w:val="nil"/>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1</w:t>
            </w:r>
          </w:p>
        </w:tc>
        <w:tc>
          <w:tcPr>
            <w:tcW w:w="758" w:type="dxa"/>
            <w:tcBorders>
              <w:top w:val="nil"/>
              <w:left w:val="nil"/>
              <w:bottom w:val="nil"/>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0.5</w:t>
            </w:r>
          </w:p>
        </w:tc>
        <w:tc>
          <w:tcPr>
            <w:tcW w:w="1688" w:type="dxa"/>
            <w:tcBorders>
              <w:top w:val="nil"/>
              <w:left w:val="nil"/>
              <w:bottom w:val="nil"/>
              <w:right w:val="single" w:sz="8" w:space="0" w:color="auto"/>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100.0</w:t>
            </w:r>
          </w:p>
        </w:tc>
      </w:tr>
      <w:tr w:rsidR="00D81BA5" w:rsidRPr="00D81BA5" w:rsidTr="00DC729B">
        <w:trPr>
          <w:trHeight w:val="270"/>
          <w:jc w:val="center"/>
        </w:trPr>
        <w:tc>
          <w:tcPr>
            <w:tcW w:w="2263" w:type="dxa"/>
            <w:tcBorders>
              <w:top w:val="nil"/>
              <w:left w:val="single" w:sz="8" w:space="0" w:color="auto"/>
              <w:bottom w:val="single" w:sz="8" w:space="0" w:color="auto"/>
              <w:right w:val="single" w:sz="8" w:space="0" w:color="000000"/>
            </w:tcBorders>
            <w:shd w:val="clear" w:color="auto" w:fill="auto"/>
          </w:tcPr>
          <w:p w:rsidR="00D81BA5" w:rsidRPr="00D81BA5" w:rsidRDefault="00D81BA5" w:rsidP="00085FDC">
            <w:pPr>
              <w:rPr>
                <w:rFonts w:ascii="Arial" w:hAnsi="Arial" w:cs="Arial"/>
                <w:sz w:val="18"/>
                <w:szCs w:val="18"/>
                <w:lang w:eastAsia="es-EC"/>
              </w:rPr>
            </w:pPr>
            <w:r w:rsidRPr="00D81BA5">
              <w:rPr>
                <w:rFonts w:ascii="Arial" w:hAnsi="Arial" w:cs="Arial"/>
                <w:sz w:val="18"/>
                <w:szCs w:val="18"/>
                <w:lang w:eastAsia="es-EC"/>
              </w:rPr>
              <w:t>Total</w:t>
            </w:r>
          </w:p>
        </w:tc>
        <w:tc>
          <w:tcPr>
            <w:tcW w:w="1031" w:type="dxa"/>
            <w:tcBorders>
              <w:top w:val="nil"/>
              <w:left w:val="nil"/>
              <w:bottom w:val="single" w:sz="8" w:space="0" w:color="auto"/>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222</w:t>
            </w:r>
          </w:p>
        </w:tc>
        <w:tc>
          <w:tcPr>
            <w:tcW w:w="758" w:type="dxa"/>
            <w:tcBorders>
              <w:top w:val="nil"/>
              <w:left w:val="nil"/>
              <w:bottom w:val="single" w:sz="8" w:space="0" w:color="auto"/>
              <w:right w:val="single" w:sz="4" w:space="0" w:color="000000"/>
            </w:tcBorders>
            <w:shd w:val="clear" w:color="auto" w:fill="auto"/>
            <w:vAlign w:val="center"/>
          </w:tcPr>
          <w:p w:rsidR="00D81BA5" w:rsidRPr="00D81BA5" w:rsidRDefault="00D81BA5" w:rsidP="00085FDC">
            <w:pPr>
              <w:jc w:val="right"/>
              <w:rPr>
                <w:rFonts w:ascii="Arial" w:hAnsi="Arial" w:cs="Arial"/>
                <w:sz w:val="18"/>
                <w:szCs w:val="18"/>
                <w:lang w:eastAsia="es-EC"/>
              </w:rPr>
            </w:pPr>
            <w:r w:rsidRPr="00D81BA5">
              <w:rPr>
                <w:rFonts w:ascii="Arial" w:hAnsi="Arial" w:cs="Arial"/>
                <w:sz w:val="18"/>
                <w:szCs w:val="18"/>
                <w:lang w:eastAsia="es-EC"/>
              </w:rPr>
              <w:t>100.0</w:t>
            </w:r>
          </w:p>
        </w:tc>
        <w:tc>
          <w:tcPr>
            <w:tcW w:w="1688" w:type="dxa"/>
            <w:tcBorders>
              <w:top w:val="nil"/>
              <w:left w:val="nil"/>
              <w:bottom w:val="single" w:sz="8" w:space="0" w:color="auto"/>
              <w:right w:val="single" w:sz="8" w:space="0" w:color="auto"/>
            </w:tcBorders>
            <w:shd w:val="clear" w:color="auto" w:fill="auto"/>
            <w:vAlign w:val="center"/>
          </w:tcPr>
          <w:p w:rsidR="00D81BA5" w:rsidRPr="00D81BA5" w:rsidRDefault="00D81BA5" w:rsidP="00085FDC">
            <w:pPr>
              <w:rPr>
                <w:rFonts w:ascii="Arial" w:hAnsi="Arial" w:cs="Arial"/>
                <w:sz w:val="18"/>
                <w:szCs w:val="18"/>
                <w:lang w:eastAsia="es-EC"/>
              </w:rPr>
            </w:pPr>
            <w:r w:rsidRPr="00D81BA5">
              <w:rPr>
                <w:rFonts w:ascii="Arial" w:hAnsi="Arial" w:cs="Arial"/>
                <w:sz w:val="18"/>
                <w:szCs w:val="18"/>
                <w:lang w:eastAsia="es-EC"/>
              </w:rPr>
              <w:t> </w:t>
            </w:r>
          </w:p>
        </w:tc>
      </w:tr>
    </w:tbl>
    <w:p w:rsidR="00085FDC" w:rsidRPr="00E837CA" w:rsidRDefault="00085FDC" w:rsidP="00085FDC">
      <w:pPr>
        <w:ind w:firstLine="397"/>
        <w:jc w:val="center"/>
        <w:rPr>
          <w:rFonts w:ascii="Arial" w:hAnsi="Arial" w:cs="Arial"/>
          <w:sz w:val="16"/>
        </w:rPr>
      </w:pPr>
      <w:r w:rsidRPr="00D72316">
        <w:rPr>
          <w:rFonts w:ascii="Arial" w:hAnsi="Arial" w:cs="Arial"/>
          <w:i/>
          <w:sz w:val="16"/>
        </w:rPr>
        <w:t>Elaborado por el Auto</w:t>
      </w:r>
      <w:r>
        <w:rPr>
          <w:rFonts w:ascii="Arial" w:hAnsi="Arial" w:cs="Arial"/>
          <w:sz w:val="16"/>
        </w:rPr>
        <w:t>r</w:t>
      </w:r>
    </w:p>
    <w:p w:rsidR="00D81BA5" w:rsidRDefault="00D81BA5" w:rsidP="009A7B55">
      <w:pPr>
        <w:ind w:left="705" w:firstLine="397"/>
        <w:jc w:val="both"/>
        <w:rPr>
          <w:rFonts w:ascii="Arial" w:hAnsi="Arial" w:cs="Arial"/>
        </w:rPr>
      </w:pPr>
    </w:p>
    <w:p w:rsidR="00D81BA5" w:rsidRDefault="00284312" w:rsidP="009A7B55">
      <w:pPr>
        <w:ind w:left="705" w:firstLine="397"/>
        <w:jc w:val="center"/>
        <w:rPr>
          <w:rFonts w:ascii="Arial" w:hAnsi="Arial" w:cs="Arial"/>
        </w:rPr>
      </w:pPr>
      <w:r>
        <w:rPr>
          <w:rFonts w:ascii="Arial" w:hAnsi="Arial" w:cs="Arial"/>
          <w:noProof/>
          <w:lang w:val="es-ES"/>
        </w:rPr>
        <w:drawing>
          <wp:inline distT="0" distB="0" distL="0" distR="0">
            <wp:extent cx="3044825" cy="2441575"/>
            <wp:effectExtent l="19050" t="0" r="3175" b="0"/>
            <wp:docPr id="62" name="Imagen 62" descr="OUTPUT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OUTPUT13"/>
                    <pic:cNvPicPr>
                      <a:picLocks noChangeAspect="1" noChangeArrowheads="1"/>
                    </pic:cNvPicPr>
                  </pic:nvPicPr>
                  <pic:blipFill>
                    <a:blip r:embed="rId155"/>
                    <a:srcRect/>
                    <a:stretch>
                      <a:fillRect/>
                    </a:stretch>
                  </pic:blipFill>
                  <pic:spPr bwMode="auto">
                    <a:xfrm>
                      <a:off x="0" y="0"/>
                      <a:ext cx="3044825" cy="2441575"/>
                    </a:xfrm>
                    <a:prstGeom prst="rect">
                      <a:avLst/>
                    </a:prstGeom>
                    <a:noFill/>
                    <a:ln w="9525">
                      <a:noFill/>
                      <a:miter lim="800000"/>
                      <a:headEnd/>
                      <a:tailEnd/>
                    </a:ln>
                  </pic:spPr>
                </pic:pic>
              </a:graphicData>
            </a:graphic>
          </wp:inline>
        </w:drawing>
      </w:r>
    </w:p>
    <w:p w:rsidR="00DC729B" w:rsidRDefault="00DC729B" w:rsidP="009A7B55">
      <w:pPr>
        <w:ind w:left="705" w:firstLine="397"/>
        <w:jc w:val="center"/>
        <w:rPr>
          <w:rFonts w:ascii="Arial" w:hAnsi="Arial" w:cs="Arial"/>
        </w:rPr>
      </w:pPr>
    </w:p>
    <w:p w:rsidR="00D81BA5" w:rsidRDefault="00D81BA5" w:rsidP="009A7B55">
      <w:pPr>
        <w:ind w:left="705" w:firstLine="397"/>
        <w:jc w:val="both"/>
        <w:rPr>
          <w:rFonts w:ascii="Arial" w:hAnsi="Arial" w:cs="Arial"/>
        </w:rPr>
      </w:pPr>
    </w:p>
    <w:p w:rsidR="005E6255" w:rsidRDefault="005E6255" w:rsidP="009A7B55">
      <w:pPr>
        <w:ind w:left="705" w:firstLine="397"/>
        <w:jc w:val="both"/>
        <w:rPr>
          <w:rFonts w:ascii="Arial" w:hAnsi="Arial" w:cs="Arial"/>
        </w:rPr>
      </w:pPr>
    </w:p>
    <w:p w:rsidR="005E6255" w:rsidRDefault="005E6255" w:rsidP="009A7B55">
      <w:pPr>
        <w:spacing w:line="480" w:lineRule="auto"/>
        <w:ind w:firstLine="397"/>
        <w:jc w:val="both"/>
        <w:rPr>
          <w:rFonts w:ascii="Arial" w:hAnsi="Arial" w:cs="Arial"/>
        </w:rPr>
      </w:pPr>
      <w:r>
        <w:rPr>
          <w:rFonts w:ascii="Arial" w:hAnsi="Arial" w:cs="Arial"/>
        </w:rPr>
        <w:t>Una vez finalizada esta fase de la encuesta es necesario dar a conocer el concepto y explicación del producto para la adecuada respuesta de las dos preguntas finales.  El diseño del concepto se lo hizo de una manera breve, concisa y precisa para evitar distorsiones del concepto y un poco para agilizar el tiempo que se llevaría a cabo la encuesta.</w:t>
      </w:r>
    </w:p>
    <w:p w:rsidR="005E6255" w:rsidRDefault="005E6255" w:rsidP="009A7B55">
      <w:pPr>
        <w:ind w:left="705" w:firstLine="397"/>
        <w:jc w:val="both"/>
        <w:rPr>
          <w:rFonts w:ascii="Arial" w:hAnsi="Arial" w:cs="Arial"/>
        </w:rPr>
      </w:pPr>
    </w:p>
    <w:p w:rsidR="005E6255" w:rsidRDefault="005E6255" w:rsidP="009A7B55">
      <w:pPr>
        <w:ind w:left="705" w:firstLine="397"/>
        <w:jc w:val="both"/>
        <w:rPr>
          <w:rFonts w:ascii="Arial" w:hAnsi="Arial" w:cs="Arial"/>
        </w:rPr>
      </w:pPr>
    </w:p>
    <w:p w:rsidR="005E27EA" w:rsidRPr="005E6255" w:rsidRDefault="005E27EA" w:rsidP="009A7B55">
      <w:pPr>
        <w:ind w:left="705" w:firstLine="397"/>
        <w:jc w:val="both"/>
        <w:rPr>
          <w:rFonts w:ascii="Arial" w:hAnsi="Arial" w:cs="Arial"/>
          <w:i/>
        </w:rPr>
      </w:pPr>
      <w:r w:rsidRPr="005E6255">
        <w:rPr>
          <w:rFonts w:ascii="Arial" w:hAnsi="Arial" w:cs="Arial"/>
          <w:i/>
        </w:rPr>
        <w:t>HANDY® ES UN NUEVO JABÓN QUE NEUTRALIZA LOS MALOS OLORES RESIDUALES QUE DEJAN LAS LABORES CULINARIAS, DEJANDO ADEMÁS LAS MANOS HUMECTADAS.</w:t>
      </w:r>
    </w:p>
    <w:p w:rsidR="005E27EA" w:rsidRPr="005E6255" w:rsidRDefault="005E27EA" w:rsidP="009A7B55">
      <w:pPr>
        <w:ind w:firstLine="397"/>
        <w:jc w:val="both"/>
        <w:rPr>
          <w:rFonts w:ascii="Arial" w:hAnsi="Arial" w:cs="Arial"/>
          <w:i/>
        </w:rPr>
      </w:pPr>
    </w:p>
    <w:p w:rsidR="005E6255" w:rsidRPr="00472018" w:rsidRDefault="005E6255" w:rsidP="009A7B55">
      <w:pPr>
        <w:ind w:firstLine="397"/>
        <w:jc w:val="both"/>
        <w:rPr>
          <w:rFonts w:ascii="Arial" w:hAnsi="Arial" w:cs="Arial"/>
        </w:rPr>
      </w:pPr>
    </w:p>
    <w:p w:rsidR="005E27EA" w:rsidRPr="00472018" w:rsidRDefault="005E27EA" w:rsidP="009A7B55">
      <w:pPr>
        <w:numPr>
          <w:ilvl w:val="0"/>
          <w:numId w:val="16"/>
        </w:numPr>
        <w:ind w:firstLine="397"/>
        <w:jc w:val="both"/>
        <w:rPr>
          <w:rFonts w:ascii="Arial" w:hAnsi="Arial" w:cs="Arial"/>
        </w:rPr>
      </w:pPr>
      <w:r w:rsidRPr="00472018">
        <w:rPr>
          <w:rFonts w:ascii="Arial" w:hAnsi="Arial" w:cs="Arial"/>
        </w:rPr>
        <w:t>¿Compraría el jabón neutralizador de olores “HANDY”?</w:t>
      </w:r>
    </w:p>
    <w:p w:rsidR="005E27EA" w:rsidRPr="00472018" w:rsidRDefault="005E27EA" w:rsidP="009A7B55">
      <w:pPr>
        <w:numPr>
          <w:ilvl w:val="1"/>
          <w:numId w:val="16"/>
        </w:numPr>
        <w:ind w:firstLine="397"/>
        <w:jc w:val="both"/>
        <w:rPr>
          <w:rFonts w:ascii="Arial" w:hAnsi="Arial" w:cs="Arial"/>
        </w:rPr>
      </w:pPr>
      <w:r w:rsidRPr="00472018">
        <w:rPr>
          <w:rFonts w:ascii="Arial" w:hAnsi="Arial" w:cs="Arial"/>
        </w:rPr>
        <w:t>Definitivamente Sí</w:t>
      </w:r>
    </w:p>
    <w:p w:rsidR="005E27EA" w:rsidRPr="00472018" w:rsidRDefault="005E27EA" w:rsidP="009A7B55">
      <w:pPr>
        <w:numPr>
          <w:ilvl w:val="1"/>
          <w:numId w:val="16"/>
        </w:numPr>
        <w:ind w:firstLine="397"/>
        <w:jc w:val="both"/>
        <w:rPr>
          <w:rFonts w:ascii="Arial" w:hAnsi="Arial" w:cs="Arial"/>
        </w:rPr>
      </w:pPr>
      <w:r w:rsidRPr="00472018">
        <w:rPr>
          <w:rFonts w:ascii="Arial" w:hAnsi="Arial" w:cs="Arial"/>
        </w:rPr>
        <w:t>Muy Probable Sí</w:t>
      </w:r>
    </w:p>
    <w:p w:rsidR="005E27EA" w:rsidRPr="00472018" w:rsidRDefault="005E27EA" w:rsidP="009A7B55">
      <w:pPr>
        <w:numPr>
          <w:ilvl w:val="1"/>
          <w:numId w:val="16"/>
        </w:numPr>
        <w:ind w:firstLine="397"/>
        <w:jc w:val="both"/>
        <w:rPr>
          <w:rFonts w:ascii="Arial" w:hAnsi="Arial" w:cs="Arial"/>
        </w:rPr>
      </w:pPr>
      <w:r w:rsidRPr="00472018">
        <w:rPr>
          <w:rFonts w:ascii="Arial" w:hAnsi="Arial" w:cs="Arial"/>
        </w:rPr>
        <w:t>Talvez</w:t>
      </w:r>
    </w:p>
    <w:p w:rsidR="005E27EA" w:rsidRPr="00472018" w:rsidRDefault="005E27EA" w:rsidP="009A7B55">
      <w:pPr>
        <w:numPr>
          <w:ilvl w:val="1"/>
          <w:numId w:val="16"/>
        </w:numPr>
        <w:ind w:firstLine="397"/>
        <w:jc w:val="both"/>
        <w:rPr>
          <w:rFonts w:ascii="Arial" w:hAnsi="Arial" w:cs="Arial"/>
        </w:rPr>
      </w:pPr>
      <w:r w:rsidRPr="00472018">
        <w:rPr>
          <w:rFonts w:ascii="Arial" w:hAnsi="Arial" w:cs="Arial"/>
        </w:rPr>
        <w:t>Muy Probable No</w:t>
      </w:r>
    </w:p>
    <w:p w:rsidR="005E27EA" w:rsidRDefault="005E27EA" w:rsidP="009A7B55">
      <w:pPr>
        <w:numPr>
          <w:ilvl w:val="1"/>
          <w:numId w:val="16"/>
        </w:numPr>
        <w:ind w:firstLine="397"/>
        <w:jc w:val="both"/>
        <w:rPr>
          <w:rFonts w:ascii="Arial" w:hAnsi="Arial" w:cs="Arial"/>
        </w:rPr>
      </w:pPr>
      <w:r w:rsidRPr="00472018">
        <w:rPr>
          <w:rFonts w:ascii="Arial" w:hAnsi="Arial" w:cs="Arial"/>
        </w:rPr>
        <w:t>Definitivamente No</w:t>
      </w:r>
    </w:p>
    <w:p w:rsidR="00834B93" w:rsidRPr="00472018" w:rsidRDefault="00834B93" w:rsidP="00834B93">
      <w:pPr>
        <w:ind w:left="1211"/>
        <w:jc w:val="both"/>
        <w:rPr>
          <w:rFonts w:ascii="Arial" w:hAnsi="Arial" w:cs="Arial"/>
        </w:rPr>
      </w:pPr>
    </w:p>
    <w:p w:rsidR="005E27EA" w:rsidRDefault="005E27EA" w:rsidP="009A7B55">
      <w:pPr>
        <w:ind w:left="1080" w:firstLine="397"/>
        <w:jc w:val="both"/>
        <w:rPr>
          <w:rFonts w:ascii="Arial" w:hAnsi="Arial" w:cs="Arial"/>
        </w:rPr>
      </w:pPr>
    </w:p>
    <w:p w:rsidR="005E6255" w:rsidRPr="00834B93" w:rsidRDefault="0066549C" w:rsidP="00834B93">
      <w:pPr>
        <w:ind w:firstLine="397"/>
        <w:jc w:val="center"/>
        <w:rPr>
          <w:rFonts w:ascii="Arial" w:hAnsi="Arial" w:cs="Arial"/>
          <w:sz w:val="16"/>
        </w:rPr>
      </w:pPr>
      <w:r>
        <w:rPr>
          <w:rFonts w:ascii="Arial" w:hAnsi="Arial" w:cs="Arial"/>
          <w:sz w:val="16"/>
        </w:rPr>
        <w:t>Tabla 4.21</w:t>
      </w:r>
      <w:r w:rsidRPr="00D72316">
        <w:rPr>
          <w:rFonts w:ascii="Arial" w:hAnsi="Arial" w:cs="Arial"/>
          <w:sz w:val="16"/>
        </w:rPr>
        <w:t>- Tabulación Encuesta</w:t>
      </w:r>
    </w:p>
    <w:tbl>
      <w:tblPr>
        <w:tblW w:w="5128" w:type="dxa"/>
        <w:jc w:val="center"/>
        <w:tblInd w:w="70" w:type="dxa"/>
        <w:tblCellMar>
          <w:left w:w="70" w:type="dxa"/>
          <w:right w:w="70" w:type="dxa"/>
        </w:tblCellMar>
        <w:tblLook w:val="04A0"/>
      </w:tblPr>
      <w:tblGrid>
        <w:gridCol w:w="1857"/>
        <w:gridCol w:w="1090"/>
        <w:gridCol w:w="830"/>
        <w:gridCol w:w="1351"/>
      </w:tblGrid>
      <w:tr w:rsidR="00DA5F74" w:rsidRPr="00DA5F74" w:rsidTr="005E6255">
        <w:trPr>
          <w:trHeight w:val="270"/>
          <w:jc w:val="center"/>
        </w:trPr>
        <w:tc>
          <w:tcPr>
            <w:tcW w:w="5128" w:type="dxa"/>
            <w:gridSpan w:val="4"/>
            <w:tcBorders>
              <w:top w:val="nil"/>
              <w:left w:val="nil"/>
              <w:bottom w:val="nil"/>
              <w:right w:val="nil"/>
            </w:tcBorders>
            <w:shd w:val="clear" w:color="auto" w:fill="auto"/>
            <w:noWrap/>
            <w:vAlign w:val="bottom"/>
          </w:tcPr>
          <w:p w:rsidR="00DA5F74" w:rsidRPr="00DA5F74" w:rsidRDefault="00DA5F74" w:rsidP="00085FDC">
            <w:pPr>
              <w:rPr>
                <w:rFonts w:ascii="Arial" w:hAnsi="Arial" w:cs="Arial"/>
                <w:b/>
                <w:bCs/>
                <w:lang w:eastAsia="es-EC"/>
              </w:rPr>
            </w:pPr>
            <w:r w:rsidRPr="00DA5F74">
              <w:rPr>
                <w:rFonts w:ascii="Arial" w:hAnsi="Arial" w:cs="Arial"/>
                <w:b/>
                <w:bCs/>
                <w:lang w:eastAsia="es-EC"/>
              </w:rPr>
              <w:t>Compraría a Handy</w:t>
            </w:r>
          </w:p>
        </w:tc>
      </w:tr>
      <w:tr w:rsidR="00DA5F74" w:rsidRPr="00DA5F74" w:rsidTr="005E6255">
        <w:trPr>
          <w:trHeight w:val="270"/>
          <w:jc w:val="center"/>
        </w:trPr>
        <w:tc>
          <w:tcPr>
            <w:tcW w:w="1857" w:type="dxa"/>
            <w:tcBorders>
              <w:top w:val="single" w:sz="8" w:space="0" w:color="auto"/>
              <w:left w:val="single" w:sz="8" w:space="0" w:color="auto"/>
              <w:bottom w:val="single" w:sz="4" w:space="0" w:color="auto"/>
              <w:right w:val="single" w:sz="4" w:space="0" w:color="auto"/>
            </w:tcBorders>
            <w:shd w:val="clear" w:color="auto" w:fill="auto"/>
            <w:noWrap/>
            <w:vAlign w:val="bottom"/>
          </w:tcPr>
          <w:p w:rsidR="00DA5F74" w:rsidRPr="00BC2E90" w:rsidRDefault="00DA5F74" w:rsidP="00085FDC">
            <w:pPr>
              <w:rPr>
                <w:rFonts w:ascii="Arial" w:hAnsi="Arial" w:cs="Arial"/>
                <w:sz w:val="18"/>
                <w:szCs w:val="18"/>
                <w:lang w:eastAsia="es-EC"/>
              </w:rPr>
            </w:pPr>
            <w:r w:rsidRPr="00BC2E90">
              <w:rPr>
                <w:rFonts w:ascii="Arial" w:hAnsi="Arial" w:cs="Arial"/>
                <w:sz w:val="18"/>
                <w:szCs w:val="18"/>
                <w:lang w:eastAsia="es-EC"/>
              </w:rPr>
              <w:t> </w:t>
            </w:r>
          </w:p>
        </w:tc>
        <w:tc>
          <w:tcPr>
            <w:tcW w:w="1090" w:type="dxa"/>
            <w:tcBorders>
              <w:top w:val="single" w:sz="8" w:space="0" w:color="auto"/>
              <w:left w:val="nil"/>
              <w:bottom w:val="single" w:sz="4" w:space="0" w:color="auto"/>
              <w:right w:val="single" w:sz="4" w:space="0" w:color="auto"/>
            </w:tcBorders>
            <w:shd w:val="clear" w:color="auto" w:fill="auto"/>
            <w:noWrap/>
            <w:vAlign w:val="bottom"/>
          </w:tcPr>
          <w:p w:rsidR="00DA5F74" w:rsidRPr="00BC2E90" w:rsidRDefault="00DA5F74" w:rsidP="00085FDC">
            <w:pPr>
              <w:jc w:val="center"/>
              <w:rPr>
                <w:rFonts w:ascii="Arial" w:hAnsi="Arial" w:cs="Arial"/>
                <w:sz w:val="18"/>
                <w:szCs w:val="18"/>
                <w:lang w:eastAsia="es-EC"/>
              </w:rPr>
            </w:pPr>
            <w:r>
              <w:rPr>
                <w:rFonts w:ascii="Arial" w:hAnsi="Arial" w:cs="Arial"/>
                <w:sz w:val="18"/>
                <w:szCs w:val="18"/>
                <w:lang w:eastAsia="es-EC"/>
              </w:rPr>
              <w:t>Frec</w:t>
            </w:r>
            <w:r w:rsidRPr="00BC2E90">
              <w:rPr>
                <w:rFonts w:ascii="Arial" w:hAnsi="Arial" w:cs="Arial"/>
                <w:sz w:val="18"/>
                <w:szCs w:val="18"/>
                <w:lang w:eastAsia="es-EC"/>
              </w:rPr>
              <w:t>uenc</w:t>
            </w:r>
            <w:r>
              <w:rPr>
                <w:rFonts w:ascii="Arial" w:hAnsi="Arial" w:cs="Arial"/>
                <w:sz w:val="18"/>
                <w:szCs w:val="18"/>
                <w:lang w:eastAsia="es-EC"/>
              </w:rPr>
              <w:t>ia</w:t>
            </w:r>
          </w:p>
        </w:tc>
        <w:tc>
          <w:tcPr>
            <w:tcW w:w="830" w:type="dxa"/>
            <w:tcBorders>
              <w:top w:val="single" w:sz="8" w:space="0" w:color="auto"/>
              <w:left w:val="nil"/>
              <w:bottom w:val="single" w:sz="4" w:space="0" w:color="auto"/>
              <w:right w:val="single" w:sz="4" w:space="0" w:color="auto"/>
            </w:tcBorders>
            <w:shd w:val="clear" w:color="auto" w:fill="auto"/>
            <w:noWrap/>
            <w:vAlign w:val="bottom"/>
          </w:tcPr>
          <w:p w:rsidR="00DA5F74" w:rsidRPr="00BC2E90" w:rsidRDefault="00DA5F74" w:rsidP="00085FDC">
            <w:pPr>
              <w:jc w:val="center"/>
              <w:rPr>
                <w:rFonts w:ascii="Arial" w:hAnsi="Arial" w:cs="Arial"/>
                <w:sz w:val="18"/>
                <w:szCs w:val="18"/>
                <w:lang w:eastAsia="es-EC"/>
              </w:rPr>
            </w:pPr>
            <w:r>
              <w:rPr>
                <w:rFonts w:ascii="Arial" w:hAnsi="Arial" w:cs="Arial"/>
                <w:sz w:val="18"/>
                <w:szCs w:val="18"/>
                <w:lang w:eastAsia="es-EC"/>
              </w:rPr>
              <w:t>%</w:t>
            </w:r>
          </w:p>
        </w:tc>
        <w:tc>
          <w:tcPr>
            <w:tcW w:w="1351" w:type="dxa"/>
            <w:tcBorders>
              <w:top w:val="single" w:sz="8" w:space="0" w:color="auto"/>
              <w:left w:val="nil"/>
              <w:bottom w:val="single" w:sz="4" w:space="0" w:color="auto"/>
              <w:right w:val="single" w:sz="8" w:space="0" w:color="auto"/>
            </w:tcBorders>
            <w:shd w:val="clear" w:color="auto" w:fill="auto"/>
            <w:noWrap/>
            <w:vAlign w:val="bottom"/>
          </w:tcPr>
          <w:p w:rsidR="00DA5F74" w:rsidRPr="00BC2E90" w:rsidRDefault="00DA5F74" w:rsidP="00085FDC">
            <w:pPr>
              <w:jc w:val="center"/>
              <w:rPr>
                <w:rFonts w:ascii="Arial" w:hAnsi="Arial" w:cs="Arial"/>
                <w:sz w:val="18"/>
                <w:szCs w:val="18"/>
                <w:lang w:eastAsia="es-EC"/>
              </w:rPr>
            </w:pPr>
            <w:r>
              <w:rPr>
                <w:rFonts w:ascii="Arial" w:hAnsi="Arial" w:cs="Arial"/>
                <w:sz w:val="18"/>
                <w:szCs w:val="18"/>
                <w:lang w:eastAsia="es-EC"/>
              </w:rPr>
              <w:t>% Acumulado</w:t>
            </w:r>
          </w:p>
        </w:tc>
      </w:tr>
      <w:tr w:rsidR="00DA5F74" w:rsidRPr="00DA5F74" w:rsidTr="005E6255">
        <w:trPr>
          <w:trHeight w:val="255"/>
          <w:jc w:val="center"/>
        </w:trPr>
        <w:tc>
          <w:tcPr>
            <w:tcW w:w="1857" w:type="dxa"/>
            <w:tcBorders>
              <w:top w:val="nil"/>
              <w:left w:val="single" w:sz="8" w:space="0" w:color="auto"/>
              <w:bottom w:val="nil"/>
              <w:right w:val="single" w:sz="4" w:space="0" w:color="auto"/>
            </w:tcBorders>
            <w:shd w:val="clear" w:color="auto" w:fill="auto"/>
            <w:noWrap/>
            <w:vAlign w:val="bottom"/>
          </w:tcPr>
          <w:p w:rsidR="00DA5F74" w:rsidRPr="00DA5F74" w:rsidRDefault="00DA5F74" w:rsidP="00085FDC">
            <w:pPr>
              <w:rPr>
                <w:rFonts w:ascii="Arial" w:hAnsi="Arial" w:cs="Arial"/>
                <w:lang w:eastAsia="es-EC"/>
              </w:rPr>
            </w:pPr>
            <w:r w:rsidRPr="00DA5F74">
              <w:rPr>
                <w:rFonts w:ascii="Arial" w:hAnsi="Arial" w:cs="Arial"/>
                <w:lang w:eastAsia="es-EC"/>
              </w:rPr>
              <w:t>Definitivamente Si</w:t>
            </w:r>
          </w:p>
        </w:tc>
        <w:tc>
          <w:tcPr>
            <w:tcW w:w="1090" w:type="dxa"/>
            <w:tcBorders>
              <w:top w:val="nil"/>
              <w:left w:val="nil"/>
              <w:bottom w:val="nil"/>
              <w:right w:val="single" w:sz="4" w:space="0" w:color="auto"/>
            </w:tcBorders>
            <w:shd w:val="clear" w:color="auto" w:fill="auto"/>
            <w:noWrap/>
            <w:vAlign w:val="bottom"/>
          </w:tcPr>
          <w:p w:rsidR="00DA5F74" w:rsidRPr="00DA5F74" w:rsidRDefault="00DA5F74" w:rsidP="00085FDC">
            <w:pPr>
              <w:jc w:val="right"/>
              <w:rPr>
                <w:rFonts w:ascii="Arial" w:hAnsi="Arial" w:cs="Arial"/>
                <w:lang w:eastAsia="es-EC"/>
              </w:rPr>
            </w:pPr>
            <w:r w:rsidRPr="00DA5F74">
              <w:rPr>
                <w:rFonts w:ascii="Arial" w:hAnsi="Arial" w:cs="Arial"/>
                <w:lang w:eastAsia="es-EC"/>
              </w:rPr>
              <w:t>121</w:t>
            </w:r>
          </w:p>
        </w:tc>
        <w:tc>
          <w:tcPr>
            <w:tcW w:w="830" w:type="dxa"/>
            <w:tcBorders>
              <w:top w:val="nil"/>
              <w:left w:val="nil"/>
              <w:bottom w:val="nil"/>
              <w:right w:val="single" w:sz="4" w:space="0" w:color="auto"/>
            </w:tcBorders>
            <w:shd w:val="clear" w:color="auto" w:fill="auto"/>
            <w:noWrap/>
            <w:vAlign w:val="bottom"/>
          </w:tcPr>
          <w:p w:rsidR="00DA5F74" w:rsidRPr="00DA5F74" w:rsidRDefault="00DA5F74" w:rsidP="00085FDC">
            <w:pPr>
              <w:jc w:val="right"/>
              <w:rPr>
                <w:rFonts w:ascii="Arial" w:hAnsi="Arial" w:cs="Arial"/>
                <w:lang w:eastAsia="es-EC"/>
              </w:rPr>
            </w:pPr>
            <w:r w:rsidRPr="00DA5F74">
              <w:rPr>
                <w:rFonts w:ascii="Arial" w:hAnsi="Arial" w:cs="Arial"/>
                <w:lang w:eastAsia="es-EC"/>
              </w:rPr>
              <w:t>54.5</w:t>
            </w:r>
          </w:p>
        </w:tc>
        <w:tc>
          <w:tcPr>
            <w:tcW w:w="1351" w:type="dxa"/>
            <w:tcBorders>
              <w:top w:val="nil"/>
              <w:left w:val="nil"/>
              <w:bottom w:val="nil"/>
              <w:right w:val="single" w:sz="8" w:space="0" w:color="auto"/>
            </w:tcBorders>
            <w:shd w:val="clear" w:color="auto" w:fill="auto"/>
            <w:noWrap/>
            <w:vAlign w:val="bottom"/>
          </w:tcPr>
          <w:p w:rsidR="00DA5F74" w:rsidRPr="00DA5F74" w:rsidRDefault="005E6255" w:rsidP="00085FDC">
            <w:pPr>
              <w:jc w:val="right"/>
              <w:rPr>
                <w:rFonts w:ascii="Arial" w:hAnsi="Arial" w:cs="Arial"/>
                <w:lang w:eastAsia="es-EC"/>
              </w:rPr>
            </w:pPr>
            <w:r>
              <w:rPr>
                <w:rFonts w:ascii="Arial" w:hAnsi="Arial" w:cs="Arial"/>
                <w:lang w:eastAsia="es-EC"/>
              </w:rPr>
              <w:t>54.5</w:t>
            </w:r>
          </w:p>
        </w:tc>
      </w:tr>
      <w:tr w:rsidR="00DA5F74" w:rsidRPr="00DA5F74" w:rsidTr="005E6255">
        <w:trPr>
          <w:trHeight w:val="255"/>
          <w:jc w:val="center"/>
        </w:trPr>
        <w:tc>
          <w:tcPr>
            <w:tcW w:w="1857" w:type="dxa"/>
            <w:tcBorders>
              <w:top w:val="nil"/>
              <w:left w:val="single" w:sz="8" w:space="0" w:color="auto"/>
              <w:bottom w:val="nil"/>
              <w:right w:val="single" w:sz="4" w:space="0" w:color="auto"/>
            </w:tcBorders>
            <w:shd w:val="clear" w:color="auto" w:fill="auto"/>
            <w:noWrap/>
            <w:vAlign w:val="bottom"/>
          </w:tcPr>
          <w:p w:rsidR="00DA5F74" w:rsidRPr="00DA5F74" w:rsidRDefault="00DA5F74" w:rsidP="00085FDC">
            <w:pPr>
              <w:rPr>
                <w:rFonts w:ascii="Arial" w:hAnsi="Arial" w:cs="Arial"/>
                <w:lang w:eastAsia="es-EC"/>
              </w:rPr>
            </w:pPr>
            <w:r w:rsidRPr="00DA5F74">
              <w:rPr>
                <w:rFonts w:ascii="Arial" w:hAnsi="Arial" w:cs="Arial"/>
                <w:lang w:eastAsia="es-EC"/>
              </w:rPr>
              <w:t>Muy Probable Si</w:t>
            </w:r>
          </w:p>
        </w:tc>
        <w:tc>
          <w:tcPr>
            <w:tcW w:w="1090" w:type="dxa"/>
            <w:tcBorders>
              <w:top w:val="nil"/>
              <w:left w:val="nil"/>
              <w:bottom w:val="nil"/>
              <w:right w:val="single" w:sz="4" w:space="0" w:color="auto"/>
            </w:tcBorders>
            <w:shd w:val="clear" w:color="auto" w:fill="auto"/>
            <w:noWrap/>
            <w:vAlign w:val="bottom"/>
          </w:tcPr>
          <w:p w:rsidR="00DA5F74" w:rsidRPr="00DA5F74" w:rsidRDefault="00DA5F74" w:rsidP="00085FDC">
            <w:pPr>
              <w:jc w:val="right"/>
              <w:rPr>
                <w:rFonts w:ascii="Arial" w:hAnsi="Arial" w:cs="Arial"/>
                <w:lang w:eastAsia="es-EC"/>
              </w:rPr>
            </w:pPr>
            <w:r w:rsidRPr="00DA5F74">
              <w:rPr>
                <w:rFonts w:ascii="Arial" w:hAnsi="Arial" w:cs="Arial"/>
                <w:lang w:eastAsia="es-EC"/>
              </w:rPr>
              <w:t>41</w:t>
            </w:r>
          </w:p>
        </w:tc>
        <w:tc>
          <w:tcPr>
            <w:tcW w:w="830" w:type="dxa"/>
            <w:tcBorders>
              <w:top w:val="nil"/>
              <w:left w:val="nil"/>
              <w:bottom w:val="nil"/>
              <w:right w:val="single" w:sz="4" w:space="0" w:color="auto"/>
            </w:tcBorders>
            <w:shd w:val="clear" w:color="auto" w:fill="auto"/>
            <w:noWrap/>
            <w:vAlign w:val="bottom"/>
          </w:tcPr>
          <w:p w:rsidR="00DA5F74" w:rsidRPr="00DA5F74" w:rsidRDefault="00DA5F74" w:rsidP="00085FDC">
            <w:pPr>
              <w:jc w:val="right"/>
              <w:rPr>
                <w:rFonts w:ascii="Arial" w:hAnsi="Arial" w:cs="Arial"/>
                <w:lang w:eastAsia="es-EC"/>
              </w:rPr>
            </w:pPr>
            <w:r w:rsidRPr="00DA5F74">
              <w:rPr>
                <w:rFonts w:ascii="Arial" w:hAnsi="Arial" w:cs="Arial"/>
                <w:lang w:eastAsia="es-EC"/>
              </w:rPr>
              <w:t>18.5</w:t>
            </w:r>
          </w:p>
        </w:tc>
        <w:tc>
          <w:tcPr>
            <w:tcW w:w="1351" w:type="dxa"/>
            <w:tcBorders>
              <w:top w:val="nil"/>
              <w:left w:val="nil"/>
              <w:bottom w:val="nil"/>
              <w:right w:val="single" w:sz="8" w:space="0" w:color="auto"/>
            </w:tcBorders>
            <w:shd w:val="clear" w:color="auto" w:fill="auto"/>
            <w:noWrap/>
            <w:vAlign w:val="bottom"/>
          </w:tcPr>
          <w:p w:rsidR="00DA5F74" w:rsidRPr="00DA5F74" w:rsidRDefault="00DA5F74" w:rsidP="00085FDC">
            <w:pPr>
              <w:jc w:val="right"/>
              <w:rPr>
                <w:rFonts w:ascii="Arial" w:hAnsi="Arial" w:cs="Arial"/>
                <w:lang w:eastAsia="es-EC"/>
              </w:rPr>
            </w:pPr>
            <w:r w:rsidRPr="00DA5F74">
              <w:rPr>
                <w:rFonts w:ascii="Arial" w:hAnsi="Arial" w:cs="Arial"/>
                <w:lang w:eastAsia="es-EC"/>
              </w:rPr>
              <w:t>73</w:t>
            </w:r>
            <w:r w:rsidR="005E6255">
              <w:rPr>
                <w:rFonts w:ascii="Arial" w:hAnsi="Arial" w:cs="Arial"/>
                <w:lang w:eastAsia="es-EC"/>
              </w:rPr>
              <w:t>.0</w:t>
            </w:r>
          </w:p>
        </w:tc>
      </w:tr>
      <w:tr w:rsidR="00DA5F74" w:rsidRPr="00DA5F74" w:rsidTr="005E6255">
        <w:trPr>
          <w:trHeight w:val="255"/>
          <w:jc w:val="center"/>
        </w:trPr>
        <w:tc>
          <w:tcPr>
            <w:tcW w:w="1857" w:type="dxa"/>
            <w:tcBorders>
              <w:top w:val="nil"/>
              <w:left w:val="single" w:sz="8" w:space="0" w:color="auto"/>
              <w:bottom w:val="nil"/>
              <w:right w:val="single" w:sz="4" w:space="0" w:color="auto"/>
            </w:tcBorders>
            <w:shd w:val="clear" w:color="auto" w:fill="auto"/>
            <w:noWrap/>
            <w:vAlign w:val="bottom"/>
          </w:tcPr>
          <w:p w:rsidR="00DA5F74" w:rsidRPr="00DA5F74" w:rsidRDefault="00DA5F74" w:rsidP="00085FDC">
            <w:pPr>
              <w:rPr>
                <w:rFonts w:ascii="Arial" w:hAnsi="Arial" w:cs="Arial"/>
                <w:lang w:eastAsia="es-EC"/>
              </w:rPr>
            </w:pPr>
            <w:r w:rsidRPr="00DA5F74">
              <w:rPr>
                <w:rFonts w:ascii="Arial" w:hAnsi="Arial" w:cs="Arial"/>
                <w:lang w:eastAsia="es-EC"/>
              </w:rPr>
              <w:t>Tal</w:t>
            </w:r>
            <w:r w:rsidR="005E6255">
              <w:rPr>
                <w:rFonts w:ascii="Arial" w:hAnsi="Arial" w:cs="Arial"/>
                <w:lang w:eastAsia="es-EC"/>
              </w:rPr>
              <w:t xml:space="preserve"> </w:t>
            </w:r>
            <w:r w:rsidRPr="00DA5F74">
              <w:rPr>
                <w:rFonts w:ascii="Arial" w:hAnsi="Arial" w:cs="Arial"/>
                <w:lang w:eastAsia="es-EC"/>
              </w:rPr>
              <w:t>vez</w:t>
            </w:r>
          </w:p>
        </w:tc>
        <w:tc>
          <w:tcPr>
            <w:tcW w:w="1090" w:type="dxa"/>
            <w:tcBorders>
              <w:top w:val="nil"/>
              <w:left w:val="nil"/>
              <w:bottom w:val="nil"/>
              <w:right w:val="single" w:sz="4" w:space="0" w:color="auto"/>
            </w:tcBorders>
            <w:shd w:val="clear" w:color="auto" w:fill="auto"/>
            <w:noWrap/>
            <w:vAlign w:val="bottom"/>
          </w:tcPr>
          <w:p w:rsidR="00DA5F74" w:rsidRPr="00DA5F74" w:rsidRDefault="00DA5F74" w:rsidP="00085FDC">
            <w:pPr>
              <w:jc w:val="right"/>
              <w:rPr>
                <w:rFonts w:ascii="Arial" w:hAnsi="Arial" w:cs="Arial"/>
                <w:lang w:eastAsia="es-EC"/>
              </w:rPr>
            </w:pPr>
            <w:r w:rsidRPr="00DA5F74">
              <w:rPr>
                <w:rFonts w:ascii="Arial" w:hAnsi="Arial" w:cs="Arial"/>
                <w:lang w:eastAsia="es-EC"/>
              </w:rPr>
              <w:t>54</w:t>
            </w:r>
          </w:p>
        </w:tc>
        <w:tc>
          <w:tcPr>
            <w:tcW w:w="830" w:type="dxa"/>
            <w:tcBorders>
              <w:top w:val="nil"/>
              <w:left w:val="nil"/>
              <w:bottom w:val="nil"/>
              <w:right w:val="single" w:sz="4" w:space="0" w:color="auto"/>
            </w:tcBorders>
            <w:shd w:val="clear" w:color="auto" w:fill="auto"/>
            <w:noWrap/>
            <w:vAlign w:val="bottom"/>
          </w:tcPr>
          <w:p w:rsidR="00DA5F74" w:rsidRPr="00DA5F74" w:rsidRDefault="00DA5F74" w:rsidP="00085FDC">
            <w:pPr>
              <w:jc w:val="right"/>
              <w:rPr>
                <w:rFonts w:ascii="Arial" w:hAnsi="Arial" w:cs="Arial"/>
                <w:lang w:eastAsia="es-EC"/>
              </w:rPr>
            </w:pPr>
            <w:r w:rsidRPr="00DA5F74">
              <w:rPr>
                <w:rFonts w:ascii="Arial" w:hAnsi="Arial" w:cs="Arial"/>
                <w:lang w:eastAsia="es-EC"/>
              </w:rPr>
              <w:t>24.3</w:t>
            </w:r>
          </w:p>
        </w:tc>
        <w:tc>
          <w:tcPr>
            <w:tcW w:w="1351" w:type="dxa"/>
            <w:tcBorders>
              <w:top w:val="nil"/>
              <w:left w:val="nil"/>
              <w:bottom w:val="nil"/>
              <w:right w:val="single" w:sz="8" w:space="0" w:color="auto"/>
            </w:tcBorders>
            <w:shd w:val="clear" w:color="auto" w:fill="auto"/>
            <w:noWrap/>
            <w:vAlign w:val="bottom"/>
          </w:tcPr>
          <w:p w:rsidR="00DA5F74" w:rsidRPr="00DA5F74" w:rsidRDefault="00DA5F74" w:rsidP="00085FDC">
            <w:pPr>
              <w:jc w:val="right"/>
              <w:rPr>
                <w:rFonts w:ascii="Arial" w:hAnsi="Arial" w:cs="Arial"/>
                <w:lang w:eastAsia="es-EC"/>
              </w:rPr>
            </w:pPr>
            <w:r w:rsidRPr="00DA5F74">
              <w:rPr>
                <w:rFonts w:ascii="Arial" w:hAnsi="Arial" w:cs="Arial"/>
                <w:lang w:eastAsia="es-EC"/>
              </w:rPr>
              <w:t>97</w:t>
            </w:r>
            <w:r w:rsidR="005E6255">
              <w:rPr>
                <w:rFonts w:ascii="Arial" w:hAnsi="Arial" w:cs="Arial"/>
                <w:lang w:eastAsia="es-EC"/>
              </w:rPr>
              <w:t>.3</w:t>
            </w:r>
          </w:p>
        </w:tc>
      </w:tr>
      <w:tr w:rsidR="00DA5F74" w:rsidRPr="00DA5F74" w:rsidTr="005E6255">
        <w:trPr>
          <w:trHeight w:val="270"/>
          <w:jc w:val="center"/>
        </w:trPr>
        <w:tc>
          <w:tcPr>
            <w:tcW w:w="1857" w:type="dxa"/>
            <w:tcBorders>
              <w:top w:val="nil"/>
              <w:left w:val="single" w:sz="8" w:space="0" w:color="auto"/>
              <w:bottom w:val="nil"/>
              <w:right w:val="single" w:sz="4" w:space="0" w:color="auto"/>
            </w:tcBorders>
            <w:shd w:val="clear" w:color="auto" w:fill="auto"/>
            <w:noWrap/>
            <w:vAlign w:val="bottom"/>
          </w:tcPr>
          <w:p w:rsidR="00DA5F74" w:rsidRPr="00DA5F74" w:rsidRDefault="00DA5F74" w:rsidP="00085FDC">
            <w:pPr>
              <w:rPr>
                <w:rFonts w:ascii="Arial" w:hAnsi="Arial" w:cs="Arial"/>
                <w:lang w:eastAsia="es-EC"/>
              </w:rPr>
            </w:pPr>
            <w:r w:rsidRPr="00DA5F74">
              <w:rPr>
                <w:rFonts w:ascii="Arial" w:hAnsi="Arial" w:cs="Arial"/>
                <w:lang w:eastAsia="es-EC"/>
              </w:rPr>
              <w:t>Muy Probable No</w:t>
            </w:r>
          </w:p>
        </w:tc>
        <w:tc>
          <w:tcPr>
            <w:tcW w:w="1090" w:type="dxa"/>
            <w:tcBorders>
              <w:top w:val="nil"/>
              <w:left w:val="nil"/>
              <w:bottom w:val="nil"/>
              <w:right w:val="single" w:sz="4" w:space="0" w:color="auto"/>
            </w:tcBorders>
            <w:shd w:val="clear" w:color="auto" w:fill="auto"/>
            <w:noWrap/>
            <w:vAlign w:val="bottom"/>
          </w:tcPr>
          <w:p w:rsidR="00DA5F74" w:rsidRPr="00DA5F74" w:rsidRDefault="00DA5F74" w:rsidP="00085FDC">
            <w:pPr>
              <w:jc w:val="right"/>
              <w:rPr>
                <w:rFonts w:ascii="Arial" w:hAnsi="Arial" w:cs="Arial"/>
                <w:lang w:eastAsia="es-EC"/>
              </w:rPr>
            </w:pPr>
            <w:r w:rsidRPr="00DA5F74">
              <w:rPr>
                <w:rFonts w:ascii="Arial" w:hAnsi="Arial" w:cs="Arial"/>
                <w:lang w:eastAsia="es-EC"/>
              </w:rPr>
              <w:t>6</w:t>
            </w:r>
          </w:p>
        </w:tc>
        <w:tc>
          <w:tcPr>
            <w:tcW w:w="830" w:type="dxa"/>
            <w:tcBorders>
              <w:top w:val="nil"/>
              <w:left w:val="nil"/>
              <w:bottom w:val="nil"/>
              <w:right w:val="single" w:sz="4" w:space="0" w:color="auto"/>
            </w:tcBorders>
            <w:shd w:val="clear" w:color="auto" w:fill="auto"/>
            <w:noWrap/>
            <w:vAlign w:val="bottom"/>
          </w:tcPr>
          <w:p w:rsidR="00DA5F74" w:rsidRPr="00DA5F74" w:rsidRDefault="00DA5F74" w:rsidP="00085FDC">
            <w:pPr>
              <w:jc w:val="right"/>
              <w:rPr>
                <w:rFonts w:ascii="Arial" w:hAnsi="Arial" w:cs="Arial"/>
                <w:lang w:eastAsia="es-EC"/>
              </w:rPr>
            </w:pPr>
            <w:r w:rsidRPr="00DA5F74">
              <w:rPr>
                <w:rFonts w:ascii="Arial" w:hAnsi="Arial" w:cs="Arial"/>
                <w:lang w:eastAsia="es-EC"/>
              </w:rPr>
              <w:t>2.7</w:t>
            </w:r>
          </w:p>
        </w:tc>
        <w:tc>
          <w:tcPr>
            <w:tcW w:w="1351" w:type="dxa"/>
            <w:tcBorders>
              <w:top w:val="nil"/>
              <w:left w:val="nil"/>
              <w:bottom w:val="nil"/>
              <w:right w:val="single" w:sz="8" w:space="0" w:color="auto"/>
            </w:tcBorders>
            <w:shd w:val="clear" w:color="auto" w:fill="auto"/>
            <w:noWrap/>
            <w:vAlign w:val="bottom"/>
          </w:tcPr>
          <w:p w:rsidR="00DA5F74" w:rsidRPr="00DA5F74" w:rsidRDefault="00DA5F74" w:rsidP="00085FDC">
            <w:pPr>
              <w:jc w:val="right"/>
              <w:rPr>
                <w:rFonts w:ascii="Arial" w:hAnsi="Arial" w:cs="Arial"/>
                <w:lang w:eastAsia="es-EC"/>
              </w:rPr>
            </w:pPr>
            <w:r w:rsidRPr="00DA5F74">
              <w:rPr>
                <w:rFonts w:ascii="Arial" w:hAnsi="Arial" w:cs="Arial"/>
                <w:lang w:eastAsia="es-EC"/>
              </w:rPr>
              <w:t>100</w:t>
            </w:r>
          </w:p>
        </w:tc>
      </w:tr>
      <w:tr w:rsidR="00DA5F74" w:rsidRPr="00DA5F74" w:rsidTr="005E6255">
        <w:trPr>
          <w:trHeight w:val="270"/>
          <w:jc w:val="center"/>
        </w:trPr>
        <w:tc>
          <w:tcPr>
            <w:tcW w:w="1857" w:type="dxa"/>
            <w:tcBorders>
              <w:top w:val="nil"/>
              <w:left w:val="single" w:sz="8" w:space="0" w:color="auto"/>
              <w:bottom w:val="single" w:sz="8" w:space="0" w:color="auto"/>
              <w:right w:val="single" w:sz="4" w:space="0" w:color="auto"/>
            </w:tcBorders>
            <w:shd w:val="clear" w:color="auto" w:fill="auto"/>
            <w:noWrap/>
            <w:vAlign w:val="bottom"/>
          </w:tcPr>
          <w:p w:rsidR="00DA5F74" w:rsidRPr="00DA5F74" w:rsidRDefault="00DA5F74" w:rsidP="00085FDC">
            <w:pPr>
              <w:rPr>
                <w:rFonts w:ascii="Arial" w:hAnsi="Arial" w:cs="Arial"/>
                <w:lang w:eastAsia="es-EC"/>
              </w:rPr>
            </w:pPr>
            <w:r w:rsidRPr="00DA5F74">
              <w:rPr>
                <w:rFonts w:ascii="Arial" w:hAnsi="Arial" w:cs="Arial"/>
                <w:lang w:eastAsia="es-EC"/>
              </w:rPr>
              <w:t>Total</w:t>
            </w:r>
          </w:p>
        </w:tc>
        <w:tc>
          <w:tcPr>
            <w:tcW w:w="1090" w:type="dxa"/>
            <w:tcBorders>
              <w:top w:val="nil"/>
              <w:left w:val="nil"/>
              <w:bottom w:val="single" w:sz="8" w:space="0" w:color="auto"/>
              <w:right w:val="single" w:sz="4" w:space="0" w:color="auto"/>
            </w:tcBorders>
            <w:shd w:val="clear" w:color="auto" w:fill="auto"/>
            <w:noWrap/>
            <w:vAlign w:val="bottom"/>
          </w:tcPr>
          <w:p w:rsidR="00DA5F74" w:rsidRPr="00DA5F74" w:rsidRDefault="00DA5F74" w:rsidP="00085FDC">
            <w:pPr>
              <w:jc w:val="right"/>
              <w:rPr>
                <w:rFonts w:ascii="Arial" w:hAnsi="Arial" w:cs="Arial"/>
                <w:lang w:eastAsia="es-EC"/>
              </w:rPr>
            </w:pPr>
            <w:r w:rsidRPr="00DA5F74">
              <w:rPr>
                <w:rFonts w:ascii="Arial" w:hAnsi="Arial" w:cs="Arial"/>
                <w:lang w:eastAsia="es-EC"/>
              </w:rPr>
              <w:t>222</w:t>
            </w:r>
          </w:p>
        </w:tc>
        <w:tc>
          <w:tcPr>
            <w:tcW w:w="830" w:type="dxa"/>
            <w:tcBorders>
              <w:top w:val="nil"/>
              <w:left w:val="nil"/>
              <w:bottom w:val="single" w:sz="8" w:space="0" w:color="auto"/>
              <w:right w:val="single" w:sz="4" w:space="0" w:color="auto"/>
            </w:tcBorders>
            <w:shd w:val="clear" w:color="auto" w:fill="auto"/>
            <w:noWrap/>
            <w:vAlign w:val="bottom"/>
          </w:tcPr>
          <w:p w:rsidR="00DA5F74" w:rsidRPr="00DA5F74" w:rsidRDefault="00DA5F74" w:rsidP="00085FDC">
            <w:pPr>
              <w:jc w:val="right"/>
              <w:rPr>
                <w:rFonts w:ascii="Arial" w:hAnsi="Arial" w:cs="Arial"/>
                <w:lang w:eastAsia="es-EC"/>
              </w:rPr>
            </w:pPr>
            <w:r w:rsidRPr="00DA5F74">
              <w:rPr>
                <w:rFonts w:ascii="Arial" w:hAnsi="Arial" w:cs="Arial"/>
                <w:lang w:eastAsia="es-EC"/>
              </w:rPr>
              <w:t>100</w:t>
            </w:r>
          </w:p>
        </w:tc>
        <w:tc>
          <w:tcPr>
            <w:tcW w:w="1351" w:type="dxa"/>
            <w:tcBorders>
              <w:top w:val="nil"/>
              <w:left w:val="nil"/>
              <w:bottom w:val="single" w:sz="8" w:space="0" w:color="auto"/>
              <w:right w:val="single" w:sz="8" w:space="0" w:color="auto"/>
            </w:tcBorders>
            <w:shd w:val="clear" w:color="auto" w:fill="auto"/>
            <w:noWrap/>
            <w:vAlign w:val="bottom"/>
          </w:tcPr>
          <w:p w:rsidR="00DA5F74" w:rsidRPr="00DA5F74" w:rsidRDefault="00DA5F74" w:rsidP="00085FDC">
            <w:pPr>
              <w:rPr>
                <w:rFonts w:ascii="Arial" w:hAnsi="Arial" w:cs="Arial"/>
                <w:lang w:eastAsia="es-EC"/>
              </w:rPr>
            </w:pPr>
            <w:r w:rsidRPr="00DA5F74">
              <w:rPr>
                <w:rFonts w:ascii="Arial" w:hAnsi="Arial" w:cs="Arial"/>
                <w:lang w:eastAsia="es-EC"/>
              </w:rPr>
              <w:t> </w:t>
            </w:r>
          </w:p>
        </w:tc>
      </w:tr>
    </w:tbl>
    <w:p w:rsidR="00D81BA5" w:rsidRPr="00834B93" w:rsidRDefault="00085FDC" w:rsidP="00834B93">
      <w:pPr>
        <w:ind w:firstLine="397"/>
        <w:jc w:val="center"/>
        <w:rPr>
          <w:rFonts w:ascii="Arial" w:hAnsi="Arial" w:cs="Arial"/>
          <w:sz w:val="16"/>
        </w:rPr>
      </w:pPr>
      <w:r w:rsidRPr="00D72316">
        <w:rPr>
          <w:rFonts w:ascii="Arial" w:hAnsi="Arial" w:cs="Arial"/>
          <w:i/>
          <w:sz w:val="16"/>
        </w:rPr>
        <w:t>Elaborado por el Auto</w:t>
      </w:r>
      <w:r>
        <w:rPr>
          <w:rFonts w:ascii="Arial" w:hAnsi="Arial" w:cs="Arial"/>
          <w:sz w:val="16"/>
        </w:rPr>
        <w:t>r</w:t>
      </w:r>
    </w:p>
    <w:p w:rsidR="00D81BA5" w:rsidRDefault="00D81BA5" w:rsidP="009A7B55">
      <w:pPr>
        <w:ind w:left="1080" w:firstLine="397"/>
        <w:jc w:val="both"/>
        <w:rPr>
          <w:rFonts w:ascii="Arial" w:hAnsi="Arial" w:cs="Arial"/>
        </w:rPr>
      </w:pPr>
    </w:p>
    <w:p w:rsidR="00DA5F74" w:rsidRDefault="00284312" w:rsidP="009A7B55">
      <w:pPr>
        <w:ind w:left="1080" w:firstLine="397"/>
        <w:jc w:val="both"/>
        <w:rPr>
          <w:rFonts w:ascii="Arial" w:hAnsi="Arial" w:cs="Arial"/>
        </w:rPr>
      </w:pPr>
      <w:r>
        <w:rPr>
          <w:rFonts w:ascii="Arial" w:hAnsi="Arial" w:cs="Arial"/>
          <w:noProof/>
          <w:lang w:val="es-ES"/>
        </w:rPr>
        <w:drawing>
          <wp:inline distT="0" distB="0" distL="0" distR="0">
            <wp:extent cx="3842385" cy="3074035"/>
            <wp:effectExtent l="19050" t="0" r="5715" b="0"/>
            <wp:docPr id="6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56"/>
                    <a:srcRect/>
                    <a:stretch>
                      <a:fillRect/>
                    </a:stretch>
                  </pic:blipFill>
                  <pic:spPr bwMode="auto">
                    <a:xfrm>
                      <a:off x="0" y="0"/>
                      <a:ext cx="3842385" cy="3074035"/>
                    </a:xfrm>
                    <a:prstGeom prst="rect">
                      <a:avLst/>
                    </a:prstGeom>
                    <a:noFill/>
                    <a:ln w="9525">
                      <a:noFill/>
                      <a:miter lim="800000"/>
                      <a:headEnd/>
                      <a:tailEnd/>
                    </a:ln>
                  </pic:spPr>
                </pic:pic>
              </a:graphicData>
            </a:graphic>
          </wp:inline>
        </w:drawing>
      </w:r>
    </w:p>
    <w:p w:rsidR="00DA5F74" w:rsidRDefault="00DA5F74" w:rsidP="009A7B55">
      <w:pPr>
        <w:ind w:left="1080" w:firstLine="397"/>
        <w:jc w:val="both"/>
        <w:rPr>
          <w:rFonts w:ascii="Arial" w:hAnsi="Arial" w:cs="Arial"/>
        </w:rPr>
      </w:pPr>
    </w:p>
    <w:p w:rsidR="00DA5F74" w:rsidRDefault="00DA5F74" w:rsidP="009A7B55">
      <w:pPr>
        <w:ind w:left="1080" w:firstLine="397"/>
        <w:jc w:val="both"/>
        <w:rPr>
          <w:rFonts w:ascii="Arial" w:hAnsi="Arial" w:cs="Arial"/>
        </w:rPr>
      </w:pPr>
    </w:p>
    <w:p w:rsidR="005E6255" w:rsidRDefault="005E6255" w:rsidP="009A7B55">
      <w:pPr>
        <w:spacing w:line="480" w:lineRule="auto"/>
        <w:ind w:firstLine="397"/>
        <w:jc w:val="both"/>
        <w:rPr>
          <w:rFonts w:ascii="Arial" w:hAnsi="Arial" w:cs="Arial"/>
        </w:rPr>
      </w:pPr>
      <w:r>
        <w:rPr>
          <w:rFonts w:ascii="Arial" w:hAnsi="Arial" w:cs="Arial"/>
        </w:rPr>
        <w:t>El grado de aceptación del producto según esta investigación de mercado, arrojó como resultado que existe un 73% de aceptación total por parte de los entrevistados. Este 73% está comprendido en el 54.5% como un definitivamente sí adquiere a Handy®, y un 18.5% como un probablemente sí adquiere un Handy®. En cambio el otro lado de la moneda denota aún no estar convencido del todo por el concepto del producto y por ello se muestra un 24.3% por un tal vez adquiriría al producto y tan solo el 2.7% muestra que muy probablemente no aceptaría la compra de este producto. De todas formas es muy importante est</w:t>
      </w:r>
      <w:r w:rsidR="0023599D">
        <w:rPr>
          <w:rFonts w:ascii="Arial" w:hAnsi="Arial" w:cs="Arial"/>
        </w:rPr>
        <w:t>os resultados puesto que servirán directamente con la estimación de la demanda para hallar el estimativo de ventas. A pesar que desde ya se anticipa una intención de compra del 73% como lo prueban estos resultados.</w:t>
      </w:r>
    </w:p>
    <w:p w:rsidR="0023599D" w:rsidRDefault="0023599D" w:rsidP="009A7B55">
      <w:pPr>
        <w:spacing w:line="480" w:lineRule="auto"/>
        <w:ind w:firstLine="397"/>
        <w:jc w:val="both"/>
        <w:rPr>
          <w:rFonts w:ascii="Arial" w:hAnsi="Arial" w:cs="Arial"/>
        </w:rPr>
      </w:pPr>
    </w:p>
    <w:p w:rsidR="0023599D" w:rsidRDefault="0023599D" w:rsidP="009A7B55">
      <w:pPr>
        <w:spacing w:line="480" w:lineRule="auto"/>
        <w:ind w:firstLine="397"/>
        <w:jc w:val="both"/>
        <w:rPr>
          <w:rFonts w:ascii="Arial" w:hAnsi="Arial" w:cs="Arial"/>
        </w:rPr>
      </w:pPr>
      <w:r>
        <w:rPr>
          <w:rFonts w:ascii="Arial" w:hAnsi="Arial" w:cs="Arial"/>
        </w:rPr>
        <w:t>Una vez determinada la intención de compra se pensó en captar la atención de los entrevistados con respecto al precio y medir qué tan sensible es su reacción con precio tentativo de $1 dólar como se pensó desde un comienzo con la elaboración de este trabajo.</w:t>
      </w:r>
    </w:p>
    <w:p w:rsidR="00D81BA5" w:rsidRPr="00472018" w:rsidRDefault="00D81BA5" w:rsidP="009A7B55">
      <w:pPr>
        <w:ind w:firstLine="397"/>
        <w:jc w:val="both"/>
        <w:rPr>
          <w:rFonts w:ascii="Arial" w:hAnsi="Arial" w:cs="Arial"/>
        </w:rPr>
      </w:pPr>
    </w:p>
    <w:p w:rsidR="005E27EA" w:rsidRPr="00472018" w:rsidRDefault="005E27EA" w:rsidP="009A7B55">
      <w:pPr>
        <w:numPr>
          <w:ilvl w:val="0"/>
          <w:numId w:val="16"/>
        </w:numPr>
        <w:ind w:firstLine="397"/>
        <w:jc w:val="both"/>
        <w:rPr>
          <w:rFonts w:ascii="Arial" w:hAnsi="Arial" w:cs="Arial"/>
        </w:rPr>
      </w:pPr>
      <w:r w:rsidRPr="00472018">
        <w:rPr>
          <w:rFonts w:ascii="Arial" w:hAnsi="Arial" w:cs="Arial"/>
        </w:rPr>
        <w:t>Si el precio del jabón neutralizador de olores “HANDY”, fuese de $1, considera que es:</w:t>
      </w:r>
    </w:p>
    <w:p w:rsidR="005E27EA" w:rsidRPr="00472018" w:rsidRDefault="005E27EA" w:rsidP="009A7B55">
      <w:pPr>
        <w:numPr>
          <w:ilvl w:val="1"/>
          <w:numId w:val="16"/>
        </w:numPr>
        <w:ind w:firstLine="397"/>
        <w:jc w:val="both"/>
        <w:rPr>
          <w:rFonts w:ascii="Arial" w:hAnsi="Arial" w:cs="Arial"/>
        </w:rPr>
      </w:pPr>
      <w:r w:rsidRPr="00472018">
        <w:rPr>
          <w:rFonts w:ascii="Arial" w:hAnsi="Arial" w:cs="Arial"/>
        </w:rPr>
        <w:t>Muy Económico</w:t>
      </w:r>
    </w:p>
    <w:p w:rsidR="005E27EA" w:rsidRPr="00472018" w:rsidRDefault="005E27EA" w:rsidP="009A7B55">
      <w:pPr>
        <w:numPr>
          <w:ilvl w:val="1"/>
          <w:numId w:val="16"/>
        </w:numPr>
        <w:ind w:firstLine="397"/>
        <w:jc w:val="both"/>
        <w:rPr>
          <w:rFonts w:ascii="Arial" w:hAnsi="Arial" w:cs="Arial"/>
        </w:rPr>
      </w:pPr>
      <w:r w:rsidRPr="00472018">
        <w:rPr>
          <w:rFonts w:ascii="Arial" w:hAnsi="Arial" w:cs="Arial"/>
        </w:rPr>
        <w:t>Económico</w:t>
      </w:r>
    </w:p>
    <w:p w:rsidR="005E27EA" w:rsidRPr="00472018" w:rsidRDefault="005E27EA" w:rsidP="009A7B55">
      <w:pPr>
        <w:numPr>
          <w:ilvl w:val="1"/>
          <w:numId w:val="16"/>
        </w:numPr>
        <w:ind w:firstLine="397"/>
        <w:jc w:val="both"/>
        <w:rPr>
          <w:rFonts w:ascii="Arial" w:hAnsi="Arial" w:cs="Arial"/>
        </w:rPr>
      </w:pPr>
      <w:r w:rsidRPr="00472018">
        <w:rPr>
          <w:rFonts w:ascii="Arial" w:hAnsi="Arial" w:cs="Arial"/>
        </w:rPr>
        <w:t>Indiferente</w:t>
      </w:r>
    </w:p>
    <w:p w:rsidR="005E27EA" w:rsidRPr="00472018" w:rsidRDefault="005E27EA" w:rsidP="009A7B55">
      <w:pPr>
        <w:numPr>
          <w:ilvl w:val="1"/>
          <w:numId w:val="16"/>
        </w:numPr>
        <w:ind w:firstLine="397"/>
        <w:jc w:val="both"/>
        <w:rPr>
          <w:rFonts w:ascii="Arial" w:hAnsi="Arial" w:cs="Arial"/>
        </w:rPr>
      </w:pPr>
      <w:r w:rsidRPr="00472018">
        <w:rPr>
          <w:rFonts w:ascii="Arial" w:hAnsi="Arial" w:cs="Arial"/>
        </w:rPr>
        <w:t>Caro</w:t>
      </w:r>
    </w:p>
    <w:p w:rsidR="005E27EA" w:rsidRPr="00472018" w:rsidRDefault="005E27EA" w:rsidP="009A7B55">
      <w:pPr>
        <w:numPr>
          <w:ilvl w:val="1"/>
          <w:numId w:val="16"/>
        </w:numPr>
        <w:ind w:firstLine="397"/>
        <w:jc w:val="both"/>
        <w:rPr>
          <w:rFonts w:ascii="Arial" w:hAnsi="Arial" w:cs="Arial"/>
        </w:rPr>
      </w:pPr>
      <w:r w:rsidRPr="00472018">
        <w:rPr>
          <w:rFonts w:ascii="Arial" w:hAnsi="Arial" w:cs="Arial"/>
        </w:rPr>
        <w:t>Muy Caro</w:t>
      </w:r>
    </w:p>
    <w:p w:rsidR="005E27EA" w:rsidRDefault="005E27EA" w:rsidP="009A7B55">
      <w:pPr>
        <w:ind w:firstLine="397"/>
      </w:pPr>
    </w:p>
    <w:p w:rsidR="0066549C" w:rsidRPr="00FE558F" w:rsidRDefault="0066549C" w:rsidP="0066549C">
      <w:pPr>
        <w:ind w:firstLine="397"/>
        <w:jc w:val="center"/>
        <w:rPr>
          <w:rFonts w:ascii="Arial" w:hAnsi="Arial" w:cs="Arial"/>
          <w:sz w:val="16"/>
        </w:rPr>
      </w:pPr>
      <w:r>
        <w:rPr>
          <w:rFonts w:ascii="Arial" w:hAnsi="Arial" w:cs="Arial"/>
          <w:sz w:val="16"/>
        </w:rPr>
        <w:t>Tabla 4.22</w:t>
      </w:r>
      <w:r w:rsidRPr="00D72316">
        <w:rPr>
          <w:rFonts w:ascii="Arial" w:hAnsi="Arial" w:cs="Arial"/>
          <w:sz w:val="16"/>
        </w:rPr>
        <w:t>- Tabulación Encuesta</w:t>
      </w:r>
    </w:p>
    <w:p w:rsidR="005E27EA" w:rsidRDefault="005E27EA" w:rsidP="009A7B55">
      <w:pPr>
        <w:spacing w:line="480" w:lineRule="auto"/>
        <w:ind w:firstLine="397"/>
        <w:jc w:val="both"/>
        <w:rPr>
          <w:rFonts w:ascii="Arial" w:hAnsi="Arial" w:cs="Arial"/>
        </w:rPr>
      </w:pPr>
    </w:p>
    <w:tbl>
      <w:tblPr>
        <w:tblW w:w="5740" w:type="dxa"/>
        <w:jc w:val="center"/>
        <w:tblInd w:w="70" w:type="dxa"/>
        <w:tblCellMar>
          <w:left w:w="70" w:type="dxa"/>
          <w:right w:w="70" w:type="dxa"/>
        </w:tblCellMar>
        <w:tblLook w:val="04A0"/>
      </w:tblPr>
      <w:tblGrid>
        <w:gridCol w:w="2263"/>
        <w:gridCol w:w="1031"/>
        <w:gridCol w:w="758"/>
        <w:gridCol w:w="1688"/>
      </w:tblGrid>
      <w:tr w:rsidR="00DA5F74" w:rsidRPr="00DA5F74" w:rsidTr="00085FDC">
        <w:trPr>
          <w:trHeight w:val="270"/>
          <w:jc w:val="center"/>
        </w:trPr>
        <w:tc>
          <w:tcPr>
            <w:tcW w:w="2263" w:type="dxa"/>
            <w:tcBorders>
              <w:top w:val="nil"/>
              <w:left w:val="nil"/>
              <w:bottom w:val="single" w:sz="8" w:space="0" w:color="auto"/>
              <w:right w:val="nil"/>
            </w:tcBorders>
            <w:shd w:val="clear" w:color="auto" w:fill="auto"/>
            <w:vAlign w:val="center"/>
          </w:tcPr>
          <w:p w:rsidR="00DA5F74" w:rsidRPr="00DA5F74" w:rsidRDefault="00DA5F74" w:rsidP="00085FDC">
            <w:pPr>
              <w:rPr>
                <w:rFonts w:ascii="Arial" w:hAnsi="Arial" w:cs="Arial"/>
                <w:b/>
                <w:bCs/>
                <w:sz w:val="18"/>
                <w:szCs w:val="18"/>
                <w:lang w:eastAsia="es-EC"/>
              </w:rPr>
            </w:pPr>
            <w:r w:rsidRPr="00DA5F74">
              <w:rPr>
                <w:rFonts w:ascii="Arial" w:hAnsi="Arial" w:cs="Arial"/>
                <w:b/>
                <w:bCs/>
                <w:sz w:val="18"/>
                <w:szCs w:val="18"/>
                <w:lang w:eastAsia="es-EC"/>
              </w:rPr>
              <w:t>Aceptación del Precio a $1 dólar</w:t>
            </w:r>
          </w:p>
        </w:tc>
        <w:tc>
          <w:tcPr>
            <w:tcW w:w="1031" w:type="dxa"/>
            <w:tcBorders>
              <w:top w:val="nil"/>
              <w:left w:val="nil"/>
              <w:bottom w:val="single" w:sz="8" w:space="0" w:color="auto"/>
              <w:right w:val="nil"/>
            </w:tcBorders>
            <w:shd w:val="clear" w:color="auto" w:fill="auto"/>
            <w:vAlign w:val="center"/>
          </w:tcPr>
          <w:p w:rsidR="00DA5F74" w:rsidRPr="00DA5F74" w:rsidRDefault="00DA5F74" w:rsidP="00085FDC">
            <w:pPr>
              <w:rPr>
                <w:rFonts w:ascii="Arial" w:hAnsi="Arial" w:cs="Arial"/>
                <w:b/>
                <w:bCs/>
                <w:sz w:val="18"/>
                <w:szCs w:val="18"/>
                <w:lang w:eastAsia="es-EC"/>
              </w:rPr>
            </w:pPr>
            <w:r w:rsidRPr="00DA5F74">
              <w:rPr>
                <w:rFonts w:ascii="Arial" w:hAnsi="Arial" w:cs="Arial"/>
                <w:b/>
                <w:bCs/>
                <w:sz w:val="18"/>
                <w:szCs w:val="18"/>
                <w:lang w:eastAsia="es-EC"/>
              </w:rPr>
              <w:t> </w:t>
            </w:r>
          </w:p>
        </w:tc>
        <w:tc>
          <w:tcPr>
            <w:tcW w:w="758" w:type="dxa"/>
            <w:tcBorders>
              <w:top w:val="nil"/>
              <w:left w:val="nil"/>
              <w:bottom w:val="single" w:sz="8" w:space="0" w:color="auto"/>
              <w:right w:val="nil"/>
            </w:tcBorders>
            <w:shd w:val="clear" w:color="auto" w:fill="auto"/>
            <w:vAlign w:val="center"/>
          </w:tcPr>
          <w:p w:rsidR="00DA5F74" w:rsidRPr="00DA5F74" w:rsidRDefault="00DA5F74" w:rsidP="00085FDC">
            <w:pPr>
              <w:rPr>
                <w:rFonts w:ascii="Arial" w:hAnsi="Arial" w:cs="Arial"/>
                <w:b/>
                <w:bCs/>
                <w:sz w:val="18"/>
                <w:szCs w:val="18"/>
                <w:lang w:eastAsia="es-EC"/>
              </w:rPr>
            </w:pPr>
            <w:r w:rsidRPr="00DA5F74">
              <w:rPr>
                <w:rFonts w:ascii="Arial" w:hAnsi="Arial" w:cs="Arial"/>
                <w:b/>
                <w:bCs/>
                <w:sz w:val="18"/>
                <w:szCs w:val="18"/>
                <w:lang w:eastAsia="es-EC"/>
              </w:rPr>
              <w:t> </w:t>
            </w:r>
          </w:p>
        </w:tc>
        <w:tc>
          <w:tcPr>
            <w:tcW w:w="1688" w:type="dxa"/>
            <w:tcBorders>
              <w:top w:val="nil"/>
              <w:left w:val="nil"/>
              <w:bottom w:val="single" w:sz="8" w:space="0" w:color="auto"/>
              <w:right w:val="nil"/>
            </w:tcBorders>
            <w:shd w:val="clear" w:color="auto" w:fill="auto"/>
            <w:vAlign w:val="center"/>
          </w:tcPr>
          <w:p w:rsidR="00DA5F74" w:rsidRPr="00DA5F74" w:rsidRDefault="00DA5F74" w:rsidP="00085FDC">
            <w:pPr>
              <w:rPr>
                <w:rFonts w:ascii="Arial" w:hAnsi="Arial" w:cs="Arial"/>
                <w:b/>
                <w:bCs/>
                <w:sz w:val="18"/>
                <w:szCs w:val="18"/>
                <w:lang w:eastAsia="es-EC"/>
              </w:rPr>
            </w:pPr>
            <w:r w:rsidRPr="00DA5F74">
              <w:rPr>
                <w:rFonts w:ascii="Arial" w:hAnsi="Arial" w:cs="Arial"/>
                <w:b/>
                <w:bCs/>
                <w:sz w:val="18"/>
                <w:szCs w:val="18"/>
                <w:lang w:eastAsia="es-EC"/>
              </w:rPr>
              <w:t> </w:t>
            </w:r>
          </w:p>
        </w:tc>
      </w:tr>
      <w:tr w:rsidR="00DA5F74" w:rsidRPr="00DA5F74" w:rsidTr="00085FDC">
        <w:trPr>
          <w:trHeight w:val="270"/>
          <w:jc w:val="center"/>
        </w:trPr>
        <w:tc>
          <w:tcPr>
            <w:tcW w:w="2263" w:type="dxa"/>
            <w:tcBorders>
              <w:top w:val="nil"/>
              <w:left w:val="single" w:sz="8" w:space="0" w:color="auto"/>
              <w:bottom w:val="single" w:sz="8" w:space="0" w:color="auto"/>
              <w:right w:val="single" w:sz="8" w:space="0" w:color="auto"/>
            </w:tcBorders>
            <w:shd w:val="clear" w:color="auto" w:fill="auto"/>
            <w:vAlign w:val="bottom"/>
          </w:tcPr>
          <w:p w:rsidR="00DA5F74" w:rsidRPr="00BC2E90" w:rsidRDefault="00DA5F74" w:rsidP="00085FDC">
            <w:pPr>
              <w:rPr>
                <w:rFonts w:ascii="Arial" w:hAnsi="Arial" w:cs="Arial"/>
                <w:sz w:val="18"/>
                <w:szCs w:val="18"/>
                <w:lang w:eastAsia="es-EC"/>
              </w:rPr>
            </w:pPr>
            <w:r w:rsidRPr="00BC2E90">
              <w:rPr>
                <w:rFonts w:ascii="Arial" w:hAnsi="Arial" w:cs="Arial"/>
                <w:sz w:val="18"/>
                <w:szCs w:val="18"/>
                <w:lang w:eastAsia="es-EC"/>
              </w:rPr>
              <w:t> </w:t>
            </w:r>
          </w:p>
        </w:tc>
        <w:tc>
          <w:tcPr>
            <w:tcW w:w="1031" w:type="dxa"/>
            <w:tcBorders>
              <w:top w:val="nil"/>
              <w:left w:val="nil"/>
              <w:bottom w:val="single" w:sz="8" w:space="0" w:color="auto"/>
              <w:right w:val="single" w:sz="4" w:space="0" w:color="000000"/>
            </w:tcBorders>
            <w:shd w:val="clear" w:color="auto" w:fill="auto"/>
            <w:vAlign w:val="bottom"/>
          </w:tcPr>
          <w:p w:rsidR="00DA5F74" w:rsidRPr="00BC2E90" w:rsidRDefault="00DA5F74" w:rsidP="00085FDC">
            <w:pPr>
              <w:jc w:val="center"/>
              <w:rPr>
                <w:rFonts w:ascii="Arial" w:hAnsi="Arial" w:cs="Arial"/>
                <w:sz w:val="18"/>
                <w:szCs w:val="18"/>
                <w:lang w:eastAsia="es-EC"/>
              </w:rPr>
            </w:pPr>
            <w:r>
              <w:rPr>
                <w:rFonts w:ascii="Arial" w:hAnsi="Arial" w:cs="Arial"/>
                <w:sz w:val="18"/>
                <w:szCs w:val="18"/>
                <w:lang w:eastAsia="es-EC"/>
              </w:rPr>
              <w:t>Frec</w:t>
            </w:r>
            <w:r w:rsidRPr="00BC2E90">
              <w:rPr>
                <w:rFonts w:ascii="Arial" w:hAnsi="Arial" w:cs="Arial"/>
                <w:sz w:val="18"/>
                <w:szCs w:val="18"/>
                <w:lang w:eastAsia="es-EC"/>
              </w:rPr>
              <w:t>uenc</w:t>
            </w:r>
            <w:r>
              <w:rPr>
                <w:rFonts w:ascii="Arial" w:hAnsi="Arial" w:cs="Arial"/>
                <w:sz w:val="18"/>
                <w:szCs w:val="18"/>
                <w:lang w:eastAsia="es-EC"/>
              </w:rPr>
              <w:t>ia</w:t>
            </w:r>
          </w:p>
        </w:tc>
        <w:tc>
          <w:tcPr>
            <w:tcW w:w="758" w:type="dxa"/>
            <w:tcBorders>
              <w:top w:val="nil"/>
              <w:left w:val="nil"/>
              <w:bottom w:val="single" w:sz="8" w:space="0" w:color="auto"/>
              <w:right w:val="single" w:sz="4" w:space="0" w:color="000000"/>
            </w:tcBorders>
            <w:shd w:val="clear" w:color="auto" w:fill="auto"/>
            <w:vAlign w:val="bottom"/>
          </w:tcPr>
          <w:p w:rsidR="00DA5F74" w:rsidRPr="00BC2E90" w:rsidRDefault="00DA5F74" w:rsidP="00085FDC">
            <w:pPr>
              <w:jc w:val="center"/>
              <w:rPr>
                <w:rFonts w:ascii="Arial" w:hAnsi="Arial" w:cs="Arial"/>
                <w:sz w:val="18"/>
                <w:szCs w:val="18"/>
                <w:lang w:eastAsia="es-EC"/>
              </w:rPr>
            </w:pPr>
            <w:r>
              <w:rPr>
                <w:rFonts w:ascii="Arial" w:hAnsi="Arial" w:cs="Arial"/>
                <w:sz w:val="18"/>
                <w:szCs w:val="18"/>
                <w:lang w:eastAsia="es-EC"/>
              </w:rPr>
              <w:t>%</w:t>
            </w:r>
          </w:p>
        </w:tc>
        <w:tc>
          <w:tcPr>
            <w:tcW w:w="1688" w:type="dxa"/>
            <w:tcBorders>
              <w:top w:val="nil"/>
              <w:left w:val="nil"/>
              <w:bottom w:val="single" w:sz="8" w:space="0" w:color="auto"/>
              <w:right w:val="single" w:sz="8" w:space="0" w:color="auto"/>
            </w:tcBorders>
            <w:shd w:val="clear" w:color="auto" w:fill="auto"/>
            <w:vAlign w:val="bottom"/>
          </w:tcPr>
          <w:p w:rsidR="00DA5F74" w:rsidRPr="00BC2E90" w:rsidRDefault="00DA5F74" w:rsidP="00085FDC">
            <w:pPr>
              <w:jc w:val="center"/>
              <w:rPr>
                <w:rFonts w:ascii="Arial" w:hAnsi="Arial" w:cs="Arial"/>
                <w:sz w:val="18"/>
                <w:szCs w:val="18"/>
                <w:lang w:eastAsia="es-EC"/>
              </w:rPr>
            </w:pPr>
            <w:r>
              <w:rPr>
                <w:rFonts w:ascii="Arial" w:hAnsi="Arial" w:cs="Arial"/>
                <w:sz w:val="18"/>
                <w:szCs w:val="18"/>
                <w:lang w:eastAsia="es-EC"/>
              </w:rPr>
              <w:t>% Acumulado</w:t>
            </w:r>
          </w:p>
        </w:tc>
      </w:tr>
      <w:tr w:rsidR="00DA5F74" w:rsidRPr="00DA5F74" w:rsidTr="00085FDC">
        <w:trPr>
          <w:trHeight w:val="255"/>
          <w:jc w:val="center"/>
        </w:trPr>
        <w:tc>
          <w:tcPr>
            <w:tcW w:w="2263" w:type="dxa"/>
            <w:tcBorders>
              <w:top w:val="nil"/>
              <w:left w:val="single" w:sz="8" w:space="0" w:color="auto"/>
              <w:bottom w:val="nil"/>
              <w:right w:val="single" w:sz="8" w:space="0" w:color="000000"/>
            </w:tcBorders>
            <w:shd w:val="clear" w:color="auto" w:fill="auto"/>
          </w:tcPr>
          <w:p w:rsidR="00DA5F74" w:rsidRPr="00DA5F74" w:rsidRDefault="00DA5F74" w:rsidP="00085FDC">
            <w:pPr>
              <w:rPr>
                <w:rFonts w:ascii="Arial" w:hAnsi="Arial" w:cs="Arial"/>
                <w:sz w:val="18"/>
                <w:szCs w:val="18"/>
                <w:lang w:eastAsia="es-EC"/>
              </w:rPr>
            </w:pPr>
            <w:r w:rsidRPr="00DA5F74">
              <w:rPr>
                <w:rFonts w:ascii="Arial" w:hAnsi="Arial" w:cs="Arial"/>
                <w:sz w:val="18"/>
                <w:szCs w:val="18"/>
                <w:lang w:eastAsia="es-EC"/>
              </w:rPr>
              <w:t>Económico</w:t>
            </w:r>
          </w:p>
        </w:tc>
        <w:tc>
          <w:tcPr>
            <w:tcW w:w="1031" w:type="dxa"/>
            <w:tcBorders>
              <w:top w:val="nil"/>
              <w:left w:val="nil"/>
              <w:bottom w:val="nil"/>
              <w:right w:val="single" w:sz="4" w:space="0" w:color="000000"/>
            </w:tcBorders>
            <w:shd w:val="clear" w:color="auto" w:fill="auto"/>
            <w:vAlign w:val="center"/>
          </w:tcPr>
          <w:p w:rsidR="00DA5F74" w:rsidRPr="00DA5F74" w:rsidRDefault="00DA5F74" w:rsidP="00085FDC">
            <w:pPr>
              <w:jc w:val="right"/>
              <w:rPr>
                <w:rFonts w:ascii="Arial" w:hAnsi="Arial" w:cs="Arial"/>
                <w:sz w:val="18"/>
                <w:szCs w:val="18"/>
                <w:lang w:eastAsia="es-EC"/>
              </w:rPr>
            </w:pPr>
            <w:r w:rsidRPr="00DA5F74">
              <w:rPr>
                <w:rFonts w:ascii="Arial" w:hAnsi="Arial" w:cs="Arial"/>
                <w:sz w:val="18"/>
                <w:szCs w:val="18"/>
                <w:lang w:eastAsia="es-EC"/>
              </w:rPr>
              <w:t>13</w:t>
            </w:r>
          </w:p>
        </w:tc>
        <w:tc>
          <w:tcPr>
            <w:tcW w:w="758" w:type="dxa"/>
            <w:tcBorders>
              <w:top w:val="nil"/>
              <w:left w:val="nil"/>
              <w:bottom w:val="nil"/>
              <w:right w:val="single" w:sz="4" w:space="0" w:color="000000"/>
            </w:tcBorders>
            <w:shd w:val="clear" w:color="auto" w:fill="auto"/>
            <w:vAlign w:val="center"/>
          </w:tcPr>
          <w:p w:rsidR="00DA5F74" w:rsidRPr="00DA5F74" w:rsidRDefault="00DA5F74" w:rsidP="00085FDC">
            <w:pPr>
              <w:jc w:val="right"/>
              <w:rPr>
                <w:rFonts w:ascii="Arial" w:hAnsi="Arial" w:cs="Arial"/>
                <w:sz w:val="18"/>
                <w:szCs w:val="18"/>
                <w:lang w:eastAsia="es-EC"/>
              </w:rPr>
            </w:pPr>
            <w:r w:rsidRPr="00DA5F74">
              <w:rPr>
                <w:rFonts w:ascii="Arial" w:hAnsi="Arial" w:cs="Arial"/>
                <w:sz w:val="18"/>
                <w:szCs w:val="18"/>
                <w:lang w:eastAsia="es-EC"/>
              </w:rPr>
              <w:t>5.9</w:t>
            </w:r>
          </w:p>
        </w:tc>
        <w:tc>
          <w:tcPr>
            <w:tcW w:w="1688" w:type="dxa"/>
            <w:tcBorders>
              <w:top w:val="nil"/>
              <w:left w:val="nil"/>
              <w:bottom w:val="nil"/>
              <w:right w:val="single" w:sz="8" w:space="0" w:color="auto"/>
            </w:tcBorders>
            <w:shd w:val="clear" w:color="auto" w:fill="auto"/>
            <w:vAlign w:val="center"/>
          </w:tcPr>
          <w:p w:rsidR="00DA5F74" w:rsidRPr="00DA5F74" w:rsidRDefault="00DA5F74" w:rsidP="00085FDC">
            <w:pPr>
              <w:jc w:val="right"/>
              <w:rPr>
                <w:rFonts w:ascii="Arial" w:hAnsi="Arial" w:cs="Arial"/>
                <w:sz w:val="18"/>
                <w:szCs w:val="18"/>
                <w:lang w:eastAsia="es-EC"/>
              </w:rPr>
            </w:pPr>
            <w:r w:rsidRPr="00DA5F74">
              <w:rPr>
                <w:rFonts w:ascii="Arial" w:hAnsi="Arial" w:cs="Arial"/>
                <w:sz w:val="18"/>
                <w:szCs w:val="18"/>
                <w:lang w:eastAsia="es-EC"/>
              </w:rPr>
              <w:t>5.9</w:t>
            </w:r>
          </w:p>
        </w:tc>
      </w:tr>
      <w:tr w:rsidR="00DA5F74" w:rsidRPr="00DA5F74" w:rsidTr="00085FDC">
        <w:trPr>
          <w:trHeight w:val="255"/>
          <w:jc w:val="center"/>
        </w:trPr>
        <w:tc>
          <w:tcPr>
            <w:tcW w:w="2263" w:type="dxa"/>
            <w:tcBorders>
              <w:top w:val="nil"/>
              <w:left w:val="single" w:sz="8" w:space="0" w:color="auto"/>
              <w:bottom w:val="nil"/>
              <w:right w:val="single" w:sz="8" w:space="0" w:color="000000"/>
            </w:tcBorders>
            <w:shd w:val="clear" w:color="auto" w:fill="auto"/>
          </w:tcPr>
          <w:p w:rsidR="00DA5F74" w:rsidRPr="00DA5F74" w:rsidRDefault="00DA5F74" w:rsidP="00085FDC">
            <w:pPr>
              <w:rPr>
                <w:rFonts w:ascii="Arial" w:hAnsi="Arial" w:cs="Arial"/>
                <w:sz w:val="18"/>
                <w:szCs w:val="18"/>
                <w:lang w:eastAsia="es-EC"/>
              </w:rPr>
            </w:pPr>
            <w:r w:rsidRPr="00DA5F74">
              <w:rPr>
                <w:rFonts w:ascii="Arial" w:hAnsi="Arial" w:cs="Arial"/>
                <w:sz w:val="18"/>
                <w:szCs w:val="18"/>
                <w:lang w:eastAsia="es-EC"/>
              </w:rPr>
              <w:t>Indiferente</w:t>
            </w:r>
          </w:p>
        </w:tc>
        <w:tc>
          <w:tcPr>
            <w:tcW w:w="1031" w:type="dxa"/>
            <w:tcBorders>
              <w:top w:val="nil"/>
              <w:left w:val="nil"/>
              <w:bottom w:val="nil"/>
              <w:right w:val="single" w:sz="4" w:space="0" w:color="000000"/>
            </w:tcBorders>
            <w:shd w:val="clear" w:color="auto" w:fill="auto"/>
            <w:vAlign w:val="center"/>
          </w:tcPr>
          <w:p w:rsidR="00DA5F74" w:rsidRPr="00DA5F74" w:rsidRDefault="00DA5F74" w:rsidP="00085FDC">
            <w:pPr>
              <w:jc w:val="right"/>
              <w:rPr>
                <w:rFonts w:ascii="Arial" w:hAnsi="Arial" w:cs="Arial"/>
                <w:sz w:val="18"/>
                <w:szCs w:val="18"/>
                <w:lang w:eastAsia="es-EC"/>
              </w:rPr>
            </w:pPr>
            <w:r w:rsidRPr="00DA5F74">
              <w:rPr>
                <w:rFonts w:ascii="Arial" w:hAnsi="Arial" w:cs="Arial"/>
                <w:sz w:val="18"/>
                <w:szCs w:val="18"/>
                <w:lang w:eastAsia="es-EC"/>
              </w:rPr>
              <w:t>60</w:t>
            </w:r>
          </w:p>
        </w:tc>
        <w:tc>
          <w:tcPr>
            <w:tcW w:w="758" w:type="dxa"/>
            <w:tcBorders>
              <w:top w:val="nil"/>
              <w:left w:val="nil"/>
              <w:bottom w:val="nil"/>
              <w:right w:val="single" w:sz="4" w:space="0" w:color="000000"/>
            </w:tcBorders>
            <w:shd w:val="clear" w:color="auto" w:fill="auto"/>
            <w:vAlign w:val="center"/>
          </w:tcPr>
          <w:p w:rsidR="00DA5F74" w:rsidRPr="00DA5F74" w:rsidRDefault="00DA5F74" w:rsidP="00085FDC">
            <w:pPr>
              <w:jc w:val="right"/>
              <w:rPr>
                <w:rFonts w:ascii="Arial" w:hAnsi="Arial" w:cs="Arial"/>
                <w:sz w:val="18"/>
                <w:szCs w:val="18"/>
                <w:lang w:eastAsia="es-EC"/>
              </w:rPr>
            </w:pPr>
            <w:r w:rsidRPr="00DA5F74">
              <w:rPr>
                <w:rFonts w:ascii="Arial" w:hAnsi="Arial" w:cs="Arial"/>
                <w:sz w:val="18"/>
                <w:szCs w:val="18"/>
                <w:lang w:eastAsia="es-EC"/>
              </w:rPr>
              <w:t>27.0</w:t>
            </w:r>
          </w:p>
        </w:tc>
        <w:tc>
          <w:tcPr>
            <w:tcW w:w="1688" w:type="dxa"/>
            <w:tcBorders>
              <w:top w:val="nil"/>
              <w:left w:val="nil"/>
              <w:bottom w:val="nil"/>
              <w:right w:val="single" w:sz="8" w:space="0" w:color="auto"/>
            </w:tcBorders>
            <w:shd w:val="clear" w:color="auto" w:fill="auto"/>
            <w:vAlign w:val="center"/>
          </w:tcPr>
          <w:p w:rsidR="00DA5F74" w:rsidRPr="00DA5F74" w:rsidRDefault="00DA5F74" w:rsidP="00085FDC">
            <w:pPr>
              <w:jc w:val="right"/>
              <w:rPr>
                <w:rFonts w:ascii="Arial" w:hAnsi="Arial" w:cs="Arial"/>
                <w:sz w:val="18"/>
                <w:szCs w:val="18"/>
                <w:lang w:eastAsia="es-EC"/>
              </w:rPr>
            </w:pPr>
            <w:r w:rsidRPr="00DA5F74">
              <w:rPr>
                <w:rFonts w:ascii="Arial" w:hAnsi="Arial" w:cs="Arial"/>
                <w:sz w:val="18"/>
                <w:szCs w:val="18"/>
                <w:lang w:eastAsia="es-EC"/>
              </w:rPr>
              <w:t>32.9</w:t>
            </w:r>
          </w:p>
        </w:tc>
      </w:tr>
      <w:tr w:rsidR="00DA5F74" w:rsidRPr="00DA5F74" w:rsidTr="00085FDC">
        <w:trPr>
          <w:trHeight w:val="255"/>
          <w:jc w:val="center"/>
        </w:trPr>
        <w:tc>
          <w:tcPr>
            <w:tcW w:w="2263" w:type="dxa"/>
            <w:tcBorders>
              <w:top w:val="nil"/>
              <w:left w:val="single" w:sz="8" w:space="0" w:color="auto"/>
              <w:bottom w:val="nil"/>
              <w:right w:val="single" w:sz="8" w:space="0" w:color="000000"/>
            </w:tcBorders>
            <w:shd w:val="clear" w:color="auto" w:fill="auto"/>
          </w:tcPr>
          <w:p w:rsidR="00DA5F74" w:rsidRPr="00DA5F74" w:rsidRDefault="00DA5F74" w:rsidP="00085FDC">
            <w:pPr>
              <w:rPr>
                <w:rFonts w:ascii="Arial" w:hAnsi="Arial" w:cs="Arial"/>
                <w:sz w:val="18"/>
                <w:szCs w:val="18"/>
                <w:lang w:eastAsia="es-EC"/>
              </w:rPr>
            </w:pPr>
            <w:r w:rsidRPr="00DA5F74">
              <w:rPr>
                <w:rFonts w:ascii="Arial" w:hAnsi="Arial" w:cs="Arial"/>
                <w:sz w:val="18"/>
                <w:szCs w:val="18"/>
                <w:lang w:eastAsia="es-EC"/>
              </w:rPr>
              <w:t>Caro</w:t>
            </w:r>
          </w:p>
        </w:tc>
        <w:tc>
          <w:tcPr>
            <w:tcW w:w="1031" w:type="dxa"/>
            <w:tcBorders>
              <w:top w:val="nil"/>
              <w:left w:val="nil"/>
              <w:bottom w:val="nil"/>
              <w:right w:val="single" w:sz="4" w:space="0" w:color="000000"/>
            </w:tcBorders>
            <w:shd w:val="clear" w:color="auto" w:fill="auto"/>
            <w:vAlign w:val="center"/>
          </w:tcPr>
          <w:p w:rsidR="00DA5F74" w:rsidRPr="00DA5F74" w:rsidRDefault="00DA5F74" w:rsidP="00085FDC">
            <w:pPr>
              <w:jc w:val="right"/>
              <w:rPr>
                <w:rFonts w:ascii="Arial" w:hAnsi="Arial" w:cs="Arial"/>
                <w:sz w:val="18"/>
                <w:szCs w:val="18"/>
                <w:lang w:eastAsia="es-EC"/>
              </w:rPr>
            </w:pPr>
            <w:r w:rsidRPr="00DA5F74">
              <w:rPr>
                <w:rFonts w:ascii="Arial" w:hAnsi="Arial" w:cs="Arial"/>
                <w:sz w:val="18"/>
                <w:szCs w:val="18"/>
                <w:lang w:eastAsia="es-EC"/>
              </w:rPr>
              <w:t>119</w:t>
            </w:r>
          </w:p>
        </w:tc>
        <w:tc>
          <w:tcPr>
            <w:tcW w:w="758" w:type="dxa"/>
            <w:tcBorders>
              <w:top w:val="nil"/>
              <w:left w:val="nil"/>
              <w:bottom w:val="nil"/>
              <w:right w:val="single" w:sz="4" w:space="0" w:color="000000"/>
            </w:tcBorders>
            <w:shd w:val="clear" w:color="auto" w:fill="auto"/>
            <w:vAlign w:val="center"/>
          </w:tcPr>
          <w:p w:rsidR="00DA5F74" w:rsidRPr="00DA5F74" w:rsidRDefault="00DA5F74" w:rsidP="00085FDC">
            <w:pPr>
              <w:jc w:val="right"/>
              <w:rPr>
                <w:rFonts w:ascii="Arial" w:hAnsi="Arial" w:cs="Arial"/>
                <w:sz w:val="18"/>
                <w:szCs w:val="18"/>
                <w:lang w:eastAsia="es-EC"/>
              </w:rPr>
            </w:pPr>
            <w:r w:rsidRPr="00DA5F74">
              <w:rPr>
                <w:rFonts w:ascii="Arial" w:hAnsi="Arial" w:cs="Arial"/>
                <w:sz w:val="18"/>
                <w:szCs w:val="18"/>
                <w:lang w:eastAsia="es-EC"/>
              </w:rPr>
              <w:t>53.6</w:t>
            </w:r>
          </w:p>
        </w:tc>
        <w:tc>
          <w:tcPr>
            <w:tcW w:w="1688" w:type="dxa"/>
            <w:tcBorders>
              <w:top w:val="nil"/>
              <w:left w:val="nil"/>
              <w:bottom w:val="nil"/>
              <w:right w:val="single" w:sz="8" w:space="0" w:color="auto"/>
            </w:tcBorders>
            <w:shd w:val="clear" w:color="auto" w:fill="auto"/>
            <w:vAlign w:val="center"/>
          </w:tcPr>
          <w:p w:rsidR="00DA5F74" w:rsidRPr="00DA5F74" w:rsidRDefault="00DA5F74" w:rsidP="00085FDC">
            <w:pPr>
              <w:jc w:val="right"/>
              <w:rPr>
                <w:rFonts w:ascii="Arial" w:hAnsi="Arial" w:cs="Arial"/>
                <w:sz w:val="18"/>
                <w:szCs w:val="18"/>
                <w:lang w:eastAsia="es-EC"/>
              </w:rPr>
            </w:pPr>
            <w:r w:rsidRPr="00DA5F74">
              <w:rPr>
                <w:rFonts w:ascii="Arial" w:hAnsi="Arial" w:cs="Arial"/>
                <w:sz w:val="18"/>
                <w:szCs w:val="18"/>
                <w:lang w:eastAsia="es-EC"/>
              </w:rPr>
              <w:t>86.5</w:t>
            </w:r>
          </w:p>
        </w:tc>
      </w:tr>
      <w:tr w:rsidR="00DA5F74" w:rsidRPr="00DA5F74" w:rsidTr="00085FDC">
        <w:trPr>
          <w:trHeight w:val="255"/>
          <w:jc w:val="center"/>
        </w:trPr>
        <w:tc>
          <w:tcPr>
            <w:tcW w:w="2263" w:type="dxa"/>
            <w:tcBorders>
              <w:top w:val="nil"/>
              <w:left w:val="single" w:sz="8" w:space="0" w:color="auto"/>
              <w:bottom w:val="nil"/>
              <w:right w:val="single" w:sz="8" w:space="0" w:color="000000"/>
            </w:tcBorders>
            <w:shd w:val="clear" w:color="auto" w:fill="auto"/>
          </w:tcPr>
          <w:p w:rsidR="00DA5F74" w:rsidRPr="00DA5F74" w:rsidRDefault="00DA5F74" w:rsidP="00085FDC">
            <w:pPr>
              <w:rPr>
                <w:rFonts w:ascii="Arial" w:hAnsi="Arial" w:cs="Arial"/>
                <w:sz w:val="18"/>
                <w:szCs w:val="18"/>
                <w:lang w:eastAsia="es-EC"/>
              </w:rPr>
            </w:pPr>
            <w:r w:rsidRPr="00DA5F74">
              <w:rPr>
                <w:rFonts w:ascii="Arial" w:hAnsi="Arial" w:cs="Arial"/>
                <w:sz w:val="18"/>
                <w:szCs w:val="18"/>
                <w:lang w:eastAsia="es-EC"/>
              </w:rPr>
              <w:t>Muy Caro</w:t>
            </w:r>
          </w:p>
        </w:tc>
        <w:tc>
          <w:tcPr>
            <w:tcW w:w="1031" w:type="dxa"/>
            <w:tcBorders>
              <w:top w:val="nil"/>
              <w:left w:val="nil"/>
              <w:bottom w:val="nil"/>
              <w:right w:val="single" w:sz="4" w:space="0" w:color="000000"/>
            </w:tcBorders>
            <w:shd w:val="clear" w:color="auto" w:fill="auto"/>
            <w:vAlign w:val="center"/>
          </w:tcPr>
          <w:p w:rsidR="00DA5F74" w:rsidRPr="00DA5F74" w:rsidRDefault="00DA5F74" w:rsidP="00085FDC">
            <w:pPr>
              <w:jc w:val="right"/>
              <w:rPr>
                <w:rFonts w:ascii="Arial" w:hAnsi="Arial" w:cs="Arial"/>
                <w:sz w:val="18"/>
                <w:szCs w:val="18"/>
                <w:lang w:eastAsia="es-EC"/>
              </w:rPr>
            </w:pPr>
            <w:r w:rsidRPr="00DA5F74">
              <w:rPr>
                <w:rFonts w:ascii="Arial" w:hAnsi="Arial" w:cs="Arial"/>
                <w:sz w:val="18"/>
                <w:szCs w:val="18"/>
                <w:lang w:eastAsia="es-EC"/>
              </w:rPr>
              <w:t>30</w:t>
            </w:r>
          </w:p>
        </w:tc>
        <w:tc>
          <w:tcPr>
            <w:tcW w:w="758" w:type="dxa"/>
            <w:tcBorders>
              <w:top w:val="nil"/>
              <w:left w:val="nil"/>
              <w:bottom w:val="nil"/>
              <w:right w:val="single" w:sz="4" w:space="0" w:color="000000"/>
            </w:tcBorders>
            <w:shd w:val="clear" w:color="auto" w:fill="auto"/>
            <w:vAlign w:val="center"/>
          </w:tcPr>
          <w:p w:rsidR="00DA5F74" w:rsidRPr="00DA5F74" w:rsidRDefault="00DA5F74" w:rsidP="00085FDC">
            <w:pPr>
              <w:jc w:val="right"/>
              <w:rPr>
                <w:rFonts w:ascii="Arial" w:hAnsi="Arial" w:cs="Arial"/>
                <w:sz w:val="18"/>
                <w:szCs w:val="18"/>
                <w:lang w:eastAsia="es-EC"/>
              </w:rPr>
            </w:pPr>
            <w:r w:rsidRPr="00DA5F74">
              <w:rPr>
                <w:rFonts w:ascii="Arial" w:hAnsi="Arial" w:cs="Arial"/>
                <w:sz w:val="18"/>
                <w:szCs w:val="18"/>
                <w:lang w:eastAsia="es-EC"/>
              </w:rPr>
              <w:t>13.5</w:t>
            </w:r>
          </w:p>
        </w:tc>
        <w:tc>
          <w:tcPr>
            <w:tcW w:w="1688" w:type="dxa"/>
            <w:tcBorders>
              <w:top w:val="nil"/>
              <w:left w:val="nil"/>
              <w:bottom w:val="nil"/>
              <w:right w:val="single" w:sz="8" w:space="0" w:color="auto"/>
            </w:tcBorders>
            <w:shd w:val="clear" w:color="auto" w:fill="auto"/>
            <w:vAlign w:val="center"/>
          </w:tcPr>
          <w:p w:rsidR="00DA5F74" w:rsidRPr="00DA5F74" w:rsidRDefault="00DA5F74" w:rsidP="00085FDC">
            <w:pPr>
              <w:jc w:val="right"/>
              <w:rPr>
                <w:rFonts w:ascii="Arial" w:hAnsi="Arial" w:cs="Arial"/>
                <w:sz w:val="18"/>
                <w:szCs w:val="18"/>
                <w:lang w:eastAsia="es-EC"/>
              </w:rPr>
            </w:pPr>
            <w:r w:rsidRPr="00DA5F74">
              <w:rPr>
                <w:rFonts w:ascii="Arial" w:hAnsi="Arial" w:cs="Arial"/>
                <w:sz w:val="18"/>
                <w:szCs w:val="18"/>
                <w:lang w:eastAsia="es-EC"/>
              </w:rPr>
              <w:t>100.0</w:t>
            </w:r>
          </w:p>
        </w:tc>
      </w:tr>
      <w:tr w:rsidR="00DA5F74" w:rsidRPr="00DA5F74" w:rsidTr="00085FDC">
        <w:trPr>
          <w:trHeight w:val="270"/>
          <w:jc w:val="center"/>
        </w:trPr>
        <w:tc>
          <w:tcPr>
            <w:tcW w:w="2263" w:type="dxa"/>
            <w:tcBorders>
              <w:top w:val="nil"/>
              <w:left w:val="single" w:sz="8" w:space="0" w:color="auto"/>
              <w:bottom w:val="single" w:sz="8" w:space="0" w:color="auto"/>
              <w:right w:val="single" w:sz="8" w:space="0" w:color="000000"/>
            </w:tcBorders>
            <w:shd w:val="clear" w:color="auto" w:fill="auto"/>
          </w:tcPr>
          <w:p w:rsidR="00DA5F74" w:rsidRPr="00DA5F74" w:rsidRDefault="00DA5F74" w:rsidP="00085FDC">
            <w:pPr>
              <w:rPr>
                <w:rFonts w:ascii="Arial" w:hAnsi="Arial" w:cs="Arial"/>
                <w:sz w:val="18"/>
                <w:szCs w:val="18"/>
                <w:lang w:eastAsia="es-EC"/>
              </w:rPr>
            </w:pPr>
            <w:r w:rsidRPr="00DA5F74">
              <w:rPr>
                <w:rFonts w:ascii="Arial" w:hAnsi="Arial" w:cs="Arial"/>
                <w:sz w:val="18"/>
                <w:szCs w:val="18"/>
                <w:lang w:eastAsia="es-EC"/>
              </w:rPr>
              <w:t>Total</w:t>
            </w:r>
          </w:p>
        </w:tc>
        <w:tc>
          <w:tcPr>
            <w:tcW w:w="1031" w:type="dxa"/>
            <w:tcBorders>
              <w:top w:val="nil"/>
              <w:left w:val="nil"/>
              <w:bottom w:val="single" w:sz="8" w:space="0" w:color="auto"/>
              <w:right w:val="single" w:sz="4" w:space="0" w:color="000000"/>
            </w:tcBorders>
            <w:shd w:val="clear" w:color="auto" w:fill="auto"/>
            <w:vAlign w:val="center"/>
          </w:tcPr>
          <w:p w:rsidR="00DA5F74" w:rsidRPr="00DA5F74" w:rsidRDefault="00DA5F74" w:rsidP="00085FDC">
            <w:pPr>
              <w:jc w:val="right"/>
              <w:rPr>
                <w:rFonts w:ascii="Arial" w:hAnsi="Arial" w:cs="Arial"/>
                <w:sz w:val="18"/>
                <w:szCs w:val="18"/>
                <w:lang w:eastAsia="es-EC"/>
              </w:rPr>
            </w:pPr>
            <w:r w:rsidRPr="00DA5F74">
              <w:rPr>
                <w:rFonts w:ascii="Arial" w:hAnsi="Arial" w:cs="Arial"/>
                <w:sz w:val="18"/>
                <w:szCs w:val="18"/>
                <w:lang w:eastAsia="es-EC"/>
              </w:rPr>
              <w:t>222</w:t>
            </w:r>
          </w:p>
        </w:tc>
        <w:tc>
          <w:tcPr>
            <w:tcW w:w="758" w:type="dxa"/>
            <w:tcBorders>
              <w:top w:val="nil"/>
              <w:left w:val="nil"/>
              <w:bottom w:val="single" w:sz="8" w:space="0" w:color="auto"/>
              <w:right w:val="single" w:sz="4" w:space="0" w:color="000000"/>
            </w:tcBorders>
            <w:shd w:val="clear" w:color="auto" w:fill="auto"/>
            <w:vAlign w:val="center"/>
          </w:tcPr>
          <w:p w:rsidR="00DA5F74" w:rsidRPr="00DA5F74" w:rsidRDefault="00DA5F74" w:rsidP="00085FDC">
            <w:pPr>
              <w:jc w:val="right"/>
              <w:rPr>
                <w:rFonts w:ascii="Arial" w:hAnsi="Arial" w:cs="Arial"/>
                <w:sz w:val="18"/>
                <w:szCs w:val="18"/>
                <w:lang w:eastAsia="es-EC"/>
              </w:rPr>
            </w:pPr>
            <w:r w:rsidRPr="00DA5F74">
              <w:rPr>
                <w:rFonts w:ascii="Arial" w:hAnsi="Arial" w:cs="Arial"/>
                <w:sz w:val="18"/>
                <w:szCs w:val="18"/>
                <w:lang w:eastAsia="es-EC"/>
              </w:rPr>
              <w:t>100.0</w:t>
            </w:r>
          </w:p>
        </w:tc>
        <w:tc>
          <w:tcPr>
            <w:tcW w:w="1688" w:type="dxa"/>
            <w:tcBorders>
              <w:top w:val="nil"/>
              <w:left w:val="nil"/>
              <w:bottom w:val="single" w:sz="8" w:space="0" w:color="auto"/>
              <w:right w:val="single" w:sz="8" w:space="0" w:color="auto"/>
            </w:tcBorders>
            <w:shd w:val="clear" w:color="auto" w:fill="auto"/>
            <w:vAlign w:val="center"/>
          </w:tcPr>
          <w:p w:rsidR="00DA5F74" w:rsidRPr="00DA5F74" w:rsidRDefault="00DA5F74" w:rsidP="00085FDC">
            <w:pPr>
              <w:rPr>
                <w:rFonts w:ascii="Arial" w:hAnsi="Arial" w:cs="Arial"/>
                <w:sz w:val="18"/>
                <w:szCs w:val="18"/>
                <w:lang w:eastAsia="es-EC"/>
              </w:rPr>
            </w:pPr>
            <w:r w:rsidRPr="00DA5F74">
              <w:rPr>
                <w:rFonts w:ascii="Arial" w:hAnsi="Arial" w:cs="Arial"/>
                <w:sz w:val="18"/>
                <w:szCs w:val="18"/>
                <w:lang w:eastAsia="es-EC"/>
              </w:rPr>
              <w:t> </w:t>
            </w:r>
          </w:p>
        </w:tc>
      </w:tr>
    </w:tbl>
    <w:p w:rsidR="00085FDC" w:rsidRPr="00E837CA" w:rsidRDefault="00085FDC" w:rsidP="00085FDC">
      <w:pPr>
        <w:ind w:firstLine="397"/>
        <w:jc w:val="center"/>
        <w:rPr>
          <w:rFonts w:ascii="Arial" w:hAnsi="Arial" w:cs="Arial"/>
          <w:sz w:val="16"/>
        </w:rPr>
      </w:pPr>
      <w:r w:rsidRPr="00D72316">
        <w:rPr>
          <w:rFonts w:ascii="Arial" w:hAnsi="Arial" w:cs="Arial"/>
          <w:i/>
          <w:sz w:val="16"/>
        </w:rPr>
        <w:t>Elaborado por el Auto</w:t>
      </w:r>
      <w:r>
        <w:rPr>
          <w:rFonts w:ascii="Arial" w:hAnsi="Arial" w:cs="Arial"/>
          <w:sz w:val="16"/>
        </w:rPr>
        <w:t>r</w:t>
      </w:r>
    </w:p>
    <w:p w:rsidR="005E27EA" w:rsidRDefault="005E27EA" w:rsidP="009A7B55">
      <w:pPr>
        <w:spacing w:line="480" w:lineRule="auto"/>
        <w:ind w:firstLine="397"/>
        <w:jc w:val="both"/>
        <w:rPr>
          <w:rFonts w:ascii="Arial" w:hAnsi="Arial" w:cs="Arial"/>
        </w:rPr>
      </w:pPr>
    </w:p>
    <w:p w:rsidR="00046691" w:rsidRDefault="0023599D" w:rsidP="009A7B55">
      <w:pPr>
        <w:spacing w:line="480" w:lineRule="auto"/>
        <w:ind w:firstLine="397"/>
        <w:jc w:val="both"/>
        <w:rPr>
          <w:rFonts w:ascii="Arial" w:hAnsi="Arial" w:cs="Arial"/>
        </w:rPr>
      </w:pPr>
      <w:r>
        <w:rPr>
          <w:rFonts w:ascii="Arial" w:hAnsi="Arial" w:cs="Arial"/>
        </w:rPr>
        <w:t xml:space="preserve">Los resultados fueron contundentes, el 67.1% demostró gran rechazo frente el precio de $1 dólar. Esto se divide en un 53.6% lo apreció como caro, sumado al 13.5% que lo apreció como muy caro. El 27.0% le es indiferente al precio del producto y finalmente un 5.9% lo acepta al producto como económico. Bajo estas consideraciones es necesario reflexionar sobre el precio de lanzamiento esperado de Handy®. </w:t>
      </w:r>
    </w:p>
    <w:p w:rsidR="00046691" w:rsidRPr="00046691" w:rsidRDefault="00284312" w:rsidP="00046691">
      <w:pPr>
        <w:spacing w:line="480" w:lineRule="auto"/>
        <w:jc w:val="center"/>
        <w:rPr>
          <w:rFonts w:ascii="Arial" w:hAnsi="Arial" w:cs="Arial"/>
        </w:rPr>
      </w:pPr>
      <w:r>
        <w:rPr>
          <w:rFonts w:ascii="Arial" w:hAnsi="Arial" w:cs="Arial"/>
          <w:noProof/>
          <w:lang w:val="es-ES"/>
        </w:rPr>
        <w:drawing>
          <wp:inline distT="0" distB="0" distL="0" distR="0">
            <wp:extent cx="3648075" cy="2918460"/>
            <wp:effectExtent l="19050" t="0" r="9525" b="0"/>
            <wp:docPr id="64" name="Imagen 64" descr="OUTPUT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OUTPUT15"/>
                    <pic:cNvPicPr>
                      <a:picLocks noChangeAspect="1" noChangeArrowheads="1"/>
                    </pic:cNvPicPr>
                  </pic:nvPicPr>
                  <pic:blipFill>
                    <a:blip r:embed="rId157"/>
                    <a:srcRect/>
                    <a:stretch>
                      <a:fillRect/>
                    </a:stretch>
                  </pic:blipFill>
                  <pic:spPr bwMode="auto">
                    <a:xfrm>
                      <a:off x="0" y="0"/>
                      <a:ext cx="3648075" cy="2918460"/>
                    </a:xfrm>
                    <a:prstGeom prst="rect">
                      <a:avLst/>
                    </a:prstGeom>
                    <a:noFill/>
                    <a:ln w="9525">
                      <a:noFill/>
                      <a:miter lim="800000"/>
                      <a:headEnd/>
                      <a:tailEnd/>
                    </a:ln>
                  </pic:spPr>
                </pic:pic>
              </a:graphicData>
            </a:graphic>
          </wp:inline>
        </w:drawing>
      </w:r>
    </w:p>
    <w:p w:rsidR="00046691" w:rsidRDefault="00046691" w:rsidP="00046691">
      <w:pPr>
        <w:spacing w:line="480" w:lineRule="auto"/>
        <w:jc w:val="both"/>
        <w:rPr>
          <w:rFonts w:ascii="Arial" w:hAnsi="Arial" w:cs="Arial"/>
        </w:rPr>
      </w:pPr>
    </w:p>
    <w:p w:rsidR="00046691" w:rsidRDefault="0023599D" w:rsidP="00046691">
      <w:pPr>
        <w:spacing w:line="480" w:lineRule="auto"/>
        <w:ind w:firstLine="397"/>
        <w:jc w:val="both"/>
        <w:rPr>
          <w:rFonts w:ascii="Arial" w:hAnsi="Arial" w:cs="Arial"/>
        </w:rPr>
      </w:pPr>
      <w:r>
        <w:rPr>
          <w:rFonts w:ascii="Arial" w:hAnsi="Arial" w:cs="Arial"/>
        </w:rPr>
        <w:t>Para aclarar un poco la visión se muestra la tabla cruzada con los valores respectivos.</w:t>
      </w:r>
      <w:r w:rsidR="00046691" w:rsidRPr="00046691">
        <w:rPr>
          <w:rFonts w:ascii="Arial" w:hAnsi="Arial" w:cs="Arial"/>
        </w:rPr>
        <w:t xml:space="preserve"> </w:t>
      </w:r>
      <w:r w:rsidR="00046691">
        <w:rPr>
          <w:rFonts w:ascii="Arial" w:hAnsi="Arial" w:cs="Arial"/>
        </w:rPr>
        <w:t xml:space="preserve">Se buscó comparar a quienes demostraron la mayor intención de compra para con Handy®, puesto que a aquellas personas se necesita concentrar los mayores esfuerzos. Como se observa, la mayor concentración de las personas con mayor interés por adquirir Handy, tienen el desagrado por el precio, muy seguido por los valores correspondientes a la indiferencia con respecto al precio de $1 dólar. </w:t>
      </w:r>
    </w:p>
    <w:p w:rsidR="00834B93" w:rsidRDefault="00834B93" w:rsidP="00046691">
      <w:pPr>
        <w:spacing w:line="480" w:lineRule="auto"/>
        <w:jc w:val="both"/>
        <w:rPr>
          <w:rFonts w:ascii="Arial" w:hAnsi="Arial" w:cs="Arial"/>
        </w:rPr>
      </w:pPr>
    </w:p>
    <w:p w:rsidR="0023599D" w:rsidRPr="00834B93" w:rsidRDefault="0066549C" w:rsidP="00834B93">
      <w:pPr>
        <w:ind w:firstLine="397"/>
        <w:jc w:val="center"/>
        <w:rPr>
          <w:rFonts w:ascii="Arial" w:hAnsi="Arial" w:cs="Arial"/>
          <w:sz w:val="16"/>
        </w:rPr>
      </w:pPr>
      <w:r>
        <w:rPr>
          <w:rFonts w:ascii="Arial" w:hAnsi="Arial" w:cs="Arial"/>
          <w:sz w:val="16"/>
        </w:rPr>
        <w:t>Tabla 4.23</w:t>
      </w:r>
      <w:r w:rsidRPr="00D72316">
        <w:rPr>
          <w:rFonts w:ascii="Arial" w:hAnsi="Arial" w:cs="Arial"/>
          <w:sz w:val="16"/>
        </w:rPr>
        <w:t>- Tabulación Encuesta</w:t>
      </w:r>
    </w:p>
    <w:tbl>
      <w:tblPr>
        <w:tblW w:w="0" w:type="auto"/>
        <w:jc w:val="center"/>
        <w:tblInd w:w="93" w:type="dxa"/>
        <w:tblLayout w:type="fixed"/>
        <w:tblCellMar>
          <w:left w:w="93" w:type="dxa"/>
          <w:right w:w="93" w:type="dxa"/>
        </w:tblCellMar>
        <w:tblLook w:val="0000"/>
      </w:tblPr>
      <w:tblGrid>
        <w:gridCol w:w="1224"/>
        <w:gridCol w:w="1209"/>
        <w:gridCol w:w="1553"/>
        <w:gridCol w:w="1134"/>
        <w:gridCol w:w="725"/>
        <w:gridCol w:w="1080"/>
      </w:tblGrid>
      <w:tr w:rsidR="00DA5F74" w:rsidRPr="00A07E78" w:rsidTr="0023599D">
        <w:tblPrEx>
          <w:tblCellMar>
            <w:top w:w="0" w:type="dxa"/>
            <w:bottom w:w="0" w:type="dxa"/>
          </w:tblCellMar>
        </w:tblPrEx>
        <w:trPr>
          <w:trHeight w:val="388"/>
          <w:jc w:val="center"/>
        </w:trPr>
        <w:tc>
          <w:tcPr>
            <w:tcW w:w="2433" w:type="dxa"/>
            <w:gridSpan w:val="2"/>
            <w:tcBorders>
              <w:top w:val="single" w:sz="12" w:space="0" w:color="000000"/>
              <w:left w:val="single" w:sz="12" w:space="0" w:color="000000"/>
              <w:bottom w:val="single" w:sz="12" w:space="0" w:color="000000"/>
              <w:right w:val="single" w:sz="12" w:space="0" w:color="000000"/>
            </w:tcBorders>
            <w:shd w:val="clear" w:color="000000" w:fill="FFFFFF"/>
            <w:vAlign w:val="bottom"/>
          </w:tcPr>
          <w:p w:rsidR="00DA5F74" w:rsidRPr="00A07E78" w:rsidRDefault="00DA5F74" w:rsidP="0066549C">
            <w:pPr>
              <w:autoSpaceDE w:val="0"/>
              <w:autoSpaceDN w:val="0"/>
              <w:adjustRightInd w:val="0"/>
              <w:rPr>
                <w:rFonts w:ascii="Arial" w:hAnsi="Arial" w:cs="Arial"/>
                <w:color w:val="000000"/>
                <w:sz w:val="18"/>
                <w:szCs w:val="18"/>
              </w:rPr>
            </w:pPr>
          </w:p>
        </w:tc>
        <w:tc>
          <w:tcPr>
            <w:tcW w:w="3412" w:type="dxa"/>
            <w:gridSpan w:val="3"/>
            <w:tcBorders>
              <w:top w:val="single" w:sz="12" w:space="0" w:color="000000"/>
              <w:left w:val="single" w:sz="12" w:space="0" w:color="000000"/>
              <w:bottom w:val="single" w:sz="2" w:space="0" w:color="000000"/>
              <w:right w:val="single" w:sz="2" w:space="0" w:color="000000"/>
            </w:tcBorders>
            <w:shd w:val="clear" w:color="000000" w:fill="FFFFFF"/>
            <w:vAlign w:val="bottom"/>
          </w:tcPr>
          <w:p w:rsidR="00DA5F74" w:rsidRPr="00A07E78" w:rsidRDefault="00DA5F74" w:rsidP="0066549C">
            <w:pPr>
              <w:autoSpaceDE w:val="0"/>
              <w:autoSpaceDN w:val="0"/>
              <w:adjustRightInd w:val="0"/>
              <w:jc w:val="center"/>
              <w:rPr>
                <w:rFonts w:ascii="Arial" w:hAnsi="Arial" w:cs="Arial"/>
                <w:color w:val="000000"/>
                <w:sz w:val="18"/>
                <w:szCs w:val="18"/>
              </w:rPr>
            </w:pPr>
            <w:r w:rsidRPr="00A07E78">
              <w:rPr>
                <w:rFonts w:ascii="Arial" w:hAnsi="Arial" w:cs="Arial"/>
                <w:color w:val="000000"/>
                <w:sz w:val="18"/>
                <w:szCs w:val="18"/>
              </w:rPr>
              <w:t>Compraría a Handy</w:t>
            </w:r>
          </w:p>
        </w:tc>
        <w:tc>
          <w:tcPr>
            <w:tcW w:w="1080" w:type="dxa"/>
            <w:tcBorders>
              <w:top w:val="single" w:sz="12" w:space="0" w:color="000000"/>
              <w:left w:val="single" w:sz="2" w:space="0" w:color="000000"/>
              <w:bottom w:val="single" w:sz="2" w:space="0" w:color="000000"/>
              <w:right w:val="single" w:sz="12" w:space="0" w:color="000000"/>
            </w:tcBorders>
            <w:shd w:val="clear" w:color="000000" w:fill="FFFFFF"/>
            <w:vAlign w:val="bottom"/>
          </w:tcPr>
          <w:p w:rsidR="00DA5F74" w:rsidRPr="00A07E78" w:rsidRDefault="00DA5F74" w:rsidP="0066549C">
            <w:pPr>
              <w:autoSpaceDE w:val="0"/>
              <w:autoSpaceDN w:val="0"/>
              <w:adjustRightInd w:val="0"/>
              <w:jc w:val="center"/>
              <w:rPr>
                <w:rFonts w:ascii="Arial" w:hAnsi="Arial" w:cs="Arial"/>
                <w:color w:val="000000"/>
                <w:sz w:val="18"/>
                <w:szCs w:val="18"/>
              </w:rPr>
            </w:pPr>
            <w:r w:rsidRPr="00A07E78">
              <w:rPr>
                <w:rFonts w:ascii="Arial" w:hAnsi="Arial" w:cs="Arial"/>
                <w:color w:val="000000"/>
                <w:sz w:val="18"/>
                <w:szCs w:val="18"/>
              </w:rPr>
              <w:t>Total</w:t>
            </w:r>
          </w:p>
        </w:tc>
      </w:tr>
      <w:tr w:rsidR="00DA5F74" w:rsidRPr="00A07E78" w:rsidTr="0023599D">
        <w:tblPrEx>
          <w:tblCellMar>
            <w:top w:w="0" w:type="dxa"/>
            <w:bottom w:w="0" w:type="dxa"/>
          </w:tblCellMar>
        </w:tblPrEx>
        <w:trPr>
          <w:trHeight w:val="388"/>
          <w:jc w:val="center"/>
        </w:trPr>
        <w:tc>
          <w:tcPr>
            <w:tcW w:w="2433" w:type="dxa"/>
            <w:gridSpan w:val="2"/>
            <w:tcBorders>
              <w:top w:val="single" w:sz="12" w:space="0" w:color="000000"/>
              <w:left w:val="single" w:sz="12" w:space="0" w:color="000000"/>
              <w:bottom w:val="single" w:sz="12" w:space="0" w:color="000000"/>
              <w:right w:val="single" w:sz="12" w:space="0" w:color="000000"/>
            </w:tcBorders>
            <w:shd w:val="clear" w:color="000000" w:fill="FFFFFF"/>
            <w:vAlign w:val="bottom"/>
          </w:tcPr>
          <w:p w:rsidR="00DA5F74" w:rsidRPr="00A07E78" w:rsidRDefault="00DA5F74" w:rsidP="0066549C">
            <w:pPr>
              <w:autoSpaceDE w:val="0"/>
              <w:autoSpaceDN w:val="0"/>
              <w:adjustRightInd w:val="0"/>
              <w:rPr>
                <w:rFonts w:ascii="Arial" w:hAnsi="Arial" w:cs="Arial"/>
                <w:color w:val="000000"/>
                <w:sz w:val="18"/>
                <w:szCs w:val="18"/>
              </w:rPr>
            </w:pPr>
            <w:r w:rsidRPr="00A07E78">
              <w:rPr>
                <w:rFonts w:ascii="Arial" w:hAnsi="Arial" w:cs="Arial"/>
                <w:color w:val="000000"/>
                <w:sz w:val="18"/>
                <w:szCs w:val="18"/>
              </w:rPr>
              <w:t xml:space="preserve"> </w:t>
            </w:r>
          </w:p>
        </w:tc>
        <w:tc>
          <w:tcPr>
            <w:tcW w:w="1553" w:type="dxa"/>
            <w:tcBorders>
              <w:top w:val="single" w:sz="2" w:space="0" w:color="000000"/>
              <w:left w:val="single" w:sz="12" w:space="0" w:color="000000"/>
              <w:bottom w:val="single" w:sz="12" w:space="0" w:color="000000"/>
              <w:right w:val="single" w:sz="2" w:space="0" w:color="000000"/>
            </w:tcBorders>
            <w:shd w:val="clear" w:color="000000" w:fill="FFFFFF"/>
            <w:vAlign w:val="bottom"/>
          </w:tcPr>
          <w:p w:rsidR="00DA5F74" w:rsidRPr="00A07E78" w:rsidRDefault="00DA5F74" w:rsidP="0066549C">
            <w:pPr>
              <w:autoSpaceDE w:val="0"/>
              <w:autoSpaceDN w:val="0"/>
              <w:adjustRightInd w:val="0"/>
              <w:jc w:val="center"/>
              <w:rPr>
                <w:rFonts w:ascii="Arial" w:hAnsi="Arial" w:cs="Arial"/>
                <w:color w:val="000000"/>
                <w:sz w:val="18"/>
                <w:szCs w:val="18"/>
              </w:rPr>
            </w:pPr>
            <w:r w:rsidRPr="00A07E78">
              <w:rPr>
                <w:rFonts w:ascii="Arial" w:hAnsi="Arial" w:cs="Arial"/>
                <w:color w:val="000000"/>
                <w:sz w:val="18"/>
                <w:szCs w:val="18"/>
              </w:rPr>
              <w:t>Definitivamente Si</w:t>
            </w:r>
          </w:p>
        </w:tc>
        <w:tc>
          <w:tcPr>
            <w:tcW w:w="1134" w:type="dxa"/>
            <w:tcBorders>
              <w:top w:val="single" w:sz="2" w:space="0" w:color="000000"/>
              <w:left w:val="single" w:sz="2" w:space="0" w:color="000000"/>
              <w:bottom w:val="single" w:sz="12" w:space="0" w:color="000000"/>
              <w:right w:val="single" w:sz="2" w:space="0" w:color="000000"/>
            </w:tcBorders>
            <w:shd w:val="clear" w:color="000000" w:fill="FFFFFF"/>
            <w:vAlign w:val="bottom"/>
          </w:tcPr>
          <w:p w:rsidR="00DA5F74" w:rsidRPr="00A07E78" w:rsidRDefault="00DA5F74" w:rsidP="0066549C">
            <w:pPr>
              <w:autoSpaceDE w:val="0"/>
              <w:autoSpaceDN w:val="0"/>
              <w:adjustRightInd w:val="0"/>
              <w:jc w:val="center"/>
              <w:rPr>
                <w:rFonts w:ascii="Arial" w:hAnsi="Arial" w:cs="Arial"/>
                <w:color w:val="000000"/>
                <w:sz w:val="18"/>
                <w:szCs w:val="18"/>
              </w:rPr>
            </w:pPr>
            <w:r w:rsidRPr="00A07E78">
              <w:rPr>
                <w:rFonts w:ascii="Arial" w:hAnsi="Arial" w:cs="Arial"/>
                <w:color w:val="000000"/>
                <w:sz w:val="18"/>
                <w:szCs w:val="18"/>
              </w:rPr>
              <w:t>Muy Probable Si</w:t>
            </w:r>
          </w:p>
        </w:tc>
        <w:tc>
          <w:tcPr>
            <w:tcW w:w="725" w:type="dxa"/>
            <w:tcBorders>
              <w:top w:val="single" w:sz="2" w:space="0" w:color="000000"/>
              <w:left w:val="single" w:sz="2" w:space="0" w:color="000000"/>
              <w:bottom w:val="single" w:sz="12" w:space="0" w:color="000000"/>
              <w:right w:val="single" w:sz="2" w:space="0" w:color="000000"/>
            </w:tcBorders>
            <w:shd w:val="clear" w:color="000000" w:fill="FFFFFF"/>
            <w:vAlign w:val="bottom"/>
          </w:tcPr>
          <w:p w:rsidR="00DA5F74" w:rsidRPr="00A07E78" w:rsidRDefault="00DA5F74" w:rsidP="0066549C">
            <w:pPr>
              <w:autoSpaceDE w:val="0"/>
              <w:autoSpaceDN w:val="0"/>
              <w:adjustRightInd w:val="0"/>
              <w:jc w:val="center"/>
              <w:rPr>
                <w:rFonts w:ascii="Arial" w:hAnsi="Arial" w:cs="Arial"/>
                <w:color w:val="000000"/>
                <w:sz w:val="18"/>
                <w:szCs w:val="18"/>
              </w:rPr>
            </w:pPr>
            <w:r w:rsidRPr="00A07E78">
              <w:rPr>
                <w:rFonts w:ascii="Arial" w:hAnsi="Arial" w:cs="Arial"/>
                <w:color w:val="000000"/>
                <w:sz w:val="18"/>
                <w:szCs w:val="18"/>
              </w:rPr>
              <w:t>Tal</w:t>
            </w:r>
            <w:r w:rsidR="0023599D">
              <w:rPr>
                <w:rFonts w:ascii="Arial" w:hAnsi="Arial" w:cs="Arial"/>
                <w:color w:val="000000"/>
                <w:sz w:val="18"/>
                <w:szCs w:val="18"/>
              </w:rPr>
              <w:t xml:space="preserve"> </w:t>
            </w:r>
            <w:r w:rsidRPr="00A07E78">
              <w:rPr>
                <w:rFonts w:ascii="Arial" w:hAnsi="Arial" w:cs="Arial"/>
                <w:color w:val="000000"/>
                <w:sz w:val="18"/>
                <w:szCs w:val="18"/>
              </w:rPr>
              <w:t>vez</w:t>
            </w:r>
          </w:p>
        </w:tc>
        <w:tc>
          <w:tcPr>
            <w:tcW w:w="1080" w:type="dxa"/>
            <w:tcBorders>
              <w:top w:val="single" w:sz="2" w:space="0" w:color="000000"/>
              <w:left w:val="single" w:sz="2" w:space="0" w:color="000000"/>
              <w:bottom w:val="single" w:sz="12" w:space="0" w:color="000000"/>
              <w:right w:val="single" w:sz="12" w:space="0" w:color="000000"/>
            </w:tcBorders>
            <w:shd w:val="clear" w:color="000000" w:fill="FFFFFF"/>
            <w:vAlign w:val="bottom"/>
          </w:tcPr>
          <w:p w:rsidR="00DA5F74" w:rsidRPr="00A07E78" w:rsidRDefault="00DA5F74" w:rsidP="0066549C">
            <w:pPr>
              <w:autoSpaceDE w:val="0"/>
              <w:autoSpaceDN w:val="0"/>
              <w:adjustRightInd w:val="0"/>
              <w:jc w:val="center"/>
              <w:rPr>
                <w:rFonts w:ascii="Arial" w:hAnsi="Arial" w:cs="Arial"/>
                <w:color w:val="000000"/>
                <w:sz w:val="18"/>
                <w:szCs w:val="18"/>
              </w:rPr>
            </w:pPr>
            <w:r w:rsidRPr="00A07E78">
              <w:rPr>
                <w:rFonts w:ascii="Arial" w:hAnsi="Arial" w:cs="Arial"/>
                <w:color w:val="000000"/>
                <w:sz w:val="18"/>
                <w:szCs w:val="18"/>
              </w:rPr>
              <w:t xml:space="preserve"> </w:t>
            </w:r>
          </w:p>
        </w:tc>
      </w:tr>
      <w:tr w:rsidR="0023599D" w:rsidRPr="00A07E78" w:rsidTr="0023599D">
        <w:tblPrEx>
          <w:tblCellMar>
            <w:top w:w="0" w:type="dxa"/>
            <w:bottom w:w="0" w:type="dxa"/>
          </w:tblCellMar>
        </w:tblPrEx>
        <w:trPr>
          <w:trHeight w:val="273"/>
          <w:jc w:val="center"/>
        </w:trPr>
        <w:tc>
          <w:tcPr>
            <w:tcW w:w="1224" w:type="dxa"/>
            <w:vMerge w:val="restart"/>
            <w:tcBorders>
              <w:top w:val="single" w:sz="12" w:space="0" w:color="000000"/>
              <w:left w:val="single" w:sz="12" w:space="0" w:color="000000"/>
              <w:right w:val="nil"/>
            </w:tcBorders>
            <w:shd w:val="clear" w:color="000000" w:fill="FFFFFF"/>
            <w:vAlign w:val="center"/>
          </w:tcPr>
          <w:p w:rsidR="0023599D" w:rsidRPr="00A07E78" w:rsidRDefault="0023599D" w:rsidP="0066549C">
            <w:pPr>
              <w:autoSpaceDE w:val="0"/>
              <w:autoSpaceDN w:val="0"/>
              <w:adjustRightInd w:val="0"/>
              <w:jc w:val="center"/>
              <w:rPr>
                <w:rFonts w:ascii="Arial" w:hAnsi="Arial" w:cs="Arial"/>
                <w:color w:val="000000"/>
                <w:sz w:val="18"/>
                <w:szCs w:val="18"/>
              </w:rPr>
            </w:pPr>
            <w:r w:rsidRPr="00A07E78">
              <w:rPr>
                <w:rFonts w:ascii="Arial" w:hAnsi="Arial" w:cs="Arial"/>
                <w:color w:val="000000"/>
                <w:sz w:val="18"/>
                <w:szCs w:val="18"/>
              </w:rPr>
              <w:t>Aceptación del Precio a $1 dólar</w:t>
            </w:r>
          </w:p>
        </w:tc>
        <w:tc>
          <w:tcPr>
            <w:tcW w:w="1209" w:type="dxa"/>
            <w:tcBorders>
              <w:top w:val="single" w:sz="12" w:space="0" w:color="000000"/>
              <w:left w:val="nil"/>
              <w:bottom w:val="nil"/>
              <w:right w:val="single" w:sz="12" w:space="0" w:color="000000"/>
            </w:tcBorders>
            <w:shd w:val="clear" w:color="000000" w:fill="FFFFFF"/>
          </w:tcPr>
          <w:p w:rsidR="0023599D" w:rsidRPr="00A07E78" w:rsidRDefault="0023599D" w:rsidP="0066549C">
            <w:pPr>
              <w:autoSpaceDE w:val="0"/>
              <w:autoSpaceDN w:val="0"/>
              <w:adjustRightInd w:val="0"/>
              <w:rPr>
                <w:rFonts w:ascii="Arial" w:hAnsi="Arial" w:cs="Arial"/>
                <w:color w:val="000000"/>
                <w:sz w:val="18"/>
                <w:szCs w:val="18"/>
              </w:rPr>
            </w:pPr>
            <w:r w:rsidRPr="00A07E78">
              <w:rPr>
                <w:rFonts w:ascii="Arial" w:hAnsi="Arial" w:cs="Arial"/>
                <w:color w:val="000000"/>
                <w:sz w:val="18"/>
                <w:szCs w:val="18"/>
              </w:rPr>
              <w:t>Económico</w:t>
            </w:r>
          </w:p>
        </w:tc>
        <w:tc>
          <w:tcPr>
            <w:tcW w:w="1553" w:type="dxa"/>
            <w:tcBorders>
              <w:top w:val="single" w:sz="12" w:space="0" w:color="000000"/>
              <w:left w:val="single" w:sz="12" w:space="0" w:color="000000"/>
              <w:bottom w:val="nil"/>
              <w:right w:val="single" w:sz="2" w:space="0" w:color="000000"/>
            </w:tcBorders>
            <w:shd w:val="clear" w:color="000000" w:fill="FFFFFF"/>
            <w:vAlign w:val="center"/>
          </w:tcPr>
          <w:p w:rsidR="0023599D" w:rsidRPr="00A07E78" w:rsidRDefault="0023599D" w:rsidP="0066549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7</w:t>
            </w:r>
          </w:p>
        </w:tc>
        <w:tc>
          <w:tcPr>
            <w:tcW w:w="1134" w:type="dxa"/>
            <w:tcBorders>
              <w:top w:val="single" w:sz="12" w:space="0" w:color="000000"/>
              <w:left w:val="single" w:sz="2" w:space="0" w:color="000000"/>
              <w:bottom w:val="nil"/>
              <w:right w:val="single" w:sz="2" w:space="0" w:color="000000"/>
            </w:tcBorders>
            <w:shd w:val="clear" w:color="000000" w:fill="FFFFFF"/>
            <w:vAlign w:val="center"/>
          </w:tcPr>
          <w:p w:rsidR="0023599D" w:rsidRPr="00A07E78" w:rsidRDefault="0023599D" w:rsidP="0066549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2</w:t>
            </w:r>
          </w:p>
        </w:tc>
        <w:tc>
          <w:tcPr>
            <w:tcW w:w="725" w:type="dxa"/>
            <w:tcBorders>
              <w:top w:val="single" w:sz="12" w:space="0" w:color="000000"/>
              <w:left w:val="single" w:sz="2" w:space="0" w:color="000000"/>
              <w:bottom w:val="nil"/>
              <w:right w:val="single" w:sz="2" w:space="0" w:color="000000"/>
            </w:tcBorders>
            <w:shd w:val="clear" w:color="000000" w:fill="FFFFFF"/>
            <w:vAlign w:val="center"/>
          </w:tcPr>
          <w:p w:rsidR="0023599D" w:rsidRPr="00A07E78" w:rsidRDefault="0023599D" w:rsidP="0066549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4</w:t>
            </w:r>
          </w:p>
        </w:tc>
        <w:tc>
          <w:tcPr>
            <w:tcW w:w="1080" w:type="dxa"/>
            <w:tcBorders>
              <w:top w:val="single" w:sz="12" w:space="0" w:color="000000"/>
              <w:left w:val="single" w:sz="2" w:space="0" w:color="000000"/>
              <w:bottom w:val="nil"/>
              <w:right w:val="single" w:sz="12" w:space="0" w:color="000000"/>
            </w:tcBorders>
            <w:shd w:val="clear" w:color="000000" w:fill="FFFFFF"/>
            <w:vAlign w:val="center"/>
          </w:tcPr>
          <w:p w:rsidR="0023599D" w:rsidRPr="00A07E78" w:rsidRDefault="0023599D" w:rsidP="0066549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13</w:t>
            </w:r>
          </w:p>
        </w:tc>
      </w:tr>
      <w:tr w:rsidR="0023599D" w:rsidRPr="00A07E78" w:rsidTr="00D16E05">
        <w:tblPrEx>
          <w:tblCellMar>
            <w:top w:w="0" w:type="dxa"/>
            <w:bottom w:w="0" w:type="dxa"/>
          </w:tblCellMar>
        </w:tblPrEx>
        <w:trPr>
          <w:trHeight w:val="273"/>
          <w:jc w:val="center"/>
        </w:trPr>
        <w:tc>
          <w:tcPr>
            <w:tcW w:w="1224" w:type="dxa"/>
            <w:vMerge/>
            <w:tcBorders>
              <w:left w:val="single" w:sz="12" w:space="0" w:color="000000"/>
              <w:right w:val="nil"/>
            </w:tcBorders>
            <w:shd w:val="clear" w:color="000000" w:fill="FFFFFF"/>
          </w:tcPr>
          <w:p w:rsidR="0023599D" w:rsidRPr="00A07E78" w:rsidRDefault="0023599D" w:rsidP="0066549C">
            <w:pPr>
              <w:autoSpaceDE w:val="0"/>
              <w:autoSpaceDN w:val="0"/>
              <w:adjustRightInd w:val="0"/>
              <w:rPr>
                <w:rFonts w:ascii="Arial" w:hAnsi="Arial" w:cs="Arial"/>
                <w:color w:val="000000"/>
                <w:sz w:val="18"/>
                <w:szCs w:val="18"/>
              </w:rPr>
            </w:pPr>
          </w:p>
        </w:tc>
        <w:tc>
          <w:tcPr>
            <w:tcW w:w="1209" w:type="dxa"/>
            <w:tcBorders>
              <w:top w:val="nil"/>
              <w:left w:val="nil"/>
              <w:bottom w:val="nil"/>
              <w:right w:val="single" w:sz="12" w:space="0" w:color="000000"/>
            </w:tcBorders>
            <w:shd w:val="clear" w:color="000000" w:fill="FFFFFF"/>
          </w:tcPr>
          <w:p w:rsidR="0023599D" w:rsidRPr="00A07E78" w:rsidRDefault="0023599D" w:rsidP="0066549C">
            <w:pPr>
              <w:autoSpaceDE w:val="0"/>
              <w:autoSpaceDN w:val="0"/>
              <w:adjustRightInd w:val="0"/>
              <w:rPr>
                <w:rFonts w:ascii="Arial" w:hAnsi="Arial" w:cs="Arial"/>
                <w:color w:val="000000"/>
                <w:sz w:val="18"/>
                <w:szCs w:val="18"/>
              </w:rPr>
            </w:pPr>
            <w:r w:rsidRPr="00A07E78">
              <w:rPr>
                <w:rFonts w:ascii="Arial" w:hAnsi="Arial" w:cs="Arial"/>
                <w:color w:val="000000"/>
                <w:sz w:val="18"/>
                <w:szCs w:val="18"/>
              </w:rPr>
              <w:t>Indiferente</w:t>
            </w:r>
          </w:p>
        </w:tc>
        <w:tc>
          <w:tcPr>
            <w:tcW w:w="1553" w:type="dxa"/>
            <w:tcBorders>
              <w:top w:val="nil"/>
              <w:left w:val="single" w:sz="12" w:space="0" w:color="000000"/>
              <w:bottom w:val="nil"/>
              <w:right w:val="single" w:sz="2" w:space="0" w:color="000000"/>
            </w:tcBorders>
            <w:shd w:val="clear" w:color="000000" w:fill="FFFFFF"/>
            <w:vAlign w:val="center"/>
          </w:tcPr>
          <w:p w:rsidR="0023599D" w:rsidRPr="00A07E78" w:rsidRDefault="0023599D" w:rsidP="0066549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28</w:t>
            </w:r>
          </w:p>
        </w:tc>
        <w:tc>
          <w:tcPr>
            <w:tcW w:w="1134" w:type="dxa"/>
            <w:tcBorders>
              <w:top w:val="nil"/>
              <w:left w:val="single" w:sz="2" w:space="0" w:color="000000"/>
              <w:bottom w:val="nil"/>
              <w:right w:val="single" w:sz="2" w:space="0" w:color="000000"/>
            </w:tcBorders>
            <w:shd w:val="clear" w:color="000000" w:fill="FFFFFF"/>
            <w:vAlign w:val="center"/>
          </w:tcPr>
          <w:p w:rsidR="0023599D" w:rsidRPr="00A07E78" w:rsidRDefault="0023599D" w:rsidP="0066549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19</w:t>
            </w:r>
          </w:p>
        </w:tc>
        <w:tc>
          <w:tcPr>
            <w:tcW w:w="725" w:type="dxa"/>
            <w:tcBorders>
              <w:top w:val="nil"/>
              <w:left w:val="single" w:sz="2" w:space="0" w:color="000000"/>
              <w:bottom w:val="nil"/>
              <w:right w:val="single" w:sz="2" w:space="0" w:color="000000"/>
            </w:tcBorders>
            <w:shd w:val="clear" w:color="000000" w:fill="FFFFFF"/>
            <w:vAlign w:val="center"/>
          </w:tcPr>
          <w:p w:rsidR="0023599D" w:rsidRPr="00A07E78" w:rsidRDefault="0023599D" w:rsidP="0066549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13</w:t>
            </w:r>
          </w:p>
        </w:tc>
        <w:tc>
          <w:tcPr>
            <w:tcW w:w="1080" w:type="dxa"/>
            <w:tcBorders>
              <w:top w:val="nil"/>
              <w:left w:val="single" w:sz="2" w:space="0" w:color="000000"/>
              <w:bottom w:val="nil"/>
              <w:right w:val="single" w:sz="12" w:space="0" w:color="000000"/>
            </w:tcBorders>
            <w:shd w:val="clear" w:color="000000" w:fill="FFFFFF"/>
            <w:vAlign w:val="center"/>
          </w:tcPr>
          <w:p w:rsidR="0023599D" w:rsidRPr="00A07E78" w:rsidRDefault="0023599D" w:rsidP="0066549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60</w:t>
            </w:r>
          </w:p>
        </w:tc>
      </w:tr>
      <w:tr w:rsidR="0023599D" w:rsidRPr="00A07E78" w:rsidTr="00D16E05">
        <w:tblPrEx>
          <w:tblCellMar>
            <w:top w:w="0" w:type="dxa"/>
            <w:bottom w:w="0" w:type="dxa"/>
          </w:tblCellMar>
        </w:tblPrEx>
        <w:trPr>
          <w:trHeight w:val="273"/>
          <w:jc w:val="center"/>
        </w:trPr>
        <w:tc>
          <w:tcPr>
            <w:tcW w:w="1224" w:type="dxa"/>
            <w:vMerge/>
            <w:tcBorders>
              <w:left w:val="single" w:sz="12" w:space="0" w:color="000000"/>
              <w:right w:val="nil"/>
            </w:tcBorders>
            <w:shd w:val="clear" w:color="000000" w:fill="FFFFFF"/>
          </w:tcPr>
          <w:p w:rsidR="0023599D" w:rsidRPr="00A07E78" w:rsidRDefault="0023599D" w:rsidP="0066549C">
            <w:pPr>
              <w:autoSpaceDE w:val="0"/>
              <w:autoSpaceDN w:val="0"/>
              <w:adjustRightInd w:val="0"/>
              <w:rPr>
                <w:rFonts w:ascii="Arial" w:hAnsi="Arial" w:cs="Arial"/>
                <w:color w:val="000000"/>
                <w:sz w:val="18"/>
                <w:szCs w:val="18"/>
              </w:rPr>
            </w:pPr>
          </w:p>
        </w:tc>
        <w:tc>
          <w:tcPr>
            <w:tcW w:w="1209" w:type="dxa"/>
            <w:tcBorders>
              <w:top w:val="nil"/>
              <w:left w:val="nil"/>
              <w:bottom w:val="nil"/>
              <w:right w:val="single" w:sz="12" w:space="0" w:color="000000"/>
            </w:tcBorders>
            <w:shd w:val="clear" w:color="000000" w:fill="FFFFFF"/>
          </w:tcPr>
          <w:p w:rsidR="0023599D" w:rsidRPr="00A07E78" w:rsidRDefault="0023599D" w:rsidP="0066549C">
            <w:pPr>
              <w:autoSpaceDE w:val="0"/>
              <w:autoSpaceDN w:val="0"/>
              <w:adjustRightInd w:val="0"/>
              <w:rPr>
                <w:rFonts w:ascii="Arial" w:hAnsi="Arial" w:cs="Arial"/>
                <w:color w:val="000000"/>
                <w:sz w:val="18"/>
                <w:szCs w:val="18"/>
              </w:rPr>
            </w:pPr>
            <w:r w:rsidRPr="00A07E78">
              <w:rPr>
                <w:rFonts w:ascii="Arial" w:hAnsi="Arial" w:cs="Arial"/>
                <w:color w:val="000000"/>
                <w:sz w:val="18"/>
                <w:szCs w:val="18"/>
              </w:rPr>
              <w:t>Caro</w:t>
            </w:r>
          </w:p>
        </w:tc>
        <w:tc>
          <w:tcPr>
            <w:tcW w:w="1553" w:type="dxa"/>
            <w:tcBorders>
              <w:top w:val="nil"/>
              <w:left w:val="single" w:sz="12" w:space="0" w:color="000000"/>
              <w:bottom w:val="nil"/>
              <w:right w:val="single" w:sz="2" w:space="0" w:color="000000"/>
            </w:tcBorders>
            <w:shd w:val="clear" w:color="000000" w:fill="FFFFFF"/>
            <w:vAlign w:val="center"/>
          </w:tcPr>
          <w:p w:rsidR="0023599D" w:rsidRPr="00046691" w:rsidRDefault="0023599D" w:rsidP="0066549C">
            <w:pPr>
              <w:autoSpaceDE w:val="0"/>
              <w:autoSpaceDN w:val="0"/>
              <w:adjustRightInd w:val="0"/>
              <w:jc w:val="right"/>
              <w:rPr>
                <w:rFonts w:ascii="Arial" w:hAnsi="Arial" w:cs="Arial"/>
                <w:b/>
                <w:color w:val="000000"/>
                <w:sz w:val="18"/>
                <w:szCs w:val="18"/>
              </w:rPr>
            </w:pPr>
            <w:r w:rsidRPr="00046691">
              <w:rPr>
                <w:rFonts w:ascii="Arial" w:hAnsi="Arial" w:cs="Arial"/>
                <w:b/>
                <w:color w:val="000000"/>
                <w:sz w:val="18"/>
                <w:szCs w:val="18"/>
              </w:rPr>
              <w:t>60</w:t>
            </w:r>
          </w:p>
        </w:tc>
        <w:tc>
          <w:tcPr>
            <w:tcW w:w="1134" w:type="dxa"/>
            <w:tcBorders>
              <w:top w:val="nil"/>
              <w:left w:val="single" w:sz="2" w:space="0" w:color="000000"/>
              <w:bottom w:val="nil"/>
              <w:right w:val="single" w:sz="2" w:space="0" w:color="000000"/>
            </w:tcBorders>
            <w:shd w:val="clear" w:color="000000" w:fill="FFFFFF"/>
            <w:vAlign w:val="center"/>
          </w:tcPr>
          <w:p w:rsidR="0023599D" w:rsidRPr="00046691" w:rsidRDefault="0023599D" w:rsidP="0066549C">
            <w:pPr>
              <w:autoSpaceDE w:val="0"/>
              <w:autoSpaceDN w:val="0"/>
              <w:adjustRightInd w:val="0"/>
              <w:jc w:val="right"/>
              <w:rPr>
                <w:rFonts w:ascii="Arial" w:hAnsi="Arial" w:cs="Arial"/>
                <w:b/>
                <w:color w:val="000000"/>
                <w:sz w:val="18"/>
                <w:szCs w:val="18"/>
              </w:rPr>
            </w:pPr>
            <w:r w:rsidRPr="00046691">
              <w:rPr>
                <w:rFonts w:ascii="Arial" w:hAnsi="Arial" w:cs="Arial"/>
                <w:b/>
                <w:color w:val="000000"/>
                <w:sz w:val="18"/>
                <w:szCs w:val="18"/>
              </w:rPr>
              <w:t>42</w:t>
            </w:r>
          </w:p>
        </w:tc>
        <w:tc>
          <w:tcPr>
            <w:tcW w:w="725" w:type="dxa"/>
            <w:tcBorders>
              <w:top w:val="nil"/>
              <w:left w:val="single" w:sz="2" w:space="0" w:color="000000"/>
              <w:bottom w:val="nil"/>
              <w:right w:val="single" w:sz="2" w:space="0" w:color="000000"/>
            </w:tcBorders>
            <w:shd w:val="clear" w:color="000000" w:fill="FFFFFF"/>
            <w:vAlign w:val="center"/>
          </w:tcPr>
          <w:p w:rsidR="0023599D" w:rsidRPr="00A07E78" w:rsidRDefault="0023599D" w:rsidP="0066549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17</w:t>
            </w:r>
          </w:p>
        </w:tc>
        <w:tc>
          <w:tcPr>
            <w:tcW w:w="1080" w:type="dxa"/>
            <w:tcBorders>
              <w:top w:val="nil"/>
              <w:left w:val="single" w:sz="2" w:space="0" w:color="000000"/>
              <w:bottom w:val="nil"/>
              <w:right w:val="single" w:sz="12" w:space="0" w:color="000000"/>
            </w:tcBorders>
            <w:shd w:val="clear" w:color="000000" w:fill="FFFFFF"/>
            <w:vAlign w:val="center"/>
          </w:tcPr>
          <w:p w:rsidR="0023599D" w:rsidRPr="00A07E78" w:rsidRDefault="0023599D" w:rsidP="0066549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119</w:t>
            </w:r>
          </w:p>
        </w:tc>
      </w:tr>
      <w:tr w:rsidR="0023599D" w:rsidRPr="00A07E78" w:rsidTr="00D16E05">
        <w:tblPrEx>
          <w:tblCellMar>
            <w:top w:w="0" w:type="dxa"/>
            <w:bottom w:w="0" w:type="dxa"/>
          </w:tblCellMar>
        </w:tblPrEx>
        <w:trPr>
          <w:trHeight w:val="273"/>
          <w:jc w:val="center"/>
        </w:trPr>
        <w:tc>
          <w:tcPr>
            <w:tcW w:w="1224" w:type="dxa"/>
            <w:vMerge/>
            <w:tcBorders>
              <w:left w:val="single" w:sz="12" w:space="0" w:color="000000"/>
              <w:bottom w:val="nil"/>
              <w:right w:val="nil"/>
            </w:tcBorders>
            <w:shd w:val="clear" w:color="000000" w:fill="FFFFFF"/>
          </w:tcPr>
          <w:p w:rsidR="0023599D" w:rsidRPr="00A07E78" w:rsidRDefault="0023599D" w:rsidP="0066549C">
            <w:pPr>
              <w:autoSpaceDE w:val="0"/>
              <w:autoSpaceDN w:val="0"/>
              <w:adjustRightInd w:val="0"/>
              <w:rPr>
                <w:rFonts w:ascii="Arial" w:hAnsi="Arial" w:cs="Arial"/>
                <w:color w:val="000000"/>
                <w:sz w:val="18"/>
                <w:szCs w:val="18"/>
              </w:rPr>
            </w:pPr>
          </w:p>
        </w:tc>
        <w:tc>
          <w:tcPr>
            <w:tcW w:w="1209" w:type="dxa"/>
            <w:tcBorders>
              <w:top w:val="nil"/>
              <w:left w:val="nil"/>
              <w:bottom w:val="nil"/>
              <w:right w:val="single" w:sz="12" w:space="0" w:color="000000"/>
            </w:tcBorders>
            <w:shd w:val="clear" w:color="000000" w:fill="FFFFFF"/>
          </w:tcPr>
          <w:p w:rsidR="0023599D" w:rsidRPr="00A07E78" w:rsidRDefault="0023599D" w:rsidP="0066549C">
            <w:pPr>
              <w:autoSpaceDE w:val="0"/>
              <w:autoSpaceDN w:val="0"/>
              <w:adjustRightInd w:val="0"/>
              <w:rPr>
                <w:rFonts w:ascii="Arial" w:hAnsi="Arial" w:cs="Arial"/>
                <w:color w:val="000000"/>
                <w:sz w:val="18"/>
                <w:szCs w:val="18"/>
              </w:rPr>
            </w:pPr>
            <w:r w:rsidRPr="00A07E78">
              <w:rPr>
                <w:rFonts w:ascii="Arial" w:hAnsi="Arial" w:cs="Arial"/>
                <w:color w:val="000000"/>
                <w:sz w:val="18"/>
                <w:szCs w:val="18"/>
              </w:rPr>
              <w:t>Muy Caro</w:t>
            </w:r>
          </w:p>
        </w:tc>
        <w:tc>
          <w:tcPr>
            <w:tcW w:w="1553" w:type="dxa"/>
            <w:tcBorders>
              <w:top w:val="nil"/>
              <w:left w:val="single" w:sz="12" w:space="0" w:color="000000"/>
              <w:bottom w:val="nil"/>
              <w:right w:val="single" w:sz="2" w:space="0" w:color="000000"/>
            </w:tcBorders>
            <w:shd w:val="clear" w:color="000000" w:fill="FFFFFF"/>
            <w:vAlign w:val="center"/>
          </w:tcPr>
          <w:p w:rsidR="0023599D" w:rsidRPr="00046691" w:rsidRDefault="0023599D" w:rsidP="0066549C">
            <w:pPr>
              <w:autoSpaceDE w:val="0"/>
              <w:autoSpaceDN w:val="0"/>
              <w:adjustRightInd w:val="0"/>
              <w:jc w:val="right"/>
              <w:rPr>
                <w:rFonts w:ascii="Arial" w:hAnsi="Arial" w:cs="Arial"/>
                <w:b/>
                <w:color w:val="000000"/>
                <w:sz w:val="18"/>
                <w:szCs w:val="18"/>
              </w:rPr>
            </w:pPr>
            <w:r w:rsidRPr="00046691">
              <w:rPr>
                <w:rFonts w:ascii="Arial" w:hAnsi="Arial" w:cs="Arial"/>
                <w:b/>
                <w:color w:val="000000"/>
                <w:sz w:val="18"/>
                <w:szCs w:val="18"/>
              </w:rPr>
              <w:t>20</w:t>
            </w:r>
          </w:p>
        </w:tc>
        <w:tc>
          <w:tcPr>
            <w:tcW w:w="1134" w:type="dxa"/>
            <w:tcBorders>
              <w:top w:val="nil"/>
              <w:left w:val="single" w:sz="2" w:space="0" w:color="000000"/>
              <w:bottom w:val="nil"/>
              <w:right w:val="single" w:sz="2" w:space="0" w:color="000000"/>
            </w:tcBorders>
            <w:shd w:val="clear" w:color="000000" w:fill="FFFFFF"/>
            <w:vAlign w:val="center"/>
          </w:tcPr>
          <w:p w:rsidR="0023599D" w:rsidRPr="00046691" w:rsidRDefault="0023599D" w:rsidP="0066549C">
            <w:pPr>
              <w:autoSpaceDE w:val="0"/>
              <w:autoSpaceDN w:val="0"/>
              <w:adjustRightInd w:val="0"/>
              <w:jc w:val="right"/>
              <w:rPr>
                <w:rFonts w:ascii="Arial" w:hAnsi="Arial" w:cs="Arial"/>
                <w:b/>
                <w:color w:val="000000"/>
                <w:sz w:val="18"/>
                <w:szCs w:val="18"/>
              </w:rPr>
            </w:pPr>
            <w:r w:rsidRPr="00046691">
              <w:rPr>
                <w:rFonts w:ascii="Arial" w:hAnsi="Arial" w:cs="Arial"/>
                <w:b/>
                <w:color w:val="000000"/>
                <w:sz w:val="18"/>
                <w:szCs w:val="18"/>
              </w:rPr>
              <w:t>7</w:t>
            </w:r>
          </w:p>
        </w:tc>
        <w:tc>
          <w:tcPr>
            <w:tcW w:w="725" w:type="dxa"/>
            <w:tcBorders>
              <w:top w:val="nil"/>
              <w:left w:val="single" w:sz="2" w:space="0" w:color="000000"/>
              <w:bottom w:val="nil"/>
              <w:right w:val="single" w:sz="2" w:space="0" w:color="000000"/>
            </w:tcBorders>
            <w:shd w:val="clear" w:color="000000" w:fill="FFFFFF"/>
            <w:vAlign w:val="center"/>
          </w:tcPr>
          <w:p w:rsidR="0023599D" w:rsidRPr="00A07E78" w:rsidRDefault="0023599D" w:rsidP="0066549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3</w:t>
            </w:r>
          </w:p>
        </w:tc>
        <w:tc>
          <w:tcPr>
            <w:tcW w:w="1080" w:type="dxa"/>
            <w:tcBorders>
              <w:top w:val="nil"/>
              <w:left w:val="single" w:sz="2" w:space="0" w:color="000000"/>
              <w:bottom w:val="nil"/>
              <w:right w:val="single" w:sz="12" w:space="0" w:color="000000"/>
            </w:tcBorders>
            <w:shd w:val="clear" w:color="000000" w:fill="FFFFFF"/>
            <w:vAlign w:val="center"/>
          </w:tcPr>
          <w:p w:rsidR="0023599D" w:rsidRPr="00A07E78" w:rsidRDefault="0023599D" w:rsidP="0066549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30</w:t>
            </w:r>
          </w:p>
        </w:tc>
      </w:tr>
      <w:tr w:rsidR="00DA5F74" w:rsidRPr="00A07E78" w:rsidTr="0023599D">
        <w:tblPrEx>
          <w:tblCellMar>
            <w:top w:w="0" w:type="dxa"/>
            <w:bottom w:w="0" w:type="dxa"/>
          </w:tblCellMar>
        </w:tblPrEx>
        <w:trPr>
          <w:trHeight w:val="273"/>
          <w:jc w:val="center"/>
        </w:trPr>
        <w:tc>
          <w:tcPr>
            <w:tcW w:w="2433" w:type="dxa"/>
            <w:gridSpan w:val="2"/>
            <w:tcBorders>
              <w:top w:val="nil"/>
              <w:left w:val="single" w:sz="12" w:space="0" w:color="000000"/>
              <w:bottom w:val="single" w:sz="12" w:space="0" w:color="000000"/>
              <w:right w:val="single" w:sz="12" w:space="0" w:color="000000"/>
            </w:tcBorders>
            <w:shd w:val="clear" w:color="000000" w:fill="FFFFFF"/>
          </w:tcPr>
          <w:p w:rsidR="00DA5F74" w:rsidRPr="00A07E78" w:rsidRDefault="00DA5F74" w:rsidP="0066549C">
            <w:pPr>
              <w:autoSpaceDE w:val="0"/>
              <w:autoSpaceDN w:val="0"/>
              <w:adjustRightInd w:val="0"/>
              <w:rPr>
                <w:rFonts w:ascii="Arial" w:hAnsi="Arial" w:cs="Arial"/>
                <w:color w:val="000000"/>
                <w:sz w:val="18"/>
                <w:szCs w:val="18"/>
              </w:rPr>
            </w:pPr>
            <w:r w:rsidRPr="00A07E78">
              <w:rPr>
                <w:rFonts w:ascii="Arial" w:hAnsi="Arial" w:cs="Arial"/>
                <w:color w:val="000000"/>
                <w:sz w:val="18"/>
                <w:szCs w:val="18"/>
              </w:rPr>
              <w:t>Total</w:t>
            </w:r>
          </w:p>
        </w:tc>
        <w:tc>
          <w:tcPr>
            <w:tcW w:w="1553" w:type="dxa"/>
            <w:tcBorders>
              <w:top w:val="nil"/>
              <w:left w:val="single" w:sz="12" w:space="0" w:color="000000"/>
              <w:bottom w:val="single" w:sz="12" w:space="0" w:color="000000"/>
              <w:right w:val="single" w:sz="2" w:space="0" w:color="000000"/>
            </w:tcBorders>
            <w:shd w:val="clear" w:color="000000" w:fill="FFFFFF"/>
            <w:vAlign w:val="center"/>
          </w:tcPr>
          <w:p w:rsidR="00DA5F74" w:rsidRPr="00A07E78" w:rsidRDefault="00DA5F74" w:rsidP="0066549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115</w:t>
            </w:r>
          </w:p>
        </w:tc>
        <w:tc>
          <w:tcPr>
            <w:tcW w:w="1134" w:type="dxa"/>
            <w:tcBorders>
              <w:top w:val="nil"/>
              <w:left w:val="single" w:sz="2" w:space="0" w:color="000000"/>
              <w:bottom w:val="single" w:sz="12" w:space="0" w:color="000000"/>
              <w:right w:val="single" w:sz="2" w:space="0" w:color="000000"/>
            </w:tcBorders>
            <w:shd w:val="clear" w:color="000000" w:fill="FFFFFF"/>
            <w:vAlign w:val="center"/>
          </w:tcPr>
          <w:p w:rsidR="00DA5F74" w:rsidRPr="00A07E78" w:rsidRDefault="00DA5F74" w:rsidP="0066549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70</w:t>
            </w:r>
          </w:p>
        </w:tc>
        <w:tc>
          <w:tcPr>
            <w:tcW w:w="725" w:type="dxa"/>
            <w:tcBorders>
              <w:top w:val="nil"/>
              <w:left w:val="single" w:sz="2" w:space="0" w:color="000000"/>
              <w:bottom w:val="single" w:sz="12" w:space="0" w:color="000000"/>
              <w:right w:val="single" w:sz="2" w:space="0" w:color="000000"/>
            </w:tcBorders>
            <w:shd w:val="clear" w:color="000000" w:fill="FFFFFF"/>
            <w:vAlign w:val="center"/>
          </w:tcPr>
          <w:p w:rsidR="00DA5F74" w:rsidRPr="00A07E78" w:rsidRDefault="00DA5F74" w:rsidP="0066549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37</w:t>
            </w:r>
          </w:p>
        </w:tc>
        <w:tc>
          <w:tcPr>
            <w:tcW w:w="1080" w:type="dxa"/>
            <w:tcBorders>
              <w:top w:val="nil"/>
              <w:left w:val="single" w:sz="2" w:space="0" w:color="000000"/>
              <w:bottom w:val="single" w:sz="12" w:space="0" w:color="000000"/>
              <w:right w:val="single" w:sz="12" w:space="0" w:color="000000"/>
            </w:tcBorders>
            <w:shd w:val="clear" w:color="000000" w:fill="FFFFFF"/>
            <w:vAlign w:val="center"/>
          </w:tcPr>
          <w:p w:rsidR="00DA5F74" w:rsidRPr="00A07E78" w:rsidRDefault="00DA5F74" w:rsidP="0066549C">
            <w:pPr>
              <w:autoSpaceDE w:val="0"/>
              <w:autoSpaceDN w:val="0"/>
              <w:adjustRightInd w:val="0"/>
              <w:jc w:val="right"/>
              <w:rPr>
                <w:rFonts w:ascii="Arial" w:hAnsi="Arial" w:cs="Arial"/>
                <w:color w:val="000000"/>
                <w:sz w:val="18"/>
                <w:szCs w:val="18"/>
              </w:rPr>
            </w:pPr>
            <w:r w:rsidRPr="00A07E78">
              <w:rPr>
                <w:rFonts w:ascii="Arial" w:hAnsi="Arial" w:cs="Arial"/>
                <w:color w:val="000000"/>
                <w:sz w:val="18"/>
                <w:szCs w:val="18"/>
              </w:rPr>
              <w:t>222</w:t>
            </w:r>
          </w:p>
        </w:tc>
      </w:tr>
    </w:tbl>
    <w:p w:rsidR="00085FDC" w:rsidRPr="00E837CA" w:rsidRDefault="00085FDC" w:rsidP="00085FDC">
      <w:pPr>
        <w:ind w:firstLine="397"/>
        <w:jc w:val="center"/>
        <w:rPr>
          <w:rFonts w:ascii="Arial" w:hAnsi="Arial" w:cs="Arial"/>
          <w:sz w:val="16"/>
        </w:rPr>
      </w:pPr>
      <w:r w:rsidRPr="00D72316">
        <w:rPr>
          <w:rFonts w:ascii="Arial" w:hAnsi="Arial" w:cs="Arial"/>
          <w:i/>
          <w:sz w:val="16"/>
        </w:rPr>
        <w:t>Elaborado por el Auto</w:t>
      </w:r>
      <w:r>
        <w:rPr>
          <w:rFonts w:ascii="Arial" w:hAnsi="Arial" w:cs="Arial"/>
          <w:sz w:val="16"/>
        </w:rPr>
        <w:t>r</w:t>
      </w:r>
    </w:p>
    <w:p w:rsidR="005E27EA" w:rsidRDefault="005E27EA" w:rsidP="009A7B55">
      <w:pPr>
        <w:spacing w:line="480" w:lineRule="auto"/>
        <w:ind w:firstLine="397"/>
        <w:jc w:val="both"/>
        <w:rPr>
          <w:rFonts w:ascii="Arial" w:hAnsi="Arial" w:cs="Arial"/>
        </w:rPr>
      </w:pPr>
    </w:p>
    <w:p w:rsidR="00B0107E" w:rsidRDefault="00BE2B2A" w:rsidP="009A7B55">
      <w:pPr>
        <w:spacing w:line="480" w:lineRule="auto"/>
        <w:ind w:firstLine="397"/>
        <w:jc w:val="both"/>
        <w:rPr>
          <w:rFonts w:ascii="Arial" w:hAnsi="Arial" w:cs="Arial"/>
        </w:rPr>
      </w:pPr>
      <w:r>
        <w:rPr>
          <w:rFonts w:ascii="Arial" w:hAnsi="Arial" w:cs="Arial"/>
        </w:rPr>
        <w:t>El 58.1% de la muestra denotó descontento con el precio elegido en primera instancia de $1 dólar, y es precisamente el grupo de personas con mayor interés por adquirir Handy®, dicho sea de paso que a ellos se suma un 9% adicional que también denota descontento por el precio del producto, dando un total del 67.1% de descontento por el precio pero interés potencial en el producto. Cabe destacar que el 58.1% corresponde al 83.3% del total de mayor aceptación para el producto como tal.</w:t>
      </w:r>
    </w:p>
    <w:p w:rsidR="00BE2B2A" w:rsidRDefault="00BE2B2A" w:rsidP="009A7B55">
      <w:pPr>
        <w:spacing w:line="480" w:lineRule="auto"/>
        <w:ind w:firstLine="397"/>
        <w:jc w:val="both"/>
        <w:rPr>
          <w:rFonts w:ascii="Arial" w:hAnsi="Arial" w:cs="Arial"/>
        </w:rPr>
      </w:pPr>
    </w:p>
    <w:p w:rsidR="00B0107E" w:rsidRDefault="00B0107E" w:rsidP="009A7B55">
      <w:pPr>
        <w:spacing w:line="480" w:lineRule="auto"/>
        <w:ind w:firstLine="397"/>
        <w:jc w:val="both"/>
        <w:rPr>
          <w:rFonts w:ascii="Arial" w:hAnsi="Arial" w:cs="Arial"/>
        </w:rPr>
      </w:pPr>
      <w:r>
        <w:rPr>
          <w:rFonts w:ascii="Arial" w:hAnsi="Arial" w:cs="Arial"/>
        </w:rPr>
        <w:t xml:space="preserve">Estas dos consideraciones revelaron los cimientos estratégicos para la propuesta financiera, puesto que con el primer objetivo se despejó el potencial de la demanda según su intención de compra, adicionalmente con el segundo se observa un rechazo al precio propuesto esto traerá </w:t>
      </w:r>
      <w:r w:rsidR="00BE2B2A">
        <w:rPr>
          <w:rFonts w:ascii="Arial" w:hAnsi="Arial" w:cs="Arial"/>
        </w:rPr>
        <w:t>como un objetivo estimado considerar bajar el precio calculado</w:t>
      </w:r>
      <w:r>
        <w:rPr>
          <w:rFonts w:ascii="Arial" w:hAnsi="Arial" w:cs="Arial"/>
        </w:rPr>
        <w:t xml:space="preserve"> en </w:t>
      </w:r>
      <w:r w:rsidR="00BE2B2A">
        <w:rPr>
          <w:rFonts w:ascii="Arial" w:hAnsi="Arial" w:cs="Arial"/>
        </w:rPr>
        <w:t xml:space="preserve">al menos </w:t>
      </w:r>
      <w:r>
        <w:rPr>
          <w:rFonts w:ascii="Arial" w:hAnsi="Arial" w:cs="Arial"/>
        </w:rPr>
        <w:t>un 50% para captar el mejor mercado visto para Handy®.</w:t>
      </w:r>
      <w:r w:rsidR="00BE2B2A">
        <w:rPr>
          <w:rFonts w:ascii="Arial" w:hAnsi="Arial" w:cs="Arial"/>
        </w:rPr>
        <w:t xml:space="preserve"> De todas formas se estimará el precio de distintos métodos para obtener un aproximado más exacto en su obtención, dichos cálculos será analizados a fondo en la sección de Precio del  Marketing Mix.</w:t>
      </w:r>
    </w:p>
    <w:p w:rsidR="00285765" w:rsidRDefault="00AC5EA6" w:rsidP="009A7B55">
      <w:pPr>
        <w:pStyle w:val="Ttulo1"/>
        <w:spacing w:line="480" w:lineRule="auto"/>
        <w:ind w:firstLine="397"/>
        <w:jc w:val="center"/>
      </w:pPr>
      <w:r w:rsidRPr="00A97E07">
        <w:br w:type="page"/>
      </w:r>
      <w:bookmarkStart w:id="100" w:name="_Toc208865746"/>
    </w:p>
    <w:p w:rsidR="00285765" w:rsidRDefault="00091E9F" w:rsidP="009A7B55">
      <w:pPr>
        <w:pStyle w:val="Ttulo1"/>
        <w:spacing w:line="480" w:lineRule="auto"/>
        <w:ind w:firstLine="397"/>
        <w:jc w:val="center"/>
      </w:pPr>
      <w:r>
        <w:rPr>
          <w:noProof/>
          <w:lang w:val="en-US" w:eastAsia="en-US"/>
        </w:rPr>
        <w:pict>
          <v:rect id="_x0000_s1466" style="position:absolute;left:0;text-align:left;margin-left:351.85pt;margin-top:-96.8pt;width:90pt;height:27pt;z-index:251720192" stroked="f"/>
        </w:pict>
      </w:r>
    </w:p>
    <w:p w:rsidR="00285765" w:rsidRDefault="00285765" w:rsidP="009A7B55">
      <w:pPr>
        <w:pStyle w:val="Ttulo1"/>
        <w:spacing w:line="480" w:lineRule="auto"/>
        <w:ind w:firstLine="397"/>
        <w:jc w:val="center"/>
      </w:pPr>
    </w:p>
    <w:p w:rsidR="00285765" w:rsidRDefault="00285765" w:rsidP="009D369E">
      <w:pPr>
        <w:pStyle w:val="Ttulo1"/>
        <w:spacing w:line="480" w:lineRule="auto"/>
      </w:pPr>
    </w:p>
    <w:p w:rsidR="005B7285" w:rsidRPr="00CA0C61" w:rsidRDefault="005B7285" w:rsidP="009A7B55">
      <w:pPr>
        <w:pStyle w:val="Ttulo1"/>
        <w:spacing w:line="480" w:lineRule="auto"/>
        <w:ind w:firstLine="397"/>
        <w:jc w:val="center"/>
        <w:rPr>
          <w:sz w:val="24"/>
          <w:szCs w:val="24"/>
          <w:u w:val="single"/>
        </w:rPr>
      </w:pPr>
      <w:bookmarkStart w:id="101" w:name="_Toc209209156"/>
      <w:r>
        <w:rPr>
          <w:sz w:val="24"/>
          <w:szCs w:val="24"/>
          <w:u w:val="single"/>
        </w:rPr>
        <w:t>CAPÍTULO V</w:t>
      </w:r>
      <w:bookmarkEnd w:id="100"/>
      <w:bookmarkEnd w:id="101"/>
    </w:p>
    <w:p w:rsidR="00CA0C61" w:rsidRDefault="00CA0C61" w:rsidP="009A7B55">
      <w:pPr>
        <w:pStyle w:val="Ttulo2"/>
        <w:ind w:firstLine="397"/>
        <w:rPr>
          <w:i w:val="0"/>
          <w:iCs w:val="0"/>
          <w:sz w:val="24"/>
          <w:szCs w:val="24"/>
        </w:rPr>
      </w:pPr>
    </w:p>
    <w:p w:rsidR="005B7285" w:rsidRPr="00AB5BDF" w:rsidRDefault="005B7285" w:rsidP="009A7B55">
      <w:pPr>
        <w:pStyle w:val="Ttulo2"/>
        <w:ind w:firstLine="397"/>
        <w:rPr>
          <w:i w:val="0"/>
          <w:iCs w:val="0"/>
          <w:sz w:val="24"/>
          <w:szCs w:val="24"/>
        </w:rPr>
      </w:pPr>
      <w:bookmarkStart w:id="102" w:name="_Toc208865747"/>
      <w:bookmarkStart w:id="103" w:name="_Toc209209157"/>
      <w:r>
        <w:rPr>
          <w:i w:val="0"/>
          <w:iCs w:val="0"/>
          <w:sz w:val="24"/>
          <w:szCs w:val="24"/>
        </w:rPr>
        <w:t>5</w:t>
      </w:r>
      <w:r w:rsidRPr="00AB5BDF">
        <w:rPr>
          <w:i w:val="0"/>
          <w:iCs w:val="0"/>
          <w:sz w:val="24"/>
          <w:szCs w:val="24"/>
        </w:rPr>
        <w:t xml:space="preserve">. </w:t>
      </w:r>
      <w:r w:rsidR="006668BF">
        <w:rPr>
          <w:i w:val="0"/>
          <w:iCs w:val="0"/>
          <w:sz w:val="24"/>
          <w:szCs w:val="24"/>
        </w:rPr>
        <w:t>Plan De Mercadeo</w:t>
      </w:r>
      <w:bookmarkEnd w:id="102"/>
      <w:bookmarkEnd w:id="103"/>
    </w:p>
    <w:p w:rsidR="005B7285" w:rsidRDefault="005B7285" w:rsidP="009A7B55">
      <w:pPr>
        <w:ind w:firstLine="397"/>
      </w:pPr>
    </w:p>
    <w:p w:rsidR="0087300A" w:rsidRDefault="0087300A" w:rsidP="009A7B55">
      <w:pPr>
        <w:pStyle w:val="Ttulo3"/>
        <w:numPr>
          <w:ilvl w:val="1"/>
          <w:numId w:val="18"/>
        </w:numPr>
        <w:ind w:left="284" w:firstLine="397"/>
        <w:rPr>
          <w:sz w:val="24"/>
          <w:szCs w:val="24"/>
        </w:rPr>
      </w:pPr>
      <w:bookmarkStart w:id="104" w:name="_Toc208865748"/>
      <w:bookmarkStart w:id="105" w:name="_Toc209209158"/>
      <w:r>
        <w:rPr>
          <w:sz w:val="24"/>
          <w:szCs w:val="24"/>
        </w:rPr>
        <w:t>Misión.-</w:t>
      </w:r>
      <w:bookmarkEnd w:id="104"/>
      <w:bookmarkEnd w:id="105"/>
    </w:p>
    <w:p w:rsidR="005B7285" w:rsidRPr="005B7285" w:rsidRDefault="005B7285" w:rsidP="009A7B55">
      <w:pPr>
        <w:ind w:firstLine="397"/>
      </w:pPr>
    </w:p>
    <w:p w:rsidR="0087300A" w:rsidRDefault="0087300A" w:rsidP="009A7B55">
      <w:pPr>
        <w:spacing w:line="480" w:lineRule="auto"/>
        <w:ind w:firstLine="397"/>
        <w:jc w:val="both"/>
        <w:rPr>
          <w:rFonts w:ascii="Arial" w:hAnsi="Arial" w:cs="Arial"/>
        </w:rPr>
      </w:pPr>
    </w:p>
    <w:p w:rsidR="005B7285" w:rsidRDefault="00433B5B" w:rsidP="009A7B55">
      <w:pPr>
        <w:spacing w:line="480" w:lineRule="auto"/>
        <w:ind w:firstLine="397"/>
        <w:jc w:val="both"/>
        <w:rPr>
          <w:rFonts w:ascii="Arial" w:hAnsi="Arial" w:cs="Arial"/>
        </w:rPr>
      </w:pPr>
      <w:r>
        <w:rPr>
          <w:rFonts w:ascii="Arial" w:hAnsi="Arial" w:cs="Arial"/>
        </w:rPr>
        <w:t>Velar por el cuidado de las manos del ama de casa, neutralizando los malos olores residuales que dejan las abnegadas labores diarias culinarias que son de exigencia familiar, otorgando un producto de óptima calidad y cumpliendo con la naturaleza, dando al ama de casa la máxima satisfacción al usar un producto natural, amigable, humectante y al alcance de sus manos.</w:t>
      </w:r>
    </w:p>
    <w:p w:rsidR="005B7285" w:rsidRDefault="0087300A" w:rsidP="009A7B55">
      <w:pPr>
        <w:pStyle w:val="Ttulo3"/>
        <w:numPr>
          <w:ilvl w:val="1"/>
          <w:numId w:val="18"/>
        </w:numPr>
        <w:ind w:left="284" w:firstLine="397"/>
        <w:rPr>
          <w:sz w:val="24"/>
          <w:szCs w:val="24"/>
        </w:rPr>
      </w:pPr>
      <w:bookmarkStart w:id="106" w:name="_Toc208865749"/>
      <w:bookmarkStart w:id="107" w:name="_Toc209209159"/>
      <w:r>
        <w:rPr>
          <w:sz w:val="24"/>
          <w:szCs w:val="24"/>
        </w:rPr>
        <w:t>Visión.-</w:t>
      </w:r>
      <w:bookmarkEnd w:id="106"/>
      <w:bookmarkEnd w:id="107"/>
    </w:p>
    <w:p w:rsidR="0087300A" w:rsidRPr="0087300A" w:rsidRDefault="0087300A" w:rsidP="009A7B55">
      <w:pPr>
        <w:ind w:firstLine="397"/>
      </w:pPr>
    </w:p>
    <w:p w:rsidR="005B7285" w:rsidRDefault="005B7285" w:rsidP="009A7B55">
      <w:pPr>
        <w:ind w:firstLine="397"/>
        <w:rPr>
          <w:rFonts w:ascii="Arial" w:hAnsi="Arial" w:cs="Arial"/>
        </w:rPr>
      </w:pPr>
    </w:p>
    <w:p w:rsidR="00222DE0" w:rsidRDefault="00CA0C61" w:rsidP="009A7B55">
      <w:pPr>
        <w:spacing w:line="480" w:lineRule="auto"/>
        <w:ind w:firstLine="397"/>
        <w:jc w:val="both"/>
        <w:rPr>
          <w:rFonts w:ascii="Arial" w:hAnsi="Arial" w:cs="Arial"/>
        </w:rPr>
      </w:pPr>
      <w:r>
        <w:rPr>
          <w:rFonts w:ascii="Arial" w:hAnsi="Arial" w:cs="Arial"/>
        </w:rPr>
        <w:t xml:space="preserve">Posicionar la marca </w:t>
      </w:r>
      <w:r w:rsidR="00433B5B">
        <w:rPr>
          <w:rFonts w:ascii="Arial" w:hAnsi="Arial" w:cs="Arial"/>
        </w:rPr>
        <w:t xml:space="preserve">Handy®, en la mente de las amas de casa como el producto pionero y único en cuidar de sus delicadas manos, conservando su salud y mejorando su auto-estima personal como el de la familia, creando la conciencia del lavado </w:t>
      </w:r>
      <w:r w:rsidR="0087300A">
        <w:rPr>
          <w:rFonts w:ascii="Arial" w:hAnsi="Arial" w:cs="Arial"/>
        </w:rPr>
        <w:t>manual con Handy® diariamente</w:t>
      </w:r>
      <w:r w:rsidR="00433B5B">
        <w:rPr>
          <w:rFonts w:ascii="Arial" w:hAnsi="Arial" w:cs="Arial"/>
        </w:rPr>
        <w:t xml:space="preserve"> después de las labores</w:t>
      </w:r>
      <w:r w:rsidR="0087300A">
        <w:rPr>
          <w:rFonts w:ascii="Arial" w:hAnsi="Arial" w:cs="Arial"/>
        </w:rPr>
        <w:t xml:space="preserve"> culinarias. E</w:t>
      </w:r>
      <w:r w:rsidR="00433B5B">
        <w:rPr>
          <w:rFonts w:ascii="Arial" w:hAnsi="Arial" w:cs="Arial"/>
        </w:rPr>
        <w:t xml:space="preserve">xpandiendo </w:t>
      </w:r>
      <w:r w:rsidR="0087300A">
        <w:rPr>
          <w:rFonts w:ascii="Arial" w:hAnsi="Arial" w:cs="Arial"/>
        </w:rPr>
        <w:t>mercados regionales</w:t>
      </w:r>
      <w:r w:rsidR="00433B5B">
        <w:rPr>
          <w:rFonts w:ascii="Arial" w:hAnsi="Arial" w:cs="Arial"/>
        </w:rPr>
        <w:t>, nacional</w:t>
      </w:r>
      <w:r w:rsidR="0087300A">
        <w:rPr>
          <w:rFonts w:ascii="Arial" w:hAnsi="Arial" w:cs="Arial"/>
        </w:rPr>
        <w:t>es</w:t>
      </w:r>
      <w:r w:rsidR="00433B5B">
        <w:rPr>
          <w:rFonts w:ascii="Arial" w:hAnsi="Arial" w:cs="Arial"/>
        </w:rPr>
        <w:t xml:space="preserve"> e internacionale</w:t>
      </w:r>
      <w:r w:rsidR="0087300A">
        <w:rPr>
          <w:rFonts w:ascii="Arial" w:hAnsi="Arial" w:cs="Arial"/>
        </w:rPr>
        <w:t>s</w:t>
      </w:r>
      <w:r w:rsidR="00433B5B">
        <w:rPr>
          <w:rFonts w:ascii="Arial" w:hAnsi="Arial" w:cs="Arial"/>
        </w:rPr>
        <w:t xml:space="preserve"> sin descuidar una elevadísima calidad del producto y </w:t>
      </w:r>
      <w:r w:rsidR="0087300A">
        <w:rPr>
          <w:rFonts w:ascii="Arial" w:hAnsi="Arial" w:cs="Arial"/>
        </w:rPr>
        <w:t xml:space="preserve">que </w:t>
      </w:r>
      <w:r w:rsidR="00433B5B">
        <w:rPr>
          <w:rFonts w:ascii="Arial" w:hAnsi="Arial" w:cs="Arial"/>
        </w:rPr>
        <w:t>la preocupación medio-ambiental</w:t>
      </w:r>
      <w:r w:rsidR="0087300A">
        <w:rPr>
          <w:rFonts w:ascii="Arial" w:hAnsi="Arial" w:cs="Arial"/>
        </w:rPr>
        <w:t xml:space="preserve"> esté presente siempre</w:t>
      </w:r>
      <w:r w:rsidR="00433B5B">
        <w:rPr>
          <w:rFonts w:ascii="Arial" w:hAnsi="Arial" w:cs="Arial"/>
        </w:rPr>
        <w:t>.</w:t>
      </w:r>
    </w:p>
    <w:p w:rsidR="00222DE0" w:rsidRDefault="00222DE0" w:rsidP="009A7B55">
      <w:pPr>
        <w:spacing w:line="480" w:lineRule="auto"/>
        <w:ind w:firstLine="397"/>
        <w:rPr>
          <w:rFonts w:ascii="Arial" w:hAnsi="Arial" w:cs="Arial"/>
        </w:rPr>
      </w:pPr>
    </w:p>
    <w:p w:rsidR="005926B7" w:rsidRDefault="005926B7" w:rsidP="009A7B55">
      <w:pPr>
        <w:pStyle w:val="Ttulo3"/>
        <w:numPr>
          <w:ilvl w:val="1"/>
          <w:numId w:val="18"/>
        </w:numPr>
        <w:ind w:left="284" w:firstLine="397"/>
        <w:rPr>
          <w:sz w:val="24"/>
          <w:szCs w:val="24"/>
        </w:rPr>
      </w:pPr>
      <w:bookmarkStart w:id="108" w:name="_Toc208865750"/>
      <w:bookmarkStart w:id="109" w:name="_Toc209209160"/>
      <w:r>
        <w:rPr>
          <w:sz w:val="24"/>
          <w:szCs w:val="24"/>
        </w:rPr>
        <w:t>Planteamiento de los Objetivos.-</w:t>
      </w:r>
      <w:bookmarkEnd w:id="108"/>
      <w:bookmarkEnd w:id="109"/>
    </w:p>
    <w:p w:rsidR="005926B7" w:rsidRPr="005926B7" w:rsidRDefault="005926B7" w:rsidP="009A7B55">
      <w:pPr>
        <w:ind w:firstLine="397"/>
      </w:pPr>
    </w:p>
    <w:p w:rsidR="005926B7" w:rsidRDefault="005926B7" w:rsidP="009A7B55">
      <w:pPr>
        <w:ind w:firstLine="397"/>
      </w:pPr>
    </w:p>
    <w:p w:rsidR="005926B7" w:rsidRPr="005926B7" w:rsidRDefault="005926B7" w:rsidP="009A7B55">
      <w:pPr>
        <w:ind w:firstLine="397"/>
        <w:rPr>
          <w:rFonts w:ascii="Arial" w:hAnsi="Arial" w:cs="Arial"/>
          <w:b/>
          <w:sz w:val="22"/>
        </w:rPr>
      </w:pPr>
      <w:r w:rsidRPr="005926B7">
        <w:rPr>
          <w:rFonts w:ascii="Arial" w:hAnsi="Arial" w:cs="Arial"/>
          <w:b/>
          <w:sz w:val="22"/>
        </w:rPr>
        <w:t>Objetivo General.-</w:t>
      </w:r>
    </w:p>
    <w:p w:rsidR="005926B7" w:rsidRDefault="005926B7" w:rsidP="009A7B55">
      <w:pPr>
        <w:spacing w:line="480" w:lineRule="auto"/>
        <w:ind w:firstLine="397"/>
      </w:pPr>
    </w:p>
    <w:p w:rsidR="005926B7" w:rsidRPr="00C37B71" w:rsidRDefault="005926B7" w:rsidP="009A7B55">
      <w:pPr>
        <w:spacing w:line="480" w:lineRule="auto"/>
        <w:ind w:left="706" w:firstLine="397"/>
        <w:jc w:val="both"/>
        <w:rPr>
          <w:rFonts w:ascii="Arial" w:hAnsi="Arial" w:cs="Arial"/>
        </w:rPr>
      </w:pPr>
      <w:r w:rsidRPr="00C37B71">
        <w:rPr>
          <w:rFonts w:ascii="Arial" w:hAnsi="Arial" w:cs="Arial"/>
        </w:rPr>
        <w:t>Establecer estrategias de marketing para el lanzamiento, comercialización y posicionamiento del innovador producto “HANDY” en el mercado de productos de cuidado personal, a nivel local.</w:t>
      </w:r>
    </w:p>
    <w:p w:rsidR="005926B7" w:rsidRDefault="005926B7" w:rsidP="00141EB2">
      <w:pPr>
        <w:spacing w:line="480" w:lineRule="auto"/>
        <w:rPr>
          <w:rFonts w:ascii="Arial" w:hAnsi="Arial" w:cs="Arial"/>
        </w:rPr>
      </w:pPr>
    </w:p>
    <w:p w:rsidR="005926B7" w:rsidRPr="005926B7" w:rsidRDefault="005926B7" w:rsidP="009A7B55">
      <w:pPr>
        <w:ind w:firstLine="397"/>
        <w:rPr>
          <w:rFonts w:ascii="Arial" w:hAnsi="Arial" w:cs="Arial"/>
          <w:b/>
          <w:sz w:val="22"/>
        </w:rPr>
      </w:pPr>
      <w:r w:rsidRPr="005926B7">
        <w:rPr>
          <w:rFonts w:ascii="Arial" w:hAnsi="Arial" w:cs="Arial"/>
          <w:b/>
          <w:sz w:val="22"/>
        </w:rPr>
        <w:t>Objetivo</w:t>
      </w:r>
      <w:r>
        <w:rPr>
          <w:rFonts w:ascii="Arial" w:hAnsi="Arial" w:cs="Arial"/>
          <w:b/>
          <w:sz w:val="22"/>
        </w:rPr>
        <w:t>s</w:t>
      </w:r>
      <w:r w:rsidRPr="005926B7">
        <w:rPr>
          <w:rFonts w:ascii="Arial" w:hAnsi="Arial" w:cs="Arial"/>
          <w:b/>
          <w:sz w:val="22"/>
        </w:rPr>
        <w:t xml:space="preserve"> </w:t>
      </w:r>
      <w:r>
        <w:rPr>
          <w:rFonts w:ascii="Arial" w:hAnsi="Arial" w:cs="Arial"/>
          <w:b/>
          <w:sz w:val="22"/>
        </w:rPr>
        <w:t>Específicos</w:t>
      </w:r>
      <w:r w:rsidRPr="005926B7">
        <w:rPr>
          <w:rFonts w:ascii="Arial" w:hAnsi="Arial" w:cs="Arial"/>
          <w:b/>
          <w:sz w:val="22"/>
        </w:rPr>
        <w:t>.-</w:t>
      </w:r>
    </w:p>
    <w:p w:rsidR="005926B7" w:rsidRDefault="005926B7" w:rsidP="009A7B55">
      <w:pPr>
        <w:spacing w:line="480" w:lineRule="auto"/>
        <w:ind w:firstLine="397"/>
      </w:pPr>
    </w:p>
    <w:p w:rsidR="005926B7" w:rsidRPr="005926B7" w:rsidRDefault="005926B7" w:rsidP="009A7B55">
      <w:pPr>
        <w:spacing w:line="480" w:lineRule="auto"/>
        <w:ind w:left="706" w:firstLine="397"/>
        <w:rPr>
          <w:rFonts w:ascii="Arial" w:hAnsi="Arial" w:cs="Arial"/>
          <w:i/>
        </w:rPr>
      </w:pPr>
      <w:r w:rsidRPr="005926B7">
        <w:rPr>
          <w:rFonts w:ascii="Arial" w:hAnsi="Arial" w:cs="Arial"/>
          <w:i/>
        </w:rPr>
        <w:t>Encontrar un grado de aceptación del producto superior al 70% del mercado objetivo</w:t>
      </w:r>
      <w:r>
        <w:rPr>
          <w:rFonts w:ascii="Arial" w:hAnsi="Arial" w:cs="Arial"/>
          <w:i/>
        </w:rPr>
        <w:t xml:space="preserve"> proporcionado bases para satisfacer su demanda potencial</w:t>
      </w:r>
      <w:r w:rsidRPr="005926B7">
        <w:rPr>
          <w:rFonts w:ascii="Arial" w:hAnsi="Arial" w:cs="Arial"/>
          <w:i/>
        </w:rPr>
        <w:t>.</w:t>
      </w:r>
    </w:p>
    <w:p w:rsidR="005926B7" w:rsidRDefault="005926B7" w:rsidP="009A7B55">
      <w:pPr>
        <w:spacing w:line="480" w:lineRule="auto"/>
        <w:ind w:left="706" w:firstLine="397"/>
        <w:jc w:val="both"/>
        <w:rPr>
          <w:rFonts w:ascii="Arial" w:hAnsi="Arial" w:cs="Arial"/>
        </w:rPr>
      </w:pPr>
      <w:r>
        <w:rPr>
          <w:rFonts w:ascii="Arial" w:hAnsi="Arial" w:cs="Arial"/>
        </w:rPr>
        <w:t xml:space="preserve">Cuando se engloba a los objetivos específicos es necesario que vayan de acorde con la propuesta general del negocio, con este objetivo se espera demostrar que la aceptación del producto que indirectamente tiene relación con la intención de compra sea superior al 70% de la población estimada. El 50% de este objetivo ya se ha completado en base al estudio de mercado se encontró el 73% de aceptación sin embargo se necesita corroborar en lo financiero que se cuenta con la base suficiente para </w:t>
      </w:r>
      <w:r w:rsidR="006668BF">
        <w:rPr>
          <w:rFonts w:ascii="Arial" w:hAnsi="Arial" w:cs="Arial"/>
        </w:rPr>
        <w:t xml:space="preserve">satisfacer a </w:t>
      </w:r>
      <w:r>
        <w:rPr>
          <w:rFonts w:ascii="Arial" w:hAnsi="Arial" w:cs="Arial"/>
        </w:rPr>
        <w:t>la demanda potencial.</w:t>
      </w:r>
      <w:r w:rsidR="006668BF">
        <w:rPr>
          <w:rFonts w:ascii="Arial" w:hAnsi="Arial" w:cs="Arial"/>
        </w:rPr>
        <w:t xml:space="preserve"> Ya que son dos cosas muy distintas pero de mucha relación intrínseca, dado que la capacidad de aceptación solamente pude ajustarse en base a la demanda potencial estimada y calculada, y ésta a su vez debe comprobar que se pueda captar con un producción mínima para el primer nivel como se ha expuesto que se trabajará para el primer año.</w:t>
      </w:r>
    </w:p>
    <w:p w:rsidR="005926B7" w:rsidRPr="005926B7" w:rsidRDefault="005926B7" w:rsidP="009A7B55">
      <w:pPr>
        <w:spacing w:line="480" w:lineRule="auto"/>
        <w:ind w:left="706" w:firstLine="397"/>
        <w:jc w:val="both"/>
        <w:rPr>
          <w:rFonts w:ascii="Arial" w:hAnsi="Arial" w:cs="Arial"/>
        </w:rPr>
      </w:pPr>
    </w:p>
    <w:p w:rsidR="005926B7" w:rsidRPr="005926B7" w:rsidRDefault="005926B7" w:rsidP="009A7B55">
      <w:pPr>
        <w:spacing w:line="480" w:lineRule="auto"/>
        <w:ind w:left="706" w:firstLine="397"/>
        <w:jc w:val="both"/>
        <w:rPr>
          <w:rFonts w:ascii="Arial" w:hAnsi="Arial" w:cs="Arial"/>
          <w:i/>
          <w:snapToGrid w:val="0"/>
        </w:rPr>
      </w:pPr>
      <w:r w:rsidRPr="005926B7">
        <w:rPr>
          <w:rFonts w:ascii="Arial" w:hAnsi="Arial" w:cs="Arial"/>
          <w:i/>
          <w:snapToGrid w:val="0"/>
        </w:rPr>
        <w:t>Estructurar una óptima distribución horizontal para la comercialización del producto en la ciudad de Guayaquil.</w:t>
      </w:r>
    </w:p>
    <w:p w:rsidR="005926B7" w:rsidRDefault="005926B7" w:rsidP="009A7B55">
      <w:pPr>
        <w:spacing w:line="480" w:lineRule="auto"/>
        <w:ind w:left="706" w:firstLine="397"/>
        <w:jc w:val="both"/>
        <w:rPr>
          <w:rFonts w:ascii="Arial" w:hAnsi="Arial" w:cs="Arial"/>
        </w:rPr>
      </w:pPr>
      <w:r>
        <w:rPr>
          <w:rFonts w:ascii="Arial" w:hAnsi="Arial" w:cs="Arial"/>
        </w:rPr>
        <w:t xml:space="preserve">La cadena de distribución es la arteria principal para alcanzar al cliente y proporcionarle el producto, sin una sólida estructuración le sería imposible a Handy® satisfacer demanda alguna. Es por eso que su importancia constituye un principio de la consecución de objetivos.  </w:t>
      </w:r>
      <w:r w:rsidR="00B07ADC">
        <w:rPr>
          <w:rFonts w:ascii="Arial" w:hAnsi="Arial" w:cs="Arial"/>
        </w:rPr>
        <w:t>Además de ser las bases para una penetración total a futuro a nivel por qué no, nacional.  Por ello se requiere visualizar los puntos enfáticos sobre los cuales Handy S.A. propondrá su producto al mercado l</w:t>
      </w:r>
      <w:r w:rsidR="006668BF">
        <w:rPr>
          <w:rFonts w:ascii="Arial" w:hAnsi="Arial" w:cs="Arial"/>
        </w:rPr>
        <w:t>ocal, expresando su publicidad y</w:t>
      </w:r>
      <w:r w:rsidR="00B07ADC">
        <w:rPr>
          <w:rFonts w:ascii="Arial" w:hAnsi="Arial" w:cs="Arial"/>
        </w:rPr>
        <w:t xml:space="preserve"> sus beneficios.</w:t>
      </w:r>
      <w:r w:rsidR="006668BF">
        <w:rPr>
          <w:rFonts w:ascii="Arial" w:hAnsi="Arial" w:cs="Arial"/>
        </w:rPr>
        <w:t xml:space="preserve"> La elección debe estar basada en la capacidad distributiva que se ha seleccionado para Handy S.A. y su capacidad propia de cobertura.</w:t>
      </w:r>
    </w:p>
    <w:p w:rsidR="005926B7" w:rsidRPr="005926B7" w:rsidRDefault="005926B7" w:rsidP="009A7B55">
      <w:pPr>
        <w:spacing w:line="480" w:lineRule="auto"/>
        <w:ind w:left="706" w:firstLine="397"/>
        <w:rPr>
          <w:rFonts w:ascii="Arial" w:hAnsi="Arial" w:cs="Arial"/>
          <w:i/>
          <w:snapToGrid w:val="0"/>
        </w:rPr>
      </w:pPr>
    </w:p>
    <w:p w:rsidR="005926B7" w:rsidRPr="005926B7" w:rsidRDefault="005926B7" w:rsidP="009A7B55">
      <w:pPr>
        <w:spacing w:line="480" w:lineRule="auto"/>
        <w:ind w:left="706" w:firstLine="397"/>
        <w:jc w:val="both"/>
        <w:rPr>
          <w:rFonts w:ascii="Arial" w:hAnsi="Arial" w:cs="Arial"/>
          <w:i/>
        </w:rPr>
      </w:pPr>
      <w:r w:rsidRPr="005926B7">
        <w:rPr>
          <w:rFonts w:ascii="Arial" w:hAnsi="Arial" w:cs="Arial"/>
          <w:i/>
        </w:rPr>
        <w:t>Lograr por medio de la publicidad que los consumidores se identifiquen con el producto.</w:t>
      </w:r>
    </w:p>
    <w:p w:rsidR="005926B7" w:rsidRDefault="005926B7" w:rsidP="009A7B55">
      <w:pPr>
        <w:spacing w:line="480" w:lineRule="auto"/>
        <w:ind w:left="706" w:firstLine="397"/>
        <w:jc w:val="both"/>
        <w:rPr>
          <w:rFonts w:ascii="Arial" w:hAnsi="Arial" w:cs="Arial"/>
        </w:rPr>
      </w:pPr>
      <w:r>
        <w:rPr>
          <w:rFonts w:ascii="Arial" w:hAnsi="Arial" w:cs="Arial"/>
        </w:rPr>
        <w:t>Con este objetivo se piensa en la estructuración del esquema publicitario contando con las debidas ideas por sustentar en lo factible y realizable para Handy S.A. alcanzando una mayor atención del mercado traería mejores rentas a futuro y mejor comunicación del producto traería nuevas metas de cumplimiento con el mercado meta propuesto.</w:t>
      </w:r>
    </w:p>
    <w:p w:rsidR="005926B7" w:rsidRDefault="005926B7" w:rsidP="009A7B55">
      <w:pPr>
        <w:spacing w:line="480" w:lineRule="auto"/>
        <w:ind w:left="706" w:firstLine="397"/>
        <w:jc w:val="both"/>
        <w:rPr>
          <w:rFonts w:ascii="Arial" w:hAnsi="Arial" w:cs="Arial"/>
        </w:rPr>
      </w:pPr>
    </w:p>
    <w:p w:rsidR="005926B7" w:rsidRPr="005926B7" w:rsidRDefault="005926B7" w:rsidP="009A7B55">
      <w:pPr>
        <w:spacing w:line="480" w:lineRule="auto"/>
        <w:ind w:left="706" w:firstLine="397"/>
        <w:rPr>
          <w:rFonts w:ascii="Arial" w:hAnsi="Arial" w:cs="Arial"/>
          <w:i/>
        </w:rPr>
      </w:pPr>
      <w:r w:rsidRPr="005926B7">
        <w:rPr>
          <w:rFonts w:ascii="Arial" w:hAnsi="Arial" w:cs="Arial"/>
          <w:i/>
        </w:rPr>
        <w:t>Alcanzar una tasa de rentabilidad superior al 25%.</w:t>
      </w:r>
    </w:p>
    <w:p w:rsidR="00B07ADC" w:rsidRDefault="00B07ADC" w:rsidP="009A7B55">
      <w:pPr>
        <w:spacing w:line="480" w:lineRule="auto"/>
        <w:ind w:left="706" w:firstLine="397"/>
        <w:jc w:val="both"/>
        <w:rPr>
          <w:rFonts w:ascii="Arial" w:hAnsi="Arial" w:cs="Arial"/>
        </w:rPr>
      </w:pPr>
      <w:r>
        <w:rPr>
          <w:rFonts w:ascii="Arial" w:hAnsi="Arial" w:cs="Arial"/>
        </w:rPr>
        <w:t xml:space="preserve">A nivel de proyectos, y éste como tal, la rentabilidad esperada es un factor de suma importancia para demostrar que se marcha en buen camino y que no se tiene o se cuenta con una idea de verano, débil y poco solvente. Por ello se espera que Handy S.A. demuestre su potencial de ventas y de aceptación del público en base a una tasa interna de retorno con un mayor grado de confiabilidad y de atractivo para la industria y para posibles accionistas a futuro. </w:t>
      </w:r>
    </w:p>
    <w:p w:rsidR="00B07ADC" w:rsidRDefault="00B07ADC" w:rsidP="009A7B55">
      <w:pPr>
        <w:spacing w:line="480" w:lineRule="auto"/>
        <w:ind w:left="706" w:firstLine="397"/>
        <w:jc w:val="both"/>
        <w:rPr>
          <w:rFonts w:ascii="Arial" w:hAnsi="Arial" w:cs="Arial"/>
        </w:rPr>
      </w:pPr>
    </w:p>
    <w:p w:rsidR="005926B7" w:rsidRPr="005926B7" w:rsidRDefault="005926B7" w:rsidP="009A7B55">
      <w:pPr>
        <w:spacing w:line="480" w:lineRule="auto"/>
        <w:ind w:left="706" w:firstLine="397"/>
        <w:jc w:val="both"/>
        <w:rPr>
          <w:rFonts w:ascii="Arial" w:hAnsi="Arial" w:cs="Arial"/>
          <w:i/>
        </w:rPr>
      </w:pPr>
      <w:r w:rsidRPr="005926B7">
        <w:rPr>
          <w:rFonts w:ascii="Arial" w:hAnsi="Arial" w:cs="Arial"/>
          <w:i/>
        </w:rPr>
        <w:t>Garantizar con los respectivos análisis financieros la recuperación de la inversión en el corto plazo.</w:t>
      </w:r>
    </w:p>
    <w:p w:rsidR="005926B7" w:rsidRDefault="00B07ADC" w:rsidP="009A7B55">
      <w:pPr>
        <w:spacing w:line="480" w:lineRule="auto"/>
        <w:ind w:left="706" w:firstLine="397"/>
        <w:jc w:val="both"/>
        <w:rPr>
          <w:rFonts w:ascii="Arial" w:hAnsi="Arial" w:cs="Arial"/>
        </w:rPr>
      </w:pPr>
      <w:r>
        <w:rPr>
          <w:rFonts w:ascii="Arial" w:hAnsi="Arial" w:cs="Arial"/>
        </w:rPr>
        <w:t>Casi de la mano con la rentabilidad se requiere de comprobar si la inversión es recuperable en el corto plazo de cinco años como se propuso desde un comienzo. En el respectivo estudio financiero es de necesidad elevada conocer si los inversionistas tendrán capacidad de ganancias y a cuánto asciende dicha ganancia. Más que nada por el hecho de que el monto de inversión para este tipo de industria es sumamente elevado y sin saber su grado de recuperación es difícil considerar un tipo de inversión de estas características.</w:t>
      </w:r>
    </w:p>
    <w:p w:rsidR="00B07ADC" w:rsidRDefault="00B07ADC" w:rsidP="009A7B55">
      <w:pPr>
        <w:spacing w:line="480" w:lineRule="auto"/>
        <w:ind w:left="706" w:firstLine="397"/>
        <w:rPr>
          <w:rFonts w:ascii="Arial" w:hAnsi="Arial" w:cs="Arial"/>
        </w:rPr>
      </w:pPr>
    </w:p>
    <w:p w:rsidR="0087300A" w:rsidRDefault="00456460" w:rsidP="009A7B55">
      <w:pPr>
        <w:pStyle w:val="Ttulo3"/>
        <w:numPr>
          <w:ilvl w:val="1"/>
          <w:numId w:val="18"/>
        </w:numPr>
        <w:ind w:left="284" w:firstLine="397"/>
        <w:rPr>
          <w:sz w:val="24"/>
          <w:szCs w:val="24"/>
        </w:rPr>
      </w:pPr>
      <w:bookmarkStart w:id="110" w:name="_Toc208865751"/>
      <w:bookmarkStart w:id="111" w:name="_Toc209209161"/>
      <w:r>
        <w:rPr>
          <w:sz w:val="24"/>
          <w:szCs w:val="24"/>
        </w:rPr>
        <w:t>Análisis FODA</w:t>
      </w:r>
      <w:r w:rsidR="0087300A">
        <w:rPr>
          <w:sz w:val="24"/>
          <w:szCs w:val="24"/>
        </w:rPr>
        <w:t>.-</w:t>
      </w:r>
      <w:bookmarkEnd w:id="110"/>
      <w:bookmarkEnd w:id="111"/>
    </w:p>
    <w:p w:rsidR="0087300A" w:rsidRDefault="0087300A" w:rsidP="00141EB2">
      <w:pPr>
        <w:spacing w:line="480" w:lineRule="auto"/>
        <w:ind w:firstLine="397"/>
        <w:jc w:val="center"/>
        <w:rPr>
          <w:rFonts w:ascii="Arial" w:hAnsi="Arial" w:cs="Arial"/>
          <w:b/>
        </w:rPr>
      </w:pPr>
    </w:p>
    <w:p w:rsidR="00456460" w:rsidRDefault="00456460" w:rsidP="009A7B55">
      <w:pPr>
        <w:tabs>
          <w:tab w:val="left" w:pos="1230"/>
        </w:tabs>
        <w:spacing w:line="480" w:lineRule="auto"/>
        <w:ind w:firstLine="397"/>
        <w:jc w:val="both"/>
        <w:rPr>
          <w:rFonts w:ascii="Arial" w:hAnsi="Arial" w:cs="Arial"/>
          <w:b/>
          <w:bCs/>
          <w:kern w:val="32"/>
        </w:rPr>
      </w:pPr>
      <w:r>
        <w:rPr>
          <w:rFonts w:ascii="Arial" w:hAnsi="Arial" w:cs="Arial"/>
          <w:b/>
          <w:bCs/>
          <w:noProof/>
          <w:kern w:val="32"/>
        </w:rPr>
        <w:pict>
          <v:group id="_x0000_s1185" style="position:absolute;left:0;text-align:left;margin-left:0;margin-top:6.6pt;width:425.5pt;height:559.85pt;z-index:251629056" coordorigin="2268,3125" coordsize="8510,10992">
            <v:group id="_x0000_s1186" editas="canvas" style="position:absolute;left:2268;top:3125;width:8510;height:10992" coordorigin="2268,3125" coordsize="8510,10992">
              <o:lock v:ext="edit" aspectratio="t"/>
              <v:shape id="_x0000_s1187" type="#_x0000_t75" style="position:absolute;left:2268;top:3125;width:8510;height:10992" o:preferrelative="f" filled="t" fillcolor="#ff9">
                <v:path o:extrusionok="t" o:connecttype="none"/>
                <o:lock v:ext="edit" text="t"/>
              </v:shape>
              <v:rect id="_x0000_s1188" style="position:absolute;left:5688;top:3160;width:1089;height:497;mso-wrap-style:none" filled="f" stroked="f">
                <v:textbox style="mso-next-textbox:#_x0000_s1188;mso-fit-shape-to-text:t" inset="0,0,0,0">
                  <w:txbxContent>
                    <w:p w:rsidR="00FD39B7" w:rsidRPr="000643AD" w:rsidRDefault="00FD39B7" w:rsidP="00456460">
                      <w:pPr>
                        <w:jc w:val="center"/>
                        <w:rPr>
                          <w:rFonts w:ascii="Arial" w:hAnsi="Arial" w:cs="Arial"/>
                        </w:rPr>
                      </w:pPr>
                      <w:r w:rsidRPr="00456460">
                        <w:rPr>
                          <w:rFonts w:ascii="Arial" w:hAnsi="Arial" w:cs="Arial"/>
                          <w:b/>
                          <w:bCs/>
                          <w:color w:val="000000"/>
                          <w:sz w:val="22"/>
                          <w:lang w:val="en-US"/>
                        </w:rPr>
                        <w:t>Fortalezas</w:t>
                      </w:r>
                    </w:p>
                  </w:txbxContent>
                </v:textbox>
              </v:rect>
              <v:rect id="_x0000_s1189" style="position:absolute;left:5028;top:3441;width:620;height:23" fillcolor="black" stroked="f"/>
              <v:rect id="_x0000_s1190" style="position:absolute;left:8462;top:3160;width:1235;height:497;mso-wrap-style:none" filled="f" stroked="f">
                <v:textbox style="mso-next-textbox:#_x0000_s1190;mso-fit-shape-to-text:t" inset="0,0,0,0">
                  <w:txbxContent>
                    <w:p w:rsidR="00FD39B7" w:rsidRPr="000643AD" w:rsidRDefault="00FD39B7" w:rsidP="00456460">
                      <w:pPr>
                        <w:rPr>
                          <w:rFonts w:ascii="Arial" w:hAnsi="Arial" w:cs="Arial"/>
                          <w:sz w:val="26"/>
                          <w:szCs w:val="26"/>
                        </w:rPr>
                      </w:pPr>
                      <w:r w:rsidRPr="000643AD">
                        <w:rPr>
                          <w:rFonts w:ascii="Arial" w:hAnsi="Arial" w:cs="Arial"/>
                          <w:b/>
                          <w:bCs/>
                          <w:color w:val="000000"/>
                          <w:sz w:val="22"/>
                          <w:szCs w:val="22"/>
                          <w:lang w:val="en-US"/>
                        </w:rPr>
                        <w:t>Debilidades</w:t>
                      </w:r>
                    </w:p>
                  </w:txbxContent>
                </v:textbox>
              </v:rect>
              <v:rect id="_x0000_s1191" style="position:absolute;left:7684;top:3441;width:701;height:23" fillcolor="black" stroked="f"/>
              <v:rect id="_x0000_s1192" style="position:absolute;left:2299;top:6801;width:1565;height:497;mso-wrap-style:none" filled="f" stroked="f">
                <v:textbox style="mso-next-textbox:#_x0000_s1192;mso-fit-shape-to-text:t" inset="0,0,0,0">
                  <w:txbxContent>
                    <w:p w:rsidR="00FD39B7" w:rsidRDefault="00FD39B7" w:rsidP="00456460">
                      <w:r w:rsidRPr="00456460">
                        <w:rPr>
                          <w:rFonts w:ascii="Arial" w:hAnsi="Arial" w:cs="Arial"/>
                          <w:b/>
                          <w:bCs/>
                          <w:color w:val="000000"/>
                          <w:sz w:val="22"/>
                          <w:szCs w:val="26"/>
                          <w:lang w:val="en-US"/>
                        </w:rPr>
                        <w:t>Oportunidades</w:t>
                      </w:r>
                    </w:p>
                  </w:txbxContent>
                </v:textbox>
              </v:rect>
              <v:rect id="_x0000_s1193" style="position:absolute;left:2299;top:7082;width:906;height:23" fillcolor="black" stroked="f"/>
              <v:rect id="_x0000_s1194" style="position:absolute;left:2299;top:10459;width:1089;height:497;mso-wrap-style:none" filled="f" stroked="f">
                <v:textbox style="mso-next-textbox:#_x0000_s1194;mso-fit-shape-to-text:t" inset="0,0,0,0">
                  <w:txbxContent>
                    <w:p w:rsidR="00FD39B7" w:rsidRPr="000643AD" w:rsidRDefault="00FD39B7" w:rsidP="00456460">
                      <w:pPr>
                        <w:rPr>
                          <w:rFonts w:ascii="Arial" w:hAnsi="Arial" w:cs="Arial"/>
                        </w:rPr>
                      </w:pPr>
                      <w:r w:rsidRPr="00456460">
                        <w:rPr>
                          <w:rFonts w:ascii="Arial" w:hAnsi="Arial" w:cs="Arial"/>
                          <w:b/>
                          <w:bCs/>
                          <w:color w:val="000000"/>
                          <w:sz w:val="22"/>
                          <w:szCs w:val="26"/>
                          <w:lang w:val="en-US"/>
                        </w:rPr>
                        <w:t>Amenazas</w:t>
                      </w:r>
                    </w:p>
                  </w:txbxContent>
                </v:textbox>
              </v:rect>
              <v:rect id="_x0000_s1195" style="position:absolute;left:2299;top:10740;width:608;height:23" fillcolor="black" stroked="f"/>
              <v:line id="_x0000_s1196" style="position:absolute" from="2281,6765" to="4990,6766" strokeweight="0"/>
              <v:rect id="_x0000_s1197" style="position:absolute;left:2281;top:6765;width:2709;height:24" fillcolor="black" stroked="f"/>
              <v:line id="_x0000_s1198" style="position:absolute" from="4996,3125" to="4997,6754" strokeweight="0"/>
              <v:rect id="_x0000_s1199" style="position:absolute;left:4996;top:3125;width:13;height:3629" fillcolor="black" stroked="f"/>
              <v:line id="_x0000_s1200" style="position:absolute" from="7652,3148" to="7653,6754" strokeweight="0"/>
              <v:rect id="_x0000_s1201" style="position:absolute;left:7652;top:3148;width:13;height:3606" fillcolor="black" stroked="f"/>
              <v:line id="_x0000_s1202" style="position:absolute" from="10760,3148" to="10761,6754" strokeweight="0"/>
              <v:line id="_x0000_s1203" style="position:absolute" from="2268,6765" to="2269,10412" strokeweight="0"/>
              <v:rect id="_x0000_s1204" style="position:absolute;left:2268;top:6765;width:13;height:3647" fillcolor="black" stroked="f"/>
              <v:line id="_x0000_s1205" style="position:absolute" from="2281,14081" to="4990,14082" strokeweight="0"/>
              <v:rect id="_x0000_s1206" style="position:absolute;left:2281;top:14081;width:2709;height:24" fillcolor="black" stroked="f"/>
              <v:rect id="_x0000_s1207" style="position:absolute;left:4990;top:6754;width:25;height:7363" fillcolor="black" stroked="f"/>
              <v:rect id="_x0000_s1208" style="position:absolute;left:7646;top:6801;width:25;height:7316" fillcolor="black" stroked="f"/>
              <v:rect id="_x0000_s1209" style="position:absolute;left:10753;top:6801;width:25;height:7316" fillcolor="black" stroked="f"/>
              <v:line id="_x0000_s1210" style="position:absolute" from="2268,10459" to="2269,14105" strokeweight="0"/>
              <v:rect id="_x0000_s1211" style="position:absolute;left:2268;top:10459;width:13;height:3646" fillcolor="black" stroked="f"/>
              <v:line id="_x0000_s1212" style="position:absolute" from="5009,3125" to="10772,3126" strokeweight="0"/>
              <v:rect id="_x0000_s1213" style="position:absolute;left:5009;top:3125;width:5763;height:23" fillcolor="black" stroked="f"/>
              <v:line id="_x0000_s1214" style="position:absolute" from="5009,3464" to="10772,3465" strokeweight="0"/>
              <v:rect id="_x0000_s1215" style="position:absolute;left:5009;top:3464;width:5763;height:24" fillcolor="black" stroked="f"/>
              <v:rect id="_x0000_s1216" style="position:absolute;left:5015;top:6754;width:5763;height:47" fillcolor="black" stroked="f"/>
              <v:line id="_x0000_s1217" style="position:absolute" from="2281,7122" to="4990,7123" strokeweight="0"/>
              <v:rect id="_x0000_s1218" style="position:absolute;left:2281;top:7122;width:2709;height:24" fillcolor="black" stroked="f"/>
              <v:rect id="_x0000_s1219" style="position:absolute;left:2268;top:10412;width:8510;height:47" fillcolor="black" stroked="f"/>
              <v:line id="_x0000_s1220" style="position:absolute" from="2281,10780" to="4990,10781" strokeweight="0"/>
              <v:rect id="_x0000_s1221" style="position:absolute;left:2281;top:10780;width:2709;height:24" fillcolor="black" stroked="f"/>
              <v:rect id="_x0000_s1222" style="position:absolute;left:5015;top:14070;width:5763;height:47" fillcolor="black" stroked="f"/>
              <v:shape id="_x0000_s1223" type="#_x0000_t202" style="position:absolute;left:2448;top:11061;width:2340;height:2700" fillcolor="#ffc" stroked="f">
                <v:textbox style="mso-next-textbox:#_x0000_s1223">
                  <w:txbxContent>
                    <w:p w:rsidR="00FD39B7" w:rsidRDefault="00FD39B7" w:rsidP="00163C0F">
                      <w:pPr>
                        <w:numPr>
                          <w:ilvl w:val="0"/>
                          <w:numId w:val="23"/>
                        </w:numPr>
                        <w:ind w:left="284" w:hanging="284"/>
                        <w:jc w:val="both"/>
                        <w:rPr>
                          <w:rFonts w:ascii="Arial" w:hAnsi="Arial" w:cs="Arial"/>
                          <w:sz w:val="16"/>
                        </w:rPr>
                      </w:pPr>
                      <w:r>
                        <w:rPr>
                          <w:rFonts w:ascii="Arial" w:hAnsi="Arial" w:cs="Arial"/>
                          <w:sz w:val="16"/>
                        </w:rPr>
                        <w:t>Infinita lista de marcas, productos y jabones sustitutos como competidores indirectos.</w:t>
                      </w:r>
                    </w:p>
                    <w:p w:rsidR="00FD39B7" w:rsidRDefault="00FD39B7" w:rsidP="00163C0F">
                      <w:pPr>
                        <w:numPr>
                          <w:ilvl w:val="0"/>
                          <w:numId w:val="23"/>
                        </w:numPr>
                        <w:ind w:left="284" w:hanging="284"/>
                        <w:jc w:val="both"/>
                        <w:rPr>
                          <w:rFonts w:ascii="Arial" w:hAnsi="Arial" w:cs="Arial"/>
                          <w:sz w:val="16"/>
                        </w:rPr>
                      </w:pPr>
                      <w:r>
                        <w:rPr>
                          <w:rFonts w:ascii="Arial" w:hAnsi="Arial" w:cs="Arial"/>
                          <w:sz w:val="16"/>
                        </w:rPr>
                        <w:t>Atractivo del Blue Ocean puede atraer “tiburones” al mercado.</w:t>
                      </w:r>
                    </w:p>
                    <w:p w:rsidR="00FD39B7" w:rsidRDefault="00FD39B7" w:rsidP="00163C0F">
                      <w:pPr>
                        <w:numPr>
                          <w:ilvl w:val="0"/>
                          <w:numId w:val="23"/>
                        </w:numPr>
                        <w:ind w:left="284" w:hanging="284"/>
                        <w:jc w:val="both"/>
                        <w:rPr>
                          <w:rFonts w:ascii="Arial" w:hAnsi="Arial" w:cs="Arial"/>
                          <w:sz w:val="16"/>
                        </w:rPr>
                      </w:pPr>
                      <w:r>
                        <w:rPr>
                          <w:rFonts w:ascii="Arial" w:hAnsi="Arial" w:cs="Arial"/>
                          <w:sz w:val="16"/>
                        </w:rPr>
                        <w:t>Regulaciones eventuales gobiernistas</w:t>
                      </w:r>
                      <w:r w:rsidRPr="00D80750">
                        <w:rPr>
                          <w:rFonts w:ascii="Arial" w:hAnsi="Arial" w:cs="Arial"/>
                          <w:sz w:val="16"/>
                        </w:rPr>
                        <w:t>.</w:t>
                      </w:r>
                    </w:p>
                    <w:p w:rsidR="00FD39B7" w:rsidRPr="00E426C8" w:rsidRDefault="00FD39B7" w:rsidP="00163C0F">
                      <w:pPr>
                        <w:numPr>
                          <w:ilvl w:val="0"/>
                          <w:numId w:val="23"/>
                        </w:numPr>
                        <w:ind w:left="284" w:hanging="284"/>
                        <w:jc w:val="both"/>
                        <w:rPr>
                          <w:rFonts w:ascii="Arial" w:hAnsi="Arial" w:cs="Arial"/>
                        </w:rPr>
                      </w:pPr>
                      <w:r w:rsidRPr="00E426C8">
                        <w:rPr>
                          <w:rFonts w:ascii="Arial" w:hAnsi="Arial" w:cs="Arial"/>
                          <w:sz w:val="16"/>
                        </w:rPr>
                        <w:t>Barreras comerciales impuestas por las grandes industrias en pacto con los autoservicios.</w:t>
                      </w:r>
                    </w:p>
                  </w:txbxContent>
                </v:textbox>
              </v:shape>
              <v:shape id="_x0000_s1224" type="#_x0000_t202" style="position:absolute;left:5868;top:10521;width:1440;height:720" filled="f" fillcolor="#ff9" stroked="f">
                <v:textbox style="mso-next-textbox:#_x0000_s1224">
                  <w:txbxContent>
                    <w:p w:rsidR="00FD39B7" w:rsidRPr="00E8302F" w:rsidRDefault="00FD39B7" w:rsidP="00456460">
                      <w:pPr>
                        <w:rPr>
                          <w:rFonts w:ascii="Arial" w:hAnsi="Arial" w:cs="Arial"/>
                          <w:b/>
                          <w:sz w:val="32"/>
                          <w:szCs w:val="32"/>
                        </w:rPr>
                      </w:pPr>
                      <w:r w:rsidRPr="00E8302F">
                        <w:rPr>
                          <w:rFonts w:ascii="Arial" w:hAnsi="Arial" w:cs="Arial"/>
                          <w:b/>
                          <w:sz w:val="32"/>
                          <w:szCs w:val="32"/>
                        </w:rPr>
                        <w:t>FA</w:t>
                      </w:r>
                    </w:p>
                  </w:txbxContent>
                </v:textbox>
              </v:shape>
              <v:shape id="_x0000_s1225" type="#_x0000_t202" style="position:absolute;left:5868;top:8721;width:1440;height:720" filled="f" fillcolor="#ff9" stroked="f">
                <v:textbox style="mso-next-textbox:#_x0000_s1225">
                  <w:txbxContent>
                    <w:p w:rsidR="00FD39B7" w:rsidRPr="00E8302F" w:rsidRDefault="00FD39B7" w:rsidP="00456460">
                      <w:pPr>
                        <w:rPr>
                          <w:rFonts w:ascii="Arial" w:hAnsi="Arial" w:cs="Arial"/>
                          <w:b/>
                          <w:sz w:val="32"/>
                          <w:szCs w:val="32"/>
                        </w:rPr>
                      </w:pPr>
                      <w:r w:rsidRPr="00E8302F">
                        <w:rPr>
                          <w:rFonts w:ascii="Arial" w:hAnsi="Arial" w:cs="Arial"/>
                          <w:b/>
                          <w:sz w:val="32"/>
                          <w:szCs w:val="32"/>
                        </w:rPr>
                        <w:t>FO</w:t>
                      </w:r>
                    </w:p>
                  </w:txbxContent>
                </v:textbox>
              </v:shape>
              <v:oval id="_x0000_s1226" style="position:absolute;left:2628;top:3681;width:1980;height:1980" fillcolor="#fc0"/>
              <v:shape id="_x0000_s1227" type="#_x0000_t202" style="position:absolute;left:2628;top:3861;width:1980;height:2340" filled="f" fillcolor="#fc0" stroked="f">
                <v:textbox style="mso-next-textbox:#_x0000_s1227">
                  <w:txbxContent>
                    <w:p w:rsidR="00FD39B7" w:rsidRPr="005D1DE8" w:rsidRDefault="00FD39B7" w:rsidP="00456460">
                      <w:pPr>
                        <w:jc w:val="center"/>
                        <w:rPr>
                          <w:rFonts w:ascii="Trebuchet MS" w:hAnsi="Trebuchet MS"/>
                          <w:color w:val="800000"/>
                        </w:rPr>
                      </w:pPr>
                    </w:p>
                    <w:p w:rsidR="00FD39B7" w:rsidRPr="005D1DE8" w:rsidRDefault="00FD39B7" w:rsidP="00456460">
                      <w:pPr>
                        <w:jc w:val="center"/>
                        <w:rPr>
                          <w:rFonts w:ascii="Trebuchet MS" w:hAnsi="Trebuchet MS" w:cs="Arial"/>
                          <w:color w:val="800000"/>
                          <w:sz w:val="32"/>
                          <w:szCs w:val="32"/>
                        </w:rPr>
                      </w:pPr>
                      <w:r w:rsidRPr="005D1DE8">
                        <w:rPr>
                          <w:rFonts w:ascii="Trebuchet MS" w:hAnsi="Trebuchet MS" w:cs="Arial"/>
                          <w:color w:val="800000"/>
                          <w:sz w:val="32"/>
                          <w:szCs w:val="32"/>
                        </w:rPr>
                        <w:t>MATRIZ</w:t>
                      </w:r>
                    </w:p>
                    <w:p w:rsidR="00FD39B7" w:rsidRPr="005D1DE8" w:rsidRDefault="00FD39B7" w:rsidP="00456460">
                      <w:pPr>
                        <w:jc w:val="center"/>
                        <w:rPr>
                          <w:rFonts w:ascii="Trebuchet MS" w:hAnsi="Trebuchet MS" w:cs="Arial"/>
                          <w:color w:val="800000"/>
                          <w:sz w:val="32"/>
                          <w:szCs w:val="32"/>
                        </w:rPr>
                      </w:pPr>
                      <w:r w:rsidRPr="005D1DE8">
                        <w:rPr>
                          <w:rFonts w:ascii="Trebuchet MS" w:hAnsi="Trebuchet MS" w:cs="Arial"/>
                          <w:color w:val="800000"/>
                          <w:sz w:val="32"/>
                          <w:szCs w:val="32"/>
                        </w:rPr>
                        <w:t>F.O.D.A.</w:t>
                      </w:r>
                    </w:p>
                  </w:txbxContent>
                </v:textbox>
              </v:shape>
              <v:shape id="_x0000_s1228" type="#_x0000_t202" style="position:absolute;left:5148;top:3501;width:2340;height:3060" fillcolor="#ffc" stroked="f">
                <v:fill opacity="45875f"/>
                <v:textbox style="mso-next-textbox:#_x0000_s1228">
                  <w:txbxContent>
                    <w:p w:rsidR="00FD39B7" w:rsidRPr="00D80750" w:rsidRDefault="00FD39B7" w:rsidP="00163C0F">
                      <w:pPr>
                        <w:numPr>
                          <w:ilvl w:val="0"/>
                          <w:numId w:val="21"/>
                        </w:numPr>
                        <w:ind w:left="142" w:hanging="142"/>
                        <w:jc w:val="both"/>
                        <w:rPr>
                          <w:sz w:val="16"/>
                          <w:szCs w:val="18"/>
                        </w:rPr>
                      </w:pPr>
                      <w:r>
                        <w:rPr>
                          <w:rFonts w:ascii="Arial" w:hAnsi="Arial" w:cs="Arial"/>
                          <w:sz w:val="16"/>
                          <w:szCs w:val="18"/>
                        </w:rPr>
                        <w:t>Propio fabricante de un producto innovador, único en el mercado mundial</w:t>
                      </w:r>
                      <w:r w:rsidRPr="00D80750">
                        <w:rPr>
                          <w:rFonts w:ascii="Arial" w:hAnsi="Arial" w:cs="Arial"/>
                          <w:sz w:val="16"/>
                          <w:szCs w:val="18"/>
                        </w:rPr>
                        <w:t>.</w:t>
                      </w:r>
                    </w:p>
                    <w:p w:rsidR="00FD39B7" w:rsidRPr="00D80750" w:rsidRDefault="00FD39B7" w:rsidP="00163C0F">
                      <w:pPr>
                        <w:numPr>
                          <w:ilvl w:val="0"/>
                          <w:numId w:val="21"/>
                        </w:numPr>
                        <w:ind w:left="142" w:hanging="142"/>
                        <w:jc w:val="both"/>
                        <w:rPr>
                          <w:sz w:val="16"/>
                          <w:szCs w:val="18"/>
                        </w:rPr>
                      </w:pPr>
                      <w:r w:rsidRPr="00D80750">
                        <w:rPr>
                          <w:rFonts w:ascii="Arial" w:hAnsi="Arial" w:cs="Arial"/>
                          <w:sz w:val="16"/>
                          <w:szCs w:val="18"/>
                        </w:rPr>
                        <w:t>Cuenta con respaldo internacional solvente.</w:t>
                      </w:r>
                    </w:p>
                    <w:p w:rsidR="00FD39B7" w:rsidRPr="00D80750" w:rsidRDefault="00FD39B7" w:rsidP="00163C0F">
                      <w:pPr>
                        <w:numPr>
                          <w:ilvl w:val="0"/>
                          <w:numId w:val="21"/>
                        </w:numPr>
                        <w:ind w:left="142" w:hanging="142"/>
                        <w:jc w:val="both"/>
                        <w:rPr>
                          <w:sz w:val="18"/>
                        </w:rPr>
                      </w:pPr>
                      <w:r w:rsidRPr="00D80750">
                        <w:rPr>
                          <w:rFonts w:ascii="Arial" w:hAnsi="Arial" w:cs="Arial"/>
                          <w:sz w:val="16"/>
                          <w:szCs w:val="18"/>
                        </w:rPr>
                        <w:t>Poseedor de una elevada inversión con altos niveles productivos.</w:t>
                      </w:r>
                    </w:p>
                    <w:p w:rsidR="00FD39B7" w:rsidRPr="00D80750" w:rsidRDefault="00FD39B7" w:rsidP="00163C0F">
                      <w:pPr>
                        <w:numPr>
                          <w:ilvl w:val="0"/>
                          <w:numId w:val="21"/>
                        </w:numPr>
                        <w:ind w:left="142" w:hanging="142"/>
                        <w:jc w:val="both"/>
                        <w:rPr>
                          <w:sz w:val="18"/>
                        </w:rPr>
                      </w:pPr>
                      <w:r w:rsidRPr="00D80750">
                        <w:rPr>
                          <w:rFonts w:ascii="Arial" w:hAnsi="Arial" w:cs="Arial"/>
                          <w:sz w:val="16"/>
                          <w:szCs w:val="18"/>
                        </w:rPr>
                        <w:t>Bajos costos de producción</w:t>
                      </w:r>
                      <w:r>
                        <w:rPr>
                          <w:rFonts w:ascii="Arial" w:hAnsi="Arial" w:cs="Arial"/>
                          <w:sz w:val="16"/>
                          <w:szCs w:val="18"/>
                        </w:rPr>
                        <w:t xml:space="preserve"> unitarios</w:t>
                      </w:r>
                      <w:r w:rsidRPr="00D80750">
                        <w:rPr>
                          <w:rFonts w:ascii="Arial" w:hAnsi="Arial" w:cs="Arial"/>
                          <w:sz w:val="16"/>
                          <w:szCs w:val="18"/>
                        </w:rPr>
                        <w:t>.</w:t>
                      </w:r>
                    </w:p>
                    <w:p w:rsidR="00FD39B7" w:rsidRPr="00D80750" w:rsidRDefault="00FD39B7" w:rsidP="00163C0F">
                      <w:pPr>
                        <w:numPr>
                          <w:ilvl w:val="0"/>
                          <w:numId w:val="21"/>
                        </w:numPr>
                        <w:ind w:left="142" w:hanging="142"/>
                        <w:jc w:val="both"/>
                        <w:rPr>
                          <w:sz w:val="18"/>
                        </w:rPr>
                      </w:pPr>
                      <w:r>
                        <w:rPr>
                          <w:rFonts w:ascii="Arial" w:hAnsi="Arial" w:cs="Arial"/>
                          <w:sz w:val="16"/>
                          <w:szCs w:val="18"/>
                        </w:rPr>
                        <w:t>Amplia</w:t>
                      </w:r>
                      <w:r w:rsidRPr="00D80750">
                        <w:rPr>
                          <w:rFonts w:ascii="Arial" w:hAnsi="Arial" w:cs="Arial"/>
                          <w:sz w:val="16"/>
                          <w:szCs w:val="18"/>
                        </w:rPr>
                        <w:t xml:space="preserve"> </w:t>
                      </w:r>
                      <w:r>
                        <w:rPr>
                          <w:rFonts w:ascii="Arial" w:hAnsi="Arial" w:cs="Arial"/>
                          <w:sz w:val="16"/>
                          <w:szCs w:val="18"/>
                        </w:rPr>
                        <w:t>acogida local comprobada de mercado</w:t>
                      </w:r>
                      <w:r w:rsidRPr="00D80750">
                        <w:rPr>
                          <w:rFonts w:ascii="Arial" w:hAnsi="Arial" w:cs="Arial"/>
                          <w:sz w:val="16"/>
                          <w:szCs w:val="18"/>
                        </w:rPr>
                        <w:t>.</w:t>
                      </w:r>
                    </w:p>
                    <w:p w:rsidR="00FD39B7" w:rsidRPr="00D80750" w:rsidRDefault="00FD39B7" w:rsidP="00163C0F">
                      <w:pPr>
                        <w:numPr>
                          <w:ilvl w:val="0"/>
                          <w:numId w:val="21"/>
                        </w:numPr>
                        <w:ind w:left="142" w:hanging="142"/>
                        <w:jc w:val="both"/>
                        <w:rPr>
                          <w:sz w:val="18"/>
                        </w:rPr>
                      </w:pPr>
                      <w:r>
                        <w:rPr>
                          <w:rFonts w:ascii="Arial" w:hAnsi="Arial" w:cs="Arial"/>
                          <w:sz w:val="16"/>
                          <w:szCs w:val="18"/>
                        </w:rPr>
                        <w:t>Clientes Internos capacitados y bien remunerados.</w:t>
                      </w:r>
                    </w:p>
                  </w:txbxContent>
                </v:textbox>
              </v:shape>
              <v:oval id="_x0000_s1229" style="position:absolute;left:5148;top:8181;width:5400;height:3600" filled="f" strokecolor="#943634" strokeweight="2pt"/>
              <v:shape id="_x0000_s1230" type="#_x0000_t202" style="position:absolute;left:5148;top:6905;width:2340;height:1816" fillcolor="#ffc" stroked="f">
                <v:textbox style="mso-next-textbox:#_x0000_s1230">
                  <w:txbxContent>
                    <w:p w:rsidR="00FD39B7" w:rsidRPr="00730086" w:rsidRDefault="00FD39B7" w:rsidP="00456460">
                      <w:pPr>
                        <w:jc w:val="both"/>
                        <w:rPr>
                          <w:rFonts w:ascii="Arial" w:hAnsi="Arial" w:cs="Arial"/>
                          <w:sz w:val="18"/>
                        </w:rPr>
                      </w:pPr>
                      <w:r>
                        <w:rPr>
                          <w:rFonts w:ascii="Arial" w:hAnsi="Arial" w:cs="Arial"/>
                          <w:sz w:val="18"/>
                        </w:rPr>
                        <w:t>Crear el Blue Ocean de jabones neutralizadores de olores, considerando al nicho de mercado de las amas de casa.  Además de posicionarse en la mente de todos el mercado meta.</w:t>
                      </w:r>
                    </w:p>
                    <w:p w:rsidR="00FD39B7" w:rsidRDefault="00FD39B7"/>
                  </w:txbxContent>
                </v:textbox>
              </v:shape>
              <v:shape id="_x0000_s1231" type="#_x0000_t202" style="position:absolute;left:7848;top:6905;width:2700;height:1636" fillcolor="#ffc" stroked="f">
                <v:textbox style="mso-next-textbox:#_x0000_s1231">
                  <w:txbxContent>
                    <w:p w:rsidR="00FD39B7" w:rsidRPr="001152B5" w:rsidRDefault="00FD39B7" w:rsidP="00456460">
                      <w:pPr>
                        <w:jc w:val="both"/>
                        <w:rPr>
                          <w:rFonts w:ascii="Arial" w:hAnsi="Arial" w:cs="Arial"/>
                          <w:sz w:val="6"/>
                        </w:rPr>
                      </w:pPr>
                    </w:p>
                    <w:p w:rsidR="00FD39B7" w:rsidRPr="00DA2A89" w:rsidRDefault="00FD39B7" w:rsidP="00456460">
                      <w:pPr>
                        <w:jc w:val="both"/>
                        <w:rPr>
                          <w:rFonts w:ascii="Arial" w:hAnsi="Arial" w:cs="Arial"/>
                        </w:rPr>
                      </w:pPr>
                      <w:r>
                        <w:rPr>
                          <w:rFonts w:ascii="Arial" w:hAnsi="Arial" w:cs="Arial"/>
                        </w:rPr>
                        <w:t>Realizar una alianza estratégica con ambas proveedoras de cada materia prima del exterior para asegurar su abastecimiento constante.</w:t>
                      </w:r>
                    </w:p>
                  </w:txbxContent>
                </v:textbox>
              </v:shape>
              <v:line id="_x0000_s1232" style="position:absolute" from="6588,8913" to="8748,10701" strokecolor="#f79646">
                <v:stroke endarrow="block"/>
              </v:line>
              <v:shape id="_x0000_s1233" type="#_x0000_t202" style="position:absolute;left:7848;top:11045;width:2700;height:2160" fillcolor="#ffc" stroked="f">
                <v:textbox style="mso-next-textbox:#_x0000_s1233">
                  <w:txbxContent>
                    <w:p w:rsidR="00FD39B7" w:rsidRPr="00E426C8" w:rsidRDefault="00FD39B7" w:rsidP="00456460">
                      <w:pPr>
                        <w:jc w:val="both"/>
                        <w:rPr>
                          <w:rFonts w:ascii="Arial" w:hAnsi="Arial" w:cs="Arial"/>
                          <w:sz w:val="10"/>
                        </w:rPr>
                      </w:pPr>
                    </w:p>
                    <w:p w:rsidR="00FD39B7" w:rsidRPr="00E426C8" w:rsidRDefault="00FD39B7" w:rsidP="00456460">
                      <w:pPr>
                        <w:jc w:val="both"/>
                        <w:rPr>
                          <w:sz w:val="18"/>
                        </w:rPr>
                      </w:pPr>
                      <w:r w:rsidRPr="00E426C8">
                        <w:rPr>
                          <w:rFonts w:ascii="Arial" w:hAnsi="Arial" w:cs="Arial"/>
                          <w:sz w:val="18"/>
                        </w:rPr>
                        <w:t>Monitoreo constante a la competencia, tanto la directa como la indi</w:t>
                      </w:r>
                      <w:r>
                        <w:rPr>
                          <w:rFonts w:ascii="Arial" w:hAnsi="Arial" w:cs="Arial"/>
                          <w:sz w:val="18"/>
                        </w:rPr>
                        <w:t>recta y de sustitutos, vigilantes de los cambios que puedan realizar para atacar a la unidad estratégica de negocios Handy®. Constante investigación exploratoria.</w:t>
                      </w:r>
                    </w:p>
                  </w:txbxContent>
                </v:textbox>
              </v:shape>
              <v:shape id="_x0000_s1234" type="#_x0000_t202" style="position:absolute;left:5148;top:11061;width:2340;height:2340" fillcolor="#ffc" stroked="f">
                <v:textbox style="mso-next-textbox:#_x0000_s1234">
                  <w:txbxContent>
                    <w:p w:rsidR="00FD39B7" w:rsidRPr="00E426C8" w:rsidRDefault="00FD39B7" w:rsidP="00456460">
                      <w:pPr>
                        <w:jc w:val="both"/>
                        <w:rPr>
                          <w:rFonts w:ascii="Arial" w:hAnsi="Arial" w:cs="Arial"/>
                          <w:sz w:val="10"/>
                        </w:rPr>
                      </w:pPr>
                    </w:p>
                    <w:p w:rsidR="00FD39B7" w:rsidRPr="00E426C8" w:rsidRDefault="00FD39B7" w:rsidP="00456460">
                      <w:pPr>
                        <w:jc w:val="both"/>
                        <w:rPr>
                          <w:rFonts w:ascii="Arial" w:hAnsi="Arial" w:cs="Arial"/>
                          <w:sz w:val="18"/>
                        </w:rPr>
                      </w:pPr>
                      <w:r w:rsidRPr="00E426C8">
                        <w:rPr>
                          <w:rFonts w:ascii="Arial" w:hAnsi="Arial" w:cs="Arial"/>
                          <w:sz w:val="18"/>
                        </w:rPr>
                        <w:t>Revertir la influencia de las grandes industrias</w:t>
                      </w:r>
                      <w:r>
                        <w:rPr>
                          <w:rFonts w:ascii="Arial" w:hAnsi="Arial" w:cs="Arial"/>
                          <w:sz w:val="18"/>
                        </w:rPr>
                        <w:t xml:space="preserve"> existentes en el mercado nacional</w:t>
                      </w:r>
                      <w:r w:rsidRPr="00E426C8">
                        <w:rPr>
                          <w:rFonts w:ascii="Arial" w:hAnsi="Arial" w:cs="Arial"/>
                          <w:sz w:val="18"/>
                        </w:rPr>
                        <w:t xml:space="preserve"> con los autoservicios, a base de altas ventas y gran participación de mercado. Llevando a Handy® a convertirse en una vaca de efectivo.</w:t>
                      </w:r>
                    </w:p>
                  </w:txbxContent>
                </v:textbox>
              </v:shape>
              <v:line id="_x0000_s1235" style="position:absolute;flip:x" from="6588,8913" to="8748,10701" strokecolor="#f79646">
                <v:stroke endarrow="block"/>
              </v:line>
              <v:shape id="_x0000_s1236" type="#_x0000_t202" style="position:absolute;left:8748;top:8721;width:1260;height:720" filled="f" fillcolor="#ff9" stroked="f">
                <v:textbox style="mso-next-textbox:#_x0000_s1236">
                  <w:txbxContent>
                    <w:p w:rsidR="00FD39B7" w:rsidRPr="00E8302F" w:rsidRDefault="00FD39B7" w:rsidP="00456460">
                      <w:pPr>
                        <w:rPr>
                          <w:rFonts w:ascii="Arial" w:hAnsi="Arial" w:cs="Arial"/>
                          <w:b/>
                          <w:sz w:val="32"/>
                          <w:szCs w:val="32"/>
                        </w:rPr>
                      </w:pPr>
                      <w:r w:rsidRPr="00E8302F">
                        <w:rPr>
                          <w:rFonts w:ascii="Arial" w:hAnsi="Arial" w:cs="Arial"/>
                          <w:b/>
                          <w:sz w:val="32"/>
                          <w:szCs w:val="32"/>
                        </w:rPr>
                        <w:t>DO</w:t>
                      </w:r>
                    </w:p>
                  </w:txbxContent>
                </v:textbox>
              </v:shape>
              <v:shape id="_x0000_s1237" type="#_x0000_t202" style="position:absolute;left:2448;top:7281;width:2520;height:2880" fillcolor="#ffc" stroked="f">
                <v:textbox style="mso-next-textbox:#_x0000_s1237">
                  <w:txbxContent>
                    <w:p w:rsidR="00FD39B7" w:rsidRPr="00D80750" w:rsidRDefault="00FD39B7" w:rsidP="00163C0F">
                      <w:pPr>
                        <w:numPr>
                          <w:ilvl w:val="0"/>
                          <w:numId w:val="23"/>
                        </w:numPr>
                        <w:ind w:left="284" w:hanging="284"/>
                        <w:jc w:val="both"/>
                        <w:rPr>
                          <w:rFonts w:ascii="Arial" w:hAnsi="Arial" w:cs="Arial"/>
                          <w:sz w:val="16"/>
                        </w:rPr>
                      </w:pPr>
                      <w:r w:rsidRPr="00D80750">
                        <w:rPr>
                          <w:rFonts w:ascii="Arial" w:hAnsi="Arial" w:cs="Arial"/>
                          <w:sz w:val="16"/>
                        </w:rPr>
                        <w:t>Es una idea nueva de negocio en busca de crear un “Blue Ocean”.</w:t>
                      </w:r>
                    </w:p>
                    <w:p w:rsidR="00FD39B7" w:rsidRDefault="00FD39B7" w:rsidP="00163C0F">
                      <w:pPr>
                        <w:numPr>
                          <w:ilvl w:val="0"/>
                          <w:numId w:val="23"/>
                        </w:numPr>
                        <w:ind w:left="284" w:hanging="284"/>
                        <w:jc w:val="both"/>
                        <w:rPr>
                          <w:rFonts w:ascii="Arial" w:hAnsi="Arial" w:cs="Arial"/>
                          <w:sz w:val="16"/>
                        </w:rPr>
                      </w:pPr>
                      <w:r>
                        <w:rPr>
                          <w:rFonts w:ascii="Arial" w:hAnsi="Arial" w:cs="Arial"/>
                          <w:sz w:val="16"/>
                        </w:rPr>
                        <w:t xml:space="preserve">Aumento en la cobertura </w:t>
                      </w:r>
                      <w:r w:rsidRPr="00D80750">
                        <w:rPr>
                          <w:rFonts w:ascii="Arial" w:hAnsi="Arial" w:cs="Arial"/>
                          <w:sz w:val="16"/>
                        </w:rPr>
                        <w:t xml:space="preserve">al resto del país. </w:t>
                      </w:r>
                    </w:p>
                    <w:p w:rsidR="00FD39B7" w:rsidRDefault="00FD39B7" w:rsidP="00163C0F">
                      <w:pPr>
                        <w:numPr>
                          <w:ilvl w:val="0"/>
                          <w:numId w:val="23"/>
                        </w:numPr>
                        <w:ind w:left="284" w:hanging="284"/>
                        <w:jc w:val="both"/>
                        <w:rPr>
                          <w:rFonts w:ascii="Arial" w:hAnsi="Arial" w:cs="Arial"/>
                          <w:sz w:val="16"/>
                        </w:rPr>
                      </w:pPr>
                      <w:r>
                        <w:rPr>
                          <w:rFonts w:ascii="Arial" w:hAnsi="Arial" w:cs="Arial"/>
                          <w:sz w:val="16"/>
                        </w:rPr>
                        <w:t>Lanzamiento de nuevas Unidades Estratégicas.</w:t>
                      </w:r>
                    </w:p>
                    <w:p w:rsidR="00FD39B7" w:rsidRDefault="00FD39B7" w:rsidP="00163C0F">
                      <w:pPr>
                        <w:numPr>
                          <w:ilvl w:val="0"/>
                          <w:numId w:val="23"/>
                        </w:numPr>
                        <w:ind w:left="284" w:hanging="284"/>
                        <w:jc w:val="both"/>
                        <w:rPr>
                          <w:rFonts w:ascii="Arial" w:hAnsi="Arial" w:cs="Arial"/>
                          <w:sz w:val="16"/>
                        </w:rPr>
                      </w:pPr>
                      <w:r w:rsidRPr="00D80750">
                        <w:rPr>
                          <w:rFonts w:ascii="Arial" w:hAnsi="Arial" w:cs="Arial"/>
                          <w:sz w:val="16"/>
                        </w:rPr>
                        <w:t xml:space="preserve">Fusionarse con </w:t>
                      </w:r>
                      <w:r>
                        <w:rPr>
                          <w:rFonts w:ascii="Arial" w:hAnsi="Arial" w:cs="Arial"/>
                          <w:sz w:val="16"/>
                        </w:rPr>
                        <w:t>alguno de los proveedores a nivel local, o manejar una alianza estratégica.</w:t>
                      </w:r>
                    </w:p>
                    <w:p w:rsidR="00FD39B7" w:rsidRDefault="00FD39B7" w:rsidP="00163C0F">
                      <w:pPr>
                        <w:numPr>
                          <w:ilvl w:val="0"/>
                          <w:numId w:val="23"/>
                        </w:numPr>
                        <w:ind w:left="284" w:hanging="284"/>
                        <w:jc w:val="both"/>
                        <w:rPr>
                          <w:rFonts w:ascii="Arial" w:hAnsi="Arial" w:cs="Arial"/>
                          <w:sz w:val="16"/>
                        </w:rPr>
                      </w:pPr>
                      <w:r>
                        <w:rPr>
                          <w:rFonts w:ascii="Arial" w:hAnsi="Arial" w:cs="Arial"/>
                          <w:sz w:val="16"/>
                        </w:rPr>
                        <w:t>Expansión industrial para recortar tiempos de procesos esenciales.</w:t>
                      </w:r>
                    </w:p>
                    <w:p w:rsidR="00FD39B7" w:rsidRPr="00D80750" w:rsidRDefault="00FD39B7" w:rsidP="00163C0F">
                      <w:pPr>
                        <w:numPr>
                          <w:ilvl w:val="0"/>
                          <w:numId w:val="23"/>
                        </w:numPr>
                        <w:ind w:left="284" w:hanging="284"/>
                        <w:jc w:val="both"/>
                        <w:rPr>
                          <w:rFonts w:ascii="Arial" w:hAnsi="Arial" w:cs="Arial"/>
                          <w:sz w:val="16"/>
                        </w:rPr>
                      </w:pPr>
                      <w:r>
                        <w:rPr>
                          <w:rFonts w:ascii="Arial" w:hAnsi="Arial" w:cs="Arial"/>
                          <w:sz w:val="16"/>
                        </w:rPr>
                        <w:t>Creación de nuevas líneas.</w:t>
                      </w:r>
                    </w:p>
                  </w:txbxContent>
                </v:textbox>
              </v:shape>
              <v:shape id="_x0000_s1238" type="#_x0000_t202" style="position:absolute;left:8748;top:10521;width:1080;height:720" filled="f" fillcolor="#ff9" stroked="f">
                <v:textbox style="mso-next-textbox:#_x0000_s1238">
                  <w:txbxContent>
                    <w:p w:rsidR="00FD39B7" w:rsidRPr="00E8302F" w:rsidRDefault="00FD39B7" w:rsidP="00456460">
                      <w:pPr>
                        <w:rPr>
                          <w:rFonts w:ascii="Arial" w:hAnsi="Arial" w:cs="Arial"/>
                          <w:b/>
                          <w:sz w:val="32"/>
                          <w:szCs w:val="32"/>
                        </w:rPr>
                      </w:pPr>
                      <w:r w:rsidRPr="00E8302F">
                        <w:rPr>
                          <w:rFonts w:ascii="Arial" w:hAnsi="Arial" w:cs="Arial"/>
                          <w:b/>
                          <w:sz w:val="32"/>
                          <w:szCs w:val="32"/>
                        </w:rPr>
                        <w:t>DA</w:t>
                      </w:r>
                    </w:p>
                  </w:txbxContent>
                </v:textbox>
              </v:shape>
            </v:group>
            <v:shape id="_x0000_s1239" type="#_x0000_t202" style="position:absolute;left:7848;top:3485;width:2700;height:3076" fillcolor="#ffc" stroked="f">
              <v:fill opacity="45875f"/>
              <v:textbox style="mso-next-textbox:#_x0000_s1239">
                <w:txbxContent>
                  <w:p w:rsidR="00FD39B7" w:rsidRPr="001152B5" w:rsidRDefault="00FD39B7" w:rsidP="00456460">
                    <w:pPr>
                      <w:jc w:val="both"/>
                      <w:rPr>
                        <w:rFonts w:ascii="Arial" w:hAnsi="Arial" w:cs="Arial"/>
                        <w:sz w:val="16"/>
                        <w:szCs w:val="16"/>
                      </w:rPr>
                    </w:pPr>
                  </w:p>
                  <w:p w:rsidR="00FD39B7" w:rsidRPr="001152B5" w:rsidRDefault="00FD39B7" w:rsidP="00163C0F">
                    <w:pPr>
                      <w:numPr>
                        <w:ilvl w:val="0"/>
                        <w:numId w:val="22"/>
                      </w:numPr>
                      <w:ind w:left="284" w:hanging="284"/>
                      <w:jc w:val="both"/>
                      <w:rPr>
                        <w:rFonts w:ascii="Arial" w:hAnsi="Arial" w:cs="Arial"/>
                        <w:sz w:val="16"/>
                        <w:szCs w:val="16"/>
                      </w:rPr>
                    </w:pPr>
                    <w:r w:rsidRPr="001152B5">
                      <w:rPr>
                        <w:rFonts w:ascii="Arial" w:hAnsi="Arial" w:cs="Arial"/>
                        <w:sz w:val="16"/>
                        <w:szCs w:val="16"/>
                      </w:rPr>
                      <w:t>Limitante regional considerable con enfoque solo al mercado guayaquileño.</w:t>
                    </w:r>
                  </w:p>
                  <w:p w:rsidR="00FD39B7" w:rsidRPr="001152B5" w:rsidRDefault="00FD39B7" w:rsidP="00163C0F">
                    <w:pPr>
                      <w:numPr>
                        <w:ilvl w:val="0"/>
                        <w:numId w:val="22"/>
                      </w:numPr>
                      <w:ind w:left="284" w:hanging="284"/>
                      <w:jc w:val="both"/>
                      <w:rPr>
                        <w:rFonts w:ascii="Arial" w:hAnsi="Arial" w:cs="Arial"/>
                        <w:sz w:val="16"/>
                        <w:szCs w:val="16"/>
                      </w:rPr>
                    </w:pPr>
                    <w:r w:rsidRPr="001152B5">
                      <w:rPr>
                        <w:rFonts w:ascii="Arial" w:hAnsi="Arial" w:cs="Arial"/>
                        <w:sz w:val="16"/>
                        <w:szCs w:val="16"/>
                      </w:rPr>
                      <w:t>Dos materias primas provienen del extranjero.</w:t>
                    </w:r>
                  </w:p>
                  <w:p w:rsidR="00FD39B7" w:rsidRDefault="00FD39B7" w:rsidP="00163C0F">
                    <w:pPr>
                      <w:numPr>
                        <w:ilvl w:val="0"/>
                        <w:numId w:val="22"/>
                      </w:numPr>
                      <w:ind w:left="284" w:hanging="284"/>
                      <w:jc w:val="both"/>
                      <w:rPr>
                        <w:rFonts w:ascii="Arial" w:hAnsi="Arial" w:cs="Arial"/>
                        <w:sz w:val="16"/>
                        <w:szCs w:val="16"/>
                      </w:rPr>
                    </w:pPr>
                    <w:r w:rsidRPr="001152B5">
                      <w:rPr>
                        <w:rFonts w:ascii="Arial" w:hAnsi="Arial" w:cs="Arial"/>
                        <w:sz w:val="16"/>
                        <w:szCs w:val="16"/>
                      </w:rPr>
                      <w:t>El color del producto, que puede no agradar a la comunidad.</w:t>
                    </w:r>
                  </w:p>
                  <w:p w:rsidR="00FD39B7" w:rsidRPr="001152B5" w:rsidRDefault="00FD39B7" w:rsidP="00163C0F">
                    <w:pPr>
                      <w:numPr>
                        <w:ilvl w:val="0"/>
                        <w:numId w:val="22"/>
                      </w:numPr>
                      <w:ind w:left="284" w:hanging="284"/>
                      <w:jc w:val="both"/>
                      <w:rPr>
                        <w:rFonts w:ascii="Arial" w:hAnsi="Arial" w:cs="Arial"/>
                        <w:sz w:val="16"/>
                        <w:szCs w:val="16"/>
                      </w:rPr>
                    </w:pPr>
                    <w:r>
                      <w:rPr>
                        <w:rFonts w:ascii="Arial" w:hAnsi="Arial" w:cs="Arial"/>
                        <w:sz w:val="16"/>
                        <w:szCs w:val="16"/>
                      </w:rPr>
                      <w:t>Altos requerimientos monetarios iniciales y publicitarios. Los cuales representan una alta deuda.</w:t>
                    </w:r>
                  </w:p>
                  <w:p w:rsidR="00FD39B7" w:rsidRPr="00D80750" w:rsidRDefault="00FD39B7" w:rsidP="00456460">
                    <w:pPr>
                      <w:jc w:val="both"/>
                      <w:rPr>
                        <w:rFonts w:ascii="Arial" w:hAnsi="Arial" w:cs="Arial"/>
                        <w:sz w:val="22"/>
                      </w:rPr>
                    </w:pPr>
                  </w:p>
                </w:txbxContent>
              </v:textbox>
            </v:shape>
          </v:group>
        </w:pict>
      </w:r>
    </w:p>
    <w:p w:rsidR="00456460" w:rsidRDefault="00456460" w:rsidP="009A7B55">
      <w:pPr>
        <w:tabs>
          <w:tab w:val="left" w:pos="1230"/>
        </w:tabs>
        <w:spacing w:line="480" w:lineRule="auto"/>
        <w:ind w:firstLine="397"/>
        <w:jc w:val="both"/>
        <w:rPr>
          <w:rFonts w:ascii="Arial" w:hAnsi="Arial" w:cs="Arial"/>
          <w:b/>
          <w:bCs/>
          <w:kern w:val="32"/>
        </w:rPr>
      </w:pPr>
    </w:p>
    <w:p w:rsidR="00456460" w:rsidRDefault="00456460" w:rsidP="009A7B55">
      <w:pPr>
        <w:tabs>
          <w:tab w:val="left" w:pos="1230"/>
        </w:tabs>
        <w:spacing w:line="480" w:lineRule="auto"/>
        <w:ind w:firstLine="397"/>
        <w:jc w:val="both"/>
        <w:rPr>
          <w:rFonts w:ascii="Arial" w:hAnsi="Arial" w:cs="Arial"/>
          <w:b/>
          <w:bCs/>
          <w:kern w:val="32"/>
        </w:rPr>
      </w:pPr>
    </w:p>
    <w:p w:rsidR="00456460" w:rsidRDefault="00456460" w:rsidP="009A7B55">
      <w:pPr>
        <w:tabs>
          <w:tab w:val="left" w:pos="1230"/>
        </w:tabs>
        <w:spacing w:line="480" w:lineRule="auto"/>
        <w:ind w:firstLine="397"/>
        <w:jc w:val="both"/>
        <w:rPr>
          <w:rFonts w:ascii="Arial" w:hAnsi="Arial" w:cs="Arial"/>
          <w:b/>
          <w:bCs/>
          <w:kern w:val="32"/>
        </w:rPr>
      </w:pPr>
    </w:p>
    <w:p w:rsidR="00456460" w:rsidRDefault="00456460" w:rsidP="009A7B55">
      <w:pPr>
        <w:tabs>
          <w:tab w:val="left" w:pos="1230"/>
        </w:tabs>
        <w:spacing w:line="480" w:lineRule="auto"/>
        <w:ind w:firstLine="397"/>
        <w:jc w:val="both"/>
        <w:rPr>
          <w:rFonts w:ascii="Arial" w:hAnsi="Arial" w:cs="Arial"/>
          <w:b/>
          <w:bCs/>
          <w:kern w:val="32"/>
        </w:rPr>
      </w:pPr>
    </w:p>
    <w:p w:rsidR="00456460" w:rsidRDefault="00456460" w:rsidP="009A7B55">
      <w:pPr>
        <w:tabs>
          <w:tab w:val="left" w:pos="1230"/>
        </w:tabs>
        <w:spacing w:line="480" w:lineRule="auto"/>
        <w:ind w:firstLine="397"/>
        <w:jc w:val="both"/>
        <w:rPr>
          <w:rFonts w:ascii="Arial" w:hAnsi="Arial" w:cs="Arial"/>
          <w:b/>
          <w:bCs/>
          <w:kern w:val="32"/>
        </w:rPr>
      </w:pPr>
    </w:p>
    <w:p w:rsidR="00456460" w:rsidRDefault="00456460" w:rsidP="009A7B55">
      <w:pPr>
        <w:tabs>
          <w:tab w:val="left" w:pos="1230"/>
        </w:tabs>
        <w:spacing w:line="480" w:lineRule="auto"/>
        <w:ind w:firstLine="397"/>
        <w:jc w:val="both"/>
        <w:rPr>
          <w:rFonts w:ascii="Arial" w:hAnsi="Arial" w:cs="Arial"/>
          <w:b/>
          <w:bCs/>
          <w:kern w:val="32"/>
        </w:rPr>
      </w:pPr>
    </w:p>
    <w:p w:rsidR="00456460" w:rsidRDefault="00456460" w:rsidP="009A7B55">
      <w:pPr>
        <w:tabs>
          <w:tab w:val="left" w:pos="1230"/>
        </w:tabs>
        <w:spacing w:line="480" w:lineRule="auto"/>
        <w:ind w:firstLine="397"/>
        <w:jc w:val="both"/>
        <w:rPr>
          <w:rFonts w:ascii="Arial" w:hAnsi="Arial" w:cs="Arial"/>
          <w:b/>
          <w:bCs/>
          <w:kern w:val="32"/>
        </w:rPr>
      </w:pPr>
    </w:p>
    <w:p w:rsidR="00456460" w:rsidRDefault="00456460" w:rsidP="009A7B55">
      <w:pPr>
        <w:tabs>
          <w:tab w:val="left" w:pos="1230"/>
        </w:tabs>
        <w:spacing w:line="480" w:lineRule="auto"/>
        <w:ind w:firstLine="397"/>
        <w:jc w:val="both"/>
        <w:rPr>
          <w:rFonts w:ascii="Arial" w:hAnsi="Arial" w:cs="Arial"/>
          <w:b/>
          <w:bCs/>
          <w:kern w:val="32"/>
        </w:rPr>
      </w:pPr>
    </w:p>
    <w:p w:rsidR="00456460" w:rsidRDefault="00456460" w:rsidP="009A7B55">
      <w:pPr>
        <w:tabs>
          <w:tab w:val="left" w:pos="1230"/>
        </w:tabs>
        <w:spacing w:line="480" w:lineRule="auto"/>
        <w:ind w:firstLine="397"/>
        <w:jc w:val="both"/>
        <w:rPr>
          <w:rFonts w:ascii="Arial" w:hAnsi="Arial" w:cs="Arial"/>
          <w:b/>
          <w:bCs/>
          <w:kern w:val="32"/>
        </w:rPr>
      </w:pPr>
    </w:p>
    <w:p w:rsidR="00456460" w:rsidRDefault="00456460" w:rsidP="009A7B55">
      <w:pPr>
        <w:tabs>
          <w:tab w:val="left" w:pos="1230"/>
        </w:tabs>
        <w:spacing w:line="480" w:lineRule="auto"/>
        <w:ind w:firstLine="397"/>
        <w:jc w:val="both"/>
        <w:rPr>
          <w:rFonts w:ascii="Arial" w:hAnsi="Arial" w:cs="Arial"/>
          <w:b/>
          <w:bCs/>
          <w:kern w:val="32"/>
        </w:rPr>
      </w:pPr>
    </w:p>
    <w:p w:rsidR="00456460" w:rsidRDefault="00456460" w:rsidP="009A7B55">
      <w:pPr>
        <w:tabs>
          <w:tab w:val="left" w:pos="1230"/>
        </w:tabs>
        <w:spacing w:line="480" w:lineRule="auto"/>
        <w:ind w:firstLine="397"/>
        <w:jc w:val="both"/>
        <w:rPr>
          <w:rFonts w:ascii="Arial" w:hAnsi="Arial" w:cs="Arial"/>
          <w:b/>
          <w:bCs/>
          <w:kern w:val="32"/>
        </w:rPr>
      </w:pPr>
    </w:p>
    <w:p w:rsidR="00456460" w:rsidRDefault="00456460" w:rsidP="009A7B55">
      <w:pPr>
        <w:tabs>
          <w:tab w:val="left" w:pos="1230"/>
        </w:tabs>
        <w:spacing w:line="480" w:lineRule="auto"/>
        <w:ind w:firstLine="397"/>
        <w:jc w:val="both"/>
        <w:rPr>
          <w:rFonts w:ascii="Arial" w:hAnsi="Arial" w:cs="Arial"/>
          <w:b/>
          <w:bCs/>
          <w:kern w:val="32"/>
        </w:rPr>
      </w:pPr>
    </w:p>
    <w:p w:rsidR="00456460" w:rsidRDefault="00456460" w:rsidP="009A7B55">
      <w:pPr>
        <w:tabs>
          <w:tab w:val="left" w:pos="1230"/>
        </w:tabs>
        <w:spacing w:line="480" w:lineRule="auto"/>
        <w:ind w:firstLine="397"/>
        <w:jc w:val="both"/>
        <w:rPr>
          <w:rFonts w:ascii="Arial" w:hAnsi="Arial" w:cs="Arial"/>
          <w:b/>
          <w:bCs/>
          <w:kern w:val="32"/>
        </w:rPr>
      </w:pPr>
    </w:p>
    <w:p w:rsidR="00456460" w:rsidRDefault="00456460" w:rsidP="009A7B55">
      <w:pPr>
        <w:tabs>
          <w:tab w:val="left" w:pos="1230"/>
        </w:tabs>
        <w:spacing w:line="480" w:lineRule="auto"/>
        <w:ind w:firstLine="397"/>
        <w:jc w:val="both"/>
        <w:rPr>
          <w:rFonts w:ascii="Arial" w:hAnsi="Arial" w:cs="Arial"/>
          <w:b/>
          <w:bCs/>
          <w:kern w:val="32"/>
        </w:rPr>
      </w:pPr>
    </w:p>
    <w:p w:rsidR="00456460" w:rsidRDefault="00456460" w:rsidP="009A7B55">
      <w:pPr>
        <w:tabs>
          <w:tab w:val="left" w:pos="1230"/>
        </w:tabs>
        <w:spacing w:line="480" w:lineRule="auto"/>
        <w:ind w:firstLine="397"/>
        <w:jc w:val="both"/>
        <w:rPr>
          <w:rFonts w:ascii="Arial" w:hAnsi="Arial" w:cs="Arial"/>
          <w:b/>
          <w:bCs/>
          <w:kern w:val="32"/>
        </w:rPr>
      </w:pPr>
    </w:p>
    <w:p w:rsidR="00456460" w:rsidRDefault="00456460" w:rsidP="009A7B55">
      <w:pPr>
        <w:tabs>
          <w:tab w:val="left" w:pos="1230"/>
        </w:tabs>
        <w:spacing w:line="480" w:lineRule="auto"/>
        <w:ind w:firstLine="397"/>
        <w:jc w:val="both"/>
        <w:rPr>
          <w:rFonts w:ascii="Arial" w:hAnsi="Arial" w:cs="Arial"/>
          <w:b/>
          <w:bCs/>
          <w:kern w:val="32"/>
        </w:rPr>
      </w:pPr>
    </w:p>
    <w:p w:rsidR="00456460" w:rsidRDefault="00456460" w:rsidP="009A7B55">
      <w:pPr>
        <w:tabs>
          <w:tab w:val="left" w:pos="1230"/>
        </w:tabs>
        <w:spacing w:line="480" w:lineRule="auto"/>
        <w:ind w:firstLine="397"/>
        <w:jc w:val="both"/>
        <w:rPr>
          <w:rFonts w:ascii="Arial" w:hAnsi="Arial" w:cs="Arial"/>
          <w:b/>
          <w:bCs/>
          <w:kern w:val="32"/>
        </w:rPr>
      </w:pPr>
    </w:p>
    <w:p w:rsidR="00456460" w:rsidRDefault="00456460" w:rsidP="009A7B55">
      <w:pPr>
        <w:tabs>
          <w:tab w:val="left" w:pos="1230"/>
        </w:tabs>
        <w:spacing w:line="480" w:lineRule="auto"/>
        <w:ind w:firstLine="397"/>
        <w:jc w:val="both"/>
        <w:rPr>
          <w:rFonts w:ascii="Arial" w:hAnsi="Arial" w:cs="Arial"/>
          <w:b/>
          <w:bCs/>
          <w:kern w:val="32"/>
        </w:rPr>
      </w:pPr>
    </w:p>
    <w:p w:rsidR="00456460" w:rsidRDefault="00456460" w:rsidP="009A7B55">
      <w:pPr>
        <w:tabs>
          <w:tab w:val="left" w:pos="1230"/>
        </w:tabs>
        <w:spacing w:line="480" w:lineRule="auto"/>
        <w:ind w:firstLine="397"/>
        <w:jc w:val="both"/>
        <w:rPr>
          <w:rFonts w:ascii="Arial" w:hAnsi="Arial" w:cs="Arial"/>
          <w:b/>
          <w:bCs/>
          <w:kern w:val="32"/>
        </w:rPr>
      </w:pPr>
    </w:p>
    <w:p w:rsidR="00456460" w:rsidRDefault="00456460" w:rsidP="009A7B55">
      <w:pPr>
        <w:tabs>
          <w:tab w:val="left" w:pos="1230"/>
        </w:tabs>
        <w:spacing w:line="480" w:lineRule="auto"/>
        <w:ind w:firstLine="397"/>
        <w:jc w:val="both"/>
        <w:rPr>
          <w:rFonts w:ascii="Arial" w:hAnsi="Arial" w:cs="Arial"/>
          <w:b/>
          <w:bCs/>
          <w:kern w:val="32"/>
        </w:rPr>
      </w:pPr>
    </w:p>
    <w:p w:rsidR="00456460" w:rsidRDefault="00456460" w:rsidP="009A7B55">
      <w:pPr>
        <w:tabs>
          <w:tab w:val="left" w:pos="1230"/>
        </w:tabs>
        <w:spacing w:line="480" w:lineRule="auto"/>
        <w:ind w:firstLine="397"/>
        <w:jc w:val="both"/>
        <w:rPr>
          <w:rFonts w:ascii="Arial" w:hAnsi="Arial" w:cs="Arial"/>
          <w:b/>
          <w:bCs/>
          <w:kern w:val="32"/>
        </w:rPr>
      </w:pPr>
    </w:p>
    <w:p w:rsidR="00456460" w:rsidRDefault="00456460" w:rsidP="009A7B55">
      <w:pPr>
        <w:tabs>
          <w:tab w:val="left" w:pos="1230"/>
        </w:tabs>
        <w:spacing w:line="480" w:lineRule="auto"/>
        <w:ind w:firstLine="397"/>
        <w:jc w:val="both"/>
        <w:rPr>
          <w:rFonts w:ascii="Arial" w:hAnsi="Arial" w:cs="Arial"/>
          <w:b/>
          <w:bCs/>
          <w:kern w:val="32"/>
        </w:rPr>
      </w:pPr>
    </w:p>
    <w:p w:rsidR="00456460" w:rsidRDefault="00456460" w:rsidP="009A7B55">
      <w:pPr>
        <w:tabs>
          <w:tab w:val="left" w:pos="1230"/>
        </w:tabs>
        <w:spacing w:line="480" w:lineRule="auto"/>
        <w:ind w:firstLine="397"/>
        <w:jc w:val="both"/>
        <w:rPr>
          <w:rFonts w:ascii="Arial" w:hAnsi="Arial" w:cs="Arial"/>
          <w:b/>
          <w:bCs/>
          <w:kern w:val="32"/>
        </w:rPr>
      </w:pPr>
    </w:p>
    <w:p w:rsidR="00456460" w:rsidRDefault="006668BF" w:rsidP="009A7B55">
      <w:pPr>
        <w:tabs>
          <w:tab w:val="left" w:pos="1230"/>
        </w:tabs>
        <w:spacing w:line="480" w:lineRule="auto"/>
        <w:ind w:firstLine="397"/>
        <w:jc w:val="both"/>
        <w:rPr>
          <w:rFonts w:ascii="Arial" w:hAnsi="Arial" w:cs="Arial"/>
          <w:b/>
          <w:bCs/>
          <w:kern w:val="32"/>
        </w:rPr>
      </w:pPr>
      <w:r>
        <w:rPr>
          <w:rFonts w:ascii="Arial" w:hAnsi="Arial" w:cs="Arial"/>
          <w:b/>
          <w:bCs/>
          <w:noProof/>
          <w:kern w:val="32"/>
        </w:rPr>
        <w:pict>
          <v:shape id="_x0000_s1240" type="#_x0000_t202" style="position:absolute;left:0;text-align:left;margin-left:81pt;margin-top:20.25pt;width:244pt;height:55.15pt;z-index:251630080">
            <v:textbox style="mso-next-textbox:#_x0000_s1240">
              <w:txbxContent>
                <w:p w:rsidR="00FD39B7" w:rsidRPr="00E426C8" w:rsidRDefault="00FD39B7" w:rsidP="00730086">
                  <w:pPr>
                    <w:rPr>
                      <w:rFonts w:ascii="Arial" w:hAnsi="Arial" w:cs="Arial"/>
                      <w:i/>
                    </w:rPr>
                  </w:pPr>
                  <w:r w:rsidRPr="00E426C8">
                    <w:rPr>
                      <w:rFonts w:ascii="Arial" w:hAnsi="Arial" w:cs="Arial"/>
                      <w:i/>
                    </w:rPr>
                    <w:t>FO= Fortalezas    + Oportunidades= estrategias FO</w:t>
                  </w:r>
                </w:p>
                <w:p w:rsidR="00FD39B7" w:rsidRPr="00E426C8" w:rsidRDefault="00FD39B7" w:rsidP="00730086">
                  <w:pPr>
                    <w:rPr>
                      <w:rFonts w:ascii="Arial" w:hAnsi="Arial" w:cs="Arial"/>
                      <w:i/>
                    </w:rPr>
                  </w:pPr>
                  <w:r w:rsidRPr="00E426C8">
                    <w:rPr>
                      <w:rFonts w:ascii="Arial" w:hAnsi="Arial" w:cs="Arial"/>
                      <w:i/>
                    </w:rPr>
                    <w:t>DO= Debilidades + Oportunidades= estrategias DO</w:t>
                  </w:r>
                </w:p>
                <w:p w:rsidR="00FD39B7" w:rsidRPr="00E426C8" w:rsidRDefault="00FD39B7" w:rsidP="00730086">
                  <w:pPr>
                    <w:rPr>
                      <w:rFonts w:ascii="Arial" w:hAnsi="Arial" w:cs="Arial"/>
                      <w:i/>
                    </w:rPr>
                  </w:pPr>
                  <w:r w:rsidRPr="00E426C8">
                    <w:rPr>
                      <w:rFonts w:ascii="Arial" w:hAnsi="Arial" w:cs="Arial"/>
                      <w:i/>
                    </w:rPr>
                    <w:t>FA = Fortalezas   + Amenazas= estrategias FA</w:t>
                  </w:r>
                </w:p>
                <w:p w:rsidR="00FD39B7" w:rsidRPr="00E426C8" w:rsidRDefault="00FD39B7" w:rsidP="00730086">
                  <w:pPr>
                    <w:rPr>
                      <w:rFonts w:ascii="Arial" w:hAnsi="Arial" w:cs="Arial"/>
                      <w:i/>
                    </w:rPr>
                  </w:pPr>
                  <w:r w:rsidRPr="00E426C8">
                    <w:rPr>
                      <w:rFonts w:ascii="Arial" w:hAnsi="Arial" w:cs="Arial"/>
                      <w:i/>
                    </w:rPr>
                    <w:t>DA = Debilidades + Amenazas= estrategias DA</w:t>
                  </w:r>
                </w:p>
              </w:txbxContent>
            </v:textbox>
          </v:shape>
        </w:pict>
      </w:r>
    </w:p>
    <w:p w:rsidR="00730086" w:rsidRDefault="00730086" w:rsidP="009A7B55">
      <w:pPr>
        <w:tabs>
          <w:tab w:val="left" w:pos="1230"/>
        </w:tabs>
        <w:spacing w:line="480" w:lineRule="auto"/>
        <w:ind w:firstLine="397"/>
        <w:jc w:val="both"/>
        <w:rPr>
          <w:rFonts w:ascii="Arial" w:hAnsi="Arial" w:cs="Arial"/>
          <w:b/>
          <w:bCs/>
          <w:kern w:val="32"/>
        </w:rPr>
      </w:pPr>
    </w:p>
    <w:p w:rsidR="00730086" w:rsidRDefault="00730086" w:rsidP="009A7B55">
      <w:pPr>
        <w:tabs>
          <w:tab w:val="left" w:pos="1230"/>
        </w:tabs>
        <w:spacing w:line="480" w:lineRule="auto"/>
        <w:ind w:firstLine="397"/>
        <w:jc w:val="both"/>
        <w:rPr>
          <w:rFonts w:ascii="Arial" w:hAnsi="Arial" w:cs="Arial"/>
          <w:b/>
          <w:bCs/>
          <w:kern w:val="32"/>
        </w:rPr>
      </w:pPr>
    </w:p>
    <w:p w:rsidR="00730086" w:rsidRDefault="00730086" w:rsidP="009A7B55">
      <w:pPr>
        <w:tabs>
          <w:tab w:val="left" w:pos="1230"/>
        </w:tabs>
        <w:spacing w:line="480" w:lineRule="auto"/>
        <w:ind w:firstLine="397"/>
        <w:jc w:val="both"/>
        <w:rPr>
          <w:rFonts w:ascii="Arial" w:hAnsi="Arial" w:cs="Arial"/>
          <w:b/>
          <w:bCs/>
          <w:kern w:val="32"/>
        </w:rPr>
      </w:pPr>
    </w:p>
    <w:p w:rsidR="00730086" w:rsidRDefault="00730086" w:rsidP="009A7B55">
      <w:pPr>
        <w:tabs>
          <w:tab w:val="left" w:pos="1230"/>
        </w:tabs>
        <w:spacing w:line="480" w:lineRule="auto"/>
        <w:ind w:firstLine="397"/>
        <w:jc w:val="both"/>
        <w:rPr>
          <w:rFonts w:ascii="Arial" w:hAnsi="Arial" w:cs="Arial"/>
          <w:b/>
          <w:bCs/>
          <w:kern w:val="32"/>
        </w:rPr>
      </w:pPr>
    </w:p>
    <w:p w:rsidR="00141EB2" w:rsidRDefault="00141EB2" w:rsidP="00141EB2">
      <w:pPr>
        <w:spacing w:line="480" w:lineRule="auto"/>
        <w:ind w:firstLine="397"/>
        <w:jc w:val="both"/>
        <w:rPr>
          <w:rFonts w:ascii="Arial" w:hAnsi="Arial" w:cs="Arial"/>
        </w:rPr>
      </w:pPr>
    </w:p>
    <w:p w:rsidR="00141EB2" w:rsidRDefault="00141EB2" w:rsidP="00141EB2">
      <w:pPr>
        <w:spacing w:line="480" w:lineRule="auto"/>
        <w:ind w:firstLine="397"/>
        <w:jc w:val="both"/>
        <w:rPr>
          <w:rFonts w:ascii="Arial" w:hAnsi="Arial" w:cs="Arial"/>
        </w:rPr>
      </w:pPr>
      <w:r>
        <w:rPr>
          <w:rFonts w:ascii="Arial" w:hAnsi="Arial" w:cs="Arial"/>
        </w:rPr>
        <w:t>La relevancia que posee el análisis para medir las Fortalezas, Oportunidades, Debilidades y Amenazas (FODA) es tan elevada que se necesita considerar una multitud de factores imprescindibles previo al análisis de las matrices con mayor base en aspectos del marketing. Como su nombre lo indica este análisis considerará los aspectos que lo vinculen a Handy S.A. como parte ya integral del mercado midiendo las variables que representen o no una ventaja o un peligro en el corto como en largo plazo. Y además se complementa con las respectivas estrategias para cada riesgo o la solución para solidificar una oportunidad en fortaleza a base de esfuerzos a veces económicos, en otros casos de mayor implicación laboral relativa con los proveedores o canales de distribución.</w:t>
      </w:r>
    </w:p>
    <w:p w:rsidR="00730086" w:rsidRDefault="00730086" w:rsidP="00141EB2">
      <w:pPr>
        <w:tabs>
          <w:tab w:val="left" w:pos="1230"/>
        </w:tabs>
        <w:spacing w:line="480" w:lineRule="auto"/>
        <w:jc w:val="both"/>
        <w:rPr>
          <w:rFonts w:ascii="Arial" w:hAnsi="Arial" w:cs="Arial"/>
          <w:b/>
          <w:bCs/>
          <w:kern w:val="32"/>
        </w:rPr>
      </w:pPr>
    </w:p>
    <w:p w:rsidR="00456460" w:rsidRDefault="00456460" w:rsidP="009A7B55">
      <w:pPr>
        <w:spacing w:line="480" w:lineRule="auto"/>
        <w:ind w:firstLine="397"/>
        <w:rPr>
          <w:rFonts w:ascii="Arial" w:hAnsi="Arial" w:cs="Arial"/>
          <w:b/>
          <w:color w:val="333333"/>
        </w:rPr>
      </w:pPr>
      <w:r>
        <w:rPr>
          <w:rFonts w:ascii="Arial" w:hAnsi="Arial" w:cs="Arial"/>
          <w:b/>
          <w:color w:val="333333"/>
        </w:rPr>
        <w:t>Fortaleza</w:t>
      </w:r>
      <w:r w:rsidR="00E426C8">
        <w:rPr>
          <w:rFonts w:ascii="Arial" w:hAnsi="Arial" w:cs="Arial"/>
          <w:b/>
          <w:color w:val="333333"/>
        </w:rPr>
        <w:t>s</w:t>
      </w:r>
    </w:p>
    <w:p w:rsidR="00E426C8" w:rsidRPr="00E426C8" w:rsidRDefault="00E426C8" w:rsidP="009B1DB2">
      <w:pPr>
        <w:numPr>
          <w:ilvl w:val="0"/>
          <w:numId w:val="19"/>
        </w:numPr>
        <w:spacing w:line="480" w:lineRule="auto"/>
        <w:ind w:firstLine="397"/>
        <w:jc w:val="both"/>
        <w:rPr>
          <w:rFonts w:ascii="Arial" w:hAnsi="Arial" w:cs="Arial"/>
          <w:szCs w:val="18"/>
        </w:rPr>
      </w:pPr>
      <w:r w:rsidRPr="00E426C8">
        <w:rPr>
          <w:rFonts w:ascii="Arial" w:hAnsi="Arial" w:cs="Arial"/>
          <w:szCs w:val="18"/>
        </w:rPr>
        <w:t>Propio fabricante de un producto innovador, único en el mercado mundial.</w:t>
      </w:r>
      <w:r>
        <w:rPr>
          <w:rFonts w:ascii="Arial" w:hAnsi="Arial" w:cs="Arial"/>
          <w:szCs w:val="18"/>
        </w:rPr>
        <w:t xml:space="preserve"> Es sin duda la mayor fortaleza con la que se cuenta a nivel estratégico, quizá no sostenible en el largo plazo con la posible aparición de competidores. Pero por el momento no se conoce producto alguno que cumpla la misma función que Handy®. </w:t>
      </w:r>
    </w:p>
    <w:p w:rsidR="00E426C8" w:rsidRPr="00E426C8" w:rsidRDefault="00E426C8" w:rsidP="009B1DB2">
      <w:pPr>
        <w:numPr>
          <w:ilvl w:val="0"/>
          <w:numId w:val="19"/>
        </w:numPr>
        <w:spacing w:line="480" w:lineRule="auto"/>
        <w:ind w:firstLine="397"/>
        <w:jc w:val="both"/>
        <w:rPr>
          <w:rFonts w:ascii="Arial" w:hAnsi="Arial" w:cs="Arial"/>
          <w:szCs w:val="18"/>
        </w:rPr>
      </w:pPr>
      <w:r w:rsidRPr="00E426C8">
        <w:rPr>
          <w:rFonts w:ascii="Arial" w:hAnsi="Arial" w:cs="Arial"/>
          <w:szCs w:val="18"/>
        </w:rPr>
        <w:t>Cuenta con respaldo internacional solvente.</w:t>
      </w:r>
      <w:r w:rsidR="009B1DB2">
        <w:rPr>
          <w:rFonts w:ascii="Arial" w:hAnsi="Arial" w:cs="Arial"/>
          <w:szCs w:val="18"/>
        </w:rPr>
        <w:t xml:space="preserve"> </w:t>
      </w:r>
      <w:r>
        <w:rPr>
          <w:rFonts w:ascii="Arial" w:hAnsi="Arial" w:cs="Arial"/>
          <w:szCs w:val="18"/>
        </w:rPr>
        <w:t xml:space="preserve">Como se demostrará más adelante se cuenta con el respeto y la cooperación de la empresa taiwanesa </w:t>
      </w:r>
      <w:r w:rsidRPr="00E426C8">
        <w:rPr>
          <w:rFonts w:ascii="Arial" w:hAnsi="Arial" w:cs="Arial"/>
          <w:i/>
          <w:szCs w:val="18"/>
        </w:rPr>
        <w:t>Tong Yuan Innovation Technology</w:t>
      </w:r>
      <w:r>
        <w:rPr>
          <w:rFonts w:ascii="Arial" w:hAnsi="Arial" w:cs="Arial"/>
          <w:szCs w:val="18"/>
        </w:rPr>
        <w:t xml:space="preserve">. Que fue el vínculo </w:t>
      </w:r>
      <w:r w:rsidR="00560CE4">
        <w:rPr>
          <w:rFonts w:ascii="Arial" w:hAnsi="Arial" w:cs="Arial"/>
          <w:szCs w:val="18"/>
        </w:rPr>
        <w:t>indispensable para el contacto con los proveedores de maquinarias tanto asiáticas como hindúes. Además de su aporte financiero invaluable.</w:t>
      </w:r>
    </w:p>
    <w:p w:rsidR="00560CE4" w:rsidRPr="00E426C8" w:rsidRDefault="00E426C8" w:rsidP="009B1DB2">
      <w:pPr>
        <w:numPr>
          <w:ilvl w:val="0"/>
          <w:numId w:val="19"/>
        </w:numPr>
        <w:spacing w:line="480" w:lineRule="auto"/>
        <w:ind w:firstLine="397"/>
        <w:jc w:val="both"/>
        <w:rPr>
          <w:rFonts w:ascii="Arial" w:hAnsi="Arial" w:cs="Arial"/>
          <w:sz w:val="22"/>
        </w:rPr>
      </w:pPr>
      <w:r w:rsidRPr="00E426C8">
        <w:rPr>
          <w:rFonts w:ascii="Arial" w:hAnsi="Arial" w:cs="Arial"/>
          <w:szCs w:val="18"/>
        </w:rPr>
        <w:t>Poseedor de una elevada inversión con altos niveles productivos.</w:t>
      </w:r>
      <w:r w:rsidR="009B1DB2">
        <w:rPr>
          <w:rFonts w:ascii="Arial" w:hAnsi="Arial" w:cs="Arial"/>
          <w:sz w:val="22"/>
        </w:rPr>
        <w:t xml:space="preserve"> </w:t>
      </w:r>
      <w:r w:rsidR="00560CE4">
        <w:rPr>
          <w:rFonts w:ascii="Arial" w:hAnsi="Arial" w:cs="Arial"/>
          <w:szCs w:val="18"/>
        </w:rPr>
        <w:t>La inversión calculada para el establecimiento de Handy S.A. es tan completa como compleja para describirla toda en este inciso, sin embargo se remarca que se cuidó de cada detalle de importancia para que la planta productiva no le falte nada, para llegar a los más altos índices de productividad y eficiencia.</w:t>
      </w:r>
    </w:p>
    <w:p w:rsidR="00560CE4" w:rsidRPr="00E426C8" w:rsidRDefault="00E426C8" w:rsidP="009B1DB2">
      <w:pPr>
        <w:numPr>
          <w:ilvl w:val="0"/>
          <w:numId w:val="19"/>
        </w:numPr>
        <w:spacing w:line="480" w:lineRule="auto"/>
        <w:ind w:firstLine="397"/>
        <w:jc w:val="both"/>
        <w:rPr>
          <w:rFonts w:ascii="Arial" w:hAnsi="Arial" w:cs="Arial"/>
          <w:sz w:val="22"/>
        </w:rPr>
      </w:pPr>
      <w:r w:rsidRPr="00E426C8">
        <w:rPr>
          <w:rFonts w:ascii="Arial" w:hAnsi="Arial" w:cs="Arial"/>
          <w:szCs w:val="18"/>
        </w:rPr>
        <w:t>Bajos costos de producción unitarios.</w:t>
      </w:r>
      <w:r w:rsidR="009B1DB2">
        <w:rPr>
          <w:rFonts w:ascii="Arial" w:hAnsi="Arial" w:cs="Arial"/>
          <w:sz w:val="22"/>
        </w:rPr>
        <w:t xml:space="preserve"> </w:t>
      </w:r>
      <w:r w:rsidR="00560CE4">
        <w:rPr>
          <w:rFonts w:ascii="Arial" w:hAnsi="Arial" w:cs="Arial"/>
          <w:szCs w:val="18"/>
        </w:rPr>
        <w:t>Dada la gran inversión inicial, se consideraron 3 niveles de producción a alcanzar en tres años, es por ello que el requerimiento de la materia prima al ser masivo se abarata considerablemente dando como resultado un producto final a un muy bajo costo unitario de producción.</w:t>
      </w:r>
      <w:r w:rsidR="00141EB2">
        <w:rPr>
          <w:rFonts w:ascii="Arial" w:hAnsi="Arial" w:cs="Arial"/>
          <w:szCs w:val="18"/>
        </w:rPr>
        <w:t xml:space="preserve"> Con el cual se pueden solventar grandes posibilidades de generar rentabilidad.</w:t>
      </w:r>
    </w:p>
    <w:p w:rsidR="00560CE4" w:rsidRPr="009B1DB2" w:rsidRDefault="00560CE4" w:rsidP="009B1DB2">
      <w:pPr>
        <w:numPr>
          <w:ilvl w:val="0"/>
          <w:numId w:val="19"/>
        </w:numPr>
        <w:spacing w:line="480" w:lineRule="auto"/>
        <w:ind w:firstLine="397"/>
        <w:jc w:val="both"/>
        <w:rPr>
          <w:rFonts w:ascii="Arial" w:hAnsi="Arial" w:cs="Arial"/>
          <w:szCs w:val="18"/>
        </w:rPr>
      </w:pPr>
      <w:r w:rsidRPr="00560CE4">
        <w:rPr>
          <w:rFonts w:ascii="Arial" w:hAnsi="Arial" w:cs="Arial"/>
          <w:szCs w:val="18"/>
        </w:rPr>
        <w:t>Amplia acogida local comprobada de mercado</w:t>
      </w:r>
      <w:r>
        <w:rPr>
          <w:rFonts w:ascii="Arial" w:hAnsi="Arial" w:cs="Arial"/>
          <w:szCs w:val="18"/>
        </w:rPr>
        <w:t>.</w:t>
      </w:r>
      <w:r w:rsidR="009B1DB2">
        <w:rPr>
          <w:rFonts w:ascii="Arial" w:hAnsi="Arial" w:cs="Arial"/>
          <w:szCs w:val="18"/>
        </w:rPr>
        <w:t xml:space="preserve"> </w:t>
      </w:r>
      <w:r>
        <w:rPr>
          <w:rFonts w:ascii="Arial" w:hAnsi="Arial" w:cs="Arial"/>
          <w:szCs w:val="18"/>
        </w:rPr>
        <w:t>Como quedó demostrado en la fase de la investigación de mercado, Handy S.A. poseerá una acogida cercana al 73% del total de la demanda potencial calculada para el producto Handy®, lo que nos asegurará atractivos retornos en el largo plazo.</w:t>
      </w:r>
    </w:p>
    <w:p w:rsidR="00560CE4" w:rsidRPr="009B1DB2" w:rsidRDefault="00E426C8" w:rsidP="009B1DB2">
      <w:pPr>
        <w:numPr>
          <w:ilvl w:val="0"/>
          <w:numId w:val="19"/>
        </w:numPr>
        <w:spacing w:line="480" w:lineRule="auto"/>
        <w:ind w:firstLine="397"/>
        <w:jc w:val="both"/>
        <w:rPr>
          <w:rFonts w:ascii="Arial" w:hAnsi="Arial" w:cs="Arial"/>
          <w:sz w:val="22"/>
        </w:rPr>
      </w:pPr>
      <w:r w:rsidRPr="00E426C8">
        <w:rPr>
          <w:rFonts w:ascii="Arial" w:hAnsi="Arial" w:cs="Arial"/>
          <w:szCs w:val="18"/>
        </w:rPr>
        <w:t>Clientes Internos capacitados y bien remunerados.</w:t>
      </w:r>
      <w:r w:rsidR="009B1DB2">
        <w:rPr>
          <w:rFonts w:ascii="Arial" w:hAnsi="Arial" w:cs="Arial"/>
          <w:sz w:val="22"/>
        </w:rPr>
        <w:t xml:space="preserve"> </w:t>
      </w:r>
      <w:r w:rsidR="00560CE4">
        <w:rPr>
          <w:rFonts w:ascii="Arial" w:hAnsi="Arial" w:cs="Arial"/>
          <w:szCs w:val="18"/>
        </w:rPr>
        <w:t>Se ha considerado mantener una fuerza laboral estable, bien capacitada con cursos y seminarios a realizarse constantemente para su actualización en conocimientos, además de considerar todos los beneficios que dicta la ley, y así también un aumento salarial anual</w:t>
      </w:r>
      <w:r w:rsidR="009B1DB2">
        <w:rPr>
          <w:rFonts w:ascii="Arial" w:hAnsi="Arial" w:cs="Arial"/>
          <w:szCs w:val="18"/>
        </w:rPr>
        <w:t>, más bonificaciones extras.</w:t>
      </w:r>
    </w:p>
    <w:p w:rsidR="00560CE4" w:rsidRPr="00E426C8" w:rsidRDefault="00560CE4" w:rsidP="009A7B55">
      <w:pPr>
        <w:spacing w:line="480" w:lineRule="auto"/>
        <w:ind w:left="720" w:firstLine="397"/>
        <w:jc w:val="both"/>
        <w:rPr>
          <w:rFonts w:ascii="Arial" w:hAnsi="Arial" w:cs="Arial"/>
          <w:sz w:val="22"/>
        </w:rPr>
      </w:pPr>
    </w:p>
    <w:p w:rsidR="00456460" w:rsidRPr="00A90056" w:rsidRDefault="00456460" w:rsidP="009A7B55">
      <w:pPr>
        <w:spacing w:line="480" w:lineRule="auto"/>
        <w:ind w:firstLine="397"/>
        <w:jc w:val="both"/>
        <w:rPr>
          <w:rFonts w:ascii="Arial" w:hAnsi="Arial" w:cs="Arial"/>
          <w:b/>
        </w:rPr>
      </w:pPr>
      <w:r w:rsidRPr="00A90056">
        <w:rPr>
          <w:rFonts w:ascii="Arial" w:hAnsi="Arial" w:cs="Arial"/>
          <w:b/>
        </w:rPr>
        <w:t>Oportunidades:</w:t>
      </w:r>
    </w:p>
    <w:p w:rsidR="001264D0" w:rsidRPr="001264D0" w:rsidRDefault="00560CE4" w:rsidP="009B1DB2">
      <w:pPr>
        <w:numPr>
          <w:ilvl w:val="0"/>
          <w:numId w:val="24"/>
        </w:numPr>
        <w:spacing w:line="480" w:lineRule="auto"/>
        <w:ind w:firstLine="397"/>
        <w:jc w:val="both"/>
        <w:rPr>
          <w:rFonts w:ascii="Arial" w:hAnsi="Arial" w:cs="Arial"/>
        </w:rPr>
      </w:pPr>
      <w:r w:rsidRPr="001264D0">
        <w:rPr>
          <w:rFonts w:ascii="Arial" w:hAnsi="Arial" w:cs="Arial"/>
        </w:rPr>
        <w:t>Es una idea nueva de negocio en busca de crear un “Blue Ocean”.</w:t>
      </w:r>
      <w:r w:rsidR="009B1DB2">
        <w:rPr>
          <w:rFonts w:ascii="Arial" w:hAnsi="Arial" w:cs="Arial"/>
        </w:rPr>
        <w:t xml:space="preserve"> </w:t>
      </w:r>
      <w:r w:rsidR="001264D0">
        <w:rPr>
          <w:rFonts w:ascii="Arial" w:hAnsi="Arial" w:cs="Arial"/>
        </w:rPr>
        <w:t>El Blue Ocean no se lo consideró como una Fortaleza por la simple razón de que, es lo que se espera lograr al futuro, la creación de un Blue Ocean sólido, se fundamenta en una elevada inversión publicitaria en grabar en la mente del consumidor el mensaje de un nuevo producto en un mismo mercado y luego acogida la idea llegar a un mercado nuevo creado a base de una buena segmentación, target y  posicionamiento.</w:t>
      </w:r>
      <w:r w:rsidR="00915DF6">
        <w:rPr>
          <w:rFonts w:ascii="Arial" w:hAnsi="Arial" w:cs="Arial"/>
        </w:rPr>
        <w:t xml:space="preserve"> Aparece como la estrategia central del plan de marketing y del plano FO, que busca crear una oportunidad en una Fortaleza rentable al largo plazo.</w:t>
      </w:r>
    </w:p>
    <w:p w:rsidR="001264D0" w:rsidRPr="001264D0" w:rsidRDefault="00560CE4" w:rsidP="009B1DB2">
      <w:pPr>
        <w:numPr>
          <w:ilvl w:val="0"/>
          <w:numId w:val="24"/>
        </w:numPr>
        <w:spacing w:line="480" w:lineRule="auto"/>
        <w:ind w:firstLine="397"/>
        <w:jc w:val="both"/>
        <w:rPr>
          <w:rFonts w:ascii="Arial" w:hAnsi="Arial" w:cs="Arial"/>
        </w:rPr>
      </w:pPr>
      <w:r w:rsidRPr="001264D0">
        <w:rPr>
          <w:rFonts w:ascii="Arial" w:hAnsi="Arial" w:cs="Arial"/>
        </w:rPr>
        <w:t xml:space="preserve">Aumento en </w:t>
      </w:r>
      <w:r w:rsidR="009B1DB2">
        <w:rPr>
          <w:rFonts w:ascii="Arial" w:hAnsi="Arial" w:cs="Arial"/>
        </w:rPr>
        <w:t xml:space="preserve">la cobertura al resto del país. </w:t>
      </w:r>
      <w:r w:rsidR="001264D0">
        <w:rPr>
          <w:rFonts w:ascii="Arial" w:hAnsi="Arial" w:cs="Arial"/>
        </w:rPr>
        <w:t>Expandir horizontes es una buena idea para solidificar el producto a nivel nacional primeramente, y con esa acogida pensar porqué no, en una posible salida al extranjero con la suficiente capacidad productiva y siendo lo suficientemente fuerte para captar mercado extranjero.</w:t>
      </w:r>
      <w:r w:rsidR="00904108" w:rsidRPr="00904108">
        <w:rPr>
          <w:rFonts w:ascii="Arial" w:hAnsi="Arial" w:cs="Arial"/>
        </w:rPr>
        <w:t xml:space="preserve"> </w:t>
      </w:r>
      <w:r w:rsidR="00904108">
        <w:rPr>
          <w:rFonts w:ascii="Arial" w:hAnsi="Arial" w:cs="Arial"/>
        </w:rPr>
        <w:t>Si llegada la hora se pudiese crear más espacios donde el cliente pudiese adquirir el producto, sería una estupenda oportunidad para incrementar la red de distribución o plazas en las que el producto tendría mayor exposición al público, esto a nivel local o nacional una vez salido de Guayaquil.</w:t>
      </w:r>
      <w:r w:rsidR="00141EB2">
        <w:rPr>
          <w:rFonts w:ascii="Arial" w:hAnsi="Arial" w:cs="Arial"/>
        </w:rPr>
        <w:t xml:space="preserve"> Y hasta en un futuro pensar en mercados extranjeros, por la misma imagen de marca que fue diseñada con el nombre en inglés para atraer a más personas en base al estereotipo de que suena en inglés es mejor!</w:t>
      </w:r>
    </w:p>
    <w:p w:rsidR="001264D0" w:rsidRPr="001264D0" w:rsidRDefault="00904108" w:rsidP="009B1DB2">
      <w:pPr>
        <w:numPr>
          <w:ilvl w:val="0"/>
          <w:numId w:val="24"/>
        </w:numPr>
        <w:spacing w:line="480" w:lineRule="auto"/>
        <w:ind w:firstLine="397"/>
        <w:jc w:val="both"/>
        <w:rPr>
          <w:rFonts w:ascii="Arial" w:hAnsi="Arial" w:cs="Arial"/>
        </w:rPr>
      </w:pPr>
      <w:r w:rsidRPr="00904108">
        <w:rPr>
          <w:rFonts w:ascii="Arial" w:hAnsi="Arial" w:cs="Arial"/>
        </w:rPr>
        <w:t>Lanzamiento de nuevas Unidades Estratégicas.</w:t>
      </w:r>
      <w:r w:rsidR="009B1DB2">
        <w:rPr>
          <w:rFonts w:ascii="Arial" w:hAnsi="Arial" w:cs="Arial"/>
        </w:rPr>
        <w:t xml:space="preserve"> </w:t>
      </w:r>
      <w:r>
        <w:rPr>
          <w:rFonts w:ascii="Arial" w:hAnsi="Arial" w:cs="Arial"/>
        </w:rPr>
        <w:t xml:space="preserve">Como será detallado en la matriz BCG, existe la gran oportunidad de flanquear otros mercados con Handy, y no solo aquello sino también existe la posibilidad de diversificar la cartera de negocios con ideas nuevas y frescas que generen mejores oportunidades de captación de clientes potenciales y crear grados de fidelización hacia los productos a lanzar. </w:t>
      </w:r>
    </w:p>
    <w:p w:rsidR="00915DF6" w:rsidRDefault="00560CE4" w:rsidP="00772DC9">
      <w:pPr>
        <w:numPr>
          <w:ilvl w:val="0"/>
          <w:numId w:val="24"/>
        </w:numPr>
        <w:spacing w:line="480" w:lineRule="auto"/>
        <w:ind w:firstLine="397"/>
        <w:jc w:val="both"/>
        <w:rPr>
          <w:rFonts w:ascii="Arial" w:hAnsi="Arial" w:cs="Arial"/>
        </w:rPr>
      </w:pPr>
      <w:r w:rsidRPr="001264D0">
        <w:rPr>
          <w:rFonts w:ascii="Arial" w:hAnsi="Arial" w:cs="Arial"/>
        </w:rPr>
        <w:t>Fusionarse con alguno de los proveedores a nivel local, o manejar una alianza estratégica.</w:t>
      </w:r>
      <w:r w:rsidR="00772DC9">
        <w:rPr>
          <w:rFonts w:ascii="Arial" w:hAnsi="Arial" w:cs="Arial"/>
        </w:rPr>
        <w:t xml:space="preserve"> </w:t>
      </w:r>
      <w:r w:rsidR="001264D0">
        <w:rPr>
          <w:rFonts w:ascii="Arial" w:hAnsi="Arial" w:cs="Arial"/>
        </w:rPr>
        <w:t xml:space="preserve">La idea ha estado allí desde que se inició esta propuesta de negocio, y es una buena elección en parte para reducir costos productivos, y en parte para reducir gastos de marketing y de investigación y de desarrollo con un </w:t>
      </w:r>
      <w:r w:rsidR="00915DF6">
        <w:rPr>
          <w:rFonts w:ascii="Arial" w:hAnsi="Arial" w:cs="Arial"/>
        </w:rPr>
        <w:t xml:space="preserve">aliado que junte esfuerzos creativos y financieros para con Handy S.A. </w:t>
      </w:r>
    </w:p>
    <w:p w:rsidR="00915DF6" w:rsidRDefault="00560CE4" w:rsidP="009B1DB2">
      <w:pPr>
        <w:numPr>
          <w:ilvl w:val="0"/>
          <w:numId w:val="24"/>
        </w:numPr>
        <w:spacing w:line="480" w:lineRule="auto"/>
        <w:ind w:firstLine="397"/>
        <w:jc w:val="both"/>
        <w:rPr>
          <w:rFonts w:ascii="Arial" w:hAnsi="Arial" w:cs="Arial"/>
        </w:rPr>
      </w:pPr>
      <w:r w:rsidRPr="001264D0">
        <w:rPr>
          <w:rFonts w:ascii="Arial" w:hAnsi="Arial" w:cs="Arial"/>
        </w:rPr>
        <w:t>Expansión industrial para recortar tiempos de procesos esenciales.</w:t>
      </w:r>
      <w:r w:rsidR="009B1DB2">
        <w:rPr>
          <w:rFonts w:ascii="Arial" w:hAnsi="Arial" w:cs="Arial"/>
        </w:rPr>
        <w:t xml:space="preserve"> </w:t>
      </w:r>
      <w:r w:rsidR="00915DF6">
        <w:rPr>
          <w:rFonts w:ascii="Arial" w:hAnsi="Arial" w:cs="Arial"/>
        </w:rPr>
        <w:t xml:space="preserve">Con la expansión industrial nos referimos a partir de los primeros 5 años que las maquinarias cumplen con la mitad de su vida útil, evaluar cuáles van a rendir más y cuáles han alcanzado ya su límite productivo que retrasa los índices productivos, aquellas con desgaste renovarlas o comprar nuevas más eficientes. </w:t>
      </w:r>
    </w:p>
    <w:p w:rsidR="00915DF6" w:rsidRDefault="00915DF6" w:rsidP="009A7B55">
      <w:pPr>
        <w:spacing w:line="480" w:lineRule="auto"/>
        <w:ind w:left="720" w:firstLine="397"/>
        <w:jc w:val="both"/>
        <w:rPr>
          <w:rFonts w:ascii="Arial" w:hAnsi="Arial" w:cs="Arial"/>
        </w:rPr>
      </w:pPr>
    </w:p>
    <w:p w:rsidR="00456460" w:rsidRPr="00B92A43" w:rsidRDefault="00456460" w:rsidP="009A7B55">
      <w:pPr>
        <w:spacing w:line="480" w:lineRule="auto"/>
        <w:ind w:firstLine="397"/>
        <w:jc w:val="both"/>
        <w:rPr>
          <w:rFonts w:ascii="Arial" w:hAnsi="Arial" w:cs="Arial"/>
          <w:b/>
        </w:rPr>
      </w:pPr>
      <w:r w:rsidRPr="00B92A43">
        <w:rPr>
          <w:rFonts w:ascii="Arial" w:hAnsi="Arial" w:cs="Arial"/>
          <w:b/>
        </w:rPr>
        <w:t>Debilidades</w:t>
      </w:r>
    </w:p>
    <w:p w:rsidR="00915DF6" w:rsidRPr="00915DF6" w:rsidRDefault="00915DF6" w:rsidP="009B1DB2">
      <w:pPr>
        <w:numPr>
          <w:ilvl w:val="0"/>
          <w:numId w:val="19"/>
        </w:numPr>
        <w:spacing w:line="480" w:lineRule="auto"/>
        <w:ind w:firstLine="397"/>
        <w:jc w:val="both"/>
        <w:rPr>
          <w:rFonts w:ascii="Arial" w:hAnsi="Arial" w:cs="Arial"/>
        </w:rPr>
      </w:pPr>
      <w:r w:rsidRPr="00915DF6">
        <w:rPr>
          <w:rFonts w:ascii="Arial" w:hAnsi="Arial" w:cs="Arial"/>
        </w:rPr>
        <w:t>Limitante regional considerable con enfoque solo al mercado guayaquileño.</w:t>
      </w:r>
      <w:r w:rsidR="009B1DB2">
        <w:rPr>
          <w:rFonts w:ascii="Arial" w:hAnsi="Arial" w:cs="Arial"/>
        </w:rPr>
        <w:t xml:space="preserve"> </w:t>
      </w:r>
      <w:r>
        <w:rPr>
          <w:rFonts w:ascii="Arial" w:hAnsi="Arial" w:cs="Arial"/>
        </w:rPr>
        <w:t xml:space="preserve">Por motivos de que el Ecuador es un país </w:t>
      </w:r>
      <w:r w:rsidR="006668BF">
        <w:rPr>
          <w:rFonts w:ascii="Arial" w:hAnsi="Arial" w:cs="Arial"/>
        </w:rPr>
        <w:t>“</w:t>
      </w:r>
      <w:r>
        <w:rPr>
          <w:rFonts w:ascii="Arial" w:hAnsi="Arial" w:cs="Arial"/>
        </w:rPr>
        <w:t>algo</w:t>
      </w:r>
      <w:r w:rsidR="006668BF">
        <w:rPr>
          <w:rFonts w:ascii="Arial" w:hAnsi="Arial" w:cs="Arial"/>
        </w:rPr>
        <w:t>” inestable y con altos</w:t>
      </w:r>
      <w:r>
        <w:rPr>
          <w:rFonts w:ascii="Arial" w:hAnsi="Arial" w:cs="Arial"/>
        </w:rPr>
        <w:t xml:space="preserve"> riesgo</w:t>
      </w:r>
      <w:r w:rsidR="006668BF">
        <w:rPr>
          <w:rFonts w:ascii="Arial" w:hAnsi="Arial" w:cs="Arial"/>
        </w:rPr>
        <w:t>s</w:t>
      </w:r>
      <w:r>
        <w:rPr>
          <w:rFonts w:ascii="Arial" w:hAnsi="Arial" w:cs="Arial"/>
        </w:rPr>
        <w:t xml:space="preserve"> </w:t>
      </w:r>
      <w:r w:rsidR="006668BF">
        <w:rPr>
          <w:rFonts w:ascii="Arial" w:hAnsi="Arial" w:cs="Arial"/>
        </w:rPr>
        <w:t>micro-empresariales y para inversiones</w:t>
      </w:r>
      <w:r w:rsidR="001E6ABA">
        <w:rPr>
          <w:rFonts w:ascii="Arial" w:hAnsi="Arial" w:cs="Arial"/>
        </w:rPr>
        <w:t xml:space="preserve">, fue necesario empezar localmente en Guayaquil, para captar una acogida inicial y según ello pensar a futuro. Sin embargo no deja de ser una preocupación el solo hecho de captar el mercado localmente. </w:t>
      </w:r>
    </w:p>
    <w:p w:rsidR="001E6ABA" w:rsidRPr="00915DF6" w:rsidRDefault="00915DF6" w:rsidP="009B1DB2">
      <w:pPr>
        <w:numPr>
          <w:ilvl w:val="0"/>
          <w:numId w:val="19"/>
        </w:numPr>
        <w:spacing w:line="480" w:lineRule="auto"/>
        <w:ind w:firstLine="397"/>
        <w:jc w:val="both"/>
        <w:rPr>
          <w:rFonts w:ascii="Arial" w:hAnsi="Arial" w:cs="Arial"/>
        </w:rPr>
      </w:pPr>
      <w:r w:rsidRPr="00915DF6">
        <w:rPr>
          <w:rFonts w:ascii="Arial" w:hAnsi="Arial" w:cs="Arial"/>
        </w:rPr>
        <w:t>Dos materias primas provienen del extranjero.</w:t>
      </w:r>
      <w:r w:rsidR="009B1DB2">
        <w:rPr>
          <w:rFonts w:ascii="Arial" w:hAnsi="Arial" w:cs="Arial"/>
        </w:rPr>
        <w:t xml:space="preserve"> </w:t>
      </w:r>
      <w:r w:rsidR="001E6ABA">
        <w:rPr>
          <w:rFonts w:ascii="Arial" w:hAnsi="Arial" w:cs="Arial"/>
        </w:rPr>
        <w:t>El hidróxido de sodio como la vitamina E, provienen del mercado asiático, con los proveedores que ya se mencionaron en la sección de su nombre en el análisis de las 5 fuerzas de Porter. Paoqun Technology y Crescive International son los nombres de las compañías respectivamente para cada uno de las materias ya mencionadas. La debilidad es generada por fines de falta de envío, omisión o simple rechazo, o problemas aduaneros. Es por ello que se presentó una sólida estrategia (DO), y consta de la alianza con los Proveedores, con la firma de un contrato de cooperación internacional bajo normas y regulaciones que al trío convenga más.</w:t>
      </w:r>
    </w:p>
    <w:p w:rsidR="001E6ABA" w:rsidRPr="00915DF6" w:rsidRDefault="00915DF6" w:rsidP="009B1DB2">
      <w:pPr>
        <w:numPr>
          <w:ilvl w:val="0"/>
          <w:numId w:val="19"/>
        </w:numPr>
        <w:spacing w:line="480" w:lineRule="auto"/>
        <w:ind w:firstLine="397"/>
        <w:jc w:val="both"/>
        <w:rPr>
          <w:rFonts w:ascii="Arial" w:hAnsi="Arial" w:cs="Arial"/>
        </w:rPr>
      </w:pPr>
      <w:r w:rsidRPr="00915DF6">
        <w:rPr>
          <w:rFonts w:ascii="Arial" w:hAnsi="Arial" w:cs="Arial"/>
        </w:rPr>
        <w:t>El color del producto, que puede no agradar a la comunidad.</w:t>
      </w:r>
      <w:r w:rsidR="009B1DB2">
        <w:rPr>
          <w:rFonts w:ascii="Arial" w:hAnsi="Arial" w:cs="Arial"/>
        </w:rPr>
        <w:t xml:space="preserve"> </w:t>
      </w:r>
      <w:r w:rsidR="001E6ABA">
        <w:rPr>
          <w:rFonts w:ascii="Arial" w:hAnsi="Arial" w:cs="Arial"/>
        </w:rPr>
        <w:t>Dadas las materias primas existentes el color es “fijado” en café. Se pudiese cambiar el color, pero implicaría la pérdida de un punto en lo natural que busca ser el producto, por el momento se vigilará esta debilidad de cerca, para saber que se piensa en el largo plazo del jabón.</w:t>
      </w:r>
    </w:p>
    <w:p w:rsidR="00F66F39" w:rsidRDefault="00F66F39" w:rsidP="009B1DB2">
      <w:pPr>
        <w:numPr>
          <w:ilvl w:val="0"/>
          <w:numId w:val="19"/>
        </w:numPr>
        <w:spacing w:line="480" w:lineRule="auto"/>
        <w:ind w:firstLine="397"/>
        <w:jc w:val="both"/>
        <w:rPr>
          <w:rFonts w:ascii="Arial" w:hAnsi="Arial" w:cs="Arial"/>
        </w:rPr>
      </w:pPr>
      <w:r w:rsidRPr="00915DF6">
        <w:rPr>
          <w:rFonts w:ascii="Arial" w:hAnsi="Arial" w:cs="Arial"/>
        </w:rPr>
        <w:t>Altos requerimientos monetarios iniciales</w:t>
      </w:r>
      <w:r>
        <w:rPr>
          <w:rFonts w:ascii="Arial" w:hAnsi="Arial" w:cs="Arial"/>
        </w:rPr>
        <w:t xml:space="preserve"> y publicitarios</w:t>
      </w:r>
      <w:r w:rsidRPr="00915DF6">
        <w:rPr>
          <w:rFonts w:ascii="Arial" w:hAnsi="Arial" w:cs="Arial"/>
        </w:rPr>
        <w:t>. Que representan una alta deuda.</w:t>
      </w:r>
      <w:r w:rsidR="009B1DB2">
        <w:rPr>
          <w:rFonts w:ascii="Arial" w:hAnsi="Arial" w:cs="Arial"/>
        </w:rPr>
        <w:t xml:space="preserve"> </w:t>
      </w:r>
      <w:r>
        <w:rPr>
          <w:rFonts w:ascii="Arial" w:hAnsi="Arial" w:cs="Arial"/>
        </w:rPr>
        <w:t>Para la puesta en marcha de la planta se requirió de una elevada inversión inicial, que representó en mucho endeudarse, para poder cubrir todos los costos inferidos como los gastos eventuales, así también para captar la atención del mercado objetivo, es necesario realizar una fuerte inversión publicitaria, que eventualmente generaría el interés de las personas, la decisión de compra que sería tomada en base a las explicaciones dadas a través de varias formas cognoscitivas y culminaría con la acción de comprar a Handy®.</w:t>
      </w:r>
    </w:p>
    <w:p w:rsidR="00904108" w:rsidRPr="00915DF6" w:rsidRDefault="00904108" w:rsidP="009A7B55">
      <w:pPr>
        <w:spacing w:line="480" w:lineRule="auto"/>
        <w:ind w:left="720" w:firstLine="397"/>
        <w:jc w:val="both"/>
        <w:rPr>
          <w:rFonts w:ascii="Arial" w:hAnsi="Arial" w:cs="Arial"/>
        </w:rPr>
      </w:pPr>
    </w:p>
    <w:p w:rsidR="00456460" w:rsidRPr="00B92A43" w:rsidRDefault="00456460" w:rsidP="009A7B55">
      <w:pPr>
        <w:spacing w:line="480" w:lineRule="auto"/>
        <w:ind w:firstLine="397"/>
        <w:jc w:val="both"/>
        <w:rPr>
          <w:rFonts w:ascii="Arial" w:hAnsi="Arial" w:cs="Arial"/>
          <w:b/>
        </w:rPr>
      </w:pPr>
      <w:r w:rsidRPr="00B92A43">
        <w:rPr>
          <w:rFonts w:ascii="Arial" w:hAnsi="Arial" w:cs="Arial"/>
          <w:b/>
        </w:rPr>
        <w:t>Amenazas</w:t>
      </w:r>
    </w:p>
    <w:p w:rsidR="00F66F39" w:rsidRPr="00F66F39" w:rsidRDefault="00F66F39" w:rsidP="009B1DB2">
      <w:pPr>
        <w:numPr>
          <w:ilvl w:val="0"/>
          <w:numId w:val="20"/>
        </w:numPr>
        <w:spacing w:line="480" w:lineRule="auto"/>
        <w:ind w:firstLine="397"/>
        <w:jc w:val="both"/>
        <w:rPr>
          <w:rFonts w:ascii="Arial" w:hAnsi="Arial" w:cs="Arial"/>
        </w:rPr>
      </w:pPr>
      <w:r w:rsidRPr="00F66F39">
        <w:rPr>
          <w:rFonts w:ascii="Arial" w:hAnsi="Arial" w:cs="Arial"/>
        </w:rPr>
        <w:t>Infinita lista de marcas, productos y jabones sustitutos como competidores indirectos.</w:t>
      </w:r>
      <w:r w:rsidR="009B1DB2">
        <w:rPr>
          <w:rFonts w:ascii="Arial" w:hAnsi="Arial" w:cs="Arial"/>
        </w:rPr>
        <w:t xml:space="preserve"> </w:t>
      </w:r>
      <w:r>
        <w:rPr>
          <w:rFonts w:ascii="Arial" w:hAnsi="Arial" w:cs="Arial"/>
        </w:rPr>
        <w:t xml:space="preserve">Solamente si tomamos el mercado competidor directo para el lanzamiento de Handy®, que viene a estar representado por los jabones arranca grasas o lavaplatos, tenemos a más de 10 marcas, cada una con </w:t>
      </w:r>
      <w:smartTag w:uri="urn:schemas-microsoft-com:office:smarttags" w:element="metricconverter">
        <w:smartTagPr>
          <w:attr w:name="ProductID" w:val="2 a"/>
        </w:smartTagPr>
        <w:r>
          <w:rPr>
            <w:rFonts w:ascii="Arial" w:hAnsi="Arial" w:cs="Arial"/>
          </w:rPr>
          <w:t>2 a</w:t>
        </w:r>
      </w:smartTag>
      <w:r>
        <w:rPr>
          <w:rFonts w:ascii="Arial" w:hAnsi="Arial" w:cs="Arial"/>
        </w:rPr>
        <w:t xml:space="preserve"> 8 diferentes categorías en algunos casos, en otros de presentaciones, en otros de fragancias, y así continúa la lista. Mientras que de indirectos como sustitutos tenemos a una cantidad que seguramente sobrepasará los 50 ítems de consideración.</w:t>
      </w:r>
    </w:p>
    <w:p w:rsidR="00F66F39" w:rsidRPr="00F66F39" w:rsidRDefault="00F66F39" w:rsidP="009B1DB2">
      <w:pPr>
        <w:numPr>
          <w:ilvl w:val="0"/>
          <w:numId w:val="20"/>
        </w:numPr>
        <w:spacing w:line="480" w:lineRule="auto"/>
        <w:ind w:firstLine="397"/>
        <w:jc w:val="both"/>
        <w:rPr>
          <w:rFonts w:ascii="Arial" w:hAnsi="Arial" w:cs="Arial"/>
        </w:rPr>
      </w:pPr>
      <w:r w:rsidRPr="00F66F39">
        <w:rPr>
          <w:rFonts w:ascii="Arial" w:hAnsi="Arial" w:cs="Arial"/>
        </w:rPr>
        <w:t>Atractivo del Blue Ocean puede atraer “tiburones” al mercado.</w:t>
      </w:r>
      <w:r w:rsidR="009B1DB2">
        <w:rPr>
          <w:rFonts w:ascii="Arial" w:hAnsi="Arial" w:cs="Arial"/>
        </w:rPr>
        <w:t xml:space="preserve"> </w:t>
      </w:r>
      <w:r>
        <w:rPr>
          <w:rFonts w:ascii="Arial" w:hAnsi="Arial" w:cs="Arial"/>
        </w:rPr>
        <w:t>Una vez alcanzado el sueño de la creación efectiva y real del Blue Ocean para Handy®, este nicho de mercado recién creado será el atractivo para los denominados “tiburones” que no son más que las mismas grandes industrias presentes en mercados afines, ya posicionadas en la mente del consumidor como en el mercado que buscarán competir con Handy® por el liderazgo en el mercado.</w:t>
      </w:r>
    </w:p>
    <w:p w:rsidR="00F66F39" w:rsidRPr="00F66F39" w:rsidRDefault="00F66F39" w:rsidP="009B1DB2">
      <w:pPr>
        <w:numPr>
          <w:ilvl w:val="0"/>
          <w:numId w:val="20"/>
        </w:numPr>
        <w:spacing w:line="480" w:lineRule="auto"/>
        <w:ind w:firstLine="397"/>
        <w:jc w:val="both"/>
        <w:rPr>
          <w:rFonts w:ascii="Arial" w:hAnsi="Arial" w:cs="Arial"/>
        </w:rPr>
      </w:pPr>
      <w:r w:rsidRPr="00F66F39">
        <w:rPr>
          <w:rFonts w:ascii="Arial" w:hAnsi="Arial" w:cs="Arial"/>
        </w:rPr>
        <w:t>Regulaciones eventuales gobiernistas.</w:t>
      </w:r>
      <w:r w:rsidR="009B1DB2">
        <w:rPr>
          <w:rFonts w:ascii="Arial" w:hAnsi="Arial" w:cs="Arial"/>
        </w:rPr>
        <w:t xml:space="preserve"> </w:t>
      </w:r>
      <w:r>
        <w:rPr>
          <w:rFonts w:ascii="Arial" w:hAnsi="Arial" w:cs="Arial"/>
        </w:rPr>
        <w:t>Con el panorama descrito para el país en el macro entorno, quién sabe el tipo de regulaciones políticas eventuales que se podrán aparecer para Handy S.A. sin embargo se piensa en mantener siempre la línea de la legalidad cumpliendo con el S.R.I. como con todas las normativas por ley descritas para no tener problemas con nada ni nadie.</w:t>
      </w:r>
      <w:r w:rsidR="001A2191">
        <w:rPr>
          <w:rFonts w:ascii="Arial" w:hAnsi="Arial" w:cs="Arial"/>
        </w:rPr>
        <w:t xml:space="preserve"> Teniendo la obligación de hacer de la empresa una organización cumplidora, </w:t>
      </w:r>
      <w:r w:rsidR="00E77754">
        <w:rPr>
          <w:rFonts w:ascii="Arial" w:hAnsi="Arial" w:cs="Arial"/>
        </w:rPr>
        <w:t>tanto para con el Gobierno como para el Municipio, estando en la línea de pago al día con las diferentes tasas y cobros.</w:t>
      </w:r>
    </w:p>
    <w:p w:rsidR="00122179" w:rsidRDefault="00F66F39" w:rsidP="009B1DB2">
      <w:pPr>
        <w:numPr>
          <w:ilvl w:val="0"/>
          <w:numId w:val="20"/>
        </w:numPr>
        <w:spacing w:line="480" w:lineRule="auto"/>
        <w:ind w:firstLine="397"/>
        <w:jc w:val="both"/>
        <w:rPr>
          <w:rFonts w:ascii="Arial" w:hAnsi="Arial" w:cs="Arial"/>
        </w:rPr>
      </w:pPr>
      <w:r w:rsidRPr="00F66F39">
        <w:rPr>
          <w:rFonts w:ascii="Arial" w:hAnsi="Arial" w:cs="Arial"/>
        </w:rPr>
        <w:t>Barreras comerciales impuestas por las grandes industrias en pacto con los autoservicios</w:t>
      </w:r>
      <w:r w:rsidR="00122179">
        <w:rPr>
          <w:rFonts w:ascii="Arial" w:hAnsi="Arial" w:cs="Arial"/>
        </w:rPr>
        <w:t>.</w:t>
      </w:r>
      <w:r w:rsidR="009B1DB2">
        <w:rPr>
          <w:rFonts w:ascii="Arial" w:hAnsi="Arial" w:cs="Arial"/>
        </w:rPr>
        <w:t xml:space="preserve"> </w:t>
      </w:r>
      <w:r w:rsidR="00122179">
        <w:rPr>
          <w:rFonts w:ascii="Arial" w:hAnsi="Arial" w:cs="Arial"/>
        </w:rPr>
        <w:t>La incursión en el mercado de lavaplatos de seguro traerá consecuencias de enemistad con los grandes productores como Colgate-Palmolive, Unilever, Jabonerías Wilson S.A. por mencionar tres de las más fuertes en el mercado como ya de por sí las exigencias de los autoservicios, es por ello que se espera demostrar con cifras la rentabilidad esperada del producto para convencer que la idea es rentable como sostenible en el largo plazo con la inversión necesaria expresada.</w:t>
      </w:r>
    </w:p>
    <w:p w:rsidR="006B5E8B" w:rsidRPr="00F66F39" w:rsidRDefault="006B5E8B" w:rsidP="006B5E8B">
      <w:pPr>
        <w:spacing w:line="480" w:lineRule="auto"/>
        <w:ind w:left="720"/>
        <w:jc w:val="both"/>
        <w:rPr>
          <w:rFonts w:ascii="Arial" w:hAnsi="Arial" w:cs="Arial"/>
        </w:rPr>
      </w:pPr>
    </w:p>
    <w:p w:rsidR="00F66F39" w:rsidRPr="006B5E8B" w:rsidRDefault="006B5E8B" w:rsidP="006B5E8B">
      <w:pPr>
        <w:spacing w:line="480" w:lineRule="auto"/>
        <w:ind w:firstLine="397"/>
        <w:jc w:val="both"/>
        <w:rPr>
          <w:rFonts w:ascii="Arial" w:hAnsi="Arial" w:cs="Arial"/>
        </w:rPr>
      </w:pPr>
      <w:r>
        <w:rPr>
          <w:rFonts w:ascii="Arial" w:hAnsi="Arial" w:cs="Arial"/>
        </w:rPr>
        <w:t>Teniendo claro cuáles son las potenciales ventajas de la empresa y las principales desventajas, habiendo anticipado las estrategias de fondo para aplicar, se hace necesario complementar las estrategias con mayores datos con un fondo más de mercado y con estrategias de aplicación según las condiciones evaluadas en proyección.</w:t>
      </w:r>
    </w:p>
    <w:p w:rsidR="00456460" w:rsidRDefault="00456460" w:rsidP="009A7B55">
      <w:pPr>
        <w:pStyle w:val="Ttulo3"/>
        <w:numPr>
          <w:ilvl w:val="1"/>
          <w:numId w:val="18"/>
        </w:numPr>
        <w:ind w:left="284" w:firstLine="397"/>
        <w:rPr>
          <w:sz w:val="24"/>
          <w:szCs w:val="24"/>
        </w:rPr>
      </w:pPr>
      <w:bookmarkStart w:id="112" w:name="_Toc208865752"/>
      <w:bookmarkStart w:id="113" w:name="_Toc209209162"/>
      <w:r>
        <w:rPr>
          <w:sz w:val="24"/>
          <w:szCs w:val="24"/>
        </w:rPr>
        <w:t>Boston Consulting Group</w:t>
      </w:r>
      <w:r w:rsidR="00832B9F">
        <w:rPr>
          <w:sz w:val="24"/>
          <w:szCs w:val="24"/>
        </w:rPr>
        <w:t xml:space="preserve"> </w:t>
      </w:r>
      <w:r w:rsidR="006A3A40">
        <w:rPr>
          <w:sz w:val="24"/>
          <w:szCs w:val="24"/>
        </w:rPr>
        <w:t>(BCG)</w:t>
      </w:r>
      <w:r>
        <w:rPr>
          <w:sz w:val="24"/>
          <w:szCs w:val="24"/>
        </w:rPr>
        <w:t>.-</w:t>
      </w:r>
      <w:bookmarkEnd w:id="112"/>
      <w:bookmarkEnd w:id="113"/>
    </w:p>
    <w:p w:rsidR="00456460" w:rsidRDefault="00456460" w:rsidP="009A7B55">
      <w:pPr>
        <w:spacing w:line="480" w:lineRule="auto"/>
        <w:ind w:firstLine="397"/>
        <w:rPr>
          <w:rFonts w:ascii="Arial" w:hAnsi="Arial" w:cs="Arial"/>
          <w:b/>
        </w:rPr>
      </w:pPr>
    </w:p>
    <w:p w:rsidR="0087300A" w:rsidRDefault="006A3A40" w:rsidP="009A7B55">
      <w:pPr>
        <w:spacing w:line="480" w:lineRule="auto"/>
        <w:ind w:firstLine="397"/>
        <w:jc w:val="both"/>
        <w:rPr>
          <w:rFonts w:ascii="Arial" w:hAnsi="Arial" w:cs="Arial"/>
        </w:rPr>
      </w:pPr>
      <w:r w:rsidRPr="006A3A40">
        <w:rPr>
          <w:rFonts w:ascii="Arial" w:hAnsi="Arial" w:cs="Arial"/>
        </w:rPr>
        <w:t>La m</w:t>
      </w:r>
      <w:r>
        <w:rPr>
          <w:rFonts w:ascii="Arial" w:hAnsi="Arial" w:cs="Arial"/>
        </w:rPr>
        <w:t>atriz del Boston Consulting Group</w:t>
      </w:r>
      <w:r w:rsidR="00C21943">
        <w:rPr>
          <w:rFonts w:ascii="Arial" w:hAnsi="Arial" w:cs="Arial"/>
        </w:rPr>
        <w:t xml:space="preserve"> (BCG)</w:t>
      </w:r>
      <w:r>
        <w:rPr>
          <w:rFonts w:ascii="Arial" w:hAnsi="Arial" w:cs="Arial"/>
        </w:rPr>
        <w:t xml:space="preserve">, es una de las matrices con mayor impacto a nivel de medición estratégica para la consecución de los objetivos de una empresa. </w:t>
      </w:r>
      <w:r w:rsidR="00C21943">
        <w:rPr>
          <w:rFonts w:ascii="Arial" w:hAnsi="Arial" w:cs="Arial"/>
        </w:rPr>
        <w:t>Con su enfoque relativo al</w:t>
      </w:r>
      <w:r>
        <w:rPr>
          <w:rFonts w:ascii="Arial" w:hAnsi="Arial" w:cs="Arial"/>
        </w:rPr>
        <w:t xml:space="preserve"> comparar la participación en el mercado con el crecimiento calculado del mercado en el que se encuentra cada unidad estratégica de negocios (UEN), dentro de la cartera de negocios de la empresa.</w:t>
      </w:r>
      <w:r w:rsidR="00002963">
        <w:rPr>
          <w:rFonts w:ascii="Arial" w:hAnsi="Arial" w:cs="Arial"/>
        </w:rPr>
        <w:t xml:space="preserve"> Su objetivo es el de determinar la posición estratégica de la unidad de negocios, para en base a su posición planificar las estrategias a implementar bajo la asignación perenne de recursos.</w:t>
      </w:r>
    </w:p>
    <w:p w:rsidR="00321818" w:rsidRDefault="00321818" w:rsidP="009A7B55">
      <w:pPr>
        <w:spacing w:line="480" w:lineRule="auto"/>
        <w:ind w:firstLine="397"/>
        <w:jc w:val="both"/>
        <w:rPr>
          <w:rFonts w:ascii="Arial" w:hAnsi="Arial" w:cs="Arial"/>
        </w:rPr>
      </w:pPr>
    </w:p>
    <w:p w:rsidR="00904108" w:rsidRDefault="00321818" w:rsidP="00321818">
      <w:pPr>
        <w:spacing w:line="480" w:lineRule="auto"/>
        <w:ind w:firstLine="397"/>
        <w:jc w:val="center"/>
        <w:rPr>
          <w:rFonts w:ascii="Arial" w:hAnsi="Arial" w:cs="Arial"/>
        </w:rPr>
      </w:pPr>
      <w:r>
        <w:rPr>
          <w:rFonts w:ascii="Arial" w:hAnsi="Arial" w:cs="Arial"/>
        </w:rPr>
        <w:t>Diagrama 5.1-</w:t>
      </w:r>
    </w:p>
    <w:p w:rsidR="007F60DA" w:rsidRDefault="007F60DA" w:rsidP="00321818">
      <w:pPr>
        <w:spacing w:line="480" w:lineRule="auto"/>
        <w:jc w:val="both"/>
        <w:rPr>
          <w:rFonts w:ascii="Arial" w:hAnsi="Arial" w:cs="Arial"/>
        </w:rPr>
      </w:pPr>
      <w:r>
        <w:rPr>
          <w:rFonts w:ascii="Arial" w:hAnsi="Arial" w:cs="Arial"/>
          <w:noProof/>
          <w:lang w:eastAsia="es-EC"/>
        </w:rPr>
        <w:pict>
          <v:group id="_x0000_s1279" style="position:absolute;left:0;text-align:left;margin-left:40.05pt;margin-top:6.35pt;width:347.25pt;height:214.1pt;z-index:251637248" coordorigin="2685,10343" coordsize="6945,4282">
            <v:roundrect id="_x0000_s1277" style="position:absolute;left:2685;top:10343;width:6945;height:4282" arcsize="10923f" filled="f" fillcolor="#fde9d9"/>
            <v:shape id="_x0000_s1251" type="#_x0000_t32" style="position:absolute;left:3675;top:10898;width:0;height:2961" o:connectortype="straight"/>
            <v:shape id="_x0000_s1255" type="#_x0000_t202" style="position:absolute;left:2918;top:10609;width:918;height:3648;mso-width-relative:margin;mso-height-relative:margin" filled="f" stroked="f">
              <v:textbox style="layout-flow:vertical;mso-layout-flow-alt:bottom-to-top;mso-next-textbox:#_x0000_s1255">
                <w:txbxContent>
                  <w:p w:rsidR="00FD39B7" w:rsidRDefault="00FD39B7" w:rsidP="0079259B">
                    <w:pPr>
                      <w:jc w:val="center"/>
                      <w:rPr>
                        <w:rFonts w:ascii="Arial" w:hAnsi="Arial" w:cs="Arial"/>
                        <w:b/>
                      </w:rPr>
                    </w:pPr>
                    <w:r>
                      <w:rPr>
                        <w:rFonts w:ascii="Arial" w:hAnsi="Arial" w:cs="Arial"/>
                        <w:b/>
                      </w:rPr>
                      <w:t>Crecimiento Porcentual del Mercado</w:t>
                    </w:r>
                  </w:p>
                  <w:p w:rsidR="00FD39B7" w:rsidRPr="0079259B" w:rsidRDefault="00FD39B7" w:rsidP="008D3DF1">
                    <w:pPr>
                      <w:rPr>
                        <w:rFonts w:ascii="Arial" w:hAnsi="Arial" w:cs="Arial"/>
                        <w:b/>
                      </w:rPr>
                    </w:pPr>
                    <w:r>
                      <w:rPr>
                        <w:rFonts w:ascii="Arial" w:hAnsi="Arial" w:cs="Arial"/>
                        <w:b/>
                      </w:rPr>
                      <w:tab/>
                      <w:t>Bajo</w:t>
                    </w:r>
                    <w:r>
                      <w:rPr>
                        <w:rFonts w:ascii="Arial" w:hAnsi="Arial" w:cs="Arial"/>
                        <w:b/>
                      </w:rPr>
                      <w:tab/>
                    </w:r>
                    <w:r>
                      <w:rPr>
                        <w:rFonts w:ascii="Arial" w:hAnsi="Arial" w:cs="Arial"/>
                        <w:b/>
                      </w:rPr>
                      <w:tab/>
                      <w:t xml:space="preserve">      Alto</w:t>
                    </w:r>
                  </w:p>
                </w:txbxContent>
              </v:textbox>
            </v:shape>
            <v:shape id="_x0000_s1254" type="#_x0000_t202" style="position:absolute;left:3675;top:13930;width:5101;height:604;mso-height-percent:200;mso-height-percent:200;mso-width-relative:margin;mso-height-relative:margin" filled="f" stroked="f">
              <v:textbox style="mso-next-textbox:#_x0000_s1254;mso-fit-shape-to-text:t">
                <w:txbxContent>
                  <w:p w:rsidR="00FD39B7" w:rsidRDefault="00FD39B7" w:rsidP="008D3DF1">
                    <w:pPr>
                      <w:ind w:firstLine="720"/>
                      <w:rPr>
                        <w:rFonts w:ascii="Arial" w:hAnsi="Arial" w:cs="Arial"/>
                        <w:b/>
                        <w:lang w:val="es-ES"/>
                      </w:rPr>
                    </w:pPr>
                    <w:r>
                      <w:rPr>
                        <w:rFonts w:ascii="Arial" w:hAnsi="Arial" w:cs="Arial"/>
                        <w:b/>
                        <w:lang w:val="es-ES"/>
                      </w:rPr>
                      <w:t>Alta</w:t>
                    </w:r>
                    <w:r>
                      <w:rPr>
                        <w:rFonts w:ascii="Arial" w:hAnsi="Arial" w:cs="Arial"/>
                        <w:b/>
                        <w:lang w:val="es-ES"/>
                      </w:rPr>
                      <w:tab/>
                    </w:r>
                    <w:r>
                      <w:rPr>
                        <w:rFonts w:ascii="Arial" w:hAnsi="Arial" w:cs="Arial"/>
                        <w:b/>
                        <w:lang w:val="es-ES"/>
                      </w:rPr>
                      <w:tab/>
                    </w:r>
                    <w:r>
                      <w:rPr>
                        <w:rFonts w:ascii="Arial" w:hAnsi="Arial" w:cs="Arial"/>
                        <w:b/>
                        <w:lang w:val="es-ES"/>
                      </w:rPr>
                      <w:tab/>
                    </w:r>
                    <w:r>
                      <w:rPr>
                        <w:rFonts w:ascii="Arial" w:hAnsi="Arial" w:cs="Arial"/>
                        <w:b/>
                        <w:lang w:val="es-ES"/>
                      </w:rPr>
                      <w:tab/>
                      <w:t>Baja</w:t>
                    </w:r>
                  </w:p>
                  <w:p w:rsidR="00FD39B7" w:rsidRPr="0079259B" w:rsidRDefault="00FD39B7" w:rsidP="0079259B">
                    <w:pPr>
                      <w:jc w:val="center"/>
                      <w:rPr>
                        <w:rFonts w:ascii="Arial" w:hAnsi="Arial" w:cs="Arial"/>
                        <w:b/>
                      </w:rPr>
                    </w:pPr>
                    <w:r>
                      <w:rPr>
                        <w:rFonts w:ascii="Arial" w:hAnsi="Arial" w:cs="Arial"/>
                        <w:b/>
                        <w:lang w:val="es-ES"/>
                      </w:rPr>
                      <w:t>Participación</w:t>
                    </w:r>
                    <w:r>
                      <w:rPr>
                        <w:rFonts w:ascii="Arial" w:hAnsi="Arial" w:cs="Arial"/>
                        <w:b/>
                      </w:rPr>
                      <w:t xml:space="preserve"> Relativa en el Mercado</w:t>
                    </w:r>
                  </w:p>
                </w:txbxContent>
              </v:textbox>
            </v:shape>
            <v:shape id="_x0000_s1273" type="#_x0000_t202" style="position:absolute;left:3980;top:12366;width:1721;height:1507;mso-wrap-style:none;mso-width-percent:400;mso-height-percent:200;mso-width-percent:400;mso-height-percent:200;mso-width-relative:margin;mso-height-relative:margin" filled="f" stroked="f">
              <v:textbox style="mso-next-textbox:#_x0000_s1273;mso-fit-shape-to-text:t">
                <w:txbxContent>
                  <w:p w:rsidR="00FD39B7" w:rsidRDefault="00284312">
                    <w:pPr>
                      <w:rPr>
                        <w:lang w:val="es-ES"/>
                      </w:rPr>
                    </w:pPr>
                    <w:r>
                      <w:rPr>
                        <w:noProof/>
                        <w:lang w:val="es-ES"/>
                      </w:rPr>
                      <w:drawing>
                        <wp:inline distT="0" distB="0" distL="0" distR="0">
                          <wp:extent cx="904875" cy="865505"/>
                          <wp:effectExtent l="19050" t="0" r="9525" b="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58"/>
                                  <a:srcRect/>
                                  <a:stretch>
                                    <a:fillRect/>
                                  </a:stretch>
                                </pic:blipFill>
                                <pic:spPr bwMode="auto">
                                  <a:xfrm>
                                    <a:off x="0" y="0"/>
                                    <a:ext cx="904875" cy="865505"/>
                                  </a:xfrm>
                                  <a:prstGeom prst="rect">
                                    <a:avLst/>
                                  </a:prstGeom>
                                  <a:noFill/>
                                  <a:ln w="9525">
                                    <a:noFill/>
                                    <a:miter lim="800000"/>
                                    <a:headEnd/>
                                    <a:tailEnd/>
                                  </a:ln>
                                </pic:spPr>
                              </pic:pic>
                            </a:graphicData>
                          </a:graphic>
                        </wp:inline>
                      </w:drawing>
                    </w:r>
                  </w:p>
                </w:txbxContent>
              </v:textbox>
            </v:shape>
            <v:shape id="_x0000_s1274" type="#_x0000_t202" style="position:absolute;left:4248;top:11003;width:1420;height:1298;mso-wrap-style:none;mso-width-percent:400;mso-height-percent:200;mso-width-percent:400;mso-height-percent:200;mso-width-relative:margin;mso-height-relative:margin" filled="f" stroked="f">
              <v:textbox style="mso-next-textbox:#_x0000_s1274;mso-fit-shape-to-text:t">
                <w:txbxContent>
                  <w:p w:rsidR="00FD39B7" w:rsidRDefault="00284312">
                    <w:pPr>
                      <w:rPr>
                        <w:lang w:val="es-ES"/>
                      </w:rPr>
                    </w:pPr>
                    <w:r>
                      <w:rPr>
                        <w:noProof/>
                        <w:lang w:val="es-ES"/>
                      </w:rPr>
                      <w:drawing>
                        <wp:inline distT="0" distB="0" distL="0" distR="0">
                          <wp:extent cx="720090" cy="729615"/>
                          <wp:effectExtent l="19050" t="0" r="3810" b="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9"/>
                                  <a:srcRect/>
                                  <a:stretch>
                                    <a:fillRect/>
                                  </a:stretch>
                                </pic:blipFill>
                                <pic:spPr bwMode="auto">
                                  <a:xfrm>
                                    <a:off x="0" y="0"/>
                                    <a:ext cx="720090" cy="729615"/>
                                  </a:xfrm>
                                  <a:prstGeom prst="rect">
                                    <a:avLst/>
                                  </a:prstGeom>
                                  <a:noFill/>
                                  <a:ln w="9525">
                                    <a:noFill/>
                                    <a:miter lim="800000"/>
                                    <a:headEnd/>
                                    <a:tailEnd/>
                                  </a:ln>
                                </pic:spPr>
                              </pic:pic>
                            </a:graphicData>
                          </a:graphic>
                        </wp:inline>
                      </w:drawing>
                    </w:r>
                  </w:p>
                </w:txbxContent>
              </v:textbox>
            </v:shape>
            <v:shape id="_x0000_s1275" type="#_x0000_t202" style="position:absolute;left:6589;top:10947;width:2224;height:1422;mso-wrap-style:none;mso-width-percent:400;mso-height-percent:200;mso-width-percent:400;mso-height-percent:200;mso-width-relative:margin;mso-height-relative:margin" filled="f" stroked="f">
              <v:textbox style="mso-next-textbox:#_x0000_s1275;mso-fit-shape-to-text:t">
                <w:txbxContent>
                  <w:p w:rsidR="00FD39B7" w:rsidRDefault="00284312">
                    <w:pPr>
                      <w:rPr>
                        <w:lang w:val="es-ES"/>
                      </w:rPr>
                    </w:pPr>
                    <w:r>
                      <w:rPr>
                        <w:noProof/>
                        <w:lang w:val="es-ES"/>
                      </w:rPr>
                      <w:drawing>
                        <wp:inline distT="0" distB="0" distL="0" distR="0">
                          <wp:extent cx="1225550" cy="807085"/>
                          <wp:effectExtent l="19050" t="0" r="0" b="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60"/>
                                  <a:srcRect/>
                                  <a:stretch>
                                    <a:fillRect/>
                                  </a:stretch>
                                </pic:blipFill>
                                <pic:spPr bwMode="auto">
                                  <a:xfrm>
                                    <a:off x="0" y="0"/>
                                    <a:ext cx="1225550" cy="807085"/>
                                  </a:xfrm>
                                  <a:prstGeom prst="rect">
                                    <a:avLst/>
                                  </a:prstGeom>
                                  <a:noFill/>
                                  <a:ln w="9525">
                                    <a:noFill/>
                                    <a:miter lim="800000"/>
                                    <a:headEnd/>
                                    <a:tailEnd/>
                                  </a:ln>
                                </pic:spPr>
                              </pic:pic>
                            </a:graphicData>
                          </a:graphic>
                        </wp:inline>
                      </w:drawing>
                    </w:r>
                  </w:p>
                </w:txbxContent>
              </v:textbox>
            </v:shape>
            <v:shape id="_x0000_s1276" type="#_x0000_t202" style="position:absolute;left:6584;top:12421;width:1719;height:1537;mso-wrap-style:none;mso-width-percent:400;mso-height-percent:200;mso-width-percent:400;mso-height-percent:200;mso-width-relative:margin;mso-height-relative:margin" filled="f" stroked="f">
              <v:textbox style="mso-next-textbox:#_x0000_s1276;mso-fit-shape-to-text:t">
                <w:txbxContent>
                  <w:p w:rsidR="00FD39B7" w:rsidRDefault="00284312">
                    <w:pPr>
                      <w:rPr>
                        <w:lang w:val="es-ES"/>
                      </w:rPr>
                    </w:pPr>
                    <w:r>
                      <w:rPr>
                        <w:noProof/>
                        <w:lang w:val="es-ES"/>
                      </w:rPr>
                      <w:drawing>
                        <wp:inline distT="0" distB="0" distL="0" distR="0">
                          <wp:extent cx="904875" cy="885190"/>
                          <wp:effectExtent l="19050" t="0" r="9525" b="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61"/>
                                  <a:srcRect/>
                                  <a:stretch>
                                    <a:fillRect/>
                                  </a:stretch>
                                </pic:blipFill>
                                <pic:spPr bwMode="auto">
                                  <a:xfrm>
                                    <a:off x="0" y="0"/>
                                    <a:ext cx="904875" cy="885190"/>
                                  </a:xfrm>
                                  <a:prstGeom prst="rect">
                                    <a:avLst/>
                                  </a:prstGeom>
                                  <a:noFill/>
                                  <a:ln w="9525">
                                    <a:noFill/>
                                    <a:miter lim="800000"/>
                                    <a:headEnd/>
                                    <a:tailEnd/>
                                  </a:ln>
                                </pic:spPr>
                              </pic:pic>
                            </a:graphicData>
                          </a:graphic>
                        </wp:inline>
                      </w:drawing>
                    </w:r>
                  </w:p>
                </w:txbxContent>
              </v:textbox>
            </v:shape>
            <v:shape id="_x0000_s1257" type="#_x0000_t32" style="position:absolute;left:6135;top:10910;width:0;height:2961" o:connectortype="straight"/>
            <v:shape id="_x0000_s1253" type="#_x0000_t202" style="position:absolute;left:3768;top:10519;width:5101;height:394;mso-height-percent:200;mso-height-percent:200;mso-width-relative:margin;mso-height-relative:margin" fillcolor="#fabf8f" strokecolor="#f79646" strokeweight="1pt">
              <v:fill color2="#f79646" focus="50%" type="gradient"/>
              <v:shadow on="t" type="perspective" color="#974706" offset="1pt" offset2="-3pt"/>
              <v:textbox style="mso-next-textbox:#_x0000_s1253;mso-fit-shape-to-text:t">
                <w:txbxContent>
                  <w:p w:rsidR="00FD39B7" w:rsidRPr="0079259B" w:rsidRDefault="00FD39B7" w:rsidP="0079259B">
                    <w:pPr>
                      <w:jc w:val="center"/>
                      <w:rPr>
                        <w:rFonts w:ascii="Arial" w:hAnsi="Arial" w:cs="Arial"/>
                        <w:b/>
                        <w:lang w:val="es-ES"/>
                      </w:rPr>
                    </w:pPr>
                    <w:r w:rsidRPr="0079259B">
                      <w:rPr>
                        <w:rFonts w:ascii="Arial" w:hAnsi="Arial" w:cs="Arial"/>
                        <w:b/>
                        <w:lang w:val="es-ES"/>
                      </w:rPr>
                      <w:t>MATRIZ BCG</w:t>
                    </w:r>
                  </w:p>
                </w:txbxContent>
              </v:textbox>
            </v:shape>
            <v:shape id="_x0000_s1256" type="#_x0000_t32" style="position:absolute;left:3675;top:12302;width:4953;height:0" o:connectortype="straight"/>
            <v:shape id="_x0000_s1252" type="#_x0000_t32" style="position:absolute;left:3675;top:13859;width:4953;height:0" o:connectortype="straight"/>
          </v:group>
        </w:pict>
      </w:r>
    </w:p>
    <w:p w:rsidR="007F60DA" w:rsidRDefault="007F60DA" w:rsidP="009A7B55">
      <w:pPr>
        <w:spacing w:line="480" w:lineRule="auto"/>
        <w:ind w:firstLine="397"/>
        <w:jc w:val="both"/>
        <w:rPr>
          <w:rFonts w:ascii="Arial" w:hAnsi="Arial" w:cs="Arial"/>
        </w:rPr>
      </w:pPr>
    </w:p>
    <w:p w:rsidR="007F60DA" w:rsidRDefault="007F60DA" w:rsidP="009A7B55">
      <w:pPr>
        <w:spacing w:line="480" w:lineRule="auto"/>
        <w:ind w:firstLine="397"/>
        <w:jc w:val="both"/>
        <w:rPr>
          <w:rFonts w:ascii="Arial" w:hAnsi="Arial" w:cs="Arial"/>
        </w:rPr>
      </w:pPr>
    </w:p>
    <w:p w:rsidR="007F60DA" w:rsidRDefault="007F60DA" w:rsidP="009A7B55">
      <w:pPr>
        <w:spacing w:line="480" w:lineRule="auto"/>
        <w:ind w:firstLine="397"/>
        <w:jc w:val="both"/>
        <w:rPr>
          <w:rFonts w:ascii="Arial" w:hAnsi="Arial" w:cs="Arial"/>
        </w:rPr>
      </w:pPr>
    </w:p>
    <w:p w:rsidR="007F60DA" w:rsidRDefault="007F60DA" w:rsidP="009A7B55">
      <w:pPr>
        <w:spacing w:line="480" w:lineRule="auto"/>
        <w:ind w:firstLine="397"/>
        <w:jc w:val="both"/>
        <w:rPr>
          <w:rFonts w:ascii="Arial" w:hAnsi="Arial" w:cs="Arial"/>
        </w:rPr>
      </w:pPr>
    </w:p>
    <w:p w:rsidR="007F60DA" w:rsidRDefault="007F60DA" w:rsidP="009A7B55">
      <w:pPr>
        <w:spacing w:line="480" w:lineRule="auto"/>
        <w:ind w:firstLine="397"/>
        <w:jc w:val="both"/>
        <w:rPr>
          <w:rFonts w:ascii="Arial" w:hAnsi="Arial" w:cs="Arial"/>
        </w:rPr>
      </w:pPr>
    </w:p>
    <w:p w:rsidR="007F60DA" w:rsidRDefault="007F60DA" w:rsidP="009A7B55">
      <w:pPr>
        <w:spacing w:line="480" w:lineRule="auto"/>
        <w:ind w:firstLine="397"/>
        <w:jc w:val="both"/>
        <w:rPr>
          <w:rFonts w:ascii="Arial" w:hAnsi="Arial" w:cs="Arial"/>
        </w:rPr>
      </w:pPr>
    </w:p>
    <w:p w:rsidR="007F60DA" w:rsidRDefault="007F60DA" w:rsidP="009A7B55">
      <w:pPr>
        <w:spacing w:line="480" w:lineRule="auto"/>
        <w:ind w:firstLine="397"/>
        <w:jc w:val="both"/>
        <w:rPr>
          <w:rFonts w:ascii="Arial" w:hAnsi="Arial" w:cs="Arial"/>
        </w:rPr>
      </w:pPr>
    </w:p>
    <w:p w:rsidR="007F60DA" w:rsidRDefault="007F60DA" w:rsidP="009A7B55">
      <w:pPr>
        <w:spacing w:line="480" w:lineRule="auto"/>
        <w:ind w:firstLine="397"/>
        <w:jc w:val="both"/>
        <w:rPr>
          <w:rFonts w:ascii="Arial" w:hAnsi="Arial" w:cs="Arial"/>
        </w:rPr>
      </w:pPr>
    </w:p>
    <w:p w:rsidR="007F60DA" w:rsidRDefault="007F60DA" w:rsidP="00321818">
      <w:pPr>
        <w:spacing w:line="480" w:lineRule="auto"/>
        <w:jc w:val="both"/>
        <w:rPr>
          <w:rFonts w:ascii="Arial" w:hAnsi="Arial" w:cs="Arial"/>
        </w:rPr>
      </w:pPr>
    </w:p>
    <w:p w:rsidR="00904108" w:rsidRPr="00321818" w:rsidRDefault="00321818" w:rsidP="00321818">
      <w:pPr>
        <w:spacing w:line="480" w:lineRule="auto"/>
        <w:jc w:val="center"/>
        <w:rPr>
          <w:rFonts w:ascii="Arial" w:hAnsi="Arial" w:cs="Arial"/>
          <w:i/>
          <w:sz w:val="16"/>
          <w:szCs w:val="16"/>
        </w:rPr>
      </w:pPr>
      <w:r w:rsidRPr="00321818">
        <w:rPr>
          <w:rFonts w:ascii="Arial" w:hAnsi="Arial" w:cs="Arial"/>
          <w:i/>
          <w:sz w:val="16"/>
          <w:szCs w:val="16"/>
        </w:rPr>
        <w:t>Elaborado por el Autor.</w:t>
      </w:r>
    </w:p>
    <w:p w:rsidR="00F736D0" w:rsidRDefault="00F736D0" w:rsidP="009A7B55">
      <w:pPr>
        <w:pStyle w:val="Ttulo3"/>
        <w:numPr>
          <w:ilvl w:val="2"/>
          <w:numId w:val="18"/>
        </w:numPr>
        <w:ind w:left="709" w:firstLine="397"/>
        <w:rPr>
          <w:sz w:val="24"/>
          <w:szCs w:val="24"/>
        </w:rPr>
      </w:pPr>
      <w:bookmarkStart w:id="114" w:name="_Toc208865753"/>
      <w:bookmarkStart w:id="115" w:name="_Toc209209163"/>
      <w:r>
        <w:rPr>
          <w:sz w:val="24"/>
          <w:szCs w:val="24"/>
        </w:rPr>
        <w:t xml:space="preserve">Descripción de </w:t>
      </w:r>
      <w:smartTag w:uri="urn:schemas-microsoft-com:office:smarttags" w:element="PersonName">
        <w:smartTagPr>
          <w:attr w:name="ProductID" w:val="la Unidad Estrat￩gica"/>
        </w:smartTagPr>
        <w:r w:rsidR="007F60DA">
          <w:rPr>
            <w:sz w:val="24"/>
            <w:szCs w:val="24"/>
          </w:rPr>
          <w:t xml:space="preserve">la </w:t>
        </w:r>
        <w:r>
          <w:rPr>
            <w:sz w:val="24"/>
            <w:szCs w:val="24"/>
          </w:rPr>
          <w:t>Unidad Estratégica</w:t>
        </w:r>
      </w:smartTag>
      <w:r>
        <w:rPr>
          <w:sz w:val="24"/>
          <w:szCs w:val="24"/>
        </w:rPr>
        <w:t xml:space="preserve"> de Negocio.-</w:t>
      </w:r>
      <w:bookmarkEnd w:id="114"/>
      <w:bookmarkEnd w:id="115"/>
    </w:p>
    <w:p w:rsidR="0087300A" w:rsidRDefault="0087300A" w:rsidP="009A7B55">
      <w:pPr>
        <w:spacing w:line="480" w:lineRule="auto"/>
        <w:ind w:firstLine="397"/>
        <w:rPr>
          <w:rFonts w:ascii="Arial" w:hAnsi="Arial" w:cs="Arial"/>
          <w:b/>
        </w:rPr>
      </w:pPr>
    </w:p>
    <w:p w:rsidR="00C21943" w:rsidRDefault="00C21943" w:rsidP="009A7B55">
      <w:pPr>
        <w:spacing w:line="480" w:lineRule="auto"/>
        <w:ind w:firstLine="397"/>
        <w:jc w:val="both"/>
        <w:rPr>
          <w:rFonts w:ascii="Arial" w:hAnsi="Arial" w:cs="Arial"/>
        </w:rPr>
      </w:pPr>
      <w:r>
        <w:rPr>
          <w:rFonts w:ascii="Arial" w:hAnsi="Arial" w:cs="Arial"/>
        </w:rPr>
        <w:t xml:space="preserve">Una unidad estratégica de negocios se define como </w:t>
      </w:r>
      <w:r w:rsidR="001E435F">
        <w:rPr>
          <w:rFonts w:ascii="Arial" w:hAnsi="Arial" w:cs="Arial"/>
        </w:rPr>
        <w:t>un elemento con identidad propia dentro de la misma compañía, pudiendo alcanzar hacerle un planeamiento estratégico de largo alcance separado de la jerarquía de la empresa como empresa. Además de poseer sus propios contendores identificados claramente.</w:t>
      </w:r>
    </w:p>
    <w:p w:rsidR="002778D1" w:rsidRDefault="002778D1" w:rsidP="009A7B55">
      <w:pPr>
        <w:spacing w:line="480" w:lineRule="auto"/>
        <w:ind w:firstLine="397"/>
        <w:jc w:val="both"/>
        <w:rPr>
          <w:rFonts w:ascii="Arial" w:hAnsi="Arial" w:cs="Arial"/>
        </w:rPr>
      </w:pPr>
    </w:p>
    <w:p w:rsidR="00321818" w:rsidRDefault="001E435F" w:rsidP="009A7B55">
      <w:pPr>
        <w:spacing w:line="480" w:lineRule="auto"/>
        <w:ind w:firstLine="397"/>
        <w:jc w:val="both"/>
        <w:rPr>
          <w:rFonts w:ascii="Arial" w:hAnsi="Arial" w:cs="Arial"/>
        </w:rPr>
      </w:pPr>
      <w:r>
        <w:rPr>
          <w:rFonts w:ascii="Arial" w:hAnsi="Arial" w:cs="Arial"/>
        </w:rPr>
        <w:t xml:space="preserve">Al realizar el respectivo análisis de negocio, se busca establecer la posición competitiva de </w:t>
      </w:r>
      <w:smartTag w:uri="urn:schemas-microsoft-com:office:smarttags" w:element="PersonName">
        <w:smartTagPr>
          <w:attr w:name="ProductID" w:val="la UEN"/>
        </w:smartTagPr>
        <w:r>
          <w:rPr>
            <w:rFonts w:ascii="Arial" w:hAnsi="Arial" w:cs="Arial"/>
          </w:rPr>
          <w:t>la UEN</w:t>
        </w:r>
      </w:smartTag>
      <w:r>
        <w:rPr>
          <w:rFonts w:ascii="Arial" w:hAnsi="Arial" w:cs="Arial"/>
        </w:rPr>
        <w:t xml:space="preserve"> dentro de la industria a la que pertenece. Y el respectivo flujo económico que se requiere para sustentar dicha UEN</w:t>
      </w:r>
      <w:r w:rsidR="002778D1">
        <w:rPr>
          <w:rFonts w:ascii="Arial" w:hAnsi="Arial" w:cs="Arial"/>
        </w:rPr>
        <w:t xml:space="preserve">. </w:t>
      </w:r>
      <w:r>
        <w:rPr>
          <w:rFonts w:ascii="Arial" w:hAnsi="Arial" w:cs="Arial"/>
        </w:rPr>
        <w:t>En el caso de Handy S.A. se cuenta con una clara UEN, definida desde el inicio del Plan de Marketing y es específicamente Handy®, jabón neutralizador de olores, para el mercado de los lavaplatos.</w:t>
      </w:r>
      <w:r w:rsidR="0079259B">
        <w:rPr>
          <w:rFonts w:ascii="Arial" w:hAnsi="Arial" w:cs="Arial"/>
        </w:rPr>
        <w:t xml:space="preserve"> </w:t>
      </w:r>
    </w:p>
    <w:p w:rsidR="00321818" w:rsidRDefault="00321818" w:rsidP="009A7B55">
      <w:pPr>
        <w:spacing w:line="480" w:lineRule="auto"/>
        <w:ind w:firstLine="397"/>
        <w:jc w:val="both"/>
        <w:rPr>
          <w:rFonts w:ascii="Arial" w:hAnsi="Arial" w:cs="Arial"/>
        </w:rPr>
      </w:pPr>
    </w:p>
    <w:p w:rsidR="0079259B" w:rsidRPr="00321818" w:rsidRDefault="00321818" w:rsidP="009A7B55">
      <w:pPr>
        <w:spacing w:line="480" w:lineRule="auto"/>
        <w:ind w:firstLine="397"/>
        <w:jc w:val="both"/>
        <w:rPr>
          <w:rFonts w:ascii="Arial" w:hAnsi="Arial" w:cs="Arial"/>
        </w:rPr>
      </w:pPr>
      <w:r w:rsidRPr="00321818">
        <w:rPr>
          <w:rFonts w:ascii="Arial" w:hAnsi="Arial" w:cs="Arial"/>
        </w:rPr>
        <w:t>Como no se cuentan con datos históricos para evaluar el punto exacto de Handy®, en la cartera de negocios para Handy S.A., se halló el estimado en base al estudio de mercado y a su vez de las consideraciones previas financieras de esta unidad estratégica.</w:t>
      </w:r>
    </w:p>
    <w:p w:rsidR="0079259B" w:rsidRDefault="0079259B" w:rsidP="009A7B55">
      <w:pPr>
        <w:spacing w:line="480" w:lineRule="auto"/>
        <w:ind w:firstLine="397"/>
        <w:rPr>
          <w:rFonts w:ascii="Arial" w:hAnsi="Arial" w:cs="Arial"/>
          <w:b/>
        </w:rPr>
      </w:pPr>
    </w:p>
    <w:p w:rsidR="00476F60" w:rsidRPr="00321818" w:rsidRDefault="00321818" w:rsidP="00321818">
      <w:pPr>
        <w:spacing w:line="480" w:lineRule="auto"/>
        <w:ind w:firstLine="397"/>
        <w:jc w:val="center"/>
        <w:rPr>
          <w:rFonts w:ascii="Arial" w:hAnsi="Arial" w:cs="Arial"/>
          <w:b/>
        </w:rPr>
      </w:pPr>
      <w:r>
        <w:rPr>
          <w:rFonts w:ascii="Arial" w:hAnsi="Arial" w:cs="Arial"/>
          <w:b/>
        </w:rPr>
        <w:t>Diagrama 5.2</w:t>
      </w:r>
      <w:r w:rsidRPr="00321818">
        <w:rPr>
          <w:rFonts w:ascii="Arial" w:hAnsi="Arial" w:cs="Arial"/>
          <w:b/>
        </w:rPr>
        <w:t xml:space="preserve">- </w:t>
      </w:r>
      <w:r w:rsidR="00002963" w:rsidRPr="00321818">
        <w:rPr>
          <w:rFonts w:ascii="Arial" w:hAnsi="Arial" w:cs="Arial"/>
          <w:b/>
          <w:noProof/>
          <w:lang w:eastAsia="es-EC"/>
        </w:rPr>
        <w:pict>
          <v:group id="_x0000_s1320" style="position:absolute;left:0;text-align:left;margin-left:36pt;margin-top:20.8pt;width:347.25pt;height:272.75pt;z-index:251643392;mso-position-horizontal-relative:text;mso-position-vertical-relative:text" coordorigin="2520,3696" coordsize="6945,5455">
            <v:roundrect id="_x0000_s1281" style="position:absolute;left:2520;top:3696;width:6945;height:5455" arcsize="10923f" o:regroupid="2" filled="f" fillcolor="#fde9d9"/>
            <v:shape id="_x0000_s1282" type="#_x0000_t32" style="position:absolute;left:3510;top:4403;width:0;height:3772" o:connectortype="straight" o:regroupid="2"/>
            <v:shape id="_x0000_s1283" type="#_x0000_t202" style="position:absolute;left:2753;top:4035;width:918;height:4647;mso-width-relative:margin;mso-height-relative:margin" o:regroupid="2" filled="f" stroked="f">
              <v:textbox style="layout-flow:vertical;mso-layout-flow-alt:bottom-to-top;mso-next-textbox:#_x0000_s1283">
                <w:txbxContent>
                  <w:p w:rsidR="00FD39B7" w:rsidRDefault="00FD39B7" w:rsidP="002778D1">
                    <w:pPr>
                      <w:jc w:val="center"/>
                      <w:rPr>
                        <w:rFonts w:ascii="Arial" w:hAnsi="Arial" w:cs="Arial"/>
                        <w:b/>
                      </w:rPr>
                    </w:pPr>
                    <w:r>
                      <w:rPr>
                        <w:rFonts w:ascii="Arial" w:hAnsi="Arial" w:cs="Arial"/>
                        <w:b/>
                      </w:rPr>
                      <w:t>Crecimiento Porcentual del Mercado</w:t>
                    </w:r>
                  </w:p>
                  <w:p w:rsidR="00FD39B7" w:rsidRPr="0079259B" w:rsidRDefault="00FD39B7" w:rsidP="002778D1">
                    <w:pPr>
                      <w:rPr>
                        <w:rFonts w:ascii="Arial" w:hAnsi="Arial" w:cs="Arial"/>
                        <w:b/>
                      </w:rPr>
                    </w:pPr>
                    <w:r>
                      <w:rPr>
                        <w:rFonts w:ascii="Arial" w:hAnsi="Arial" w:cs="Arial"/>
                        <w:b/>
                      </w:rPr>
                      <w:tab/>
                      <w:t>Bajo</w:t>
                    </w:r>
                    <w:r>
                      <w:rPr>
                        <w:rFonts w:ascii="Arial" w:hAnsi="Arial" w:cs="Arial"/>
                        <w:b/>
                      </w:rPr>
                      <w:tab/>
                    </w:r>
                    <w:r>
                      <w:rPr>
                        <w:rFonts w:ascii="Arial" w:hAnsi="Arial" w:cs="Arial"/>
                        <w:b/>
                      </w:rPr>
                      <w:tab/>
                      <w:t xml:space="preserve">      Alto</w:t>
                    </w:r>
                  </w:p>
                </w:txbxContent>
              </v:textbox>
            </v:shape>
            <v:shape id="_x0000_s1284" type="#_x0000_t202" style="position:absolute;left:3510;top:8266;width:5101;height:604;mso-height-percent:200;mso-height-percent:200;mso-width-relative:margin;mso-height-relative:margin" o:regroupid="2" filled="f" stroked="f">
              <v:textbox style="mso-next-textbox:#_x0000_s1284;mso-fit-shape-to-text:t">
                <w:txbxContent>
                  <w:p w:rsidR="00FD39B7" w:rsidRDefault="00FD39B7" w:rsidP="002778D1">
                    <w:pPr>
                      <w:ind w:firstLine="720"/>
                      <w:rPr>
                        <w:rFonts w:ascii="Arial" w:hAnsi="Arial" w:cs="Arial"/>
                        <w:b/>
                        <w:lang w:val="es-ES"/>
                      </w:rPr>
                    </w:pPr>
                    <w:r>
                      <w:rPr>
                        <w:rFonts w:ascii="Arial" w:hAnsi="Arial" w:cs="Arial"/>
                        <w:b/>
                        <w:lang w:val="es-ES"/>
                      </w:rPr>
                      <w:t>Alta</w:t>
                    </w:r>
                    <w:r>
                      <w:rPr>
                        <w:rFonts w:ascii="Arial" w:hAnsi="Arial" w:cs="Arial"/>
                        <w:b/>
                        <w:lang w:val="es-ES"/>
                      </w:rPr>
                      <w:tab/>
                    </w:r>
                    <w:r>
                      <w:rPr>
                        <w:rFonts w:ascii="Arial" w:hAnsi="Arial" w:cs="Arial"/>
                        <w:b/>
                        <w:lang w:val="es-ES"/>
                      </w:rPr>
                      <w:tab/>
                    </w:r>
                    <w:r>
                      <w:rPr>
                        <w:rFonts w:ascii="Arial" w:hAnsi="Arial" w:cs="Arial"/>
                        <w:b/>
                        <w:lang w:val="es-ES"/>
                      </w:rPr>
                      <w:tab/>
                    </w:r>
                    <w:r>
                      <w:rPr>
                        <w:rFonts w:ascii="Arial" w:hAnsi="Arial" w:cs="Arial"/>
                        <w:b/>
                        <w:lang w:val="es-ES"/>
                      </w:rPr>
                      <w:tab/>
                      <w:t>Baja</w:t>
                    </w:r>
                  </w:p>
                  <w:p w:rsidR="00FD39B7" w:rsidRPr="0079259B" w:rsidRDefault="00FD39B7" w:rsidP="002778D1">
                    <w:pPr>
                      <w:jc w:val="center"/>
                      <w:rPr>
                        <w:rFonts w:ascii="Arial" w:hAnsi="Arial" w:cs="Arial"/>
                        <w:b/>
                      </w:rPr>
                    </w:pPr>
                    <w:r>
                      <w:rPr>
                        <w:rFonts w:ascii="Arial" w:hAnsi="Arial" w:cs="Arial"/>
                        <w:b/>
                        <w:lang w:val="es-ES"/>
                      </w:rPr>
                      <w:t>Participación</w:t>
                    </w:r>
                    <w:r>
                      <w:rPr>
                        <w:rFonts w:ascii="Arial" w:hAnsi="Arial" w:cs="Arial"/>
                        <w:b/>
                      </w:rPr>
                      <w:t xml:space="preserve"> Relativa en el Mercado</w:t>
                    </w:r>
                  </w:p>
                </w:txbxContent>
              </v:textbox>
            </v:shape>
            <v:shape id="_x0000_s1289" type="#_x0000_t32" style="position:absolute;left:5970;top:4418;width:0;height:3772" o:connectortype="straight" o:regroupid="2"/>
            <v:shape id="_x0000_s1290" type="#_x0000_t202" style="position:absolute;left:3624;top:3940;width:5101;height:394;mso-height-percent:200;mso-height-percent:200;mso-width-relative:margin;mso-height-relative:margin" o:regroupid="2" fillcolor="#d99594" strokecolor="#d99594" strokeweight="1pt">
              <v:fill color2="#f2dbdb" angle="-45" focus="-50%" type="gradient"/>
              <v:shadow on="t" type="perspective" color="#622423" opacity=".5" offset="1pt" offset2="-3pt"/>
              <v:textbox style="mso-next-textbox:#_x0000_s1290;mso-fit-shape-to-text:t">
                <w:txbxContent>
                  <w:p w:rsidR="00FD39B7" w:rsidRPr="0079259B" w:rsidRDefault="00FD39B7" w:rsidP="002778D1">
                    <w:pPr>
                      <w:jc w:val="center"/>
                      <w:rPr>
                        <w:rFonts w:ascii="Arial" w:hAnsi="Arial" w:cs="Arial"/>
                        <w:b/>
                        <w:lang w:val="es-ES"/>
                      </w:rPr>
                    </w:pPr>
                    <w:r w:rsidRPr="0079259B">
                      <w:rPr>
                        <w:rFonts w:ascii="Arial" w:hAnsi="Arial" w:cs="Arial"/>
                        <w:b/>
                        <w:lang w:val="es-ES"/>
                      </w:rPr>
                      <w:t>MATRIZ BCG</w:t>
                    </w:r>
                    <w:r>
                      <w:rPr>
                        <w:rFonts w:ascii="Arial" w:hAnsi="Arial" w:cs="Arial"/>
                        <w:b/>
                        <w:lang w:val="es-ES"/>
                      </w:rPr>
                      <w:t xml:space="preserve"> PARA HANDY S.A.</w:t>
                    </w:r>
                  </w:p>
                </w:txbxContent>
              </v:textbox>
            </v:shape>
            <v:shape id="_x0000_s1291" type="#_x0000_t32" style="position:absolute;left:3510;top:6192;width:4953;height:0" o:connectortype="straight" o:regroupid="2"/>
            <v:shape id="_x0000_s1292" type="#_x0000_t32" style="position:absolute;left:3510;top:8175;width:4953;height:0" o:connectortype="straight" o:regroupid="2"/>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294" type="#_x0000_t19" style="position:absolute;left:4936;top:5170;width:2143;height:889;rotation:-11990542fd;flip:x y" coordsize="21600,20916" o:regroupid="2" adj="-4951052,,,20916" path="wr-21600,-684,21600,42516,5391,,21600,20916nfewr-21600,-684,21600,42516,5391,,21600,20916l,20916nsxe" strokecolor="#943634" strokeweight="4.5pt">
              <v:stroke dashstyle="1 1"/>
              <v:path o:connectlocs="5391,0;21600,20916;0,20916"/>
            </v:shape>
            <v:oval id="_x0000_s1293" style="position:absolute;left:6402;top:5304;width:919;height:738" o:regroupid="2" fillcolor="#630" strokecolor="#d99594" strokeweight="1pt">
              <v:fill opacity="52429f" color2="#f2dbdb"/>
              <v:shadow on="t" color="#622423" opacity=".5" offset="4pt" offset2="4pt"/>
              <v:textbox style="mso-next-textbox:#_x0000_s1293">
                <w:txbxContent>
                  <w:p w:rsidR="00FD39B7" w:rsidRPr="00C41564" w:rsidRDefault="00FD39B7" w:rsidP="00C41564">
                    <w:pPr>
                      <w:jc w:val="center"/>
                      <w:rPr>
                        <w:rFonts w:ascii="Calibri" w:hAnsi="Calibri"/>
                        <w:sz w:val="32"/>
                      </w:rPr>
                    </w:pPr>
                    <w:r w:rsidRPr="00C41564">
                      <w:rPr>
                        <w:rFonts w:ascii="Calibri" w:hAnsi="Calibri"/>
                        <w:sz w:val="32"/>
                      </w:rPr>
                      <w:t>?</w:t>
                    </w:r>
                  </w:p>
                </w:txbxContent>
              </v:textbox>
            </v:oval>
            <v:shape id="_x0000_s1302" type="#_x0000_t19" style="position:absolute;left:3950;top:5197;width:957;height:1226;flip:x" o:regroupid="2" strokecolor="#5f497a" strokeweight="4.5pt">
              <v:stroke dashstyle="1 1"/>
            </v:shape>
            <v:shape id="_x0000_s1298" type="#_x0000_t202" style="position:absolute;left:7320;top:4536;width:2100;height:3272;mso-height-percent:200;mso-height-percent:200;mso-width-relative:margin;mso-height-relative:margin" o:regroupid="2" filled="f" stroked="f">
              <v:textbox style="mso-next-textbox:#_x0000_s1298;mso-fit-shape-to-text:t">
                <w:txbxContent>
                  <w:p w:rsidR="00FD39B7" w:rsidRPr="00C41564" w:rsidRDefault="00FD39B7" w:rsidP="002475F6">
                    <w:pPr>
                      <w:jc w:val="both"/>
                      <w:rPr>
                        <w:rFonts w:ascii="Arial" w:hAnsi="Arial" w:cs="Arial"/>
                        <w:i/>
                        <w:sz w:val="16"/>
                        <w:lang w:val="es-ES"/>
                      </w:rPr>
                    </w:pPr>
                    <w:r w:rsidRPr="00C41564">
                      <w:rPr>
                        <w:rFonts w:ascii="Arial" w:hAnsi="Arial" w:cs="Arial"/>
                        <w:i/>
                        <w:sz w:val="16"/>
                        <w:lang w:val="es-ES"/>
                      </w:rPr>
                      <w:t xml:space="preserve">El cálculo estimado para </w:t>
                    </w:r>
                    <w:smartTag w:uri="urn:schemas-microsoft-com:office:smarttags" w:element="PersonName">
                      <w:smartTagPr>
                        <w:attr w:name="ProductID" w:val="la BCG"/>
                      </w:smartTagPr>
                      <w:r w:rsidRPr="00C41564">
                        <w:rPr>
                          <w:rFonts w:ascii="Arial" w:hAnsi="Arial" w:cs="Arial"/>
                          <w:i/>
                          <w:sz w:val="16"/>
                          <w:lang w:val="es-ES"/>
                        </w:rPr>
                        <w:t>la BCG</w:t>
                      </w:r>
                    </w:smartTag>
                    <w:r w:rsidRPr="00C41564">
                      <w:rPr>
                        <w:rFonts w:ascii="Arial" w:hAnsi="Arial" w:cs="Arial"/>
                        <w:i/>
                        <w:sz w:val="16"/>
                        <w:lang w:val="es-ES"/>
                      </w:rPr>
                      <w:t xml:space="preserve"> posiciona, a Handy® en su etapa introductoria primer y segundo año, como un signo de interrogación. </w:t>
                    </w:r>
                  </w:p>
                  <w:p w:rsidR="00FD39B7" w:rsidRPr="00C41564" w:rsidRDefault="00FD39B7" w:rsidP="002475F6">
                    <w:pPr>
                      <w:jc w:val="both"/>
                      <w:rPr>
                        <w:rFonts w:ascii="Arial" w:hAnsi="Arial" w:cs="Arial"/>
                        <w:i/>
                        <w:sz w:val="16"/>
                        <w:lang w:val="es-ES"/>
                      </w:rPr>
                    </w:pPr>
                  </w:p>
                  <w:p w:rsidR="00FD39B7" w:rsidRPr="00C41564" w:rsidRDefault="00FD39B7" w:rsidP="002475F6">
                    <w:pPr>
                      <w:jc w:val="both"/>
                      <w:rPr>
                        <w:rFonts w:ascii="Arial" w:hAnsi="Arial" w:cs="Arial"/>
                        <w:i/>
                        <w:sz w:val="16"/>
                        <w:lang w:val="es-ES"/>
                      </w:rPr>
                    </w:pPr>
                  </w:p>
                  <w:p w:rsidR="00FD39B7" w:rsidRPr="00C41564" w:rsidRDefault="00FD39B7" w:rsidP="002475F6">
                    <w:pPr>
                      <w:jc w:val="both"/>
                      <w:rPr>
                        <w:rFonts w:ascii="Arial" w:hAnsi="Arial" w:cs="Arial"/>
                        <w:i/>
                        <w:sz w:val="16"/>
                        <w:lang w:val="es-ES"/>
                      </w:rPr>
                    </w:pPr>
                  </w:p>
                  <w:p w:rsidR="00FD39B7" w:rsidRPr="00C41564" w:rsidRDefault="00FD39B7" w:rsidP="00C41564">
                    <w:pPr>
                      <w:jc w:val="both"/>
                      <w:rPr>
                        <w:rFonts w:ascii="Arial" w:hAnsi="Arial" w:cs="Arial"/>
                        <w:i/>
                        <w:sz w:val="16"/>
                        <w:lang w:val="es-ES"/>
                      </w:rPr>
                    </w:pPr>
                    <w:r w:rsidRPr="00C41564">
                      <w:rPr>
                        <w:rFonts w:ascii="Arial" w:hAnsi="Arial" w:cs="Arial"/>
                        <w:i/>
                        <w:sz w:val="16"/>
                        <w:lang w:val="es-ES"/>
                      </w:rPr>
                      <w:t>Según las ventas estimadas se espera que crezca en su  participación de mercado para el tercer y cuarto y evolucione en una Estrella.</w:t>
                    </w:r>
                  </w:p>
                  <w:p w:rsidR="00FD39B7" w:rsidRPr="00C41564" w:rsidRDefault="00FD39B7" w:rsidP="002475F6">
                    <w:pPr>
                      <w:jc w:val="both"/>
                      <w:rPr>
                        <w:rFonts w:ascii="Arial" w:hAnsi="Arial" w:cs="Arial"/>
                        <w:i/>
                        <w:sz w:val="16"/>
                        <w:lang w:val="es-ES"/>
                      </w:rPr>
                    </w:pPr>
                  </w:p>
                </w:txbxContent>
              </v:textbox>
            </v:shape>
            <v:shape id="_x0000_s1299" type="#_x0000_t202" style="position:absolute;left:4863;top:6275;width:1215;height:2030;mso-height-percent:200;mso-height-percent:200;mso-width-relative:margin;mso-height-relative:margin" o:regroupid="2" filled="f" stroked="f">
              <v:textbox style="mso-next-textbox:#_x0000_s1299;mso-fit-shape-to-text:t">
                <w:txbxContent>
                  <w:p w:rsidR="00FD39B7" w:rsidRPr="00C41564" w:rsidRDefault="00FD39B7" w:rsidP="00C41564">
                    <w:pPr>
                      <w:jc w:val="both"/>
                      <w:rPr>
                        <w:rFonts w:ascii="Arial" w:hAnsi="Arial" w:cs="Arial"/>
                        <w:i/>
                        <w:sz w:val="16"/>
                        <w:lang w:val="es-ES"/>
                      </w:rPr>
                    </w:pPr>
                    <w:r w:rsidRPr="00C41564">
                      <w:rPr>
                        <w:rFonts w:ascii="Arial" w:hAnsi="Arial" w:cs="Arial"/>
                        <w:i/>
                        <w:sz w:val="16"/>
                        <w:lang w:val="es-ES"/>
                      </w:rPr>
                      <w:t xml:space="preserve">Finalmente y para el quinto año se espera convertir a Handy® en </w:t>
                    </w:r>
                    <w:smartTag w:uri="urn:schemas-microsoft-com:office:smarttags" w:element="PersonName">
                      <w:smartTagPr>
                        <w:attr w:name="ProductID" w:val="la Vaca"/>
                      </w:smartTagPr>
                      <w:r w:rsidRPr="00C41564">
                        <w:rPr>
                          <w:rFonts w:ascii="Arial" w:hAnsi="Arial" w:cs="Arial"/>
                          <w:i/>
                          <w:sz w:val="16"/>
                          <w:lang w:val="es-ES"/>
                        </w:rPr>
                        <w:t>la Vaca</w:t>
                      </w:r>
                    </w:smartTag>
                    <w:r w:rsidRPr="00C41564">
                      <w:rPr>
                        <w:rFonts w:ascii="Arial" w:hAnsi="Arial" w:cs="Arial"/>
                        <w:i/>
                        <w:sz w:val="16"/>
                        <w:lang w:val="es-ES"/>
                      </w:rPr>
                      <w:t xml:space="preserve"> de Efectivo de la empresa.</w:t>
                    </w:r>
                  </w:p>
                  <w:p w:rsidR="00FD39B7" w:rsidRPr="00C41564" w:rsidRDefault="00FD39B7" w:rsidP="00C41564">
                    <w:pPr>
                      <w:rPr>
                        <w:i/>
                        <w:lang w:val="es-ES"/>
                      </w:rPr>
                    </w:pPr>
                  </w:p>
                </w:txbxContent>
              </v:textbox>
            </v:shape>
            <v:oval id="_x0000_s1295" style="position:absolute;left:4605;top:4697;width:1116;height:990" o:regroupid="2" fillcolor="#630" strokecolor="#d99594" strokeweight="1pt">
              <v:fill opacity="52429f" color2="#f2dbdb"/>
              <v:shadow on="t" color="#622423" opacity=".5" offset="4pt" offset2="4pt"/>
            </v:oval>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_x0000_s1300" type="#_x0000_t12" style="position:absolute;left:4936;top:5032;width:361;height:272" o:regroupid="2" stroked="f"/>
            <v:oval id="_x0000_s1297" style="position:absolute;left:3518;top:6340;width:1418;height:1160" o:regroupid="2" fillcolor="#630" strokecolor="#d99594" strokeweight="1pt">
              <v:fill opacity="52429f" color2="#f2dbdb"/>
              <v:shadow on="t" color="#622423" opacity=".5" offset="4pt" offset2="4pt"/>
              <v:textbox style="mso-next-textbox:#_x0000_s1297">
                <w:txbxContent>
                  <w:p w:rsidR="00FD39B7" w:rsidRPr="00C41564" w:rsidRDefault="00FD39B7" w:rsidP="00002963">
                    <w:pPr>
                      <w:jc w:val="center"/>
                      <w:rPr>
                        <w:rFonts w:ascii="Calibri" w:hAnsi="Calibri"/>
                        <w:sz w:val="28"/>
                      </w:rPr>
                    </w:pPr>
                    <w:r w:rsidRPr="00C41564">
                      <w:rPr>
                        <w:rFonts w:ascii="Calibri" w:hAnsi="Calibri"/>
                        <w:sz w:val="28"/>
                      </w:rPr>
                      <w:t>$</w:t>
                    </w:r>
                  </w:p>
                </w:txbxContent>
              </v:textbox>
            </v:oval>
          </v:group>
        </w:pict>
      </w:r>
      <w:r w:rsidR="00476F60" w:rsidRPr="00321818">
        <w:rPr>
          <w:rFonts w:ascii="Arial" w:hAnsi="Arial" w:cs="Arial"/>
          <w:b/>
        </w:rPr>
        <w:t>Handy</w:t>
      </w:r>
      <w:r w:rsidR="002778D1" w:rsidRPr="00321818">
        <w:rPr>
          <w:rFonts w:ascii="Arial" w:hAnsi="Arial" w:cs="Arial"/>
          <w:b/>
        </w:rPr>
        <w:t xml:space="preserve">® en </w:t>
      </w:r>
      <w:smartTag w:uri="urn:schemas-microsoft-com:office:smarttags" w:element="PersonName">
        <w:smartTagPr>
          <w:attr w:name="ProductID" w:val="la BCG"/>
        </w:smartTagPr>
        <w:r w:rsidR="002778D1" w:rsidRPr="00321818">
          <w:rPr>
            <w:rFonts w:ascii="Arial" w:hAnsi="Arial" w:cs="Arial"/>
            <w:b/>
          </w:rPr>
          <w:t>la BCG</w:t>
        </w:r>
      </w:smartTag>
      <w:r w:rsidR="002778D1" w:rsidRPr="00321818">
        <w:rPr>
          <w:rFonts w:ascii="Arial" w:hAnsi="Arial" w:cs="Arial"/>
          <w:b/>
        </w:rPr>
        <w:t xml:space="preserve"> para Handy S.A.</w:t>
      </w:r>
    </w:p>
    <w:p w:rsidR="00476F60" w:rsidRDefault="00476F60" w:rsidP="009A7B55">
      <w:pPr>
        <w:spacing w:line="480" w:lineRule="auto"/>
        <w:ind w:firstLine="397"/>
        <w:rPr>
          <w:rFonts w:ascii="Arial" w:hAnsi="Arial" w:cs="Arial"/>
          <w:b/>
        </w:rPr>
      </w:pPr>
    </w:p>
    <w:p w:rsidR="002778D1" w:rsidRDefault="002778D1" w:rsidP="009A7B55">
      <w:pPr>
        <w:spacing w:line="480" w:lineRule="auto"/>
        <w:ind w:firstLine="397"/>
        <w:rPr>
          <w:rFonts w:ascii="Arial" w:hAnsi="Arial" w:cs="Arial"/>
          <w:b/>
        </w:rPr>
      </w:pPr>
    </w:p>
    <w:p w:rsidR="002778D1" w:rsidRDefault="002778D1" w:rsidP="009A7B55">
      <w:pPr>
        <w:spacing w:line="480" w:lineRule="auto"/>
        <w:ind w:firstLine="397"/>
        <w:rPr>
          <w:rFonts w:ascii="Arial" w:hAnsi="Arial" w:cs="Arial"/>
          <w:b/>
        </w:rPr>
      </w:pPr>
    </w:p>
    <w:p w:rsidR="002778D1" w:rsidRDefault="002778D1" w:rsidP="009A7B55">
      <w:pPr>
        <w:spacing w:line="480" w:lineRule="auto"/>
        <w:ind w:firstLine="397"/>
        <w:rPr>
          <w:rFonts w:ascii="Arial" w:hAnsi="Arial" w:cs="Arial"/>
          <w:b/>
        </w:rPr>
      </w:pPr>
    </w:p>
    <w:p w:rsidR="002778D1" w:rsidRDefault="002778D1" w:rsidP="009A7B55">
      <w:pPr>
        <w:spacing w:line="480" w:lineRule="auto"/>
        <w:ind w:firstLine="397"/>
        <w:rPr>
          <w:rFonts w:ascii="Arial" w:hAnsi="Arial" w:cs="Arial"/>
          <w:b/>
        </w:rPr>
      </w:pPr>
    </w:p>
    <w:p w:rsidR="002778D1" w:rsidRDefault="002778D1" w:rsidP="009A7B55">
      <w:pPr>
        <w:spacing w:line="480" w:lineRule="auto"/>
        <w:ind w:firstLine="397"/>
        <w:rPr>
          <w:rFonts w:ascii="Arial" w:hAnsi="Arial" w:cs="Arial"/>
          <w:b/>
        </w:rPr>
      </w:pPr>
    </w:p>
    <w:p w:rsidR="002778D1" w:rsidRDefault="002778D1" w:rsidP="009A7B55">
      <w:pPr>
        <w:spacing w:line="480" w:lineRule="auto"/>
        <w:ind w:firstLine="397"/>
        <w:rPr>
          <w:rFonts w:ascii="Arial" w:hAnsi="Arial" w:cs="Arial"/>
          <w:b/>
        </w:rPr>
      </w:pPr>
    </w:p>
    <w:p w:rsidR="002778D1" w:rsidRDefault="002778D1" w:rsidP="009A7B55">
      <w:pPr>
        <w:spacing w:line="480" w:lineRule="auto"/>
        <w:ind w:firstLine="397"/>
        <w:rPr>
          <w:rFonts w:ascii="Arial" w:hAnsi="Arial" w:cs="Arial"/>
          <w:b/>
        </w:rPr>
      </w:pPr>
    </w:p>
    <w:p w:rsidR="002778D1" w:rsidRDefault="002778D1" w:rsidP="009A7B55">
      <w:pPr>
        <w:spacing w:line="480" w:lineRule="auto"/>
        <w:ind w:firstLine="397"/>
        <w:rPr>
          <w:rFonts w:ascii="Arial" w:hAnsi="Arial" w:cs="Arial"/>
          <w:b/>
        </w:rPr>
      </w:pPr>
    </w:p>
    <w:p w:rsidR="002778D1" w:rsidRDefault="002778D1" w:rsidP="009A7B55">
      <w:pPr>
        <w:spacing w:line="480" w:lineRule="auto"/>
        <w:ind w:firstLine="397"/>
        <w:rPr>
          <w:rFonts w:ascii="Arial" w:hAnsi="Arial" w:cs="Arial"/>
          <w:b/>
        </w:rPr>
      </w:pPr>
    </w:p>
    <w:p w:rsidR="002778D1" w:rsidRDefault="002778D1" w:rsidP="009A7B55">
      <w:pPr>
        <w:spacing w:line="480" w:lineRule="auto"/>
        <w:ind w:firstLine="397"/>
        <w:rPr>
          <w:rFonts w:ascii="Arial" w:hAnsi="Arial" w:cs="Arial"/>
          <w:b/>
        </w:rPr>
      </w:pPr>
    </w:p>
    <w:p w:rsidR="002778D1" w:rsidRDefault="002778D1" w:rsidP="009A7B55">
      <w:pPr>
        <w:spacing w:line="480" w:lineRule="auto"/>
        <w:ind w:firstLine="397"/>
        <w:rPr>
          <w:rFonts w:ascii="Arial" w:hAnsi="Arial" w:cs="Arial"/>
          <w:b/>
        </w:rPr>
      </w:pPr>
    </w:p>
    <w:p w:rsidR="00321818" w:rsidRPr="00321818" w:rsidRDefault="00321818" w:rsidP="00321818">
      <w:pPr>
        <w:spacing w:line="480" w:lineRule="auto"/>
        <w:jc w:val="center"/>
        <w:rPr>
          <w:rFonts w:ascii="Arial" w:hAnsi="Arial" w:cs="Arial"/>
          <w:i/>
          <w:sz w:val="16"/>
          <w:szCs w:val="16"/>
        </w:rPr>
      </w:pPr>
      <w:r w:rsidRPr="00321818">
        <w:rPr>
          <w:rFonts w:ascii="Arial" w:hAnsi="Arial" w:cs="Arial"/>
          <w:i/>
          <w:sz w:val="16"/>
          <w:szCs w:val="16"/>
        </w:rPr>
        <w:t>Elaborado por el Autor.</w:t>
      </w:r>
    </w:p>
    <w:p w:rsidR="002778D1" w:rsidRDefault="002778D1" w:rsidP="009A7B55">
      <w:pPr>
        <w:spacing w:line="480" w:lineRule="auto"/>
        <w:ind w:firstLine="397"/>
        <w:rPr>
          <w:rFonts w:ascii="Arial" w:hAnsi="Arial" w:cs="Arial"/>
          <w:b/>
        </w:rPr>
      </w:pPr>
    </w:p>
    <w:p w:rsidR="002475F6" w:rsidRDefault="00C41564" w:rsidP="009A7B55">
      <w:pPr>
        <w:spacing w:line="480" w:lineRule="auto"/>
        <w:ind w:firstLine="397"/>
        <w:jc w:val="both"/>
        <w:rPr>
          <w:rFonts w:ascii="Arial" w:hAnsi="Arial" w:cs="Arial"/>
        </w:rPr>
      </w:pPr>
      <w:r>
        <w:rPr>
          <w:rFonts w:ascii="Arial" w:hAnsi="Arial" w:cs="Arial"/>
        </w:rPr>
        <w:t>Como se observa en la figura realizada en la parte superior, se señala que su esquema se apega mucho al crecimiento que podrá preverse para Handy®, en base a su ciclo de vida como producto. Lo más destacado es que se hace una proyección de cómo se comportaría la cartera de negocios de Handy S.A.</w:t>
      </w:r>
      <w:r w:rsidR="007F60DA">
        <w:rPr>
          <w:rFonts w:ascii="Arial" w:hAnsi="Arial" w:cs="Arial"/>
        </w:rPr>
        <w:t xml:space="preserve"> para los cinco años de evaluación del estudio. Empezando por el cuadrante de los signos de interrogación puesto que según el estimado de ventas, Handy no contaría con la absolutidad del mercado guayaquileño y menos del mercado nacional, como se espera a futuro lograrlo. Sin embargo dentro de tres años con las sensibles mejoras en productividad, y desarrollo de la capacidad de maquinaria y equipos sumado a la demanda creciente de Handy®, se prevé un desarrollo sustancial en lo que respecta a participación de mercado con mayor acogida y captación de recursos</w:t>
      </w:r>
      <w:r w:rsidR="00C92EC0">
        <w:rPr>
          <w:rFonts w:ascii="Arial" w:hAnsi="Arial" w:cs="Arial"/>
        </w:rPr>
        <w:t>, logrando la categoría de una estrella, requiriendo una elevada inversión económica para crecer en el mercado</w:t>
      </w:r>
      <w:r w:rsidR="007F60DA">
        <w:rPr>
          <w:rFonts w:ascii="Arial" w:hAnsi="Arial" w:cs="Arial"/>
        </w:rPr>
        <w:t xml:space="preserve">. Y es </w:t>
      </w:r>
      <w:r w:rsidR="00C92EC0">
        <w:rPr>
          <w:rFonts w:ascii="Arial" w:hAnsi="Arial" w:cs="Arial"/>
        </w:rPr>
        <w:t xml:space="preserve">producto de ello que se estima un desarrollo continuo y paulatino además de que </w:t>
      </w:r>
      <w:r w:rsidR="007F60DA">
        <w:rPr>
          <w:rFonts w:ascii="Arial" w:hAnsi="Arial" w:cs="Arial"/>
        </w:rPr>
        <w:t xml:space="preserve">en </w:t>
      </w:r>
      <w:r w:rsidR="00C92EC0">
        <w:rPr>
          <w:rFonts w:ascii="Arial" w:hAnsi="Arial" w:cs="Arial"/>
        </w:rPr>
        <w:t>los</w:t>
      </w:r>
      <w:r w:rsidR="007F60DA">
        <w:rPr>
          <w:rFonts w:ascii="Arial" w:hAnsi="Arial" w:cs="Arial"/>
        </w:rPr>
        <w:t xml:space="preserve"> cuatro años</w:t>
      </w:r>
      <w:r w:rsidR="00C92EC0">
        <w:rPr>
          <w:rFonts w:ascii="Arial" w:hAnsi="Arial" w:cs="Arial"/>
        </w:rPr>
        <w:t xml:space="preserve"> de crecimiento, </w:t>
      </w:r>
      <w:r w:rsidR="007F60DA">
        <w:rPr>
          <w:rFonts w:ascii="Arial" w:hAnsi="Arial" w:cs="Arial"/>
        </w:rPr>
        <w:t>se planificó una extensa y dedicada programación de posicionamiento hasta alcanzar el tan anhelado Blue Ocean. En su respectivo orden para el quinto año se puede contar con una marca solvente, confiable, atractiva, dinámic</w:t>
      </w:r>
      <w:r w:rsidR="00C92EC0">
        <w:rPr>
          <w:rFonts w:ascii="Arial" w:hAnsi="Arial" w:cs="Arial"/>
        </w:rPr>
        <w:t>a, que desarrolló</w:t>
      </w:r>
      <w:r w:rsidR="007F60DA">
        <w:rPr>
          <w:rFonts w:ascii="Arial" w:hAnsi="Arial" w:cs="Arial"/>
        </w:rPr>
        <w:t xml:space="preserve"> su objetivo principal, el de posicionarse en la mente del consumidor. Es por ello que se considera alcanzar el cuadrante de las vacas de efectivo, con un menor crecimiento como producto pero sí mantener el nivel de ventas alcanzado por la dedicada labor de desarrollo en todos los niveles.</w:t>
      </w:r>
    </w:p>
    <w:p w:rsidR="002778D1" w:rsidRDefault="002778D1" w:rsidP="009A7B55">
      <w:pPr>
        <w:spacing w:line="480" w:lineRule="auto"/>
        <w:ind w:firstLine="397"/>
        <w:rPr>
          <w:rFonts w:ascii="Arial" w:hAnsi="Arial" w:cs="Arial"/>
          <w:b/>
          <w:lang w:val="es-ES"/>
        </w:rPr>
      </w:pPr>
    </w:p>
    <w:p w:rsidR="007F60DA" w:rsidRDefault="007F60DA" w:rsidP="009A7B55">
      <w:pPr>
        <w:pStyle w:val="Ttulo3"/>
        <w:numPr>
          <w:ilvl w:val="2"/>
          <w:numId w:val="18"/>
        </w:numPr>
        <w:ind w:left="709" w:firstLine="397"/>
        <w:rPr>
          <w:sz w:val="24"/>
          <w:szCs w:val="24"/>
        </w:rPr>
      </w:pPr>
      <w:bookmarkStart w:id="116" w:name="_Toc208865754"/>
      <w:bookmarkStart w:id="117" w:name="_Toc209209164"/>
      <w:r>
        <w:rPr>
          <w:sz w:val="24"/>
          <w:szCs w:val="24"/>
        </w:rPr>
        <w:t>Unidades Estratégicas en Desarrollo.-</w:t>
      </w:r>
      <w:bookmarkEnd w:id="116"/>
      <w:bookmarkEnd w:id="117"/>
    </w:p>
    <w:p w:rsidR="007F60DA" w:rsidRPr="007F60DA" w:rsidRDefault="007F60DA" w:rsidP="009A7B55">
      <w:pPr>
        <w:spacing w:line="480" w:lineRule="auto"/>
        <w:ind w:firstLine="397"/>
        <w:rPr>
          <w:rFonts w:ascii="Arial" w:hAnsi="Arial" w:cs="Arial"/>
          <w:b/>
        </w:rPr>
      </w:pPr>
    </w:p>
    <w:p w:rsidR="007F60DA" w:rsidRDefault="007F60DA" w:rsidP="009A7B55">
      <w:pPr>
        <w:spacing w:line="480" w:lineRule="auto"/>
        <w:ind w:firstLine="397"/>
        <w:jc w:val="both"/>
        <w:rPr>
          <w:rFonts w:ascii="Arial" w:hAnsi="Arial" w:cs="Arial"/>
        </w:rPr>
      </w:pPr>
      <w:r>
        <w:rPr>
          <w:rFonts w:ascii="Arial" w:hAnsi="Arial" w:cs="Arial"/>
        </w:rPr>
        <w:t xml:space="preserve">El dinamismo que existe hoy en el mundo, y especialmente a nivel de marketing empresarial e industrial, hace obligatorio pensar en desarrollar no solo una idea de negocio o unidad estratégica, sino pensar en el abanico de posibilidades que no distorsionen a la imagen ya ganada en el mercado con el lanzamiento del producto estrella de la compañía. </w:t>
      </w:r>
      <w:r w:rsidR="00C92EC0">
        <w:rPr>
          <w:rFonts w:ascii="Arial" w:hAnsi="Arial" w:cs="Arial"/>
        </w:rPr>
        <w:t xml:space="preserve">Unidades que puedan fortalecer aún más la marca principal y a su vez puedan captar otros nichos de mercado y así poder atraerlos al ya recién creado Blue Ocean Handy®. Puesto que se habla de la aparición de estas unidades estratégicas para el sexto y séptimo año, cuando ya Handy® se halla consolidado en el mercado y siempre que se haya cumplido exitosamente con la creación del Blue Ocean. </w:t>
      </w:r>
    </w:p>
    <w:p w:rsidR="007F60DA" w:rsidRPr="007F60DA" w:rsidRDefault="007F60DA" w:rsidP="009A7B55">
      <w:pPr>
        <w:spacing w:line="480" w:lineRule="auto"/>
        <w:ind w:firstLine="397"/>
        <w:rPr>
          <w:rFonts w:ascii="Arial" w:hAnsi="Arial" w:cs="Arial"/>
          <w:b/>
        </w:rPr>
      </w:pPr>
    </w:p>
    <w:p w:rsidR="00C92EC0" w:rsidRDefault="001F6622" w:rsidP="009A7B55">
      <w:pPr>
        <w:spacing w:line="480" w:lineRule="auto"/>
        <w:ind w:firstLine="397"/>
        <w:rPr>
          <w:rFonts w:ascii="Arial" w:hAnsi="Arial" w:cs="Arial"/>
          <w:b/>
        </w:rPr>
      </w:pPr>
      <w:r>
        <w:rPr>
          <w:rFonts w:ascii="Arial" w:hAnsi="Arial" w:cs="Arial"/>
          <w:b/>
        </w:rPr>
        <w:t>H</w:t>
      </w:r>
      <w:r w:rsidR="00C92EC0">
        <w:rPr>
          <w:rFonts w:ascii="Arial" w:hAnsi="Arial" w:cs="Arial"/>
          <w:b/>
        </w:rPr>
        <w:t>a</w:t>
      </w:r>
      <w:r>
        <w:rPr>
          <w:rFonts w:ascii="Arial" w:hAnsi="Arial" w:cs="Arial"/>
          <w:b/>
        </w:rPr>
        <w:t>n</w:t>
      </w:r>
      <w:r w:rsidR="00C92EC0">
        <w:rPr>
          <w:rFonts w:ascii="Arial" w:hAnsi="Arial" w:cs="Arial"/>
          <w:b/>
        </w:rPr>
        <w:t>dy®, refinado.-</w:t>
      </w:r>
    </w:p>
    <w:p w:rsidR="00C92EC0" w:rsidRDefault="00C92EC0" w:rsidP="009A7B55">
      <w:pPr>
        <w:spacing w:line="480" w:lineRule="auto"/>
        <w:ind w:firstLine="397"/>
        <w:rPr>
          <w:rFonts w:ascii="Arial" w:hAnsi="Arial" w:cs="Arial"/>
          <w:b/>
        </w:rPr>
      </w:pPr>
    </w:p>
    <w:p w:rsidR="00C92EC0" w:rsidRDefault="00C92EC0" w:rsidP="009A7B55">
      <w:pPr>
        <w:spacing w:line="480" w:lineRule="auto"/>
        <w:ind w:firstLine="397"/>
        <w:jc w:val="both"/>
        <w:rPr>
          <w:rFonts w:ascii="Arial" w:hAnsi="Arial" w:cs="Arial"/>
        </w:rPr>
      </w:pPr>
      <w:r>
        <w:rPr>
          <w:rFonts w:ascii="Arial" w:hAnsi="Arial" w:cs="Arial"/>
        </w:rPr>
        <w:t>El producto con el que se cuenta en la actualidad y que es con el que se lanza al mercado la industria y toda la campaña publicitaria, quizá no contenga la calidad visual que algún grupo considerable en el mercado pueda desear, sin embargo es un producto que ha cumplido con sus delineamientos más estrictos y rigurosos para que conserve su grado de naturalidad, suavidad, color y aroma propios del producto originario de su forma artesanal.</w:t>
      </w:r>
    </w:p>
    <w:p w:rsidR="00C92EC0" w:rsidRDefault="00C92EC0" w:rsidP="009A7B55">
      <w:pPr>
        <w:spacing w:line="480" w:lineRule="auto"/>
        <w:ind w:firstLine="397"/>
        <w:jc w:val="both"/>
        <w:rPr>
          <w:rFonts w:ascii="Arial" w:hAnsi="Arial" w:cs="Arial"/>
        </w:rPr>
      </w:pPr>
      <w:r>
        <w:rPr>
          <w:rFonts w:ascii="Arial" w:hAnsi="Arial" w:cs="Arial"/>
        </w:rPr>
        <w:t xml:space="preserve">Esta consternación obliga a planificar a lo largo de este año inicial de lanzamiento y </w:t>
      </w:r>
      <w:r w:rsidR="0002516C">
        <w:rPr>
          <w:rFonts w:ascii="Arial" w:hAnsi="Arial" w:cs="Arial"/>
        </w:rPr>
        <w:t>explicación de la propuesta</w:t>
      </w:r>
      <w:r>
        <w:rPr>
          <w:rFonts w:ascii="Arial" w:hAnsi="Arial" w:cs="Arial"/>
        </w:rPr>
        <w:t xml:space="preserve">, </w:t>
      </w:r>
      <w:r w:rsidR="0002516C">
        <w:rPr>
          <w:rFonts w:ascii="Arial" w:hAnsi="Arial" w:cs="Arial"/>
        </w:rPr>
        <w:t xml:space="preserve">un constante sondeo de las expectativas de los clientes y más que nada saber de su fase de Post-Compra. Si se llega a ese feedback, que quiere Handy </w:t>
      </w:r>
      <w:r w:rsidR="001F6622">
        <w:rPr>
          <w:rFonts w:ascii="Arial" w:hAnsi="Arial" w:cs="Arial"/>
        </w:rPr>
        <w:t>S.A. para con sus clientes, se obtendría el qué opinan del jabón como está y si es necesario cambiar su forma, su calidad visual y su color. Tres factores que posiblemente limitaría a Handy® en su atractivo.</w:t>
      </w:r>
      <w:r w:rsidR="0002516C">
        <w:rPr>
          <w:rFonts w:ascii="Arial" w:hAnsi="Arial" w:cs="Arial"/>
        </w:rPr>
        <w:t xml:space="preserve"> </w:t>
      </w:r>
      <w:r w:rsidR="001F6622">
        <w:rPr>
          <w:rFonts w:ascii="Arial" w:hAnsi="Arial" w:cs="Arial"/>
        </w:rPr>
        <w:t xml:space="preserve">Esperando realizar una nueva investigación de mercado, pero ésta sí en base a un muestreo no probabilístico, puesto que se buscará a los compradores de Handy® especialmente para saber de su opinión de su satisfacción y de su recompra. Dicha investigación arrojará si es conveniente lanzar a un Handy refinado® como una unidad estratégica independiente o si se reemplaza a Handy® por el refinado. </w:t>
      </w:r>
      <w:r w:rsidR="0002516C">
        <w:rPr>
          <w:rFonts w:ascii="Arial" w:hAnsi="Arial" w:cs="Arial"/>
        </w:rPr>
        <w:t>Siendo lo más importante que el Ama de Casa entienda el mensaje que quiere transmitir Handy®.</w:t>
      </w:r>
    </w:p>
    <w:p w:rsidR="001D3C9D" w:rsidRDefault="001D3C9D" w:rsidP="009A7B55">
      <w:pPr>
        <w:spacing w:line="480" w:lineRule="auto"/>
        <w:ind w:firstLine="397"/>
        <w:jc w:val="both"/>
        <w:rPr>
          <w:rFonts w:ascii="Arial" w:hAnsi="Arial" w:cs="Arial"/>
        </w:rPr>
      </w:pPr>
    </w:p>
    <w:p w:rsidR="0002516C" w:rsidRDefault="00284312" w:rsidP="009A7B55">
      <w:pPr>
        <w:spacing w:line="480" w:lineRule="auto"/>
        <w:ind w:firstLine="397"/>
        <w:jc w:val="both"/>
        <w:rPr>
          <w:rFonts w:ascii="Arial" w:hAnsi="Arial" w:cs="Arial"/>
        </w:rPr>
      </w:pPr>
      <w:r>
        <w:rPr>
          <w:noProof/>
          <w:lang w:val="es-ES"/>
        </w:rPr>
        <w:drawing>
          <wp:anchor distT="0" distB="0" distL="114300" distR="114300" simplePos="0" relativeHeight="251638272" behindDoc="1" locked="0" layoutInCell="1" allowOverlap="1">
            <wp:simplePos x="0" y="0"/>
            <wp:positionH relativeFrom="column">
              <wp:posOffset>2853055</wp:posOffset>
            </wp:positionH>
            <wp:positionV relativeFrom="paragraph">
              <wp:posOffset>47625</wp:posOffset>
            </wp:positionV>
            <wp:extent cx="2465070" cy="1631315"/>
            <wp:effectExtent l="19050" t="0" r="0" b="0"/>
            <wp:wrapTight wrapText="bothSides">
              <wp:wrapPolygon edited="0">
                <wp:start x="-167" y="0"/>
                <wp:lineTo x="-167" y="21440"/>
                <wp:lineTo x="21533" y="21440"/>
                <wp:lineTo x="21533" y="0"/>
                <wp:lineTo x="-167" y="0"/>
              </wp:wrapPolygon>
            </wp:wrapTight>
            <wp:docPr id="280" name="Imagen 280" descr="Person washing their face in basin uid 128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Person washing their face in basin uid 1281281"/>
                    <pic:cNvPicPr>
                      <a:picLocks noChangeAspect="1" noChangeArrowheads="1"/>
                    </pic:cNvPicPr>
                  </pic:nvPicPr>
                  <pic:blipFill>
                    <a:blip r:embed="rId162"/>
                    <a:srcRect/>
                    <a:stretch>
                      <a:fillRect/>
                    </a:stretch>
                  </pic:blipFill>
                  <pic:spPr bwMode="auto">
                    <a:xfrm>
                      <a:off x="0" y="0"/>
                      <a:ext cx="2465070" cy="1631315"/>
                    </a:xfrm>
                    <a:prstGeom prst="rect">
                      <a:avLst/>
                    </a:prstGeom>
                    <a:noFill/>
                    <a:ln w="9525">
                      <a:noFill/>
                      <a:miter lim="800000"/>
                      <a:headEnd/>
                      <a:tailEnd/>
                    </a:ln>
                  </pic:spPr>
                </pic:pic>
              </a:graphicData>
            </a:graphic>
          </wp:anchor>
        </w:drawing>
      </w:r>
      <w:r w:rsidR="0002516C">
        <w:rPr>
          <w:rFonts w:ascii="Arial" w:hAnsi="Arial" w:cs="Arial"/>
        </w:rPr>
        <w:t>Con todo ya se cuenta con el análisis respectivo para la mejora en la línea productiva para modificar la forma y calidad visual del producto si es que el mercado lo amerite de esa manera. Por tal se refinaría a Handy® mostrando un producto más industrializado con acabado de jabón masivo de tocador, pero conservando sus propiedades y funciones.</w:t>
      </w:r>
    </w:p>
    <w:p w:rsidR="0002516C" w:rsidRDefault="0002516C" w:rsidP="009A7B55">
      <w:pPr>
        <w:spacing w:line="480" w:lineRule="auto"/>
        <w:ind w:firstLine="397"/>
        <w:jc w:val="both"/>
        <w:rPr>
          <w:rFonts w:ascii="Arial" w:hAnsi="Arial" w:cs="Arial"/>
        </w:rPr>
      </w:pPr>
      <w:r>
        <w:rPr>
          <w:rFonts w:ascii="Arial" w:hAnsi="Arial" w:cs="Arial"/>
        </w:rPr>
        <w:t>Los cambios analizados en la línea de proceso para implementar con la refinación de Handy serían:</w:t>
      </w:r>
    </w:p>
    <w:p w:rsidR="0002516C" w:rsidRDefault="0002516C" w:rsidP="009A7B55">
      <w:pPr>
        <w:numPr>
          <w:ilvl w:val="0"/>
          <w:numId w:val="36"/>
        </w:numPr>
        <w:spacing w:line="480" w:lineRule="auto"/>
        <w:ind w:firstLine="397"/>
        <w:jc w:val="both"/>
        <w:rPr>
          <w:rFonts w:ascii="Arial" w:hAnsi="Arial" w:cs="Arial"/>
        </w:rPr>
      </w:pPr>
      <w:r>
        <w:rPr>
          <w:rFonts w:ascii="Arial" w:hAnsi="Arial" w:cs="Arial"/>
        </w:rPr>
        <w:t>Aumentar una fase de proceso adicional de doble amasado, y refinado, esto es para que el jabón quede de una masa más uniforme y su contenido es secado de una manera prolongada para que se solidifique en un mayor grado, dejando la fase de refinado completa, gracias al proceso adicional. Los eventuales riesgos del proceso es el requerimiento de un trabajador más que vele por el proceso de doble amasado, y el otro riesgo es el de perder un grado de calidad de producto ya que al extraer las asperezas en el refinado se puede perder una porción del componente final neutralizador de olor.</w:t>
      </w:r>
    </w:p>
    <w:p w:rsidR="001F6622" w:rsidRDefault="001F6622" w:rsidP="009A7B55">
      <w:pPr>
        <w:spacing w:line="480" w:lineRule="auto"/>
        <w:ind w:left="720" w:firstLine="397"/>
        <w:jc w:val="both"/>
        <w:rPr>
          <w:rFonts w:ascii="Arial" w:hAnsi="Arial" w:cs="Arial"/>
        </w:rPr>
      </w:pPr>
    </w:p>
    <w:p w:rsidR="0002516C" w:rsidRPr="0002516C" w:rsidRDefault="0002516C" w:rsidP="009A7B55">
      <w:pPr>
        <w:numPr>
          <w:ilvl w:val="0"/>
          <w:numId w:val="36"/>
        </w:numPr>
        <w:spacing w:line="480" w:lineRule="auto"/>
        <w:ind w:firstLine="397"/>
        <w:jc w:val="both"/>
        <w:rPr>
          <w:rFonts w:ascii="Arial" w:hAnsi="Arial" w:cs="Arial"/>
        </w:rPr>
      </w:pPr>
      <w:r>
        <w:rPr>
          <w:rFonts w:ascii="Arial" w:hAnsi="Arial" w:cs="Arial"/>
        </w:rPr>
        <w:t xml:space="preserve">Compra de una nueva materia prima, aceite de ricino, </w:t>
      </w:r>
      <w:r w:rsidR="001F6622">
        <w:rPr>
          <w:rFonts w:ascii="Arial" w:hAnsi="Arial" w:cs="Arial"/>
        </w:rPr>
        <w:t>si el caso fuere de cambiar el color por uno neutro. El aceite de ricino contiene propiedades si es que es tratado como una solución alquílica, descoloraría al producto dejando a Handy en un color neutro, esto se debe a que no se piensa en agregar colorantes como sí lo hacen los jabones comunes, puesto que se pierde el grado natural del producto como ya se lo ha reiterado anteriormente.</w:t>
      </w:r>
    </w:p>
    <w:p w:rsidR="00C92EC0" w:rsidRDefault="00C92EC0" w:rsidP="009A7B55">
      <w:pPr>
        <w:spacing w:line="480" w:lineRule="auto"/>
        <w:ind w:firstLine="397"/>
        <w:rPr>
          <w:rFonts w:ascii="Arial" w:hAnsi="Arial" w:cs="Arial"/>
          <w:b/>
        </w:rPr>
      </w:pPr>
    </w:p>
    <w:p w:rsidR="00C92EC0" w:rsidRDefault="00476F60" w:rsidP="009A7B55">
      <w:pPr>
        <w:spacing w:line="480" w:lineRule="auto"/>
        <w:ind w:firstLine="397"/>
        <w:rPr>
          <w:rFonts w:ascii="Arial" w:hAnsi="Arial" w:cs="Arial"/>
          <w:b/>
        </w:rPr>
      </w:pPr>
      <w:r>
        <w:rPr>
          <w:rFonts w:ascii="Arial" w:hAnsi="Arial" w:cs="Arial"/>
          <w:b/>
        </w:rPr>
        <w:t>Glicehandy</w:t>
      </w:r>
      <w:r w:rsidR="001F6622">
        <w:rPr>
          <w:rFonts w:ascii="Arial" w:hAnsi="Arial" w:cs="Arial"/>
          <w:b/>
        </w:rPr>
        <w:t>®.-</w:t>
      </w:r>
    </w:p>
    <w:p w:rsidR="00610534" w:rsidRDefault="00610534" w:rsidP="009A7B55">
      <w:pPr>
        <w:spacing w:line="480" w:lineRule="auto"/>
        <w:ind w:firstLine="397"/>
        <w:rPr>
          <w:rFonts w:ascii="Arial" w:hAnsi="Arial" w:cs="Arial"/>
          <w:b/>
        </w:rPr>
      </w:pPr>
    </w:p>
    <w:p w:rsidR="00C92EC0" w:rsidRDefault="001F6622" w:rsidP="009A7B55">
      <w:pPr>
        <w:spacing w:line="480" w:lineRule="auto"/>
        <w:ind w:firstLine="397"/>
        <w:jc w:val="both"/>
        <w:rPr>
          <w:rFonts w:ascii="Arial" w:hAnsi="Arial" w:cs="Arial"/>
        </w:rPr>
      </w:pPr>
      <w:r>
        <w:rPr>
          <w:rFonts w:ascii="Arial" w:hAnsi="Arial" w:cs="Arial"/>
        </w:rPr>
        <w:t xml:space="preserve">Esta unidad estratégica se la pensó lanzar desde un inicio junto a Handy®, jabón neutralizador de olores, sin embargo se decidió no hacerlo por el temor de que esta unidad estratégica pudiere opacar si no recibía </w:t>
      </w:r>
      <w:r w:rsidR="00610534">
        <w:rPr>
          <w:rFonts w:ascii="Arial" w:hAnsi="Arial" w:cs="Arial"/>
        </w:rPr>
        <w:t xml:space="preserve">la aceptación esperada en el mercado, </w:t>
      </w:r>
      <w:r>
        <w:rPr>
          <w:rFonts w:ascii="Arial" w:hAnsi="Arial" w:cs="Arial"/>
        </w:rPr>
        <w:t xml:space="preserve">al producto estrella como se lo categorizó a Handy® anteriormente. </w:t>
      </w:r>
      <w:r w:rsidR="00610534">
        <w:rPr>
          <w:rFonts w:ascii="Arial" w:hAnsi="Arial" w:cs="Arial"/>
        </w:rPr>
        <w:t>Es por ello que se piensa confiadamente en lanzarla al mercado para el sexto año de operación de la fábrica de Handy S.A., y es un producto que sería sacado directamente del proceso actual de producción, sin necesidad de incurrir en otros gastos ni de material, ni de equipos, ni de personal. Es sencillamente Glicerina marca Handy®.</w:t>
      </w:r>
    </w:p>
    <w:p w:rsidR="00610534" w:rsidRDefault="00610534" w:rsidP="009A7B55">
      <w:pPr>
        <w:spacing w:line="480" w:lineRule="auto"/>
        <w:ind w:firstLine="397"/>
        <w:jc w:val="both"/>
        <w:rPr>
          <w:rFonts w:ascii="Arial" w:hAnsi="Arial" w:cs="Arial"/>
        </w:rPr>
      </w:pPr>
    </w:p>
    <w:p w:rsidR="00610534" w:rsidRDefault="00610534" w:rsidP="009A7B55">
      <w:pPr>
        <w:spacing w:line="480" w:lineRule="auto"/>
        <w:ind w:firstLine="397"/>
        <w:jc w:val="both"/>
        <w:rPr>
          <w:rFonts w:ascii="Arial" w:hAnsi="Arial" w:cs="Arial"/>
        </w:rPr>
      </w:pPr>
      <w:r>
        <w:rPr>
          <w:rFonts w:ascii="Arial" w:hAnsi="Arial" w:cs="Arial"/>
        </w:rPr>
        <w:t>Cuando ya la marca principal de negocios esté bien posicionada en la mente de los compradores y una vez se haya ganado la confianza del público en base al reconocimiento, recompra y recomendación, Glicehandy® promete ser una buena opción para incrementar la cartera de Handy S.A.. Siendo un producto de calidad, y de origen natural, proviniendo directamente del aceite de almendras y de palma de coco que se emplea en la elaboración de Handy®. La glicerina alcanza precios muy elevados en nuestro mercado, y por ello se piensa en lanzar a Glicehandy® como el producto más económico en el mercado, generando así oportunidades de empleo y de mayores ganancias a tantos artesanos y personas dedicadas a elaborar jabones de manera artesanal, que necesitan de esta materia prima en sus recetas. Teniendo una eventual captación de compradores. Lógicamente que se investigará al mercado y se estudiará la factibilidad de este producto y su demanda potencial previo a su lanzamiento.</w:t>
      </w:r>
    </w:p>
    <w:p w:rsidR="0065510D" w:rsidRDefault="0065510D" w:rsidP="009A7B55">
      <w:pPr>
        <w:spacing w:line="480" w:lineRule="auto"/>
        <w:ind w:firstLine="397"/>
        <w:jc w:val="both"/>
        <w:rPr>
          <w:rFonts w:ascii="Arial" w:hAnsi="Arial" w:cs="Arial"/>
        </w:rPr>
      </w:pPr>
    </w:p>
    <w:p w:rsidR="0065510D" w:rsidRDefault="0065510D" w:rsidP="009A7B55">
      <w:pPr>
        <w:spacing w:line="480" w:lineRule="auto"/>
        <w:ind w:firstLine="397"/>
        <w:jc w:val="both"/>
        <w:rPr>
          <w:rFonts w:ascii="Arial" w:hAnsi="Arial" w:cs="Arial"/>
        </w:rPr>
      </w:pPr>
      <w:r>
        <w:rPr>
          <w:rFonts w:ascii="Arial" w:hAnsi="Arial" w:cs="Arial"/>
        </w:rPr>
        <w:t>El desarrollo del logo para GliceHandy</w:t>
      </w:r>
      <w:r w:rsidR="001D3C9D">
        <w:rPr>
          <w:rFonts w:ascii="Arial" w:hAnsi="Arial" w:cs="Arial"/>
        </w:rPr>
        <w:t>®</w:t>
      </w:r>
      <w:r>
        <w:rPr>
          <w:rFonts w:ascii="Arial" w:hAnsi="Arial" w:cs="Arial"/>
        </w:rPr>
        <w:t xml:space="preserve"> se despliega a continuación siendo éste un bosquejo inicial de lo que sería la propuesta</w:t>
      </w:r>
      <w:r w:rsidR="001D3C9D">
        <w:rPr>
          <w:rFonts w:ascii="Arial" w:hAnsi="Arial" w:cs="Arial"/>
        </w:rPr>
        <w:t xml:space="preserve"> básica para éste producto, junto a la botella que se piensa lanzar con el contenido de </w:t>
      </w:r>
      <w:smartTag w:uri="urn:schemas-microsoft-com:office:smarttags" w:element="PersonName">
        <w:smartTagPr>
          <w:attr w:name="ProductID" w:val="la Glicerina. Queriendo"/>
        </w:smartTagPr>
        <w:r w:rsidR="001D3C9D">
          <w:rPr>
            <w:rFonts w:ascii="Arial" w:hAnsi="Arial" w:cs="Arial"/>
          </w:rPr>
          <w:t>la Glicerina. Queriendo</w:t>
        </w:r>
      </w:smartTag>
      <w:r w:rsidR="001D3C9D">
        <w:rPr>
          <w:rFonts w:ascii="Arial" w:hAnsi="Arial" w:cs="Arial"/>
        </w:rPr>
        <w:t xml:space="preserve"> usar en todas las UEN a lanzar a la “marca paraguas” que es Handy®. </w:t>
      </w:r>
    </w:p>
    <w:p w:rsidR="001D3C9D" w:rsidRDefault="00C253C0" w:rsidP="009A7B55">
      <w:pPr>
        <w:spacing w:line="480" w:lineRule="auto"/>
        <w:ind w:firstLine="397"/>
        <w:jc w:val="both"/>
        <w:rPr>
          <w:rFonts w:ascii="Arial" w:hAnsi="Arial" w:cs="Arial"/>
        </w:rPr>
      </w:pPr>
      <w:r>
        <w:rPr>
          <w:noProof/>
          <w:lang w:eastAsia="es-EC"/>
        </w:rPr>
        <w:pict>
          <v:group id="_x0000_s1307" style="position:absolute;left:0;text-align:left;margin-left:19.8pt;margin-top:2.75pt;width:74.3pt;height:203.9pt;z-index:251639296" coordorigin="1872,2583" coordsize="1486,4078">
            <v:shape id="_x0000_s1305" type="#_x0000_t75" style="position:absolute;left:1872;top:2583;width:1486;height:4078;mso-position-horizontal-relative:margin" wrapcoords="-218 0 -218 21521 21600 21521 21600 0 -218 0">
              <v:imagedata r:id="rId163" o:title="bottle of liquid 26"/>
            </v:shape>
            <v:shape id="_x0000_s1306" type="#_x0000_t202" style="position:absolute;left:1913;top:4366;width:1350;height:890;mso-height-percent:200;mso-height-percent:200;mso-width-relative:margin;mso-height-relative:margin" fillcolor="#b2a1c7" stroked="f">
              <v:fill opacity="41288f"/>
              <v:textbox style="mso-next-textbox:#_x0000_s1306;mso-fit-shape-to-text:t">
                <w:txbxContent>
                  <w:p w:rsidR="00FD39B7" w:rsidRDefault="00284312">
                    <w:pPr>
                      <w:rPr>
                        <w:lang w:val="es-ES"/>
                      </w:rPr>
                    </w:pPr>
                    <w:r>
                      <w:rPr>
                        <w:noProof/>
                        <w:lang w:val="es-ES"/>
                      </w:rPr>
                      <w:drawing>
                        <wp:inline distT="0" distB="0" distL="0" distR="0">
                          <wp:extent cx="758825" cy="398780"/>
                          <wp:effectExtent l="19050" t="0" r="3175" b="0"/>
                          <wp:docPr id="153" name="Imagen 153" descr="glicehandysh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glicehandyshort"/>
                                  <pic:cNvPicPr>
                                    <a:picLocks noChangeAspect="1" noChangeArrowheads="1"/>
                                  </pic:cNvPicPr>
                                </pic:nvPicPr>
                                <pic:blipFill>
                                  <a:blip r:embed="rId164"/>
                                  <a:srcRect/>
                                  <a:stretch>
                                    <a:fillRect/>
                                  </a:stretch>
                                </pic:blipFill>
                                <pic:spPr bwMode="auto">
                                  <a:xfrm>
                                    <a:off x="0" y="0"/>
                                    <a:ext cx="758825" cy="398780"/>
                                  </a:xfrm>
                                  <a:prstGeom prst="rect">
                                    <a:avLst/>
                                  </a:prstGeom>
                                  <a:noFill/>
                                  <a:ln w="9525">
                                    <a:noFill/>
                                    <a:miter lim="800000"/>
                                    <a:headEnd/>
                                    <a:tailEnd/>
                                  </a:ln>
                                </pic:spPr>
                              </pic:pic>
                            </a:graphicData>
                          </a:graphic>
                        </wp:inline>
                      </w:drawing>
                    </w:r>
                  </w:p>
                  <w:p w:rsidR="00FD39B7" w:rsidRPr="001D3C9D" w:rsidRDefault="00FD39B7" w:rsidP="001D3C9D">
                    <w:pPr>
                      <w:jc w:val="right"/>
                      <w:rPr>
                        <w:rFonts w:ascii="Calibri" w:hAnsi="Calibri"/>
                        <w:color w:val="FDE9D9"/>
                        <w:sz w:val="10"/>
                        <w:lang w:val="es-ES"/>
                      </w:rPr>
                    </w:pPr>
                    <w:smartTag w:uri="urn:schemas-microsoft-com:office:smarttags" w:element="metricconverter">
                      <w:smartTagPr>
                        <w:attr w:name="ProductID" w:val="1.125 litros"/>
                      </w:smartTagPr>
                      <w:r w:rsidRPr="001D3C9D">
                        <w:rPr>
                          <w:rFonts w:ascii="Calibri" w:hAnsi="Calibri"/>
                          <w:color w:val="FDE9D9"/>
                          <w:sz w:val="10"/>
                          <w:lang w:val="es-ES"/>
                        </w:rPr>
                        <w:t>1.125 litros</w:t>
                      </w:r>
                    </w:smartTag>
                  </w:p>
                </w:txbxContent>
              </v:textbox>
            </v:shape>
          </v:group>
        </w:pict>
      </w:r>
    </w:p>
    <w:p w:rsidR="001D3C9D" w:rsidRDefault="00C253C0" w:rsidP="009A7B55">
      <w:pPr>
        <w:spacing w:line="480" w:lineRule="auto"/>
        <w:ind w:firstLine="397"/>
        <w:jc w:val="right"/>
        <w:rPr>
          <w:rFonts w:ascii="Arial" w:hAnsi="Arial" w:cs="Arial"/>
        </w:rPr>
      </w:pPr>
      <w:r w:rsidRPr="00C253C0">
        <w:rPr>
          <w:rFonts w:ascii="Arial" w:hAnsi="Arial" w:cs="Arial"/>
          <w:b/>
          <w:i/>
          <w:noProof/>
          <w:lang w:val="es-ES" w:eastAsia="en-US"/>
        </w:rPr>
        <w:pict>
          <v:shape id="_x0000_s1309" type="#_x0000_t202" style="position:absolute;left:0;text-align:left;margin-left:101.35pt;margin-top:167.75pt;width:313.65pt;height:18.7pt;z-index:251640320;mso-height-percent:200;mso-height-percent:200;mso-width-relative:margin;mso-height-relative:margin" filled="f" stroked="f">
            <v:textbox style="mso-next-textbox:#_x0000_s1309;mso-fit-shape-to-text:t">
              <w:txbxContent>
                <w:p w:rsidR="00FD39B7" w:rsidRPr="00C253C0" w:rsidRDefault="00FD39B7">
                  <w:pPr>
                    <w:rPr>
                      <w:rFonts w:ascii="Arial" w:hAnsi="Arial" w:cs="Arial"/>
                      <w:i/>
                      <w:lang w:val="es-ES"/>
                    </w:rPr>
                  </w:pPr>
                  <w:r>
                    <w:rPr>
                      <w:rFonts w:ascii="Arial" w:hAnsi="Arial" w:cs="Arial"/>
                      <w:i/>
                      <w:lang w:val="es-ES"/>
                    </w:rPr>
                    <w:t xml:space="preserve">Imagen 5.1- </w:t>
                  </w:r>
                  <w:r w:rsidRPr="00C253C0">
                    <w:rPr>
                      <w:rFonts w:ascii="Arial" w:hAnsi="Arial" w:cs="Arial"/>
                      <w:i/>
                      <w:lang w:val="es-ES"/>
                    </w:rPr>
                    <w:t>Botella y Logo Diseñado</w:t>
                  </w:r>
                  <w:r>
                    <w:rPr>
                      <w:rFonts w:ascii="Arial" w:hAnsi="Arial" w:cs="Arial"/>
                      <w:i/>
                      <w:lang w:val="es-ES"/>
                    </w:rPr>
                    <w:t>s</w:t>
                  </w:r>
                  <w:r w:rsidRPr="00C253C0">
                    <w:rPr>
                      <w:rFonts w:ascii="Arial" w:hAnsi="Arial" w:cs="Arial"/>
                      <w:i/>
                      <w:lang w:val="es-ES"/>
                    </w:rPr>
                    <w:t xml:space="preserve"> por el Autor.</w:t>
                  </w:r>
                </w:p>
              </w:txbxContent>
            </v:textbox>
          </v:shape>
        </w:pict>
      </w:r>
      <w:r w:rsidR="00284312">
        <w:rPr>
          <w:rFonts w:ascii="Arial" w:hAnsi="Arial" w:cs="Arial"/>
          <w:noProof/>
          <w:lang w:val="es-ES"/>
        </w:rPr>
        <w:drawing>
          <wp:inline distT="0" distB="0" distL="0" distR="0">
            <wp:extent cx="3997960" cy="2101215"/>
            <wp:effectExtent l="19050" t="0" r="2540" b="0"/>
            <wp:docPr id="65" name="Imagen 65" descr="glicehandysh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glicehandyshort"/>
                    <pic:cNvPicPr>
                      <a:picLocks noChangeAspect="1" noChangeArrowheads="1"/>
                    </pic:cNvPicPr>
                  </pic:nvPicPr>
                  <pic:blipFill>
                    <a:blip r:embed="rId165" cstate="print"/>
                    <a:srcRect/>
                    <a:stretch>
                      <a:fillRect/>
                    </a:stretch>
                  </pic:blipFill>
                  <pic:spPr bwMode="auto">
                    <a:xfrm>
                      <a:off x="0" y="0"/>
                      <a:ext cx="3997960" cy="2101215"/>
                    </a:xfrm>
                    <a:prstGeom prst="rect">
                      <a:avLst/>
                    </a:prstGeom>
                    <a:noFill/>
                    <a:ln w="9525">
                      <a:noFill/>
                      <a:miter lim="800000"/>
                      <a:headEnd/>
                      <a:tailEnd/>
                    </a:ln>
                  </pic:spPr>
                </pic:pic>
              </a:graphicData>
            </a:graphic>
          </wp:inline>
        </w:drawing>
      </w:r>
    </w:p>
    <w:p w:rsidR="001D3C9D" w:rsidRDefault="001D3C9D" w:rsidP="009A7B55">
      <w:pPr>
        <w:spacing w:line="480" w:lineRule="auto"/>
        <w:ind w:firstLine="397"/>
        <w:rPr>
          <w:rFonts w:ascii="Arial" w:hAnsi="Arial" w:cs="Arial"/>
          <w:b/>
        </w:rPr>
      </w:pPr>
    </w:p>
    <w:p w:rsidR="00C40B5A" w:rsidRDefault="00C40B5A" w:rsidP="009A7B55">
      <w:pPr>
        <w:spacing w:line="480" w:lineRule="auto"/>
        <w:ind w:firstLine="397"/>
        <w:rPr>
          <w:rFonts w:ascii="Arial" w:hAnsi="Arial" w:cs="Arial"/>
          <w:b/>
          <w:i/>
        </w:rPr>
      </w:pPr>
    </w:p>
    <w:p w:rsidR="00C253C0" w:rsidRDefault="00C253C0" w:rsidP="009A7B55">
      <w:pPr>
        <w:spacing w:line="480" w:lineRule="auto"/>
        <w:ind w:firstLine="397"/>
        <w:rPr>
          <w:rFonts w:ascii="Arial" w:hAnsi="Arial" w:cs="Arial"/>
          <w:b/>
          <w:i/>
        </w:rPr>
      </w:pPr>
      <w:r w:rsidRPr="00C253C0">
        <w:rPr>
          <w:rFonts w:ascii="Arial" w:hAnsi="Arial" w:cs="Arial"/>
          <w:b/>
          <w:i/>
        </w:rPr>
        <w:t>Características Generales:</w:t>
      </w:r>
    </w:p>
    <w:p w:rsidR="00C253C0" w:rsidRDefault="00C253C0" w:rsidP="00321818">
      <w:pPr>
        <w:numPr>
          <w:ilvl w:val="0"/>
          <w:numId w:val="37"/>
        </w:numPr>
        <w:spacing w:line="480" w:lineRule="auto"/>
        <w:ind w:hanging="340"/>
        <w:rPr>
          <w:rFonts w:ascii="Arial" w:hAnsi="Arial" w:cs="Arial"/>
          <w:i/>
        </w:rPr>
      </w:pPr>
      <w:r>
        <w:rPr>
          <w:rFonts w:ascii="Arial" w:hAnsi="Arial" w:cs="Arial"/>
          <w:i/>
        </w:rPr>
        <w:t>Glicerina de la más alta calidad, refinada al máximo.</w:t>
      </w:r>
    </w:p>
    <w:p w:rsidR="00C40B5A" w:rsidRDefault="00C40B5A" w:rsidP="00321818">
      <w:pPr>
        <w:spacing w:line="480" w:lineRule="auto"/>
        <w:ind w:left="1440" w:hanging="340"/>
        <w:rPr>
          <w:rFonts w:ascii="Arial" w:hAnsi="Arial" w:cs="Arial"/>
          <w:i/>
        </w:rPr>
      </w:pPr>
      <w:r>
        <w:rPr>
          <w:rFonts w:ascii="Arial" w:hAnsi="Arial" w:cs="Arial"/>
          <w:i/>
        </w:rPr>
        <w:t>En 2 presentaciones:</w:t>
      </w:r>
    </w:p>
    <w:p w:rsidR="00C253C0" w:rsidRDefault="00C253C0" w:rsidP="00321818">
      <w:pPr>
        <w:numPr>
          <w:ilvl w:val="0"/>
          <w:numId w:val="37"/>
        </w:numPr>
        <w:spacing w:line="480" w:lineRule="auto"/>
        <w:ind w:hanging="340"/>
        <w:rPr>
          <w:rFonts w:ascii="Arial" w:hAnsi="Arial" w:cs="Arial"/>
          <w:i/>
        </w:rPr>
      </w:pPr>
      <w:r>
        <w:rPr>
          <w:rFonts w:ascii="Arial" w:hAnsi="Arial" w:cs="Arial"/>
          <w:i/>
        </w:rPr>
        <w:t xml:space="preserve">Botellas de </w:t>
      </w:r>
      <w:smartTag w:uri="urn:schemas-microsoft-com:office:smarttags" w:element="metricconverter">
        <w:smartTagPr>
          <w:attr w:name="ProductID" w:val="1.125 litros"/>
        </w:smartTagPr>
        <w:r>
          <w:rPr>
            <w:rFonts w:ascii="Arial" w:hAnsi="Arial" w:cs="Arial"/>
            <w:i/>
          </w:rPr>
          <w:t>1.125 litros</w:t>
        </w:r>
      </w:smartTag>
      <w:r>
        <w:rPr>
          <w:rFonts w:ascii="Arial" w:hAnsi="Arial" w:cs="Arial"/>
          <w:i/>
        </w:rPr>
        <w:t xml:space="preserve"> de Glicerina.</w:t>
      </w:r>
    </w:p>
    <w:p w:rsidR="00C253C0" w:rsidRDefault="00C253C0" w:rsidP="00321818">
      <w:pPr>
        <w:numPr>
          <w:ilvl w:val="0"/>
          <w:numId w:val="37"/>
        </w:numPr>
        <w:spacing w:line="480" w:lineRule="auto"/>
        <w:ind w:hanging="340"/>
        <w:rPr>
          <w:rFonts w:ascii="Arial" w:hAnsi="Arial" w:cs="Arial"/>
          <w:i/>
        </w:rPr>
      </w:pPr>
      <w:r>
        <w:rPr>
          <w:rFonts w:ascii="Arial" w:hAnsi="Arial" w:cs="Arial"/>
          <w:i/>
        </w:rPr>
        <w:t>Botellitas de 500ml de Glicerina.</w:t>
      </w:r>
    </w:p>
    <w:p w:rsidR="00C253C0" w:rsidRDefault="00C253C0" w:rsidP="00321818">
      <w:pPr>
        <w:numPr>
          <w:ilvl w:val="0"/>
          <w:numId w:val="37"/>
        </w:numPr>
        <w:spacing w:line="480" w:lineRule="auto"/>
        <w:ind w:hanging="340"/>
        <w:rPr>
          <w:rFonts w:ascii="Arial" w:hAnsi="Arial" w:cs="Arial"/>
          <w:i/>
        </w:rPr>
      </w:pPr>
      <w:r>
        <w:rPr>
          <w:rFonts w:ascii="Arial" w:hAnsi="Arial" w:cs="Arial"/>
          <w:i/>
        </w:rPr>
        <w:t>Botella de material plástico transparente.</w:t>
      </w:r>
    </w:p>
    <w:p w:rsidR="00C253C0" w:rsidRDefault="00C253C0" w:rsidP="00321818">
      <w:pPr>
        <w:numPr>
          <w:ilvl w:val="0"/>
          <w:numId w:val="37"/>
        </w:numPr>
        <w:spacing w:line="480" w:lineRule="auto"/>
        <w:ind w:hanging="340"/>
        <w:rPr>
          <w:rFonts w:ascii="Arial" w:hAnsi="Arial" w:cs="Arial"/>
          <w:i/>
        </w:rPr>
      </w:pPr>
      <w:r>
        <w:rPr>
          <w:rFonts w:ascii="Arial" w:hAnsi="Arial" w:cs="Arial"/>
          <w:i/>
        </w:rPr>
        <w:t>Con la certificación de calidad respectiva.</w:t>
      </w:r>
    </w:p>
    <w:p w:rsidR="00C253C0" w:rsidRDefault="00C253C0" w:rsidP="00321818">
      <w:pPr>
        <w:numPr>
          <w:ilvl w:val="0"/>
          <w:numId w:val="37"/>
        </w:numPr>
        <w:spacing w:line="480" w:lineRule="auto"/>
        <w:ind w:hanging="340"/>
        <w:rPr>
          <w:rFonts w:ascii="Arial" w:hAnsi="Arial" w:cs="Arial"/>
          <w:i/>
        </w:rPr>
      </w:pPr>
      <w:r>
        <w:rPr>
          <w:rFonts w:ascii="Arial" w:hAnsi="Arial" w:cs="Arial"/>
          <w:i/>
        </w:rPr>
        <w:t>Referencias de uso del producto y advertencias de su uso inapropiado.</w:t>
      </w:r>
    </w:p>
    <w:p w:rsidR="00C253C0" w:rsidRDefault="00C253C0" w:rsidP="00321818">
      <w:pPr>
        <w:numPr>
          <w:ilvl w:val="0"/>
          <w:numId w:val="37"/>
        </w:numPr>
        <w:spacing w:line="480" w:lineRule="auto"/>
        <w:ind w:hanging="340"/>
        <w:jc w:val="both"/>
        <w:rPr>
          <w:rFonts w:ascii="Arial" w:hAnsi="Arial" w:cs="Arial"/>
          <w:i/>
        </w:rPr>
      </w:pPr>
      <w:r>
        <w:rPr>
          <w:rFonts w:ascii="Arial" w:hAnsi="Arial" w:cs="Arial"/>
          <w:i/>
        </w:rPr>
        <w:t xml:space="preserve">Su precio estimado es de $13.99 </w:t>
      </w:r>
      <w:r w:rsidR="00C40B5A">
        <w:rPr>
          <w:rFonts w:ascii="Arial" w:hAnsi="Arial" w:cs="Arial"/>
          <w:i/>
        </w:rPr>
        <w:t xml:space="preserve">para </w:t>
      </w:r>
      <w:r>
        <w:rPr>
          <w:rFonts w:ascii="Arial" w:hAnsi="Arial" w:cs="Arial"/>
          <w:i/>
        </w:rPr>
        <w:t xml:space="preserve">los </w:t>
      </w:r>
      <w:smartTag w:uri="urn:schemas-microsoft-com:office:smarttags" w:element="metricconverter">
        <w:smartTagPr>
          <w:attr w:name="ProductID" w:val="1.125 litros"/>
        </w:smartTagPr>
        <w:r>
          <w:rPr>
            <w:rFonts w:ascii="Arial" w:hAnsi="Arial" w:cs="Arial"/>
            <w:i/>
          </w:rPr>
          <w:t>1.125 litros</w:t>
        </w:r>
      </w:smartTag>
      <w:r>
        <w:rPr>
          <w:rFonts w:ascii="Arial" w:hAnsi="Arial" w:cs="Arial"/>
          <w:i/>
        </w:rPr>
        <w:t xml:space="preserve">, que es $4 dólares más barato que la competencia en el mercado con precios de $17 dólares en promedio y contiene 125ml más que las del mercado que sólo vienen con </w:t>
      </w:r>
      <w:smartTag w:uri="urn:schemas-microsoft-com:office:smarttags" w:element="metricconverter">
        <w:smartTagPr>
          <w:attr w:name="ProductID" w:val="1 litro"/>
        </w:smartTagPr>
        <w:r>
          <w:rPr>
            <w:rFonts w:ascii="Arial" w:hAnsi="Arial" w:cs="Arial"/>
            <w:i/>
          </w:rPr>
          <w:t>1 litro</w:t>
        </w:r>
      </w:smartTag>
      <w:r>
        <w:rPr>
          <w:rFonts w:ascii="Arial" w:hAnsi="Arial" w:cs="Arial"/>
          <w:i/>
        </w:rPr>
        <w:t>.</w:t>
      </w:r>
      <w:r w:rsidR="00C40B5A">
        <w:rPr>
          <w:rFonts w:ascii="Arial" w:hAnsi="Arial" w:cs="Arial"/>
          <w:i/>
        </w:rPr>
        <w:t xml:space="preserve"> </w:t>
      </w:r>
    </w:p>
    <w:p w:rsidR="00C253C0" w:rsidRDefault="00C253C0" w:rsidP="00321818">
      <w:pPr>
        <w:numPr>
          <w:ilvl w:val="0"/>
          <w:numId w:val="37"/>
        </w:numPr>
        <w:spacing w:line="480" w:lineRule="auto"/>
        <w:ind w:hanging="340"/>
        <w:rPr>
          <w:rFonts w:ascii="Arial" w:hAnsi="Arial" w:cs="Arial"/>
          <w:i/>
        </w:rPr>
      </w:pPr>
      <w:r>
        <w:rPr>
          <w:rFonts w:ascii="Arial" w:hAnsi="Arial" w:cs="Arial"/>
          <w:i/>
        </w:rPr>
        <w:t>El precio tentativo para los 500 ml es de $6.99 dólares.</w:t>
      </w:r>
    </w:p>
    <w:p w:rsidR="00C40B5A" w:rsidRDefault="00C40B5A" w:rsidP="00321818">
      <w:pPr>
        <w:numPr>
          <w:ilvl w:val="0"/>
          <w:numId w:val="37"/>
        </w:numPr>
        <w:spacing w:line="480" w:lineRule="auto"/>
        <w:ind w:hanging="340"/>
        <w:rPr>
          <w:rFonts w:ascii="Arial" w:hAnsi="Arial" w:cs="Arial"/>
          <w:i/>
        </w:rPr>
      </w:pPr>
      <w:r>
        <w:rPr>
          <w:rFonts w:ascii="Arial" w:hAnsi="Arial" w:cs="Arial"/>
          <w:i/>
        </w:rPr>
        <w:t>Al ser un producto de necesidad selectiva no se ha pensado en incorporar un slogan.</w:t>
      </w:r>
    </w:p>
    <w:p w:rsidR="00C40B5A" w:rsidRPr="00C253C0" w:rsidRDefault="00C40B5A" w:rsidP="00321818">
      <w:pPr>
        <w:numPr>
          <w:ilvl w:val="0"/>
          <w:numId w:val="37"/>
        </w:numPr>
        <w:spacing w:line="480" w:lineRule="auto"/>
        <w:ind w:hanging="340"/>
        <w:rPr>
          <w:rFonts w:ascii="Arial" w:hAnsi="Arial" w:cs="Arial"/>
          <w:i/>
        </w:rPr>
      </w:pPr>
      <w:r>
        <w:rPr>
          <w:rFonts w:ascii="Arial" w:hAnsi="Arial" w:cs="Arial"/>
          <w:i/>
        </w:rPr>
        <w:t xml:space="preserve">El Isotipo pensado es el de tres burbujas juntas, debido a las características de </w:t>
      </w:r>
      <w:smartTag w:uri="urn:schemas-microsoft-com:office:smarttags" w:element="PersonName">
        <w:smartTagPr>
          <w:attr w:name="ProductID" w:val="la Glicerina."/>
        </w:smartTagPr>
        <w:r>
          <w:rPr>
            <w:rFonts w:ascii="Arial" w:hAnsi="Arial" w:cs="Arial"/>
            <w:i/>
          </w:rPr>
          <w:t>la Glicerina.</w:t>
        </w:r>
      </w:smartTag>
    </w:p>
    <w:p w:rsidR="00C253C0" w:rsidRDefault="00C253C0" w:rsidP="009A7B55">
      <w:pPr>
        <w:spacing w:line="480" w:lineRule="auto"/>
        <w:ind w:firstLine="397"/>
        <w:rPr>
          <w:rFonts w:ascii="Arial" w:hAnsi="Arial" w:cs="Arial"/>
          <w:b/>
        </w:rPr>
      </w:pPr>
    </w:p>
    <w:p w:rsidR="00476F60" w:rsidRDefault="00610534" w:rsidP="009A7B55">
      <w:pPr>
        <w:spacing w:line="480" w:lineRule="auto"/>
        <w:ind w:firstLine="397"/>
        <w:rPr>
          <w:rFonts w:ascii="Arial" w:hAnsi="Arial" w:cs="Arial"/>
          <w:b/>
        </w:rPr>
      </w:pPr>
      <w:r>
        <w:rPr>
          <w:rFonts w:ascii="Arial" w:hAnsi="Arial" w:cs="Arial"/>
          <w:b/>
        </w:rPr>
        <w:t>Handy Dog</w:t>
      </w:r>
      <w:r w:rsidR="00C253C0">
        <w:rPr>
          <w:rFonts w:ascii="Arial" w:hAnsi="Arial" w:cs="Arial"/>
          <w:b/>
        </w:rPr>
        <w:t xml:space="preserve"> No Smell</w:t>
      </w:r>
      <w:r>
        <w:rPr>
          <w:rFonts w:ascii="Arial" w:hAnsi="Arial" w:cs="Arial"/>
          <w:b/>
        </w:rPr>
        <w:t>®</w:t>
      </w:r>
      <w:r w:rsidR="00514CBD">
        <w:rPr>
          <w:rFonts w:ascii="Arial" w:hAnsi="Arial" w:cs="Arial"/>
          <w:b/>
        </w:rPr>
        <w:t>.-</w:t>
      </w:r>
    </w:p>
    <w:p w:rsidR="00F736D0" w:rsidRDefault="00F736D0" w:rsidP="009A7B55">
      <w:pPr>
        <w:spacing w:line="480" w:lineRule="auto"/>
        <w:ind w:firstLine="397"/>
        <w:rPr>
          <w:rFonts w:ascii="Arial" w:hAnsi="Arial" w:cs="Arial"/>
          <w:b/>
        </w:rPr>
      </w:pPr>
    </w:p>
    <w:p w:rsidR="00C40B5A" w:rsidRDefault="003C01E8" w:rsidP="009A7B55">
      <w:pPr>
        <w:spacing w:line="480" w:lineRule="auto"/>
        <w:ind w:firstLine="397"/>
        <w:jc w:val="both"/>
        <w:rPr>
          <w:rFonts w:ascii="Arial" w:hAnsi="Arial" w:cs="Arial"/>
        </w:rPr>
      </w:pPr>
      <w:r>
        <w:rPr>
          <w:rFonts w:ascii="Arial" w:hAnsi="Arial" w:cs="Arial"/>
        </w:rPr>
        <w:t xml:space="preserve">Haciendo uso de que Handy® es un jabón neutralizador de olores, se ha pensado en esta muy buena opción para los mejores amigos del hombre. A muchos les ha pasado que el perro de su vecindario, que se pasea libremente apesta, en ocasiones más que otras, especialmente en épocas invernales. Y es que en general los perros que no son muy bien cuidados por sus amos suelen impregnarse de un olor a humedad característico y desagradable. </w:t>
      </w:r>
    </w:p>
    <w:p w:rsidR="00C40B5A" w:rsidRDefault="00C40B5A" w:rsidP="009A7B55">
      <w:pPr>
        <w:spacing w:line="480" w:lineRule="auto"/>
        <w:ind w:firstLine="397"/>
        <w:jc w:val="both"/>
        <w:rPr>
          <w:rFonts w:ascii="Arial" w:hAnsi="Arial" w:cs="Arial"/>
        </w:rPr>
      </w:pPr>
    </w:p>
    <w:p w:rsidR="00476F60" w:rsidRDefault="003C01E8" w:rsidP="009A7B55">
      <w:pPr>
        <w:spacing w:line="480" w:lineRule="auto"/>
        <w:ind w:firstLine="397"/>
        <w:jc w:val="both"/>
        <w:rPr>
          <w:rFonts w:ascii="Arial" w:hAnsi="Arial" w:cs="Arial"/>
        </w:rPr>
      </w:pPr>
      <w:r>
        <w:rPr>
          <w:rFonts w:ascii="Arial" w:hAnsi="Arial" w:cs="Arial"/>
        </w:rPr>
        <w:t>Handy Dog</w:t>
      </w:r>
      <w:r w:rsidR="00C253C0">
        <w:rPr>
          <w:rFonts w:ascii="Arial" w:hAnsi="Arial" w:cs="Arial"/>
        </w:rPr>
        <w:t xml:space="preserve"> No Smell</w:t>
      </w:r>
      <w:r>
        <w:rPr>
          <w:rFonts w:ascii="Arial" w:hAnsi="Arial" w:cs="Arial"/>
        </w:rPr>
        <w:t>® es un producto especialmente para el uso en perros, que adivinen?, Así es, neutraliza el mal olor del perro, dejándolo con un agradable aroma y además limpio de toda humedad que dañaría su piel y su pelaje. Muchas veces que se necesita bañar a nuestra mascota, en el caso de que fuere un perro, y buscamos en el mercado una buena opción de asea, el precio de estos productos es algo elevado en comparación a los jabones comunes, y más aún si pensamos en “shampoos”, pero en general los precios oscilan  de entre $2 a $4 en productos de baño caninos. Handy Dog® rompe ese esquema de precios, queriendo captar al mercado de humanos que se preocupan por sus animales al igual que en el caso de Glicehandy®, con bajos precios, que sean asequibles</w:t>
      </w:r>
      <w:r w:rsidR="006D5484">
        <w:rPr>
          <w:rFonts w:ascii="Arial" w:hAnsi="Arial" w:cs="Arial"/>
        </w:rPr>
        <w:t xml:space="preserve"> para todos quienes tienen una mascota y desean darle un buen baño.</w:t>
      </w:r>
      <w:r>
        <w:rPr>
          <w:rFonts w:ascii="Arial" w:hAnsi="Arial" w:cs="Arial"/>
        </w:rPr>
        <w:t xml:space="preserve"> </w:t>
      </w:r>
    </w:p>
    <w:p w:rsidR="00C40B5A" w:rsidRDefault="00C40B5A" w:rsidP="009A7B55">
      <w:pPr>
        <w:spacing w:line="480" w:lineRule="auto"/>
        <w:ind w:firstLine="397"/>
        <w:jc w:val="both"/>
        <w:rPr>
          <w:rFonts w:ascii="Arial" w:hAnsi="Arial" w:cs="Arial"/>
        </w:rPr>
      </w:pPr>
    </w:p>
    <w:p w:rsidR="00C253C0" w:rsidRDefault="00C253C0" w:rsidP="009A7B55">
      <w:pPr>
        <w:spacing w:line="480" w:lineRule="auto"/>
        <w:ind w:firstLine="397"/>
        <w:jc w:val="both"/>
        <w:rPr>
          <w:rFonts w:ascii="Arial" w:hAnsi="Arial" w:cs="Arial"/>
        </w:rPr>
      </w:pPr>
      <w:r>
        <w:rPr>
          <w:rFonts w:ascii="Arial" w:hAnsi="Arial" w:cs="Arial"/>
        </w:rPr>
        <w:t>Al igual que GliceHandy®, Handy Dog No Smell® ya cuenta con un esbozo de su logo</w:t>
      </w:r>
      <w:r w:rsidR="00C40B5A">
        <w:rPr>
          <w:rFonts w:ascii="Arial" w:hAnsi="Arial" w:cs="Arial"/>
        </w:rPr>
        <w:t xml:space="preserve"> realizado por el Autor, que se pensó en cambiar un poco la estructura central de Handy® y su logo que será apreciado a magnitud en el Marketing Mix, dando una imagen fresca, y renovadora ya que como se habló de introducir a esta UEN ya para el sexto o séptimo año para un poco diversificar la cartera de negocios de Handy S.A.. Manteniendo eso sí la figura central característica del Isotipo elaborado para Handy® pero acá con un perro como silueta. De todas formas estos son bosquejos que dependiendo de las condiciones cambiantes del mercado, con el tiempo se deberán reforzar para adquirir mayor vistosidad o mayor grado de aceptación general por el público.</w:t>
      </w:r>
    </w:p>
    <w:p w:rsidR="00C40B5A" w:rsidRDefault="00C40B5A" w:rsidP="009A7B55">
      <w:pPr>
        <w:spacing w:line="480" w:lineRule="auto"/>
        <w:ind w:firstLine="397"/>
        <w:jc w:val="both"/>
        <w:rPr>
          <w:rFonts w:ascii="Arial" w:hAnsi="Arial" w:cs="Arial"/>
        </w:rPr>
      </w:pPr>
    </w:p>
    <w:p w:rsidR="00C40B5A" w:rsidRDefault="00FE1442" w:rsidP="009A7B55">
      <w:pPr>
        <w:spacing w:line="480" w:lineRule="auto"/>
        <w:ind w:firstLine="397"/>
        <w:jc w:val="center"/>
        <w:rPr>
          <w:rFonts w:ascii="Arial" w:hAnsi="Arial" w:cs="Arial"/>
        </w:rPr>
      </w:pPr>
      <w:r>
        <w:rPr>
          <w:rFonts w:ascii="Arial" w:hAnsi="Arial" w:cs="Arial"/>
          <w:noProof/>
          <w:lang w:eastAsia="es-EC"/>
        </w:rPr>
        <w:pict>
          <v:shape id="_x0000_s1357" type="#_x0000_t202" style="position:absolute;left:0;text-align:left;margin-left:135.45pt;margin-top:217.3pt;width:196.85pt;height:18.7pt;z-index:251651584;mso-height-percent:200;mso-height-percent:200;mso-width-relative:margin;mso-height-relative:margin" filled="f" stroked="f">
            <v:textbox style="mso-next-textbox:#_x0000_s1357;mso-fit-shape-to-text:t">
              <w:txbxContent>
                <w:p w:rsidR="00FD39B7" w:rsidRPr="00C253C0" w:rsidRDefault="00FD39B7" w:rsidP="00904108">
                  <w:pPr>
                    <w:rPr>
                      <w:rFonts w:ascii="Arial" w:hAnsi="Arial" w:cs="Arial"/>
                      <w:i/>
                      <w:lang w:val="es-ES"/>
                    </w:rPr>
                  </w:pPr>
                  <w:r>
                    <w:rPr>
                      <w:rFonts w:ascii="Arial" w:hAnsi="Arial" w:cs="Arial"/>
                      <w:i/>
                      <w:lang w:val="es-ES"/>
                    </w:rPr>
                    <w:t xml:space="preserve">Imagen 5.2- </w:t>
                  </w:r>
                  <w:r w:rsidRPr="00C253C0">
                    <w:rPr>
                      <w:rFonts w:ascii="Arial" w:hAnsi="Arial" w:cs="Arial"/>
                      <w:i/>
                      <w:lang w:val="es-ES"/>
                    </w:rPr>
                    <w:t>Logo Diseñado por el Autor.</w:t>
                  </w:r>
                </w:p>
              </w:txbxContent>
            </v:textbox>
          </v:shape>
        </w:pict>
      </w:r>
      <w:r w:rsidR="00284312">
        <w:rPr>
          <w:rFonts w:ascii="Arial" w:hAnsi="Arial" w:cs="Arial"/>
          <w:noProof/>
          <w:lang w:val="es-ES"/>
        </w:rPr>
        <w:drawing>
          <wp:inline distT="0" distB="0" distL="0" distR="0">
            <wp:extent cx="5067935" cy="2772410"/>
            <wp:effectExtent l="19050" t="0" r="0" b="0"/>
            <wp:docPr id="66" name="Imagen 66" descr="handydogsh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andydogshort"/>
                    <pic:cNvPicPr>
                      <a:picLocks noChangeAspect="1" noChangeArrowheads="1"/>
                    </pic:cNvPicPr>
                  </pic:nvPicPr>
                  <pic:blipFill>
                    <a:blip r:embed="rId166" cstate="print"/>
                    <a:srcRect/>
                    <a:stretch>
                      <a:fillRect/>
                    </a:stretch>
                  </pic:blipFill>
                  <pic:spPr bwMode="auto">
                    <a:xfrm>
                      <a:off x="0" y="0"/>
                      <a:ext cx="5067935" cy="2772410"/>
                    </a:xfrm>
                    <a:prstGeom prst="rect">
                      <a:avLst/>
                    </a:prstGeom>
                    <a:noFill/>
                    <a:ln w="9525">
                      <a:noFill/>
                      <a:miter lim="800000"/>
                      <a:headEnd/>
                      <a:tailEnd/>
                    </a:ln>
                  </pic:spPr>
                </pic:pic>
              </a:graphicData>
            </a:graphic>
          </wp:inline>
        </w:drawing>
      </w:r>
    </w:p>
    <w:p w:rsidR="00C40B5A" w:rsidRDefault="00C40B5A" w:rsidP="009A7B55">
      <w:pPr>
        <w:spacing w:line="480" w:lineRule="auto"/>
        <w:ind w:firstLine="397"/>
        <w:jc w:val="both"/>
        <w:rPr>
          <w:rFonts w:ascii="Arial" w:hAnsi="Arial" w:cs="Arial"/>
        </w:rPr>
      </w:pPr>
    </w:p>
    <w:p w:rsidR="00920D71" w:rsidRDefault="00920D71" w:rsidP="009A7B55">
      <w:pPr>
        <w:spacing w:line="480" w:lineRule="auto"/>
        <w:ind w:firstLine="397"/>
        <w:jc w:val="both"/>
        <w:rPr>
          <w:rFonts w:ascii="Arial" w:hAnsi="Arial" w:cs="Arial"/>
        </w:rPr>
      </w:pPr>
      <w:r w:rsidRPr="00920D71">
        <w:rPr>
          <w:rFonts w:ascii="Arial" w:hAnsi="Arial" w:cs="Arial"/>
        </w:rPr>
        <w:t>La</w:t>
      </w:r>
      <w:r>
        <w:rPr>
          <w:rFonts w:ascii="Arial" w:hAnsi="Arial" w:cs="Arial"/>
        </w:rPr>
        <w:t xml:space="preserve"> variante está básicamente en el cambio de las letras, ya no son las mismas letras sólidas que caracterizan a Handy, ahora son metalizadas en base al fondo de la cabellera de un perro. Y es debido a que se requiere de captar la atención del público con una nueva imagen, dando el primer paso en modificar su tipo para el desarrollo de futuras ideas. </w:t>
      </w:r>
      <w:r w:rsidR="00321818">
        <w:rPr>
          <w:rFonts w:ascii="Arial" w:hAnsi="Arial" w:cs="Arial"/>
        </w:rPr>
        <w:t xml:space="preserve">E inclusive si se deseare una innovación en la misma marca central pero para años futuros. </w:t>
      </w:r>
      <w:r>
        <w:rPr>
          <w:rFonts w:ascii="Arial" w:hAnsi="Arial" w:cs="Arial"/>
        </w:rPr>
        <w:t xml:space="preserve">En el diseño de conceptualización de figuras, siempre Handy y sus Isotipos se ha ideado que no sean cerrados con excepción del caso de GliceHandy® en donde el Isotipo central son las burbujas, porque se quiere alcanzar que cuando las personas recuerden al Isotipo lo recuerden de adelante para atrás esta teoría será explicada en detalle en la sección del marketing mix y diseño de la imagen del producto. </w:t>
      </w:r>
    </w:p>
    <w:p w:rsidR="00DA2EEB" w:rsidRDefault="00DA2EEB" w:rsidP="009A7B55">
      <w:pPr>
        <w:spacing w:line="480" w:lineRule="auto"/>
        <w:ind w:firstLine="397"/>
        <w:jc w:val="both"/>
        <w:rPr>
          <w:rFonts w:ascii="Arial" w:hAnsi="Arial" w:cs="Arial"/>
        </w:rPr>
      </w:pPr>
    </w:p>
    <w:p w:rsidR="00920D71" w:rsidRPr="00920D71" w:rsidRDefault="00DA2EEB" w:rsidP="009A7B55">
      <w:pPr>
        <w:spacing w:line="480" w:lineRule="auto"/>
        <w:ind w:firstLine="397"/>
        <w:jc w:val="both"/>
        <w:rPr>
          <w:rFonts w:ascii="Arial" w:hAnsi="Arial" w:cs="Arial"/>
        </w:rPr>
      </w:pPr>
      <w:smartTag w:uri="urn:schemas-microsoft-com:office:smarttags" w:element="PersonName">
        <w:smartTagPr>
          <w:attr w:name="ProductID" w:val="La D"/>
        </w:smartTagPr>
        <w:r>
          <w:rPr>
            <w:rFonts w:ascii="Arial" w:hAnsi="Arial" w:cs="Arial"/>
          </w:rPr>
          <w:t>La D</w:t>
        </w:r>
      </w:smartTag>
      <w:r w:rsidR="00321818">
        <w:rPr>
          <w:rFonts w:ascii="Arial" w:hAnsi="Arial" w:cs="Arial"/>
        </w:rPr>
        <w:t>, de Dog,</w:t>
      </w:r>
      <w:r>
        <w:rPr>
          <w:rFonts w:ascii="Arial" w:hAnsi="Arial" w:cs="Arial"/>
        </w:rPr>
        <w:t xml:space="preserve"> no tiene forma recta a propósito, para recordarle a los clientes que es la misma sinuosidad que se presentó en la marca paraguas, de Handy®. </w:t>
      </w:r>
      <w:r w:rsidR="00321818">
        <w:rPr>
          <w:rFonts w:ascii="Arial" w:hAnsi="Arial" w:cs="Arial"/>
        </w:rPr>
        <w:t xml:space="preserve">Además de hacer juego con los trazos generales de diseño de un perro de fondo. </w:t>
      </w:r>
      <w:r w:rsidR="00920D71">
        <w:rPr>
          <w:rFonts w:ascii="Arial" w:hAnsi="Arial" w:cs="Arial"/>
        </w:rPr>
        <w:t>El perro o su silueta toma la forma de la gran G para formar con ella un esbozo de su propia oreja. Al final se decidió por incorporar a la marca paraguas debido a que remarca que es un producto de la división de Handy S.A. y que además posee la misma fortaleza de función que su prima hermana en marca.</w:t>
      </w:r>
    </w:p>
    <w:p w:rsidR="00C40B5A" w:rsidRDefault="00C40B5A" w:rsidP="009A7B55">
      <w:pPr>
        <w:spacing w:line="480" w:lineRule="auto"/>
        <w:ind w:firstLine="397"/>
        <w:jc w:val="both"/>
        <w:rPr>
          <w:rFonts w:ascii="Arial" w:hAnsi="Arial" w:cs="Arial"/>
          <w:b/>
        </w:rPr>
      </w:pPr>
    </w:p>
    <w:p w:rsidR="00DA2EEB" w:rsidRDefault="00DA2EEB" w:rsidP="009A7B55">
      <w:pPr>
        <w:spacing w:line="480" w:lineRule="auto"/>
        <w:ind w:firstLine="397"/>
        <w:rPr>
          <w:rFonts w:ascii="Arial" w:hAnsi="Arial" w:cs="Arial"/>
          <w:b/>
          <w:i/>
        </w:rPr>
      </w:pPr>
      <w:r w:rsidRPr="00C253C0">
        <w:rPr>
          <w:rFonts w:ascii="Arial" w:hAnsi="Arial" w:cs="Arial"/>
          <w:b/>
          <w:i/>
        </w:rPr>
        <w:t>Características Generales:</w:t>
      </w:r>
    </w:p>
    <w:p w:rsidR="00DA2EEB" w:rsidRDefault="00DA2EEB" w:rsidP="00321818">
      <w:pPr>
        <w:numPr>
          <w:ilvl w:val="0"/>
          <w:numId w:val="37"/>
        </w:numPr>
        <w:spacing w:line="480" w:lineRule="auto"/>
        <w:ind w:hanging="440"/>
        <w:rPr>
          <w:rFonts w:ascii="Arial" w:hAnsi="Arial" w:cs="Arial"/>
          <w:i/>
        </w:rPr>
      </w:pPr>
      <w:r>
        <w:rPr>
          <w:rFonts w:ascii="Arial" w:hAnsi="Arial" w:cs="Arial"/>
          <w:i/>
        </w:rPr>
        <w:t>Jabón neutralizador de olores para Perros.</w:t>
      </w:r>
    </w:p>
    <w:p w:rsidR="00DA2EEB" w:rsidRDefault="00DA2EEB" w:rsidP="00321818">
      <w:pPr>
        <w:numPr>
          <w:ilvl w:val="0"/>
          <w:numId w:val="37"/>
        </w:numPr>
        <w:spacing w:line="480" w:lineRule="auto"/>
        <w:ind w:hanging="440"/>
        <w:rPr>
          <w:rFonts w:ascii="Arial" w:hAnsi="Arial" w:cs="Arial"/>
          <w:i/>
        </w:rPr>
      </w:pPr>
      <w:r>
        <w:rPr>
          <w:rFonts w:ascii="Arial" w:hAnsi="Arial" w:cs="Arial"/>
          <w:i/>
        </w:rPr>
        <w:t>Neutraliza el mal olor del perro generado por descuido, desaseo, suciedad, enfermedad, invierno o cualquier razón.</w:t>
      </w:r>
    </w:p>
    <w:p w:rsidR="00DA2EEB" w:rsidRDefault="00DA2EEB" w:rsidP="00321818">
      <w:pPr>
        <w:numPr>
          <w:ilvl w:val="0"/>
          <w:numId w:val="37"/>
        </w:numPr>
        <w:spacing w:line="480" w:lineRule="auto"/>
        <w:ind w:hanging="440"/>
        <w:rPr>
          <w:rFonts w:ascii="Arial" w:hAnsi="Arial" w:cs="Arial"/>
          <w:i/>
        </w:rPr>
      </w:pPr>
      <w:r>
        <w:rPr>
          <w:rFonts w:ascii="Arial" w:hAnsi="Arial" w:cs="Arial"/>
          <w:i/>
        </w:rPr>
        <w:t>Producto 99% natural al igual que Handy®.</w:t>
      </w:r>
    </w:p>
    <w:p w:rsidR="00DA2EEB" w:rsidRDefault="00DA2EEB" w:rsidP="00321818">
      <w:pPr>
        <w:numPr>
          <w:ilvl w:val="0"/>
          <w:numId w:val="37"/>
        </w:numPr>
        <w:spacing w:line="480" w:lineRule="auto"/>
        <w:ind w:hanging="440"/>
        <w:rPr>
          <w:rFonts w:ascii="Arial" w:hAnsi="Arial" w:cs="Arial"/>
          <w:i/>
        </w:rPr>
      </w:pPr>
      <w:r>
        <w:rPr>
          <w:rFonts w:ascii="Arial" w:hAnsi="Arial" w:cs="Arial"/>
          <w:i/>
        </w:rPr>
        <w:t xml:space="preserve">Peso neto del producto estimado es de </w:t>
      </w:r>
      <w:smartTag w:uri="urn:schemas-microsoft-com:office:smarttags" w:element="metricconverter">
        <w:smartTagPr>
          <w:attr w:name="ProductID" w:val="80 gramos"/>
        </w:smartTagPr>
        <w:r>
          <w:rPr>
            <w:rFonts w:ascii="Arial" w:hAnsi="Arial" w:cs="Arial"/>
            <w:i/>
          </w:rPr>
          <w:t>80 gramos</w:t>
        </w:r>
      </w:smartTag>
      <w:r>
        <w:rPr>
          <w:rFonts w:ascii="Arial" w:hAnsi="Arial" w:cs="Arial"/>
          <w:i/>
        </w:rPr>
        <w:t>.</w:t>
      </w:r>
    </w:p>
    <w:p w:rsidR="00DA2EEB" w:rsidRDefault="00DA2EEB" w:rsidP="00321818">
      <w:pPr>
        <w:numPr>
          <w:ilvl w:val="0"/>
          <w:numId w:val="37"/>
        </w:numPr>
        <w:spacing w:line="480" w:lineRule="auto"/>
        <w:ind w:hanging="440"/>
        <w:jc w:val="both"/>
        <w:rPr>
          <w:rFonts w:ascii="Arial" w:hAnsi="Arial" w:cs="Arial"/>
          <w:i/>
        </w:rPr>
      </w:pPr>
      <w:r>
        <w:rPr>
          <w:rFonts w:ascii="Arial" w:hAnsi="Arial" w:cs="Arial"/>
          <w:i/>
        </w:rPr>
        <w:t>Empaque por diseñarse próximo al lanzamiento, queriendo intentar al diferente que vaya de acorde con la innovación en el mercado.</w:t>
      </w:r>
    </w:p>
    <w:p w:rsidR="00DA2EEB" w:rsidRDefault="00DA2EEB" w:rsidP="00321818">
      <w:pPr>
        <w:numPr>
          <w:ilvl w:val="0"/>
          <w:numId w:val="37"/>
        </w:numPr>
        <w:spacing w:line="480" w:lineRule="auto"/>
        <w:ind w:hanging="440"/>
        <w:rPr>
          <w:rFonts w:ascii="Arial" w:hAnsi="Arial" w:cs="Arial"/>
          <w:i/>
        </w:rPr>
      </w:pPr>
      <w:r>
        <w:rPr>
          <w:rFonts w:ascii="Arial" w:hAnsi="Arial" w:cs="Arial"/>
          <w:i/>
        </w:rPr>
        <w:t>Referencias de uso del producto y no posee advertencias de su uso, puesto que es natural.</w:t>
      </w:r>
    </w:p>
    <w:p w:rsidR="00002963" w:rsidRDefault="00002963" w:rsidP="00321818">
      <w:pPr>
        <w:numPr>
          <w:ilvl w:val="0"/>
          <w:numId w:val="37"/>
        </w:numPr>
        <w:spacing w:line="480" w:lineRule="auto"/>
        <w:ind w:hanging="440"/>
        <w:rPr>
          <w:rFonts w:ascii="Arial" w:hAnsi="Arial" w:cs="Arial"/>
          <w:i/>
        </w:rPr>
      </w:pPr>
      <w:r>
        <w:rPr>
          <w:rFonts w:ascii="Arial" w:hAnsi="Arial" w:cs="Arial"/>
          <w:i/>
        </w:rPr>
        <w:t>Al ser natural puede ser usado con agrado por el amo de la mascota, sin riesgos adicionales, así no traer complicaciones sean cutáneas para el perro o como para las manos de la persona que baña al perro.</w:t>
      </w:r>
    </w:p>
    <w:p w:rsidR="00DA2EEB" w:rsidRDefault="00DA2EEB" w:rsidP="00321818">
      <w:pPr>
        <w:numPr>
          <w:ilvl w:val="0"/>
          <w:numId w:val="37"/>
        </w:numPr>
        <w:spacing w:line="480" w:lineRule="auto"/>
        <w:ind w:hanging="440"/>
        <w:jc w:val="both"/>
        <w:rPr>
          <w:rFonts w:ascii="Arial" w:hAnsi="Arial" w:cs="Arial"/>
          <w:i/>
        </w:rPr>
      </w:pPr>
      <w:r>
        <w:rPr>
          <w:rFonts w:ascii="Arial" w:hAnsi="Arial" w:cs="Arial"/>
          <w:i/>
        </w:rPr>
        <w:t xml:space="preserve">Su precio estimado es de $0.60 centavos de dólar, si se lo fuese a lanzar para el año 2009, considerando los efectos inflacionarios. Para el 2014 o 2015 que se estima su lanzamiento probablemente llegaría a a costar menos de $1 dólar. </w:t>
      </w:r>
    </w:p>
    <w:p w:rsidR="00DA2EEB" w:rsidRDefault="00DA2EEB" w:rsidP="00321818">
      <w:pPr>
        <w:numPr>
          <w:ilvl w:val="0"/>
          <w:numId w:val="37"/>
        </w:numPr>
        <w:spacing w:line="480" w:lineRule="auto"/>
        <w:ind w:hanging="440"/>
        <w:rPr>
          <w:rFonts w:ascii="Arial" w:hAnsi="Arial" w:cs="Arial"/>
          <w:i/>
        </w:rPr>
      </w:pPr>
      <w:r>
        <w:rPr>
          <w:rFonts w:ascii="Arial" w:hAnsi="Arial" w:cs="Arial"/>
          <w:i/>
        </w:rPr>
        <w:t>El slogan pensado es: “</w:t>
      </w:r>
      <w:r w:rsidRPr="00DA2EEB">
        <w:rPr>
          <w:rFonts w:ascii="Arial" w:hAnsi="Arial" w:cs="Arial"/>
          <w:b/>
          <w:i/>
        </w:rPr>
        <w:t>Un perro sin malos olores dice mucho de su mejor amigo</w:t>
      </w:r>
      <w:r>
        <w:rPr>
          <w:rFonts w:ascii="Arial" w:hAnsi="Arial" w:cs="Arial"/>
          <w:i/>
        </w:rPr>
        <w:t>”.</w:t>
      </w:r>
    </w:p>
    <w:p w:rsidR="00DA2EEB" w:rsidRPr="00C253C0" w:rsidRDefault="00DA2EEB" w:rsidP="00321818">
      <w:pPr>
        <w:numPr>
          <w:ilvl w:val="0"/>
          <w:numId w:val="37"/>
        </w:numPr>
        <w:spacing w:line="480" w:lineRule="auto"/>
        <w:ind w:hanging="440"/>
        <w:jc w:val="both"/>
        <w:rPr>
          <w:rFonts w:ascii="Arial" w:hAnsi="Arial" w:cs="Arial"/>
          <w:i/>
        </w:rPr>
      </w:pPr>
      <w:r>
        <w:rPr>
          <w:rFonts w:ascii="Arial" w:hAnsi="Arial" w:cs="Arial"/>
          <w:i/>
        </w:rPr>
        <w:t>El Isotipo es como visto la silueta de un perro, de raza mezclado con labrador.</w:t>
      </w:r>
    </w:p>
    <w:p w:rsidR="00C40B5A" w:rsidRDefault="00C40B5A" w:rsidP="009A7B55">
      <w:pPr>
        <w:spacing w:line="480" w:lineRule="auto"/>
        <w:ind w:firstLine="397"/>
        <w:jc w:val="both"/>
        <w:rPr>
          <w:rFonts w:ascii="Arial" w:hAnsi="Arial" w:cs="Arial"/>
          <w:b/>
        </w:rPr>
      </w:pPr>
    </w:p>
    <w:p w:rsidR="00920D71" w:rsidRDefault="00920D71" w:rsidP="009A7B55">
      <w:pPr>
        <w:pStyle w:val="Ttulo3"/>
        <w:numPr>
          <w:ilvl w:val="1"/>
          <w:numId w:val="18"/>
        </w:numPr>
        <w:ind w:left="284" w:firstLine="397"/>
        <w:rPr>
          <w:sz w:val="24"/>
          <w:szCs w:val="24"/>
        </w:rPr>
      </w:pPr>
      <w:bookmarkStart w:id="118" w:name="_Toc208865755"/>
      <w:bookmarkStart w:id="119" w:name="_Toc209209165"/>
      <w:r>
        <w:rPr>
          <w:sz w:val="24"/>
          <w:szCs w:val="24"/>
        </w:rPr>
        <w:t>Matriz ANSOFF</w:t>
      </w:r>
      <w:r w:rsidR="00514CBD">
        <w:rPr>
          <w:sz w:val="24"/>
          <w:szCs w:val="24"/>
        </w:rPr>
        <w:t>.-</w:t>
      </w:r>
      <w:bookmarkEnd w:id="118"/>
      <w:bookmarkEnd w:id="119"/>
    </w:p>
    <w:p w:rsidR="00920D71" w:rsidRPr="006D6298" w:rsidRDefault="00920D71" w:rsidP="009A7B55">
      <w:pPr>
        <w:spacing w:line="480" w:lineRule="auto"/>
        <w:ind w:firstLine="397"/>
        <w:rPr>
          <w:rFonts w:ascii="Arial" w:hAnsi="Arial" w:cs="Arial"/>
        </w:rPr>
      </w:pPr>
    </w:p>
    <w:p w:rsidR="006D6298" w:rsidRDefault="006D6298" w:rsidP="009A7B55">
      <w:pPr>
        <w:pStyle w:val="NormalWeb"/>
        <w:shd w:val="clear" w:color="auto" w:fill="FFFFFF"/>
        <w:spacing w:line="480" w:lineRule="auto"/>
        <w:ind w:firstLine="397"/>
        <w:jc w:val="both"/>
        <w:rPr>
          <w:rFonts w:ascii="Arial" w:hAnsi="Arial" w:cs="Arial"/>
          <w:sz w:val="20"/>
          <w:szCs w:val="20"/>
          <w:lang w:val="es-EC" w:eastAsia="es-ES"/>
        </w:rPr>
      </w:pPr>
      <w:smartTag w:uri="urn:schemas-microsoft-com:office:smarttags" w:element="PersonName">
        <w:smartTagPr>
          <w:attr w:name="ProductID" w:val="La Matriz"/>
        </w:smartTagPr>
        <w:r>
          <w:rPr>
            <w:rFonts w:ascii="Arial" w:hAnsi="Arial" w:cs="Arial"/>
            <w:sz w:val="20"/>
            <w:szCs w:val="20"/>
            <w:lang w:val="es-EC" w:eastAsia="es-ES"/>
          </w:rPr>
          <w:t>La Matriz</w:t>
        </w:r>
      </w:smartTag>
      <w:r>
        <w:rPr>
          <w:rFonts w:ascii="Arial" w:hAnsi="Arial" w:cs="Arial"/>
          <w:sz w:val="20"/>
          <w:szCs w:val="20"/>
          <w:lang w:val="es-EC" w:eastAsia="es-ES"/>
        </w:rPr>
        <w:t xml:space="preserve"> de Ansoff, también llamad</w:t>
      </w:r>
      <w:r w:rsidRPr="006D6298">
        <w:rPr>
          <w:rFonts w:ascii="Arial" w:hAnsi="Arial" w:cs="Arial"/>
          <w:sz w:val="20"/>
          <w:szCs w:val="20"/>
          <w:lang w:val="es-EC" w:eastAsia="es-ES"/>
        </w:rPr>
        <w:t xml:space="preserve">a como Matriz Producto/Mercado, sirve para identificar oportunidades de crecimiento en las </w:t>
      </w:r>
      <w:hyperlink r:id="rId167" w:tooltip="Unidades de negocio (aún no redactado)" w:history="1">
        <w:r w:rsidRPr="006D6298">
          <w:rPr>
            <w:rFonts w:ascii="Arial" w:hAnsi="Arial" w:cs="Arial"/>
            <w:sz w:val="20"/>
            <w:szCs w:val="20"/>
            <w:lang w:val="es-EC" w:eastAsia="es-ES"/>
          </w:rPr>
          <w:t xml:space="preserve">unidades </w:t>
        </w:r>
        <w:r>
          <w:rPr>
            <w:rFonts w:ascii="Arial" w:hAnsi="Arial" w:cs="Arial"/>
            <w:sz w:val="20"/>
            <w:szCs w:val="20"/>
            <w:lang w:val="es-EC" w:eastAsia="es-ES"/>
          </w:rPr>
          <w:t xml:space="preserve">estratégicas </w:t>
        </w:r>
        <w:r w:rsidRPr="006D6298">
          <w:rPr>
            <w:rFonts w:ascii="Arial" w:hAnsi="Arial" w:cs="Arial"/>
            <w:sz w:val="20"/>
            <w:szCs w:val="20"/>
            <w:lang w:val="es-EC" w:eastAsia="es-ES"/>
          </w:rPr>
          <w:t>de negocio</w:t>
        </w:r>
      </w:hyperlink>
      <w:r w:rsidRPr="006D6298">
        <w:rPr>
          <w:rFonts w:ascii="Arial" w:hAnsi="Arial" w:cs="Arial"/>
          <w:sz w:val="20"/>
          <w:szCs w:val="20"/>
          <w:lang w:val="es-EC" w:eastAsia="es-ES"/>
        </w:rPr>
        <w:t xml:space="preserve"> de una </w:t>
      </w:r>
      <w:r>
        <w:rPr>
          <w:rFonts w:ascii="Arial" w:hAnsi="Arial" w:cs="Arial"/>
          <w:sz w:val="20"/>
          <w:szCs w:val="20"/>
          <w:lang w:val="es-EC" w:eastAsia="es-ES"/>
        </w:rPr>
        <w:t xml:space="preserve">empresa. Para el caso de Handy S.A. medir la capacidad y oportunidad de crecimiento en el mercado. </w:t>
      </w:r>
      <w:r w:rsidRPr="006D6298">
        <w:rPr>
          <w:rFonts w:ascii="Arial" w:hAnsi="Arial" w:cs="Arial"/>
          <w:sz w:val="20"/>
          <w:szCs w:val="20"/>
          <w:lang w:val="es-EC" w:eastAsia="es-ES"/>
        </w:rPr>
        <w:t xml:space="preserve">En otras palabras expresa las </w:t>
      </w:r>
      <w:r>
        <w:rPr>
          <w:rFonts w:ascii="Arial" w:hAnsi="Arial" w:cs="Arial"/>
          <w:sz w:val="20"/>
          <w:szCs w:val="20"/>
          <w:lang w:val="es-EC" w:eastAsia="es-ES"/>
        </w:rPr>
        <w:t xml:space="preserve">posibles combinaciones producto con o en el </w:t>
      </w:r>
      <w:r w:rsidRPr="006D6298">
        <w:rPr>
          <w:rFonts w:ascii="Arial" w:hAnsi="Arial" w:cs="Arial"/>
          <w:sz w:val="20"/>
          <w:szCs w:val="20"/>
          <w:lang w:val="es-EC" w:eastAsia="es-ES"/>
        </w:rPr>
        <w:softHyphen/>
        <w:t xml:space="preserve">mercado </w:t>
      </w:r>
      <w:r>
        <w:rPr>
          <w:rFonts w:ascii="Arial" w:hAnsi="Arial" w:cs="Arial"/>
          <w:sz w:val="20"/>
          <w:szCs w:val="20"/>
          <w:lang w:val="es-EC" w:eastAsia="es-ES"/>
        </w:rPr>
        <w:t>en las que se pueda fundamentar la empresa para futuras planeaciones. De igual forma e</w:t>
      </w:r>
      <w:r w:rsidRPr="006D6298">
        <w:rPr>
          <w:rFonts w:ascii="Arial" w:hAnsi="Arial" w:cs="Arial"/>
          <w:sz w:val="20"/>
          <w:szCs w:val="20"/>
          <w:lang w:val="es-EC" w:eastAsia="es-ES"/>
        </w:rPr>
        <w:t>sta matriz describe las distintas opciones estratégicas, posicionando las mismas según el análisis de los componentes principales del problema estratégico o factores que lo definen.</w:t>
      </w:r>
    </w:p>
    <w:p w:rsidR="00920D71" w:rsidRPr="00AD20FF" w:rsidRDefault="00AD20FF" w:rsidP="009A7B55">
      <w:pPr>
        <w:pStyle w:val="NormalWeb"/>
        <w:shd w:val="clear" w:color="auto" w:fill="FFFFFF"/>
        <w:spacing w:line="480" w:lineRule="auto"/>
        <w:ind w:firstLine="397"/>
        <w:jc w:val="both"/>
        <w:rPr>
          <w:rFonts w:ascii="Arial" w:hAnsi="Arial" w:cs="Arial"/>
          <w:sz w:val="20"/>
          <w:szCs w:val="20"/>
          <w:lang w:val="es-EC" w:eastAsia="es-ES"/>
        </w:rPr>
      </w:pPr>
      <w:r>
        <w:rPr>
          <w:rFonts w:ascii="Arial" w:hAnsi="Arial" w:cs="Arial"/>
          <w:sz w:val="20"/>
          <w:szCs w:val="20"/>
          <w:lang w:val="es-EC" w:eastAsia="es-ES"/>
        </w:rPr>
        <w:t xml:space="preserve">Dicha matriz se divide en cuatro secciones al igual que </w:t>
      </w:r>
      <w:smartTag w:uri="urn:schemas-microsoft-com:office:smarttags" w:element="PersonName">
        <w:smartTagPr>
          <w:attr w:name="ProductID" w:val="la BCG"/>
        </w:smartTagPr>
        <w:r>
          <w:rPr>
            <w:rFonts w:ascii="Arial" w:hAnsi="Arial" w:cs="Arial"/>
            <w:sz w:val="20"/>
            <w:szCs w:val="20"/>
            <w:lang w:val="es-EC" w:eastAsia="es-ES"/>
          </w:rPr>
          <w:t>la BCG</w:t>
        </w:r>
      </w:smartTag>
      <w:r>
        <w:rPr>
          <w:rFonts w:ascii="Arial" w:hAnsi="Arial" w:cs="Arial"/>
          <w:sz w:val="20"/>
          <w:szCs w:val="20"/>
          <w:lang w:val="es-EC" w:eastAsia="es-ES"/>
        </w:rPr>
        <w:t>, y para cada cuadrante existen opciones específicas relacionadas sea con el producto en sí o con el mercado.</w:t>
      </w:r>
    </w:p>
    <w:p w:rsidR="008E631E" w:rsidRPr="00321818" w:rsidRDefault="00321818" w:rsidP="009A7B55">
      <w:pPr>
        <w:tabs>
          <w:tab w:val="left" w:pos="708"/>
        </w:tabs>
        <w:spacing w:before="100" w:beforeAutospacing="1" w:after="100" w:afterAutospacing="1"/>
        <w:ind w:firstLine="397"/>
        <w:jc w:val="center"/>
        <w:rPr>
          <w:rFonts w:ascii="Arial" w:hAnsi="Arial" w:cs="Arial"/>
        </w:rPr>
      </w:pPr>
      <w:r>
        <w:rPr>
          <w:rFonts w:ascii="Arial" w:hAnsi="Arial" w:cs="Arial"/>
          <w:b/>
        </w:rPr>
        <w:t xml:space="preserve">Tabla 5.1- </w:t>
      </w:r>
      <w:r w:rsidR="008E631E" w:rsidRPr="00321818">
        <w:rPr>
          <w:rFonts w:ascii="Arial" w:hAnsi="Arial" w:cs="Arial"/>
          <w:b/>
        </w:rPr>
        <w:t>MATRIZ DE ANSOFF</w:t>
      </w:r>
      <w:r w:rsidR="008E631E" w:rsidRPr="00321818">
        <w:rPr>
          <w:rFonts w:ascii="Arial" w:hAnsi="Arial" w:cs="Arial"/>
        </w:rPr>
        <w:t xml:space="preserve">  </w:t>
      </w:r>
    </w:p>
    <w:tbl>
      <w:tblPr>
        <w:tblW w:w="0" w:type="auto"/>
        <w:jc w:val="center"/>
        <w:tblBorders>
          <w:top w:val="single" w:sz="4" w:space="0" w:color="auto"/>
          <w:left w:val="single" w:sz="4" w:space="0" w:color="auto"/>
          <w:bottom w:val="single" w:sz="4" w:space="0" w:color="auto"/>
          <w:right w:val="single" w:sz="4" w:space="0" w:color="auto"/>
        </w:tblBorders>
        <w:shd w:val="clear" w:color="auto" w:fill="DDD9C3"/>
        <w:tblLayout w:type="fixed"/>
        <w:tblCellMar>
          <w:left w:w="70" w:type="dxa"/>
          <w:right w:w="70" w:type="dxa"/>
        </w:tblCellMar>
        <w:tblLook w:val="04A0"/>
      </w:tblPr>
      <w:tblGrid>
        <w:gridCol w:w="1474"/>
        <w:gridCol w:w="2785"/>
        <w:gridCol w:w="2664"/>
      </w:tblGrid>
      <w:tr w:rsidR="008E631E" w:rsidRPr="002D402B" w:rsidTr="006D6298">
        <w:trPr>
          <w:trHeight w:val="558"/>
          <w:jc w:val="center"/>
        </w:trPr>
        <w:tc>
          <w:tcPr>
            <w:tcW w:w="1474" w:type="dxa"/>
            <w:tcBorders>
              <w:top w:val="single" w:sz="4" w:space="0" w:color="auto"/>
              <w:left w:val="single" w:sz="4" w:space="0" w:color="auto"/>
              <w:bottom w:val="single" w:sz="4" w:space="0" w:color="auto"/>
              <w:right w:val="single" w:sz="4" w:space="0" w:color="auto"/>
            </w:tcBorders>
            <w:shd w:val="clear" w:color="auto" w:fill="C4BC96"/>
          </w:tcPr>
          <w:p w:rsidR="008E631E" w:rsidRPr="002D402B" w:rsidRDefault="008E631E" w:rsidP="00321818">
            <w:pPr>
              <w:rPr>
                <w:rFonts w:ascii="Arial" w:hAnsi="Arial" w:cs="Arial"/>
              </w:rPr>
            </w:pPr>
            <w:r w:rsidRPr="002D402B">
              <w:rPr>
                <w:rFonts w:ascii="Arial" w:hAnsi="Arial" w:cs="Arial"/>
              </w:rPr>
              <w:t xml:space="preserve">  </w:t>
            </w:r>
          </w:p>
        </w:tc>
        <w:tc>
          <w:tcPr>
            <w:tcW w:w="2785" w:type="dxa"/>
            <w:tcBorders>
              <w:top w:val="single" w:sz="4" w:space="0" w:color="auto"/>
              <w:left w:val="single" w:sz="4" w:space="0" w:color="auto"/>
              <w:bottom w:val="single" w:sz="4" w:space="0" w:color="auto"/>
              <w:right w:val="single" w:sz="4" w:space="0" w:color="auto"/>
            </w:tcBorders>
            <w:shd w:val="clear" w:color="auto" w:fill="C4BC96"/>
            <w:vAlign w:val="center"/>
          </w:tcPr>
          <w:p w:rsidR="008E631E" w:rsidRPr="002D402B" w:rsidRDefault="008E631E" w:rsidP="00321818">
            <w:pPr>
              <w:rPr>
                <w:rFonts w:ascii="Arial" w:hAnsi="Arial" w:cs="Arial"/>
                <w:b/>
                <w:i/>
              </w:rPr>
            </w:pPr>
            <w:r w:rsidRPr="002D402B">
              <w:rPr>
                <w:rFonts w:ascii="Arial" w:hAnsi="Arial" w:cs="Arial"/>
                <w:b/>
                <w:i/>
              </w:rPr>
              <w:t>PRODUCTOS</w:t>
            </w:r>
            <w:r w:rsidR="006D6298" w:rsidRPr="002D402B">
              <w:rPr>
                <w:rFonts w:ascii="Arial" w:hAnsi="Arial" w:cs="Arial"/>
                <w:b/>
                <w:i/>
              </w:rPr>
              <w:t xml:space="preserve"> </w:t>
            </w:r>
            <w:r w:rsidRPr="002D402B">
              <w:rPr>
                <w:rFonts w:ascii="Arial" w:hAnsi="Arial" w:cs="Arial"/>
                <w:b/>
              </w:rPr>
              <w:t>ACTUALES</w:t>
            </w:r>
          </w:p>
        </w:tc>
        <w:tc>
          <w:tcPr>
            <w:tcW w:w="2664" w:type="dxa"/>
            <w:tcBorders>
              <w:top w:val="single" w:sz="4" w:space="0" w:color="auto"/>
              <w:left w:val="single" w:sz="4" w:space="0" w:color="auto"/>
              <w:bottom w:val="single" w:sz="4" w:space="0" w:color="auto"/>
              <w:right w:val="single" w:sz="4" w:space="0" w:color="auto"/>
            </w:tcBorders>
            <w:shd w:val="clear" w:color="auto" w:fill="C4BC96"/>
            <w:vAlign w:val="center"/>
          </w:tcPr>
          <w:p w:rsidR="008E631E" w:rsidRPr="002D402B" w:rsidRDefault="008E631E" w:rsidP="00321818">
            <w:pPr>
              <w:rPr>
                <w:rFonts w:ascii="Arial" w:hAnsi="Arial" w:cs="Arial"/>
                <w:b/>
                <w:bCs/>
              </w:rPr>
            </w:pPr>
            <w:r w:rsidRPr="002D402B">
              <w:rPr>
                <w:rFonts w:ascii="Arial" w:hAnsi="Arial" w:cs="Arial"/>
                <w:b/>
                <w:i/>
              </w:rPr>
              <w:t>PRODUCTOS</w:t>
            </w:r>
            <w:r w:rsidR="006D6298" w:rsidRPr="002D402B">
              <w:rPr>
                <w:rFonts w:ascii="Arial" w:hAnsi="Arial" w:cs="Arial"/>
                <w:b/>
                <w:i/>
              </w:rPr>
              <w:t xml:space="preserve"> </w:t>
            </w:r>
            <w:r w:rsidRPr="002D402B">
              <w:rPr>
                <w:rFonts w:ascii="Arial" w:hAnsi="Arial" w:cs="Arial"/>
                <w:b/>
              </w:rPr>
              <w:t>NUEVOS</w:t>
            </w:r>
          </w:p>
        </w:tc>
      </w:tr>
      <w:tr w:rsidR="008E631E" w:rsidRPr="002D402B" w:rsidTr="006D6298">
        <w:trPr>
          <w:trHeight w:val="813"/>
          <w:jc w:val="center"/>
        </w:trPr>
        <w:tc>
          <w:tcPr>
            <w:tcW w:w="1474" w:type="dxa"/>
            <w:tcBorders>
              <w:top w:val="single" w:sz="4" w:space="0" w:color="auto"/>
              <w:left w:val="single" w:sz="4" w:space="0" w:color="auto"/>
              <w:bottom w:val="single" w:sz="4" w:space="0" w:color="auto"/>
              <w:right w:val="single" w:sz="4" w:space="0" w:color="auto"/>
            </w:tcBorders>
            <w:shd w:val="clear" w:color="auto" w:fill="DDD9C3"/>
          </w:tcPr>
          <w:p w:rsidR="008E631E" w:rsidRPr="002D402B" w:rsidRDefault="008E631E" w:rsidP="00321818">
            <w:pPr>
              <w:rPr>
                <w:rFonts w:ascii="Arial" w:hAnsi="Arial" w:cs="Arial"/>
                <w:b/>
                <w:bCs/>
              </w:rPr>
            </w:pPr>
            <w:r w:rsidRPr="002D402B">
              <w:rPr>
                <w:rFonts w:ascii="Arial" w:hAnsi="Arial" w:cs="Arial"/>
                <w:b/>
                <w:bCs/>
              </w:rPr>
              <w:t> </w:t>
            </w:r>
          </w:p>
          <w:p w:rsidR="008E631E" w:rsidRPr="002D402B" w:rsidRDefault="008E631E" w:rsidP="00321818">
            <w:pPr>
              <w:rPr>
                <w:rFonts w:ascii="Arial" w:hAnsi="Arial" w:cs="Arial"/>
                <w:b/>
                <w:bCs/>
              </w:rPr>
            </w:pPr>
            <w:r w:rsidRPr="002D402B">
              <w:rPr>
                <w:rFonts w:ascii="Arial" w:hAnsi="Arial" w:cs="Arial"/>
                <w:b/>
              </w:rPr>
              <w:t xml:space="preserve">MERCADOS </w:t>
            </w:r>
          </w:p>
          <w:p w:rsidR="008E631E" w:rsidRPr="002D402B" w:rsidRDefault="008E631E" w:rsidP="00321818">
            <w:pPr>
              <w:rPr>
                <w:rFonts w:ascii="Arial" w:hAnsi="Arial" w:cs="Arial"/>
              </w:rPr>
            </w:pPr>
            <w:r w:rsidRPr="002D402B">
              <w:rPr>
                <w:rFonts w:ascii="Arial" w:hAnsi="Arial" w:cs="Arial"/>
                <w:b/>
              </w:rPr>
              <w:t xml:space="preserve">ACTUALES </w:t>
            </w:r>
          </w:p>
        </w:tc>
        <w:tc>
          <w:tcPr>
            <w:tcW w:w="2785" w:type="dxa"/>
            <w:tcBorders>
              <w:top w:val="single" w:sz="4" w:space="0" w:color="auto"/>
              <w:left w:val="single" w:sz="4" w:space="0" w:color="auto"/>
              <w:bottom w:val="single" w:sz="4" w:space="0" w:color="auto"/>
              <w:right w:val="single" w:sz="4" w:space="0" w:color="auto"/>
            </w:tcBorders>
            <w:shd w:val="clear" w:color="auto" w:fill="DDD9C3"/>
          </w:tcPr>
          <w:p w:rsidR="008E631E" w:rsidRPr="002D402B" w:rsidRDefault="008E631E" w:rsidP="00321818">
            <w:pPr>
              <w:rPr>
                <w:rFonts w:ascii="Arial" w:hAnsi="Arial" w:cs="Arial"/>
              </w:rPr>
            </w:pPr>
            <w:r w:rsidRPr="002D402B">
              <w:rPr>
                <w:rFonts w:ascii="Arial" w:hAnsi="Arial" w:cs="Arial"/>
              </w:rPr>
              <w:t xml:space="preserve">  </w:t>
            </w:r>
          </w:p>
          <w:p w:rsidR="008E631E" w:rsidRPr="002D402B" w:rsidRDefault="008E631E" w:rsidP="00321818">
            <w:pPr>
              <w:rPr>
                <w:rFonts w:ascii="Arial" w:hAnsi="Arial" w:cs="Arial"/>
              </w:rPr>
            </w:pPr>
            <w:r w:rsidRPr="002D402B">
              <w:rPr>
                <w:rFonts w:ascii="Arial" w:hAnsi="Arial" w:cs="Arial"/>
              </w:rPr>
              <w:t xml:space="preserve">Penetración en el </w:t>
            </w:r>
            <w:r w:rsidR="00AD20FF" w:rsidRPr="002D402B">
              <w:rPr>
                <w:rFonts w:ascii="Arial" w:hAnsi="Arial" w:cs="Arial"/>
              </w:rPr>
              <w:t>Mercado</w:t>
            </w:r>
            <w:r w:rsidRPr="002D402B">
              <w:rPr>
                <w:rFonts w:ascii="Arial" w:hAnsi="Arial" w:cs="Arial"/>
              </w:rPr>
              <w:t xml:space="preserve">. </w:t>
            </w:r>
          </w:p>
        </w:tc>
        <w:tc>
          <w:tcPr>
            <w:tcW w:w="2664" w:type="dxa"/>
            <w:tcBorders>
              <w:top w:val="single" w:sz="4" w:space="0" w:color="auto"/>
              <w:left w:val="single" w:sz="4" w:space="0" w:color="auto"/>
              <w:bottom w:val="single" w:sz="4" w:space="0" w:color="auto"/>
              <w:right w:val="single" w:sz="4" w:space="0" w:color="auto"/>
            </w:tcBorders>
            <w:shd w:val="clear" w:color="auto" w:fill="DDD9C3"/>
          </w:tcPr>
          <w:p w:rsidR="008E631E" w:rsidRPr="002D402B" w:rsidRDefault="008E631E" w:rsidP="00321818">
            <w:pPr>
              <w:rPr>
                <w:rFonts w:ascii="Arial" w:hAnsi="Arial" w:cs="Arial"/>
              </w:rPr>
            </w:pPr>
            <w:r w:rsidRPr="002D402B">
              <w:rPr>
                <w:rFonts w:ascii="Arial" w:hAnsi="Arial" w:cs="Arial"/>
              </w:rPr>
              <w:t xml:space="preserve">  </w:t>
            </w:r>
          </w:p>
          <w:p w:rsidR="008E631E" w:rsidRPr="002D402B" w:rsidRDefault="00AD20FF" w:rsidP="00321818">
            <w:pPr>
              <w:rPr>
                <w:rFonts w:ascii="Arial" w:hAnsi="Arial" w:cs="Arial"/>
              </w:rPr>
            </w:pPr>
            <w:r w:rsidRPr="002D402B">
              <w:rPr>
                <w:rFonts w:ascii="Arial" w:hAnsi="Arial" w:cs="Arial"/>
              </w:rPr>
              <w:t>Desarrollo del P</w:t>
            </w:r>
            <w:r w:rsidR="008E631E" w:rsidRPr="002D402B">
              <w:rPr>
                <w:rFonts w:ascii="Arial" w:hAnsi="Arial" w:cs="Arial"/>
              </w:rPr>
              <w:t xml:space="preserve">roducto </w:t>
            </w:r>
          </w:p>
        </w:tc>
      </w:tr>
      <w:tr w:rsidR="008E631E" w:rsidRPr="002D402B" w:rsidTr="00AD20FF">
        <w:trPr>
          <w:trHeight w:val="842"/>
          <w:jc w:val="center"/>
        </w:trPr>
        <w:tc>
          <w:tcPr>
            <w:tcW w:w="1474" w:type="dxa"/>
            <w:tcBorders>
              <w:top w:val="single" w:sz="4" w:space="0" w:color="auto"/>
              <w:left w:val="single" w:sz="4" w:space="0" w:color="auto"/>
              <w:bottom w:val="single" w:sz="4" w:space="0" w:color="auto"/>
              <w:right w:val="single" w:sz="4" w:space="0" w:color="auto"/>
            </w:tcBorders>
            <w:shd w:val="clear" w:color="auto" w:fill="DDD9C3"/>
          </w:tcPr>
          <w:p w:rsidR="008E631E" w:rsidRPr="002D402B" w:rsidRDefault="008E631E" w:rsidP="00321818">
            <w:pPr>
              <w:rPr>
                <w:rFonts w:ascii="Arial" w:hAnsi="Arial" w:cs="Arial"/>
              </w:rPr>
            </w:pPr>
            <w:r w:rsidRPr="002D402B">
              <w:rPr>
                <w:rFonts w:ascii="Arial" w:hAnsi="Arial" w:cs="Arial"/>
              </w:rPr>
              <w:t xml:space="preserve">  </w:t>
            </w:r>
          </w:p>
          <w:p w:rsidR="008E631E" w:rsidRPr="002D402B" w:rsidRDefault="008E631E" w:rsidP="00321818">
            <w:pPr>
              <w:rPr>
                <w:rFonts w:ascii="Arial" w:hAnsi="Arial" w:cs="Arial"/>
                <w:b/>
                <w:bCs/>
              </w:rPr>
            </w:pPr>
            <w:r w:rsidRPr="002D402B">
              <w:rPr>
                <w:rFonts w:ascii="Arial" w:hAnsi="Arial" w:cs="Arial"/>
                <w:b/>
              </w:rPr>
              <w:t xml:space="preserve">MERCADOS </w:t>
            </w:r>
          </w:p>
          <w:p w:rsidR="008E631E" w:rsidRPr="002D402B" w:rsidRDefault="008E631E" w:rsidP="00321818">
            <w:pPr>
              <w:rPr>
                <w:rFonts w:ascii="Arial" w:hAnsi="Arial" w:cs="Arial"/>
                <w:b/>
                <w:bCs/>
              </w:rPr>
            </w:pPr>
            <w:r w:rsidRPr="002D402B">
              <w:rPr>
                <w:rFonts w:ascii="Arial" w:hAnsi="Arial" w:cs="Arial"/>
                <w:b/>
                <w:bCs/>
              </w:rPr>
              <w:t>NUEVOS</w:t>
            </w:r>
          </w:p>
        </w:tc>
        <w:tc>
          <w:tcPr>
            <w:tcW w:w="2785" w:type="dxa"/>
            <w:tcBorders>
              <w:top w:val="single" w:sz="4" w:space="0" w:color="auto"/>
              <w:left w:val="single" w:sz="4" w:space="0" w:color="auto"/>
              <w:bottom w:val="single" w:sz="4" w:space="0" w:color="auto"/>
              <w:right w:val="single" w:sz="4" w:space="0" w:color="auto"/>
            </w:tcBorders>
            <w:shd w:val="clear" w:color="auto" w:fill="FBD4B4"/>
          </w:tcPr>
          <w:p w:rsidR="008E631E" w:rsidRPr="002D402B" w:rsidRDefault="008E631E" w:rsidP="00321818">
            <w:pPr>
              <w:rPr>
                <w:rFonts w:ascii="Arial" w:hAnsi="Arial" w:cs="Arial"/>
              </w:rPr>
            </w:pPr>
            <w:r w:rsidRPr="002D402B">
              <w:rPr>
                <w:rFonts w:ascii="Arial" w:hAnsi="Arial" w:cs="Arial"/>
              </w:rPr>
              <w:t xml:space="preserve">  </w:t>
            </w:r>
          </w:p>
          <w:p w:rsidR="008E631E" w:rsidRPr="002D402B" w:rsidRDefault="008E631E" w:rsidP="00321818">
            <w:pPr>
              <w:rPr>
                <w:rFonts w:ascii="Arial" w:hAnsi="Arial" w:cs="Arial"/>
              </w:rPr>
            </w:pPr>
            <w:r w:rsidRPr="002D402B">
              <w:rPr>
                <w:rFonts w:ascii="Arial" w:hAnsi="Arial" w:cs="Arial"/>
              </w:rPr>
              <w:t xml:space="preserve">Desarrollo del </w:t>
            </w:r>
            <w:r w:rsidR="00AD20FF" w:rsidRPr="002D402B">
              <w:rPr>
                <w:rFonts w:ascii="Arial" w:hAnsi="Arial" w:cs="Arial"/>
              </w:rPr>
              <w:t>M</w:t>
            </w:r>
            <w:r w:rsidRPr="002D402B">
              <w:rPr>
                <w:rFonts w:ascii="Arial" w:hAnsi="Arial" w:cs="Arial"/>
              </w:rPr>
              <w:t xml:space="preserve">ercado </w:t>
            </w:r>
          </w:p>
        </w:tc>
        <w:tc>
          <w:tcPr>
            <w:tcW w:w="2664" w:type="dxa"/>
            <w:tcBorders>
              <w:top w:val="single" w:sz="4" w:space="0" w:color="auto"/>
              <w:left w:val="single" w:sz="4" w:space="0" w:color="auto"/>
              <w:bottom w:val="single" w:sz="4" w:space="0" w:color="auto"/>
              <w:right w:val="single" w:sz="4" w:space="0" w:color="auto"/>
            </w:tcBorders>
            <w:shd w:val="clear" w:color="auto" w:fill="DDD9C3"/>
          </w:tcPr>
          <w:p w:rsidR="008E631E" w:rsidRPr="002D402B" w:rsidRDefault="008E631E" w:rsidP="00321818">
            <w:pPr>
              <w:rPr>
                <w:rFonts w:ascii="Arial" w:hAnsi="Arial" w:cs="Arial"/>
              </w:rPr>
            </w:pPr>
            <w:r w:rsidRPr="002D402B">
              <w:rPr>
                <w:rFonts w:ascii="Arial" w:hAnsi="Arial" w:cs="Arial"/>
              </w:rPr>
              <w:t xml:space="preserve">  </w:t>
            </w:r>
          </w:p>
          <w:p w:rsidR="008E631E" w:rsidRPr="002D402B" w:rsidRDefault="008E631E" w:rsidP="00321818">
            <w:pPr>
              <w:rPr>
                <w:rFonts w:ascii="Arial" w:hAnsi="Arial" w:cs="Arial"/>
              </w:rPr>
            </w:pPr>
            <w:r w:rsidRPr="002D402B">
              <w:rPr>
                <w:rFonts w:ascii="Arial" w:hAnsi="Arial" w:cs="Arial"/>
              </w:rPr>
              <w:t xml:space="preserve"> Diversificación </w:t>
            </w:r>
          </w:p>
        </w:tc>
      </w:tr>
    </w:tbl>
    <w:p w:rsidR="00321818" w:rsidRPr="00321818" w:rsidRDefault="00321818" w:rsidP="00321818">
      <w:pPr>
        <w:spacing w:line="480" w:lineRule="auto"/>
        <w:jc w:val="center"/>
        <w:rPr>
          <w:rFonts w:ascii="Arial" w:hAnsi="Arial" w:cs="Arial"/>
          <w:i/>
          <w:sz w:val="16"/>
          <w:szCs w:val="16"/>
        </w:rPr>
      </w:pPr>
      <w:r w:rsidRPr="00321818">
        <w:rPr>
          <w:rFonts w:ascii="Arial" w:hAnsi="Arial" w:cs="Arial"/>
          <w:i/>
          <w:sz w:val="16"/>
          <w:szCs w:val="16"/>
        </w:rPr>
        <w:t>Elaborado por el Autor.</w:t>
      </w:r>
    </w:p>
    <w:p w:rsidR="00AD20FF" w:rsidRDefault="00AD20FF" w:rsidP="00321818">
      <w:pPr>
        <w:spacing w:line="480" w:lineRule="auto"/>
        <w:rPr>
          <w:rFonts w:ascii="Arial" w:hAnsi="Arial" w:cs="Arial"/>
        </w:rPr>
      </w:pPr>
    </w:p>
    <w:p w:rsidR="00AD20FF" w:rsidRDefault="00AD20FF" w:rsidP="009A7B55">
      <w:pPr>
        <w:spacing w:line="480" w:lineRule="auto"/>
        <w:ind w:firstLine="397"/>
        <w:rPr>
          <w:rFonts w:ascii="Arial" w:hAnsi="Arial" w:cs="Arial"/>
        </w:rPr>
      </w:pPr>
      <w:r>
        <w:rPr>
          <w:rFonts w:ascii="Arial" w:hAnsi="Arial" w:cs="Arial"/>
        </w:rPr>
        <w:t>Los componentes especificados en cada cuadrante se detallan a continuación</w:t>
      </w:r>
      <w:r w:rsidR="001E19A3">
        <w:rPr>
          <w:rFonts w:ascii="Arial" w:hAnsi="Arial" w:cs="Arial"/>
        </w:rPr>
        <w:t xml:space="preserve"> con una breve reseña sobre la orientación que se busca en cada segmento, además de ser un análisis previo, se debe hacer repetidos estudios exploratorios, para conocer cómo evoluciona el mercado y a su vez el producto </w:t>
      </w:r>
      <w:r w:rsidR="00B70762">
        <w:rPr>
          <w:rFonts w:ascii="Arial" w:hAnsi="Arial" w:cs="Arial"/>
        </w:rPr>
        <w:t>evaluado</w:t>
      </w:r>
      <w:r w:rsidR="001E19A3">
        <w:rPr>
          <w:rFonts w:ascii="Arial" w:hAnsi="Arial" w:cs="Arial"/>
        </w:rPr>
        <w:t>.</w:t>
      </w:r>
    </w:p>
    <w:p w:rsidR="00AD20FF" w:rsidRPr="00AD20FF" w:rsidRDefault="008E631E" w:rsidP="009A7B55">
      <w:pPr>
        <w:tabs>
          <w:tab w:val="num" w:pos="360"/>
        </w:tabs>
        <w:spacing w:before="100" w:beforeAutospacing="1" w:after="100" w:afterAutospacing="1" w:line="480" w:lineRule="auto"/>
        <w:ind w:firstLine="397"/>
        <w:jc w:val="both"/>
        <w:rPr>
          <w:rFonts w:ascii="Arial" w:hAnsi="Arial" w:cs="Arial"/>
        </w:rPr>
      </w:pPr>
      <w:r w:rsidRPr="00AD20FF">
        <w:rPr>
          <w:rFonts w:ascii="Arial" w:hAnsi="Arial" w:cs="Arial"/>
        </w:rPr>
        <w:t>Penetración en el mercado.</w:t>
      </w:r>
      <w:r w:rsidR="0036675C">
        <w:rPr>
          <w:rFonts w:ascii="Arial" w:hAnsi="Arial" w:cs="Arial"/>
        </w:rPr>
        <w:t>-</w:t>
      </w:r>
      <w:r w:rsidRPr="00AD20FF">
        <w:rPr>
          <w:rFonts w:ascii="Arial" w:hAnsi="Arial" w:cs="Arial"/>
        </w:rPr>
        <w:t xml:space="preserve"> </w:t>
      </w:r>
      <w:r w:rsidR="00AD20FF">
        <w:rPr>
          <w:rFonts w:ascii="Arial" w:hAnsi="Arial" w:cs="Arial"/>
        </w:rPr>
        <w:t>Se busca maximizar las ganancias a base de publicidad extra-agresiva</w:t>
      </w:r>
      <w:r w:rsidRPr="00AD20FF">
        <w:rPr>
          <w:rFonts w:ascii="Arial" w:hAnsi="Arial" w:cs="Arial"/>
        </w:rPr>
        <w:t xml:space="preserve"> de los productos actuales en los mercados actuales.  </w:t>
      </w:r>
    </w:p>
    <w:p w:rsidR="00FE1487" w:rsidRPr="00AD20FF" w:rsidRDefault="00FE1487" w:rsidP="009A7B55">
      <w:pPr>
        <w:tabs>
          <w:tab w:val="num" w:pos="360"/>
        </w:tabs>
        <w:spacing w:before="100" w:beforeAutospacing="1" w:after="100" w:afterAutospacing="1" w:line="480" w:lineRule="auto"/>
        <w:ind w:firstLine="397"/>
        <w:rPr>
          <w:rFonts w:ascii="Arial" w:hAnsi="Arial" w:cs="Arial"/>
        </w:rPr>
      </w:pPr>
      <w:r w:rsidRPr="00AD20FF">
        <w:rPr>
          <w:rFonts w:ascii="Arial" w:hAnsi="Arial" w:cs="Arial"/>
        </w:rPr>
        <w:t>Desarrollo del mercado.</w:t>
      </w:r>
      <w:r w:rsidR="0036675C">
        <w:rPr>
          <w:rFonts w:ascii="Arial" w:hAnsi="Arial" w:cs="Arial"/>
        </w:rPr>
        <w:t>-</w:t>
      </w:r>
      <w:r w:rsidRPr="00AD20FF">
        <w:rPr>
          <w:rFonts w:ascii="Arial" w:hAnsi="Arial" w:cs="Arial"/>
        </w:rPr>
        <w:t xml:space="preserve"> </w:t>
      </w:r>
      <w:r w:rsidR="00AD20FF">
        <w:rPr>
          <w:rFonts w:ascii="Arial" w:hAnsi="Arial" w:cs="Arial"/>
        </w:rPr>
        <w:t xml:space="preserve">Busca </w:t>
      </w:r>
      <w:r w:rsidRPr="00AD20FF">
        <w:rPr>
          <w:rFonts w:ascii="Arial" w:hAnsi="Arial" w:cs="Arial"/>
        </w:rPr>
        <w:t>la venta de producto</w:t>
      </w:r>
      <w:r w:rsidR="001E19A3">
        <w:rPr>
          <w:rFonts w:ascii="Arial" w:hAnsi="Arial" w:cs="Arial"/>
        </w:rPr>
        <w:t>s actuales en mercados nuevos. Es más especial el caso para expansiones de tipo geográfico claramente.</w:t>
      </w:r>
    </w:p>
    <w:p w:rsidR="00FE1487" w:rsidRPr="006D6298" w:rsidRDefault="00FE1487" w:rsidP="009A7B55">
      <w:pPr>
        <w:tabs>
          <w:tab w:val="num" w:pos="360"/>
        </w:tabs>
        <w:spacing w:before="100" w:beforeAutospacing="1" w:after="100" w:afterAutospacing="1" w:line="480" w:lineRule="auto"/>
        <w:ind w:firstLine="397"/>
        <w:jc w:val="both"/>
        <w:rPr>
          <w:rFonts w:ascii="Arial" w:hAnsi="Arial" w:cs="Arial"/>
        </w:rPr>
      </w:pPr>
      <w:r w:rsidRPr="00AD20FF">
        <w:rPr>
          <w:rFonts w:ascii="Arial" w:hAnsi="Arial" w:cs="Arial"/>
        </w:rPr>
        <w:t>Desarrollo del producto</w:t>
      </w:r>
      <w:r w:rsidR="0036675C">
        <w:rPr>
          <w:rFonts w:ascii="Arial" w:hAnsi="Arial" w:cs="Arial"/>
        </w:rPr>
        <w:t>.-</w:t>
      </w:r>
      <w:r w:rsidRPr="00AD20FF">
        <w:rPr>
          <w:rFonts w:ascii="Arial" w:hAnsi="Arial" w:cs="Arial"/>
        </w:rPr>
        <w:t xml:space="preserve"> </w:t>
      </w:r>
      <w:r w:rsidR="00AD20FF">
        <w:rPr>
          <w:rFonts w:ascii="Arial" w:hAnsi="Arial" w:cs="Arial"/>
        </w:rPr>
        <w:t xml:space="preserve">Es el cuadrante donde se posicionaría a Handy® para los cinco años iniciales, dado que se busca arrancar en el mercado de los lavaplatos, para así crecer en el tiempo y llegando luego de cinco laboriosos años a la categoría de </w:t>
      </w:r>
      <w:r w:rsidR="002F2199">
        <w:rPr>
          <w:rFonts w:ascii="Arial" w:hAnsi="Arial" w:cs="Arial"/>
        </w:rPr>
        <w:t>Diversificación</w:t>
      </w:r>
      <w:r w:rsidR="00AD20FF">
        <w:rPr>
          <w:rFonts w:ascii="Arial" w:hAnsi="Arial" w:cs="Arial"/>
        </w:rPr>
        <w:t>, es decir en el cuarto cuadrante. Donde se p</w:t>
      </w:r>
      <w:r w:rsidRPr="00AD20FF">
        <w:rPr>
          <w:rFonts w:ascii="Arial" w:hAnsi="Arial" w:cs="Arial"/>
        </w:rPr>
        <w:t>ersigue la venta de</w:t>
      </w:r>
      <w:r w:rsidR="00AD20FF">
        <w:rPr>
          <w:rFonts w:ascii="Arial" w:hAnsi="Arial" w:cs="Arial"/>
        </w:rPr>
        <w:t xml:space="preserve"> un innovador producto</w:t>
      </w:r>
      <w:r w:rsidRPr="00AD20FF">
        <w:rPr>
          <w:rFonts w:ascii="Arial" w:hAnsi="Arial" w:cs="Arial"/>
        </w:rPr>
        <w:t xml:space="preserve"> en los mercados actuales, normalmente explotando la situación comercial y la estructura de la compañía para obtener una mayor rentabilidad de su esfuerzo comercial.  </w:t>
      </w:r>
    </w:p>
    <w:p w:rsidR="00FE1487" w:rsidRPr="006D6298" w:rsidRDefault="00FE1487" w:rsidP="009A7B55">
      <w:pPr>
        <w:tabs>
          <w:tab w:val="num" w:pos="360"/>
        </w:tabs>
        <w:spacing w:before="100" w:beforeAutospacing="1" w:after="100" w:afterAutospacing="1" w:line="480" w:lineRule="auto"/>
        <w:ind w:firstLine="397"/>
        <w:rPr>
          <w:rFonts w:ascii="Arial" w:hAnsi="Arial" w:cs="Arial"/>
        </w:rPr>
      </w:pPr>
      <w:r w:rsidRPr="00AD20FF">
        <w:rPr>
          <w:rFonts w:ascii="Arial" w:hAnsi="Arial" w:cs="Arial"/>
        </w:rPr>
        <w:t>a)    Desarrollo de nuevos valores del producto.</w:t>
      </w:r>
      <w:r w:rsidRPr="006D6298">
        <w:rPr>
          <w:rFonts w:ascii="Arial" w:hAnsi="Arial" w:cs="Arial"/>
        </w:rPr>
        <w:t xml:space="preserve"> </w:t>
      </w:r>
    </w:p>
    <w:p w:rsidR="00FE1487" w:rsidRPr="006D6298" w:rsidRDefault="00321818" w:rsidP="00321818">
      <w:pPr>
        <w:tabs>
          <w:tab w:val="num" w:pos="1985"/>
        </w:tabs>
        <w:spacing w:before="100" w:beforeAutospacing="1" w:after="100" w:afterAutospacing="1" w:line="480" w:lineRule="auto"/>
        <w:ind w:left="1985" w:hanging="485"/>
        <w:rPr>
          <w:rFonts w:ascii="Arial" w:hAnsi="Arial" w:cs="Arial"/>
        </w:rPr>
      </w:pPr>
      <w:r>
        <w:rPr>
          <w:rFonts w:ascii="Arial" w:hAnsi="Arial" w:cs="Arial"/>
        </w:rPr>
        <w:t>-        </w:t>
      </w:r>
      <w:r w:rsidR="00AD20FF">
        <w:rPr>
          <w:rFonts w:ascii="Arial" w:hAnsi="Arial" w:cs="Arial"/>
        </w:rPr>
        <w:t xml:space="preserve">Es un producto totalmente nuevo en un mercado ya existente con innovaciones en: funciones, calidad, atributos, </w:t>
      </w:r>
      <w:r w:rsidR="00FE1487" w:rsidRPr="006D6298">
        <w:rPr>
          <w:rFonts w:ascii="Arial" w:hAnsi="Arial" w:cs="Arial"/>
        </w:rPr>
        <w:t>color, olor, forma,</w:t>
      </w:r>
      <w:r w:rsidR="00AD20FF">
        <w:rPr>
          <w:rFonts w:ascii="Arial" w:hAnsi="Arial" w:cs="Arial"/>
        </w:rPr>
        <w:t xml:space="preserve"> etc.</w:t>
      </w:r>
      <w:r w:rsidR="00FE1487" w:rsidRPr="006D6298">
        <w:rPr>
          <w:rFonts w:ascii="Arial" w:hAnsi="Arial" w:cs="Arial"/>
        </w:rPr>
        <w:t xml:space="preserve"> </w:t>
      </w:r>
    </w:p>
    <w:p w:rsidR="00FE1487" w:rsidRPr="006D6298" w:rsidRDefault="00321818" w:rsidP="00321818">
      <w:pPr>
        <w:tabs>
          <w:tab w:val="num" w:pos="1985"/>
        </w:tabs>
        <w:spacing w:before="100" w:beforeAutospacing="1" w:after="100" w:afterAutospacing="1" w:line="480" w:lineRule="auto"/>
        <w:ind w:left="1985" w:hanging="485"/>
        <w:jc w:val="both"/>
        <w:rPr>
          <w:rFonts w:ascii="Arial" w:hAnsi="Arial" w:cs="Arial"/>
        </w:rPr>
      </w:pPr>
      <w:r>
        <w:rPr>
          <w:rFonts w:ascii="Arial" w:hAnsi="Arial" w:cs="Arial"/>
        </w:rPr>
        <w:t>-        </w:t>
      </w:r>
      <w:r w:rsidR="007F2917">
        <w:rPr>
          <w:rFonts w:ascii="Arial" w:hAnsi="Arial" w:cs="Arial"/>
        </w:rPr>
        <w:t>Se considera como una ampliació</w:t>
      </w:r>
      <w:r w:rsidR="00FE1487" w:rsidRPr="006D6298">
        <w:rPr>
          <w:rFonts w:ascii="Arial" w:hAnsi="Arial" w:cs="Arial"/>
        </w:rPr>
        <w:t>n</w:t>
      </w:r>
      <w:r w:rsidR="007F2917">
        <w:rPr>
          <w:rFonts w:ascii="Arial" w:hAnsi="Arial" w:cs="Arial"/>
        </w:rPr>
        <w:t xml:space="preserve"> al mercado existente de lavaplatos.</w:t>
      </w:r>
    </w:p>
    <w:p w:rsidR="00FE1487" w:rsidRPr="006D6298" w:rsidRDefault="00FE1487" w:rsidP="00321818">
      <w:pPr>
        <w:tabs>
          <w:tab w:val="num" w:pos="1985"/>
        </w:tabs>
        <w:spacing w:before="100" w:beforeAutospacing="1" w:after="100" w:afterAutospacing="1" w:line="480" w:lineRule="auto"/>
        <w:ind w:left="1985" w:hanging="485"/>
        <w:jc w:val="both"/>
        <w:rPr>
          <w:rFonts w:ascii="Arial" w:hAnsi="Arial" w:cs="Arial"/>
        </w:rPr>
      </w:pPr>
      <w:r w:rsidRPr="006D6298">
        <w:rPr>
          <w:rFonts w:ascii="Arial" w:hAnsi="Arial" w:cs="Arial"/>
        </w:rPr>
        <w:t>-</w:t>
      </w:r>
      <w:r w:rsidR="0036675C">
        <w:rPr>
          <w:rFonts w:ascii="Arial" w:hAnsi="Arial" w:cs="Arial"/>
        </w:rPr>
        <w:t xml:space="preserve">        Se distingue una capacidad de sustitución en base a </w:t>
      </w:r>
      <w:r w:rsidRPr="006D6298">
        <w:rPr>
          <w:rFonts w:ascii="Arial" w:hAnsi="Arial" w:cs="Arial"/>
        </w:rPr>
        <w:t>ot</w:t>
      </w:r>
      <w:r w:rsidR="0036675C">
        <w:rPr>
          <w:rFonts w:ascii="Arial" w:hAnsi="Arial" w:cs="Arial"/>
        </w:rPr>
        <w:t xml:space="preserve">ros </w:t>
      </w:r>
      <w:r w:rsidRPr="006D6298">
        <w:rPr>
          <w:rFonts w:ascii="Arial" w:hAnsi="Arial" w:cs="Arial"/>
        </w:rPr>
        <w:t xml:space="preserve">ingredientes, </w:t>
      </w:r>
      <w:r w:rsidR="007F2917">
        <w:rPr>
          <w:rFonts w:ascii="Arial" w:hAnsi="Arial" w:cs="Arial"/>
        </w:rPr>
        <w:t xml:space="preserve">un </w:t>
      </w:r>
      <w:r w:rsidRPr="006D6298">
        <w:rPr>
          <w:rFonts w:ascii="Arial" w:hAnsi="Arial" w:cs="Arial"/>
        </w:rPr>
        <w:t>proceso</w:t>
      </w:r>
      <w:r w:rsidR="007F2917">
        <w:rPr>
          <w:rFonts w:ascii="Arial" w:hAnsi="Arial" w:cs="Arial"/>
        </w:rPr>
        <w:t xml:space="preserve"> natural</w:t>
      </w:r>
      <w:r w:rsidRPr="006D6298">
        <w:rPr>
          <w:rFonts w:ascii="Arial" w:hAnsi="Arial" w:cs="Arial"/>
        </w:rPr>
        <w:t xml:space="preserve">, </w:t>
      </w:r>
      <w:r w:rsidR="0036675C">
        <w:rPr>
          <w:rFonts w:ascii="Arial" w:hAnsi="Arial" w:cs="Arial"/>
        </w:rPr>
        <w:t xml:space="preserve">y </w:t>
      </w:r>
      <w:r w:rsidR="007F2917">
        <w:rPr>
          <w:rFonts w:ascii="Arial" w:hAnsi="Arial" w:cs="Arial"/>
        </w:rPr>
        <w:t>lograr mayor</w:t>
      </w:r>
      <w:r w:rsidR="0036675C">
        <w:rPr>
          <w:rFonts w:ascii="Arial" w:hAnsi="Arial" w:cs="Arial"/>
        </w:rPr>
        <w:t xml:space="preserve"> cobertura del mercado.</w:t>
      </w:r>
      <w:r w:rsidRPr="006D6298">
        <w:rPr>
          <w:rFonts w:ascii="Arial" w:hAnsi="Arial" w:cs="Arial"/>
        </w:rPr>
        <w:t xml:space="preserve"> </w:t>
      </w:r>
    </w:p>
    <w:p w:rsidR="0036675C" w:rsidRDefault="00FE1487" w:rsidP="009A7B55">
      <w:pPr>
        <w:tabs>
          <w:tab w:val="num" w:pos="360"/>
        </w:tabs>
        <w:spacing w:before="100" w:beforeAutospacing="1" w:after="100" w:afterAutospacing="1" w:line="480" w:lineRule="auto"/>
        <w:ind w:firstLine="397"/>
        <w:rPr>
          <w:rFonts w:ascii="Arial" w:hAnsi="Arial" w:cs="Arial"/>
        </w:rPr>
      </w:pPr>
      <w:r w:rsidRPr="0036675C">
        <w:rPr>
          <w:rFonts w:ascii="Arial" w:hAnsi="Arial" w:cs="Arial"/>
        </w:rPr>
        <w:t>b)    Desarrollo de diferencias de calidad (nuevas gamas)</w:t>
      </w:r>
      <w:r w:rsidR="0036675C">
        <w:rPr>
          <w:rFonts w:ascii="Arial" w:hAnsi="Arial" w:cs="Arial"/>
        </w:rPr>
        <w:t> </w:t>
      </w:r>
    </w:p>
    <w:p w:rsidR="0036675C" w:rsidRPr="006D6298" w:rsidRDefault="0036675C" w:rsidP="009A7B55">
      <w:pPr>
        <w:tabs>
          <w:tab w:val="num" w:pos="360"/>
        </w:tabs>
        <w:spacing w:before="100" w:beforeAutospacing="1" w:after="100" w:afterAutospacing="1" w:line="480" w:lineRule="auto"/>
        <w:ind w:left="360" w:firstLine="397"/>
        <w:jc w:val="both"/>
        <w:rPr>
          <w:rFonts w:ascii="Arial" w:hAnsi="Arial" w:cs="Arial"/>
        </w:rPr>
      </w:pPr>
      <w:r>
        <w:rPr>
          <w:rFonts w:ascii="Arial" w:hAnsi="Arial" w:cs="Arial"/>
        </w:rPr>
        <w:t>Siendo exactamente en el campo donde se piensa incurrir con el nuevo Handy Refinado®. Una nueva gama de producto con mayor calidad visual y tangible. Y eventualmente esto podría traer alguna opción de</w:t>
      </w:r>
      <w:r w:rsidRPr="0036675C">
        <w:rPr>
          <w:rFonts w:ascii="Arial" w:hAnsi="Arial" w:cs="Arial"/>
        </w:rPr>
        <w:t xml:space="preserve"> </w:t>
      </w:r>
      <w:r>
        <w:rPr>
          <w:rFonts w:ascii="Arial" w:hAnsi="Arial" w:cs="Arial"/>
        </w:rPr>
        <w:t>d</w:t>
      </w:r>
      <w:r w:rsidRPr="0036675C">
        <w:rPr>
          <w:rFonts w:ascii="Arial" w:hAnsi="Arial" w:cs="Arial"/>
        </w:rPr>
        <w:t>esarrollo</w:t>
      </w:r>
      <w:r>
        <w:rPr>
          <w:rFonts w:ascii="Arial" w:hAnsi="Arial" w:cs="Arial"/>
        </w:rPr>
        <w:t xml:space="preserve"> de nuevos modelos </w:t>
      </w:r>
      <w:r w:rsidRPr="0036675C">
        <w:rPr>
          <w:rFonts w:ascii="Arial" w:hAnsi="Arial" w:cs="Arial"/>
        </w:rPr>
        <w:t>o tamaños</w:t>
      </w:r>
      <w:r>
        <w:rPr>
          <w:rFonts w:ascii="Arial" w:hAnsi="Arial" w:cs="Arial"/>
        </w:rPr>
        <w:t xml:space="preserve"> del producto, otras formas también.</w:t>
      </w:r>
    </w:p>
    <w:p w:rsidR="0036675C" w:rsidRDefault="00FE1487" w:rsidP="009A7B55">
      <w:pPr>
        <w:tabs>
          <w:tab w:val="num" w:pos="360"/>
        </w:tabs>
        <w:spacing w:before="100" w:beforeAutospacing="1" w:after="100" w:afterAutospacing="1" w:line="480" w:lineRule="auto"/>
        <w:ind w:firstLine="397"/>
        <w:jc w:val="both"/>
        <w:rPr>
          <w:rFonts w:ascii="Arial" w:hAnsi="Arial" w:cs="Arial"/>
        </w:rPr>
      </w:pPr>
      <w:r w:rsidRPr="0036675C">
        <w:rPr>
          <w:rFonts w:ascii="Arial" w:hAnsi="Arial" w:cs="Arial"/>
        </w:rPr>
        <w:t>Diversificación.</w:t>
      </w:r>
      <w:r w:rsidR="007A4AAA">
        <w:rPr>
          <w:rFonts w:ascii="Arial" w:hAnsi="Arial" w:cs="Arial"/>
        </w:rPr>
        <w:t>-</w:t>
      </w:r>
      <w:r w:rsidRPr="0036675C">
        <w:rPr>
          <w:rFonts w:ascii="Arial" w:hAnsi="Arial" w:cs="Arial"/>
        </w:rPr>
        <w:t xml:space="preserve"> La compañía </w:t>
      </w:r>
      <w:r w:rsidR="0036675C">
        <w:rPr>
          <w:rFonts w:ascii="Arial" w:hAnsi="Arial" w:cs="Arial"/>
        </w:rPr>
        <w:t>espera llegar a una diversificación del mercado en el largo plazo con la creación del Blue Ocean. Pero se necesita una aplicada planificación y control de las variables en crecimiento para poder captar a nuevos peces al nuevo océano. C</w:t>
      </w:r>
      <w:r w:rsidRPr="0036675C">
        <w:rPr>
          <w:rFonts w:ascii="Arial" w:hAnsi="Arial" w:cs="Arial"/>
        </w:rPr>
        <w:t>oncentra</w:t>
      </w:r>
      <w:r w:rsidR="0036675C">
        <w:rPr>
          <w:rFonts w:ascii="Arial" w:hAnsi="Arial" w:cs="Arial"/>
        </w:rPr>
        <w:t xml:space="preserve">ndo los </w:t>
      </w:r>
      <w:r w:rsidRPr="0036675C">
        <w:rPr>
          <w:rFonts w:ascii="Arial" w:hAnsi="Arial" w:cs="Arial"/>
        </w:rPr>
        <w:t>esfuerzos en el desarrollo de nuevos productos en</w:t>
      </w:r>
      <w:r w:rsidR="0036675C">
        <w:rPr>
          <w:rFonts w:ascii="Arial" w:hAnsi="Arial" w:cs="Arial"/>
        </w:rPr>
        <w:t xml:space="preserve"> </w:t>
      </w:r>
      <w:r w:rsidR="00370604">
        <w:rPr>
          <w:rFonts w:ascii="Arial" w:hAnsi="Arial" w:cs="Arial"/>
        </w:rPr>
        <w:t>totalidad</w:t>
      </w:r>
      <w:r w:rsidR="0036675C">
        <w:rPr>
          <w:rFonts w:ascii="Arial" w:hAnsi="Arial" w:cs="Arial"/>
        </w:rPr>
        <w:t xml:space="preserve"> y</w:t>
      </w:r>
      <w:r w:rsidRPr="0036675C">
        <w:rPr>
          <w:rFonts w:ascii="Arial" w:hAnsi="Arial" w:cs="Arial"/>
        </w:rPr>
        <w:t xml:space="preserve"> </w:t>
      </w:r>
      <w:r w:rsidR="00370604">
        <w:rPr>
          <w:rFonts w:ascii="Arial" w:hAnsi="Arial" w:cs="Arial"/>
        </w:rPr>
        <w:t xml:space="preserve">así captar un </w:t>
      </w:r>
      <w:r w:rsidRPr="0036675C">
        <w:rPr>
          <w:rFonts w:ascii="Arial" w:hAnsi="Arial" w:cs="Arial"/>
        </w:rPr>
        <w:t>nuevo mercado</w:t>
      </w:r>
      <w:r w:rsidR="00370604">
        <w:rPr>
          <w:rFonts w:ascii="Arial" w:hAnsi="Arial" w:cs="Arial"/>
        </w:rPr>
        <w:t xml:space="preserve"> en base a aspiraciones éticas de respeto para con todos los integrantes del mercado tanto sea para los clientes potenciales o no y así también para las empresas</w:t>
      </w:r>
      <w:r w:rsidRPr="0036675C">
        <w:rPr>
          <w:rFonts w:ascii="Arial" w:hAnsi="Arial" w:cs="Arial"/>
        </w:rPr>
        <w:t xml:space="preserve">. </w:t>
      </w:r>
    </w:p>
    <w:p w:rsidR="00370604" w:rsidRDefault="0036675C" w:rsidP="009A7B55">
      <w:pPr>
        <w:tabs>
          <w:tab w:val="num" w:pos="360"/>
        </w:tabs>
        <w:spacing w:before="100" w:beforeAutospacing="1" w:after="100" w:afterAutospacing="1" w:line="480" w:lineRule="auto"/>
        <w:ind w:firstLine="397"/>
        <w:jc w:val="both"/>
        <w:rPr>
          <w:rFonts w:ascii="Arial" w:hAnsi="Arial" w:cs="Arial"/>
        </w:rPr>
      </w:pPr>
      <w:r>
        <w:rPr>
          <w:rFonts w:ascii="Arial" w:hAnsi="Arial" w:cs="Arial"/>
        </w:rPr>
        <w:t>No</w:t>
      </w:r>
      <w:r w:rsidR="00FE1487" w:rsidRPr="0036675C">
        <w:rPr>
          <w:rFonts w:ascii="Arial" w:hAnsi="Arial" w:cs="Arial"/>
        </w:rPr>
        <w:t xml:space="preserve"> </w:t>
      </w:r>
      <w:r>
        <w:rPr>
          <w:rFonts w:ascii="Arial" w:hAnsi="Arial" w:cs="Arial"/>
        </w:rPr>
        <w:t xml:space="preserve">se pensó en entrar a este cuadrante desde el arranque debido a que la diversificación </w:t>
      </w:r>
      <w:r w:rsidR="00FE1487" w:rsidRPr="0036675C">
        <w:rPr>
          <w:rFonts w:ascii="Arial" w:hAnsi="Arial" w:cs="Arial"/>
        </w:rPr>
        <w:t>no es una estrategia de cr</w:t>
      </w:r>
      <w:r>
        <w:rPr>
          <w:rFonts w:ascii="Arial" w:hAnsi="Arial" w:cs="Arial"/>
        </w:rPr>
        <w:t>ecimiento</w:t>
      </w:r>
      <w:r w:rsidR="00FE1487" w:rsidRPr="0036675C">
        <w:rPr>
          <w:rFonts w:ascii="Arial" w:hAnsi="Arial" w:cs="Arial"/>
        </w:rPr>
        <w:t xml:space="preserve"> intensiva.</w:t>
      </w:r>
      <w:r>
        <w:rPr>
          <w:rFonts w:ascii="Arial" w:hAnsi="Arial" w:cs="Arial"/>
        </w:rPr>
        <w:t xml:space="preserve"> Eso quiere decir que traería consecuencias en el futuro, </w:t>
      </w:r>
      <w:r w:rsidR="00514CBD">
        <w:rPr>
          <w:rFonts w:ascii="Arial" w:hAnsi="Arial" w:cs="Arial"/>
        </w:rPr>
        <w:t>y eventuales divergencias en cuanto al esquema productivo y desarrollo de mercadeo. Cu</w:t>
      </w:r>
      <w:r>
        <w:rPr>
          <w:rFonts w:ascii="Arial" w:hAnsi="Arial" w:cs="Arial"/>
        </w:rPr>
        <w:t>ando se planeó desde un principio un desarrollo estable y bien planificado para alcanzar un gran desarrollo intensivo en el período más corto posible.</w:t>
      </w:r>
      <w:r w:rsidR="00514CBD">
        <w:rPr>
          <w:rFonts w:ascii="Arial" w:hAnsi="Arial" w:cs="Arial"/>
        </w:rPr>
        <w:t xml:space="preserve"> </w:t>
      </w:r>
    </w:p>
    <w:p w:rsidR="001E19A3" w:rsidRPr="0036675C" w:rsidRDefault="00514CBD" w:rsidP="009A7B55">
      <w:pPr>
        <w:tabs>
          <w:tab w:val="num" w:pos="360"/>
        </w:tabs>
        <w:spacing w:before="100" w:beforeAutospacing="1" w:after="100" w:afterAutospacing="1" w:line="480" w:lineRule="auto"/>
        <w:ind w:firstLine="397"/>
        <w:jc w:val="both"/>
        <w:rPr>
          <w:rFonts w:ascii="Arial" w:hAnsi="Arial" w:cs="Arial"/>
        </w:rPr>
      </w:pPr>
      <w:r>
        <w:rPr>
          <w:rFonts w:ascii="Arial" w:hAnsi="Arial" w:cs="Arial"/>
        </w:rPr>
        <w:t xml:space="preserve">Es vital recordar que todas las </w:t>
      </w:r>
      <w:r w:rsidR="00F61EFF">
        <w:rPr>
          <w:rFonts w:ascii="Arial" w:hAnsi="Arial" w:cs="Arial"/>
        </w:rPr>
        <w:t xml:space="preserve">aspiraciones de desarrollo en el corto y largo plazo </w:t>
      </w:r>
      <w:r>
        <w:rPr>
          <w:rFonts w:ascii="Arial" w:hAnsi="Arial" w:cs="Arial"/>
        </w:rPr>
        <w:t xml:space="preserve">van anexas </w:t>
      </w:r>
      <w:r w:rsidR="00F61EFF">
        <w:rPr>
          <w:rFonts w:ascii="Arial" w:hAnsi="Arial" w:cs="Arial"/>
        </w:rPr>
        <w:t>a la gran estrategia del océano azul. Que será descrita en detalle más adelante en esta sección, por tal razón es necesario enmarcar la coherencia en tácticas alcanzables y realizables para llegar con éxito a la etapa de desarrollo del producto y a futuro una madurez en base al ciclo de vida del producto.</w:t>
      </w:r>
    </w:p>
    <w:p w:rsidR="00C40B5A" w:rsidRDefault="00514CBD" w:rsidP="009A7B55">
      <w:pPr>
        <w:pStyle w:val="Ttulo3"/>
        <w:numPr>
          <w:ilvl w:val="1"/>
          <w:numId w:val="18"/>
        </w:numPr>
        <w:ind w:left="284" w:firstLine="397"/>
        <w:rPr>
          <w:sz w:val="24"/>
          <w:szCs w:val="24"/>
        </w:rPr>
      </w:pPr>
      <w:bookmarkStart w:id="120" w:name="_Toc208865756"/>
      <w:bookmarkStart w:id="121" w:name="_Toc209209166"/>
      <w:r>
        <w:rPr>
          <w:sz w:val="24"/>
          <w:szCs w:val="24"/>
        </w:rPr>
        <w:t xml:space="preserve">Matriz </w:t>
      </w:r>
      <w:r w:rsidR="00370604">
        <w:rPr>
          <w:sz w:val="24"/>
          <w:szCs w:val="24"/>
        </w:rPr>
        <w:t xml:space="preserve">de Implicación </w:t>
      </w:r>
      <w:r>
        <w:rPr>
          <w:sz w:val="24"/>
          <w:szCs w:val="24"/>
        </w:rPr>
        <w:t xml:space="preserve">Foote Cone y Belding </w:t>
      </w:r>
      <w:r w:rsidR="00920D71">
        <w:rPr>
          <w:sz w:val="24"/>
          <w:szCs w:val="24"/>
        </w:rPr>
        <w:t>(FCB</w:t>
      </w:r>
      <w:r w:rsidR="00C40B5A">
        <w:rPr>
          <w:sz w:val="24"/>
          <w:szCs w:val="24"/>
        </w:rPr>
        <w:t>).-</w:t>
      </w:r>
      <w:bookmarkEnd w:id="120"/>
      <w:bookmarkEnd w:id="121"/>
    </w:p>
    <w:p w:rsidR="00476F60" w:rsidRDefault="00476F60" w:rsidP="009A7B55">
      <w:pPr>
        <w:spacing w:line="480" w:lineRule="auto"/>
        <w:ind w:firstLine="397"/>
        <w:rPr>
          <w:rFonts w:ascii="Arial" w:hAnsi="Arial" w:cs="Arial"/>
          <w:b/>
        </w:rPr>
      </w:pPr>
    </w:p>
    <w:p w:rsidR="00370604" w:rsidRDefault="00370604" w:rsidP="009A7B55">
      <w:pPr>
        <w:tabs>
          <w:tab w:val="num" w:pos="360"/>
        </w:tabs>
        <w:spacing w:before="100" w:beforeAutospacing="1" w:after="100" w:afterAutospacing="1" w:line="480" w:lineRule="auto"/>
        <w:ind w:firstLine="397"/>
        <w:jc w:val="both"/>
        <w:rPr>
          <w:rFonts w:ascii="Arial" w:hAnsi="Arial" w:cs="Arial"/>
        </w:rPr>
      </w:pPr>
      <w:r>
        <w:rPr>
          <w:rFonts w:ascii="Arial" w:hAnsi="Arial" w:cs="Arial"/>
        </w:rPr>
        <w:t>Al igual que las otras matrices, esta matriz no solamente cataloga al producto bajo una categoría específica, sino que nos da un panorama más claro del comprador y sus características, midiendo las diferentes evoluciones del proceso de compra y decisión de los compradores. Intrínsecamente interactúan los elementos relacionados con la aprensión de lo</w:t>
      </w:r>
      <w:r w:rsidR="00200C93">
        <w:rPr>
          <w:rFonts w:ascii="Arial" w:hAnsi="Arial" w:cs="Arial"/>
        </w:rPr>
        <w:t xml:space="preserve"> intelectual, real, afectivo o también sensorial. Y es muy importante desde su enfoque hacia qué es una necesidad innata del cliente versus una motivación o impulso del cliente que no necesariamente será esporádico sino que podrá ser influenciada para que se convierta ese impulso en una necesidad.</w:t>
      </w:r>
    </w:p>
    <w:p w:rsidR="00200C93" w:rsidRDefault="00200C93" w:rsidP="009A7B55">
      <w:pPr>
        <w:tabs>
          <w:tab w:val="num" w:pos="360"/>
        </w:tabs>
        <w:spacing w:before="100" w:beforeAutospacing="1" w:after="100" w:afterAutospacing="1" w:line="480" w:lineRule="auto"/>
        <w:ind w:firstLine="397"/>
        <w:jc w:val="both"/>
        <w:rPr>
          <w:rFonts w:ascii="Arial" w:hAnsi="Arial" w:cs="Arial"/>
        </w:rPr>
      </w:pPr>
      <w:r>
        <w:rPr>
          <w:rFonts w:ascii="Arial" w:hAnsi="Arial" w:cs="Arial"/>
        </w:rPr>
        <w:t xml:space="preserve">La matriz es evaluada básicamente en dos aspectos muy importantes y parte del consumidor, las variables se describen como las motivaciones de compra y la segunda variable mide los riesgos o el impacto del cliente hacia la compra. Dando lugar a una implicación lógica o emocional de un mayor o menor riesgo o impacto. Con la implicación lógica se envuelve todo aquello que tiene que ver directamente con el hemisferio izquierdo cerebral, que se enfoca en las reacciones cognoscitivas hacia la compra. Mientras que las implicaciones afectivas son más de sensaciones, de experiencia </w:t>
      </w:r>
      <w:r w:rsidR="00BD4D7D">
        <w:rPr>
          <w:rFonts w:ascii="Arial" w:hAnsi="Arial" w:cs="Arial"/>
        </w:rPr>
        <w:t>vivida</w:t>
      </w:r>
      <w:r>
        <w:rPr>
          <w:rFonts w:ascii="Arial" w:hAnsi="Arial" w:cs="Arial"/>
        </w:rPr>
        <w:t xml:space="preserve"> y de recuerdos. </w:t>
      </w:r>
    </w:p>
    <w:p w:rsidR="007C2FFC" w:rsidRDefault="00200C93" w:rsidP="009A7B55">
      <w:pPr>
        <w:tabs>
          <w:tab w:val="num" w:pos="360"/>
        </w:tabs>
        <w:spacing w:before="100" w:beforeAutospacing="1" w:after="100" w:afterAutospacing="1" w:line="480" w:lineRule="auto"/>
        <w:ind w:firstLine="397"/>
        <w:jc w:val="both"/>
        <w:rPr>
          <w:rFonts w:ascii="Arial" w:hAnsi="Arial" w:cs="Arial"/>
        </w:rPr>
      </w:pPr>
      <w:r>
        <w:rPr>
          <w:rFonts w:ascii="Arial" w:hAnsi="Arial" w:cs="Arial"/>
        </w:rPr>
        <w:t xml:space="preserve">Mientras que en los riegos o impacto de implicación se dividen en altos y bajos riesgos o impactos que a su vez están conectados con </w:t>
      </w:r>
      <w:r w:rsidR="007C2FFC">
        <w:rPr>
          <w:rFonts w:ascii="Arial" w:hAnsi="Arial" w:cs="Arial"/>
        </w:rPr>
        <w:t>los siguientes riesgos:</w:t>
      </w:r>
    </w:p>
    <w:p w:rsidR="00321818" w:rsidRDefault="007C2FFC" w:rsidP="00321818">
      <w:pPr>
        <w:numPr>
          <w:ilvl w:val="0"/>
          <w:numId w:val="39"/>
        </w:numPr>
        <w:spacing w:before="100" w:beforeAutospacing="1" w:after="100" w:afterAutospacing="1" w:line="480" w:lineRule="auto"/>
        <w:ind w:firstLine="397"/>
        <w:jc w:val="both"/>
        <w:rPr>
          <w:rFonts w:ascii="Arial" w:hAnsi="Arial" w:cs="Arial"/>
        </w:rPr>
      </w:pPr>
      <w:r>
        <w:rPr>
          <w:rFonts w:ascii="Arial" w:hAnsi="Arial" w:cs="Arial"/>
        </w:rPr>
        <w:t>Físico, cualquier decisión que de inmediato involucre el riesgo corporal, y su seguridad personal como el de su familia, como por ejemplo, la decisión sobre el vehículo familiar. Pudiendo ser una opción una moto versus un auto. Por índice de seguridad general, el auto será mucho más seguro que una moto.</w:t>
      </w:r>
    </w:p>
    <w:p w:rsidR="00BD4D7D" w:rsidRPr="00B70762" w:rsidRDefault="00BD4D7D" w:rsidP="00BD4D7D">
      <w:pPr>
        <w:spacing w:before="100" w:beforeAutospacing="1" w:after="100" w:afterAutospacing="1"/>
        <w:ind w:left="815"/>
        <w:jc w:val="both"/>
        <w:rPr>
          <w:rFonts w:ascii="Arial" w:hAnsi="Arial" w:cs="Arial"/>
        </w:rPr>
      </w:pPr>
    </w:p>
    <w:p w:rsidR="00BD4D7D" w:rsidRDefault="007C2FFC" w:rsidP="00BD4D7D">
      <w:pPr>
        <w:numPr>
          <w:ilvl w:val="0"/>
          <w:numId w:val="39"/>
        </w:numPr>
        <w:spacing w:before="100" w:beforeAutospacing="1" w:line="480" w:lineRule="auto"/>
        <w:ind w:firstLine="397"/>
        <w:jc w:val="both"/>
        <w:rPr>
          <w:rFonts w:ascii="Arial" w:hAnsi="Arial" w:cs="Arial"/>
        </w:rPr>
      </w:pPr>
      <w:r>
        <w:rPr>
          <w:rFonts w:ascii="Arial" w:hAnsi="Arial" w:cs="Arial"/>
        </w:rPr>
        <w:t>Psicológico, dícese del riesgo o del impacto que se vincula directamente con lo intrínseco de la personal y su reacción a un estímulo como por ejemplo en el caso de un empresario que piensa en cambiar el software contable de su portátil, con el que ha trabajado toda su vida, y aparece el temor de perder sus datos de gigas de capacidad almacenados o el temor de perder la compatibilidad que tenía ya con el otro. Como hoy sucede con Windows Vista y su implicación de cambiarlo por el ya caduco Windows X Professional.</w:t>
      </w:r>
    </w:p>
    <w:p w:rsidR="00BD4D7D" w:rsidRDefault="00BD4D7D" w:rsidP="00BD4D7D">
      <w:pPr>
        <w:spacing w:before="100" w:beforeAutospacing="1"/>
        <w:jc w:val="both"/>
        <w:rPr>
          <w:rFonts w:ascii="Arial" w:hAnsi="Arial" w:cs="Arial"/>
        </w:rPr>
      </w:pPr>
    </w:p>
    <w:p w:rsidR="007C2FFC" w:rsidRDefault="007C2FFC" w:rsidP="009A7B55">
      <w:pPr>
        <w:numPr>
          <w:ilvl w:val="0"/>
          <w:numId w:val="39"/>
        </w:numPr>
        <w:spacing w:before="100" w:beforeAutospacing="1" w:after="100" w:afterAutospacing="1" w:line="480" w:lineRule="auto"/>
        <w:ind w:firstLine="397"/>
        <w:jc w:val="both"/>
        <w:rPr>
          <w:rFonts w:ascii="Arial" w:hAnsi="Arial" w:cs="Arial"/>
        </w:rPr>
      </w:pPr>
      <w:r>
        <w:rPr>
          <w:rFonts w:ascii="Arial" w:hAnsi="Arial" w:cs="Arial"/>
        </w:rPr>
        <w:t>Social, en el impacto social está de por medio es status de la familia, haciendo la implicación de un cambio de casa por ejemplo, cuando se ha vivido en una zona no popular y se aspira a vivir en una zona popular o céntrica, y más aspectos inter-sociales se ven en riesgo como el nuevo medio, cantidad de vecinos, personalidad del vecindario, y demás factores exógenos de la zona geográfica.</w:t>
      </w:r>
    </w:p>
    <w:p w:rsidR="00BD4D7D" w:rsidRDefault="00BD4D7D" w:rsidP="00BD4D7D">
      <w:pPr>
        <w:spacing w:before="100" w:beforeAutospacing="1" w:after="100" w:afterAutospacing="1"/>
        <w:jc w:val="both"/>
        <w:rPr>
          <w:rFonts w:ascii="Arial" w:hAnsi="Arial" w:cs="Arial"/>
        </w:rPr>
      </w:pPr>
    </w:p>
    <w:p w:rsidR="007C2FFC" w:rsidRDefault="007C2FFC" w:rsidP="009A7B55">
      <w:pPr>
        <w:numPr>
          <w:ilvl w:val="0"/>
          <w:numId w:val="39"/>
        </w:numPr>
        <w:spacing w:before="100" w:beforeAutospacing="1" w:after="100" w:afterAutospacing="1" w:line="480" w:lineRule="auto"/>
        <w:ind w:firstLine="397"/>
        <w:jc w:val="both"/>
        <w:rPr>
          <w:rFonts w:ascii="Arial" w:hAnsi="Arial" w:cs="Arial"/>
        </w:rPr>
      </w:pPr>
      <w:r>
        <w:rPr>
          <w:rFonts w:ascii="Arial" w:hAnsi="Arial" w:cs="Arial"/>
        </w:rPr>
        <w:t xml:space="preserve">Económico, finalmente es riesgo económico es innato en todo tipo de compra que cuando ya es bien elevada en cifras numéricas se lo llama una inversión. Siempre a nivel de inversión se contará con mayor y mayor riesgo mientras más ventajas se espere de aquello. Y el riesgo natural de perder todo el dinero en algo que puede no servir como se esperaba. </w:t>
      </w:r>
    </w:p>
    <w:p w:rsidR="00BD4D7D" w:rsidRDefault="00BD4D7D" w:rsidP="00BD4D7D">
      <w:pPr>
        <w:spacing w:before="100" w:beforeAutospacing="1" w:after="100" w:afterAutospacing="1"/>
        <w:jc w:val="both"/>
        <w:rPr>
          <w:rFonts w:ascii="Arial" w:hAnsi="Arial" w:cs="Arial"/>
        </w:rPr>
      </w:pPr>
    </w:p>
    <w:p w:rsidR="00370604" w:rsidRDefault="00751EF2" w:rsidP="009A7B55">
      <w:pPr>
        <w:tabs>
          <w:tab w:val="num" w:pos="360"/>
        </w:tabs>
        <w:spacing w:before="100" w:beforeAutospacing="1" w:after="100" w:afterAutospacing="1" w:line="480" w:lineRule="auto"/>
        <w:ind w:firstLine="397"/>
        <w:jc w:val="both"/>
        <w:rPr>
          <w:rFonts w:ascii="Arial" w:hAnsi="Arial" w:cs="Arial"/>
        </w:rPr>
      </w:pPr>
      <w:r>
        <w:rPr>
          <w:rFonts w:ascii="Arial" w:hAnsi="Arial" w:cs="Arial"/>
        </w:rPr>
        <w:t>Mucho del análisis para la matriz FCB tiene que ver con las actividades intereses y opiniones del grupo o mercado objetivo</w:t>
      </w:r>
      <w:r w:rsidR="00B70762">
        <w:rPr>
          <w:rFonts w:ascii="Arial" w:hAnsi="Arial" w:cs="Arial"/>
        </w:rPr>
        <w:t>, ya que existen muchas interactividades que se dan tácitamente en el mercado y muchas de ellas solamente pueden ser observadas en base a la exploración constante del punto de ventas y revisando las reacciones sumadas a las percepciones generales de los compradores en general</w:t>
      </w:r>
      <w:r>
        <w:rPr>
          <w:rFonts w:ascii="Arial" w:hAnsi="Arial" w:cs="Arial"/>
        </w:rPr>
        <w:t>.</w:t>
      </w:r>
    </w:p>
    <w:tbl>
      <w:tblPr>
        <w:tblW w:w="0" w:type="auto"/>
        <w:tblInd w:w="15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09"/>
        <w:gridCol w:w="709"/>
        <w:gridCol w:w="2384"/>
        <w:gridCol w:w="2268"/>
      </w:tblGrid>
      <w:tr w:rsidR="00751EF2" w:rsidRPr="00FF262D" w:rsidTr="002771C9">
        <w:tc>
          <w:tcPr>
            <w:tcW w:w="1418" w:type="dxa"/>
            <w:gridSpan w:val="2"/>
            <w:vMerge w:val="restart"/>
            <w:tcBorders>
              <w:top w:val="nil"/>
              <w:left w:val="nil"/>
              <w:right w:val="single" w:sz="4" w:space="0" w:color="auto"/>
            </w:tcBorders>
            <w:shd w:val="clear" w:color="auto" w:fill="FFFF00"/>
          </w:tcPr>
          <w:p w:rsidR="00751EF2" w:rsidRPr="00FF262D" w:rsidRDefault="002771C9" w:rsidP="002771C9">
            <w:pPr>
              <w:tabs>
                <w:tab w:val="num" w:pos="360"/>
              </w:tabs>
              <w:spacing w:before="100" w:beforeAutospacing="1" w:after="100" w:afterAutospacing="1" w:line="480" w:lineRule="auto"/>
              <w:jc w:val="center"/>
              <w:rPr>
                <w:rFonts w:ascii="Arial" w:hAnsi="Arial" w:cs="Arial"/>
                <w:b/>
              </w:rPr>
            </w:pPr>
            <w:r>
              <w:rPr>
                <w:rFonts w:ascii="Arial" w:hAnsi="Arial" w:cs="Arial"/>
                <w:b/>
                <w:sz w:val="22"/>
              </w:rPr>
              <w:t xml:space="preserve">Tabla 5.2- </w:t>
            </w:r>
            <w:r w:rsidR="00751EF2" w:rsidRPr="00FF262D">
              <w:rPr>
                <w:rFonts w:ascii="Arial" w:hAnsi="Arial" w:cs="Arial"/>
                <w:b/>
                <w:sz w:val="22"/>
              </w:rPr>
              <w:t>MATRIZ FCB</w:t>
            </w:r>
          </w:p>
        </w:tc>
        <w:tc>
          <w:tcPr>
            <w:tcW w:w="4652" w:type="dxa"/>
            <w:gridSpan w:val="2"/>
            <w:tcBorders>
              <w:top w:val="single" w:sz="4" w:space="0" w:color="auto"/>
              <w:left w:val="single" w:sz="4" w:space="0" w:color="auto"/>
              <w:bottom w:val="single" w:sz="4" w:space="0" w:color="auto"/>
              <w:right w:val="single" w:sz="4" w:space="0" w:color="auto"/>
            </w:tcBorders>
            <w:shd w:val="clear" w:color="auto" w:fill="C4BC96"/>
          </w:tcPr>
          <w:p w:rsidR="00751EF2" w:rsidRPr="00FF262D" w:rsidRDefault="00751EF2" w:rsidP="002771C9">
            <w:pPr>
              <w:tabs>
                <w:tab w:val="num" w:pos="360"/>
              </w:tabs>
              <w:spacing w:before="100" w:beforeAutospacing="1" w:after="100" w:afterAutospacing="1" w:line="480" w:lineRule="auto"/>
              <w:jc w:val="center"/>
              <w:rPr>
                <w:rFonts w:ascii="Arial" w:hAnsi="Arial" w:cs="Arial"/>
                <w:b/>
              </w:rPr>
            </w:pPr>
            <w:r w:rsidRPr="00FF262D">
              <w:rPr>
                <w:rFonts w:ascii="Arial" w:hAnsi="Arial" w:cs="Arial"/>
                <w:b/>
              </w:rPr>
              <w:t>MOTIVACIONES DE COMPRA</w:t>
            </w:r>
          </w:p>
        </w:tc>
      </w:tr>
      <w:tr w:rsidR="00FF262D" w:rsidRPr="00FF262D" w:rsidTr="002771C9">
        <w:trPr>
          <w:trHeight w:val="327"/>
        </w:trPr>
        <w:tc>
          <w:tcPr>
            <w:tcW w:w="1418" w:type="dxa"/>
            <w:gridSpan w:val="2"/>
            <w:vMerge/>
            <w:tcBorders>
              <w:left w:val="nil"/>
              <w:bottom w:val="single" w:sz="4" w:space="0" w:color="auto"/>
              <w:right w:val="single" w:sz="4" w:space="0" w:color="auto"/>
            </w:tcBorders>
            <w:shd w:val="clear" w:color="auto" w:fill="FFFF00"/>
          </w:tcPr>
          <w:p w:rsidR="00751EF2" w:rsidRPr="00FF262D" w:rsidRDefault="00751EF2" w:rsidP="002771C9">
            <w:pPr>
              <w:tabs>
                <w:tab w:val="num" w:pos="360"/>
              </w:tabs>
              <w:spacing w:before="100" w:beforeAutospacing="1" w:after="100" w:afterAutospacing="1" w:line="480" w:lineRule="auto"/>
              <w:jc w:val="both"/>
              <w:rPr>
                <w:rFonts w:ascii="Arial" w:hAnsi="Arial" w:cs="Arial"/>
              </w:rPr>
            </w:pPr>
          </w:p>
        </w:tc>
        <w:tc>
          <w:tcPr>
            <w:tcW w:w="2384" w:type="dxa"/>
            <w:tcBorders>
              <w:top w:val="single" w:sz="4" w:space="0" w:color="auto"/>
              <w:left w:val="single" w:sz="4" w:space="0" w:color="auto"/>
              <w:bottom w:val="single" w:sz="4" w:space="0" w:color="auto"/>
              <w:right w:val="single" w:sz="4" w:space="0" w:color="auto"/>
            </w:tcBorders>
            <w:shd w:val="clear" w:color="auto" w:fill="C4BC96"/>
          </w:tcPr>
          <w:p w:rsidR="00751EF2" w:rsidRPr="00FF262D" w:rsidRDefault="00751EF2" w:rsidP="002771C9">
            <w:pPr>
              <w:tabs>
                <w:tab w:val="num" w:pos="360"/>
              </w:tabs>
              <w:spacing w:before="100" w:beforeAutospacing="1" w:after="100" w:afterAutospacing="1" w:line="480" w:lineRule="auto"/>
              <w:jc w:val="center"/>
              <w:rPr>
                <w:rFonts w:ascii="Arial" w:hAnsi="Arial" w:cs="Arial"/>
                <w:b/>
              </w:rPr>
            </w:pPr>
            <w:r w:rsidRPr="00FF262D">
              <w:rPr>
                <w:rFonts w:ascii="Arial" w:hAnsi="Arial" w:cs="Arial"/>
                <w:b/>
              </w:rPr>
              <w:t>LÓGICAS</w:t>
            </w:r>
          </w:p>
        </w:tc>
        <w:tc>
          <w:tcPr>
            <w:tcW w:w="2268" w:type="dxa"/>
            <w:tcBorders>
              <w:left w:val="single" w:sz="4" w:space="0" w:color="auto"/>
            </w:tcBorders>
            <w:shd w:val="clear" w:color="auto" w:fill="C4BC96"/>
          </w:tcPr>
          <w:p w:rsidR="00751EF2" w:rsidRPr="00FF262D" w:rsidRDefault="00751EF2" w:rsidP="002771C9">
            <w:pPr>
              <w:tabs>
                <w:tab w:val="num" w:pos="360"/>
              </w:tabs>
              <w:spacing w:before="100" w:beforeAutospacing="1" w:after="100" w:afterAutospacing="1" w:line="480" w:lineRule="auto"/>
              <w:jc w:val="center"/>
              <w:rPr>
                <w:rFonts w:ascii="Arial" w:hAnsi="Arial" w:cs="Arial"/>
                <w:b/>
              </w:rPr>
            </w:pPr>
            <w:r w:rsidRPr="00FF262D">
              <w:rPr>
                <w:rFonts w:ascii="Arial" w:hAnsi="Arial" w:cs="Arial"/>
                <w:b/>
              </w:rPr>
              <w:t>EMOCIONAL</w:t>
            </w:r>
          </w:p>
        </w:tc>
      </w:tr>
      <w:tr w:rsidR="00FF262D" w:rsidRPr="00FF262D" w:rsidTr="002771C9">
        <w:trPr>
          <w:trHeight w:val="1128"/>
        </w:trPr>
        <w:tc>
          <w:tcPr>
            <w:tcW w:w="709" w:type="dxa"/>
            <w:vMerge w:val="restart"/>
            <w:tcBorders>
              <w:top w:val="single" w:sz="4" w:space="0" w:color="auto"/>
              <w:left w:val="single" w:sz="4" w:space="0" w:color="auto"/>
              <w:bottom w:val="single" w:sz="4" w:space="0" w:color="auto"/>
              <w:right w:val="single" w:sz="4" w:space="0" w:color="auto"/>
            </w:tcBorders>
            <w:shd w:val="clear" w:color="auto" w:fill="C4BC96"/>
            <w:textDirection w:val="btLr"/>
          </w:tcPr>
          <w:p w:rsidR="00751EF2" w:rsidRPr="00FF262D" w:rsidRDefault="00751EF2" w:rsidP="002771C9">
            <w:pPr>
              <w:tabs>
                <w:tab w:val="num" w:pos="360"/>
              </w:tabs>
              <w:spacing w:before="100" w:beforeAutospacing="1" w:after="100" w:afterAutospacing="1" w:line="480" w:lineRule="auto"/>
              <w:ind w:left="113" w:right="113"/>
              <w:jc w:val="center"/>
              <w:rPr>
                <w:rFonts w:ascii="Arial" w:hAnsi="Arial" w:cs="Arial"/>
                <w:b/>
              </w:rPr>
            </w:pPr>
            <w:r w:rsidRPr="00FF262D">
              <w:rPr>
                <w:rFonts w:ascii="Arial" w:hAnsi="Arial" w:cs="Arial"/>
                <w:b/>
              </w:rPr>
              <w:t>RIESGOS/ IMPACTOS</w:t>
            </w:r>
          </w:p>
        </w:tc>
        <w:tc>
          <w:tcPr>
            <w:tcW w:w="709" w:type="dxa"/>
            <w:tcBorders>
              <w:top w:val="single" w:sz="4" w:space="0" w:color="auto"/>
              <w:left w:val="single" w:sz="4" w:space="0" w:color="auto"/>
              <w:bottom w:val="single" w:sz="4" w:space="0" w:color="auto"/>
              <w:right w:val="single" w:sz="4" w:space="0" w:color="auto"/>
            </w:tcBorders>
            <w:shd w:val="clear" w:color="auto" w:fill="C4BC96"/>
            <w:textDirection w:val="btLr"/>
          </w:tcPr>
          <w:p w:rsidR="00751EF2" w:rsidRPr="00FF262D" w:rsidRDefault="00751EF2" w:rsidP="002771C9">
            <w:pPr>
              <w:tabs>
                <w:tab w:val="num" w:pos="360"/>
              </w:tabs>
              <w:spacing w:before="100" w:beforeAutospacing="1" w:after="100" w:afterAutospacing="1" w:line="480" w:lineRule="auto"/>
              <w:ind w:left="113" w:right="113"/>
              <w:jc w:val="center"/>
              <w:rPr>
                <w:rFonts w:ascii="Arial" w:hAnsi="Arial" w:cs="Arial"/>
                <w:b/>
              </w:rPr>
            </w:pPr>
            <w:r w:rsidRPr="00FF262D">
              <w:rPr>
                <w:rFonts w:ascii="Arial" w:hAnsi="Arial" w:cs="Arial"/>
                <w:b/>
              </w:rPr>
              <w:t>Alto</w:t>
            </w:r>
          </w:p>
        </w:tc>
        <w:tc>
          <w:tcPr>
            <w:tcW w:w="2384" w:type="dxa"/>
            <w:tcBorders>
              <w:top w:val="single" w:sz="4" w:space="0" w:color="auto"/>
              <w:left w:val="single" w:sz="4" w:space="0" w:color="auto"/>
              <w:bottom w:val="single" w:sz="4" w:space="0" w:color="auto"/>
              <w:right w:val="single" w:sz="4" w:space="0" w:color="auto"/>
            </w:tcBorders>
            <w:shd w:val="clear" w:color="auto" w:fill="EEECE1"/>
            <w:vAlign w:val="center"/>
          </w:tcPr>
          <w:p w:rsidR="00751EF2" w:rsidRPr="00FF262D" w:rsidRDefault="00751EF2" w:rsidP="002771C9">
            <w:pPr>
              <w:tabs>
                <w:tab w:val="num" w:pos="360"/>
              </w:tabs>
              <w:spacing w:before="100" w:beforeAutospacing="1" w:after="100" w:afterAutospacing="1" w:line="480" w:lineRule="auto"/>
              <w:jc w:val="center"/>
              <w:rPr>
                <w:rFonts w:ascii="Arial" w:hAnsi="Arial" w:cs="Arial"/>
              </w:rPr>
            </w:pPr>
            <w:r w:rsidRPr="00FF262D">
              <w:rPr>
                <w:rFonts w:ascii="Arial" w:hAnsi="Arial" w:cs="Arial"/>
              </w:rPr>
              <w:t>Especialización</w:t>
            </w:r>
          </w:p>
        </w:tc>
        <w:tc>
          <w:tcPr>
            <w:tcW w:w="2268" w:type="dxa"/>
            <w:tcBorders>
              <w:left w:val="single" w:sz="4" w:space="0" w:color="auto"/>
            </w:tcBorders>
            <w:shd w:val="clear" w:color="auto" w:fill="FBD4B4"/>
            <w:vAlign w:val="center"/>
          </w:tcPr>
          <w:p w:rsidR="00751EF2" w:rsidRPr="00FF262D" w:rsidRDefault="00751EF2" w:rsidP="002771C9">
            <w:pPr>
              <w:tabs>
                <w:tab w:val="num" w:pos="360"/>
              </w:tabs>
              <w:spacing w:before="100" w:beforeAutospacing="1" w:after="100" w:afterAutospacing="1" w:line="480" w:lineRule="auto"/>
              <w:jc w:val="center"/>
              <w:rPr>
                <w:rFonts w:ascii="Arial" w:hAnsi="Arial" w:cs="Arial"/>
              </w:rPr>
            </w:pPr>
            <w:r w:rsidRPr="00FF262D">
              <w:rPr>
                <w:rFonts w:ascii="Arial" w:hAnsi="Arial" w:cs="Arial"/>
              </w:rPr>
              <w:t>Afectivo</w:t>
            </w:r>
          </w:p>
        </w:tc>
      </w:tr>
      <w:tr w:rsidR="00FF262D" w:rsidRPr="00FF262D" w:rsidTr="002771C9">
        <w:trPr>
          <w:trHeight w:val="1258"/>
        </w:trPr>
        <w:tc>
          <w:tcPr>
            <w:tcW w:w="709" w:type="dxa"/>
            <w:vMerge/>
            <w:tcBorders>
              <w:top w:val="single" w:sz="4" w:space="0" w:color="auto"/>
            </w:tcBorders>
            <w:shd w:val="clear" w:color="auto" w:fill="C4BC96"/>
            <w:textDirection w:val="btLr"/>
          </w:tcPr>
          <w:p w:rsidR="00751EF2" w:rsidRPr="00FF262D" w:rsidRDefault="00751EF2" w:rsidP="002771C9">
            <w:pPr>
              <w:tabs>
                <w:tab w:val="num" w:pos="360"/>
              </w:tabs>
              <w:spacing w:before="100" w:beforeAutospacing="1" w:after="100" w:afterAutospacing="1" w:line="480" w:lineRule="auto"/>
              <w:ind w:left="113" w:right="113"/>
              <w:jc w:val="center"/>
              <w:rPr>
                <w:rFonts w:ascii="Arial" w:hAnsi="Arial" w:cs="Arial"/>
                <w:b/>
              </w:rPr>
            </w:pPr>
          </w:p>
        </w:tc>
        <w:tc>
          <w:tcPr>
            <w:tcW w:w="709" w:type="dxa"/>
            <w:tcBorders>
              <w:top w:val="single" w:sz="4" w:space="0" w:color="auto"/>
            </w:tcBorders>
            <w:shd w:val="clear" w:color="auto" w:fill="C4BC96"/>
            <w:textDirection w:val="btLr"/>
          </w:tcPr>
          <w:p w:rsidR="00751EF2" w:rsidRPr="00FF262D" w:rsidRDefault="00751EF2" w:rsidP="002771C9">
            <w:pPr>
              <w:tabs>
                <w:tab w:val="num" w:pos="360"/>
              </w:tabs>
              <w:spacing w:before="100" w:beforeAutospacing="1" w:after="100" w:afterAutospacing="1" w:line="480" w:lineRule="auto"/>
              <w:ind w:left="113" w:right="113"/>
              <w:jc w:val="center"/>
              <w:rPr>
                <w:rFonts w:ascii="Arial" w:hAnsi="Arial" w:cs="Arial"/>
                <w:b/>
              </w:rPr>
            </w:pPr>
            <w:r w:rsidRPr="00FF262D">
              <w:rPr>
                <w:rFonts w:ascii="Arial" w:hAnsi="Arial" w:cs="Arial"/>
                <w:b/>
              </w:rPr>
              <w:t>Bajo</w:t>
            </w:r>
          </w:p>
        </w:tc>
        <w:tc>
          <w:tcPr>
            <w:tcW w:w="2384" w:type="dxa"/>
            <w:tcBorders>
              <w:top w:val="single" w:sz="4" w:space="0" w:color="auto"/>
            </w:tcBorders>
            <w:shd w:val="clear" w:color="auto" w:fill="EEECE1"/>
            <w:vAlign w:val="center"/>
          </w:tcPr>
          <w:p w:rsidR="00751EF2" w:rsidRPr="00FF262D" w:rsidRDefault="00751EF2" w:rsidP="002771C9">
            <w:pPr>
              <w:tabs>
                <w:tab w:val="num" w:pos="360"/>
              </w:tabs>
              <w:spacing w:before="100" w:beforeAutospacing="1" w:after="100" w:afterAutospacing="1" w:line="480" w:lineRule="auto"/>
              <w:jc w:val="center"/>
              <w:rPr>
                <w:rFonts w:ascii="Arial" w:hAnsi="Arial" w:cs="Arial"/>
              </w:rPr>
            </w:pPr>
            <w:r w:rsidRPr="00FF262D">
              <w:rPr>
                <w:rFonts w:ascii="Arial" w:hAnsi="Arial" w:cs="Arial"/>
              </w:rPr>
              <w:t>Rutina</w:t>
            </w:r>
          </w:p>
        </w:tc>
        <w:tc>
          <w:tcPr>
            <w:tcW w:w="2268" w:type="dxa"/>
            <w:shd w:val="clear" w:color="auto" w:fill="EEECE1"/>
            <w:vAlign w:val="center"/>
          </w:tcPr>
          <w:p w:rsidR="00751EF2" w:rsidRPr="00FF262D" w:rsidRDefault="00751EF2" w:rsidP="002771C9">
            <w:pPr>
              <w:tabs>
                <w:tab w:val="num" w:pos="360"/>
              </w:tabs>
              <w:spacing w:before="100" w:beforeAutospacing="1" w:after="100" w:afterAutospacing="1" w:line="480" w:lineRule="auto"/>
              <w:jc w:val="center"/>
              <w:rPr>
                <w:rFonts w:ascii="Arial" w:hAnsi="Arial" w:cs="Arial"/>
              </w:rPr>
            </w:pPr>
            <w:r w:rsidRPr="00FF262D">
              <w:rPr>
                <w:rFonts w:ascii="Arial" w:hAnsi="Arial" w:cs="Arial"/>
              </w:rPr>
              <w:t>Hedonismo</w:t>
            </w:r>
          </w:p>
        </w:tc>
      </w:tr>
    </w:tbl>
    <w:p w:rsidR="001D4FBE" w:rsidRDefault="001D4FBE" w:rsidP="009A7B55">
      <w:pPr>
        <w:tabs>
          <w:tab w:val="num" w:pos="360"/>
        </w:tabs>
        <w:spacing w:before="100" w:beforeAutospacing="1" w:after="100" w:afterAutospacing="1" w:line="480" w:lineRule="auto"/>
        <w:ind w:firstLine="397"/>
        <w:jc w:val="both"/>
        <w:rPr>
          <w:rFonts w:ascii="Arial" w:hAnsi="Arial" w:cs="Arial"/>
        </w:rPr>
      </w:pPr>
      <w:r>
        <w:rPr>
          <w:rFonts w:ascii="Arial" w:hAnsi="Arial" w:cs="Arial"/>
        </w:rPr>
        <w:t xml:space="preserve">El trabajo que se está elaborando es justamente dedicado para enmarcarlo en el lado afectivo del ama de casa quien es la compradora directa esperada del producto, pensando enmarcar a su vez a Handy® en el cuadrante de la afectividad, donde se satisface con el producto y se espera crear el sentido de la dependencia del cliente para con el producto en largo plazo la tarea está en fidelizar a nuestro mercado meta.  </w:t>
      </w:r>
    </w:p>
    <w:p w:rsidR="00B70762" w:rsidRDefault="005109C2" w:rsidP="002771C9">
      <w:pPr>
        <w:tabs>
          <w:tab w:val="num" w:pos="360"/>
        </w:tabs>
        <w:spacing w:before="100" w:beforeAutospacing="1" w:after="100" w:afterAutospacing="1" w:line="480" w:lineRule="auto"/>
        <w:ind w:firstLine="397"/>
        <w:jc w:val="both"/>
        <w:rPr>
          <w:rFonts w:ascii="Arial" w:hAnsi="Arial" w:cs="Arial"/>
        </w:rPr>
      </w:pPr>
      <w:r>
        <w:rPr>
          <w:rFonts w:ascii="Arial" w:hAnsi="Arial" w:cs="Arial"/>
        </w:rPr>
        <w:t>Se da en el análisis el cuadrante de la afectividad porque las personas actúan en promedio para ese cuadrante de la forma evaluativa, luego de la fase informativa y finalmente se da a la acción de comprar el producto. No se puede catalogar a Handy® como un producto del cuadrante de rutina, puesto que recién ingresa al mercado ecuatoriano y guayaquileño y es difícil pensar en que se pueda lograr una rutina sin una previa acción de inducción sobre el mercado. La fase evaluativa está en comprobar que sus bondades son verdad para luego enterarse de la información que rodea la propuesta y una vez que el cliente haya concientizado en ambas áreas decidirá finalmente la acci</w:t>
      </w:r>
      <w:r w:rsidR="00413C69">
        <w:rPr>
          <w:rFonts w:ascii="Arial" w:hAnsi="Arial" w:cs="Arial"/>
        </w:rPr>
        <w:t>ón de su compra por el aspecto de afectividad que se piensa lograr hacia la marca.</w:t>
      </w:r>
      <w:r w:rsidR="00B70762">
        <w:rPr>
          <w:rFonts w:ascii="Arial" w:hAnsi="Arial" w:cs="Arial"/>
        </w:rPr>
        <w:t xml:space="preserve"> Como relevancia general siempre estará en este caso la fase evaluativa, es decir sin haberlo probado no se dará la compra, por tal Handy S.A. desarrolla en sus estrategias, la prueba en el lugar del venta del producto para facilitar al cliente la fase de prueba necesaria del producto.</w:t>
      </w:r>
    </w:p>
    <w:p w:rsidR="00FC5802" w:rsidRDefault="00FC5802" w:rsidP="009A7B55">
      <w:pPr>
        <w:pStyle w:val="Ttulo3"/>
        <w:numPr>
          <w:ilvl w:val="1"/>
          <w:numId w:val="18"/>
        </w:numPr>
        <w:ind w:left="284" w:firstLine="397"/>
        <w:rPr>
          <w:sz w:val="24"/>
          <w:szCs w:val="24"/>
        </w:rPr>
      </w:pPr>
      <w:bookmarkStart w:id="122" w:name="_Toc208865757"/>
      <w:bookmarkStart w:id="123" w:name="_Toc209209167"/>
      <w:r>
        <w:rPr>
          <w:sz w:val="24"/>
          <w:szCs w:val="24"/>
        </w:rPr>
        <w:t>Ciclo de Vida del Producto.-</w:t>
      </w:r>
      <w:bookmarkEnd w:id="122"/>
      <w:bookmarkEnd w:id="123"/>
    </w:p>
    <w:p w:rsidR="00FC5802" w:rsidRPr="00FC5802" w:rsidRDefault="00FC5802" w:rsidP="009A7B55">
      <w:pPr>
        <w:ind w:firstLine="397"/>
      </w:pPr>
    </w:p>
    <w:p w:rsidR="00637FEB" w:rsidRDefault="002771C9" w:rsidP="009A7B55">
      <w:pPr>
        <w:tabs>
          <w:tab w:val="num" w:pos="360"/>
        </w:tabs>
        <w:spacing w:before="100" w:beforeAutospacing="1" w:after="100" w:afterAutospacing="1" w:line="480" w:lineRule="auto"/>
        <w:ind w:firstLine="397"/>
        <w:jc w:val="both"/>
        <w:rPr>
          <w:rFonts w:ascii="Arial" w:hAnsi="Arial" w:cs="Arial"/>
        </w:rPr>
      </w:pPr>
      <w:r>
        <w:rPr>
          <w:rFonts w:ascii="Arial" w:hAnsi="Arial" w:cs="Arial"/>
          <w:noProof/>
          <w:lang w:eastAsia="es-EC"/>
        </w:rPr>
        <w:pict>
          <v:group id="_x0000_s1355" style="position:absolute;left:0;text-align:left;margin-left:31.55pt;margin-top:298.7pt;width:379.55pt;height:277.25pt;z-index:251644416" coordorigin="2431,8380" coordsize="7591,5545">
            <v:rect id="_x0000_s1337" style="position:absolute;left:2431;top:8380;width:7591;height:5545" fillcolor="#ddd8c2" strokecolor="#938953" strokeweight="1.5pt">
              <v:textbox style="mso-next-textbox:#_x0000_s1337">
                <w:txbxContent>
                  <w:p w:rsidR="00FD39B7" w:rsidRDefault="00FD39B7" w:rsidP="00FF262D">
                    <w:pPr>
                      <w:shd w:val="clear" w:color="auto" w:fill="DDD9C3"/>
                      <w:rPr>
                        <w:rFonts w:ascii="Arial" w:hAnsi="Arial" w:cs="Arial"/>
                        <w:b/>
                        <w:sz w:val="22"/>
                        <w:szCs w:val="22"/>
                      </w:rPr>
                    </w:pPr>
                    <w:r>
                      <w:rPr>
                        <w:rFonts w:ascii="Arial" w:hAnsi="Arial" w:cs="Arial"/>
                        <w:b/>
                        <w:sz w:val="22"/>
                        <w:szCs w:val="22"/>
                      </w:rPr>
                      <w:t>Diagrama 5.3-</w:t>
                    </w:r>
                  </w:p>
                  <w:p w:rsidR="00FD39B7" w:rsidRPr="00493690" w:rsidRDefault="00FD39B7" w:rsidP="00FF262D">
                    <w:pPr>
                      <w:shd w:val="clear" w:color="auto" w:fill="DDD9C3"/>
                      <w:rPr>
                        <w:rFonts w:ascii="Arial" w:hAnsi="Arial" w:cs="Arial"/>
                        <w:b/>
                        <w:sz w:val="22"/>
                        <w:szCs w:val="22"/>
                      </w:rPr>
                    </w:pPr>
                    <w:r w:rsidRPr="00493690">
                      <w:rPr>
                        <w:rFonts w:ascii="Arial" w:hAnsi="Arial" w:cs="Arial"/>
                        <w:b/>
                        <w:sz w:val="22"/>
                        <w:szCs w:val="22"/>
                      </w:rPr>
                      <w:t>Ciclo de Vida del Producto.-</w:t>
                    </w:r>
                  </w:p>
                  <w:p w:rsidR="00FD39B7" w:rsidRPr="00493690" w:rsidRDefault="00FD39B7" w:rsidP="00FF262D">
                    <w:pPr>
                      <w:shd w:val="clear" w:color="auto" w:fill="DDD9C3"/>
                      <w:rPr>
                        <w:rFonts w:ascii="Arial" w:hAnsi="Arial" w:cs="Arial"/>
                        <w:i/>
                        <w:sz w:val="16"/>
                        <w:szCs w:val="16"/>
                      </w:rPr>
                    </w:pPr>
                    <w:r w:rsidRPr="00493690">
                      <w:rPr>
                        <w:rFonts w:ascii="Arial" w:hAnsi="Arial" w:cs="Arial"/>
                        <w:i/>
                        <w:sz w:val="16"/>
                        <w:szCs w:val="16"/>
                      </w:rPr>
                      <w:t>Elaborado por el Autor.</w:t>
                    </w:r>
                  </w:p>
                </w:txbxContent>
              </v:textbox>
            </v:rect>
            <v:shape id="_x0000_s1332" style="position:absolute;left:7615;top:9767;width:1562;height:723" coordsize="1562,723" path="m1562,723r-1070,l492,556,,,841,462r403,172l1562,645r,78xe" fillcolor="#76923c" stroked="f" strokecolor="#f2f2f2" strokeweight="3pt">
              <v:shadow on="t" type="perspective" color="#4e6128" opacity=".5" offset="1pt" offset2="-1pt"/>
              <v:path arrowok="t"/>
            </v:shape>
            <v:shape id="_x0000_s1329" style="position:absolute;left:5299;top:8584;width:2808;height:1991" coordsize="2808,1991" path="m1809,595r999,1144l948,1739r11,252l,480,300,181,634,,876,r242,l1371,158r346,322l1970,791,1809,595xe" fillcolor="#ffc000" stroked="f">
              <v:path arrowok="t"/>
            </v:shape>
            <v:shape id="_x0000_s1328" style="position:absolute;left:4262;top:9064;width:1996;height:1511" coordsize="1996,1511" path="m1037,r959,1511l124,1511,,1165,288,887,530,553,853,231,1037,xe" fillcolor="#c0504d">
              <v:path arrowok="t"/>
            </v:shape>
            <v:rect id="_x0000_s1325" style="position:absolute;left:4398;top:10563;width:1849;height:3282" fillcolor="#f2dbdb" stroked="f">
              <v:textbox style="mso-next-textbox:#_x0000_s1325">
                <w:txbxContent>
                  <w:p w:rsidR="00FD39B7" w:rsidRDefault="00FD39B7" w:rsidP="00493690">
                    <w:pPr>
                      <w:rPr>
                        <w:rFonts w:ascii="Arial" w:hAnsi="Arial" w:cs="Arial"/>
                        <w:sz w:val="18"/>
                        <w:szCs w:val="18"/>
                      </w:rPr>
                    </w:pPr>
                    <w:r>
                      <w:rPr>
                        <w:rFonts w:ascii="Arial" w:hAnsi="Arial" w:cs="Arial"/>
                        <w:sz w:val="18"/>
                        <w:szCs w:val="18"/>
                      </w:rPr>
                      <w:t>Desarrollo.-</w:t>
                    </w:r>
                  </w:p>
                  <w:p w:rsidR="00FD39B7" w:rsidRPr="00493690" w:rsidRDefault="00FD39B7" w:rsidP="00493690">
                    <w:pPr>
                      <w:rPr>
                        <w:rFonts w:ascii="Arial" w:hAnsi="Arial" w:cs="Arial"/>
                        <w:sz w:val="14"/>
                        <w:szCs w:val="18"/>
                      </w:rPr>
                    </w:pPr>
                  </w:p>
                  <w:p w:rsidR="00FD39B7" w:rsidRDefault="00FD39B7" w:rsidP="00493690">
                    <w:pPr>
                      <w:rPr>
                        <w:rFonts w:ascii="Arial" w:hAnsi="Arial" w:cs="Arial"/>
                        <w:sz w:val="16"/>
                        <w:szCs w:val="18"/>
                      </w:rPr>
                    </w:pPr>
                    <w:r w:rsidRPr="00493690">
                      <w:rPr>
                        <w:rFonts w:ascii="Arial" w:hAnsi="Arial" w:cs="Arial"/>
                        <w:sz w:val="16"/>
                        <w:szCs w:val="18"/>
                      </w:rPr>
                      <w:t xml:space="preserve">Se </w:t>
                    </w:r>
                    <w:r>
                      <w:rPr>
                        <w:rFonts w:ascii="Arial" w:hAnsi="Arial" w:cs="Arial"/>
                        <w:sz w:val="16"/>
                        <w:szCs w:val="18"/>
                      </w:rPr>
                      <w:t xml:space="preserve">aumenta en gran nivel la participación de mercado. </w:t>
                    </w:r>
                  </w:p>
                  <w:p w:rsidR="00FD39B7" w:rsidRPr="00493690" w:rsidRDefault="00FD39B7" w:rsidP="00493690">
                    <w:pPr>
                      <w:rPr>
                        <w:rFonts w:ascii="Arial" w:hAnsi="Arial" w:cs="Arial"/>
                        <w:sz w:val="16"/>
                        <w:szCs w:val="18"/>
                      </w:rPr>
                    </w:pPr>
                  </w:p>
                  <w:p w:rsidR="00FD39B7" w:rsidRDefault="00FD39B7" w:rsidP="00493690">
                    <w:pPr>
                      <w:rPr>
                        <w:rFonts w:ascii="Arial" w:hAnsi="Arial" w:cs="Arial"/>
                        <w:sz w:val="16"/>
                        <w:szCs w:val="18"/>
                      </w:rPr>
                    </w:pPr>
                    <w:r w:rsidRPr="00493690">
                      <w:rPr>
                        <w:rFonts w:ascii="Arial" w:hAnsi="Arial" w:cs="Arial"/>
                        <w:sz w:val="16"/>
                        <w:szCs w:val="18"/>
                      </w:rPr>
                      <w:t xml:space="preserve">Ventas </w:t>
                    </w:r>
                    <w:r>
                      <w:rPr>
                        <w:rFonts w:ascii="Arial" w:hAnsi="Arial" w:cs="Arial"/>
                        <w:sz w:val="16"/>
                        <w:szCs w:val="18"/>
                      </w:rPr>
                      <w:t>en rápido aumento</w:t>
                    </w:r>
                    <w:r w:rsidRPr="00493690">
                      <w:rPr>
                        <w:rFonts w:ascii="Arial" w:hAnsi="Arial" w:cs="Arial"/>
                        <w:sz w:val="16"/>
                        <w:szCs w:val="18"/>
                      </w:rPr>
                      <w:t>.</w:t>
                    </w:r>
                  </w:p>
                  <w:p w:rsidR="00FD39B7" w:rsidRPr="00493690" w:rsidRDefault="00FD39B7" w:rsidP="00493690">
                    <w:pPr>
                      <w:rPr>
                        <w:rFonts w:ascii="Arial" w:hAnsi="Arial" w:cs="Arial"/>
                        <w:sz w:val="16"/>
                        <w:szCs w:val="18"/>
                      </w:rPr>
                    </w:pPr>
                  </w:p>
                  <w:p w:rsidR="00FD39B7" w:rsidRDefault="00FD39B7" w:rsidP="00493690">
                    <w:pPr>
                      <w:rPr>
                        <w:rFonts w:ascii="Arial" w:hAnsi="Arial" w:cs="Arial"/>
                        <w:sz w:val="16"/>
                        <w:szCs w:val="18"/>
                      </w:rPr>
                    </w:pPr>
                    <w:r w:rsidRPr="00493690">
                      <w:rPr>
                        <w:rFonts w:ascii="Arial" w:hAnsi="Arial" w:cs="Arial"/>
                        <w:sz w:val="16"/>
                        <w:szCs w:val="18"/>
                      </w:rPr>
                      <w:t>Utilidades</w:t>
                    </w:r>
                    <w:r>
                      <w:rPr>
                        <w:rFonts w:ascii="Arial" w:hAnsi="Arial" w:cs="Arial"/>
                        <w:sz w:val="16"/>
                        <w:szCs w:val="18"/>
                      </w:rPr>
                      <w:t xml:space="preserve"> al alza.</w:t>
                    </w:r>
                  </w:p>
                  <w:p w:rsidR="00FD39B7" w:rsidRPr="00493690" w:rsidRDefault="00FD39B7" w:rsidP="00493690">
                    <w:pPr>
                      <w:rPr>
                        <w:rFonts w:ascii="Arial" w:hAnsi="Arial" w:cs="Arial"/>
                        <w:sz w:val="16"/>
                        <w:szCs w:val="18"/>
                      </w:rPr>
                    </w:pPr>
                  </w:p>
                  <w:p w:rsidR="00FD39B7" w:rsidRDefault="00FD39B7" w:rsidP="00493690">
                    <w:pPr>
                      <w:rPr>
                        <w:rFonts w:ascii="Arial" w:hAnsi="Arial" w:cs="Arial"/>
                        <w:sz w:val="16"/>
                        <w:szCs w:val="18"/>
                      </w:rPr>
                    </w:pPr>
                    <w:r>
                      <w:rPr>
                        <w:rFonts w:ascii="Arial" w:hAnsi="Arial" w:cs="Arial"/>
                        <w:sz w:val="16"/>
                        <w:szCs w:val="18"/>
                      </w:rPr>
                      <w:t>Clientes adaptados al producto y en aumento</w:t>
                    </w:r>
                    <w:r w:rsidRPr="00493690">
                      <w:rPr>
                        <w:rFonts w:ascii="Arial" w:hAnsi="Arial" w:cs="Arial"/>
                        <w:sz w:val="16"/>
                        <w:szCs w:val="18"/>
                      </w:rPr>
                      <w:t>.</w:t>
                    </w:r>
                  </w:p>
                  <w:p w:rsidR="00FD39B7" w:rsidRPr="00493690" w:rsidRDefault="00FD39B7" w:rsidP="00493690">
                    <w:pPr>
                      <w:rPr>
                        <w:rFonts w:ascii="Arial" w:hAnsi="Arial" w:cs="Arial"/>
                        <w:sz w:val="16"/>
                        <w:szCs w:val="18"/>
                      </w:rPr>
                    </w:pPr>
                  </w:p>
                  <w:p w:rsidR="00FD39B7" w:rsidRPr="00493690" w:rsidRDefault="00FD39B7" w:rsidP="00493690">
                    <w:pPr>
                      <w:rPr>
                        <w:rFonts w:ascii="Arial" w:hAnsi="Arial" w:cs="Arial"/>
                        <w:sz w:val="16"/>
                        <w:szCs w:val="18"/>
                      </w:rPr>
                    </w:pPr>
                    <w:r>
                      <w:rPr>
                        <w:rFonts w:ascii="Arial" w:hAnsi="Arial" w:cs="Arial"/>
                        <w:sz w:val="16"/>
                        <w:szCs w:val="18"/>
                      </w:rPr>
                      <w:t>Aparición de nuevos competidores.</w:t>
                    </w:r>
                  </w:p>
                  <w:p w:rsidR="00FD39B7" w:rsidRDefault="00FD39B7"/>
                </w:txbxContent>
              </v:textbox>
            </v:rect>
            <v:rect id="_x0000_s1326" style="position:absolute;left:6246;top:10323;width:1861;height:3534" fillcolor="#ff6" stroked="f">
              <v:textbox style="mso-next-textbox:#_x0000_s1326">
                <w:txbxContent>
                  <w:p w:rsidR="00FD39B7" w:rsidRDefault="00FD39B7" w:rsidP="00637FEB">
                    <w:pPr>
                      <w:rPr>
                        <w:rFonts w:ascii="Arial" w:hAnsi="Arial" w:cs="Arial"/>
                        <w:sz w:val="18"/>
                        <w:szCs w:val="18"/>
                      </w:rPr>
                    </w:pPr>
                    <w:r>
                      <w:rPr>
                        <w:rFonts w:ascii="Arial" w:hAnsi="Arial" w:cs="Arial"/>
                        <w:sz w:val="18"/>
                        <w:szCs w:val="18"/>
                      </w:rPr>
                      <w:t>Madurez.-</w:t>
                    </w:r>
                  </w:p>
                  <w:p w:rsidR="00FD39B7" w:rsidRPr="00493690" w:rsidRDefault="00FD39B7" w:rsidP="00637FEB">
                    <w:pPr>
                      <w:rPr>
                        <w:rFonts w:ascii="Arial" w:hAnsi="Arial" w:cs="Arial"/>
                        <w:sz w:val="14"/>
                        <w:szCs w:val="18"/>
                      </w:rPr>
                    </w:pPr>
                  </w:p>
                  <w:p w:rsidR="00FD39B7" w:rsidRDefault="00FD39B7" w:rsidP="00637FEB">
                    <w:pPr>
                      <w:rPr>
                        <w:rFonts w:ascii="Arial" w:hAnsi="Arial" w:cs="Arial"/>
                        <w:sz w:val="16"/>
                        <w:szCs w:val="18"/>
                      </w:rPr>
                    </w:pPr>
                    <w:r w:rsidRPr="00493690">
                      <w:rPr>
                        <w:rFonts w:ascii="Arial" w:hAnsi="Arial" w:cs="Arial"/>
                        <w:sz w:val="16"/>
                        <w:szCs w:val="18"/>
                      </w:rPr>
                      <w:t xml:space="preserve">Se </w:t>
                    </w:r>
                    <w:r>
                      <w:rPr>
                        <w:rFonts w:ascii="Arial" w:hAnsi="Arial" w:cs="Arial"/>
                        <w:sz w:val="16"/>
                        <w:szCs w:val="18"/>
                      </w:rPr>
                      <w:t xml:space="preserve">enfoca en defender la alta participación de mercado. </w:t>
                    </w:r>
                  </w:p>
                  <w:p w:rsidR="00FD39B7" w:rsidRPr="00493690" w:rsidRDefault="00FD39B7" w:rsidP="00637FEB">
                    <w:pPr>
                      <w:rPr>
                        <w:rFonts w:ascii="Arial" w:hAnsi="Arial" w:cs="Arial"/>
                        <w:sz w:val="16"/>
                        <w:szCs w:val="18"/>
                      </w:rPr>
                    </w:pPr>
                  </w:p>
                  <w:p w:rsidR="00FD39B7" w:rsidRDefault="00FD39B7" w:rsidP="00637FEB">
                    <w:pPr>
                      <w:rPr>
                        <w:rFonts w:ascii="Arial" w:hAnsi="Arial" w:cs="Arial"/>
                        <w:sz w:val="16"/>
                        <w:szCs w:val="18"/>
                      </w:rPr>
                    </w:pPr>
                    <w:r w:rsidRPr="00493690">
                      <w:rPr>
                        <w:rFonts w:ascii="Arial" w:hAnsi="Arial" w:cs="Arial"/>
                        <w:sz w:val="16"/>
                        <w:szCs w:val="18"/>
                      </w:rPr>
                      <w:t xml:space="preserve">Ventas </w:t>
                    </w:r>
                    <w:r>
                      <w:rPr>
                        <w:rFonts w:ascii="Arial" w:hAnsi="Arial" w:cs="Arial"/>
                        <w:sz w:val="16"/>
                        <w:szCs w:val="18"/>
                      </w:rPr>
                      <w:t>en su tope.</w:t>
                    </w:r>
                  </w:p>
                  <w:p w:rsidR="00FD39B7" w:rsidRPr="00493690" w:rsidRDefault="00FD39B7" w:rsidP="00637FEB">
                    <w:pPr>
                      <w:rPr>
                        <w:rFonts w:ascii="Arial" w:hAnsi="Arial" w:cs="Arial"/>
                        <w:sz w:val="16"/>
                        <w:szCs w:val="18"/>
                      </w:rPr>
                    </w:pPr>
                  </w:p>
                  <w:p w:rsidR="00FD39B7" w:rsidRDefault="00FD39B7" w:rsidP="00637FEB">
                    <w:pPr>
                      <w:rPr>
                        <w:rFonts w:ascii="Arial" w:hAnsi="Arial" w:cs="Arial"/>
                        <w:sz w:val="16"/>
                        <w:szCs w:val="18"/>
                      </w:rPr>
                    </w:pPr>
                    <w:r>
                      <w:rPr>
                        <w:rFonts w:ascii="Arial" w:hAnsi="Arial" w:cs="Arial"/>
                        <w:sz w:val="16"/>
                        <w:szCs w:val="18"/>
                      </w:rPr>
                      <w:t>Altas u</w:t>
                    </w:r>
                    <w:r w:rsidRPr="00493690">
                      <w:rPr>
                        <w:rFonts w:ascii="Arial" w:hAnsi="Arial" w:cs="Arial"/>
                        <w:sz w:val="16"/>
                        <w:szCs w:val="18"/>
                      </w:rPr>
                      <w:t>tilidades</w:t>
                    </w:r>
                    <w:r>
                      <w:rPr>
                        <w:rFonts w:ascii="Arial" w:hAnsi="Arial" w:cs="Arial"/>
                        <w:sz w:val="16"/>
                        <w:szCs w:val="18"/>
                      </w:rPr>
                      <w:t>.</w:t>
                    </w:r>
                  </w:p>
                  <w:p w:rsidR="00FD39B7" w:rsidRPr="00493690" w:rsidRDefault="00FD39B7" w:rsidP="00637FEB">
                    <w:pPr>
                      <w:rPr>
                        <w:rFonts w:ascii="Arial" w:hAnsi="Arial" w:cs="Arial"/>
                        <w:sz w:val="16"/>
                        <w:szCs w:val="18"/>
                      </w:rPr>
                    </w:pPr>
                  </w:p>
                  <w:p w:rsidR="00FD39B7" w:rsidRDefault="00FD39B7" w:rsidP="00637FEB">
                    <w:pPr>
                      <w:rPr>
                        <w:rFonts w:ascii="Arial" w:hAnsi="Arial" w:cs="Arial"/>
                        <w:sz w:val="16"/>
                        <w:szCs w:val="18"/>
                      </w:rPr>
                    </w:pPr>
                    <w:r>
                      <w:rPr>
                        <w:rFonts w:ascii="Arial" w:hAnsi="Arial" w:cs="Arial"/>
                        <w:sz w:val="16"/>
                        <w:szCs w:val="18"/>
                      </w:rPr>
                      <w:t>Mayoría del mercado lo hace rutina al producto.</w:t>
                    </w:r>
                  </w:p>
                  <w:p w:rsidR="00FD39B7" w:rsidRPr="00493690" w:rsidRDefault="00FD39B7" w:rsidP="00637FEB">
                    <w:pPr>
                      <w:rPr>
                        <w:rFonts w:ascii="Arial" w:hAnsi="Arial" w:cs="Arial"/>
                        <w:sz w:val="16"/>
                        <w:szCs w:val="18"/>
                      </w:rPr>
                    </w:pPr>
                  </w:p>
                  <w:p w:rsidR="00FD39B7" w:rsidRPr="00493690" w:rsidRDefault="00FD39B7" w:rsidP="00637FEB">
                    <w:pPr>
                      <w:rPr>
                        <w:rFonts w:ascii="Arial" w:hAnsi="Arial" w:cs="Arial"/>
                        <w:sz w:val="16"/>
                        <w:szCs w:val="18"/>
                      </w:rPr>
                    </w:pPr>
                    <w:r>
                      <w:rPr>
                        <w:rFonts w:ascii="Arial" w:hAnsi="Arial" w:cs="Arial"/>
                        <w:sz w:val="16"/>
                        <w:szCs w:val="18"/>
                      </w:rPr>
                      <w:t>Algunos competidores decaen.</w:t>
                    </w:r>
                  </w:p>
                  <w:p w:rsidR="00FD39B7" w:rsidRDefault="00FD39B7"/>
                </w:txbxContent>
              </v:textbox>
            </v:rect>
            <v:shape id="_x0000_s1327" style="position:absolute;left:3340;top:10229;width:1046;height:610" coordsize="1046,610" path="m,610l680,276,944,r102,370l1046,610,,610xe" fillcolor="#8db3e2" strokecolor="#c6d9f1">
              <v:path arrowok="t"/>
            </v:shape>
            <v:shape id="_x0000_s1323" style="position:absolute;left:2874;top:8572;width:6303;height:2292" coordsize="6303,2292" path="m70,2281hdc,2234,51,2272,105,2281v23,4,46,7,69,11c209,2288,244,2287,278,2281v35,-6,68,-27,103,-35c466,2228,531,2214,612,2189v46,-32,95,-45,150,-58c803,2103,852,2077,900,2062v32,-22,97,-78,138,-92c1074,1958,1076,1960,1107,1935v13,-10,22,-24,35,-34c1164,1884,1188,1870,1211,1854v11,-8,34,-23,34,-23c1288,1768,1244,1823,1303,1774v37,-30,52,-65,92,-92c1418,1647,1447,1607,1476,1578v69,-70,-2,33,69,-58c1570,1487,1585,1446,1614,1417v12,-12,25,-22,35,-35c1690,1330,1700,1290,1752,1255v25,-37,41,-80,69,-115c1850,1104,1965,983,2006,956v34,-52,75,-93,126,-127c2173,769,2222,709,2282,668v56,-85,125,-157,196,-231c2535,378,2522,359,2593,311v66,-100,-22,18,58,-46c2662,256,2664,239,2674,230v49,-44,118,-78,173,-115c2858,107,2870,100,2881,92v26,-18,92,-23,92,-23c3050,30,3130,12,3215,v46,4,93,11,139,11c3366,11,3376,,3388,v20,,108,32,115,34c3572,57,3641,81,3711,103v44,46,59,33,103,70c3871,221,3917,286,3987,311v31,46,80,84,127,115c4173,516,4097,410,4171,484v10,10,14,23,23,34c4201,527,4210,533,4218,541v27,86,-13,-15,46,58c4271,608,4269,623,4275,633v20,36,56,65,69,104c4348,749,4347,763,4356,772v20,20,69,46,69,46c4479,899,4448,872,4506,910v54,80,23,54,80,92c4641,1085,4662,1088,4736,1163v11,12,20,26,34,35c4816,1228,4875,1258,4920,1290v75,54,-3,23,69,46c5047,1374,5104,1413,5162,1451v23,15,43,36,69,46c5250,1505,5271,1510,5289,1520v17,9,29,25,46,35c5379,1580,5449,1598,5496,1624v62,35,115,76,185,92c5719,1741,5753,1748,5796,1762v138,46,281,75,426,92c6296,1879,6274,1860,6303,1889hae" filled="f" fillcolor="#e5dfec" strokeweight="2.25pt">
              <v:path arrowok="t"/>
            </v:shape>
            <v:rect id="_x0000_s1324" style="position:absolute;left:2550;top:10835;width:1849;height:2998" fillcolor="#c6d9f1" stroked="f">
              <v:textbox style="mso-next-textbox:#_x0000_s1324">
                <w:txbxContent>
                  <w:p w:rsidR="00FD39B7" w:rsidRDefault="00FD39B7">
                    <w:pPr>
                      <w:rPr>
                        <w:rFonts w:ascii="Arial" w:hAnsi="Arial" w:cs="Arial"/>
                        <w:sz w:val="18"/>
                        <w:szCs w:val="18"/>
                      </w:rPr>
                    </w:pPr>
                    <w:r w:rsidRPr="00493690">
                      <w:rPr>
                        <w:rFonts w:ascii="Arial" w:hAnsi="Arial" w:cs="Arial"/>
                        <w:sz w:val="18"/>
                        <w:szCs w:val="18"/>
                      </w:rPr>
                      <w:t>Introducción.-</w:t>
                    </w:r>
                  </w:p>
                  <w:p w:rsidR="00FD39B7" w:rsidRPr="00493690" w:rsidRDefault="00FD39B7">
                    <w:pPr>
                      <w:rPr>
                        <w:rFonts w:ascii="Arial" w:hAnsi="Arial" w:cs="Arial"/>
                        <w:sz w:val="14"/>
                        <w:szCs w:val="18"/>
                      </w:rPr>
                    </w:pPr>
                  </w:p>
                  <w:p w:rsidR="00FD39B7" w:rsidRDefault="00FD39B7">
                    <w:pPr>
                      <w:rPr>
                        <w:rFonts w:ascii="Arial" w:hAnsi="Arial" w:cs="Arial"/>
                        <w:sz w:val="16"/>
                        <w:szCs w:val="18"/>
                      </w:rPr>
                    </w:pPr>
                    <w:r w:rsidRPr="00493690">
                      <w:rPr>
                        <w:rFonts w:ascii="Arial" w:hAnsi="Arial" w:cs="Arial"/>
                        <w:sz w:val="16"/>
                        <w:szCs w:val="18"/>
                      </w:rPr>
                      <w:t>Se enfoca en crear interés y conciencia sobre el producto.</w:t>
                    </w:r>
                  </w:p>
                  <w:p w:rsidR="00FD39B7" w:rsidRPr="00493690" w:rsidRDefault="00FD39B7">
                    <w:pPr>
                      <w:rPr>
                        <w:rFonts w:ascii="Arial" w:hAnsi="Arial" w:cs="Arial"/>
                        <w:sz w:val="16"/>
                        <w:szCs w:val="18"/>
                      </w:rPr>
                    </w:pPr>
                  </w:p>
                  <w:p w:rsidR="00FD39B7" w:rsidRDefault="00FD39B7">
                    <w:pPr>
                      <w:rPr>
                        <w:rFonts w:ascii="Arial" w:hAnsi="Arial" w:cs="Arial"/>
                        <w:sz w:val="16"/>
                        <w:szCs w:val="18"/>
                      </w:rPr>
                    </w:pPr>
                    <w:r w:rsidRPr="00493690">
                      <w:rPr>
                        <w:rFonts w:ascii="Arial" w:hAnsi="Arial" w:cs="Arial"/>
                        <w:sz w:val="16"/>
                        <w:szCs w:val="18"/>
                      </w:rPr>
                      <w:t>Ventas Bajas.</w:t>
                    </w:r>
                  </w:p>
                  <w:p w:rsidR="00FD39B7" w:rsidRPr="00493690" w:rsidRDefault="00FD39B7">
                    <w:pPr>
                      <w:rPr>
                        <w:rFonts w:ascii="Arial" w:hAnsi="Arial" w:cs="Arial"/>
                        <w:sz w:val="16"/>
                        <w:szCs w:val="18"/>
                      </w:rPr>
                    </w:pPr>
                  </w:p>
                  <w:p w:rsidR="00FD39B7" w:rsidRDefault="00FD39B7">
                    <w:pPr>
                      <w:rPr>
                        <w:rFonts w:ascii="Arial" w:hAnsi="Arial" w:cs="Arial"/>
                        <w:sz w:val="16"/>
                        <w:szCs w:val="18"/>
                      </w:rPr>
                    </w:pPr>
                    <w:r w:rsidRPr="00493690">
                      <w:rPr>
                        <w:rFonts w:ascii="Arial" w:hAnsi="Arial" w:cs="Arial"/>
                        <w:sz w:val="16"/>
                        <w:szCs w:val="18"/>
                      </w:rPr>
                      <w:t>Utilidades Bajas o pérdidas.</w:t>
                    </w:r>
                  </w:p>
                  <w:p w:rsidR="00FD39B7" w:rsidRPr="00493690" w:rsidRDefault="00FD39B7">
                    <w:pPr>
                      <w:rPr>
                        <w:rFonts w:ascii="Arial" w:hAnsi="Arial" w:cs="Arial"/>
                        <w:sz w:val="16"/>
                        <w:szCs w:val="18"/>
                      </w:rPr>
                    </w:pPr>
                  </w:p>
                  <w:p w:rsidR="00FD39B7" w:rsidRDefault="00FD39B7">
                    <w:pPr>
                      <w:rPr>
                        <w:rFonts w:ascii="Arial" w:hAnsi="Arial" w:cs="Arial"/>
                        <w:sz w:val="16"/>
                        <w:szCs w:val="18"/>
                      </w:rPr>
                    </w:pPr>
                    <w:r w:rsidRPr="00493690">
                      <w:rPr>
                        <w:rFonts w:ascii="Arial" w:hAnsi="Arial" w:cs="Arial"/>
                        <w:sz w:val="16"/>
                        <w:szCs w:val="18"/>
                      </w:rPr>
                      <w:t>Pocos Clientes.</w:t>
                    </w:r>
                  </w:p>
                  <w:p w:rsidR="00FD39B7" w:rsidRPr="00493690" w:rsidRDefault="00FD39B7">
                    <w:pPr>
                      <w:rPr>
                        <w:rFonts w:ascii="Arial" w:hAnsi="Arial" w:cs="Arial"/>
                        <w:sz w:val="16"/>
                        <w:szCs w:val="18"/>
                      </w:rPr>
                    </w:pPr>
                  </w:p>
                  <w:p w:rsidR="00FD39B7" w:rsidRPr="00493690" w:rsidRDefault="00FD39B7">
                    <w:pPr>
                      <w:rPr>
                        <w:rFonts w:ascii="Arial" w:hAnsi="Arial" w:cs="Arial"/>
                        <w:sz w:val="16"/>
                        <w:szCs w:val="18"/>
                      </w:rPr>
                    </w:pPr>
                    <w:r w:rsidRPr="00493690">
                      <w:rPr>
                        <w:rFonts w:ascii="Arial" w:hAnsi="Arial" w:cs="Arial"/>
                        <w:sz w:val="16"/>
                        <w:szCs w:val="18"/>
                      </w:rPr>
                      <w:t>Altos niveles de competencia.</w:t>
                    </w:r>
                  </w:p>
                </w:txbxContent>
              </v:textbox>
            </v:rect>
            <v:rect id="_x0000_s1330" style="position:absolute;left:8107;top:10490;width:1849;height:3367" fillcolor="#d6e3bc" stroked="f">
              <v:textbox style="mso-next-textbox:#_x0000_s1330">
                <w:txbxContent>
                  <w:p w:rsidR="00FD39B7" w:rsidRDefault="00FD39B7" w:rsidP="00637FEB">
                    <w:pPr>
                      <w:rPr>
                        <w:rFonts w:ascii="Arial" w:hAnsi="Arial" w:cs="Arial"/>
                        <w:sz w:val="18"/>
                        <w:szCs w:val="18"/>
                      </w:rPr>
                    </w:pPr>
                    <w:r>
                      <w:rPr>
                        <w:rFonts w:ascii="Arial" w:hAnsi="Arial" w:cs="Arial"/>
                        <w:sz w:val="18"/>
                        <w:szCs w:val="18"/>
                      </w:rPr>
                      <w:t>Declive</w:t>
                    </w:r>
                    <w:r w:rsidRPr="00493690">
                      <w:rPr>
                        <w:rFonts w:ascii="Arial" w:hAnsi="Arial" w:cs="Arial"/>
                        <w:sz w:val="18"/>
                        <w:szCs w:val="18"/>
                      </w:rPr>
                      <w:t>.-</w:t>
                    </w:r>
                  </w:p>
                  <w:p w:rsidR="00FD39B7" w:rsidRPr="00493690" w:rsidRDefault="00FD39B7" w:rsidP="00637FEB">
                    <w:pPr>
                      <w:rPr>
                        <w:rFonts w:ascii="Arial" w:hAnsi="Arial" w:cs="Arial"/>
                        <w:sz w:val="14"/>
                        <w:szCs w:val="18"/>
                      </w:rPr>
                    </w:pPr>
                  </w:p>
                  <w:p w:rsidR="00FD39B7" w:rsidRDefault="00FD39B7" w:rsidP="00637FEB">
                    <w:pPr>
                      <w:rPr>
                        <w:rFonts w:ascii="Arial" w:hAnsi="Arial" w:cs="Arial"/>
                        <w:sz w:val="16"/>
                        <w:szCs w:val="18"/>
                      </w:rPr>
                    </w:pPr>
                    <w:r>
                      <w:rPr>
                        <w:rFonts w:ascii="Arial" w:hAnsi="Arial" w:cs="Arial"/>
                        <w:sz w:val="16"/>
                        <w:szCs w:val="18"/>
                      </w:rPr>
                      <w:t>Se basa en reducir gastos</w:t>
                    </w:r>
                    <w:r w:rsidRPr="00493690">
                      <w:rPr>
                        <w:rFonts w:ascii="Arial" w:hAnsi="Arial" w:cs="Arial"/>
                        <w:sz w:val="16"/>
                        <w:szCs w:val="18"/>
                      </w:rPr>
                      <w:t>.</w:t>
                    </w:r>
                  </w:p>
                  <w:p w:rsidR="00FD39B7" w:rsidRPr="00493690" w:rsidRDefault="00FD39B7" w:rsidP="00637FEB">
                    <w:pPr>
                      <w:rPr>
                        <w:rFonts w:ascii="Arial" w:hAnsi="Arial" w:cs="Arial"/>
                        <w:sz w:val="16"/>
                        <w:szCs w:val="18"/>
                      </w:rPr>
                    </w:pPr>
                  </w:p>
                  <w:p w:rsidR="00FD39B7" w:rsidRDefault="00FD39B7" w:rsidP="00637FEB">
                    <w:pPr>
                      <w:rPr>
                        <w:rFonts w:ascii="Arial" w:hAnsi="Arial" w:cs="Arial"/>
                        <w:sz w:val="16"/>
                        <w:szCs w:val="18"/>
                      </w:rPr>
                    </w:pPr>
                    <w:r w:rsidRPr="00493690">
                      <w:rPr>
                        <w:rFonts w:ascii="Arial" w:hAnsi="Arial" w:cs="Arial"/>
                        <w:sz w:val="16"/>
                        <w:szCs w:val="18"/>
                      </w:rPr>
                      <w:t>Ventas Bajas.</w:t>
                    </w:r>
                  </w:p>
                  <w:p w:rsidR="00FD39B7" w:rsidRPr="00493690" w:rsidRDefault="00FD39B7" w:rsidP="00637FEB">
                    <w:pPr>
                      <w:rPr>
                        <w:rFonts w:ascii="Arial" w:hAnsi="Arial" w:cs="Arial"/>
                        <w:sz w:val="16"/>
                        <w:szCs w:val="18"/>
                      </w:rPr>
                    </w:pPr>
                  </w:p>
                  <w:p w:rsidR="00FD39B7" w:rsidRDefault="00FD39B7" w:rsidP="00637FEB">
                    <w:pPr>
                      <w:rPr>
                        <w:rFonts w:ascii="Arial" w:hAnsi="Arial" w:cs="Arial"/>
                        <w:sz w:val="16"/>
                        <w:szCs w:val="18"/>
                      </w:rPr>
                    </w:pPr>
                    <w:r>
                      <w:rPr>
                        <w:rFonts w:ascii="Arial" w:hAnsi="Arial" w:cs="Arial"/>
                        <w:sz w:val="16"/>
                        <w:szCs w:val="18"/>
                      </w:rPr>
                      <w:t>Reducción drástica en las utilidades</w:t>
                    </w:r>
                    <w:r w:rsidRPr="00493690">
                      <w:rPr>
                        <w:rFonts w:ascii="Arial" w:hAnsi="Arial" w:cs="Arial"/>
                        <w:sz w:val="16"/>
                        <w:szCs w:val="18"/>
                      </w:rPr>
                      <w:t>.</w:t>
                    </w:r>
                  </w:p>
                  <w:p w:rsidR="00FD39B7" w:rsidRPr="00493690" w:rsidRDefault="00FD39B7" w:rsidP="00637FEB">
                    <w:pPr>
                      <w:rPr>
                        <w:rFonts w:ascii="Arial" w:hAnsi="Arial" w:cs="Arial"/>
                        <w:sz w:val="16"/>
                        <w:szCs w:val="18"/>
                      </w:rPr>
                    </w:pPr>
                  </w:p>
                  <w:p w:rsidR="00FD39B7" w:rsidRDefault="00FD39B7" w:rsidP="00637FEB">
                    <w:pPr>
                      <w:rPr>
                        <w:rFonts w:ascii="Arial" w:hAnsi="Arial" w:cs="Arial"/>
                        <w:sz w:val="16"/>
                        <w:szCs w:val="18"/>
                      </w:rPr>
                    </w:pPr>
                    <w:r>
                      <w:rPr>
                        <w:rFonts w:ascii="Arial" w:hAnsi="Arial" w:cs="Arial"/>
                        <w:sz w:val="16"/>
                        <w:szCs w:val="18"/>
                      </w:rPr>
                      <w:t>Clientes pocos en estado de retraso o de olvido</w:t>
                    </w:r>
                    <w:r w:rsidRPr="00493690">
                      <w:rPr>
                        <w:rFonts w:ascii="Arial" w:hAnsi="Arial" w:cs="Arial"/>
                        <w:sz w:val="16"/>
                        <w:szCs w:val="18"/>
                      </w:rPr>
                      <w:t>.</w:t>
                    </w:r>
                  </w:p>
                  <w:p w:rsidR="00FD39B7" w:rsidRPr="00493690" w:rsidRDefault="00FD39B7" w:rsidP="00637FEB">
                    <w:pPr>
                      <w:rPr>
                        <w:rFonts w:ascii="Arial" w:hAnsi="Arial" w:cs="Arial"/>
                        <w:sz w:val="16"/>
                        <w:szCs w:val="18"/>
                      </w:rPr>
                    </w:pPr>
                  </w:p>
                  <w:p w:rsidR="00FD39B7" w:rsidRPr="00493690" w:rsidRDefault="00FD39B7" w:rsidP="00637FEB">
                    <w:pPr>
                      <w:rPr>
                        <w:rFonts w:ascii="Arial" w:hAnsi="Arial" w:cs="Arial"/>
                        <w:sz w:val="16"/>
                        <w:szCs w:val="18"/>
                      </w:rPr>
                    </w:pPr>
                    <w:r>
                      <w:rPr>
                        <w:rFonts w:ascii="Arial" w:hAnsi="Arial" w:cs="Arial"/>
                        <w:sz w:val="16"/>
                        <w:szCs w:val="18"/>
                      </w:rPr>
                      <w:t xml:space="preserve">Decadencia de la </w:t>
                    </w:r>
                    <w:r w:rsidRPr="00493690">
                      <w:rPr>
                        <w:rFonts w:ascii="Arial" w:hAnsi="Arial" w:cs="Arial"/>
                        <w:sz w:val="16"/>
                        <w:szCs w:val="18"/>
                      </w:rPr>
                      <w:t xml:space="preserve"> competencia.</w:t>
                    </w:r>
                  </w:p>
                  <w:p w:rsidR="00FD39B7" w:rsidRDefault="00FD39B7"/>
                </w:txbxContent>
              </v:textbox>
            </v:rect>
          </v:group>
        </w:pict>
      </w:r>
      <w:r w:rsidR="00FC5802">
        <w:rPr>
          <w:rFonts w:ascii="Arial" w:hAnsi="Arial" w:cs="Arial"/>
        </w:rPr>
        <w:t>Uno de los aspectos que más se han mencionado a lo lardo de este análisis se concentra en las repercusiones del Ciclo de Vida del Producto, que no es más que la proyección del desarrollo y crecimiento del producto en el mercado propuesto durante seguidos años en exposición. Ofreciendo diversas perspectivas sobre las dinámicas del producto y su entorno. El espacio donde el ciclo de vida del producto se ve reflejado se enfoca mayormente en las posiciones de la empresa frente a sus ganancias generales, ventas, utilidades, crecimiento en participación, captación, costos y demás componentes que van de la mano con cifras exactas.   Y es de allí que se forma al Ciclo de Vida del producto en cuatro distintas secciones que son la etapa introductoria, de desarrollo, de madurez y declive. Sin embargo es necesario comprender que en algunos casos dados los respectivos procesos de renovación, la empresa no alcanza al declive sino que llega hasta un punto de madurez estable y sostenible en el tiempo en general.</w:t>
      </w:r>
    </w:p>
    <w:p w:rsidR="00FC5802" w:rsidRDefault="00FC5802" w:rsidP="009A7B55">
      <w:pPr>
        <w:tabs>
          <w:tab w:val="num" w:pos="360"/>
        </w:tabs>
        <w:spacing w:before="100" w:beforeAutospacing="1" w:after="100" w:afterAutospacing="1" w:line="480" w:lineRule="auto"/>
        <w:ind w:firstLine="397"/>
        <w:jc w:val="both"/>
        <w:rPr>
          <w:rFonts w:ascii="Arial" w:hAnsi="Arial" w:cs="Arial"/>
        </w:rPr>
      </w:pPr>
    </w:p>
    <w:p w:rsidR="00FC5802" w:rsidRDefault="00FC5802" w:rsidP="009A7B55">
      <w:pPr>
        <w:tabs>
          <w:tab w:val="num" w:pos="360"/>
        </w:tabs>
        <w:spacing w:before="100" w:beforeAutospacing="1" w:after="100" w:afterAutospacing="1" w:line="480" w:lineRule="auto"/>
        <w:ind w:firstLine="397"/>
        <w:jc w:val="both"/>
        <w:rPr>
          <w:rFonts w:ascii="Arial" w:hAnsi="Arial" w:cs="Arial"/>
        </w:rPr>
      </w:pPr>
    </w:p>
    <w:p w:rsidR="00FC5802" w:rsidRDefault="00FC5802" w:rsidP="009A7B55">
      <w:pPr>
        <w:tabs>
          <w:tab w:val="num" w:pos="360"/>
        </w:tabs>
        <w:spacing w:before="100" w:beforeAutospacing="1" w:after="100" w:afterAutospacing="1" w:line="480" w:lineRule="auto"/>
        <w:ind w:firstLine="397"/>
        <w:jc w:val="both"/>
        <w:rPr>
          <w:rFonts w:ascii="Arial" w:hAnsi="Arial" w:cs="Arial"/>
        </w:rPr>
      </w:pPr>
    </w:p>
    <w:p w:rsidR="00FC5802" w:rsidRDefault="00FC5802" w:rsidP="009A7B55">
      <w:pPr>
        <w:tabs>
          <w:tab w:val="num" w:pos="360"/>
        </w:tabs>
        <w:spacing w:before="100" w:beforeAutospacing="1" w:after="100" w:afterAutospacing="1" w:line="480" w:lineRule="auto"/>
        <w:ind w:firstLine="397"/>
        <w:jc w:val="both"/>
        <w:rPr>
          <w:rFonts w:ascii="Arial" w:hAnsi="Arial" w:cs="Arial"/>
        </w:rPr>
      </w:pPr>
    </w:p>
    <w:p w:rsidR="00FC5802" w:rsidRDefault="00FC5802" w:rsidP="009A7B55">
      <w:pPr>
        <w:spacing w:line="480" w:lineRule="auto"/>
        <w:ind w:firstLine="397"/>
      </w:pPr>
    </w:p>
    <w:p w:rsidR="00FC5802" w:rsidRDefault="00FC5802" w:rsidP="009A7B55">
      <w:pPr>
        <w:spacing w:line="480" w:lineRule="auto"/>
        <w:ind w:firstLine="397"/>
      </w:pPr>
    </w:p>
    <w:p w:rsidR="00493690" w:rsidRDefault="00493690" w:rsidP="009A7B55">
      <w:pPr>
        <w:spacing w:line="480" w:lineRule="auto"/>
        <w:ind w:firstLine="397"/>
      </w:pPr>
    </w:p>
    <w:p w:rsidR="00493690" w:rsidRDefault="00493690" w:rsidP="009A7B55">
      <w:pPr>
        <w:spacing w:line="480" w:lineRule="auto"/>
        <w:ind w:firstLine="397"/>
      </w:pPr>
    </w:p>
    <w:p w:rsidR="00493690" w:rsidRDefault="00493690" w:rsidP="009A7B55">
      <w:pPr>
        <w:spacing w:line="480" w:lineRule="auto"/>
        <w:ind w:firstLine="397"/>
      </w:pPr>
    </w:p>
    <w:p w:rsidR="00493690" w:rsidRDefault="00493690" w:rsidP="009A7B55">
      <w:pPr>
        <w:spacing w:line="480" w:lineRule="auto"/>
        <w:ind w:firstLine="397"/>
      </w:pPr>
    </w:p>
    <w:p w:rsidR="00493690" w:rsidRDefault="00493690" w:rsidP="009A7B55">
      <w:pPr>
        <w:spacing w:line="480" w:lineRule="auto"/>
        <w:ind w:firstLine="397"/>
      </w:pPr>
    </w:p>
    <w:p w:rsidR="0035724F" w:rsidRDefault="0035724F" w:rsidP="009A7B55">
      <w:pPr>
        <w:spacing w:line="480" w:lineRule="auto"/>
        <w:ind w:firstLine="397"/>
        <w:jc w:val="both"/>
        <w:rPr>
          <w:rFonts w:ascii="Arial" w:hAnsi="Arial" w:cs="Arial"/>
        </w:rPr>
      </w:pPr>
      <w:r>
        <w:rPr>
          <w:rFonts w:ascii="Arial" w:hAnsi="Arial" w:cs="Arial"/>
        </w:rPr>
        <w:t>Debido a que Handy® se lanzará al mercado real en enero del 2009, es lógico que Handy® se posicione en la fase de introducción para el mercado global. Es por ello que se ha pensado desde ya en las prácticas generales para su debido manejo en el mercado preparando su estancia en basados en cómo manejar de la mejor manera su condición, considerando aquellos factores que más fortaleza le otorgan como se estudiará en la estrategia general de la creación del océano azul, que se verá a continuación.   Sin embargo se establecen lineamientos básicos:</w:t>
      </w:r>
    </w:p>
    <w:p w:rsidR="00FC7588" w:rsidRDefault="00FC7588" w:rsidP="009A7B55">
      <w:pPr>
        <w:spacing w:line="480" w:lineRule="auto"/>
        <w:ind w:firstLine="397"/>
        <w:jc w:val="both"/>
        <w:rPr>
          <w:rFonts w:ascii="Arial" w:hAnsi="Arial" w:cs="Arial"/>
        </w:rPr>
      </w:pPr>
    </w:p>
    <w:p w:rsidR="00493690" w:rsidRPr="00F33938" w:rsidRDefault="0035724F" w:rsidP="009A7B55">
      <w:pPr>
        <w:numPr>
          <w:ilvl w:val="0"/>
          <w:numId w:val="40"/>
        </w:numPr>
        <w:spacing w:line="480" w:lineRule="auto"/>
        <w:ind w:firstLine="397"/>
        <w:jc w:val="both"/>
      </w:pPr>
      <w:r>
        <w:rPr>
          <w:rFonts w:ascii="Arial" w:hAnsi="Arial" w:cs="Arial"/>
        </w:rPr>
        <w:t xml:space="preserve">En base el precio, explotar su potencial de mercado </w:t>
      </w:r>
      <w:r w:rsidR="00FC7588">
        <w:rPr>
          <w:rFonts w:ascii="Arial" w:hAnsi="Arial" w:cs="Arial"/>
        </w:rPr>
        <w:t xml:space="preserve">en base a costos, beneficios, y ofrecer uno de los precios más económicos en el mercado en promedio a la competencia tanto directa como indirecta. </w:t>
      </w:r>
    </w:p>
    <w:p w:rsidR="00F33938" w:rsidRPr="00FC7588" w:rsidRDefault="00F33938" w:rsidP="009A7B55">
      <w:pPr>
        <w:spacing w:line="480" w:lineRule="auto"/>
        <w:ind w:left="720" w:firstLine="397"/>
        <w:jc w:val="both"/>
      </w:pPr>
    </w:p>
    <w:p w:rsidR="00FC7588" w:rsidRPr="00FE1442" w:rsidRDefault="00FC7588" w:rsidP="009A7B55">
      <w:pPr>
        <w:numPr>
          <w:ilvl w:val="0"/>
          <w:numId w:val="40"/>
        </w:numPr>
        <w:spacing w:line="480" w:lineRule="auto"/>
        <w:ind w:firstLine="397"/>
        <w:jc w:val="both"/>
      </w:pPr>
      <w:r>
        <w:rPr>
          <w:rFonts w:ascii="Arial" w:hAnsi="Arial" w:cs="Arial"/>
        </w:rPr>
        <w:t>En relación a la publicidad, concentrar los esfuerzos en comunicar la función general y esencial detrás de Handy®</w:t>
      </w:r>
      <w:r w:rsidR="00042554">
        <w:rPr>
          <w:rFonts w:ascii="Arial" w:hAnsi="Arial" w:cs="Arial"/>
        </w:rPr>
        <w:t>, creando conciencia de largo plazo en el mercado sobre el producto su función y beneficios.</w:t>
      </w:r>
    </w:p>
    <w:p w:rsidR="00FE1442" w:rsidRPr="00042554" w:rsidRDefault="00FE1442" w:rsidP="009A7B55">
      <w:pPr>
        <w:spacing w:line="480" w:lineRule="auto"/>
        <w:ind w:firstLine="397"/>
        <w:jc w:val="both"/>
      </w:pPr>
    </w:p>
    <w:p w:rsidR="00042554" w:rsidRPr="00F33938" w:rsidRDefault="00042554" w:rsidP="009A7B55">
      <w:pPr>
        <w:numPr>
          <w:ilvl w:val="0"/>
          <w:numId w:val="40"/>
        </w:numPr>
        <w:spacing w:line="480" w:lineRule="auto"/>
        <w:ind w:firstLine="397"/>
        <w:jc w:val="both"/>
      </w:pPr>
      <w:r>
        <w:rPr>
          <w:rFonts w:ascii="Arial" w:hAnsi="Arial" w:cs="Arial"/>
        </w:rPr>
        <w:t>Referente a lo promocional, basar los esfuerzos en ofrecer de prueba y de experimentación al producto Handy® en los principales sitios de abastos, supermercados, y puntos varios.</w:t>
      </w:r>
    </w:p>
    <w:p w:rsidR="00F33938" w:rsidRPr="00042554" w:rsidRDefault="00F33938" w:rsidP="009A7B55">
      <w:pPr>
        <w:spacing w:line="480" w:lineRule="auto"/>
        <w:ind w:left="720" w:firstLine="397"/>
        <w:jc w:val="both"/>
      </w:pPr>
    </w:p>
    <w:p w:rsidR="00042554" w:rsidRPr="00F33938" w:rsidRDefault="00042554" w:rsidP="009A7B55">
      <w:pPr>
        <w:numPr>
          <w:ilvl w:val="0"/>
          <w:numId w:val="40"/>
        </w:numPr>
        <w:spacing w:line="480" w:lineRule="auto"/>
        <w:ind w:firstLine="397"/>
        <w:jc w:val="both"/>
      </w:pPr>
      <w:r>
        <w:rPr>
          <w:rFonts w:ascii="Arial" w:hAnsi="Arial" w:cs="Arial"/>
        </w:rPr>
        <w:t>En relación a la distribución y sus canales, empezar fuerte en donde más se vende y se capta la atención de la población y es según el estudio de mercado, Mi Comisariato y también Megamaxi y sus respectivas variaciones de cadenas. Fortalecer lazos comerciales entre Handy S.A. y los puntos de ventas.</w:t>
      </w:r>
    </w:p>
    <w:p w:rsidR="00F33938" w:rsidRPr="00042554" w:rsidRDefault="00F33938" w:rsidP="009A7B55">
      <w:pPr>
        <w:spacing w:line="480" w:lineRule="auto"/>
        <w:ind w:left="360" w:firstLine="397"/>
        <w:jc w:val="both"/>
      </w:pPr>
    </w:p>
    <w:p w:rsidR="00042554" w:rsidRDefault="00042554" w:rsidP="009A7B55">
      <w:pPr>
        <w:numPr>
          <w:ilvl w:val="0"/>
          <w:numId w:val="40"/>
        </w:numPr>
        <w:spacing w:line="480" w:lineRule="auto"/>
        <w:ind w:firstLine="397"/>
        <w:jc w:val="both"/>
      </w:pPr>
      <w:r>
        <w:rPr>
          <w:rFonts w:ascii="Arial" w:hAnsi="Arial" w:cs="Arial"/>
        </w:rPr>
        <w:t>Finalmente en lo que respecta al producto, se enfoca al ofrecer un único producto, con sus características bien comunicadas, claras de entender sabiendo y queriendo llegar al mercado en buenas condiciones permitiendo ese feedback entre cliente y compañía. Disponible para todos, y sin otra línea o categoría, para crear el ambiente de agrado entre Handy® y su clientela potencial.</w:t>
      </w:r>
    </w:p>
    <w:p w:rsidR="005926B7" w:rsidRDefault="005926B7" w:rsidP="002771C9">
      <w:pPr>
        <w:spacing w:line="480" w:lineRule="auto"/>
      </w:pPr>
    </w:p>
    <w:p w:rsidR="00F71016" w:rsidRDefault="00F71016" w:rsidP="009A7B55">
      <w:pPr>
        <w:pStyle w:val="Ttulo3"/>
        <w:numPr>
          <w:ilvl w:val="1"/>
          <w:numId w:val="18"/>
        </w:numPr>
        <w:ind w:left="284" w:firstLine="397"/>
        <w:rPr>
          <w:sz w:val="24"/>
          <w:szCs w:val="24"/>
        </w:rPr>
      </w:pPr>
      <w:bookmarkStart w:id="124" w:name="_Toc208865758"/>
      <w:bookmarkStart w:id="125" w:name="_Toc209209168"/>
      <w:r>
        <w:rPr>
          <w:sz w:val="24"/>
          <w:szCs w:val="24"/>
        </w:rPr>
        <w:t>Estrategias de Posicionamiento.-</w:t>
      </w:r>
      <w:bookmarkEnd w:id="124"/>
      <w:bookmarkEnd w:id="125"/>
    </w:p>
    <w:p w:rsidR="005926B7" w:rsidRPr="001C0724" w:rsidRDefault="005926B7" w:rsidP="009A7B55">
      <w:pPr>
        <w:spacing w:line="480" w:lineRule="auto"/>
        <w:ind w:firstLine="397"/>
        <w:rPr>
          <w:rFonts w:ascii="Arial" w:hAnsi="Arial" w:cs="Arial"/>
        </w:rPr>
      </w:pPr>
    </w:p>
    <w:p w:rsidR="00D2212C" w:rsidRDefault="001C0724" w:rsidP="009A7B55">
      <w:pPr>
        <w:spacing w:line="480" w:lineRule="auto"/>
        <w:ind w:firstLine="397"/>
        <w:jc w:val="both"/>
        <w:rPr>
          <w:rFonts w:ascii="Arial" w:hAnsi="Arial" w:cs="Arial"/>
        </w:rPr>
      </w:pPr>
      <w:r w:rsidRPr="001C0724">
        <w:rPr>
          <w:rFonts w:ascii="Arial" w:hAnsi="Arial" w:cs="Arial"/>
        </w:rPr>
        <w:t>Posicionar a Handy S.A. en base a su producto el jabón neutralizador de olores, Handy®. Es la meta final que se estableció lograr en este estudio, fundamentado en la teoría neo freudiana, que sugiere el movimiento estratégico en base a cómo se espera estar en la sociedad o en grupo característico de mercado. Esperando en todo momento influir positivamente en la mente del consumidor para lograr las tres R.</w:t>
      </w:r>
    </w:p>
    <w:p w:rsidR="00D2212C" w:rsidRPr="001C0724" w:rsidRDefault="00D2212C" w:rsidP="009A7B55">
      <w:pPr>
        <w:spacing w:line="480" w:lineRule="auto"/>
        <w:ind w:firstLine="397"/>
        <w:jc w:val="both"/>
        <w:rPr>
          <w:rFonts w:ascii="Arial" w:hAnsi="Arial" w:cs="Arial"/>
        </w:rPr>
      </w:pPr>
    </w:p>
    <w:p w:rsidR="001C0724" w:rsidRDefault="001C0724" w:rsidP="002771C9">
      <w:pPr>
        <w:numPr>
          <w:ilvl w:val="0"/>
          <w:numId w:val="41"/>
        </w:numPr>
        <w:spacing w:line="480" w:lineRule="auto"/>
        <w:ind w:hanging="320"/>
        <w:jc w:val="both"/>
        <w:rPr>
          <w:rFonts w:ascii="Arial" w:hAnsi="Arial" w:cs="Arial"/>
        </w:rPr>
      </w:pPr>
      <w:r w:rsidRPr="001C0724">
        <w:rPr>
          <w:rFonts w:ascii="Arial" w:hAnsi="Arial" w:cs="Arial"/>
        </w:rPr>
        <w:t>Reconocimiento</w:t>
      </w:r>
      <w:r w:rsidR="00D2212C">
        <w:rPr>
          <w:rFonts w:ascii="Arial" w:hAnsi="Arial" w:cs="Arial"/>
        </w:rPr>
        <w:t>, siendo la primera fase y la más importante, debido a que se basa especialmente en la adquisición del producto por primera vez. Y dada la comunicación exacta, se puede dar o no la respectiva compra por segunda vez.</w:t>
      </w:r>
    </w:p>
    <w:p w:rsidR="002771C9" w:rsidRPr="001C0724" w:rsidRDefault="002771C9" w:rsidP="002771C9">
      <w:pPr>
        <w:spacing w:line="480" w:lineRule="auto"/>
        <w:ind w:left="720" w:hanging="320"/>
        <w:jc w:val="both"/>
        <w:rPr>
          <w:rFonts w:ascii="Arial" w:hAnsi="Arial" w:cs="Arial"/>
        </w:rPr>
      </w:pPr>
    </w:p>
    <w:p w:rsidR="001C0724" w:rsidRDefault="001C0724" w:rsidP="002771C9">
      <w:pPr>
        <w:numPr>
          <w:ilvl w:val="0"/>
          <w:numId w:val="41"/>
        </w:numPr>
        <w:spacing w:line="480" w:lineRule="auto"/>
        <w:ind w:hanging="320"/>
        <w:jc w:val="both"/>
        <w:rPr>
          <w:rFonts w:ascii="Arial" w:hAnsi="Arial" w:cs="Arial"/>
        </w:rPr>
      </w:pPr>
      <w:r w:rsidRPr="001C0724">
        <w:rPr>
          <w:rFonts w:ascii="Arial" w:hAnsi="Arial" w:cs="Arial"/>
        </w:rPr>
        <w:t>Recompra</w:t>
      </w:r>
      <w:r w:rsidR="00D2212C">
        <w:rPr>
          <w:rFonts w:ascii="Arial" w:hAnsi="Arial" w:cs="Arial"/>
        </w:rPr>
        <w:t xml:space="preserve">, ya comprado el producto, el cliente empieza su fase de aceptación por el producto, iniciando a fidelizar su percepción por el producto en percha, y lo compra una segunda, tercera y así un sinnúmero de veces más. </w:t>
      </w:r>
    </w:p>
    <w:p w:rsidR="002771C9" w:rsidRPr="001C0724" w:rsidRDefault="002771C9" w:rsidP="002771C9">
      <w:pPr>
        <w:spacing w:line="480" w:lineRule="auto"/>
        <w:ind w:hanging="320"/>
        <w:jc w:val="both"/>
        <w:rPr>
          <w:rFonts w:ascii="Arial" w:hAnsi="Arial" w:cs="Arial"/>
        </w:rPr>
      </w:pPr>
    </w:p>
    <w:p w:rsidR="001C0724" w:rsidRDefault="001C0724" w:rsidP="002771C9">
      <w:pPr>
        <w:numPr>
          <w:ilvl w:val="0"/>
          <w:numId w:val="41"/>
        </w:numPr>
        <w:spacing w:line="480" w:lineRule="auto"/>
        <w:ind w:hanging="320"/>
        <w:jc w:val="both"/>
        <w:rPr>
          <w:rFonts w:ascii="Arial" w:hAnsi="Arial" w:cs="Arial"/>
        </w:rPr>
      </w:pPr>
      <w:r w:rsidRPr="001C0724">
        <w:rPr>
          <w:rFonts w:ascii="Arial" w:hAnsi="Arial" w:cs="Arial"/>
        </w:rPr>
        <w:t>Recomendación</w:t>
      </w:r>
      <w:r w:rsidR="00D2212C">
        <w:rPr>
          <w:rFonts w:ascii="Arial" w:hAnsi="Arial" w:cs="Arial"/>
        </w:rPr>
        <w:t>, no conforme con estar contento con el producto, lo hace extensivo a sus conocidos y familiares para que se vuelvan clientes del producto.</w:t>
      </w:r>
    </w:p>
    <w:p w:rsidR="00D2212C" w:rsidRDefault="00D2212C" w:rsidP="009A7B55">
      <w:pPr>
        <w:spacing w:line="480" w:lineRule="auto"/>
        <w:ind w:left="720" w:firstLine="397"/>
        <w:jc w:val="both"/>
        <w:rPr>
          <w:rFonts w:ascii="Arial" w:hAnsi="Arial" w:cs="Arial"/>
        </w:rPr>
      </w:pPr>
    </w:p>
    <w:p w:rsidR="001C0724" w:rsidRDefault="00D2212C" w:rsidP="009A7B55">
      <w:pPr>
        <w:spacing w:line="480" w:lineRule="auto"/>
        <w:ind w:firstLine="397"/>
        <w:jc w:val="both"/>
        <w:rPr>
          <w:rFonts w:ascii="Arial" w:hAnsi="Arial" w:cs="Arial"/>
        </w:rPr>
      </w:pPr>
      <w:r>
        <w:rPr>
          <w:rFonts w:ascii="Arial" w:hAnsi="Arial" w:cs="Arial"/>
        </w:rPr>
        <w:t>La primera etapa, la de reconocimiento a su vez necesita o implica pasar inconscientemente por un modelo más complejo el</w:t>
      </w:r>
      <w:r w:rsidR="001C0724">
        <w:rPr>
          <w:rFonts w:ascii="Arial" w:hAnsi="Arial" w:cs="Arial"/>
        </w:rPr>
        <w:t xml:space="preserve"> de aprendizaje cognoscitivo (AIDA), se sugiere en cambio cuatro niveles para captar la aceptación de las personas en general y luego lograr el posicionamiento.</w:t>
      </w:r>
    </w:p>
    <w:p w:rsidR="002771C9" w:rsidRDefault="002771C9" w:rsidP="009A7B55">
      <w:pPr>
        <w:spacing w:line="480" w:lineRule="auto"/>
        <w:ind w:firstLine="397"/>
        <w:jc w:val="both"/>
        <w:rPr>
          <w:rFonts w:ascii="Arial" w:hAnsi="Arial" w:cs="Arial"/>
        </w:rPr>
      </w:pPr>
    </w:p>
    <w:p w:rsidR="001C0724" w:rsidRDefault="001C0724" w:rsidP="002771C9">
      <w:pPr>
        <w:numPr>
          <w:ilvl w:val="0"/>
          <w:numId w:val="42"/>
        </w:numPr>
        <w:spacing w:line="480" w:lineRule="auto"/>
        <w:ind w:hanging="220"/>
        <w:jc w:val="both"/>
        <w:rPr>
          <w:rFonts w:ascii="Arial" w:hAnsi="Arial" w:cs="Arial"/>
        </w:rPr>
      </w:pPr>
      <w:r>
        <w:rPr>
          <w:rFonts w:ascii="Arial" w:hAnsi="Arial" w:cs="Arial"/>
        </w:rPr>
        <w:t>Atención</w:t>
      </w:r>
      <w:r w:rsidR="00D2212C">
        <w:rPr>
          <w:rFonts w:ascii="Arial" w:hAnsi="Arial" w:cs="Arial"/>
        </w:rPr>
        <w:t>, es la imagen, palabra, sonido o señal que capta la mente del espectador que en ese momento se convierte en un potencial comprador del producto así sea un comprador pasivo.</w:t>
      </w:r>
    </w:p>
    <w:p w:rsidR="001C0724" w:rsidRDefault="001C0724" w:rsidP="002771C9">
      <w:pPr>
        <w:numPr>
          <w:ilvl w:val="0"/>
          <w:numId w:val="42"/>
        </w:numPr>
        <w:spacing w:line="480" w:lineRule="auto"/>
        <w:ind w:hanging="220"/>
        <w:jc w:val="both"/>
        <w:rPr>
          <w:rFonts w:ascii="Arial" w:hAnsi="Arial" w:cs="Arial"/>
        </w:rPr>
      </w:pPr>
      <w:r>
        <w:rPr>
          <w:rFonts w:ascii="Arial" w:hAnsi="Arial" w:cs="Arial"/>
        </w:rPr>
        <w:t>Interés</w:t>
      </w:r>
      <w:r w:rsidR="00D2212C">
        <w:rPr>
          <w:rFonts w:ascii="Arial" w:hAnsi="Arial" w:cs="Arial"/>
        </w:rPr>
        <w:t xml:space="preserve">, generalmente se da una vez que el potencial comprador ha sido parte de la atención a la idea central del producto. Y se genera la curiosidad por saber, conocer y probar qué tal será el producto y si es verdad lo que se dice de él, sin embargo no implica la acción de compra. </w:t>
      </w:r>
    </w:p>
    <w:p w:rsidR="001C0724" w:rsidRDefault="001C0724" w:rsidP="002771C9">
      <w:pPr>
        <w:numPr>
          <w:ilvl w:val="0"/>
          <w:numId w:val="42"/>
        </w:numPr>
        <w:spacing w:line="480" w:lineRule="auto"/>
        <w:ind w:hanging="220"/>
        <w:jc w:val="both"/>
        <w:rPr>
          <w:rFonts w:ascii="Arial" w:hAnsi="Arial" w:cs="Arial"/>
        </w:rPr>
      </w:pPr>
      <w:r>
        <w:rPr>
          <w:rFonts w:ascii="Arial" w:hAnsi="Arial" w:cs="Arial"/>
        </w:rPr>
        <w:t>Deseo</w:t>
      </w:r>
      <w:r w:rsidR="00D2212C">
        <w:rPr>
          <w:rFonts w:ascii="Arial" w:hAnsi="Arial" w:cs="Arial"/>
        </w:rPr>
        <w:t>, es el lado afectivo del comprador que se ve activado en base a una razón, sensación o sugestión psicológica o cognitiva que lo impulsa a pensar en la acción de compra. Muchas veces el modelo sugiere que la atención y el interés se omite dependiendo del tipo de comprador, especialmente si se trata de compradores impulsivos, y sólo parte del deseo de comprar el producto y enterarse después.</w:t>
      </w:r>
    </w:p>
    <w:p w:rsidR="001C0724" w:rsidRDefault="001C0724" w:rsidP="002771C9">
      <w:pPr>
        <w:numPr>
          <w:ilvl w:val="0"/>
          <w:numId w:val="42"/>
        </w:numPr>
        <w:spacing w:line="480" w:lineRule="auto"/>
        <w:ind w:hanging="220"/>
        <w:jc w:val="both"/>
        <w:rPr>
          <w:rFonts w:ascii="Arial" w:hAnsi="Arial" w:cs="Arial"/>
        </w:rPr>
      </w:pPr>
      <w:r>
        <w:rPr>
          <w:rFonts w:ascii="Arial" w:hAnsi="Arial" w:cs="Arial"/>
        </w:rPr>
        <w:t>Acci</w:t>
      </w:r>
      <w:r w:rsidR="00D2212C">
        <w:rPr>
          <w:rFonts w:ascii="Arial" w:hAnsi="Arial" w:cs="Arial"/>
        </w:rPr>
        <w:t>ón, es el hecho consumado de adquirir el producto, y pasar de comprador a usuario del producto, teniendo total posesión del producto en sus manos.</w:t>
      </w:r>
    </w:p>
    <w:p w:rsidR="00D2212C" w:rsidRDefault="00D2212C" w:rsidP="009A7B55">
      <w:pPr>
        <w:spacing w:line="480" w:lineRule="auto"/>
        <w:ind w:firstLine="397"/>
        <w:jc w:val="both"/>
        <w:rPr>
          <w:rFonts w:ascii="Arial" w:hAnsi="Arial" w:cs="Arial"/>
        </w:rPr>
      </w:pPr>
    </w:p>
    <w:p w:rsidR="00D2212C" w:rsidRDefault="00F27A06" w:rsidP="009A7B55">
      <w:pPr>
        <w:spacing w:line="480" w:lineRule="auto"/>
        <w:ind w:firstLine="397"/>
        <w:jc w:val="both"/>
        <w:rPr>
          <w:rFonts w:ascii="Arial" w:hAnsi="Arial" w:cs="Arial"/>
          <w:b/>
        </w:rPr>
      </w:pPr>
      <w:r>
        <w:rPr>
          <w:rFonts w:ascii="Arial" w:hAnsi="Arial" w:cs="Arial"/>
          <w:b/>
        </w:rPr>
        <w:t>Camino hacia el</w:t>
      </w:r>
      <w:r w:rsidRPr="00F27A06">
        <w:rPr>
          <w:rFonts w:ascii="Arial" w:hAnsi="Arial" w:cs="Arial"/>
          <w:b/>
        </w:rPr>
        <w:t xml:space="preserve"> Posicionamiento.-</w:t>
      </w:r>
    </w:p>
    <w:p w:rsidR="00201F0F" w:rsidRPr="00F27A06" w:rsidRDefault="00201F0F" w:rsidP="009A7B55">
      <w:pPr>
        <w:spacing w:line="480" w:lineRule="auto"/>
        <w:ind w:firstLine="397"/>
        <w:jc w:val="both"/>
        <w:rPr>
          <w:rFonts w:ascii="Arial" w:hAnsi="Arial" w:cs="Arial"/>
          <w:b/>
        </w:rPr>
      </w:pPr>
    </w:p>
    <w:p w:rsidR="00D2212C" w:rsidRDefault="00F27A06" w:rsidP="009A7B55">
      <w:pPr>
        <w:numPr>
          <w:ilvl w:val="0"/>
          <w:numId w:val="43"/>
        </w:numPr>
        <w:spacing w:line="480" w:lineRule="auto"/>
        <w:ind w:firstLine="397"/>
        <w:jc w:val="both"/>
        <w:rPr>
          <w:rFonts w:ascii="Arial" w:hAnsi="Arial" w:cs="Arial"/>
        </w:rPr>
      </w:pPr>
      <w:r>
        <w:rPr>
          <w:rFonts w:ascii="Arial" w:hAnsi="Arial" w:cs="Arial"/>
        </w:rPr>
        <w:t>Que la marca sea reconocida.-</w:t>
      </w:r>
    </w:p>
    <w:p w:rsidR="00F27A06" w:rsidRDefault="00F27A06" w:rsidP="009A7B55">
      <w:pPr>
        <w:spacing w:line="480" w:lineRule="auto"/>
        <w:ind w:left="720" w:firstLine="397"/>
        <w:jc w:val="both"/>
        <w:rPr>
          <w:rFonts w:ascii="Arial" w:hAnsi="Arial" w:cs="Arial"/>
        </w:rPr>
      </w:pPr>
      <w:r>
        <w:rPr>
          <w:rFonts w:ascii="Arial" w:hAnsi="Arial" w:cs="Arial"/>
        </w:rPr>
        <w:t>El primer nivel que lleva hacia el camino del posicionamiento exitoso, es sin duda que la marca adquiera el reconocimiento al igual como se destacó con el modelo de las 3”R”s. Ser reconocida implica, que su nombre adquiere un espacio tácito en la mente del comprador, quizá y hasta no del comprador sino de la población general. Que la marca logre el reconocimiento se da en base a una referencia de género visual, verbal o auditivo.</w:t>
      </w:r>
    </w:p>
    <w:p w:rsidR="00F27A06" w:rsidRDefault="00F27A06" w:rsidP="009A7B55">
      <w:pPr>
        <w:spacing w:line="480" w:lineRule="auto"/>
        <w:ind w:left="720" w:firstLine="397"/>
        <w:jc w:val="both"/>
        <w:rPr>
          <w:rFonts w:ascii="Arial" w:hAnsi="Arial" w:cs="Arial"/>
        </w:rPr>
      </w:pPr>
    </w:p>
    <w:p w:rsidR="00F27A06" w:rsidRDefault="00F27A06" w:rsidP="009A7B55">
      <w:pPr>
        <w:numPr>
          <w:ilvl w:val="0"/>
          <w:numId w:val="43"/>
        </w:numPr>
        <w:spacing w:line="480" w:lineRule="auto"/>
        <w:ind w:firstLine="397"/>
        <w:jc w:val="both"/>
        <w:rPr>
          <w:rFonts w:ascii="Arial" w:hAnsi="Arial" w:cs="Arial"/>
        </w:rPr>
      </w:pPr>
      <w:r>
        <w:rPr>
          <w:rFonts w:ascii="Arial" w:hAnsi="Arial" w:cs="Arial"/>
        </w:rPr>
        <w:t>Recordación de marca.-</w:t>
      </w:r>
    </w:p>
    <w:p w:rsidR="00F27A06" w:rsidRDefault="00F27A06" w:rsidP="009A7B55">
      <w:pPr>
        <w:spacing w:line="480" w:lineRule="auto"/>
        <w:ind w:left="720" w:firstLine="397"/>
        <w:jc w:val="both"/>
        <w:rPr>
          <w:rFonts w:ascii="Arial" w:hAnsi="Arial" w:cs="Arial"/>
        </w:rPr>
      </w:pPr>
      <w:r>
        <w:rPr>
          <w:rFonts w:ascii="Arial" w:hAnsi="Arial" w:cs="Arial"/>
        </w:rPr>
        <w:t xml:space="preserve">Hay que diferenciar entre recordación y reconocimiento, puesto que la primera etapa termina justo cuando las personas del mercado meta recuerdan o retienen en su mente la marca sin necesidad de escuchar, ver u oír algo relacionado con ella. Es decir ya las personas viven con ese espacio dentro de su mente, ese espacio que brinda un buen recuerdo. </w:t>
      </w:r>
    </w:p>
    <w:p w:rsidR="00F27A06" w:rsidRDefault="00F27A06" w:rsidP="009A7B55">
      <w:pPr>
        <w:spacing w:line="480" w:lineRule="auto"/>
        <w:ind w:left="720" w:firstLine="397"/>
        <w:jc w:val="both"/>
        <w:rPr>
          <w:rFonts w:ascii="Arial" w:hAnsi="Arial" w:cs="Arial"/>
        </w:rPr>
      </w:pPr>
    </w:p>
    <w:p w:rsidR="00F27A06" w:rsidRDefault="00F27A06" w:rsidP="009A7B55">
      <w:pPr>
        <w:numPr>
          <w:ilvl w:val="0"/>
          <w:numId w:val="43"/>
        </w:numPr>
        <w:spacing w:line="480" w:lineRule="auto"/>
        <w:ind w:firstLine="397"/>
        <w:jc w:val="both"/>
        <w:rPr>
          <w:rFonts w:ascii="Arial" w:hAnsi="Arial" w:cs="Arial"/>
        </w:rPr>
      </w:pPr>
      <w:r>
        <w:rPr>
          <w:rFonts w:ascii="Arial" w:hAnsi="Arial" w:cs="Arial"/>
        </w:rPr>
        <w:t>Imagen de marca.-</w:t>
      </w:r>
    </w:p>
    <w:p w:rsidR="00F27A06" w:rsidRDefault="00F27A06" w:rsidP="009A7B55">
      <w:pPr>
        <w:spacing w:line="480" w:lineRule="auto"/>
        <w:ind w:left="720" w:firstLine="397"/>
        <w:jc w:val="both"/>
        <w:rPr>
          <w:rFonts w:ascii="Arial" w:hAnsi="Arial" w:cs="Arial"/>
        </w:rPr>
      </w:pPr>
      <w:r>
        <w:rPr>
          <w:rFonts w:ascii="Arial" w:hAnsi="Arial" w:cs="Arial"/>
        </w:rPr>
        <w:t xml:space="preserve">La imagen de marca es algo más complejo inclusive, al ser la etapa final es la fidelidad máxima que se llega con una marca, es decir conjuntamente con </w:t>
      </w:r>
      <w:r w:rsidR="00201F0F">
        <w:rPr>
          <w:rFonts w:ascii="Arial" w:hAnsi="Arial" w:cs="Arial"/>
        </w:rPr>
        <w:t xml:space="preserve">las dos etapas anteriores, la imagen de marca se fortalece en base al reconocimiento y recordación total. En palabras sencillas, se da cuando el cliente no encuentra la marca en su punto de venta y no compra marca alguna, su grado de aceptación y fidelidad es tal que prefiere o la marca o la marca y no otra. </w:t>
      </w:r>
    </w:p>
    <w:p w:rsidR="00F27A06" w:rsidRDefault="00F27A06" w:rsidP="009A7B55">
      <w:pPr>
        <w:spacing w:line="480" w:lineRule="auto"/>
        <w:ind w:firstLine="397"/>
        <w:jc w:val="both"/>
        <w:rPr>
          <w:rFonts w:ascii="Arial" w:hAnsi="Arial" w:cs="Arial"/>
        </w:rPr>
      </w:pPr>
    </w:p>
    <w:p w:rsidR="00F27A06" w:rsidRDefault="00201F0F" w:rsidP="009A7B55">
      <w:pPr>
        <w:spacing w:line="480" w:lineRule="auto"/>
        <w:ind w:firstLine="397"/>
        <w:rPr>
          <w:rFonts w:ascii="Arial" w:hAnsi="Arial" w:cs="Arial"/>
          <w:b/>
        </w:rPr>
      </w:pPr>
      <w:r>
        <w:rPr>
          <w:rFonts w:ascii="Arial" w:hAnsi="Arial" w:cs="Arial"/>
          <w:b/>
        </w:rPr>
        <w:t>Técnicas de Posicionamiento para Handy®.</w:t>
      </w:r>
      <w:r w:rsidR="00F27A06" w:rsidRPr="005B5E71">
        <w:rPr>
          <w:rFonts w:ascii="Arial" w:hAnsi="Arial" w:cs="Arial"/>
          <w:b/>
        </w:rPr>
        <w:t>-</w:t>
      </w:r>
    </w:p>
    <w:p w:rsidR="00201F0F" w:rsidRDefault="00201F0F" w:rsidP="009A7B55">
      <w:pPr>
        <w:spacing w:line="480" w:lineRule="auto"/>
        <w:ind w:firstLine="397"/>
        <w:rPr>
          <w:rFonts w:ascii="Arial" w:hAnsi="Arial" w:cs="Arial"/>
          <w:b/>
        </w:rPr>
      </w:pPr>
    </w:p>
    <w:p w:rsidR="00201F0F" w:rsidRDefault="00201F0F" w:rsidP="009A7B55">
      <w:pPr>
        <w:spacing w:line="480" w:lineRule="auto"/>
        <w:ind w:firstLine="397"/>
        <w:jc w:val="both"/>
        <w:rPr>
          <w:rFonts w:ascii="Arial" w:hAnsi="Arial" w:cs="Arial"/>
        </w:rPr>
      </w:pPr>
      <w:r w:rsidRPr="00201F0F">
        <w:rPr>
          <w:rFonts w:ascii="Arial" w:hAnsi="Arial" w:cs="Arial"/>
        </w:rPr>
        <w:t xml:space="preserve">Las </w:t>
      </w:r>
      <w:r>
        <w:rPr>
          <w:rFonts w:ascii="Arial" w:hAnsi="Arial" w:cs="Arial"/>
        </w:rPr>
        <w:t>técnicas consideradas para el lanzamiento de Handy® son tres en resumen, aunque la tercera se la omite en los primeros cinco años, debido a que es una técnica exclusiva para las eventuales unidades estratégicas por surgir en el mercado según su necesidad o aceptación comprobada.</w:t>
      </w:r>
    </w:p>
    <w:p w:rsidR="00201F0F" w:rsidRPr="00201F0F" w:rsidRDefault="00201F0F" w:rsidP="009A7B55">
      <w:pPr>
        <w:spacing w:line="480" w:lineRule="auto"/>
        <w:ind w:firstLine="397"/>
        <w:jc w:val="both"/>
        <w:rPr>
          <w:rFonts w:ascii="Arial" w:hAnsi="Arial" w:cs="Arial"/>
        </w:rPr>
      </w:pPr>
    </w:p>
    <w:p w:rsidR="00201F0F" w:rsidRDefault="00201F0F" w:rsidP="009A7B55">
      <w:pPr>
        <w:numPr>
          <w:ilvl w:val="0"/>
          <w:numId w:val="44"/>
        </w:numPr>
        <w:spacing w:line="480" w:lineRule="auto"/>
        <w:ind w:firstLine="397"/>
        <w:rPr>
          <w:rFonts w:ascii="Arial" w:hAnsi="Arial" w:cs="Arial"/>
        </w:rPr>
      </w:pPr>
      <w:r w:rsidRPr="00201F0F">
        <w:rPr>
          <w:rFonts w:ascii="Arial" w:hAnsi="Arial" w:cs="Arial"/>
        </w:rPr>
        <w:t>Basado en un beneficio específico.-</w:t>
      </w:r>
    </w:p>
    <w:p w:rsidR="002771C9" w:rsidRDefault="002771C9" w:rsidP="002771C9">
      <w:pPr>
        <w:spacing w:line="480" w:lineRule="auto"/>
        <w:ind w:left="720"/>
        <w:rPr>
          <w:rFonts w:ascii="Arial" w:hAnsi="Arial" w:cs="Arial"/>
        </w:rPr>
      </w:pPr>
    </w:p>
    <w:p w:rsidR="00201F0F" w:rsidRDefault="00201F0F" w:rsidP="002771C9">
      <w:pPr>
        <w:spacing w:line="480" w:lineRule="auto"/>
        <w:ind w:left="1100" w:firstLine="397"/>
        <w:jc w:val="both"/>
        <w:rPr>
          <w:rFonts w:ascii="Arial" w:hAnsi="Arial" w:cs="Arial"/>
        </w:rPr>
      </w:pPr>
      <w:r>
        <w:rPr>
          <w:rFonts w:ascii="Arial" w:hAnsi="Arial" w:cs="Arial"/>
        </w:rPr>
        <w:t>Handy® jabón neutralizador de olores se enfoca a neutralizar los malos olores de las manos del ama de casa que trabaja en casa, y prepara los alimentos y no cuida de sus manos como debería, dándole una atención querida a base de vitamina E, humectándola al tiempo que quita el mal olor residual.</w:t>
      </w:r>
    </w:p>
    <w:p w:rsidR="002771C9" w:rsidRDefault="002771C9" w:rsidP="002771C9">
      <w:pPr>
        <w:spacing w:line="480" w:lineRule="auto"/>
        <w:ind w:left="1100" w:firstLine="397"/>
        <w:jc w:val="both"/>
        <w:rPr>
          <w:rFonts w:ascii="Arial" w:hAnsi="Arial" w:cs="Arial"/>
        </w:rPr>
      </w:pPr>
    </w:p>
    <w:p w:rsidR="00201F0F" w:rsidRDefault="00201F0F" w:rsidP="002771C9">
      <w:pPr>
        <w:spacing w:line="480" w:lineRule="auto"/>
        <w:ind w:left="1100" w:firstLine="397"/>
        <w:jc w:val="both"/>
        <w:rPr>
          <w:rFonts w:ascii="Arial" w:hAnsi="Arial" w:cs="Arial"/>
        </w:rPr>
      </w:pPr>
      <w:r>
        <w:rPr>
          <w:rFonts w:ascii="Arial" w:hAnsi="Arial" w:cs="Arial"/>
        </w:rPr>
        <w:t>Es un beneficio específico que se comunicará al paso que se enseña la nueva cultura de aseo en cocina para el ama de casa. Un beneficio que fortalece a Handy® siempre y cuando las personas comprueben con el uso de la realidad en bondades de Handy®.</w:t>
      </w:r>
    </w:p>
    <w:p w:rsidR="00201F0F" w:rsidRPr="00201F0F" w:rsidRDefault="00201F0F" w:rsidP="009A7B55">
      <w:pPr>
        <w:spacing w:line="480" w:lineRule="auto"/>
        <w:ind w:left="720" w:firstLine="397"/>
        <w:jc w:val="both"/>
        <w:rPr>
          <w:rFonts w:ascii="Arial" w:hAnsi="Arial" w:cs="Arial"/>
        </w:rPr>
      </w:pPr>
    </w:p>
    <w:p w:rsidR="00201F0F" w:rsidRDefault="00201F0F" w:rsidP="009A7B55">
      <w:pPr>
        <w:numPr>
          <w:ilvl w:val="0"/>
          <w:numId w:val="44"/>
        </w:numPr>
        <w:spacing w:line="480" w:lineRule="auto"/>
        <w:ind w:firstLine="397"/>
        <w:rPr>
          <w:rFonts w:ascii="Arial" w:hAnsi="Arial" w:cs="Arial"/>
        </w:rPr>
      </w:pPr>
      <w:r w:rsidRPr="00201F0F">
        <w:rPr>
          <w:rFonts w:ascii="Arial" w:hAnsi="Arial" w:cs="Arial"/>
        </w:rPr>
        <w:t>Extensión a una posición no cubierta.-</w:t>
      </w:r>
    </w:p>
    <w:p w:rsidR="002771C9" w:rsidRDefault="002771C9" w:rsidP="002771C9">
      <w:pPr>
        <w:spacing w:line="480" w:lineRule="auto"/>
        <w:ind w:left="720"/>
        <w:rPr>
          <w:rFonts w:ascii="Arial" w:hAnsi="Arial" w:cs="Arial"/>
        </w:rPr>
      </w:pPr>
    </w:p>
    <w:p w:rsidR="00201F0F" w:rsidRDefault="00F02914" w:rsidP="002771C9">
      <w:pPr>
        <w:spacing w:line="480" w:lineRule="auto"/>
        <w:ind w:left="1100" w:firstLine="397"/>
        <w:jc w:val="both"/>
        <w:rPr>
          <w:rFonts w:ascii="Arial" w:hAnsi="Arial" w:cs="Arial"/>
        </w:rPr>
      </w:pPr>
      <w:r>
        <w:rPr>
          <w:rFonts w:ascii="Arial" w:hAnsi="Arial" w:cs="Arial"/>
        </w:rPr>
        <w:t>En la misma línea de neutralizar malos olores en las manos, no existe producto alguno que esté posicionado, es más ni si quiera se cuenta con productos en ese nicho de cuidados al ama de casa. Siendo la segunda técnica que gana fuerza conforme se elabore la estrategia del océano azul para separar a Handy®, del mercado de los lavaplatos.</w:t>
      </w:r>
    </w:p>
    <w:p w:rsidR="00F02914" w:rsidRPr="00201F0F" w:rsidRDefault="00F02914" w:rsidP="009A7B55">
      <w:pPr>
        <w:spacing w:line="480" w:lineRule="auto"/>
        <w:ind w:left="720" w:firstLine="397"/>
        <w:jc w:val="both"/>
        <w:rPr>
          <w:rFonts w:ascii="Arial" w:hAnsi="Arial" w:cs="Arial"/>
        </w:rPr>
      </w:pPr>
    </w:p>
    <w:p w:rsidR="00201F0F" w:rsidRDefault="00201F0F" w:rsidP="009A7B55">
      <w:pPr>
        <w:numPr>
          <w:ilvl w:val="0"/>
          <w:numId w:val="44"/>
        </w:numPr>
        <w:spacing w:line="480" w:lineRule="auto"/>
        <w:ind w:firstLine="397"/>
        <w:rPr>
          <w:rFonts w:ascii="Arial" w:hAnsi="Arial" w:cs="Arial"/>
        </w:rPr>
      </w:pPr>
      <w:r w:rsidRPr="00201F0F">
        <w:rPr>
          <w:rFonts w:ascii="Arial" w:hAnsi="Arial" w:cs="Arial"/>
        </w:rPr>
        <w:t>En base al uso de “Marca Paraguas”.-</w:t>
      </w:r>
    </w:p>
    <w:p w:rsidR="002771C9" w:rsidRPr="00201F0F" w:rsidRDefault="002771C9" w:rsidP="002771C9">
      <w:pPr>
        <w:spacing w:line="480" w:lineRule="auto"/>
        <w:ind w:left="720"/>
        <w:rPr>
          <w:rFonts w:ascii="Arial" w:hAnsi="Arial" w:cs="Arial"/>
        </w:rPr>
      </w:pPr>
    </w:p>
    <w:p w:rsidR="00201F0F" w:rsidRPr="00201F0F" w:rsidRDefault="00F02914" w:rsidP="002771C9">
      <w:pPr>
        <w:spacing w:line="480" w:lineRule="auto"/>
        <w:ind w:left="1100" w:firstLine="397"/>
        <w:jc w:val="both"/>
        <w:rPr>
          <w:rFonts w:ascii="Arial" w:hAnsi="Arial" w:cs="Arial"/>
        </w:rPr>
      </w:pPr>
      <w:r>
        <w:rPr>
          <w:rFonts w:ascii="Arial" w:hAnsi="Arial" w:cs="Arial"/>
        </w:rPr>
        <w:t>Estrategia exclusiva para las líneas innovadores de Handy S.A. en el futuro con la incorporación de GliceHandy® y Dog No Smell® de Handy®. Esencialmente ya que se espera que Handy® se fortalezca aún más en participación de mercado y adquiriendo una digna imagen de marca, se la puede explotar para brindar el respaldo de la marca fuerte para con sus líneas extras.</w:t>
      </w:r>
    </w:p>
    <w:p w:rsidR="00201F0F" w:rsidRDefault="00201F0F" w:rsidP="009A7B55">
      <w:pPr>
        <w:spacing w:line="480" w:lineRule="auto"/>
        <w:ind w:firstLine="397"/>
      </w:pPr>
    </w:p>
    <w:p w:rsidR="001C0724" w:rsidRPr="005B5E71" w:rsidRDefault="001C0724" w:rsidP="009A7B55">
      <w:pPr>
        <w:spacing w:line="480" w:lineRule="auto"/>
        <w:ind w:firstLine="397"/>
        <w:rPr>
          <w:rFonts w:ascii="Arial" w:hAnsi="Arial" w:cs="Arial"/>
          <w:b/>
        </w:rPr>
      </w:pPr>
      <w:r w:rsidRPr="005B5E71">
        <w:rPr>
          <w:rFonts w:ascii="Arial" w:hAnsi="Arial" w:cs="Arial"/>
          <w:b/>
        </w:rPr>
        <w:t>Interactividad entre cliente y producto.-</w:t>
      </w:r>
    </w:p>
    <w:p w:rsidR="001C0724" w:rsidRDefault="001C0724" w:rsidP="009A7B55">
      <w:pPr>
        <w:spacing w:line="480" w:lineRule="auto"/>
        <w:ind w:firstLine="397"/>
        <w:rPr>
          <w:rFonts w:ascii="Arial" w:hAnsi="Arial" w:cs="Arial"/>
        </w:rPr>
      </w:pPr>
    </w:p>
    <w:p w:rsidR="001C0724" w:rsidRDefault="001C0724" w:rsidP="009A7B55">
      <w:pPr>
        <w:spacing w:line="480" w:lineRule="auto"/>
        <w:ind w:firstLine="397"/>
        <w:jc w:val="both"/>
        <w:rPr>
          <w:rFonts w:ascii="Arial" w:hAnsi="Arial" w:cs="Arial"/>
        </w:rPr>
      </w:pPr>
      <w:r>
        <w:rPr>
          <w:rFonts w:ascii="Arial" w:hAnsi="Arial" w:cs="Arial"/>
        </w:rPr>
        <w:t>Es necesario para que Handy tenga éxito, de que el cliente, en este caso la ama de casa, entre en contacto directo con el producto lo conozca, lo pruebe y posteriormente lo identifique. Esas son exactamente las fases a tratarse con el nuevo producto neutralizador de olores Handy®. El conocimiento se puede dar a través de:</w:t>
      </w:r>
    </w:p>
    <w:p w:rsidR="002771C9" w:rsidRDefault="002771C9" w:rsidP="009A7B55">
      <w:pPr>
        <w:spacing w:line="480" w:lineRule="auto"/>
        <w:ind w:firstLine="397"/>
        <w:jc w:val="both"/>
        <w:rPr>
          <w:rFonts w:ascii="Arial" w:hAnsi="Arial" w:cs="Arial"/>
        </w:rPr>
      </w:pPr>
    </w:p>
    <w:p w:rsidR="001C0724" w:rsidRDefault="001C0724" w:rsidP="002771C9">
      <w:pPr>
        <w:numPr>
          <w:ilvl w:val="0"/>
          <w:numId w:val="15"/>
        </w:numPr>
        <w:spacing w:line="480" w:lineRule="auto"/>
        <w:ind w:hanging="220"/>
        <w:jc w:val="both"/>
        <w:rPr>
          <w:rFonts w:ascii="Arial" w:hAnsi="Arial" w:cs="Arial"/>
        </w:rPr>
      </w:pPr>
      <w:r>
        <w:rPr>
          <w:rFonts w:ascii="Arial" w:hAnsi="Arial" w:cs="Arial"/>
        </w:rPr>
        <w:t>Publicidad, tanto televisada, radiodifundida, o visual en prensa escrita, afiches, vallas o carteleras.</w:t>
      </w:r>
    </w:p>
    <w:p w:rsidR="001C0724" w:rsidRDefault="001C0724" w:rsidP="002771C9">
      <w:pPr>
        <w:numPr>
          <w:ilvl w:val="0"/>
          <w:numId w:val="15"/>
        </w:numPr>
        <w:spacing w:line="480" w:lineRule="auto"/>
        <w:ind w:hanging="220"/>
        <w:jc w:val="both"/>
        <w:rPr>
          <w:rFonts w:ascii="Arial" w:hAnsi="Arial" w:cs="Arial"/>
        </w:rPr>
      </w:pPr>
      <w:r>
        <w:rPr>
          <w:rFonts w:ascii="Arial" w:hAnsi="Arial" w:cs="Arial"/>
        </w:rPr>
        <w:t>De “boca en boca”, cuando un producto es bueno y está a la moda en cuestión de que su propio peso comunique el mensaje a otra cliente para que la voz se escuche sin necesidad de una publicidad por ejemplo. La vía de este factor es por teléfono, celular, mails, o visita directa.</w:t>
      </w:r>
    </w:p>
    <w:p w:rsidR="001C0724" w:rsidRDefault="001C0724" w:rsidP="002771C9">
      <w:pPr>
        <w:numPr>
          <w:ilvl w:val="0"/>
          <w:numId w:val="15"/>
        </w:numPr>
        <w:spacing w:line="480" w:lineRule="auto"/>
        <w:ind w:hanging="220"/>
        <w:jc w:val="both"/>
        <w:rPr>
          <w:rFonts w:ascii="Arial" w:hAnsi="Arial" w:cs="Arial"/>
        </w:rPr>
      </w:pPr>
      <w:r>
        <w:rPr>
          <w:rFonts w:ascii="Arial" w:hAnsi="Arial" w:cs="Arial"/>
        </w:rPr>
        <w:t>Por exposición directa al producto, Handy® piensa colocarse en lugares visibles, dentro de autoservicios como despensas. Aunque representen un exagerado gasto pero es necesario compensar al ama de casa que no capta el mensaje a través de la publicidad o que no tiene contactos cercanos que la vinculen al producto.</w:t>
      </w:r>
    </w:p>
    <w:p w:rsidR="001C0724" w:rsidRDefault="001C0724" w:rsidP="009A7B55">
      <w:pPr>
        <w:spacing w:line="480" w:lineRule="auto"/>
        <w:ind w:left="720" w:firstLine="397"/>
        <w:jc w:val="both"/>
        <w:rPr>
          <w:rFonts w:ascii="Arial" w:hAnsi="Arial" w:cs="Arial"/>
        </w:rPr>
      </w:pPr>
    </w:p>
    <w:p w:rsidR="001C0724" w:rsidRDefault="001C0724" w:rsidP="009A7B55">
      <w:pPr>
        <w:spacing w:line="480" w:lineRule="auto"/>
        <w:ind w:firstLine="397"/>
        <w:jc w:val="both"/>
        <w:rPr>
          <w:rFonts w:ascii="Arial" w:hAnsi="Arial" w:cs="Arial"/>
        </w:rPr>
      </w:pPr>
      <w:r>
        <w:rPr>
          <w:rFonts w:ascii="Arial" w:hAnsi="Arial" w:cs="Arial"/>
        </w:rPr>
        <w:t>La  prueba se puede lograr con dos formas básicas:</w:t>
      </w:r>
    </w:p>
    <w:p w:rsidR="001C0724" w:rsidRDefault="001C0724" w:rsidP="002771C9">
      <w:pPr>
        <w:numPr>
          <w:ilvl w:val="0"/>
          <w:numId w:val="15"/>
        </w:numPr>
        <w:spacing w:line="480" w:lineRule="auto"/>
        <w:ind w:hanging="220"/>
        <w:jc w:val="both"/>
        <w:rPr>
          <w:rFonts w:ascii="Arial" w:hAnsi="Arial" w:cs="Arial"/>
        </w:rPr>
      </w:pPr>
      <w:r>
        <w:rPr>
          <w:rFonts w:ascii="Arial" w:hAnsi="Arial" w:cs="Arial"/>
        </w:rPr>
        <w:t>La compra directa intencionada o por impulso de Handy®. Si una ama de casa adquiere el producto habiendo pasado por la fase cognitiva del proceso se denominaría una compra intencionada mientras que si la ama de casa al contrario no sabe nada pero lo compra porque le gusta el empaque, el aroma, su diseño o sus beneficios, se lo denominaría por impulso, puesto que ella al no saber exactamente de qué sirve el producto lo compra.</w:t>
      </w:r>
    </w:p>
    <w:p w:rsidR="00F71016" w:rsidRPr="00C00D1A" w:rsidRDefault="001C0724" w:rsidP="00C00D1A">
      <w:pPr>
        <w:numPr>
          <w:ilvl w:val="0"/>
          <w:numId w:val="15"/>
        </w:numPr>
        <w:spacing w:line="480" w:lineRule="auto"/>
        <w:ind w:hanging="220"/>
        <w:jc w:val="both"/>
        <w:rPr>
          <w:rFonts w:ascii="Arial" w:hAnsi="Arial" w:cs="Arial"/>
        </w:rPr>
      </w:pPr>
      <w:r>
        <w:rPr>
          <w:rFonts w:ascii="Arial" w:hAnsi="Arial" w:cs="Arial"/>
        </w:rPr>
        <w:t>Stands para prueba del producto en vivo en los distintos autoservicios estratégicamente seleccionados por la cantidad de personas que captan diariamente. Con el regalo de muestras gratis de menor tamaño y de empaque simple, para que ellas a su vez comprueben lo realizado en el stand con una “chica Handy®”, la cual muy amablemente guiará a la persona por una fase de explicación y educación de atributos de Handy®</w:t>
      </w:r>
      <w:r w:rsidR="002771C9">
        <w:rPr>
          <w:rFonts w:ascii="Arial" w:hAnsi="Arial" w:cs="Arial"/>
        </w:rPr>
        <w:t>. Esta técnica se detallará a fondo en la sección de comunicación del Marketing Mix.</w:t>
      </w:r>
    </w:p>
    <w:p w:rsidR="00232E05" w:rsidRDefault="006668BF" w:rsidP="009A7B55">
      <w:pPr>
        <w:pStyle w:val="Ttulo3"/>
        <w:numPr>
          <w:ilvl w:val="1"/>
          <w:numId w:val="18"/>
        </w:numPr>
        <w:ind w:left="284" w:firstLine="397"/>
        <w:rPr>
          <w:sz w:val="24"/>
          <w:szCs w:val="24"/>
        </w:rPr>
      </w:pPr>
      <w:bookmarkStart w:id="126" w:name="_Toc208865759"/>
      <w:bookmarkStart w:id="127" w:name="_Toc209209169"/>
      <w:r>
        <w:rPr>
          <w:sz w:val="24"/>
          <w:szCs w:val="24"/>
        </w:rPr>
        <w:t>Blue Ocean Strategy.-</w:t>
      </w:r>
      <w:bookmarkEnd w:id="126"/>
      <w:bookmarkEnd w:id="127"/>
    </w:p>
    <w:p w:rsidR="00422B13" w:rsidRDefault="00422B13" w:rsidP="009A7B55">
      <w:pPr>
        <w:ind w:firstLine="397"/>
      </w:pPr>
    </w:p>
    <w:p w:rsidR="00D1495B" w:rsidRDefault="00D1495B" w:rsidP="009A7B55">
      <w:pPr>
        <w:ind w:firstLine="397"/>
      </w:pPr>
    </w:p>
    <w:p w:rsidR="00D1495B" w:rsidRPr="00D1495B" w:rsidRDefault="002771C9" w:rsidP="009A7B55">
      <w:pPr>
        <w:ind w:firstLine="397"/>
        <w:jc w:val="center"/>
        <w:rPr>
          <w:rFonts w:ascii="Arial" w:hAnsi="Arial" w:cs="Arial"/>
          <w:b/>
        </w:rPr>
      </w:pPr>
      <w:r>
        <w:rPr>
          <w:rFonts w:ascii="Arial" w:hAnsi="Arial" w:cs="Arial"/>
          <w:b/>
        </w:rPr>
        <w:t xml:space="preserve">Imagen 5.3- </w:t>
      </w:r>
      <w:r w:rsidR="00D1495B" w:rsidRPr="00D1495B">
        <w:rPr>
          <w:rFonts w:ascii="Arial" w:hAnsi="Arial" w:cs="Arial"/>
          <w:b/>
        </w:rPr>
        <w:t>ESTRATEGIA DEL OCÉANO ROJO VERSUS ESTRATEGIA DEL OCÉANO AZUL</w:t>
      </w:r>
      <w:r w:rsidR="00430713">
        <w:rPr>
          <w:rFonts w:ascii="Arial" w:hAnsi="Arial" w:cs="Arial"/>
          <w:b/>
        </w:rPr>
        <w:t>.-</w:t>
      </w:r>
    </w:p>
    <w:p w:rsidR="00D1495B" w:rsidRDefault="00D1495B" w:rsidP="009A7B55">
      <w:pPr>
        <w:ind w:firstLine="397"/>
      </w:pPr>
    </w:p>
    <w:p w:rsidR="00D1495B" w:rsidRDefault="002771C9" w:rsidP="009A7B55">
      <w:pPr>
        <w:ind w:firstLine="397"/>
        <w:jc w:val="center"/>
      </w:pPr>
      <w:r>
        <w:rPr>
          <w:noProof/>
          <w:lang w:eastAsia="es-EC"/>
        </w:rPr>
        <w:pict>
          <v:rect id="_x0000_s1364" style="position:absolute;left:0;text-align:left;margin-left:40pt;margin-top:.25pt;width:176.65pt;height:232.55pt;z-index:251656704" fillcolor="red" stroked="f">
            <v:fill opacity="29491f"/>
            <v:textbox style="mso-next-textbox:#_x0000_s1364">
              <w:txbxContent>
                <w:p w:rsidR="00FD39B7" w:rsidRPr="00884094" w:rsidRDefault="00FD39B7" w:rsidP="007940DE">
                  <w:pPr>
                    <w:jc w:val="center"/>
                    <w:rPr>
                      <w:rFonts w:ascii="Arial" w:hAnsi="Arial" w:cs="Arial"/>
                      <w:b/>
                      <w:color w:val="C0C0C0"/>
                    </w:rPr>
                  </w:pPr>
                  <w:r w:rsidRPr="00884094">
                    <w:rPr>
                      <w:rFonts w:ascii="Arial" w:hAnsi="Arial" w:cs="Arial"/>
                      <w:b/>
                      <w:color w:val="C0C0C0"/>
                      <w:highlight w:val="red"/>
                    </w:rPr>
                    <w:t>ESTRATEGIA DEL OCÉANO ROJO.-</w:t>
                  </w:r>
                </w:p>
                <w:p w:rsidR="00FD39B7" w:rsidRDefault="00FD39B7">
                  <w:pPr>
                    <w:rPr>
                      <w:rFonts w:ascii="Arial" w:hAnsi="Arial" w:cs="Arial"/>
                      <w:b/>
                    </w:rPr>
                  </w:pPr>
                </w:p>
                <w:p w:rsidR="00FD39B7" w:rsidRPr="00884094" w:rsidRDefault="00FD39B7" w:rsidP="007940DE">
                  <w:pPr>
                    <w:jc w:val="center"/>
                    <w:rPr>
                      <w:rFonts w:ascii="Arial" w:hAnsi="Arial" w:cs="Arial"/>
                      <w:b/>
                      <w:color w:val="C0C0C0"/>
                    </w:rPr>
                  </w:pPr>
                  <w:r w:rsidRPr="00884094">
                    <w:rPr>
                      <w:rFonts w:ascii="Arial" w:hAnsi="Arial" w:cs="Arial"/>
                      <w:b/>
                      <w:color w:val="C0C0C0"/>
                    </w:rPr>
                    <w:t>COMPETIR EN EL ESPACIO EXISTENTE DEL MERCADO.</w:t>
                  </w:r>
                </w:p>
                <w:p w:rsidR="00FD39B7" w:rsidRPr="00884094" w:rsidRDefault="00FD39B7" w:rsidP="007940DE">
                  <w:pPr>
                    <w:jc w:val="center"/>
                    <w:rPr>
                      <w:rFonts w:ascii="Arial" w:hAnsi="Arial" w:cs="Arial"/>
                      <w:b/>
                      <w:color w:val="C0C0C0"/>
                    </w:rPr>
                  </w:pPr>
                </w:p>
                <w:p w:rsidR="00FD39B7" w:rsidRPr="00884094" w:rsidRDefault="00FD39B7" w:rsidP="007940DE">
                  <w:pPr>
                    <w:jc w:val="center"/>
                    <w:rPr>
                      <w:rFonts w:ascii="Arial" w:hAnsi="Arial" w:cs="Arial"/>
                      <w:b/>
                      <w:color w:val="C0C0C0"/>
                    </w:rPr>
                  </w:pPr>
                  <w:r w:rsidRPr="00884094">
                    <w:rPr>
                      <w:rFonts w:ascii="Arial" w:hAnsi="Arial" w:cs="Arial"/>
                      <w:b/>
                      <w:color w:val="C0C0C0"/>
                    </w:rPr>
                    <w:t xml:space="preserve">RIVALIZAR CON </w:t>
                  </w:r>
                  <w:smartTag w:uri="urn:schemas-microsoft-com:office:smarttags" w:element="PersonName">
                    <w:smartTagPr>
                      <w:attr w:name="ProductID" w:val="LA COMPETENCIA."/>
                    </w:smartTagPr>
                    <w:r w:rsidRPr="00884094">
                      <w:rPr>
                        <w:rFonts w:ascii="Arial" w:hAnsi="Arial" w:cs="Arial"/>
                        <w:b/>
                        <w:color w:val="C0C0C0"/>
                      </w:rPr>
                      <w:t>LA COMPETENCIA.</w:t>
                    </w:r>
                  </w:smartTag>
                </w:p>
                <w:p w:rsidR="00FD39B7" w:rsidRPr="00884094" w:rsidRDefault="00FD39B7" w:rsidP="007940DE">
                  <w:pPr>
                    <w:jc w:val="center"/>
                    <w:rPr>
                      <w:rFonts w:ascii="Arial" w:hAnsi="Arial" w:cs="Arial"/>
                      <w:b/>
                      <w:color w:val="C0C0C0"/>
                    </w:rPr>
                  </w:pPr>
                </w:p>
                <w:p w:rsidR="00FD39B7" w:rsidRPr="00884094" w:rsidRDefault="00FD39B7" w:rsidP="007940DE">
                  <w:pPr>
                    <w:jc w:val="center"/>
                    <w:rPr>
                      <w:rFonts w:ascii="Arial" w:hAnsi="Arial" w:cs="Arial"/>
                      <w:b/>
                      <w:color w:val="C0C0C0"/>
                    </w:rPr>
                  </w:pPr>
                  <w:r w:rsidRPr="00884094">
                    <w:rPr>
                      <w:rFonts w:ascii="Arial" w:hAnsi="Arial" w:cs="Arial"/>
                      <w:b/>
                      <w:color w:val="C0C0C0"/>
                    </w:rPr>
                    <w:t xml:space="preserve">EXPLOTAR </w:t>
                  </w:r>
                  <w:smartTag w:uri="urn:schemas-microsoft-com:office:smarttags" w:element="PersonName">
                    <w:smartTagPr>
                      <w:attr w:name="ProductID" w:val="LA DEMANDA EXISTENTE"/>
                    </w:smartTagPr>
                    <w:r w:rsidRPr="00884094">
                      <w:rPr>
                        <w:rFonts w:ascii="Arial" w:hAnsi="Arial" w:cs="Arial"/>
                        <w:b/>
                        <w:color w:val="C0C0C0"/>
                      </w:rPr>
                      <w:t>LA DEMANDA EXISTENTE</w:t>
                    </w:r>
                  </w:smartTag>
                  <w:r w:rsidRPr="00884094">
                    <w:rPr>
                      <w:rFonts w:ascii="Arial" w:hAnsi="Arial" w:cs="Arial"/>
                      <w:b/>
                      <w:color w:val="C0C0C0"/>
                    </w:rPr>
                    <w:t xml:space="preserve"> DEL MERCADO.</w:t>
                  </w:r>
                </w:p>
                <w:p w:rsidR="00FD39B7" w:rsidRPr="00884094" w:rsidRDefault="00FD39B7" w:rsidP="007940DE">
                  <w:pPr>
                    <w:jc w:val="center"/>
                    <w:rPr>
                      <w:rFonts w:ascii="Arial" w:hAnsi="Arial" w:cs="Arial"/>
                      <w:b/>
                      <w:color w:val="C0C0C0"/>
                    </w:rPr>
                  </w:pPr>
                </w:p>
                <w:p w:rsidR="00FD39B7" w:rsidRPr="00884094" w:rsidRDefault="00FD39B7" w:rsidP="007940DE">
                  <w:pPr>
                    <w:jc w:val="center"/>
                    <w:rPr>
                      <w:rFonts w:ascii="Arial" w:hAnsi="Arial" w:cs="Arial"/>
                      <w:b/>
                      <w:color w:val="C0C0C0"/>
                    </w:rPr>
                  </w:pPr>
                  <w:r w:rsidRPr="00884094">
                    <w:rPr>
                      <w:rFonts w:ascii="Arial" w:hAnsi="Arial" w:cs="Arial"/>
                      <w:b/>
                      <w:color w:val="C0C0C0"/>
                    </w:rPr>
                    <w:t>ESCOGER ENTRE MINIMIZAR COSTOS VS. MAXIMIZAR VALOR.</w:t>
                  </w:r>
                </w:p>
                <w:p w:rsidR="00FD39B7" w:rsidRPr="00884094" w:rsidRDefault="00FD39B7" w:rsidP="007940DE">
                  <w:pPr>
                    <w:jc w:val="center"/>
                    <w:rPr>
                      <w:rFonts w:ascii="Arial" w:hAnsi="Arial" w:cs="Arial"/>
                      <w:b/>
                      <w:color w:val="C0C0C0"/>
                    </w:rPr>
                  </w:pPr>
                </w:p>
                <w:p w:rsidR="00FD39B7" w:rsidRPr="00884094" w:rsidRDefault="00FD39B7" w:rsidP="007940DE">
                  <w:pPr>
                    <w:jc w:val="center"/>
                    <w:rPr>
                      <w:rFonts w:ascii="Arial" w:hAnsi="Arial" w:cs="Arial"/>
                      <w:b/>
                      <w:color w:val="C0C0C0"/>
                    </w:rPr>
                  </w:pPr>
                  <w:r w:rsidRPr="00884094">
                    <w:rPr>
                      <w:rFonts w:ascii="Arial" w:hAnsi="Arial" w:cs="Arial"/>
                      <w:b/>
                      <w:color w:val="C0C0C0"/>
                    </w:rPr>
                    <w:t xml:space="preserve">ENFOCAR </w:t>
                  </w:r>
                  <w:smartTag w:uri="urn:schemas-microsoft-com:office:smarttags" w:element="PersonName">
                    <w:smartTagPr>
                      <w:attr w:name="ProductID" w:val="LA DECISIￓN ESTRAT￉GICA"/>
                    </w:smartTagPr>
                    <w:r w:rsidRPr="00884094">
                      <w:rPr>
                        <w:rFonts w:ascii="Arial" w:hAnsi="Arial" w:cs="Arial"/>
                        <w:b/>
                        <w:color w:val="C0C0C0"/>
                      </w:rPr>
                      <w:t>LA DECISIÓN ESTRATÉGICA</w:t>
                    </w:r>
                  </w:smartTag>
                  <w:r w:rsidRPr="00884094">
                    <w:rPr>
                      <w:rFonts w:ascii="Arial" w:hAnsi="Arial" w:cs="Arial"/>
                      <w:b/>
                      <w:color w:val="C0C0C0"/>
                    </w:rPr>
                    <w:t xml:space="preserve"> ENTRE </w:t>
                  </w:r>
                  <w:smartTag w:uri="urn:schemas-microsoft-com:office:smarttags" w:element="PersonName">
                    <w:smartTagPr>
                      <w:attr w:name="ProductID" w:val="LA DIFERENCIACIￓN O"/>
                    </w:smartTagPr>
                    <w:r w:rsidRPr="00884094">
                      <w:rPr>
                        <w:rFonts w:ascii="Arial" w:hAnsi="Arial" w:cs="Arial"/>
                        <w:b/>
                        <w:color w:val="C0C0C0"/>
                      </w:rPr>
                      <w:t>LA DIFERENCIACIÓN O</w:t>
                    </w:r>
                  </w:smartTag>
                  <w:r w:rsidRPr="00884094">
                    <w:rPr>
                      <w:rFonts w:ascii="Arial" w:hAnsi="Arial" w:cs="Arial"/>
                      <w:b/>
                      <w:color w:val="C0C0C0"/>
                    </w:rPr>
                    <w:t xml:space="preserve"> EL BAJO COSTE.</w:t>
                  </w:r>
                </w:p>
              </w:txbxContent>
            </v:textbox>
          </v:rect>
        </w:pict>
      </w:r>
      <w:r>
        <w:rPr>
          <w:noProof/>
          <w:lang w:eastAsia="es-EC"/>
        </w:rPr>
        <w:pict>
          <v:rect id="_x0000_s1368" style="position:absolute;left:0;text-align:left;margin-left:218.25pt;margin-top:.25pt;width:176.75pt;height:232.55pt;z-index:251657728" fillcolor="#dbe5f1" stroked="f">
            <v:fill opacity=".25"/>
            <v:textbox style="mso-next-textbox:#_x0000_s1368">
              <w:txbxContent>
                <w:p w:rsidR="00FD39B7" w:rsidRDefault="00FD39B7" w:rsidP="007940DE">
                  <w:pPr>
                    <w:jc w:val="center"/>
                    <w:rPr>
                      <w:rFonts w:ascii="Arial" w:hAnsi="Arial" w:cs="Arial"/>
                      <w:b/>
                    </w:rPr>
                  </w:pPr>
                  <w:r w:rsidRPr="007940DE">
                    <w:rPr>
                      <w:rFonts w:ascii="Arial" w:hAnsi="Arial" w:cs="Arial"/>
                      <w:b/>
                      <w:highlight w:val="blue"/>
                    </w:rPr>
                    <w:t xml:space="preserve">ESTRATEGIA DEL OCÉANO </w:t>
                  </w:r>
                  <w:r>
                    <w:rPr>
                      <w:rFonts w:ascii="Arial" w:hAnsi="Arial" w:cs="Arial"/>
                      <w:b/>
                      <w:highlight w:val="blue"/>
                    </w:rPr>
                    <w:t>AZUL</w:t>
                  </w:r>
                  <w:r w:rsidRPr="007940DE">
                    <w:rPr>
                      <w:rFonts w:ascii="Arial" w:hAnsi="Arial" w:cs="Arial"/>
                      <w:b/>
                      <w:highlight w:val="blue"/>
                    </w:rPr>
                    <w:t>.-</w:t>
                  </w:r>
                </w:p>
                <w:p w:rsidR="00FD39B7" w:rsidRDefault="00FD39B7" w:rsidP="007940DE">
                  <w:pPr>
                    <w:rPr>
                      <w:rFonts w:ascii="Arial" w:hAnsi="Arial" w:cs="Arial"/>
                      <w:b/>
                    </w:rPr>
                  </w:pPr>
                </w:p>
                <w:p w:rsidR="00FD39B7" w:rsidRDefault="00FD39B7" w:rsidP="007940DE">
                  <w:pPr>
                    <w:jc w:val="center"/>
                    <w:rPr>
                      <w:rFonts w:ascii="Arial" w:hAnsi="Arial" w:cs="Arial"/>
                      <w:b/>
                    </w:rPr>
                  </w:pPr>
                  <w:r>
                    <w:rPr>
                      <w:rFonts w:ascii="Arial" w:hAnsi="Arial" w:cs="Arial"/>
                      <w:b/>
                    </w:rPr>
                    <w:t>CREAR UN NUEVO ESPACIO EN EL MERCADO.</w:t>
                  </w:r>
                </w:p>
                <w:p w:rsidR="00FD39B7" w:rsidRDefault="00FD39B7" w:rsidP="007940DE">
                  <w:pPr>
                    <w:jc w:val="center"/>
                    <w:rPr>
                      <w:rFonts w:ascii="Arial" w:hAnsi="Arial" w:cs="Arial"/>
                      <w:b/>
                    </w:rPr>
                  </w:pPr>
                </w:p>
                <w:p w:rsidR="00FD39B7" w:rsidRDefault="00FD39B7" w:rsidP="007940DE">
                  <w:pPr>
                    <w:jc w:val="center"/>
                    <w:rPr>
                      <w:rFonts w:ascii="Arial" w:hAnsi="Arial" w:cs="Arial"/>
                      <w:b/>
                    </w:rPr>
                  </w:pPr>
                  <w:r>
                    <w:rPr>
                      <w:rFonts w:ascii="Arial" w:hAnsi="Arial" w:cs="Arial"/>
                      <w:b/>
                    </w:rPr>
                    <w:t xml:space="preserve">CONVERTIR A </w:t>
                  </w:r>
                  <w:smartTag w:uri="urn:schemas-microsoft-com:office:smarttags" w:element="PersonName">
                    <w:smartTagPr>
                      <w:attr w:name="ProductID" w:val="LA COMPETENCIA IRRELEVANTE."/>
                    </w:smartTagPr>
                    <w:r>
                      <w:rPr>
                        <w:rFonts w:ascii="Arial" w:hAnsi="Arial" w:cs="Arial"/>
                        <w:b/>
                      </w:rPr>
                      <w:t>LA COMPETENCIA IRRELEVANTE.</w:t>
                    </w:r>
                  </w:smartTag>
                </w:p>
                <w:p w:rsidR="00FD39B7" w:rsidRDefault="00FD39B7" w:rsidP="007940DE">
                  <w:pPr>
                    <w:jc w:val="center"/>
                    <w:rPr>
                      <w:rFonts w:ascii="Arial" w:hAnsi="Arial" w:cs="Arial"/>
                      <w:b/>
                    </w:rPr>
                  </w:pPr>
                </w:p>
                <w:p w:rsidR="00FD39B7" w:rsidRDefault="00FD39B7" w:rsidP="007940DE">
                  <w:pPr>
                    <w:jc w:val="center"/>
                    <w:rPr>
                      <w:rFonts w:ascii="Arial" w:hAnsi="Arial" w:cs="Arial"/>
                      <w:b/>
                    </w:rPr>
                  </w:pPr>
                  <w:r>
                    <w:rPr>
                      <w:rFonts w:ascii="Arial" w:hAnsi="Arial" w:cs="Arial"/>
                      <w:b/>
                    </w:rPr>
                    <w:t>CAPTAR DEMANDA NUEVA.</w:t>
                  </w:r>
                </w:p>
                <w:p w:rsidR="00FD39B7" w:rsidRDefault="00FD39B7" w:rsidP="007940DE">
                  <w:pPr>
                    <w:jc w:val="center"/>
                    <w:rPr>
                      <w:rFonts w:ascii="Arial" w:hAnsi="Arial" w:cs="Arial"/>
                      <w:b/>
                    </w:rPr>
                  </w:pPr>
                </w:p>
                <w:p w:rsidR="00FD39B7" w:rsidRDefault="00FD39B7" w:rsidP="007940DE">
                  <w:pPr>
                    <w:jc w:val="center"/>
                    <w:rPr>
                      <w:rFonts w:ascii="Arial" w:hAnsi="Arial" w:cs="Arial"/>
                      <w:b/>
                    </w:rPr>
                  </w:pPr>
                </w:p>
                <w:p w:rsidR="00FD39B7" w:rsidRDefault="00FD39B7" w:rsidP="007940DE">
                  <w:pPr>
                    <w:jc w:val="center"/>
                    <w:rPr>
                      <w:rFonts w:ascii="Arial" w:hAnsi="Arial" w:cs="Arial"/>
                      <w:b/>
                    </w:rPr>
                  </w:pPr>
                  <w:r>
                    <w:rPr>
                      <w:rFonts w:ascii="Arial" w:hAnsi="Arial" w:cs="Arial"/>
                      <w:b/>
                    </w:rPr>
                    <w:t xml:space="preserve">ROMPER </w:t>
                  </w:r>
                  <w:smartTag w:uri="urn:schemas-microsoft-com:office:smarttags" w:element="PersonName">
                    <w:smartTagPr>
                      <w:attr w:name="ProductID" w:val="LA DISYUNTIVA DEL"/>
                    </w:smartTagPr>
                    <w:r>
                      <w:rPr>
                        <w:rFonts w:ascii="Arial" w:hAnsi="Arial" w:cs="Arial"/>
                        <w:b/>
                      </w:rPr>
                      <w:t>LA DISYUNTIVA DEL</w:t>
                    </w:r>
                  </w:smartTag>
                  <w:r>
                    <w:rPr>
                      <w:rFonts w:ascii="Arial" w:hAnsi="Arial" w:cs="Arial"/>
                      <w:b/>
                    </w:rPr>
                    <w:t xml:space="preserve"> COSTO VS. VALOR.</w:t>
                  </w:r>
                </w:p>
                <w:p w:rsidR="00FD39B7" w:rsidRDefault="00FD39B7" w:rsidP="007940DE">
                  <w:pPr>
                    <w:jc w:val="center"/>
                    <w:rPr>
                      <w:rFonts w:ascii="Arial" w:hAnsi="Arial" w:cs="Arial"/>
                      <w:b/>
                    </w:rPr>
                  </w:pPr>
                </w:p>
                <w:p w:rsidR="00FD39B7" w:rsidRPr="007940DE" w:rsidRDefault="00FD39B7" w:rsidP="007940DE">
                  <w:pPr>
                    <w:jc w:val="center"/>
                    <w:rPr>
                      <w:rFonts w:ascii="Arial" w:hAnsi="Arial" w:cs="Arial"/>
                      <w:b/>
                    </w:rPr>
                  </w:pPr>
                  <w:r>
                    <w:rPr>
                      <w:rFonts w:ascii="Arial" w:hAnsi="Arial" w:cs="Arial"/>
                      <w:b/>
                    </w:rPr>
                    <w:t xml:space="preserve">ENFOCAR </w:t>
                  </w:r>
                  <w:smartTag w:uri="urn:schemas-microsoft-com:office:smarttags" w:element="PersonName">
                    <w:smartTagPr>
                      <w:attr w:name="ProductID" w:val="LA DECISIￓN ESTRAT￉GICA"/>
                    </w:smartTagPr>
                    <w:r>
                      <w:rPr>
                        <w:rFonts w:ascii="Arial" w:hAnsi="Arial" w:cs="Arial"/>
                        <w:b/>
                      </w:rPr>
                      <w:t>LA DECISIÓN ESTRATÉGICA</w:t>
                    </w:r>
                  </w:smartTag>
                  <w:r>
                    <w:rPr>
                      <w:rFonts w:ascii="Arial" w:hAnsi="Arial" w:cs="Arial"/>
                      <w:b/>
                    </w:rPr>
                    <w:t xml:space="preserve"> PARA LOGRAR DIFERENCIACIÓN CON BAJO COSTE.</w:t>
                  </w:r>
                </w:p>
              </w:txbxContent>
            </v:textbox>
          </v:rect>
        </w:pict>
      </w:r>
      <w:r w:rsidR="00284312">
        <w:rPr>
          <w:noProof/>
          <w:lang w:val="es-ES"/>
        </w:rPr>
        <w:drawing>
          <wp:inline distT="0" distB="0" distL="0" distR="0">
            <wp:extent cx="4504055" cy="2966720"/>
            <wp:effectExtent l="19050" t="0" r="0" b="0"/>
            <wp:docPr id="67" name="Imagen 67" descr="Coastal Landscapes 0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oastal Landscapes 0111"/>
                    <pic:cNvPicPr>
                      <a:picLocks noChangeAspect="1" noChangeArrowheads="1"/>
                    </pic:cNvPicPr>
                  </pic:nvPicPr>
                  <pic:blipFill>
                    <a:blip r:embed="rId168"/>
                    <a:srcRect/>
                    <a:stretch>
                      <a:fillRect/>
                    </a:stretch>
                  </pic:blipFill>
                  <pic:spPr bwMode="auto">
                    <a:xfrm>
                      <a:off x="0" y="0"/>
                      <a:ext cx="4504055" cy="2966720"/>
                    </a:xfrm>
                    <a:prstGeom prst="rect">
                      <a:avLst/>
                    </a:prstGeom>
                    <a:noFill/>
                    <a:ln w="9525">
                      <a:noFill/>
                      <a:miter lim="800000"/>
                      <a:headEnd/>
                      <a:tailEnd/>
                    </a:ln>
                  </pic:spPr>
                </pic:pic>
              </a:graphicData>
            </a:graphic>
          </wp:inline>
        </w:drawing>
      </w:r>
    </w:p>
    <w:p w:rsidR="00422B13" w:rsidRPr="00430713" w:rsidRDefault="00430713" w:rsidP="009A7B55">
      <w:pPr>
        <w:ind w:firstLine="397"/>
        <w:jc w:val="center"/>
        <w:rPr>
          <w:rFonts w:ascii="Arial" w:hAnsi="Arial" w:cs="Arial"/>
          <w:i/>
        </w:rPr>
      </w:pPr>
      <w:r w:rsidRPr="00430713">
        <w:rPr>
          <w:rFonts w:ascii="Arial" w:hAnsi="Arial" w:cs="Arial"/>
          <w:i/>
          <w:sz w:val="18"/>
          <w:szCs w:val="18"/>
        </w:rPr>
        <w:t>Elaborado por el Autor en base a www.valuebasedmanagement.net</w:t>
      </w:r>
    </w:p>
    <w:p w:rsidR="00422B13" w:rsidRDefault="00422B13" w:rsidP="009A7B55">
      <w:pPr>
        <w:ind w:firstLine="397"/>
      </w:pPr>
    </w:p>
    <w:p w:rsidR="00920D71" w:rsidRPr="006B104B" w:rsidRDefault="00920D71" w:rsidP="009A7B55">
      <w:pPr>
        <w:spacing w:line="480" w:lineRule="auto"/>
        <w:ind w:firstLine="397"/>
      </w:pPr>
    </w:p>
    <w:p w:rsidR="005A75BC" w:rsidRDefault="00232E05" w:rsidP="009A7B55">
      <w:pPr>
        <w:spacing w:line="480" w:lineRule="auto"/>
        <w:ind w:firstLine="397"/>
        <w:jc w:val="both"/>
        <w:rPr>
          <w:rFonts w:ascii="Arial" w:hAnsi="Arial" w:cs="Arial"/>
        </w:rPr>
      </w:pPr>
      <w:r>
        <w:rPr>
          <w:rFonts w:ascii="Arial" w:hAnsi="Arial" w:cs="Arial"/>
        </w:rPr>
        <w:t xml:space="preserve">Handy S.A. se fortalece en su mayor oportunidad, como visto en el análisis Foda de este </w:t>
      </w:r>
      <w:r w:rsidR="005A75BC">
        <w:rPr>
          <w:rFonts w:ascii="Arial" w:hAnsi="Arial" w:cs="Arial"/>
        </w:rPr>
        <w:t xml:space="preserve">capítulo, se planea crear un espacio de crecimiento y de competitividad estimado en el largo plazo, no basado en la destrucción de la empresas o industrias competidoras, no basado en quién “propagandea” más humillando y menospreciando al contrario, sino por el contrario en la creación visionaria de un espacio selecto, marcado y conformado por los mismos clientes sí pero no ensimismados en lo mismo de siempre, y no para satisfacer las necesidades que ya han sido satisfechas por años en el eterno círculo vicioso de un océano contaminado por la absolutidad de las empresas bajo el ser humano.  </w:t>
      </w:r>
    </w:p>
    <w:p w:rsidR="005A75BC" w:rsidRDefault="005A75BC" w:rsidP="009A7B55">
      <w:pPr>
        <w:spacing w:line="480" w:lineRule="auto"/>
        <w:ind w:firstLine="397"/>
        <w:jc w:val="both"/>
        <w:rPr>
          <w:rFonts w:ascii="Arial" w:hAnsi="Arial" w:cs="Arial"/>
        </w:rPr>
      </w:pPr>
    </w:p>
    <w:p w:rsidR="00A30011" w:rsidRDefault="005A75BC" w:rsidP="009A7B55">
      <w:pPr>
        <w:spacing w:line="480" w:lineRule="auto"/>
        <w:ind w:firstLine="397"/>
        <w:jc w:val="both"/>
        <w:rPr>
          <w:rFonts w:ascii="Arial" w:hAnsi="Arial" w:cs="Arial"/>
        </w:rPr>
      </w:pPr>
      <w:r>
        <w:rPr>
          <w:rFonts w:ascii="Arial" w:hAnsi="Arial" w:cs="Arial"/>
        </w:rPr>
        <w:t xml:space="preserve">La estrategia del océano azul parte de la idea sana de crear en lugar de destruir, de la idea de buscar una oportunidad donde antes no se ha visto o si quiera tomado en </w:t>
      </w:r>
      <w:r w:rsidR="00A30011">
        <w:rPr>
          <w:rFonts w:ascii="Arial" w:hAnsi="Arial" w:cs="Arial"/>
        </w:rPr>
        <w:t>conmiseración</w:t>
      </w:r>
      <w:r>
        <w:rPr>
          <w:rFonts w:ascii="Arial" w:hAnsi="Arial" w:cs="Arial"/>
        </w:rPr>
        <w:t xml:space="preserve"> esa óptica elemental para pocos pero irrelevante para muchos. Hoy en la actualidad las empresas se tornan unas contra otras por pe</w:t>
      </w:r>
      <w:r w:rsidR="00A30011">
        <w:rPr>
          <w:rFonts w:ascii="Arial" w:hAnsi="Arial" w:cs="Arial"/>
        </w:rPr>
        <w:t xml:space="preserve">lear en el mismo mercado por una cuota más de mercado que el otro, pero no se fijan que justo enfrente de su mercado existe un nuevo espacio inexplorado y esperando a ser alcanzado con una propuesta innovadora, una idea desconocida y a la vez llamativa. </w:t>
      </w:r>
      <w:smartTag w:uri="urn:schemas-microsoft-com:office:smarttags" w:element="City">
        <w:r w:rsidR="00A30011" w:rsidRPr="00A30011">
          <w:rPr>
            <w:rFonts w:ascii="Arial" w:hAnsi="Arial" w:cs="Arial"/>
            <w:lang w:val="en-US"/>
          </w:rPr>
          <w:t>Como</w:t>
        </w:r>
      </w:smartTag>
      <w:r w:rsidR="00A30011" w:rsidRPr="00A30011">
        <w:rPr>
          <w:rFonts w:ascii="Arial" w:hAnsi="Arial" w:cs="Arial"/>
          <w:lang w:val="en-US"/>
        </w:rPr>
        <w:t xml:space="preserve"> dice el sabio dicho </w:t>
      </w:r>
      <w:smartTag w:uri="urn:schemas-microsoft-com:office:smarttags" w:element="place">
        <w:smartTag w:uri="urn:schemas-microsoft-com:office:smarttags" w:element="State">
          <w:r w:rsidR="00A30011" w:rsidRPr="00A30011">
            <w:rPr>
              <w:rFonts w:ascii="Arial" w:hAnsi="Arial" w:cs="Arial"/>
              <w:lang w:val="en-US"/>
            </w:rPr>
            <w:t>del</w:t>
          </w:r>
        </w:smartTag>
      </w:smartTag>
      <w:r w:rsidR="00A30011" w:rsidRPr="00A30011">
        <w:rPr>
          <w:rFonts w:ascii="Arial" w:hAnsi="Arial" w:cs="Arial"/>
          <w:lang w:val="en-US"/>
        </w:rPr>
        <w:t xml:space="preserve"> americano: </w:t>
      </w:r>
      <w:r w:rsidR="00A30011">
        <w:rPr>
          <w:rFonts w:ascii="Arial" w:hAnsi="Arial" w:cs="Arial"/>
          <w:lang w:val="en-US"/>
        </w:rPr>
        <w:t>“</w:t>
      </w:r>
      <w:r w:rsidR="00A30011" w:rsidRPr="00A30011">
        <w:rPr>
          <w:rFonts w:ascii="Arial" w:hAnsi="Arial" w:cs="Arial"/>
          <w:i/>
          <w:lang w:val="en-US"/>
        </w:rPr>
        <w:t>The grass is always greener on the other side of the fence</w:t>
      </w:r>
      <w:r w:rsidR="00A30011" w:rsidRPr="00A30011">
        <w:rPr>
          <w:rFonts w:ascii="Arial" w:hAnsi="Arial" w:cs="Arial"/>
          <w:lang w:val="en-US"/>
        </w:rPr>
        <w:t>”</w:t>
      </w:r>
      <w:r w:rsidR="00A30011">
        <w:rPr>
          <w:rFonts w:ascii="Arial" w:hAnsi="Arial" w:cs="Arial"/>
          <w:lang w:val="en-US"/>
        </w:rPr>
        <w:t xml:space="preserve">. </w:t>
      </w:r>
      <w:r w:rsidR="00A30011" w:rsidRPr="00A30011">
        <w:rPr>
          <w:rFonts w:ascii="Arial" w:hAnsi="Arial" w:cs="Arial"/>
        </w:rPr>
        <w:t>“El c</w:t>
      </w:r>
      <w:r w:rsidR="00A30011">
        <w:rPr>
          <w:rFonts w:ascii="Arial" w:hAnsi="Arial" w:cs="Arial"/>
        </w:rPr>
        <w:t>ésped es más verde del otro lado de la cerca” en español, s</w:t>
      </w:r>
      <w:r w:rsidR="00A30011" w:rsidRPr="00A30011">
        <w:rPr>
          <w:rFonts w:ascii="Arial" w:hAnsi="Arial" w:cs="Arial"/>
        </w:rPr>
        <w:t>iendo el emblem</w:t>
      </w:r>
      <w:r w:rsidR="00A30011">
        <w:rPr>
          <w:rFonts w:ascii="Arial" w:hAnsi="Arial" w:cs="Arial"/>
        </w:rPr>
        <w:t>a</w:t>
      </w:r>
      <w:r w:rsidR="00A30011" w:rsidRPr="00A30011">
        <w:rPr>
          <w:rFonts w:ascii="Arial" w:hAnsi="Arial" w:cs="Arial"/>
        </w:rPr>
        <w:t xml:space="preserve"> de muchas </w:t>
      </w:r>
      <w:r w:rsidR="00A30011">
        <w:rPr>
          <w:rFonts w:ascii="Arial" w:hAnsi="Arial" w:cs="Arial"/>
        </w:rPr>
        <w:t>compañías norteamericanas que buscan la satisfacción del consumidor antes que sus rentas.</w:t>
      </w:r>
      <w:r w:rsidR="00A30011" w:rsidRPr="00A30011">
        <w:rPr>
          <w:rFonts w:ascii="Arial" w:hAnsi="Arial" w:cs="Arial"/>
        </w:rPr>
        <w:t xml:space="preserve"> </w:t>
      </w:r>
      <w:r w:rsidR="00A30011">
        <w:rPr>
          <w:rFonts w:ascii="Arial" w:hAnsi="Arial" w:cs="Arial"/>
        </w:rPr>
        <w:t>Y es así como se explica a continuación los aspectos más representativos en los que se fundamenta la estrategia del océano azul</w:t>
      </w:r>
      <w:r w:rsidR="00A30011">
        <w:rPr>
          <w:rStyle w:val="Refdenotaalpie"/>
          <w:rFonts w:ascii="Arial" w:hAnsi="Arial" w:cs="Arial"/>
        </w:rPr>
        <w:footnoteReference w:id="13"/>
      </w:r>
      <w:r w:rsidR="00A30011">
        <w:rPr>
          <w:rFonts w:ascii="Arial" w:hAnsi="Arial" w:cs="Arial"/>
        </w:rPr>
        <w:t xml:space="preserve">, siempre aplicado para el caso de Handy® jabón neutralizador de olores. </w:t>
      </w:r>
    </w:p>
    <w:p w:rsidR="00A30011" w:rsidRDefault="00A30011" w:rsidP="009A7B55">
      <w:pPr>
        <w:spacing w:line="480" w:lineRule="auto"/>
        <w:ind w:firstLine="397"/>
        <w:rPr>
          <w:rFonts w:ascii="Arial" w:hAnsi="Arial" w:cs="Arial"/>
        </w:rPr>
      </w:pPr>
    </w:p>
    <w:p w:rsidR="005A75BC" w:rsidRPr="00A30011" w:rsidRDefault="00A30011" w:rsidP="00C00D1A">
      <w:pPr>
        <w:spacing w:line="480" w:lineRule="auto"/>
        <w:ind w:firstLine="397"/>
        <w:rPr>
          <w:rFonts w:ascii="Arial" w:hAnsi="Arial" w:cs="Arial"/>
          <w:b/>
        </w:rPr>
      </w:pPr>
      <w:r w:rsidRPr="00A30011">
        <w:rPr>
          <w:rFonts w:ascii="Arial" w:hAnsi="Arial" w:cs="Arial"/>
          <w:b/>
        </w:rPr>
        <w:t>Creación de nuevos espacios de consumo.-</w:t>
      </w:r>
    </w:p>
    <w:p w:rsidR="002A561B" w:rsidRDefault="00A30011" w:rsidP="009A7B55">
      <w:pPr>
        <w:spacing w:line="480" w:lineRule="auto"/>
        <w:ind w:firstLine="397"/>
        <w:jc w:val="both"/>
        <w:rPr>
          <w:rFonts w:ascii="Arial" w:hAnsi="Arial" w:cs="Arial"/>
        </w:rPr>
      </w:pPr>
      <w:r>
        <w:rPr>
          <w:rFonts w:ascii="Arial" w:hAnsi="Arial" w:cs="Arial"/>
        </w:rPr>
        <w:t xml:space="preserve">Lo primordial de esta estrategia no yace en que Handy® es un buen producto y como tal deberá vender, sino en la capacidad de expandir el mercado actual existente, llevando o induciendo a los principales </w:t>
      </w:r>
      <w:r w:rsidR="002A561B">
        <w:rPr>
          <w:rFonts w:ascii="Arial" w:hAnsi="Arial" w:cs="Arial"/>
        </w:rPr>
        <w:t xml:space="preserve">compradores del mercado para lavaplatos hacia este nuevo mercado por abrir sus puertas. Su fundamento básico yace en </w:t>
      </w:r>
      <w:r w:rsidR="00920D71">
        <w:rPr>
          <w:rFonts w:ascii="Arial" w:hAnsi="Arial" w:cs="Arial"/>
        </w:rPr>
        <w:t>s</w:t>
      </w:r>
      <w:r w:rsidR="002A561B">
        <w:rPr>
          <w:rFonts w:ascii="Arial" w:hAnsi="Arial" w:cs="Arial"/>
        </w:rPr>
        <w:t>aber y evaluar no solo el desempeño de los lavaplatos en el mercado o en la industria, sino en observar a los competidores tanto indirectos como sustitutos, y evaluar qué factores son los que los hacen fuertes, para lidiar no solo con los competidores de la industria, sino de manejar la distancia con los productos que no representen amenaza directa pero sí una preocupación en el largo plazo. Además de evaluar mercados como:</w:t>
      </w:r>
    </w:p>
    <w:p w:rsidR="00884094" w:rsidRDefault="00884094" w:rsidP="009A7B55">
      <w:pPr>
        <w:spacing w:line="480" w:lineRule="auto"/>
        <w:ind w:firstLine="397"/>
        <w:jc w:val="both"/>
        <w:rPr>
          <w:rFonts w:ascii="Arial" w:hAnsi="Arial" w:cs="Arial"/>
        </w:rPr>
      </w:pPr>
    </w:p>
    <w:p w:rsidR="002A561B" w:rsidRPr="002A561B" w:rsidRDefault="002A561B" w:rsidP="00884094">
      <w:pPr>
        <w:numPr>
          <w:ilvl w:val="0"/>
          <w:numId w:val="38"/>
        </w:numPr>
        <w:spacing w:line="480" w:lineRule="auto"/>
        <w:ind w:hanging="120"/>
        <w:jc w:val="both"/>
      </w:pPr>
      <w:r>
        <w:rPr>
          <w:rFonts w:ascii="Arial" w:hAnsi="Arial" w:cs="Arial"/>
        </w:rPr>
        <w:t>Mercado de aliños y condimentos, saborizantes y demás productos elaborados con el fin de agilizar el preparado de las comidas y representando que el ama de casa no toque los productos que dejasen un potencial olor desagradable.</w:t>
      </w:r>
    </w:p>
    <w:p w:rsidR="00DD6364" w:rsidRPr="00884094" w:rsidRDefault="002A561B" w:rsidP="00884094">
      <w:pPr>
        <w:numPr>
          <w:ilvl w:val="0"/>
          <w:numId w:val="38"/>
        </w:numPr>
        <w:spacing w:line="480" w:lineRule="auto"/>
        <w:ind w:hanging="120"/>
        <w:jc w:val="both"/>
      </w:pPr>
      <w:r>
        <w:rPr>
          <w:rFonts w:ascii="Arial" w:hAnsi="Arial" w:cs="Arial"/>
        </w:rPr>
        <w:t>Mercado de aceite</w:t>
      </w:r>
      <w:r w:rsidR="00440E5A">
        <w:rPr>
          <w:rFonts w:ascii="Arial" w:hAnsi="Arial" w:cs="Arial"/>
        </w:rPr>
        <w:t xml:space="preserve"> de ajo, y agre</w:t>
      </w:r>
      <w:r>
        <w:rPr>
          <w:rFonts w:ascii="Arial" w:hAnsi="Arial" w:cs="Arial"/>
        </w:rPr>
        <w:t xml:space="preserve">gados más tecnificados que así también aíslan al ama de casa  </w:t>
      </w:r>
      <w:r w:rsidR="00440E5A">
        <w:rPr>
          <w:rFonts w:ascii="Arial" w:hAnsi="Arial" w:cs="Arial"/>
        </w:rPr>
        <w:t>del posible contacto manual con la comida y los productos.</w:t>
      </w:r>
    </w:p>
    <w:p w:rsidR="00884094" w:rsidRPr="00440E5A" w:rsidRDefault="00884094" w:rsidP="00884094">
      <w:pPr>
        <w:spacing w:line="480" w:lineRule="auto"/>
        <w:ind w:left="600"/>
        <w:jc w:val="both"/>
      </w:pPr>
    </w:p>
    <w:p w:rsidR="00DD6364" w:rsidRDefault="00DD6364" w:rsidP="00884094">
      <w:pPr>
        <w:spacing w:line="480" w:lineRule="auto"/>
        <w:ind w:firstLine="397"/>
        <w:jc w:val="both"/>
        <w:rPr>
          <w:rFonts w:ascii="Arial" w:hAnsi="Arial" w:cs="Arial"/>
        </w:rPr>
      </w:pPr>
      <w:r>
        <w:rPr>
          <w:rFonts w:ascii="Arial" w:hAnsi="Arial" w:cs="Arial"/>
        </w:rPr>
        <w:t>Solo que ahora es necesario mirar a qué abastecen los competidores de la misma industria aunque sean muchos se tratará de ser compactos en la explicación</w:t>
      </w:r>
      <w:r w:rsidR="001A1C7D">
        <w:rPr>
          <w:rFonts w:ascii="Arial" w:hAnsi="Arial" w:cs="Arial"/>
        </w:rPr>
        <w:t>, tomando solamente el mercado para los tres grupos más cercanos a la competencia de Handy®</w:t>
      </w:r>
      <w:r>
        <w:rPr>
          <w:rFonts w:ascii="Arial" w:hAnsi="Arial" w:cs="Arial"/>
        </w:rPr>
        <w:t>.</w:t>
      </w:r>
    </w:p>
    <w:p w:rsidR="00884094" w:rsidRDefault="00884094" w:rsidP="00884094">
      <w:pPr>
        <w:spacing w:line="480" w:lineRule="auto"/>
        <w:ind w:firstLine="397"/>
        <w:jc w:val="both"/>
        <w:rPr>
          <w:rFonts w:ascii="Arial" w:hAnsi="Arial" w:cs="Arial"/>
        </w:rPr>
      </w:pPr>
    </w:p>
    <w:p w:rsidR="00884094" w:rsidRDefault="00884094" w:rsidP="00884094">
      <w:pPr>
        <w:spacing w:line="480" w:lineRule="auto"/>
        <w:ind w:firstLine="397"/>
        <w:jc w:val="center"/>
        <w:rPr>
          <w:rFonts w:ascii="Arial" w:hAnsi="Arial" w:cs="Arial"/>
        </w:rPr>
      </w:pPr>
      <w:r>
        <w:rPr>
          <w:rFonts w:ascii="Arial" w:hAnsi="Arial" w:cs="Arial"/>
        </w:rPr>
        <w:t>Diagrama 5.4- Espacios de Consumo</w:t>
      </w:r>
    </w:p>
    <w:p w:rsidR="00DD6364" w:rsidRDefault="00284312" w:rsidP="00884094">
      <w:pPr>
        <w:spacing w:line="480" w:lineRule="auto"/>
        <w:jc w:val="center"/>
        <w:rPr>
          <w:rFonts w:ascii="Arial" w:hAnsi="Arial" w:cs="Arial"/>
        </w:rPr>
      </w:pPr>
      <w:r>
        <w:rPr>
          <w:rFonts w:ascii="Arial" w:hAnsi="Arial" w:cs="Arial"/>
          <w:noProof/>
          <w:lang w:val="es-ES"/>
        </w:rPr>
        <w:drawing>
          <wp:inline distT="0" distB="0" distL="0" distR="0">
            <wp:extent cx="4366584" cy="3409377"/>
            <wp:effectExtent l="438150" t="0" r="205416" b="191073"/>
            <wp:docPr id="68" name="Diagrama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9" r:lo="rId170" r:qs="rId171" r:cs="rId172"/>
              </a:graphicData>
            </a:graphic>
          </wp:inline>
        </w:drawing>
      </w:r>
    </w:p>
    <w:p w:rsidR="00920D71" w:rsidRPr="001A1C7D" w:rsidRDefault="001A1C7D" w:rsidP="009A7B55">
      <w:pPr>
        <w:spacing w:line="480" w:lineRule="auto"/>
        <w:ind w:firstLine="397"/>
        <w:jc w:val="center"/>
        <w:rPr>
          <w:rFonts w:ascii="Arial" w:hAnsi="Arial" w:cs="Arial"/>
          <w:i/>
          <w:sz w:val="16"/>
          <w:szCs w:val="16"/>
        </w:rPr>
      </w:pPr>
      <w:r w:rsidRPr="001A1C7D">
        <w:rPr>
          <w:rFonts w:ascii="Arial" w:hAnsi="Arial" w:cs="Arial"/>
          <w:i/>
          <w:sz w:val="16"/>
          <w:szCs w:val="16"/>
        </w:rPr>
        <w:t>Elaborado por el Autor.</w:t>
      </w:r>
    </w:p>
    <w:p w:rsidR="001A1C7D" w:rsidRDefault="001A1C7D" w:rsidP="009A7B55">
      <w:pPr>
        <w:spacing w:line="480" w:lineRule="auto"/>
        <w:ind w:firstLine="397"/>
      </w:pPr>
    </w:p>
    <w:p w:rsidR="001A1C7D" w:rsidRPr="00A30011" w:rsidRDefault="001A1C7D" w:rsidP="009A7B55">
      <w:pPr>
        <w:spacing w:line="480" w:lineRule="auto"/>
        <w:ind w:firstLine="397"/>
        <w:rPr>
          <w:rFonts w:ascii="Arial" w:hAnsi="Arial" w:cs="Arial"/>
          <w:b/>
        </w:rPr>
      </w:pPr>
      <w:r>
        <w:rPr>
          <w:rFonts w:ascii="Arial" w:hAnsi="Arial" w:cs="Arial"/>
          <w:b/>
        </w:rPr>
        <w:t xml:space="preserve">Enfoque en la idea global y no en los números.- </w:t>
      </w:r>
    </w:p>
    <w:p w:rsidR="001A1C7D" w:rsidRDefault="001A1C7D" w:rsidP="009A7B55">
      <w:pPr>
        <w:spacing w:line="480" w:lineRule="auto"/>
        <w:ind w:firstLine="397"/>
        <w:jc w:val="both"/>
        <w:rPr>
          <w:rFonts w:ascii="Arial" w:hAnsi="Arial" w:cs="Arial"/>
        </w:rPr>
      </w:pPr>
    </w:p>
    <w:p w:rsidR="001A1C7D" w:rsidRDefault="001A1C7D" w:rsidP="009A7B55">
      <w:pPr>
        <w:spacing w:line="480" w:lineRule="auto"/>
        <w:ind w:firstLine="397"/>
        <w:jc w:val="both"/>
        <w:rPr>
          <w:rFonts w:ascii="Arial" w:hAnsi="Arial" w:cs="Arial"/>
        </w:rPr>
      </w:pPr>
      <w:r>
        <w:rPr>
          <w:rFonts w:ascii="Arial" w:hAnsi="Arial" w:cs="Arial"/>
        </w:rPr>
        <w:t xml:space="preserve">La visión es clara, el cómo se quiere diferenciar a Handy de la competencia, no solamente con costos bajos, o con producciones elevadas a futuro y gran capacidad de desarrollo y crecimiento, sino en saberse diferenciar desde el comienzo, optar por comunicar al cliente potencial, lo que Handy S.A. brinda, y es no un producto, que tarde o temprano se acabará, sino que quede la satisfacción en el cliente de haber usado algo bueno, de calidad, que es natural, que humectó sus manos y que lo más importante quitó ese mal olor que el cliente deseaba desprender. </w:t>
      </w:r>
      <w:r w:rsidR="00C93191">
        <w:rPr>
          <w:rFonts w:ascii="Arial" w:hAnsi="Arial" w:cs="Arial"/>
        </w:rPr>
        <w:t>Por esta razón se necesita elaborar el lienzo potencial de estrategias por factor que Handy S.A. poseería en el mercado de los jabones. Para ello se necesita medir factor por factor su predominio en números generales para cada sector de mercado, por eso es que se han considerado los tres mercados de jabones más representativos que marquen la competencia directa como indirecta en el mercado.</w:t>
      </w:r>
    </w:p>
    <w:p w:rsidR="00884094" w:rsidRDefault="00884094" w:rsidP="009A7B55">
      <w:pPr>
        <w:spacing w:line="480" w:lineRule="auto"/>
        <w:ind w:firstLine="397"/>
        <w:jc w:val="both"/>
        <w:rPr>
          <w:rFonts w:ascii="Arial" w:hAnsi="Arial" w:cs="Arial"/>
        </w:rPr>
      </w:pPr>
    </w:p>
    <w:p w:rsidR="00646411" w:rsidRDefault="00646411" w:rsidP="00884094">
      <w:pPr>
        <w:spacing w:line="480" w:lineRule="auto"/>
        <w:ind w:firstLine="397"/>
        <w:jc w:val="center"/>
        <w:rPr>
          <w:rFonts w:ascii="Arial" w:hAnsi="Arial" w:cs="Arial"/>
        </w:rPr>
      </w:pPr>
      <w:r>
        <w:rPr>
          <w:rFonts w:ascii="Arial" w:hAnsi="Arial" w:cs="Arial"/>
          <w:noProof/>
          <w:lang w:eastAsia="es-EC"/>
        </w:rPr>
        <w:pict>
          <v:shape id="_x0000_s1319" type="#_x0000_t32" style="position:absolute;left:0;text-align:left;margin-left:241.8pt;margin-top:61.7pt;width:1.15pt;height:156.1pt;flip:x;z-index:251642368" o:connectortype="straight" strokecolor="#938953">
            <v:stroke dashstyle="longDash"/>
          </v:shape>
        </w:pict>
      </w:r>
      <w:r w:rsidR="00284312">
        <w:rPr>
          <w:rFonts w:ascii="Arial" w:hAnsi="Arial" w:cs="Arial"/>
          <w:noProof/>
          <w:lang w:val="es-ES"/>
        </w:rPr>
        <w:drawing>
          <wp:anchor distT="0" distB="0" distL="114300" distR="114300" simplePos="0" relativeHeight="251641344" behindDoc="1" locked="0" layoutInCell="1" allowOverlap="1">
            <wp:simplePos x="0" y="0"/>
            <wp:positionH relativeFrom="column">
              <wp:posOffset>212090</wp:posOffset>
            </wp:positionH>
            <wp:positionV relativeFrom="paragraph">
              <wp:posOffset>211455</wp:posOffset>
            </wp:positionV>
            <wp:extent cx="4926330" cy="3370580"/>
            <wp:effectExtent l="19050" t="0" r="7620" b="0"/>
            <wp:wrapTight wrapText="bothSides">
              <wp:wrapPolygon edited="0">
                <wp:start x="-84" y="0"/>
                <wp:lineTo x="-84" y="21486"/>
                <wp:lineTo x="21633" y="21486"/>
                <wp:lineTo x="21633" y="0"/>
                <wp:lineTo x="-84" y="0"/>
              </wp:wrapPolygon>
            </wp:wrapTight>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73"/>
                    <a:srcRect/>
                    <a:stretch>
                      <a:fillRect/>
                    </a:stretch>
                  </pic:blipFill>
                  <pic:spPr bwMode="auto">
                    <a:xfrm>
                      <a:off x="0" y="0"/>
                      <a:ext cx="4926330" cy="3370580"/>
                    </a:xfrm>
                    <a:prstGeom prst="rect">
                      <a:avLst/>
                    </a:prstGeom>
                    <a:noFill/>
                  </pic:spPr>
                </pic:pic>
              </a:graphicData>
            </a:graphic>
          </wp:anchor>
        </w:drawing>
      </w:r>
      <w:r w:rsidR="00884094">
        <w:rPr>
          <w:rFonts w:ascii="Arial" w:hAnsi="Arial" w:cs="Arial"/>
        </w:rPr>
        <w:t>Imagen 5.4-</w:t>
      </w:r>
    </w:p>
    <w:p w:rsidR="00646411" w:rsidRPr="00646411" w:rsidRDefault="00646411" w:rsidP="009A7B55">
      <w:pPr>
        <w:spacing w:line="480" w:lineRule="auto"/>
        <w:ind w:firstLine="397"/>
        <w:jc w:val="center"/>
        <w:rPr>
          <w:rFonts w:ascii="Arial" w:hAnsi="Arial" w:cs="Arial"/>
          <w:i/>
          <w:sz w:val="16"/>
        </w:rPr>
      </w:pPr>
      <w:r w:rsidRPr="00646411">
        <w:rPr>
          <w:rFonts w:ascii="Arial" w:hAnsi="Arial" w:cs="Arial"/>
          <w:i/>
          <w:sz w:val="16"/>
        </w:rPr>
        <w:t>Elaborado por el Autor.</w:t>
      </w:r>
    </w:p>
    <w:p w:rsidR="00646411" w:rsidRDefault="00646411" w:rsidP="009A7B55">
      <w:pPr>
        <w:spacing w:line="480" w:lineRule="auto"/>
        <w:ind w:firstLine="397"/>
        <w:jc w:val="both"/>
        <w:rPr>
          <w:rFonts w:ascii="Arial" w:hAnsi="Arial" w:cs="Arial"/>
        </w:rPr>
      </w:pPr>
    </w:p>
    <w:p w:rsidR="0078721B" w:rsidRDefault="00C93191" w:rsidP="009A7B55">
      <w:pPr>
        <w:spacing w:line="480" w:lineRule="auto"/>
        <w:ind w:firstLine="397"/>
        <w:jc w:val="both"/>
        <w:rPr>
          <w:rFonts w:ascii="Arial" w:hAnsi="Arial" w:cs="Arial"/>
        </w:rPr>
      </w:pPr>
      <w:r>
        <w:rPr>
          <w:rFonts w:ascii="Arial" w:hAnsi="Arial" w:cs="Arial"/>
        </w:rPr>
        <w:t xml:space="preserve">Cabe destacar que el gráfico muestra la comparación para los tres tipos de mercado en base a cifras simbólicas para cada sector, los factores evaluados se muestran según el resultado para Handy de menor a mayor. </w:t>
      </w:r>
      <w:r w:rsidR="0078721B">
        <w:rPr>
          <w:rFonts w:ascii="Arial" w:hAnsi="Arial" w:cs="Arial"/>
        </w:rPr>
        <w:t xml:space="preserve">Yuxtapuesto se muestran los factores ya ordenados por mayor control y por mayor impacto estratégico de mercado para </w:t>
      </w:r>
      <w:r>
        <w:rPr>
          <w:rFonts w:ascii="Arial" w:hAnsi="Arial" w:cs="Arial"/>
        </w:rPr>
        <w:t>Handy®</w:t>
      </w:r>
      <w:r w:rsidR="0078721B">
        <w:rPr>
          <w:rFonts w:ascii="Arial" w:hAnsi="Arial" w:cs="Arial"/>
        </w:rPr>
        <w:t>.</w:t>
      </w:r>
    </w:p>
    <w:p w:rsidR="00884094" w:rsidRDefault="00884094" w:rsidP="009A7B55">
      <w:pPr>
        <w:spacing w:line="480" w:lineRule="auto"/>
        <w:ind w:firstLine="397"/>
        <w:jc w:val="both"/>
        <w:rPr>
          <w:rFonts w:ascii="Arial" w:hAnsi="Arial" w:cs="Arial"/>
        </w:rPr>
      </w:pPr>
    </w:p>
    <w:p w:rsidR="0078721B" w:rsidRPr="00884094" w:rsidRDefault="0012733A" w:rsidP="00884094">
      <w:pPr>
        <w:spacing w:line="480" w:lineRule="auto"/>
        <w:jc w:val="center"/>
        <w:rPr>
          <w:rFonts w:ascii="Arial" w:hAnsi="Arial" w:cs="Arial"/>
          <w:b/>
        </w:rPr>
      </w:pPr>
      <w:r w:rsidRPr="00884094">
        <w:rPr>
          <w:rFonts w:ascii="Arial" w:hAnsi="Arial" w:cs="Arial"/>
          <w:b/>
          <w:noProof/>
          <w:lang w:eastAsia="es-EC"/>
        </w:rPr>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_x0000_s1356" type="#_x0000_t69" style="position:absolute;left:0;text-align:left;margin-left:16.85pt;margin-top:16.25pt;width:371.25pt;height:33.8pt;z-index:251658752" o:regroupid="3" adj="1623,3847" fillcolor="#c4bc96" strokecolor="#938953">
            <v:fill opacity="58982f"/>
            <v:textbox style="mso-next-textbox:#_x0000_s1356">
              <w:txbxContent>
                <w:p w:rsidR="00FD39B7" w:rsidRPr="00F92879" w:rsidRDefault="00FD39B7">
                  <w:pPr>
                    <w:rPr>
                      <w:rFonts w:ascii="Arial" w:hAnsi="Arial" w:cs="Arial"/>
                      <w:b/>
                      <w:sz w:val="16"/>
                    </w:rPr>
                  </w:pPr>
                  <w:r w:rsidRPr="00F92879">
                    <w:rPr>
                      <w:rFonts w:ascii="Arial" w:hAnsi="Arial" w:cs="Arial"/>
                      <w:b/>
                      <w:sz w:val="16"/>
                    </w:rPr>
                    <w:t xml:space="preserve"> FACTORES DE MAYOR CONTROL</w:t>
                  </w:r>
                  <w:r w:rsidRPr="00F92879">
                    <w:rPr>
                      <w:rFonts w:ascii="Arial" w:hAnsi="Arial" w:cs="Arial"/>
                      <w:b/>
                      <w:sz w:val="16"/>
                    </w:rPr>
                    <w:tab/>
                  </w:r>
                  <w:r w:rsidRPr="00F92879">
                    <w:rPr>
                      <w:rFonts w:ascii="Arial" w:hAnsi="Arial" w:cs="Arial"/>
                      <w:b/>
                      <w:sz w:val="16"/>
                    </w:rPr>
                    <w:tab/>
                    <w:t xml:space="preserve">  FACTORES DE MAYOR IMPACTO</w:t>
                  </w:r>
                </w:p>
              </w:txbxContent>
            </v:textbox>
          </v:shape>
        </w:pict>
      </w:r>
      <w:r w:rsidR="00884094" w:rsidRPr="00884094">
        <w:rPr>
          <w:rFonts w:ascii="Arial" w:hAnsi="Arial" w:cs="Arial"/>
          <w:b/>
        </w:rPr>
        <w:t>Diagrama 5.5- Análisis de Factores según el Lienzo Estratégico</w:t>
      </w:r>
    </w:p>
    <w:p w:rsidR="0078721B" w:rsidRDefault="0012733A" w:rsidP="009A7B55">
      <w:pPr>
        <w:spacing w:line="480" w:lineRule="auto"/>
        <w:ind w:firstLine="397"/>
        <w:jc w:val="both"/>
        <w:rPr>
          <w:rFonts w:ascii="Arial" w:hAnsi="Arial" w:cs="Arial"/>
        </w:rPr>
      </w:pPr>
      <w:r>
        <w:rPr>
          <w:rFonts w:ascii="Arial" w:hAnsi="Arial" w:cs="Arial"/>
          <w:noProof/>
          <w:lang w:eastAsia="es-EC"/>
        </w:rPr>
        <w:pict>
          <v:shape id="_x0000_s1381" type="#_x0000_t7" style="position:absolute;left:0;text-align:left;margin-left:236.05pt;margin-top:21.9pt;width:158.15pt;height:200.55pt;flip:y;z-index:-251651584" o:regroupid="3" fillcolor="#960" stroked="f">
            <v:fill r:id="rId174" o:title="Corcho" opacity="22938f" type="tile"/>
          </v:shape>
        </w:pict>
      </w:r>
      <w:r>
        <w:rPr>
          <w:rFonts w:ascii="Arial" w:hAnsi="Arial" w:cs="Arial"/>
          <w:noProof/>
          <w:lang w:eastAsia="es-EC"/>
        </w:rPr>
        <w:pict>
          <v:shape id="_x0000_s1380" type="#_x0000_t7" style="position:absolute;left:0;text-align:left;margin-left:11.05pt;margin-top:22.15pt;width:158.15pt;height:200.55pt;z-index:-251652608" o:regroupid="3" fillcolor="#960" stroked="f">
            <v:fill r:id="rId174" o:title="Corcho" opacity="22938f" type="tile"/>
          </v:shape>
        </w:pict>
      </w:r>
    </w:p>
    <w:tbl>
      <w:tblPr>
        <w:tblW w:w="6547" w:type="dxa"/>
        <w:jc w:val="center"/>
        <w:tblInd w:w="70" w:type="dxa"/>
        <w:tblCellMar>
          <w:left w:w="70" w:type="dxa"/>
          <w:right w:w="70" w:type="dxa"/>
        </w:tblCellMar>
        <w:tblLook w:val="04A0"/>
      </w:tblPr>
      <w:tblGrid>
        <w:gridCol w:w="2408"/>
        <w:gridCol w:w="1559"/>
        <w:gridCol w:w="2580"/>
      </w:tblGrid>
      <w:tr w:rsidR="0078721B" w:rsidRPr="0078721B" w:rsidTr="0078721B">
        <w:trPr>
          <w:trHeight w:val="300"/>
          <w:jc w:val="center"/>
        </w:trPr>
        <w:tc>
          <w:tcPr>
            <w:tcW w:w="2408" w:type="dxa"/>
            <w:tcBorders>
              <w:top w:val="nil"/>
              <w:left w:val="nil"/>
              <w:bottom w:val="nil"/>
              <w:right w:val="nil"/>
            </w:tcBorders>
            <w:shd w:val="clear" w:color="auto" w:fill="auto"/>
            <w:noWrap/>
            <w:vAlign w:val="bottom"/>
          </w:tcPr>
          <w:p w:rsidR="0078721B" w:rsidRPr="0078721B" w:rsidRDefault="0078721B" w:rsidP="00884094">
            <w:pPr>
              <w:jc w:val="center"/>
              <w:rPr>
                <w:rFonts w:ascii="Arial" w:hAnsi="Arial" w:cs="Arial"/>
                <w:color w:val="000000"/>
                <w:lang w:eastAsia="es-EC"/>
              </w:rPr>
            </w:pPr>
            <w:r w:rsidRPr="0078721B">
              <w:rPr>
                <w:rFonts w:ascii="Arial" w:hAnsi="Arial" w:cs="Arial"/>
                <w:color w:val="000000"/>
                <w:lang w:eastAsia="es-EC"/>
              </w:rPr>
              <w:t>Peso del jabón</w:t>
            </w:r>
          </w:p>
        </w:tc>
        <w:tc>
          <w:tcPr>
            <w:tcW w:w="1559" w:type="dxa"/>
            <w:tcBorders>
              <w:top w:val="nil"/>
              <w:left w:val="nil"/>
              <w:bottom w:val="nil"/>
              <w:right w:val="nil"/>
            </w:tcBorders>
          </w:tcPr>
          <w:p w:rsidR="0078721B" w:rsidRPr="0078721B" w:rsidRDefault="0078721B" w:rsidP="00884094">
            <w:pPr>
              <w:jc w:val="both"/>
              <w:rPr>
                <w:rFonts w:ascii="Arial" w:hAnsi="Arial" w:cs="Arial"/>
                <w:color w:val="000000"/>
                <w:lang w:eastAsia="es-EC"/>
              </w:rPr>
            </w:pPr>
          </w:p>
        </w:tc>
        <w:tc>
          <w:tcPr>
            <w:tcW w:w="2580" w:type="dxa"/>
            <w:tcBorders>
              <w:top w:val="nil"/>
              <w:left w:val="nil"/>
              <w:bottom w:val="nil"/>
              <w:right w:val="nil"/>
            </w:tcBorders>
            <w:vAlign w:val="bottom"/>
          </w:tcPr>
          <w:p w:rsidR="0078721B" w:rsidRPr="0078721B" w:rsidRDefault="0078721B" w:rsidP="00884094">
            <w:pPr>
              <w:jc w:val="center"/>
              <w:rPr>
                <w:rFonts w:ascii="Arial" w:hAnsi="Arial" w:cs="Arial"/>
                <w:color w:val="000000"/>
                <w:lang w:eastAsia="es-EC"/>
              </w:rPr>
            </w:pPr>
            <w:r w:rsidRPr="0078721B">
              <w:rPr>
                <w:rFonts w:ascii="Arial" w:hAnsi="Arial" w:cs="Arial"/>
                <w:color w:val="000000"/>
                <w:lang w:eastAsia="es-EC"/>
              </w:rPr>
              <w:t>Empaque</w:t>
            </w:r>
          </w:p>
        </w:tc>
      </w:tr>
      <w:tr w:rsidR="0078721B" w:rsidRPr="0078721B" w:rsidTr="0078721B">
        <w:trPr>
          <w:trHeight w:val="300"/>
          <w:jc w:val="center"/>
        </w:trPr>
        <w:tc>
          <w:tcPr>
            <w:tcW w:w="2408" w:type="dxa"/>
            <w:tcBorders>
              <w:top w:val="nil"/>
              <w:left w:val="nil"/>
              <w:bottom w:val="nil"/>
              <w:right w:val="nil"/>
            </w:tcBorders>
            <w:shd w:val="clear" w:color="auto" w:fill="auto"/>
            <w:noWrap/>
            <w:vAlign w:val="bottom"/>
          </w:tcPr>
          <w:p w:rsidR="0078721B" w:rsidRPr="0078721B" w:rsidRDefault="0078721B" w:rsidP="00884094">
            <w:pPr>
              <w:jc w:val="center"/>
              <w:rPr>
                <w:rFonts w:ascii="Arial" w:hAnsi="Arial" w:cs="Arial"/>
                <w:color w:val="000000"/>
                <w:lang w:eastAsia="es-EC"/>
              </w:rPr>
            </w:pPr>
            <w:r w:rsidRPr="0078721B">
              <w:rPr>
                <w:rFonts w:ascii="Arial" w:hAnsi="Arial" w:cs="Arial"/>
                <w:color w:val="000000"/>
                <w:lang w:eastAsia="es-EC"/>
              </w:rPr>
              <w:t>Promoción (2x1), (3x1)</w:t>
            </w:r>
          </w:p>
        </w:tc>
        <w:tc>
          <w:tcPr>
            <w:tcW w:w="1559" w:type="dxa"/>
            <w:tcBorders>
              <w:top w:val="nil"/>
              <w:left w:val="nil"/>
              <w:bottom w:val="nil"/>
              <w:right w:val="nil"/>
            </w:tcBorders>
          </w:tcPr>
          <w:p w:rsidR="0078721B" w:rsidRPr="0078721B" w:rsidRDefault="0078721B" w:rsidP="00884094">
            <w:pPr>
              <w:jc w:val="both"/>
              <w:rPr>
                <w:rFonts w:ascii="Arial" w:hAnsi="Arial" w:cs="Arial"/>
                <w:color w:val="000000"/>
                <w:lang w:eastAsia="es-EC"/>
              </w:rPr>
            </w:pPr>
          </w:p>
        </w:tc>
        <w:tc>
          <w:tcPr>
            <w:tcW w:w="2580" w:type="dxa"/>
            <w:tcBorders>
              <w:top w:val="nil"/>
              <w:left w:val="nil"/>
              <w:bottom w:val="nil"/>
              <w:right w:val="nil"/>
            </w:tcBorders>
            <w:vAlign w:val="bottom"/>
          </w:tcPr>
          <w:p w:rsidR="0078721B" w:rsidRPr="0078721B" w:rsidRDefault="0078721B" w:rsidP="00884094">
            <w:pPr>
              <w:jc w:val="center"/>
              <w:rPr>
                <w:rFonts w:ascii="Arial" w:hAnsi="Arial" w:cs="Arial"/>
                <w:color w:val="000000"/>
                <w:lang w:eastAsia="es-EC"/>
              </w:rPr>
            </w:pPr>
            <w:r w:rsidRPr="0078721B">
              <w:rPr>
                <w:rFonts w:ascii="Arial" w:hAnsi="Arial" w:cs="Arial"/>
                <w:color w:val="000000"/>
                <w:lang w:eastAsia="es-EC"/>
              </w:rPr>
              <w:t>Publicidad</w:t>
            </w:r>
          </w:p>
        </w:tc>
      </w:tr>
      <w:tr w:rsidR="0078721B" w:rsidRPr="0078721B" w:rsidTr="0078721B">
        <w:trPr>
          <w:trHeight w:val="300"/>
          <w:jc w:val="center"/>
        </w:trPr>
        <w:tc>
          <w:tcPr>
            <w:tcW w:w="2408" w:type="dxa"/>
            <w:tcBorders>
              <w:top w:val="nil"/>
              <w:left w:val="nil"/>
              <w:bottom w:val="nil"/>
              <w:right w:val="nil"/>
            </w:tcBorders>
            <w:shd w:val="clear" w:color="auto" w:fill="auto"/>
            <w:noWrap/>
            <w:vAlign w:val="bottom"/>
          </w:tcPr>
          <w:p w:rsidR="0078721B" w:rsidRPr="0078721B" w:rsidRDefault="0078721B" w:rsidP="00884094">
            <w:pPr>
              <w:jc w:val="center"/>
              <w:rPr>
                <w:rFonts w:ascii="Arial" w:hAnsi="Arial" w:cs="Arial"/>
                <w:color w:val="000000"/>
                <w:lang w:eastAsia="es-EC"/>
              </w:rPr>
            </w:pPr>
            <w:r w:rsidRPr="0078721B">
              <w:rPr>
                <w:rFonts w:ascii="Arial" w:hAnsi="Arial" w:cs="Arial"/>
                <w:color w:val="000000"/>
                <w:lang w:eastAsia="es-EC"/>
              </w:rPr>
              <w:t>Durabilidad</w:t>
            </w:r>
          </w:p>
        </w:tc>
        <w:tc>
          <w:tcPr>
            <w:tcW w:w="1559" w:type="dxa"/>
            <w:tcBorders>
              <w:top w:val="nil"/>
              <w:left w:val="nil"/>
              <w:bottom w:val="nil"/>
              <w:right w:val="nil"/>
            </w:tcBorders>
          </w:tcPr>
          <w:p w:rsidR="0078721B" w:rsidRPr="0078721B" w:rsidRDefault="0078721B" w:rsidP="00884094">
            <w:pPr>
              <w:jc w:val="center"/>
              <w:rPr>
                <w:rFonts w:ascii="Arial" w:hAnsi="Arial" w:cs="Arial"/>
                <w:color w:val="000000"/>
                <w:lang w:eastAsia="es-EC"/>
              </w:rPr>
            </w:pPr>
            <w:r w:rsidRPr="0078721B">
              <w:rPr>
                <w:rFonts w:ascii="Arial" w:hAnsi="Arial" w:cs="Arial"/>
                <w:color w:val="000000"/>
                <w:lang w:eastAsia="es-EC"/>
              </w:rPr>
              <w:t>Fragancia</w:t>
            </w:r>
          </w:p>
        </w:tc>
        <w:tc>
          <w:tcPr>
            <w:tcW w:w="2580" w:type="dxa"/>
            <w:tcBorders>
              <w:top w:val="nil"/>
              <w:left w:val="nil"/>
              <w:bottom w:val="nil"/>
              <w:right w:val="nil"/>
            </w:tcBorders>
            <w:vAlign w:val="bottom"/>
          </w:tcPr>
          <w:p w:rsidR="0078721B" w:rsidRPr="0078721B" w:rsidRDefault="0078721B" w:rsidP="00884094">
            <w:pPr>
              <w:jc w:val="center"/>
              <w:rPr>
                <w:rFonts w:ascii="Arial" w:hAnsi="Arial" w:cs="Arial"/>
                <w:color w:val="000000"/>
                <w:lang w:eastAsia="es-EC"/>
              </w:rPr>
            </w:pPr>
            <w:r w:rsidRPr="0078721B">
              <w:rPr>
                <w:rFonts w:ascii="Arial" w:hAnsi="Arial" w:cs="Arial"/>
                <w:color w:val="000000"/>
                <w:lang w:eastAsia="es-EC"/>
              </w:rPr>
              <w:t>Composición Natural</w:t>
            </w:r>
          </w:p>
        </w:tc>
      </w:tr>
      <w:tr w:rsidR="0078721B" w:rsidRPr="0078721B" w:rsidTr="0078721B">
        <w:trPr>
          <w:trHeight w:val="300"/>
          <w:jc w:val="center"/>
        </w:trPr>
        <w:tc>
          <w:tcPr>
            <w:tcW w:w="2408" w:type="dxa"/>
            <w:tcBorders>
              <w:top w:val="nil"/>
              <w:left w:val="nil"/>
              <w:bottom w:val="nil"/>
              <w:right w:val="nil"/>
            </w:tcBorders>
            <w:shd w:val="clear" w:color="auto" w:fill="auto"/>
            <w:noWrap/>
            <w:vAlign w:val="bottom"/>
          </w:tcPr>
          <w:p w:rsidR="0078721B" w:rsidRPr="0078721B" w:rsidRDefault="0078721B" w:rsidP="00884094">
            <w:pPr>
              <w:jc w:val="center"/>
              <w:rPr>
                <w:rFonts w:ascii="Arial" w:hAnsi="Arial" w:cs="Arial"/>
                <w:color w:val="000000"/>
                <w:lang w:eastAsia="es-EC"/>
              </w:rPr>
            </w:pPr>
            <w:r w:rsidRPr="0078721B">
              <w:rPr>
                <w:rFonts w:ascii="Arial" w:hAnsi="Arial" w:cs="Arial"/>
                <w:color w:val="000000"/>
                <w:lang w:eastAsia="es-EC"/>
              </w:rPr>
              <w:t>Forma</w:t>
            </w:r>
          </w:p>
        </w:tc>
        <w:tc>
          <w:tcPr>
            <w:tcW w:w="1559" w:type="dxa"/>
            <w:tcBorders>
              <w:top w:val="nil"/>
              <w:left w:val="nil"/>
              <w:bottom w:val="nil"/>
              <w:right w:val="nil"/>
            </w:tcBorders>
          </w:tcPr>
          <w:p w:rsidR="0078721B" w:rsidRPr="0078721B" w:rsidRDefault="0078721B" w:rsidP="00884094">
            <w:pPr>
              <w:jc w:val="center"/>
              <w:rPr>
                <w:rFonts w:ascii="Arial" w:hAnsi="Arial" w:cs="Arial"/>
                <w:color w:val="000000"/>
                <w:lang w:eastAsia="es-EC"/>
              </w:rPr>
            </w:pPr>
            <w:r w:rsidRPr="0078721B">
              <w:rPr>
                <w:rFonts w:ascii="Arial" w:hAnsi="Arial" w:cs="Arial"/>
                <w:color w:val="000000"/>
                <w:lang w:eastAsia="es-EC"/>
              </w:rPr>
              <w:t>Precios</w:t>
            </w:r>
          </w:p>
        </w:tc>
        <w:tc>
          <w:tcPr>
            <w:tcW w:w="2580" w:type="dxa"/>
            <w:tcBorders>
              <w:top w:val="nil"/>
              <w:left w:val="nil"/>
              <w:bottom w:val="nil"/>
              <w:right w:val="nil"/>
            </w:tcBorders>
            <w:vAlign w:val="bottom"/>
          </w:tcPr>
          <w:p w:rsidR="0078721B" w:rsidRPr="0078721B" w:rsidRDefault="0078721B" w:rsidP="00884094">
            <w:pPr>
              <w:jc w:val="center"/>
              <w:rPr>
                <w:rFonts w:ascii="Arial" w:hAnsi="Arial" w:cs="Arial"/>
                <w:color w:val="000000"/>
                <w:lang w:eastAsia="es-EC"/>
              </w:rPr>
            </w:pPr>
            <w:r w:rsidRPr="0078721B">
              <w:rPr>
                <w:rFonts w:ascii="Arial" w:hAnsi="Arial" w:cs="Arial"/>
                <w:color w:val="000000"/>
                <w:lang w:eastAsia="es-EC"/>
              </w:rPr>
              <w:t>Propiedades Humectantes</w:t>
            </w:r>
          </w:p>
        </w:tc>
      </w:tr>
      <w:tr w:rsidR="0078721B" w:rsidRPr="0078721B" w:rsidTr="0078721B">
        <w:trPr>
          <w:trHeight w:val="300"/>
          <w:jc w:val="center"/>
        </w:trPr>
        <w:tc>
          <w:tcPr>
            <w:tcW w:w="2408" w:type="dxa"/>
            <w:tcBorders>
              <w:top w:val="nil"/>
              <w:left w:val="nil"/>
              <w:bottom w:val="nil"/>
              <w:right w:val="nil"/>
            </w:tcBorders>
            <w:shd w:val="clear" w:color="auto" w:fill="auto"/>
            <w:noWrap/>
            <w:vAlign w:val="bottom"/>
          </w:tcPr>
          <w:p w:rsidR="0078721B" w:rsidRPr="0078721B" w:rsidRDefault="0078721B" w:rsidP="00884094">
            <w:pPr>
              <w:jc w:val="center"/>
              <w:rPr>
                <w:rFonts w:ascii="Arial" w:hAnsi="Arial" w:cs="Arial"/>
                <w:color w:val="000000"/>
                <w:lang w:eastAsia="es-EC"/>
              </w:rPr>
            </w:pPr>
            <w:r w:rsidRPr="0078721B">
              <w:rPr>
                <w:rFonts w:ascii="Arial" w:hAnsi="Arial" w:cs="Arial"/>
                <w:color w:val="000000"/>
                <w:lang w:eastAsia="es-EC"/>
              </w:rPr>
              <w:t>Textura del jabón</w:t>
            </w:r>
          </w:p>
        </w:tc>
        <w:tc>
          <w:tcPr>
            <w:tcW w:w="1559" w:type="dxa"/>
            <w:tcBorders>
              <w:top w:val="nil"/>
              <w:left w:val="nil"/>
              <w:bottom w:val="nil"/>
              <w:right w:val="nil"/>
            </w:tcBorders>
          </w:tcPr>
          <w:p w:rsidR="0078721B" w:rsidRPr="0078721B" w:rsidRDefault="0078721B" w:rsidP="00884094">
            <w:pPr>
              <w:rPr>
                <w:rFonts w:ascii="Arial" w:hAnsi="Arial" w:cs="Arial"/>
                <w:color w:val="000000"/>
                <w:lang w:eastAsia="es-EC"/>
              </w:rPr>
            </w:pPr>
          </w:p>
        </w:tc>
        <w:tc>
          <w:tcPr>
            <w:tcW w:w="2580" w:type="dxa"/>
            <w:tcBorders>
              <w:top w:val="nil"/>
              <w:left w:val="nil"/>
              <w:bottom w:val="nil"/>
              <w:right w:val="nil"/>
            </w:tcBorders>
            <w:vAlign w:val="bottom"/>
          </w:tcPr>
          <w:p w:rsidR="0078721B" w:rsidRPr="0078721B" w:rsidRDefault="0078721B" w:rsidP="00884094">
            <w:pPr>
              <w:jc w:val="center"/>
              <w:rPr>
                <w:rFonts w:ascii="Arial" w:hAnsi="Arial" w:cs="Arial"/>
                <w:color w:val="000000"/>
                <w:lang w:eastAsia="es-EC"/>
              </w:rPr>
            </w:pPr>
            <w:r w:rsidRPr="0078721B">
              <w:rPr>
                <w:rFonts w:ascii="Arial" w:hAnsi="Arial" w:cs="Arial"/>
                <w:color w:val="000000"/>
                <w:lang w:eastAsia="es-EC"/>
              </w:rPr>
              <w:t>Neutraliza el mal olor</w:t>
            </w:r>
          </w:p>
        </w:tc>
      </w:tr>
    </w:tbl>
    <w:p w:rsidR="0078721B" w:rsidRDefault="0012733A" w:rsidP="009A7B55">
      <w:pPr>
        <w:spacing w:line="480" w:lineRule="auto"/>
        <w:ind w:firstLine="397"/>
        <w:rPr>
          <w:rFonts w:ascii="Arial" w:hAnsi="Arial" w:cs="Arial"/>
        </w:rPr>
      </w:pPr>
      <w:r>
        <w:rPr>
          <w:rFonts w:ascii="Arial" w:hAnsi="Arial" w:cs="Arial"/>
          <w:noProof/>
          <w:lang w:eastAsia="es-EC"/>
        </w:rPr>
        <w:pict>
          <v:shape id="_x0000_s1374" type="#_x0000_t202" style="position:absolute;left:0;text-align:left;margin-left:316.25pt;margin-top:12.2pt;width:78.65pt;height:112.5pt;z-index:251662848;mso-position-horizontal-relative:text;mso-position-vertical-relative:text;mso-width-relative:margin;mso-height-relative:margin" o:regroupid="3" fillcolor="#ffc" strokecolor="#ffc000">
            <v:fill r:id="rId175" o:title="Diseño de fondo" opacity=".5" rotate="t" type="tile"/>
            <v:textbox style="mso-next-textbox:#_x0000_s1374">
              <w:txbxContent>
                <w:p w:rsidR="00FD39B7" w:rsidRPr="0012733A" w:rsidRDefault="00FD39B7" w:rsidP="00430713">
                  <w:pPr>
                    <w:jc w:val="center"/>
                    <w:rPr>
                      <w:rFonts w:ascii="Arial" w:hAnsi="Arial" w:cs="Arial"/>
                      <w:b/>
                      <w:sz w:val="18"/>
                      <w:szCs w:val="18"/>
                      <w:lang w:val="es-ES"/>
                    </w:rPr>
                  </w:pPr>
                  <w:r w:rsidRPr="0012733A">
                    <w:rPr>
                      <w:rFonts w:ascii="Arial" w:hAnsi="Arial" w:cs="Arial"/>
                      <w:b/>
                      <w:sz w:val="18"/>
                      <w:szCs w:val="18"/>
                      <w:lang w:val="es-ES"/>
                    </w:rPr>
                    <w:t>CREAR</w:t>
                  </w:r>
                </w:p>
                <w:p w:rsidR="00FD39B7" w:rsidRPr="00430713" w:rsidRDefault="00FD39B7" w:rsidP="00430713">
                  <w:pPr>
                    <w:jc w:val="center"/>
                    <w:rPr>
                      <w:rFonts w:ascii="Arial" w:hAnsi="Arial" w:cs="Arial"/>
                      <w:sz w:val="18"/>
                      <w:szCs w:val="18"/>
                      <w:lang w:val="es-ES"/>
                    </w:rPr>
                  </w:pPr>
                </w:p>
                <w:p w:rsidR="00FD39B7" w:rsidRPr="00430713" w:rsidRDefault="00FD39B7" w:rsidP="00430713">
                  <w:pPr>
                    <w:jc w:val="center"/>
                    <w:rPr>
                      <w:rFonts w:ascii="Arial" w:hAnsi="Arial" w:cs="Arial"/>
                      <w:sz w:val="18"/>
                      <w:szCs w:val="18"/>
                      <w:lang w:val="es-ES"/>
                    </w:rPr>
                  </w:pPr>
                  <w:r>
                    <w:rPr>
                      <w:rFonts w:ascii="Arial" w:hAnsi="Arial" w:cs="Arial"/>
                      <w:sz w:val="18"/>
                      <w:szCs w:val="18"/>
                      <w:lang w:val="es-ES"/>
                    </w:rPr>
                    <w:t>Innovar con aquellos factores que no estén presentes pero que representen mayor valor.</w:t>
                  </w:r>
                </w:p>
                <w:p w:rsidR="00FD39B7" w:rsidRPr="00430713" w:rsidRDefault="00FD39B7" w:rsidP="00430713">
                  <w:pPr>
                    <w:rPr>
                      <w:rFonts w:ascii="Arial" w:hAnsi="Arial" w:cs="Arial"/>
                      <w:lang w:val="es-ES"/>
                    </w:rPr>
                  </w:pPr>
                </w:p>
                <w:p w:rsidR="00FD39B7" w:rsidRPr="00430713" w:rsidRDefault="00FD39B7" w:rsidP="00430713">
                  <w:pPr>
                    <w:rPr>
                      <w:rFonts w:ascii="Arial" w:hAnsi="Arial" w:cs="Arial"/>
                      <w:lang w:val="es-ES"/>
                    </w:rPr>
                  </w:pPr>
                </w:p>
                <w:p w:rsidR="00FD39B7" w:rsidRPr="00430713" w:rsidRDefault="00FD39B7" w:rsidP="00430713">
                  <w:pPr>
                    <w:rPr>
                      <w:rFonts w:ascii="Arial" w:hAnsi="Arial" w:cs="Arial"/>
                      <w:lang w:val="es-ES"/>
                    </w:rPr>
                  </w:pPr>
                </w:p>
              </w:txbxContent>
            </v:textbox>
          </v:shape>
        </w:pict>
      </w:r>
      <w:r>
        <w:rPr>
          <w:rFonts w:ascii="Arial" w:hAnsi="Arial" w:cs="Arial"/>
          <w:noProof/>
          <w:lang w:eastAsia="es-EC"/>
        </w:rPr>
        <w:pict>
          <v:shape id="_x0000_s1373" type="#_x0000_t202" style="position:absolute;left:0;text-align:left;margin-left:224.9pt;margin-top:12.2pt;width:78.65pt;height:112.5pt;z-index:251661824;mso-position-horizontal-relative:text;mso-position-vertical-relative:text;mso-width-relative:margin;mso-height-relative:margin" o:regroupid="3" fillcolor="#ffc" strokecolor="#ffc000">
            <v:fill r:id="rId175" o:title="Diseño de fondo" opacity=".5" rotate="t" type="tile"/>
            <v:textbox style="mso-next-textbox:#_x0000_s1373">
              <w:txbxContent>
                <w:p w:rsidR="00FD39B7" w:rsidRPr="0012733A" w:rsidRDefault="00FD39B7" w:rsidP="00430713">
                  <w:pPr>
                    <w:jc w:val="center"/>
                    <w:rPr>
                      <w:rFonts w:ascii="Arial" w:hAnsi="Arial" w:cs="Arial"/>
                      <w:b/>
                      <w:sz w:val="18"/>
                      <w:szCs w:val="18"/>
                      <w:lang w:val="es-ES"/>
                    </w:rPr>
                  </w:pPr>
                  <w:r w:rsidRPr="0012733A">
                    <w:rPr>
                      <w:rFonts w:ascii="Arial" w:hAnsi="Arial" w:cs="Arial"/>
                      <w:b/>
                      <w:sz w:val="18"/>
                      <w:szCs w:val="18"/>
                      <w:lang w:val="es-ES"/>
                    </w:rPr>
                    <w:t>AUMENTAR</w:t>
                  </w:r>
                </w:p>
                <w:p w:rsidR="00FD39B7" w:rsidRPr="00430713" w:rsidRDefault="00FD39B7" w:rsidP="00430713">
                  <w:pPr>
                    <w:jc w:val="center"/>
                    <w:rPr>
                      <w:rFonts w:ascii="Arial" w:hAnsi="Arial" w:cs="Arial"/>
                      <w:sz w:val="18"/>
                      <w:szCs w:val="18"/>
                      <w:lang w:val="es-ES"/>
                    </w:rPr>
                  </w:pPr>
                </w:p>
                <w:p w:rsidR="00FD39B7" w:rsidRPr="00430713" w:rsidRDefault="00FD39B7" w:rsidP="00DD08F7">
                  <w:pPr>
                    <w:jc w:val="center"/>
                    <w:rPr>
                      <w:rFonts w:ascii="Arial" w:hAnsi="Arial" w:cs="Arial"/>
                      <w:lang w:val="es-ES"/>
                    </w:rPr>
                  </w:pPr>
                  <w:r>
                    <w:rPr>
                      <w:rFonts w:ascii="Arial" w:hAnsi="Arial" w:cs="Arial"/>
                      <w:sz w:val="18"/>
                      <w:szCs w:val="18"/>
                      <w:lang w:val="es-ES"/>
                    </w:rPr>
                    <w:t>Concentrar esfuerzos en los factores que puedan brindar mayor valor.</w:t>
                  </w:r>
                </w:p>
                <w:p w:rsidR="00FD39B7" w:rsidRPr="00430713" w:rsidRDefault="00FD39B7" w:rsidP="00430713">
                  <w:pPr>
                    <w:rPr>
                      <w:rFonts w:ascii="Arial" w:hAnsi="Arial" w:cs="Arial"/>
                      <w:lang w:val="es-ES"/>
                    </w:rPr>
                  </w:pPr>
                </w:p>
                <w:p w:rsidR="00FD39B7" w:rsidRPr="00430713" w:rsidRDefault="00FD39B7" w:rsidP="00430713">
                  <w:pPr>
                    <w:rPr>
                      <w:rFonts w:ascii="Arial" w:hAnsi="Arial" w:cs="Arial"/>
                      <w:lang w:val="es-ES"/>
                    </w:rPr>
                  </w:pPr>
                </w:p>
              </w:txbxContent>
            </v:textbox>
          </v:shape>
        </w:pict>
      </w:r>
      <w:r>
        <w:rPr>
          <w:rFonts w:ascii="Arial" w:hAnsi="Arial" w:cs="Arial"/>
          <w:noProof/>
          <w:lang w:eastAsia="es-EC"/>
        </w:rPr>
        <w:pict>
          <v:shape id="_x0000_s1372" type="#_x0000_t202" style="position:absolute;left:0;text-align:left;margin-left:101.7pt;margin-top:12.2pt;width:78.65pt;height:112.5pt;z-index:251660800;mso-position-horizontal-relative:text;mso-position-vertical-relative:text;mso-width-relative:margin;mso-height-relative:margin" o:regroupid="3" fillcolor="#ffc" strokecolor="#ffc000">
            <v:fill r:id="rId175" o:title="Diseño de fondo" opacity=".5" rotate="t" type="tile"/>
            <v:textbox style="mso-next-textbox:#_x0000_s1372">
              <w:txbxContent>
                <w:p w:rsidR="00FD39B7" w:rsidRPr="0012733A" w:rsidRDefault="00FD39B7" w:rsidP="00430713">
                  <w:pPr>
                    <w:jc w:val="center"/>
                    <w:rPr>
                      <w:rFonts w:ascii="Arial" w:hAnsi="Arial" w:cs="Arial"/>
                      <w:b/>
                      <w:sz w:val="18"/>
                      <w:szCs w:val="18"/>
                      <w:lang w:val="es-ES"/>
                    </w:rPr>
                  </w:pPr>
                  <w:r w:rsidRPr="0012733A">
                    <w:rPr>
                      <w:rFonts w:ascii="Arial" w:hAnsi="Arial" w:cs="Arial"/>
                      <w:b/>
                      <w:sz w:val="18"/>
                      <w:szCs w:val="18"/>
                      <w:lang w:val="es-ES"/>
                    </w:rPr>
                    <w:t>REDUCIR</w:t>
                  </w:r>
                </w:p>
                <w:p w:rsidR="00FD39B7" w:rsidRPr="00430713" w:rsidRDefault="00FD39B7" w:rsidP="00430713">
                  <w:pPr>
                    <w:jc w:val="center"/>
                    <w:rPr>
                      <w:rFonts w:ascii="Arial" w:hAnsi="Arial" w:cs="Arial"/>
                      <w:sz w:val="18"/>
                      <w:szCs w:val="18"/>
                      <w:lang w:val="es-ES"/>
                    </w:rPr>
                  </w:pPr>
                </w:p>
                <w:p w:rsidR="00FD39B7" w:rsidRPr="00430713" w:rsidRDefault="00FD39B7" w:rsidP="00430713">
                  <w:pPr>
                    <w:jc w:val="center"/>
                    <w:rPr>
                      <w:rFonts w:ascii="Arial" w:hAnsi="Arial" w:cs="Arial"/>
                      <w:sz w:val="18"/>
                      <w:szCs w:val="18"/>
                      <w:lang w:val="es-ES"/>
                    </w:rPr>
                  </w:pPr>
                  <w:r>
                    <w:rPr>
                      <w:rFonts w:ascii="Arial" w:hAnsi="Arial" w:cs="Arial"/>
                      <w:sz w:val="18"/>
                      <w:szCs w:val="18"/>
                      <w:lang w:val="es-ES"/>
                    </w:rPr>
                    <w:t>Estudiar a aquellas variables que no brinden el suficiente valor al producto.</w:t>
                  </w:r>
                </w:p>
                <w:p w:rsidR="00FD39B7" w:rsidRPr="00430713" w:rsidRDefault="00FD39B7" w:rsidP="00430713">
                  <w:pPr>
                    <w:rPr>
                      <w:rFonts w:ascii="Arial" w:hAnsi="Arial" w:cs="Arial"/>
                      <w:lang w:val="es-ES"/>
                    </w:rPr>
                  </w:pPr>
                </w:p>
                <w:p w:rsidR="00FD39B7" w:rsidRPr="00430713" w:rsidRDefault="00FD39B7" w:rsidP="00430713">
                  <w:pPr>
                    <w:rPr>
                      <w:rFonts w:ascii="Arial" w:hAnsi="Arial" w:cs="Arial"/>
                      <w:lang w:val="es-ES"/>
                    </w:rPr>
                  </w:pPr>
                </w:p>
                <w:p w:rsidR="00FD39B7" w:rsidRPr="00430713" w:rsidRDefault="00FD39B7" w:rsidP="00430713">
                  <w:pPr>
                    <w:rPr>
                      <w:rFonts w:ascii="Arial" w:hAnsi="Arial" w:cs="Arial"/>
                      <w:lang w:val="es-ES"/>
                    </w:rPr>
                  </w:pPr>
                </w:p>
              </w:txbxContent>
            </v:textbox>
          </v:shape>
        </w:pict>
      </w:r>
      <w:r>
        <w:rPr>
          <w:rFonts w:ascii="Arial" w:hAnsi="Arial" w:cs="Arial"/>
          <w:noProof/>
          <w:lang w:eastAsia="es-EC"/>
        </w:rPr>
        <w:pict>
          <v:shape id="_x0000_s1371" type="#_x0000_t202" style="position:absolute;left:0;text-align:left;margin-left:11.05pt;margin-top:12.2pt;width:78.65pt;height:112.5pt;z-index:251659776;mso-position-horizontal-relative:text;mso-position-vertical-relative:text;mso-width-relative:margin;mso-height-relative:margin" o:regroupid="3" fillcolor="#ffc" strokecolor="#ffc000">
            <v:fill r:id="rId175" o:title="Diseño de fondo" opacity=".5" rotate="t" type="tile"/>
            <v:textbox style="mso-next-textbox:#_x0000_s1371">
              <w:txbxContent>
                <w:p w:rsidR="00FD39B7" w:rsidRPr="0012733A" w:rsidRDefault="00FD39B7" w:rsidP="00430713">
                  <w:pPr>
                    <w:jc w:val="center"/>
                    <w:rPr>
                      <w:rFonts w:ascii="Arial" w:hAnsi="Arial" w:cs="Arial"/>
                      <w:b/>
                      <w:sz w:val="18"/>
                      <w:szCs w:val="18"/>
                      <w:lang w:val="es-ES"/>
                    </w:rPr>
                  </w:pPr>
                  <w:r w:rsidRPr="0012733A">
                    <w:rPr>
                      <w:rFonts w:ascii="Arial" w:hAnsi="Arial" w:cs="Arial"/>
                      <w:b/>
                      <w:sz w:val="18"/>
                      <w:szCs w:val="18"/>
                      <w:lang w:val="es-ES"/>
                    </w:rPr>
                    <w:t>ELIMINAR</w:t>
                  </w:r>
                </w:p>
                <w:p w:rsidR="00FD39B7" w:rsidRPr="00430713" w:rsidRDefault="00FD39B7" w:rsidP="00430713">
                  <w:pPr>
                    <w:jc w:val="center"/>
                    <w:rPr>
                      <w:rFonts w:ascii="Arial" w:hAnsi="Arial" w:cs="Arial"/>
                      <w:sz w:val="18"/>
                      <w:szCs w:val="18"/>
                      <w:lang w:val="es-ES"/>
                    </w:rPr>
                  </w:pPr>
                </w:p>
                <w:p w:rsidR="00FD39B7" w:rsidRPr="00430713" w:rsidRDefault="00FD39B7" w:rsidP="00430713">
                  <w:pPr>
                    <w:jc w:val="center"/>
                    <w:rPr>
                      <w:rFonts w:ascii="Arial" w:hAnsi="Arial" w:cs="Arial"/>
                      <w:sz w:val="18"/>
                      <w:szCs w:val="18"/>
                      <w:lang w:val="es-ES"/>
                    </w:rPr>
                  </w:pPr>
                  <w:r>
                    <w:rPr>
                      <w:rFonts w:ascii="Arial" w:hAnsi="Arial" w:cs="Arial"/>
                      <w:sz w:val="18"/>
                      <w:szCs w:val="18"/>
                      <w:lang w:val="es-ES"/>
                    </w:rPr>
                    <w:t>Evaluar</w:t>
                  </w:r>
                  <w:r w:rsidRPr="00430713">
                    <w:rPr>
                      <w:rFonts w:ascii="Arial" w:hAnsi="Arial" w:cs="Arial"/>
                      <w:sz w:val="18"/>
                      <w:szCs w:val="18"/>
                      <w:lang w:val="es-ES"/>
                    </w:rPr>
                    <w:t xml:space="preserve"> a los factores que sean redundantes, triviales, descontinuados</w:t>
                  </w:r>
                  <w:r>
                    <w:rPr>
                      <w:rFonts w:ascii="Arial" w:hAnsi="Arial" w:cs="Arial"/>
                      <w:sz w:val="18"/>
                      <w:szCs w:val="18"/>
                      <w:lang w:val="es-ES"/>
                    </w:rPr>
                    <w:t xml:space="preserve"> y no brinden valor.</w:t>
                  </w:r>
                </w:p>
                <w:p w:rsidR="00FD39B7" w:rsidRPr="00430713" w:rsidRDefault="00FD39B7">
                  <w:pPr>
                    <w:rPr>
                      <w:rFonts w:ascii="Arial" w:hAnsi="Arial" w:cs="Arial"/>
                      <w:lang w:val="es-ES"/>
                    </w:rPr>
                  </w:pPr>
                </w:p>
                <w:p w:rsidR="00FD39B7" w:rsidRPr="00430713" w:rsidRDefault="00FD39B7">
                  <w:pPr>
                    <w:rPr>
                      <w:rFonts w:ascii="Arial" w:hAnsi="Arial" w:cs="Arial"/>
                      <w:lang w:val="es-ES"/>
                    </w:rPr>
                  </w:pPr>
                </w:p>
                <w:p w:rsidR="00FD39B7" w:rsidRPr="00430713" w:rsidRDefault="00FD39B7">
                  <w:pPr>
                    <w:rPr>
                      <w:rFonts w:ascii="Arial" w:hAnsi="Arial" w:cs="Arial"/>
                      <w:lang w:val="es-ES"/>
                    </w:rPr>
                  </w:pPr>
                </w:p>
              </w:txbxContent>
            </v:textbox>
          </v:shape>
        </w:pict>
      </w:r>
    </w:p>
    <w:p w:rsidR="0078721B" w:rsidRDefault="0078721B" w:rsidP="009A7B55">
      <w:pPr>
        <w:spacing w:line="480" w:lineRule="auto"/>
        <w:ind w:firstLine="397"/>
        <w:jc w:val="both"/>
        <w:rPr>
          <w:rFonts w:ascii="Arial" w:hAnsi="Arial" w:cs="Arial"/>
        </w:rPr>
      </w:pPr>
    </w:p>
    <w:p w:rsidR="00430713" w:rsidRDefault="00430713" w:rsidP="009A7B55">
      <w:pPr>
        <w:spacing w:line="480" w:lineRule="auto"/>
        <w:ind w:firstLine="397"/>
        <w:jc w:val="both"/>
        <w:rPr>
          <w:rFonts w:ascii="Arial" w:hAnsi="Arial" w:cs="Arial"/>
        </w:rPr>
      </w:pPr>
    </w:p>
    <w:p w:rsidR="00430713" w:rsidRDefault="00430713" w:rsidP="009A7B55">
      <w:pPr>
        <w:spacing w:line="480" w:lineRule="auto"/>
        <w:ind w:firstLine="397"/>
        <w:jc w:val="both"/>
        <w:rPr>
          <w:rFonts w:ascii="Arial" w:hAnsi="Arial" w:cs="Arial"/>
        </w:rPr>
      </w:pPr>
    </w:p>
    <w:p w:rsidR="00430713" w:rsidRDefault="00430713" w:rsidP="009A7B55">
      <w:pPr>
        <w:spacing w:line="480" w:lineRule="auto"/>
        <w:ind w:firstLine="397"/>
        <w:jc w:val="both"/>
        <w:rPr>
          <w:rFonts w:ascii="Arial" w:hAnsi="Arial" w:cs="Arial"/>
        </w:rPr>
      </w:pPr>
    </w:p>
    <w:p w:rsidR="00430713" w:rsidRDefault="00430713" w:rsidP="009A7B55">
      <w:pPr>
        <w:spacing w:line="480" w:lineRule="auto"/>
        <w:ind w:firstLine="397"/>
        <w:jc w:val="both"/>
        <w:rPr>
          <w:rFonts w:ascii="Arial" w:hAnsi="Arial" w:cs="Arial"/>
        </w:rPr>
      </w:pPr>
    </w:p>
    <w:p w:rsidR="00DD08F7" w:rsidRDefault="00DD08F7" w:rsidP="009A7B55">
      <w:pPr>
        <w:spacing w:line="480" w:lineRule="auto"/>
        <w:ind w:firstLine="397"/>
        <w:jc w:val="right"/>
        <w:rPr>
          <w:rFonts w:ascii="Arial" w:hAnsi="Arial" w:cs="Arial"/>
        </w:rPr>
      </w:pPr>
      <w:r w:rsidRPr="00646411">
        <w:rPr>
          <w:rFonts w:ascii="Arial" w:hAnsi="Arial" w:cs="Arial"/>
          <w:i/>
          <w:sz w:val="16"/>
        </w:rPr>
        <w:t>Elaborado por el Autor</w:t>
      </w:r>
    </w:p>
    <w:p w:rsidR="00430713" w:rsidRDefault="00430713" w:rsidP="009A7B55">
      <w:pPr>
        <w:spacing w:line="480" w:lineRule="auto"/>
        <w:ind w:firstLine="397"/>
        <w:jc w:val="both"/>
        <w:rPr>
          <w:rFonts w:ascii="Arial" w:hAnsi="Arial" w:cs="Arial"/>
        </w:rPr>
      </w:pPr>
    </w:p>
    <w:p w:rsidR="00BB0096" w:rsidRDefault="00C93191" w:rsidP="009A7B55">
      <w:pPr>
        <w:spacing w:line="480" w:lineRule="auto"/>
        <w:ind w:firstLine="397"/>
        <w:jc w:val="both"/>
        <w:rPr>
          <w:rFonts w:ascii="Arial" w:hAnsi="Arial" w:cs="Arial"/>
        </w:rPr>
      </w:pPr>
      <w:r>
        <w:rPr>
          <w:rFonts w:ascii="Arial" w:hAnsi="Arial" w:cs="Arial"/>
        </w:rPr>
        <w:t xml:space="preserve"> </w:t>
      </w:r>
      <w:r w:rsidR="0078721B">
        <w:rPr>
          <w:rFonts w:ascii="Arial" w:hAnsi="Arial" w:cs="Arial"/>
        </w:rPr>
        <w:t xml:space="preserve">Los factores agrupados como factores de mayor control, son aquellos factores que la competencia ostenta con mayor impacto que Handy®, es por esa razón que son catalogados como factores de control para medir constantemente de forma exploratoria si la competencia utiliza agresivamente sus ventajas o explota dichos valores en contra de Handy®. </w:t>
      </w:r>
      <w:r w:rsidR="00BB0096">
        <w:rPr>
          <w:rFonts w:ascii="Arial" w:hAnsi="Arial" w:cs="Arial"/>
        </w:rPr>
        <w:t xml:space="preserve">Sin embargo es imperioso en el largo plazo lograr que sean valores de impacto intermedio o de menor control general. </w:t>
      </w:r>
      <w:r w:rsidR="0078721B">
        <w:rPr>
          <w:rFonts w:ascii="Arial" w:hAnsi="Arial" w:cs="Arial"/>
        </w:rPr>
        <w:t xml:space="preserve">De la misma forma </w:t>
      </w:r>
      <w:r w:rsidR="00F92879">
        <w:rPr>
          <w:rFonts w:ascii="Arial" w:hAnsi="Arial" w:cs="Arial"/>
        </w:rPr>
        <w:t>en contraparte los factores denominados de mayor impacto</w:t>
      </w:r>
      <w:r w:rsidR="00BB0096">
        <w:rPr>
          <w:rFonts w:ascii="Arial" w:hAnsi="Arial" w:cs="Arial"/>
        </w:rPr>
        <w:t xml:space="preserve"> para Handy®</w:t>
      </w:r>
      <w:r w:rsidR="00F92879">
        <w:rPr>
          <w:rFonts w:ascii="Arial" w:hAnsi="Arial" w:cs="Arial"/>
        </w:rPr>
        <w:t xml:space="preserve">, son aquellos que sobresalen en el mercado potencial por sobre la competencia, es decir aquellos factores que diferencian al producto y lo hacen representativo al igual que llamativo. </w:t>
      </w:r>
      <w:r w:rsidR="00BB0096">
        <w:rPr>
          <w:rFonts w:ascii="Arial" w:hAnsi="Arial" w:cs="Arial"/>
        </w:rPr>
        <w:t>Son justamente los factores que más peso se ha dado en investigación y desarrollo para sobresalir del mercado común existente en la actualidad dado todos los niveles de jabones disponibles en los mercados nacionales.</w:t>
      </w:r>
    </w:p>
    <w:p w:rsidR="00F92879" w:rsidRDefault="00BB0096" w:rsidP="009A7B55">
      <w:pPr>
        <w:spacing w:line="480" w:lineRule="auto"/>
        <w:ind w:firstLine="397"/>
        <w:jc w:val="both"/>
        <w:rPr>
          <w:rFonts w:ascii="Arial" w:hAnsi="Arial" w:cs="Arial"/>
        </w:rPr>
      </w:pPr>
      <w:r>
        <w:rPr>
          <w:rFonts w:ascii="Arial" w:hAnsi="Arial" w:cs="Arial"/>
        </w:rPr>
        <w:t xml:space="preserve"> </w:t>
      </w:r>
      <w:r w:rsidR="00F92879">
        <w:rPr>
          <w:rFonts w:ascii="Arial" w:hAnsi="Arial" w:cs="Arial"/>
        </w:rPr>
        <w:t>Mientras los dos factores centrales son los factores que están un poco en litigio de si se convertirán en variables de impacto o si serán de control en el corto plazo luego del lanzamiento o si serán previstos ya en el largo plazo. Dado que son las variables que más prevalecen en el mercado, mas el precio es muy alto en los lavaplatos líquidos por ejemplo en comparación a Handy®, mientras que los precios para jabones de tocador son demasiado bajos. Así de igual manera en el caso de las fragancias los tres competidores analizados muestran dotes de agradables aromas dependiendo de la marca, la categoría el tipo y muchos otros componentes que dan al mercado total un dote de diversidad.</w:t>
      </w:r>
    </w:p>
    <w:p w:rsidR="00683495" w:rsidRDefault="00683495" w:rsidP="009A7B55">
      <w:pPr>
        <w:spacing w:line="480" w:lineRule="auto"/>
        <w:ind w:firstLine="397"/>
        <w:jc w:val="both"/>
        <w:rPr>
          <w:rFonts w:ascii="Arial" w:hAnsi="Arial" w:cs="Arial"/>
        </w:rPr>
      </w:pPr>
    </w:p>
    <w:p w:rsidR="00683495" w:rsidRPr="00A30011" w:rsidRDefault="00683495" w:rsidP="009A7B55">
      <w:pPr>
        <w:spacing w:line="480" w:lineRule="auto"/>
        <w:ind w:firstLine="397"/>
        <w:rPr>
          <w:rFonts w:ascii="Arial" w:hAnsi="Arial" w:cs="Arial"/>
          <w:b/>
        </w:rPr>
      </w:pPr>
      <w:r>
        <w:rPr>
          <w:rFonts w:ascii="Arial" w:hAnsi="Arial" w:cs="Arial"/>
          <w:b/>
        </w:rPr>
        <w:t>Orientación</w:t>
      </w:r>
      <w:r w:rsidR="00F97C72">
        <w:rPr>
          <w:rFonts w:ascii="Arial" w:hAnsi="Arial" w:cs="Arial"/>
          <w:b/>
        </w:rPr>
        <w:t xml:space="preserve"> un paso más allá de la demanda existente</w:t>
      </w:r>
      <w:r>
        <w:rPr>
          <w:rFonts w:ascii="Arial" w:hAnsi="Arial" w:cs="Arial"/>
          <w:b/>
        </w:rPr>
        <w:t xml:space="preserve">.- </w:t>
      </w:r>
    </w:p>
    <w:p w:rsidR="00F92879" w:rsidRDefault="00F92879" w:rsidP="009A7B55">
      <w:pPr>
        <w:spacing w:line="480" w:lineRule="auto"/>
        <w:ind w:firstLine="397"/>
        <w:jc w:val="both"/>
        <w:rPr>
          <w:rFonts w:ascii="Arial" w:hAnsi="Arial" w:cs="Arial"/>
        </w:rPr>
      </w:pPr>
    </w:p>
    <w:p w:rsidR="00FE1442" w:rsidRDefault="00F97C72" w:rsidP="009A7B55">
      <w:pPr>
        <w:spacing w:line="480" w:lineRule="auto"/>
        <w:ind w:firstLine="397"/>
        <w:jc w:val="both"/>
        <w:rPr>
          <w:rFonts w:ascii="Arial" w:hAnsi="Arial" w:cs="Arial"/>
        </w:rPr>
      </w:pPr>
      <w:r>
        <w:rPr>
          <w:rFonts w:ascii="Arial" w:hAnsi="Arial" w:cs="Arial"/>
        </w:rPr>
        <w:t>La idea central que se propone como parte de la estrategia de la creación de un océano azul, se basa en maximizar el lote de clientes potenciales con los que se cuenta, es decir tratar de orientar a la compañía como un todo hacia una visión de adaptación a un mercado cambiante, con gustos y preferencias cambiantes, con competidores nacientes y con dificultades estructurales dinámicas en el largo alcance.</w:t>
      </w:r>
      <w:r w:rsidR="00BB0096">
        <w:rPr>
          <w:rFonts w:ascii="Arial" w:hAnsi="Arial" w:cs="Arial"/>
        </w:rPr>
        <w:t xml:space="preserve"> </w:t>
      </w:r>
      <w:r>
        <w:rPr>
          <w:rFonts w:ascii="Arial" w:hAnsi="Arial" w:cs="Arial"/>
        </w:rPr>
        <w:t xml:space="preserve">Handy S.A. en su propuesta justamente impulsa la oportunidad de crear nuevos productos hacia los mismos y nuevos mercados que posean necesidades similares a las del mercado meta propuesto para el producto </w:t>
      </w:r>
      <w:r w:rsidR="00BB0096">
        <w:rPr>
          <w:rFonts w:ascii="Arial" w:hAnsi="Arial" w:cs="Arial"/>
        </w:rPr>
        <w:t>principal</w:t>
      </w:r>
      <w:r>
        <w:rPr>
          <w:rFonts w:ascii="Arial" w:hAnsi="Arial" w:cs="Arial"/>
        </w:rPr>
        <w:t xml:space="preserve">. </w:t>
      </w:r>
      <w:r w:rsidR="00932C51">
        <w:rPr>
          <w:rFonts w:ascii="Arial" w:hAnsi="Arial" w:cs="Arial"/>
        </w:rPr>
        <w:t>Este fue el principal incentivo por el cual, se elaboró una extensa fase en base a un “benchmarking” exhaustivo para medir a la competencia hallada en el mercado, así también no se menosprecio al mercado de los lavaplatos en barra, ni líquidos dado que se estudió sus respectivas preferencias en la mente de los compradores encuestados.</w:t>
      </w:r>
    </w:p>
    <w:p w:rsidR="00932C51" w:rsidRDefault="00932C51" w:rsidP="009A7B55">
      <w:pPr>
        <w:spacing w:line="480" w:lineRule="auto"/>
        <w:ind w:firstLine="397"/>
        <w:jc w:val="both"/>
        <w:rPr>
          <w:rFonts w:ascii="Arial" w:hAnsi="Arial" w:cs="Arial"/>
        </w:rPr>
      </w:pPr>
    </w:p>
    <w:p w:rsidR="00FE1442" w:rsidRDefault="00FE1442" w:rsidP="009A7B55">
      <w:pPr>
        <w:spacing w:line="480" w:lineRule="auto"/>
        <w:ind w:firstLine="397"/>
        <w:jc w:val="both"/>
        <w:rPr>
          <w:rFonts w:ascii="Arial" w:hAnsi="Arial" w:cs="Arial"/>
        </w:rPr>
      </w:pPr>
      <w:r>
        <w:rPr>
          <w:rFonts w:ascii="Arial" w:hAnsi="Arial" w:cs="Arial"/>
        </w:rPr>
        <w:t xml:space="preserve">Sin embargo es significativo considerar a los posibles grupos de clientes que a pesar que Handy® reúna muchas cualidades de gran beneficio para el mercado objetivo, quizá no convenza a determinados grupos inarmónicos. Es el momento de replantear qué falta en ellos o mejor dicho qué falta en la comunicación hacia los compradores que hace distante la propuesta de Handy®. Efectivamente es tiempo de estudiar a futuro de manera exploratoria como concluyente los cambios o no cambios en las perspectivas generales de aquel 27% de rechazo obtenido en la investigación de mercado. Sin embargo es importante considerar las dos tendencias básicas de disonancia hacia el producto las cuales se fundamentan en el no cumplimiento de las expectativas personales como en </w:t>
      </w:r>
      <w:r w:rsidR="00BB0096">
        <w:rPr>
          <w:rFonts w:ascii="Arial" w:hAnsi="Arial" w:cs="Arial"/>
        </w:rPr>
        <w:t xml:space="preserve">la variable económica y sus posibilidades adquisitivas del producto es decir qué impacto causaría </w:t>
      </w:r>
      <w:r w:rsidR="00884094">
        <w:rPr>
          <w:rFonts w:ascii="Arial" w:hAnsi="Arial" w:cs="Arial"/>
        </w:rPr>
        <w:t>incluir</w:t>
      </w:r>
      <w:r w:rsidR="00BB0096">
        <w:rPr>
          <w:rFonts w:ascii="Arial" w:hAnsi="Arial" w:cs="Arial"/>
        </w:rPr>
        <w:t xml:space="preserve"> a Handy®, en su canasta familiar mensual.</w:t>
      </w:r>
    </w:p>
    <w:p w:rsidR="00683495" w:rsidRDefault="00683495" w:rsidP="009A7B55">
      <w:pPr>
        <w:spacing w:line="480" w:lineRule="auto"/>
        <w:ind w:firstLine="397"/>
        <w:jc w:val="both"/>
        <w:rPr>
          <w:rFonts w:ascii="Arial" w:hAnsi="Arial" w:cs="Arial"/>
        </w:rPr>
      </w:pPr>
    </w:p>
    <w:p w:rsidR="00231467" w:rsidRPr="00A30011" w:rsidRDefault="00231467" w:rsidP="009A7B55">
      <w:pPr>
        <w:spacing w:line="480" w:lineRule="auto"/>
        <w:ind w:firstLine="397"/>
        <w:rPr>
          <w:rFonts w:ascii="Arial" w:hAnsi="Arial" w:cs="Arial"/>
          <w:b/>
        </w:rPr>
      </w:pPr>
      <w:r>
        <w:rPr>
          <w:rFonts w:ascii="Arial" w:hAnsi="Arial" w:cs="Arial"/>
          <w:b/>
        </w:rPr>
        <w:t xml:space="preserve">Viabilidad de </w:t>
      </w:r>
      <w:smartTag w:uri="urn:schemas-microsoft-com:office:smarttags" w:element="PersonName">
        <w:smartTagPr>
          <w:attr w:name="ProductID" w:val="la Estrategia.-"/>
        </w:smartTagPr>
        <w:r>
          <w:rPr>
            <w:rFonts w:ascii="Arial" w:hAnsi="Arial" w:cs="Arial"/>
            <w:b/>
          </w:rPr>
          <w:t>la Estrategia.-</w:t>
        </w:r>
      </w:smartTag>
      <w:r>
        <w:rPr>
          <w:rFonts w:ascii="Arial" w:hAnsi="Arial" w:cs="Arial"/>
          <w:b/>
        </w:rPr>
        <w:t xml:space="preserve"> </w:t>
      </w:r>
    </w:p>
    <w:p w:rsidR="00231467" w:rsidRDefault="00231467" w:rsidP="009A7B55">
      <w:pPr>
        <w:spacing w:line="480" w:lineRule="auto"/>
        <w:ind w:firstLine="397"/>
        <w:jc w:val="both"/>
        <w:rPr>
          <w:rFonts w:ascii="Arial" w:hAnsi="Arial" w:cs="Arial"/>
        </w:rPr>
      </w:pPr>
    </w:p>
    <w:p w:rsidR="00231467" w:rsidRDefault="00231467" w:rsidP="009A7B55">
      <w:pPr>
        <w:spacing w:line="480" w:lineRule="auto"/>
        <w:ind w:firstLine="397"/>
        <w:jc w:val="both"/>
        <w:rPr>
          <w:rFonts w:ascii="Arial" w:hAnsi="Arial" w:cs="Arial"/>
        </w:rPr>
      </w:pPr>
      <w:r>
        <w:rPr>
          <w:rFonts w:ascii="Arial" w:hAnsi="Arial" w:cs="Arial"/>
        </w:rPr>
        <w:t>Al ser una estrategia de largo alcance y de resultados en el largo plazo, dedicada hacia las amas de casa y hacia un grupo especial de mercado con posibilidades de acople al mercado de los lavaplatos, es trascendental</w:t>
      </w:r>
      <w:r w:rsidR="00F92879">
        <w:rPr>
          <w:rFonts w:ascii="Arial" w:hAnsi="Arial" w:cs="Arial"/>
        </w:rPr>
        <w:t xml:space="preserve"> </w:t>
      </w:r>
      <w:r>
        <w:rPr>
          <w:rFonts w:ascii="Arial" w:hAnsi="Arial" w:cs="Arial"/>
        </w:rPr>
        <w:t xml:space="preserve">medir si la propuesta como tal </w:t>
      </w:r>
      <w:r w:rsidR="0078721B">
        <w:rPr>
          <w:rFonts w:ascii="Arial" w:hAnsi="Arial" w:cs="Arial"/>
        </w:rPr>
        <w:t xml:space="preserve"> </w:t>
      </w:r>
      <w:r>
        <w:rPr>
          <w:rFonts w:ascii="Arial" w:hAnsi="Arial" w:cs="Arial"/>
        </w:rPr>
        <w:t>es factible y sostenible por ello se necesita tener en mente factores que asegurarán que la propuesta no se disipe en el tiempo y en el espacio, por ello es que se debe evaluar los siguientes valores conforme se desarrolla las demás ideas estratégicas.</w:t>
      </w:r>
    </w:p>
    <w:p w:rsidR="00231467" w:rsidRDefault="00231467" w:rsidP="009A7B55">
      <w:pPr>
        <w:spacing w:line="480" w:lineRule="auto"/>
        <w:ind w:firstLine="397"/>
        <w:jc w:val="both"/>
        <w:rPr>
          <w:rFonts w:ascii="Arial" w:hAnsi="Arial" w:cs="Arial"/>
        </w:rPr>
      </w:pPr>
    </w:p>
    <w:p w:rsidR="00231467" w:rsidRDefault="00231467" w:rsidP="009A7B55">
      <w:pPr>
        <w:spacing w:line="480" w:lineRule="auto"/>
        <w:ind w:firstLine="397"/>
        <w:jc w:val="both"/>
        <w:rPr>
          <w:rFonts w:ascii="Arial" w:hAnsi="Arial" w:cs="Arial"/>
        </w:rPr>
      </w:pPr>
      <w:r>
        <w:rPr>
          <w:rFonts w:ascii="Arial" w:hAnsi="Arial" w:cs="Arial"/>
        </w:rPr>
        <w:t>Utilidad excepcional obtenida por el cliente.-</w:t>
      </w:r>
    </w:p>
    <w:p w:rsidR="00683495" w:rsidRDefault="00231467" w:rsidP="009A7B55">
      <w:pPr>
        <w:spacing w:line="480" w:lineRule="auto"/>
        <w:ind w:firstLine="397"/>
        <w:jc w:val="both"/>
        <w:rPr>
          <w:rFonts w:ascii="Arial" w:hAnsi="Arial" w:cs="Arial"/>
        </w:rPr>
      </w:pPr>
      <w:r>
        <w:rPr>
          <w:rFonts w:ascii="Arial" w:hAnsi="Arial" w:cs="Arial"/>
        </w:rPr>
        <w:t>Se hace referencia total a los atributos y demás factores centrales del producto con las que el cliente logrará satisfacer su necesidad básica. Pero es mucho más importante medir la aceptación del producto post-venta, eso es medible en base a las ventas generadas compararlas con las ventas estimadas, en caso exista un déficit en su cálculo, eso indicaría que no hubo la debida satisfacción post-venta. Y de que se requiere saber qué sucedió, aunque al cont</w:t>
      </w:r>
      <w:r w:rsidR="009D369E">
        <w:rPr>
          <w:rFonts w:ascii="Arial" w:hAnsi="Arial" w:cs="Arial"/>
        </w:rPr>
        <w:t>r</w:t>
      </w:r>
      <w:r>
        <w:rPr>
          <w:rFonts w:ascii="Arial" w:hAnsi="Arial" w:cs="Arial"/>
        </w:rPr>
        <w:t>ario si las ventas generadas superan a las estimadas, eso demostraría que Handy® pasó la prueba al brindar una utilidad marginal superior a la expectativa del cliente.</w:t>
      </w:r>
      <w:r w:rsidR="00932C51">
        <w:rPr>
          <w:rFonts w:ascii="Arial" w:hAnsi="Arial" w:cs="Arial"/>
        </w:rPr>
        <w:t xml:space="preserve"> Como se observará más detenidamente en la fase de comunicaci</w:t>
      </w:r>
      <w:r w:rsidR="00B06E3E">
        <w:rPr>
          <w:rFonts w:ascii="Arial" w:hAnsi="Arial" w:cs="Arial"/>
        </w:rPr>
        <w:t xml:space="preserve">ón, </w:t>
      </w:r>
      <w:r w:rsidR="00932C51">
        <w:rPr>
          <w:rFonts w:ascii="Arial" w:hAnsi="Arial" w:cs="Arial"/>
        </w:rPr>
        <w:t>se maneja la propuesta en base a la retroalimentaci</w:t>
      </w:r>
      <w:r w:rsidR="00B06E3E">
        <w:rPr>
          <w:rFonts w:ascii="Arial" w:hAnsi="Arial" w:cs="Arial"/>
        </w:rPr>
        <w:t xml:space="preserve">ón hallada por </w:t>
      </w:r>
      <w:r w:rsidR="00932C51">
        <w:rPr>
          <w:rFonts w:ascii="Arial" w:hAnsi="Arial" w:cs="Arial"/>
        </w:rPr>
        <w:t xml:space="preserve">el mercado objetivo directamente. </w:t>
      </w:r>
    </w:p>
    <w:p w:rsidR="009D369E" w:rsidRDefault="009D369E" w:rsidP="009A7B55">
      <w:pPr>
        <w:spacing w:line="480" w:lineRule="auto"/>
        <w:ind w:firstLine="397"/>
        <w:jc w:val="both"/>
        <w:rPr>
          <w:rFonts w:ascii="Arial" w:hAnsi="Arial" w:cs="Arial"/>
        </w:rPr>
      </w:pPr>
    </w:p>
    <w:p w:rsidR="009D369E" w:rsidRDefault="009D369E" w:rsidP="009A7B55">
      <w:pPr>
        <w:spacing w:line="480" w:lineRule="auto"/>
        <w:ind w:firstLine="397"/>
        <w:jc w:val="both"/>
        <w:rPr>
          <w:rFonts w:ascii="Arial" w:hAnsi="Arial" w:cs="Arial"/>
        </w:rPr>
      </w:pPr>
      <w:r>
        <w:rPr>
          <w:rFonts w:ascii="Arial" w:hAnsi="Arial" w:cs="Arial"/>
        </w:rPr>
        <w:t>La base diferenciadora ya se la expuso en detalle en la parte de posicionamiento estratégico, aquí lo que se sugiere es solidificar esa base en una estrategia de largo alcance siendo de principal grado de atractivo para el plan de comunicación y publicidad que se planifica para el lanzamiento del jabón neutralizador de olores en el mercado guay</w:t>
      </w:r>
      <w:r w:rsidR="006668BF">
        <w:rPr>
          <w:rFonts w:ascii="Arial" w:hAnsi="Arial" w:cs="Arial"/>
        </w:rPr>
        <w:t>a</w:t>
      </w:r>
      <w:r>
        <w:rPr>
          <w:rFonts w:ascii="Arial" w:hAnsi="Arial" w:cs="Arial"/>
        </w:rPr>
        <w:t>q</w:t>
      </w:r>
      <w:r w:rsidR="006668BF">
        <w:rPr>
          <w:rFonts w:ascii="Arial" w:hAnsi="Arial" w:cs="Arial"/>
        </w:rPr>
        <w:t>ui</w:t>
      </w:r>
      <w:r>
        <w:rPr>
          <w:rFonts w:ascii="Arial" w:hAnsi="Arial" w:cs="Arial"/>
        </w:rPr>
        <w:t>leño.</w:t>
      </w:r>
    </w:p>
    <w:p w:rsidR="00932C51" w:rsidRDefault="00932C51" w:rsidP="009A7B55">
      <w:pPr>
        <w:spacing w:line="480" w:lineRule="auto"/>
        <w:ind w:firstLine="397"/>
        <w:jc w:val="both"/>
        <w:rPr>
          <w:rFonts w:ascii="Arial" w:hAnsi="Arial" w:cs="Arial"/>
        </w:rPr>
      </w:pPr>
    </w:p>
    <w:p w:rsidR="00231467" w:rsidRDefault="00231467" w:rsidP="009A7B55">
      <w:pPr>
        <w:spacing w:line="480" w:lineRule="auto"/>
        <w:ind w:firstLine="397"/>
        <w:jc w:val="both"/>
        <w:rPr>
          <w:rFonts w:ascii="Arial" w:hAnsi="Arial" w:cs="Arial"/>
        </w:rPr>
      </w:pPr>
      <w:r>
        <w:rPr>
          <w:rFonts w:ascii="Arial" w:hAnsi="Arial" w:cs="Arial"/>
        </w:rPr>
        <w:t>Aceptación al nivel del precio.-</w:t>
      </w:r>
    </w:p>
    <w:p w:rsidR="009D369E" w:rsidRDefault="00231467" w:rsidP="009D369E">
      <w:pPr>
        <w:spacing w:line="480" w:lineRule="auto"/>
        <w:ind w:firstLine="397"/>
        <w:jc w:val="both"/>
        <w:rPr>
          <w:rFonts w:ascii="Arial" w:hAnsi="Arial" w:cs="Arial"/>
        </w:rPr>
      </w:pPr>
      <w:r>
        <w:rPr>
          <w:rFonts w:ascii="Arial" w:hAnsi="Arial" w:cs="Arial"/>
        </w:rPr>
        <w:t>En los mercados de los jabones como ya se ha presenciado a lo largo de todo este trabajo, se encuentran varias connotaciones frente a los precios de la competencia. Dejando a entre ver que el nivel pactado del precio para el producto como se demostrará en la sección Precio del marketing mix, fue estimado para atraer y convencer al ama de casa y cliente potencial en una propuesta alcanzable y realizable</w:t>
      </w:r>
      <w:r w:rsidR="00683495">
        <w:rPr>
          <w:rFonts w:ascii="Arial" w:hAnsi="Arial" w:cs="Arial"/>
        </w:rPr>
        <w:t xml:space="preserve">. Una propuesta económica y alcance de todo bolsillo tanto popular como al alcance de todas las personas que deseen un producto de la calidad de Handy®. Este valor también es medible basados en la medición de los resultados financieros </w:t>
      </w:r>
      <w:r w:rsidR="00B06E3E">
        <w:rPr>
          <w:rFonts w:ascii="Arial" w:hAnsi="Arial" w:cs="Arial"/>
        </w:rPr>
        <w:t xml:space="preserve">y también </w:t>
      </w:r>
      <w:r w:rsidR="00932C51">
        <w:rPr>
          <w:rFonts w:ascii="Arial" w:hAnsi="Arial" w:cs="Arial"/>
        </w:rPr>
        <w:t xml:space="preserve">en la reacción </w:t>
      </w:r>
      <w:r w:rsidR="00B06E3E">
        <w:rPr>
          <w:rFonts w:ascii="Arial" w:hAnsi="Arial" w:cs="Arial"/>
        </w:rPr>
        <w:t xml:space="preserve">de </w:t>
      </w:r>
      <w:r w:rsidR="00932C51">
        <w:rPr>
          <w:rFonts w:ascii="Arial" w:hAnsi="Arial" w:cs="Arial"/>
        </w:rPr>
        <w:t xml:space="preserve">las personas, ya que se dispensa apenas unos </w:t>
      </w:r>
      <w:smartTag w:uri="urn:schemas-microsoft-com:office:smarttags" w:element="metricconverter">
        <w:smartTagPr>
          <w:attr w:name="ProductID" w:val="10 a"/>
        </w:smartTagPr>
        <w:r w:rsidR="00932C51">
          <w:rPr>
            <w:rFonts w:ascii="Arial" w:hAnsi="Arial" w:cs="Arial"/>
          </w:rPr>
          <w:t>10 a</w:t>
        </w:r>
      </w:smartTag>
      <w:r w:rsidR="00932C51">
        <w:rPr>
          <w:rFonts w:ascii="Arial" w:hAnsi="Arial" w:cs="Arial"/>
        </w:rPr>
        <w:t xml:space="preserve"> 15 segundos de exposición para el producto, sin embargo son los 3 segundos finales en los que el comprador se fija directamente en el precio y si no le conviene habrá terminado su fase sin la compra, y es lo que se contralará periódicamente.</w:t>
      </w:r>
      <w:r w:rsidR="009D369E">
        <w:rPr>
          <w:rFonts w:ascii="Arial" w:hAnsi="Arial" w:cs="Arial"/>
        </w:rPr>
        <w:t xml:space="preserve"> </w:t>
      </w:r>
    </w:p>
    <w:p w:rsidR="009D369E" w:rsidRDefault="009D369E" w:rsidP="009D369E">
      <w:pPr>
        <w:spacing w:line="480" w:lineRule="auto"/>
        <w:ind w:firstLine="397"/>
        <w:jc w:val="both"/>
        <w:rPr>
          <w:rFonts w:ascii="Arial" w:hAnsi="Arial" w:cs="Arial"/>
        </w:rPr>
      </w:pPr>
      <w:r>
        <w:rPr>
          <w:rFonts w:ascii="Arial" w:hAnsi="Arial" w:cs="Arial"/>
        </w:rPr>
        <w:t xml:space="preserve">Tal y como se analizó la aceptación del precio calculado para Handy®, en la investigación de mercado, y de hecho se obligó a estudiar con mayor exactitud el precio como se lo analizará a fondo en el capítulo siguiente del Marketing Mix, en la sección Precio. </w:t>
      </w:r>
    </w:p>
    <w:p w:rsidR="00932C51" w:rsidRDefault="00932C51" w:rsidP="009A7B55">
      <w:pPr>
        <w:spacing w:line="480" w:lineRule="auto"/>
        <w:ind w:firstLine="397"/>
        <w:jc w:val="both"/>
        <w:rPr>
          <w:rFonts w:ascii="Arial" w:hAnsi="Arial" w:cs="Arial"/>
        </w:rPr>
      </w:pPr>
    </w:p>
    <w:p w:rsidR="00683495" w:rsidRDefault="00683495" w:rsidP="009A7B55">
      <w:pPr>
        <w:spacing w:line="480" w:lineRule="auto"/>
        <w:ind w:firstLine="397"/>
        <w:jc w:val="both"/>
        <w:rPr>
          <w:rFonts w:ascii="Arial" w:hAnsi="Arial" w:cs="Arial"/>
        </w:rPr>
      </w:pPr>
      <w:r>
        <w:rPr>
          <w:rFonts w:ascii="Arial" w:hAnsi="Arial" w:cs="Arial"/>
        </w:rPr>
        <w:t>Estructura de Costos sustentable por los retornos.-</w:t>
      </w:r>
    </w:p>
    <w:p w:rsidR="00683495" w:rsidRDefault="00683495" w:rsidP="009A7B55">
      <w:pPr>
        <w:spacing w:line="480" w:lineRule="auto"/>
        <w:ind w:firstLine="397"/>
        <w:jc w:val="both"/>
        <w:rPr>
          <w:rFonts w:ascii="Arial" w:hAnsi="Arial" w:cs="Arial"/>
        </w:rPr>
      </w:pPr>
      <w:r>
        <w:rPr>
          <w:rFonts w:ascii="Arial" w:hAnsi="Arial" w:cs="Arial"/>
        </w:rPr>
        <w:t xml:space="preserve">La estructura de costos elaborada para la puesta en marcha de Handy S.A. incorpora hasta el más mínimo detalle, </w:t>
      </w:r>
      <w:r w:rsidR="009D369E">
        <w:rPr>
          <w:rFonts w:ascii="Arial" w:hAnsi="Arial" w:cs="Arial"/>
        </w:rPr>
        <w:t xml:space="preserve">evaluando prácticamente cada materia prima en base a su grado de aportación al producto final durante el proceso, </w:t>
      </w:r>
      <w:r>
        <w:rPr>
          <w:rFonts w:ascii="Arial" w:hAnsi="Arial" w:cs="Arial"/>
        </w:rPr>
        <w:t>para justamente determinar con exactitud su repercusión a los debidos estados financieros, y especialmente al determinar el retorno de la inversión. De hecho la estructura de costos fue diseñada de tal forma que admite el desarrollo incremental de las materias primas tanto en producción como en precios para obtener mayor veracidad tener mejores estimaciones para el proyecto, así como ya en marcha se espera con optimismo demostrar que se obtendrán retornos constantes y aceptables para la inversión de la planta y de las maquinarias.</w:t>
      </w:r>
    </w:p>
    <w:p w:rsidR="0012733A" w:rsidRDefault="0012733A" w:rsidP="009A7B55">
      <w:pPr>
        <w:spacing w:line="480" w:lineRule="auto"/>
        <w:ind w:firstLine="397"/>
        <w:jc w:val="both"/>
        <w:rPr>
          <w:rFonts w:ascii="Arial" w:hAnsi="Arial" w:cs="Arial"/>
        </w:rPr>
      </w:pPr>
    </w:p>
    <w:p w:rsidR="009D369E" w:rsidRDefault="00FC2DD6" w:rsidP="009A7B55">
      <w:pPr>
        <w:pStyle w:val="Ttulo1"/>
        <w:ind w:firstLine="397"/>
        <w:jc w:val="center"/>
      </w:pPr>
      <w:r>
        <w:br w:type="page"/>
      </w:r>
      <w:bookmarkStart w:id="128" w:name="_Toc208865760"/>
    </w:p>
    <w:p w:rsidR="009D369E" w:rsidRDefault="00091E9F" w:rsidP="009A7B55">
      <w:pPr>
        <w:pStyle w:val="Ttulo1"/>
        <w:ind w:firstLine="397"/>
        <w:jc w:val="center"/>
      </w:pPr>
      <w:r>
        <w:rPr>
          <w:noProof/>
          <w:lang w:val="en-US" w:eastAsia="en-US"/>
        </w:rPr>
        <w:pict>
          <v:rect id="_x0000_s1467" style="position:absolute;left:0;text-align:left;margin-left:351.85pt;margin-top:-78.4pt;width:90pt;height:27pt;z-index:251721216" stroked="f"/>
        </w:pict>
      </w:r>
    </w:p>
    <w:p w:rsidR="009D369E" w:rsidRDefault="009D369E" w:rsidP="009A7B55">
      <w:pPr>
        <w:pStyle w:val="Ttulo1"/>
        <w:ind w:firstLine="397"/>
        <w:jc w:val="center"/>
      </w:pPr>
    </w:p>
    <w:p w:rsidR="009D369E" w:rsidRDefault="009D369E" w:rsidP="009A7B55">
      <w:pPr>
        <w:pStyle w:val="Ttulo1"/>
        <w:ind w:firstLine="397"/>
        <w:jc w:val="center"/>
      </w:pPr>
    </w:p>
    <w:p w:rsidR="009D369E" w:rsidRDefault="009D369E" w:rsidP="009A7B55">
      <w:pPr>
        <w:pStyle w:val="Ttulo1"/>
        <w:ind w:firstLine="397"/>
        <w:jc w:val="center"/>
      </w:pPr>
    </w:p>
    <w:p w:rsidR="009D369E" w:rsidRDefault="009D369E" w:rsidP="009A7B55">
      <w:pPr>
        <w:pStyle w:val="Ttulo1"/>
        <w:ind w:firstLine="397"/>
        <w:jc w:val="center"/>
      </w:pPr>
    </w:p>
    <w:p w:rsidR="009D369E" w:rsidRDefault="009D369E" w:rsidP="009A7B55">
      <w:pPr>
        <w:pStyle w:val="Ttulo1"/>
        <w:ind w:firstLine="397"/>
        <w:jc w:val="center"/>
      </w:pPr>
    </w:p>
    <w:p w:rsidR="00476F60" w:rsidRPr="006B104B" w:rsidRDefault="00476F60" w:rsidP="009A7B55">
      <w:pPr>
        <w:pStyle w:val="Ttulo1"/>
        <w:ind w:firstLine="397"/>
        <w:jc w:val="center"/>
        <w:rPr>
          <w:sz w:val="24"/>
          <w:szCs w:val="24"/>
          <w:u w:val="single"/>
        </w:rPr>
      </w:pPr>
      <w:bookmarkStart w:id="129" w:name="_Toc209209170"/>
      <w:r w:rsidRPr="006B104B">
        <w:rPr>
          <w:sz w:val="24"/>
          <w:szCs w:val="24"/>
          <w:u w:val="single"/>
        </w:rPr>
        <w:t>CAPÍTULO VI</w:t>
      </w:r>
      <w:bookmarkEnd w:id="128"/>
      <w:bookmarkEnd w:id="129"/>
    </w:p>
    <w:p w:rsidR="00476F60" w:rsidRDefault="00476F60" w:rsidP="009A7B55">
      <w:pPr>
        <w:pStyle w:val="Ttulo2"/>
        <w:ind w:firstLine="397"/>
        <w:rPr>
          <w:i w:val="0"/>
          <w:iCs w:val="0"/>
          <w:sz w:val="24"/>
          <w:szCs w:val="24"/>
        </w:rPr>
      </w:pPr>
    </w:p>
    <w:p w:rsidR="00476F60" w:rsidRPr="00AB5BDF" w:rsidRDefault="00476F60" w:rsidP="009A7B55">
      <w:pPr>
        <w:pStyle w:val="Ttulo2"/>
        <w:ind w:firstLine="397"/>
        <w:rPr>
          <w:i w:val="0"/>
          <w:iCs w:val="0"/>
          <w:sz w:val="24"/>
          <w:szCs w:val="24"/>
        </w:rPr>
      </w:pPr>
      <w:bookmarkStart w:id="130" w:name="_Toc208865761"/>
      <w:bookmarkStart w:id="131" w:name="_Toc209209171"/>
      <w:r>
        <w:rPr>
          <w:i w:val="0"/>
          <w:iCs w:val="0"/>
          <w:sz w:val="24"/>
          <w:szCs w:val="24"/>
        </w:rPr>
        <w:t>6</w:t>
      </w:r>
      <w:r w:rsidRPr="00AB5BDF">
        <w:rPr>
          <w:i w:val="0"/>
          <w:iCs w:val="0"/>
          <w:sz w:val="24"/>
          <w:szCs w:val="24"/>
        </w:rPr>
        <w:t xml:space="preserve">. </w:t>
      </w:r>
      <w:r w:rsidR="00921204">
        <w:rPr>
          <w:i w:val="0"/>
          <w:iCs w:val="0"/>
          <w:sz w:val="24"/>
          <w:szCs w:val="24"/>
        </w:rPr>
        <w:t>Marketing Mix</w:t>
      </w:r>
      <w:bookmarkEnd w:id="130"/>
      <w:bookmarkEnd w:id="131"/>
    </w:p>
    <w:p w:rsidR="00476F60" w:rsidRDefault="00476F60" w:rsidP="009A7B55">
      <w:pPr>
        <w:ind w:firstLine="397"/>
      </w:pPr>
    </w:p>
    <w:p w:rsidR="00476F60" w:rsidRDefault="00476F60" w:rsidP="009A7B55">
      <w:pPr>
        <w:pStyle w:val="Ttulo3"/>
        <w:numPr>
          <w:ilvl w:val="1"/>
          <w:numId w:val="25"/>
        </w:numPr>
        <w:ind w:left="284" w:firstLine="397"/>
        <w:rPr>
          <w:sz w:val="24"/>
          <w:szCs w:val="24"/>
        </w:rPr>
      </w:pPr>
      <w:bookmarkStart w:id="132" w:name="_Toc208865762"/>
      <w:bookmarkStart w:id="133" w:name="_Toc209209172"/>
      <w:r>
        <w:rPr>
          <w:sz w:val="24"/>
          <w:szCs w:val="24"/>
        </w:rPr>
        <w:t>Producto.-</w:t>
      </w:r>
      <w:bookmarkEnd w:id="132"/>
      <w:bookmarkEnd w:id="133"/>
    </w:p>
    <w:p w:rsidR="00476F60" w:rsidRPr="00476F60" w:rsidRDefault="00476F60" w:rsidP="009A7B55">
      <w:pPr>
        <w:ind w:firstLine="397"/>
      </w:pPr>
    </w:p>
    <w:p w:rsidR="00AE54F8" w:rsidRDefault="00AE54F8" w:rsidP="009A7B55">
      <w:pPr>
        <w:spacing w:line="480" w:lineRule="auto"/>
        <w:ind w:firstLine="397"/>
        <w:jc w:val="both"/>
        <w:rPr>
          <w:rFonts w:ascii="Arial" w:hAnsi="Arial" w:cs="Arial"/>
        </w:rPr>
      </w:pPr>
      <w:r>
        <w:rPr>
          <w:rFonts w:ascii="Arial" w:hAnsi="Arial" w:cs="Arial"/>
        </w:rPr>
        <w:t>Un producto no es más que la mezcla de atributos tangibles como intangibles, un producto se lo puede catalogar más allá de un bien o un servicio, puede llegar a ser una idea expresiva, una solución rápida, o hasta volverse parte de la familia. Un producto encierra más cosas y factores de los que uno pueda imaginar en un segundo de vida, dependiendo del caso muchas marcas son el producto o servicio, o en otras ocasiones, las marcas son confundidas como el producto cuando no lo son, pero lo más relevante es la imagen perceptual del producto en la sociedad en general, es decir como las personas perciben el producto en su totalidad.</w:t>
      </w:r>
      <w:r w:rsidR="005067BD">
        <w:rPr>
          <w:rFonts w:ascii="Arial" w:hAnsi="Arial" w:cs="Arial"/>
        </w:rPr>
        <w:t xml:space="preserve"> </w:t>
      </w:r>
      <w:r>
        <w:rPr>
          <w:rFonts w:ascii="Arial" w:hAnsi="Arial" w:cs="Arial"/>
        </w:rPr>
        <w:t>Los componentes de un producto se desglosan en tres elementos:</w:t>
      </w:r>
    </w:p>
    <w:p w:rsidR="00C00D1A" w:rsidRDefault="00C00D1A" w:rsidP="009A7B55">
      <w:pPr>
        <w:spacing w:line="480" w:lineRule="auto"/>
        <w:ind w:firstLine="397"/>
        <w:jc w:val="both"/>
        <w:rPr>
          <w:rFonts w:ascii="Arial" w:hAnsi="Arial" w:cs="Arial"/>
        </w:rPr>
      </w:pPr>
    </w:p>
    <w:p w:rsidR="00AE54F8" w:rsidRDefault="00AE54F8" w:rsidP="009A7B55">
      <w:pPr>
        <w:numPr>
          <w:ilvl w:val="0"/>
          <w:numId w:val="45"/>
        </w:numPr>
        <w:spacing w:line="480" w:lineRule="auto"/>
        <w:ind w:firstLine="397"/>
        <w:jc w:val="both"/>
        <w:rPr>
          <w:rFonts w:ascii="Arial" w:hAnsi="Arial" w:cs="Arial"/>
        </w:rPr>
      </w:pPr>
      <w:r>
        <w:rPr>
          <w:rFonts w:ascii="Arial" w:hAnsi="Arial" w:cs="Arial"/>
        </w:rPr>
        <w:t>Elementos centrales.-</w:t>
      </w:r>
    </w:p>
    <w:p w:rsidR="00AE54F8" w:rsidRDefault="00AE54F8" w:rsidP="009A7B55">
      <w:pPr>
        <w:numPr>
          <w:ilvl w:val="0"/>
          <w:numId w:val="46"/>
        </w:numPr>
        <w:spacing w:line="480" w:lineRule="auto"/>
        <w:ind w:firstLine="397"/>
        <w:jc w:val="both"/>
        <w:rPr>
          <w:rFonts w:ascii="Arial" w:hAnsi="Arial" w:cs="Arial"/>
        </w:rPr>
      </w:pPr>
      <w:r>
        <w:rPr>
          <w:rFonts w:ascii="Arial" w:hAnsi="Arial" w:cs="Arial"/>
        </w:rPr>
        <w:t>Producto físico</w:t>
      </w:r>
    </w:p>
    <w:p w:rsidR="00AE54F8" w:rsidRDefault="00AE54F8" w:rsidP="009A7B55">
      <w:pPr>
        <w:numPr>
          <w:ilvl w:val="0"/>
          <w:numId w:val="46"/>
        </w:numPr>
        <w:spacing w:line="480" w:lineRule="auto"/>
        <w:ind w:firstLine="397"/>
        <w:jc w:val="both"/>
        <w:rPr>
          <w:rFonts w:ascii="Arial" w:hAnsi="Arial" w:cs="Arial"/>
        </w:rPr>
      </w:pPr>
      <w:r>
        <w:rPr>
          <w:rFonts w:ascii="Arial" w:hAnsi="Arial" w:cs="Arial"/>
        </w:rPr>
        <w:t>Diseño</w:t>
      </w:r>
    </w:p>
    <w:p w:rsidR="00AE54F8" w:rsidRDefault="00AE54F8" w:rsidP="009A7B55">
      <w:pPr>
        <w:numPr>
          <w:ilvl w:val="0"/>
          <w:numId w:val="46"/>
        </w:numPr>
        <w:spacing w:line="480" w:lineRule="auto"/>
        <w:ind w:firstLine="397"/>
        <w:jc w:val="both"/>
        <w:rPr>
          <w:rFonts w:ascii="Arial" w:hAnsi="Arial" w:cs="Arial"/>
        </w:rPr>
      </w:pPr>
      <w:r>
        <w:rPr>
          <w:rFonts w:ascii="Arial" w:hAnsi="Arial" w:cs="Arial"/>
        </w:rPr>
        <w:t>Características Funcionales</w:t>
      </w:r>
    </w:p>
    <w:p w:rsidR="00921204" w:rsidRPr="00AE54F8" w:rsidRDefault="00921204" w:rsidP="00921204">
      <w:pPr>
        <w:spacing w:line="480" w:lineRule="auto"/>
        <w:ind w:left="1440"/>
        <w:jc w:val="both"/>
        <w:rPr>
          <w:rFonts w:ascii="Arial" w:hAnsi="Arial" w:cs="Arial"/>
        </w:rPr>
      </w:pPr>
    </w:p>
    <w:p w:rsidR="00AE54F8" w:rsidRDefault="00AE54F8" w:rsidP="009A7B55">
      <w:pPr>
        <w:numPr>
          <w:ilvl w:val="0"/>
          <w:numId w:val="45"/>
        </w:numPr>
        <w:spacing w:line="480" w:lineRule="auto"/>
        <w:ind w:firstLine="397"/>
        <w:jc w:val="both"/>
        <w:rPr>
          <w:rFonts w:ascii="Arial" w:hAnsi="Arial" w:cs="Arial"/>
        </w:rPr>
      </w:pPr>
      <w:r>
        <w:rPr>
          <w:rFonts w:ascii="Arial" w:hAnsi="Arial" w:cs="Arial"/>
        </w:rPr>
        <w:t>Componentes del empaque.-</w:t>
      </w:r>
    </w:p>
    <w:p w:rsidR="00AE54F8" w:rsidRDefault="00AE54F8" w:rsidP="009A7B55">
      <w:pPr>
        <w:numPr>
          <w:ilvl w:val="1"/>
          <w:numId w:val="47"/>
        </w:numPr>
        <w:spacing w:line="480" w:lineRule="auto"/>
        <w:ind w:firstLine="397"/>
        <w:jc w:val="both"/>
        <w:rPr>
          <w:rFonts w:ascii="Arial" w:hAnsi="Arial" w:cs="Arial"/>
        </w:rPr>
      </w:pPr>
      <w:r>
        <w:rPr>
          <w:rFonts w:ascii="Arial" w:hAnsi="Arial" w:cs="Arial"/>
        </w:rPr>
        <w:t>Marca registrada</w:t>
      </w:r>
    </w:p>
    <w:p w:rsidR="00AE54F8" w:rsidRDefault="00AE54F8" w:rsidP="009A7B55">
      <w:pPr>
        <w:numPr>
          <w:ilvl w:val="1"/>
          <w:numId w:val="47"/>
        </w:numPr>
        <w:spacing w:line="480" w:lineRule="auto"/>
        <w:ind w:firstLine="397"/>
        <w:jc w:val="both"/>
        <w:rPr>
          <w:rFonts w:ascii="Arial" w:hAnsi="Arial" w:cs="Arial"/>
        </w:rPr>
      </w:pPr>
      <w:r>
        <w:rPr>
          <w:rFonts w:ascii="Arial" w:hAnsi="Arial" w:cs="Arial"/>
        </w:rPr>
        <w:t>Nombre de la marca</w:t>
      </w:r>
    </w:p>
    <w:p w:rsidR="00AE54F8" w:rsidRDefault="00AE54F8" w:rsidP="009A7B55">
      <w:pPr>
        <w:numPr>
          <w:ilvl w:val="1"/>
          <w:numId w:val="47"/>
        </w:numPr>
        <w:spacing w:line="480" w:lineRule="auto"/>
        <w:ind w:firstLine="397"/>
        <w:jc w:val="both"/>
        <w:rPr>
          <w:rFonts w:ascii="Arial" w:hAnsi="Arial" w:cs="Arial"/>
        </w:rPr>
      </w:pPr>
      <w:r>
        <w:rPr>
          <w:rFonts w:ascii="Arial" w:hAnsi="Arial" w:cs="Arial"/>
        </w:rPr>
        <w:t>Estilo</w:t>
      </w:r>
    </w:p>
    <w:p w:rsidR="00AE54F8" w:rsidRDefault="00AE54F8" w:rsidP="009A7B55">
      <w:pPr>
        <w:numPr>
          <w:ilvl w:val="1"/>
          <w:numId w:val="47"/>
        </w:numPr>
        <w:spacing w:line="480" w:lineRule="auto"/>
        <w:ind w:firstLine="397"/>
        <w:jc w:val="both"/>
        <w:rPr>
          <w:rFonts w:ascii="Arial" w:hAnsi="Arial" w:cs="Arial"/>
        </w:rPr>
      </w:pPr>
      <w:r>
        <w:rPr>
          <w:rFonts w:ascii="Arial" w:hAnsi="Arial" w:cs="Arial"/>
        </w:rPr>
        <w:t>Calidad</w:t>
      </w:r>
    </w:p>
    <w:p w:rsidR="00AE54F8" w:rsidRDefault="00AE54F8" w:rsidP="009A7B55">
      <w:pPr>
        <w:numPr>
          <w:ilvl w:val="1"/>
          <w:numId w:val="47"/>
        </w:numPr>
        <w:spacing w:line="480" w:lineRule="auto"/>
        <w:ind w:firstLine="397"/>
        <w:jc w:val="both"/>
        <w:rPr>
          <w:rFonts w:ascii="Arial" w:hAnsi="Arial" w:cs="Arial"/>
        </w:rPr>
      </w:pPr>
      <w:r>
        <w:rPr>
          <w:rFonts w:ascii="Arial" w:hAnsi="Arial" w:cs="Arial"/>
        </w:rPr>
        <w:t>Extras añadidos</w:t>
      </w:r>
    </w:p>
    <w:p w:rsidR="00921204" w:rsidRDefault="00921204" w:rsidP="00921204">
      <w:pPr>
        <w:spacing w:line="480" w:lineRule="auto"/>
        <w:ind w:left="1440"/>
        <w:jc w:val="both"/>
        <w:rPr>
          <w:rFonts w:ascii="Arial" w:hAnsi="Arial" w:cs="Arial"/>
        </w:rPr>
      </w:pPr>
    </w:p>
    <w:p w:rsidR="00AE54F8" w:rsidRDefault="00AE54F8" w:rsidP="009A7B55">
      <w:pPr>
        <w:numPr>
          <w:ilvl w:val="0"/>
          <w:numId w:val="45"/>
        </w:numPr>
        <w:spacing w:line="480" w:lineRule="auto"/>
        <w:ind w:firstLine="397"/>
        <w:jc w:val="both"/>
        <w:rPr>
          <w:rFonts w:ascii="Arial" w:hAnsi="Arial" w:cs="Arial"/>
        </w:rPr>
      </w:pPr>
      <w:r>
        <w:rPr>
          <w:rFonts w:ascii="Arial" w:hAnsi="Arial" w:cs="Arial"/>
        </w:rPr>
        <w:t>Componentes del servicio de apoyo.- (si aplicase)</w:t>
      </w:r>
    </w:p>
    <w:p w:rsidR="00AE54F8" w:rsidRDefault="005067BD" w:rsidP="009A7B55">
      <w:pPr>
        <w:numPr>
          <w:ilvl w:val="1"/>
          <w:numId w:val="48"/>
        </w:numPr>
        <w:spacing w:line="480" w:lineRule="auto"/>
        <w:ind w:firstLine="397"/>
        <w:jc w:val="both"/>
        <w:rPr>
          <w:rFonts w:ascii="Arial" w:hAnsi="Arial" w:cs="Arial"/>
        </w:rPr>
      </w:pPr>
      <w:r>
        <w:rPr>
          <w:rFonts w:ascii="Arial" w:hAnsi="Arial" w:cs="Arial"/>
        </w:rPr>
        <w:t>Distribución</w:t>
      </w:r>
    </w:p>
    <w:p w:rsidR="005067BD" w:rsidRDefault="005067BD" w:rsidP="009A7B55">
      <w:pPr>
        <w:numPr>
          <w:ilvl w:val="1"/>
          <w:numId w:val="48"/>
        </w:numPr>
        <w:spacing w:line="480" w:lineRule="auto"/>
        <w:ind w:firstLine="397"/>
        <w:jc w:val="both"/>
        <w:rPr>
          <w:rFonts w:ascii="Arial" w:hAnsi="Arial" w:cs="Arial"/>
        </w:rPr>
      </w:pPr>
      <w:r>
        <w:rPr>
          <w:rFonts w:ascii="Arial" w:hAnsi="Arial" w:cs="Arial"/>
        </w:rPr>
        <w:t>Garantía</w:t>
      </w:r>
    </w:p>
    <w:p w:rsidR="005067BD" w:rsidRDefault="005067BD" w:rsidP="009A7B55">
      <w:pPr>
        <w:numPr>
          <w:ilvl w:val="1"/>
          <w:numId w:val="48"/>
        </w:numPr>
        <w:spacing w:line="480" w:lineRule="auto"/>
        <w:ind w:firstLine="397"/>
        <w:jc w:val="both"/>
        <w:rPr>
          <w:rFonts w:ascii="Arial" w:hAnsi="Arial" w:cs="Arial"/>
        </w:rPr>
      </w:pPr>
      <w:r>
        <w:rPr>
          <w:rFonts w:ascii="Arial" w:hAnsi="Arial" w:cs="Arial"/>
        </w:rPr>
        <w:t>Recambio</w:t>
      </w:r>
    </w:p>
    <w:p w:rsidR="005067BD" w:rsidRDefault="005067BD" w:rsidP="009A7B55">
      <w:pPr>
        <w:numPr>
          <w:ilvl w:val="1"/>
          <w:numId w:val="48"/>
        </w:numPr>
        <w:spacing w:line="480" w:lineRule="auto"/>
        <w:ind w:firstLine="397"/>
        <w:jc w:val="both"/>
        <w:rPr>
          <w:rFonts w:ascii="Arial" w:hAnsi="Arial" w:cs="Arial"/>
        </w:rPr>
      </w:pPr>
      <w:r>
        <w:rPr>
          <w:rFonts w:ascii="Arial" w:hAnsi="Arial" w:cs="Arial"/>
        </w:rPr>
        <w:t>Línea Amiga</w:t>
      </w:r>
    </w:p>
    <w:p w:rsidR="005067BD" w:rsidRDefault="005067BD" w:rsidP="009A7B55">
      <w:pPr>
        <w:spacing w:line="480" w:lineRule="auto"/>
        <w:ind w:firstLine="397"/>
        <w:jc w:val="both"/>
        <w:rPr>
          <w:rFonts w:ascii="Arial" w:hAnsi="Arial" w:cs="Arial"/>
        </w:rPr>
      </w:pPr>
    </w:p>
    <w:p w:rsidR="005067BD" w:rsidRDefault="005067BD" w:rsidP="009A7B55">
      <w:pPr>
        <w:spacing w:line="480" w:lineRule="auto"/>
        <w:ind w:firstLine="397"/>
        <w:jc w:val="both"/>
        <w:rPr>
          <w:rFonts w:ascii="Arial" w:hAnsi="Arial" w:cs="Arial"/>
        </w:rPr>
      </w:pPr>
    </w:p>
    <w:p w:rsidR="005067BD" w:rsidRDefault="005067BD" w:rsidP="00921204">
      <w:pPr>
        <w:spacing w:line="480" w:lineRule="auto"/>
        <w:ind w:firstLine="397"/>
        <w:jc w:val="both"/>
        <w:rPr>
          <w:rFonts w:ascii="Arial" w:hAnsi="Arial" w:cs="Arial"/>
        </w:rPr>
      </w:pPr>
      <w:r>
        <w:rPr>
          <w:rFonts w:ascii="Arial" w:hAnsi="Arial" w:cs="Arial"/>
        </w:rPr>
        <w:t>Se comienza a interiorizar el lanzamiento de Handy con el producto, que es la esencia de todo el plan de marketing, y todo gira alrededor del producto.</w:t>
      </w:r>
    </w:p>
    <w:p w:rsidR="005067BD" w:rsidRDefault="005067BD" w:rsidP="009A7B55">
      <w:pPr>
        <w:pStyle w:val="Ttulo3"/>
        <w:numPr>
          <w:ilvl w:val="2"/>
          <w:numId w:val="25"/>
        </w:numPr>
        <w:ind w:left="709" w:firstLine="397"/>
        <w:rPr>
          <w:sz w:val="24"/>
          <w:szCs w:val="24"/>
        </w:rPr>
      </w:pPr>
      <w:bookmarkStart w:id="134" w:name="_Toc208865763"/>
      <w:bookmarkStart w:id="135" w:name="_Toc209209173"/>
      <w:r>
        <w:rPr>
          <w:sz w:val="24"/>
          <w:szCs w:val="24"/>
        </w:rPr>
        <w:t>Componentes Centrales de Handy®.-</w:t>
      </w:r>
      <w:bookmarkEnd w:id="134"/>
      <w:bookmarkEnd w:id="135"/>
    </w:p>
    <w:p w:rsidR="005067BD" w:rsidRDefault="005067BD" w:rsidP="009A7B55">
      <w:pPr>
        <w:ind w:firstLine="397"/>
      </w:pPr>
    </w:p>
    <w:p w:rsidR="005067BD" w:rsidRDefault="005067BD" w:rsidP="009A7B55">
      <w:pPr>
        <w:ind w:firstLine="397"/>
      </w:pPr>
    </w:p>
    <w:p w:rsidR="005067BD" w:rsidRDefault="005067BD" w:rsidP="00C00D1A">
      <w:pPr>
        <w:spacing w:line="480" w:lineRule="auto"/>
        <w:ind w:firstLine="397"/>
        <w:jc w:val="both"/>
        <w:rPr>
          <w:rFonts w:ascii="Arial" w:hAnsi="Arial" w:cs="Arial"/>
        </w:rPr>
      </w:pPr>
      <w:r>
        <w:rPr>
          <w:rFonts w:ascii="Arial" w:hAnsi="Arial" w:cs="Arial"/>
        </w:rPr>
        <w:t>El producto físico se detalla a continuación con una ficha técnica que muestra los valores más representativos del producto.</w:t>
      </w:r>
    </w:p>
    <w:p w:rsidR="003B7575" w:rsidRDefault="00284312" w:rsidP="009A7B55">
      <w:pPr>
        <w:spacing w:line="480" w:lineRule="auto"/>
        <w:ind w:firstLine="397"/>
        <w:jc w:val="both"/>
        <w:rPr>
          <w:rFonts w:ascii="Arial" w:hAnsi="Arial" w:cs="Arial"/>
        </w:rPr>
      </w:pPr>
      <w:r>
        <w:rPr>
          <w:noProof/>
          <w:lang w:val="es-ES"/>
        </w:rPr>
        <w:drawing>
          <wp:anchor distT="0" distB="0" distL="114300" distR="114300" simplePos="0" relativeHeight="251645440" behindDoc="1" locked="0" layoutInCell="1" allowOverlap="1">
            <wp:simplePos x="0" y="0"/>
            <wp:positionH relativeFrom="column">
              <wp:posOffset>2361565</wp:posOffset>
            </wp:positionH>
            <wp:positionV relativeFrom="paragraph">
              <wp:posOffset>245110</wp:posOffset>
            </wp:positionV>
            <wp:extent cx="2810510" cy="2112010"/>
            <wp:effectExtent l="19050" t="0" r="8890" b="0"/>
            <wp:wrapTight wrapText="bothSides">
              <wp:wrapPolygon edited="0">
                <wp:start x="-146" y="0"/>
                <wp:lineTo x="-146" y="21431"/>
                <wp:lineTo x="21668" y="21431"/>
                <wp:lineTo x="21668" y="0"/>
                <wp:lineTo x="-146" y="0"/>
              </wp:wrapPolygon>
            </wp:wrapTight>
            <wp:docPr id="314" name="Imagen 314" descr="jab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jabon1"/>
                    <pic:cNvPicPr>
                      <a:picLocks noChangeAspect="1" noChangeArrowheads="1"/>
                    </pic:cNvPicPr>
                  </pic:nvPicPr>
                  <pic:blipFill>
                    <a:blip r:embed="rId176" cstate="print"/>
                    <a:srcRect/>
                    <a:stretch>
                      <a:fillRect/>
                    </a:stretch>
                  </pic:blipFill>
                  <pic:spPr bwMode="auto">
                    <a:xfrm>
                      <a:off x="0" y="0"/>
                      <a:ext cx="2810510" cy="2112010"/>
                    </a:xfrm>
                    <a:prstGeom prst="rect">
                      <a:avLst/>
                    </a:prstGeom>
                    <a:noFill/>
                    <a:ln w="9525">
                      <a:noFill/>
                      <a:miter lim="800000"/>
                      <a:headEnd/>
                      <a:tailEnd/>
                    </a:ln>
                  </pic:spPr>
                </pic:pic>
              </a:graphicData>
            </a:graphic>
          </wp:anchor>
        </w:drawing>
      </w:r>
      <w:r w:rsidR="00B36675">
        <w:rPr>
          <w:rFonts w:ascii="Arial" w:hAnsi="Arial" w:cs="Arial"/>
        </w:rPr>
        <w:t>Tamaño</w:t>
      </w:r>
      <w:r w:rsidR="0038468F">
        <w:rPr>
          <w:rFonts w:ascii="Arial" w:hAnsi="Arial" w:cs="Arial"/>
        </w:rPr>
        <w:t xml:space="preserve">: Largo </w:t>
      </w:r>
      <w:r w:rsidR="003E33B4">
        <w:rPr>
          <w:rFonts w:ascii="Calibri" w:hAnsi="Calibri" w:cs="Arial"/>
        </w:rPr>
        <w:t xml:space="preserve">~ </w:t>
      </w:r>
      <w:smartTag w:uri="urn:schemas-microsoft-com:office:smarttags" w:element="metricconverter">
        <w:smartTagPr>
          <w:attr w:name="ProductID" w:val="7.5 cm"/>
        </w:smartTagPr>
        <w:r w:rsidR="0038468F">
          <w:rPr>
            <w:rFonts w:ascii="Arial" w:hAnsi="Arial" w:cs="Arial"/>
          </w:rPr>
          <w:t>7.5 cm</w:t>
        </w:r>
      </w:smartTag>
      <w:r w:rsidR="003B7575">
        <w:rPr>
          <w:rFonts w:ascii="Arial" w:hAnsi="Arial" w:cs="Arial"/>
        </w:rPr>
        <w:t xml:space="preserve">, </w:t>
      </w:r>
      <w:r w:rsidR="00921204">
        <w:rPr>
          <w:rFonts w:ascii="Arial" w:hAnsi="Arial" w:cs="Arial"/>
        </w:rPr>
        <w:tab/>
      </w:r>
      <w:r w:rsidR="00921204">
        <w:rPr>
          <w:rFonts w:ascii="Arial" w:hAnsi="Arial" w:cs="Arial"/>
        </w:rPr>
        <w:tab/>
      </w:r>
      <w:r w:rsidR="00921204">
        <w:rPr>
          <w:rFonts w:ascii="Arial" w:hAnsi="Arial" w:cs="Arial"/>
        </w:rPr>
        <w:tab/>
      </w:r>
      <w:r w:rsidR="00921204" w:rsidRPr="00921204">
        <w:rPr>
          <w:rFonts w:ascii="Arial" w:hAnsi="Arial" w:cs="Arial"/>
          <w:b/>
        </w:rPr>
        <w:t>Imagen 6.1- Jabón Handy®</w:t>
      </w:r>
    </w:p>
    <w:p w:rsidR="00B36675" w:rsidRDefault="0038468F" w:rsidP="009A7B55">
      <w:pPr>
        <w:spacing w:line="480" w:lineRule="auto"/>
        <w:ind w:firstLine="397"/>
        <w:jc w:val="both"/>
        <w:rPr>
          <w:rFonts w:ascii="Arial" w:hAnsi="Arial" w:cs="Arial"/>
        </w:rPr>
      </w:pPr>
      <w:r>
        <w:rPr>
          <w:rFonts w:ascii="Arial" w:hAnsi="Arial" w:cs="Arial"/>
        </w:rPr>
        <w:t xml:space="preserve">Ancho </w:t>
      </w:r>
      <w:r w:rsidR="003E33B4">
        <w:rPr>
          <w:rFonts w:ascii="Calibri" w:hAnsi="Calibri" w:cs="Arial"/>
        </w:rPr>
        <w:t xml:space="preserve">~ </w:t>
      </w:r>
      <w:smartTag w:uri="urn:schemas-microsoft-com:office:smarttags" w:element="metricconverter">
        <w:smartTagPr>
          <w:attr w:name="ProductID" w:val="6.5 cm"/>
        </w:smartTagPr>
        <w:r>
          <w:rPr>
            <w:rFonts w:ascii="Arial" w:hAnsi="Arial" w:cs="Arial"/>
          </w:rPr>
          <w:t>6.5 cm</w:t>
        </w:r>
      </w:smartTag>
      <w:r w:rsidR="003B7575">
        <w:rPr>
          <w:rFonts w:ascii="Arial" w:hAnsi="Arial" w:cs="Arial"/>
        </w:rPr>
        <w:t xml:space="preserve">, </w:t>
      </w:r>
      <w:r w:rsidR="003E33B4">
        <w:rPr>
          <w:rFonts w:ascii="Arial" w:hAnsi="Arial" w:cs="Arial"/>
        </w:rPr>
        <w:t xml:space="preserve">Alto </w:t>
      </w:r>
      <w:r w:rsidR="003E33B4">
        <w:rPr>
          <w:rFonts w:ascii="Calibri" w:hAnsi="Calibri" w:cs="Arial"/>
        </w:rPr>
        <w:t>~</w:t>
      </w:r>
      <w:r w:rsidR="003E33B4">
        <w:rPr>
          <w:rFonts w:ascii="Arial" w:hAnsi="Arial" w:cs="Arial"/>
        </w:rPr>
        <w:t xml:space="preserve"> </w:t>
      </w:r>
      <w:smartTag w:uri="urn:schemas-microsoft-com:office:smarttags" w:element="metricconverter">
        <w:smartTagPr>
          <w:attr w:name="ProductID" w:val="2 cm"/>
        </w:smartTagPr>
        <w:r w:rsidR="003E33B4">
          <w:rPr>
            <w:rFonts w:ascii="Arial" w:hAnsi="Arial" w:cs="Arial"/>
          </w:rPr>
          <w:t>2 cm</w:t>
        </w:r>
      </w:smartTag>
      <w:r>
        <w:rPr>
          <w:rFonts w:ascii="Arial" w:hAnsi="Arial" w:cs="Arial"/>
        </w:rPr>
        <w:t xml:space="preserve"> </w:t>
      </w:r>
    </w:p>
    <w:p w:rsidR="00B36675" w:rsidRDefault="00B36675" w:rsidP="009A7B55">
      <w:pPr>
        <w:spacing w:line="480" w:lineRule="auto"/>
        <w:ind w:firstLine="397"/>
        <w:jc w:val="both"/>
        <w:rPr>
          <w:rFonts w:ascii="Arial" w:hAnsi="Arial" w:cs="Arial"/>
        </w:rPr>
      </w:pPr>
      <w:r>
        <w:rPr>
          <w:rFonts w:ascii="Arial" w:hAnsi="Arial" w:cs="Arial"/>
        </w:rPr>
        <w:t>Peso</w:t>
      </w:r>
      <w:r w:rsidR="0038468F">
        <w:rPr>
          <w:rFonts w:ascii="Arial" w:hAnsi="Arial" w:cs="Arial"/>
        </w:rPr>
        <w:t xml:space="preserve">: </w:t>
      </w:r>
      <w:smartTag w:uri="urn:schemas-microsoft-com:office:smarttags" w:element="metricconverter">
        <w:smartTagPr>
          <w:attr w:name="ProductID" w:val="60 gramos"/>
        </w:smartTagPr>
        <w:r w:rsidR="0038468F">
          <w:rPr>
            <w:rFonts w:ascii="Arial" w:hAnsi="Arial" w:cs="Arial"/>
          </w:rPr>
          <w:t>60 gramos</w:t>
        </w:r>
      </w:smartTag>
    </w:p>
    <w:p w:rsidR="00B36675" w:rsidRDefault="00B36675" w:rsidP="009A7B55">
      <w:pPr>
        <w:spacing w:line="480" w:lineRule="auto"/>
        <w:ind w:firstLine="397"/>
        <w:jc w:val="both"/>
        <w:rPr>
          <w:rFonts w:ascii="Arial" w:hAnsi="Arial" w:cs="Arial"/>
        </w:rPr>
      </w:pPr>
      <w:r>
        <w:rPr>
          <w:rFonts w:ascii="Arial" w:hAnsi="Arial" w:cs="Arial"/>
        </w:rPr>
        <w:t>Color</w:t>
      </w:r>
      <w:r w:rsidR="0038468F">
        <w:rPr>
          <w:rFonts w:ascii="Arial" w:hAnsi="Arial" w:cs="Arial"/>
        </w:rPr>
        <w:t>: Café claro</w:t>
      </w:r>
    </w:p>
    <w:p w:rsidR="00B36675" w:rsidRDefault="00B36675" w:rsidP="009A7B55">
      <w:pPr>
        <w:spacing w:line="480" w:lineRule="auto"/>
        <w:ind w:firstLine="397"/>
        <w:jc w:val="both"/>
        <w:rPr>
          <w:rFonts w:ascii="Arial" w:hAnsi="Arial" w:cs="Arial"/>
        </w:rPr>
      </w:pPr>
      <w:r>
        <w:rPr>
          <w:rFonts w:ascii="Arial" w:hAnsi="Arial" w:cs="Arial"/>
        </w:rPr>
        <w:t>Olor</w:t>
      </w:r>
      <w:r w:rsidR="0038468F">
        <w:rPr>
          <w:rFonts w:ascii="Arial" w:hAnsi="Arial" w:cs="Arial"/>
        </w:rPr>
        <w:t>: A canela con clavo de olor</w:t>
      </w:r>
    </w:p>
    <w:p w:rsidR="003E33B4" w:rsidRDefault="00B36675" w:rsidP="009A7B55">
      <w:pPr>
        <w:spacing w:line="480" w:lineRule="auto"/>
        <w:ind w:firstLine="397"/>
        <w:jc w:val="both"/>
        <w:rPr>
          <w:rFonts w:ascii="Arial" w:hAnsi="Arial" w:cs="Arial"/>
        </w:rPr>
      </w:pPr>
      <w:r>
        <w:rPr>
          <w:rFonts w:ascii="Arial" w:hAnsi="Arial" w:cs="Arial"/>
        </w:rPr>
        <w:t>Fo</w:t>
      </w:r>
      <w:r w:rsidR="0038468F">
        <w:rPr>
          <w:rFonts w:ascii="Arial" w:hAnsi="Arial" w:cs="Arial"/>
        </w:rPr>
        <w:t>r</w:t>
      </w:r>
      <w:r>
        <w:rPr>
          <w:rFonts w:ascii="Arial" w:hAnsi="Arial" w:cs="Arial"/>
        </w:rPr>
        <w:t>ma</w:t>
      </w:r>
      <w:r w:rsidR="0038468F">
        <w:rPr>
          <w:rFonts w:ascii="Arial" w:hAnsi="Arial" w:cs="Arial"/>
        </w:rPr>
        <w:t>: Ovalada</w:t>
      </w:r>
    </w:p>
    <w:p w:rsidR="003B7575" w:rsidRDefault="003B7575" w:rsidP="00921204">
      <w:pPr>
        <w:spacing w:line="480" w:lineRule="auto"/>
        <w:ind w:left="397"/>
        <w:jc w:val="both"/>
        <w:rPr>
          <w:rFonts w:ascii="Arial" w:hAnsi="Arial" w:cs="Arial"/>
        </w:rPr>
      </w:pPr>
      <w:r>
        <w:rPr>
          <w:rFonts w:ascii="Arial" w:hAnsi="Arial" w:cs="Arial"/>
        </w:rPr>
        <w:t xml:space="preserve">Durabilidad: </w:t>
      </w:r>
      <w:r>
        <w:rPr>
          <w:rFonts w:ascii="Calibri" w:hAnsi="Calibri" w:cs="Arial"/>
        </w:rPr>
        <w:t xml:space="preserve">~ </w:t>
      </w:r>
      <w:smartTag w:uri="urn:schemas-microsoft-com:office:smarttags" w:element="metricconverter">
        <w:smartTagPr>
          <w:attr w:name="ProductID" w:val="3 a"/>
        </w:smartTagPr>
        <w:r>
          <w:rPr>
            <w:rFonts w:ascii="Arial" w:hAnsi="Arial" w:cs="Arial"/>
          </w:rPr>
          <w:t>3 a</w:t>
        </w:r>
      </w:smartTag>
      <w:r>
        <w:rPr>
          <w:rFonts w:ascii="Arial" w:hAnsi="Arial" w:cs="Arial"/>
        </w:rPr>
        <w:t xml:space="preserve"> 4 semanas con una intensidad de uso de 2 veces al día.</w:t>
      </w:r>
    </w:p>
    <w:p w:rsidR="005067BD" w:rsidRPr="003E33B4" w:rsidRDefault="003E33B4" w:rsidP="009A7B55">
      <w:pPr>
        <w:spacing w:line="480" w:lineRule="auto"/>
        <w:ind w:firstLine="397"/>
        <w:jc w:val="right"/>
        <w:rPr>
          <w:rFonts w:ascii="Arial" w:hAnsi="Arial" w:cs="Arial"/>
          <w:i/>
          <w:sz w:val="18"/>
          <w:szCs w:val="18"/>
        </w:rPr>
      </w:pPr>
      <w:r w:rsidRPr="003E33B4">
        <w:rPr>
          <w:rFonts w:ascii="Arial" w:hAnsi="Arial" w:cs="Arial"/>
          <w:i/>
          <w:sz w:val="18"/>
          <w:szCs w:val="18"/>
        </w:rPr>
        <w:t>Producto elaborado por Lcda. Martha Almeida</w:t>
      </w:r>
      <w:r>
        <w:rPr>
          <w:rFonts w:ascii="Arial" w:hAnsi="Arial" w:cs="Arial"/>
          <w:i/>
          <w:sz w:val="18"/>
          <w:szCs w:val="18"/>
        </w:rPr>
        <w:t>, Foto tomada por el Autor.</w:t>
      </w:r>
    </w:p>
    <w:p w:rsidR="003E33B4" w:rsidRDefault="003E33B4" w:rsidP="009A7B55">
      <w:pPr>
        <w:spacing w:line="480" w:lineRule="auto"/>
        <w:ind w:firstLine="397"/>
        <w:rPr>
          <w:rFonts w:ascii="Arial" w:hAnsi="Arial" w:cs="Arial"/>
        </w:rPr>
      </w:pPr>
    </w:p>
    <w:p w:rsidR="005067BD" w:rsidRDefault="003E33B4" w:rsidP="009A7B55">
      <w:pPr>
        <w:spacing w:line="480" w:lineRule="auto"/>
        <w:ind w:firstLine="397"/>
        <w:jc w:val="both"/>
        <w:rPr>
          <w:rFonts w:ascii="Arial" w:hAnsi="Arial" w:cs="Arial"/>
        </w:rPr>
      </w:pPr>
      <w:r>
        <w:rPr>
          <w:rFonts w:ascii="Arial" w:hAnsi="Arial" w:cs="Arial"/>
        </w:rPr>
        <w:t xml:space="preserve">Todas sus características físicas fueron pensadas para el mercado de las amas de casa, </w:t>
      </w:r>
      <w:r w:rsidR="003B7575">
        <w:rPr>
          <w:rFonts w:ascii="Arial" w:hAnsi="Arial" w:cs="Arial"/>
        </w:rPr>
        <w:t xml:space="preserve">empezando por su tamaño, </w:t>
      </w:r>
      <w:r>
        <w:rPr>
          <w:rFonts w:ascii="Arial" w:hAnsi="Arial" w:cs="Arial"/>
        </w:rPr>
        <w:t>al ser de</w:t>
      </w:r>
      <w:r w:rsidR="003B7575">
        <w:rPr>
          <w:rFonts w:ascii="Arial" w:hAnsi="Arial" w:cs="Arial"/>
        </w:rPr>
        <w:t xml:space="preserve">l tipo </w:t>
      </w:r>
      <w:r>
        <w:rPr>
          <w:rFonts w:ascii="Arial" w:hAnsi="Arial" w:cs="Arial"/>
        </w:rPr>
        <w:t xml:space="preserve">manejable (no sobrepasa los </w:t>
      </w:r>
      <w:smartTag w:uri="urn:schemas-microsoft-com:office:smarttags" w:element="metricconverter">
        <w:smartTagPr>
          <w:attr w:name="ProductID" w:val="9 cm"/>
        </w:smartTagPr>
        <w:r>
          <w:rPr>
            <w:rFonts w:ascii="Arial" w:hAnsi="Arial" w:cs="Arial"/>
          </w:rPr>
          <w:t>9 cm</w:t>
        </w:r>
      </w:smartTag>
      <w:r>
        <w:rPr>
          <w:rFonts w:ascii="Arial" w:hAnsi="Arial" w:cs="Arial"/>
        </w:rPr>
        <w:t>), es ideal para las pequeñas y delicadas manos de cualquier ama de casa.</w:t>
      </w:r>
    </w:p>
    <w:p w:rsidR="00921204" w:rsidRDefault="00921204" w:rsidP="009A7B55">
      <w:pPr>
        <w:spacing w:line="480" w:lineRule="auto"/>
        <w:ind w:firstLine="397"/>
        <w:jc w:val="both"/>
        <w:rPr>
          <w:rFonts w:ascii="Arial" w:hAnsi="Arial" w:cs="Arial"/>
        </w:rPr>
      </w:pPr>
    </w:p>
    <w:p w:rsidR="003B7575" w:rsidRDefault="003E33B4" w:rsidP="009A7B55">
      <w:pPr>
        <w:spacing w:line="480" w:lineRule="auto"/>
        <w:ind w:firstLine="397"/>
        <w:jc w:val="both"/>
        <w:rPr>
          <w:rFonts w:ascii="Arial" w:hAnsi="Arial" w:cs="Arial"/>
        </w:rPr>
      </w:pPr>
      <w:r>
        <w:rPr>
          <w:rFonts w:ascii="Arial" w:hAnsi="Arial" w:cs="Arial"/>
        </w:rPr>
        <w:t xml:space="preserve">Por ello su peso también no es superior a los </w:t>
      </w:r>
      <w:smartTag w:uri="urn:schemas-microsoft-com:office:smarttags" w:element="metricconverter">
        <w:smartTagPr>
          <w:attr w:name="ProductID" w:val="100 gramos"/>
        </w:smartTagPr>
        <w:r>
          <w:rPr>
            <w:rFonts w:ascii="Arial" w:hAnsi="Arial" w:cs="Arial"/>
          </w:rPr>
          <w:t>100 gramos</w:t>
        </w:r>
      </w:smartTag>
      <w:r>
        <w:rPr>
          <w:rFonts w:ascii="Arial" w:hAnsi="Arial" w:cs="Arial"/>
        </w:rPr>
        <w:t xml:space="preserve"> que se caracterizan los jabones comunes, porque es muy pesado para el ama de casa, eso no quiere decir que porque pese menos, durará menos. Dura tanto como el jabón de tocador común si es que no se lo deja al jabón expuesto a humedad por largo tiempo. Además sus diminutas porosidades, hace que el jabón seque más rápido que los jabones comunes en temperaturas generales del clima de de Guayaquil. En climas fríos no se ha podido comprobar la rapidez de secado del producto luego de ser usado.</w:t>
      </w:r>
      <w:r w:rsidR="003B7575">
        <w:rPr>
          <w:rFonts w:ascii="Arial" w:hAnsi="Arial" w:cs="Arial"/>
        </w:rPr>
        <w:t xml:space="preserve"> </w:t>
      </w:r>
    </w:p>
    <w:p w:rsidR="00921204" w:rsidRDefault="00921204" w:rsidP="009A7B55">
      <w:pPr>
        <w:spacing w:line="480" w:lineRule="auto"/>
        <w:ind w:firstLine="397"/>
        <w:jc w:val="both"/>
        <w:rPr>
          <w:rFonts w:ascii="Arial" w:hAnsi="Arial" w:cs="Arial"/>
        </w:rPr>
      </w:pPr>
    </w:p>
    <w:p w:rsidR="003E33B4" w:rsidRDefault="003E33B4" w:rsidP="009A7B55">
      <w:pPr>
        <w:spacing w:line="480" w:lineRule="auto"/>
        <w:ind w:firstLine="397"/>
        <w:jc w:val="both"/>
        <w:rPr>
          <w:rFonts w:ascii="Arial" w:hAnsi="Arial" w:cs="Arial"/>
        </w:rPr>
      </w:pPr>
      <w:r>
        <w:rPr>
          <w:rFonts w:ascii="Arial" w:hAnsi="Arial" w:cs="Arial"/>
        </w:rPr>
        <w:t>Su</w:t>
      </w:r>
      <w:r w:rsidR="003B7575">
        <w:rPr>
          <w:rFonts w:ascii="Arial" w:hAnsi="Arial" w:cs="Arial"/>
        </w:rPr>
        <w:t xml:space="preserve"> color es característico debido a la composición del jabón y de los materiales con los que es elaborado el jabón, en un 90% el color es debido al café, componente primario para la elaboración de Handy®. Su color quizá sea poco atrayente para algunas amas de casa acostumbradas a colores pasteles o más femeninos como los vistos en los lavaplatos o mejor aún en los jabones de tocador. Pero eso se debe a que esos jabones NO cumplen con la función que Handy® lo demuestra, es por ello que el color juega un rol de distinción sobre la gama de colores “inofensivos” a los que la sociedad está acostumbrada. </w:t>
      </w:r>
    </w:p>
    <w:p w:rsidR="00921204" w:rsidRDefault="00921204" w:rsidP="009A7B55">
      <w:pPr>
        <w:spacing w:line="480" w:lineRule="auto"/>
        <w:ind w:firstLine="397"/>
        <w:jc w:val="both"/>
        <w:rPr>
          <w:rFonts w:ascii="Arial" w:hAnsi="Arial" w:cs="Arial"/>
        </w:rPr>
      </w:pPr>
    </w:p>
    <w:p w:rsidR="003B7575" w:rsidRDefault="003B7575" w:rsidP="009A7B55">
      <w:pPr>
        <w:spacing w:line="480" w:lineRule="auto"/>
        <w:ind w:firstLine="397"/>
        <w:jc w:val="both"/>
        <w:rPr>
          <w:rFonts w:ascii="Arial" w:hAnsi="Arial" w:cs="Arial"/>
        </w:rPr>
      </w:pPr>
      <w:r>
        <w:rPr>
          <w:rFonts w:ascii="Arial" w:hAnsi="Arial" w:cs="Arial"/>
        </w:rPr>
        <w:t>El olor al igual que el componente del color, se debe a las materias primas con las que fue elaborado el jabón, predominantemente el olor a canela y clavo de olor, haciendo del producto muy agradable de oler y más aún de usar.</w:t>
      </w:r>
    </w:p>
    <w:p w:rsidR="00921204" w:rsidRDefault="00921204" w:rsidP="009A7B55">
      <w:pPr>
        <w:spacing w:line="480" w:lineRule="auto"/>
        <w:ind w:firstLine="397"/>
        <w:jc w:val="both"/>
        <w:rPr>
          <w:rFonts w:ascii="Arial" w:hAnsi="Arial" w:cs="Arial"/>
        </w:rPr>
      </w:pPr>
    </w:p>
    <w:p w:rsidR="003B7575" w:rsidRDefault="003B7575" w:rsidP="009A7B55">
      <w:pPr>
        <w:spacing w:line="480" w:lineRule="auto"/>
        <w:ind w:firstLine="397"/>
        <w:jc w:val="both"/>
        <w:rPr>
          <w:rFonts w:ascii="Arial" w:hAnsi="Arial" w:cs="Arial"/>
        </w:rPr>
      </w:pPr>
      <w:r>
        <w:rPr>
          <w:rFonts w:ascii="Arial" w:hAnsi="Arial" w:cs="Arial"/>
        </w:rPr>
        <w:t>Su forma necesitaba ir de acuerdo a las expectativas de las mujeres que son el eje del mercado potencial para Handy®, es por ello que se escogió fuese ovalado para que sea mucho más fácil de manejar y de manipular para los diversos lavados diarios del ama de casa, sea que lo use en la cocina o en su baño personal.</w:t>
      </w:r>
    </w:p>
    <w:p w:rsidR="00921204" w:rsidRDefault="00921204" w:rsidP="009A7B55">
      <w:pPr>
        <w:spacing w:line="480" w:lineRule="auto"/>
        <w:ind w:firstLine="397"/>
        <w:jc w:val="both"/>
        <w:rPr>
          <w:rFonts w:ascii="Arial" w:hAnsi="Arial" w:cs="Arial"/>
        </w:rPr>
      </w:pPr>
    </w:p>
    <w:p w:rsidR="00A55450" w:rsidRDefault="003B7575" w:rsidP="00921204">
      <w:pPr>
        <w:spacing w:line="480" w:lineRule="auto"/>
        <w:ind w:firstLine="397"/>
        <w:jc w:val="both"/>
        <w:rPr>
          <w:rFonts w:ascii="Arial" w:hAnsi="Arial" w:cs="Arial"/>
        </w:rPr>
      </w:pPr>
      <w:r>
        <w:rPr>
          <w:rFonts w:ascii="Arial" w:hAnsi="Arial" w:cs="Arial"/>
        </w:rPr>
        <w:t xml:space="preserve">La durabilidad comprobada del producto es de </w:t>
      </w:r>
      <w:smartTag w:uri="urn:schemas-microsoft-com:office:smarttags" w:element="metricconverter">
        <w:smartTagPr>
          <w:attr w:name="ProductID" w:val="3 a"/>
        </w:smartTagPr>
        <w:r>
          <w:rPr>
            <w:rFonts w:ascii="Arial" w:hAnsi="Arial" w:cs="Arial"/>
          </w:rPr>
          <w:t>3 a</w:t>
        </w:r>
      </w:smartTag>
      <w:r>
        <w:rPr>
          <w:rFonts w:ascii="Arial" w:hAnsi="Arial" w:cs="Arial"/>
        </w:rPr>
        <w:t xml:space="preserve"> 4 semanas en promedio, dadas circunstancias de cuidado con el jabón al no dejarlo expuesto mucho tiempo en donde existe acumulación de agua, así también de no </w:t>
      </w:r>
      <w:r w:rsidR="00A55450">
        <w:rPr>
          <w:rFonts w:ascii="Arial" w:hAnsi="Arial" w:cs="Arial"/>
        </w:rPr>
        <w:t>guardarlo después de usado en un empaque ya que acumularía humedad. Lo ideal es dejarlo al jabón que se seque por sí solo a temperatura ambiente.</w:t>
      </w:r>
    </w:p>
    <w:p w:rsidR="00921204" w:rsidRDefault="00921204" w:rsidP="00921204">
      <w:pPr>
        <w:ind w:firstLine="397"/>
        <w:jc w:val="both"/>
        <w:rPr>
          <w:rFonts w:ascii="Arial" w:hAnsi="Arial" w:cs="Arial"/>
        </w:rPr>
      </w:pPr>
    </w:p>
    <w:p w:rsidR="00A55450" w:rsidRPr="00A55450" w:rsidRDefault="00A55450" w:rsidP="009A7B55">
      <w:pPr>
        <w:spacing w:line="480" w:lineRule="auto"/>
        <w:ind w:firstLine="397"/>
        <w:jc w:val="both"/>
        <w:rPr>
          <w:rFonts w:ascii="Arial" w:hAnsi="Arial" w:cs="Arial"/>
          <w:b/>
        </w:rPr>
      </w:pPr>
      <w:r w:rsidRPr="00A55450">
        <w:rPr>
          <w:rFonts w:ascii="Arial" w:hAnsi="Arial" w:cs="Arial"/>
          <w:b/>
        </w:rPr>
        <w:t xml:space="preserve">Aplicaciones Funcionales de Handy®.- </w:t>
      </w:r>
    </w:p>
    <w:p w:rsidR="00A55450" w:rsidRPr="00A55450" w:rsidRDefault="00A55450" w:rsidP="009A7B55">
      <w:pPr>
        <w:spacing w:line="480" w:lineRule="auto"/>
        <w:ind w:firstLine="397"/>
        <w:jc w:val="both"/>
        <w:rPr>
          <w:rFonts w:ascii="Arial" w:hAnsi="Arial" w:cs="Arial"/>
          <w:b/>
        </w:rPr>
      </w:pPr>
    </w:p>
    <w:p w:rsidR="00A55450" w:rsidRDefault="00A55450" w:rsidP="009A7B55">
      <w:pPr>
        <w:numPr>
          <w:ilvl w:val="0"/>
          <w:numId w:val="51"/>
        </w:numPr>
        <w:spacing w:line="480" w:lineRule="auto"/>
        <w:ind w:firstLine="397"/>
        <w:jc w:val="both"/>
        <w:rPr>
          <w:rFonts w:ascii="Arial" w:hAnsi="Arial" w:cs="Arial"/>
        </w:rPr>
      </w:pPr>
      <w:r>
        <w:rPr>
          <w:rFonts w:ascii="Arial" w:hAnsi="Arial" w:cs="Arial"/>
        </w:rPr>
        <w:t xml:space="preserve">Su función principal aparte de servir como un jabón normal es la de neutralizar los malos olores residuales que se impregnan en las manos de la persona que haya realizado un preparado culinario. Siendo útil para desprenderse de aquellos olores dejados por el ajo, las carnes o mariscos, con una sola lavada y no con las infinitas lavadas que provocaba el jabón de tocador común. </w:t>
      </w:r>
    </w:p>
    <w:p w:rsidR="00A55450" w:rsidRDefault="00A55450" w:rsidP="009A7B55">
      <w:pPr>
        <w:spacing w:line="480" w:lineRule="auto"/>
        <w:ind w:left="720" w:firstLine="397"/>
        <w:jc w:val="both"/>
        <w:rPr>
          <w:rFonts w:ascii="Arial" w:hAnsi="Arial" w:cs="Arial"/>
        </w:rPr>
      </w:pPr>
    </w:p>
    <w:p w:rsidR="00A55450" w:rsidRDefault="00A55450" w:rsidP="009A7B55">
      <w:pPr>
        <w:numPr>
          <w:ilvl w:val="0"/>
          <w:numId w:val="51"/>
        </w:numPr>
        <w:spacing w:line="480" w:lineRule="auto"/>
        <w:ind w:firstLine="397"/>
        <w:jc w:val="both"/>
        <w:rPr>
          <w:rFonts w:ascii="Arial" w:hAnsi="Arial" w:cs="Arial"/>
        </w:rPr>
      </w:pPr>
      <w:r>
        <w:rPr>
          <w:rFonts w:ascii="Arial" w:hAnsi="Arial" w:cs="Arial"/>
        </w:rPr>
        <w:t>Además de neutralizar los malos olores de las manos, deja un leve agradable aroma a Handy®, en las manos, un aroma que se lo puede catalogar como el olor característico de Handy® como se indicó anteriormente.</w:t>
      </w:r>
    </w:p>
    <w:p w:rsidR="00A55450" w:rsidRDefault="00A55450" w:rsidP="009A7B55">
      <w:pPr>
        <w:pStyle w:val="Prrafodelista"/>
        <w:ind w:firstLine="397"/>
        <w:rPr>
          <w:rFonts w:ascii="Arial" w:hAnsi="Arial" w:cs="Arial"/>
        </w:rPr>
      </w:pPr>
    </w:p>
    <w:p w:rsidR="00A55450" w:rsidRDefault="00A55450" w:rsidP="009A7B55">
      <w:pPr>
        <w:spacing w:line="480" w:lineRule="auto"/>
        <w:ind w:left="720" w:firstLine="397"/>
        <w:jc w:val="both"/>
        <w:rPr>
          <w:rFonts w:ascii="Arial" w:hAnsi="Arial" w:cs="Arial"/>
        </w:rPr>
      </w:pPr>
    </w:p>
    <w:p w:rsidR="00A55450" w:rsidRDefault="00A55450" w:rsidP="009A7B55">
      <w:pPr>
        <w:numPr>
          <w:ilvl w:val="0"/>
          <w:numId w:val="51"/>
        </w:numPr>
        <w:spacing w:line="480" w:lineRule="auto"/>
        <w:ind w:firstLine="397"/>
        <w:jc w:val="both"/>
        <w:rPr>
          <w:rFonts w:ascii="Arial" w:hAnsi="Arial" w:cs="Arial"/>
        </w:rPr>
      </w:pPr>
      <w:r>
        <w:rPr>
          <w:rFonts w:ascii="Arial" w:hAnsi="Arial" w:cs="Arial"/>
        </w:rPr>
        <w:t>Contiene aparte de su lista de componentes naturales ideales para la persona y su cuidado, Vitamina E. Vitamina esencial en el cuidado del cutis y de la piel en general, siendo de gran ayuda para regenerar células muertas de la piel aparte de humectar las manos del ama de casa dejando sus manos más suaves y tersas con cada lavada de con Handy®.</w:t>
      </w:r>
    </w:p>
    <w:p w:rsidR="00A55450" w:rsidRDefault="00A55450" w:rsidP="009A7B55">
      <w:pPr>
        <w:spacing w:line="480" w:lineRule="auto"/>
        <w:ind w:left="720" w:firstLine="397"/>
        <w:jc w:val="both"/>
        <w:rPr>
          <w:rFonts w:ascii="Arial" w:hAnsi="Arial" w:cs="Arial"/>
        </w:rPr>
      </w:pPr>
    </w:p>
    <w:p w:rsidR="00A55450" w:rsidRDefault="00A55450" w:rsidP="009A7B55">
      <w:pPr>
        <w:numPr>
          <w:ilvl w:val="0"/>
          <w:numId w:val="51"/>
        </w:numPr>
        <w:spacing w:line="480" w:lineRule="auto"/>
        <w:ind w:firstLine="397"/>
        <w:jc w:val="both"/>
        <w:rPr>
          <w:rFonts w:ascii="Arial" w:hAnsi="Arial" w:cs="Arial"/>
        </w:rPr>
      </w:pPr>
      <w:r>
        <w:rPr>
          <w:rFonts w:ascii="Arial" w:hAnsi="Arial" w:cs="Arial"/>
        </w:rPr>
        <w:t>Es de origen natural, por eso no daña ni tiene riesgos secundarios, por inhalación, tampoco se han presenciado indicios de irritación causado por el jabón lo que certifica que es un producto natural y sano para toda persona que lo desee usar desde niños hasta ancianos.</w:t>
      </w:r>
    </w:p>
    <w:p w:rsidR="005067BD" w:rsidRPr="005067BD" w:rsidRDefault="005067BD" w:rsidP="009A7B55">
      <w:pPr>
        <w:spacing w:line="480" w:lineRule="auto"/>
        <w:ind w:firstLine="397"/>
      </w:pPr>
    </w:p>
    <w:p w:rsidR="005067BD" w:rsidRDefault="005067BD" w:rsidP="009A7B55">
      <w:pPr>
        <w:pStyle w:val="Ttulo3"/>
        <w:numPr>
          <w:ilvl w:val="2"/>
          <w:numId w:val="25"/>
        </w:numPr>
        <w:ind w:left="709" w:firstLine="397"/>
        <w:rPr>
          <w:sz w:val="24"/>
          <w:szCs w:val="24"/>
        </w:rPr>
      </w:pPr>
      <w:bookmarkStart w:id="136" w:name="_Toc208865764"/>
      <w:bookmarkStart w:id="137" w:name="_Toc209209174"/>
      <w:r>
        <w:rPr>
          <w:sz w:val="24"/>
          <w:szCs w:val="24"/>
        </w:rPr>
        <w:t>Componentes del Empaque.-</w:t>
      </w:r>
      <w:bookmarkEnd w:id="136"/>
      <w:bookmarkEnd w:id="137"/>
    </w:p>
    <w:p w:rsidR="005067BD" w:rsidRDefault="005067BD" w:rsidP="009A7B55">
      <w:pPr>
        <w:spacing w:line="480" w:lineRule="auto"/>
        <w:ind w:firstLine="397"/>
        <w:jc w:val="both"/>
        <w:rPr>
          <w:rFonts w:ascii="Arial" w:hAnsi="Arial" w:cs="Arial"/>
        </w:rPr>
      </w:pPr>
    </w:p>
    <w:p w:rsidR="009243FD" w:rsidRPr="009243FD" w:rsidRDefault="009243FD" w:rsidP="009A7B55">
      <w:pPr>
        <w:numPr>
          <w:ilvl w:val="0"/>
          <w:numId w:val="52"/>
        </w:numPr>
        <w:spacing w:line="480" w:lineRule="auto"/>
        <w:ind w:firstLine="397"/>
        <w:jc w:val="both"/>
        <w:rPr>
          <w:rFonts w:ascii="Arial" w:hAnsi="Arial" w:cs="Arial"/>
          <w:b/>
        </w:rPr>
      </w:pPr>
      <w:r>
        <w:rPr>
          <w:rFonts w:ascii="Arial" w:hAnsi="Arial" w:cs="Arial"/>
        </w:rPr>
        <w:t xml:space="preserve">Nombre de </w:t>
      </w:r>
      <w:smartTag w:uri="urn:schemas-microsoft-com:office:smarttags" w:element="PersonName">
        <w:smartTagPr>
          <w:attr w:name="ProductID" w:val="la Marca.-"/>
        </w:smartTagPr>
        <w:r>
          <w:rPr>
            <w:rFonts w:ascii="Arial" w:hAnsi="Arial" w:cs="Arial"/>
          </w:rPr>
          <w:t>la Marca.-</w:t>
        </w:r>
      </w:smartTag>
    </w:p>
    <w:p w:rsidR="009243FD" w:rsidRDefault="009243FD" w:rsidP="009A7B55">
      <w:pPr>
        <w:spacing w:line="480" w:lineRule="auto"/>
        <w:ind w:left="720" w:firstLine="397"/>
        <w:jc w:val="both"/>
        <w:rPr>
          <w:rFonts w:ascii="Arial" w:hAnsi="Arial" w:cs="Arial"/>
        </w:rPr>
      </w:pPr>
      <w:r>
        <w:rPr>
          <w:rFonts w:ascii="Arial" w:hAnsi="Arial" w:cs="Arial"/>
        </w:rPr>
        <w:t>La marca es la carta de presentación tanto del producto como de la compañía, transmitiendo la imagen del producto, marcando una diferenciación con las marcas del mercado. Conservando un poder psicológico enorme, dando a conocer con una marca el rendimiento y presencia del producto en el mercado.</w:t>
      </w:r>
    </w:p>
    <w:p w:rsidR="008E0B73" w:rsidRDefault="008E0B73" w:rsidP="009A7B55">
      <w:pPr>
        <w:spacing w:line="480" w:lineRule="auto"/>
        <w:ind w:left="720" w:firstLine="397"/>
        <w:jc w:val="both"/>
        <w:rPr>
          <w:rFonts w:ascii="Arial" w:hAnsi="Arial" w:cs="Arial"/>
        </w:rPr>
      </w:pPr>
    </w:p>
    <w:p w:rsidR="00541926" w:rsidRDefault="00541926" w:rsidP="009A7B55">
      <w:pPr>
        <w:spacing w:line="480" w:lineRule="auto"/>
        <w:ind w:left="720" w:firstLine="397"/>
        <w:jc w:val="both"/>
        <w:rPr>
          <w:rFonts w:ascii="Arial" w:hAnsi="Arial" w:cs="Arial"/>
        </w:rPr>
      </w:pPr>
      <w:r>
        <w:rPr>
          <w:rFonts w:ascii="Arial" w:hAnsi="Arial" w:cs="Arial"/>
        </w:rPr>
        <w:t>Gran parte del porqué se lo llamó Handy, se debe a que guarda los elementos básicos como marca, y que es fácil de pronunciar, fácil de recordar, fácil de distinguir y fácil de visualizar. Se usó una palabra en inglés puesto que dicha palabra significa en inglés “a la mano” y es justamente lo que subliminalmente se sugiere a las personas para que consideren el uso y tener un Handy® siempre a la mano.</w:t>
      </w:r>
    </w:p>
    <w:p w:rsidR="008E0B73" w:rsidRDefault="008E0B73" w:rsidP="009A7B55">
      <w:pPr>
        <w:spacing w:line="480" w:lineRule="auto"/>
        <w:ind w:left="720" w:firstLine="397"/>
        <w:jc w:val="both"/>
        <w:rPr>
          <w:rFonts w:ascii="Arial" w:hAnsi="Arial" w:cs="Arial"/>
        </w:rPr>
      </w:pPr>
    </w:p>
    <w:p w:rsidR="009243FD" w:rsidRDefault="009243FD" w:rsidP="009A7B55">
      <w:pPr>
        <w:spacing w:line="480" w:lineRule="auto"/>
        <w:ind w:left="720" w:firstLine="397"/>
        <w:jc w:val="both"/>
        <w:rPr>
          <w:rFonts w:ascii="Arial" w:hAnsi="Arial" w:cs="Arial"/>
        </w:rPr>
      </w:pPr>
      <w:r>
        <w:rPr>
          <w:rFonts w:ascii="Arial" w:hAnsi="Arial" w:cs="Arial"/>
        </w:rPr>
        <w:t xml:space="preserve">Como era de esperarse la marca es Handy®, </w:t>
      </w:r>
      <w:r w:rsidR="00B426A0">
        <w:rPr>
          <w:rFonts w:ascii="Arial" w:hAnsi="Arial" w:cs="Arial"/>
        </w:rPr>
        <w:t>y así también se necesita desplegar la variedad de versiones que se usarán para con la marca de Handy®. S</w:t>
      </w:r>
      <w:r>
        <w:rPr>
          <w:rFonts w:ascii="Arial" w:hAnsi="Arial" w:cs="Arial"/>
        </w:rPr>
        <w:t>u diseño</w:t>
      </w:r>
      <w:r w:rsidR="00B426A0">
        <w:rPr>
          <w:rFonts w:ascii="Arial" w:hAnsi="Arial" w:cs="Arial"/>
        </w:rPr>
        <w:t xml:space="preserve"> básico se </w:t>
      </w:r>
      <w:r>
        <w:rPr>
          <w:rFonts w:ascii="Arial" w:hAnsi="Arial" w:cs="Arial"/>
        </w:rPr>
        <w:t>muestra a continuación:</w:t>
      </w:r>
    </w:p>
    <w:p w:rsidR="00921204" w:rsidRDefault="00921204" w:rsidP="009A7B55">
      <w:pPr>
        <w:spacing w:line="480" w:lineRule="auto"/>
        <w:ind w:left="720" w:firstLine="397"/>
        <w:jc w:val="both"/>
        <w:rPr>
          <w:rFonts w:ascii="Arial" w:hAnsi="Arial" w:cs="Arial"/>
        </w:rPr>
      </w:pPr>
    </w:p>
    <w:p w:rsidR="009243FD" w:rsidRPr="008E0B73" w:rsidRDefault="00284312" w:rsidP="00921204">
      <w:pPr>
        <w:spacing w:line="480" w:lineRule="auto"/>
        <w:ind w:left="720" w:firstLine="397"/>
        <w:jc w:val="center"/>
        <w:rPr>
          <w:rFonts w:ascii="Arial" w:hAnsi="Arial" w:cs="Arial"/>
          <w:b/>
        </w:rPr>
      </w:pPr>
      <w:r>
        <w:rPr>
          <w:b/>
          <w:noProof/>
          <w:lang w:val="es-ES"/>
        </w:rPr>
        <w:drawing>
          <wp:anchor distT="0" distB="0" distL="114300" distR="114300" simplePos="0" relativeHeight="251646464" behindDoc="1" locked="0" layoutInCell="1" allowOverlap="1">
            <wp:simplePos x="0" y="0"/>
            <wp:positionH relativeFrom="column">
              <wp:posOffset>1496060</wp:posOffset>
            </wp:positionH>
            <wp:positionV relativeFrom="paragraph">
              <wp:posOffset>219075</wp:posOffset>
            </wp:positionV>
            <wp:extent cx="2443480" cy="980440"/>
            <wp:effectExtent l="19050" t="0" r="0" b="0"/>
            <wp:wrapTight wrapText="bothSides">
              <wp:wrapPolygon edited="0">
                <wp:start x="-168" y="0"/>
                <wp:lineTo x="-168" y="20984"/>
                <wp:lineTo x="21555" y="20984"/>
                <wp:lineTo x="21555" y="0"/>
                <wp:lineTo x="-168" y="0"/>
              </wp:wrapPolygon>
            </wp:wrapTight>
            <wp:docPr id="315" name="Imagen 315" descr="handy so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handy solo"/>
                    <pic:cNvPicPr>
                      <a:picLocks noChangeAspect="1" noChangeArrowheads="1"/>
                    </pic:cNvPicPr>
                  </pic:nvPicPr>
                  <pic:blipFill>
                    <a:blip r:embed="rId177" cstate="print"/>
                    <a:srcRect l="12489" t="30000" r="21426" b="34410"/>
                    <a:stretch>
                      <a:fillRect/>
                    </a:stretch>
                  </pic:blipFill>
                  <pic:spPr bwMode="auto">
                    <a:xfrm>
                      <a:off x="0" y="0"/>
                      <a:ext cx="2443480" cy="980440"/>
                    </a:xfrm>
                    <a:prstGeom prst="rect">
                      <a:avLst/>
                    </a:prstGeom>
                    <a:noFill/>
                    <a:ln w="9525">
                      <a:noFill/>
                      <a:miter lim="800000"/>
                      <a:headEnd/>
                      <a:tailEnd/>
                    </a:ln>
                  </pic:spPr>
                </pic:pic>
              </a:graphicData>
            </a:graphic>
          </wp:anchor>
        </w:drawing>
      </w:r>
      <w:r w:rsidR="00921204" w:rsidRPr="008E0B73">
        <w:rPr>
          <w:rFonts w:ascii="Arial" w:hAnsi="Arial" w:cs="Arial"/>
          <w:b/>
        </w:rPr>
        <w:t>Imagen 6.2- Marca</w:t>
      </w:r>
    </w:p>
    <w:p w:rsidR="009243FD" w:rsidRDefault="009243FD" w:rsidP="009A7B55">
      <w:pPr>
        <w:spacing w:line="480" w:lineRule="auto"/>
        <w:ind w:left="720" w:firstLine="397"/>
        <w:jc w:val="both"/>
        <w:rPr>
          <w:rFonts w:ascii="Arial" w:hAnsi="Arial" w:cs="Arial"/>
        </w:rPr>
      </w:pPr>
    </w:p>
    <w:p w:rsidR="009243FD" w:rsidRDefault="009243FD" w:rsidP="009A7B55">
      <w:pPr>
        <w:spacing w:line="480" w:lineRule="auto"/>
        <w:ind w:left="720" w:firstLine="397"/>
        <w:jc w:val="both"/>
        <w:rPr>
          <w:rFonts w:ascii="Arial" w:hAnsi="Arial" w:cs="Arial"/>
        </w:rPr>
      </w:pPr>
    </w:p>
    <w:p w:rsidR="009243FD" w:rsidRDefault="006B104B" w:rsidP="009A7B55">
      <w:pPr>
        <w:spacing w:line="480" w:lineRule="auto"/>
        <w:ind w:left="720" w:firstLine="397"/>
        <w:jc w:val="both"/>
        <w:rPr>
          <w:rFonts w:ascii="Arial" w:hAnsi="Arial" w:cs="Arial"/>
        </w:rPr>
      </w:pPr>
      <w:r>
        <w:rPr>
          <w:rFonts w:ascii="Arial" w:hAnsi="Arial" w:cs="Arial"/>
          <w:noProof/>
          <w:lang w:eastAsia="es-EC"/>
        </w:rPr>
        <w:pict>
          <v:shape id="_x0000_s1359" type="#_x0000_t202" style="position:absolute;left:0;text-align:left;margin-left:113.35pt;margin-top:16.25pt;width:196.85pt;height:16.4pt;z-index:251652608;mso-height-percent:200;mso-height-percent:200;mso-width-relative:margin;mso-height-relative:margin" filled="f" stroked="f">
            <v:textbox style="mso-next-textbox:#_x0000_s1359;mso-fit-shape-to-text:t">
              <w:txbxContent>
                <w:p w:rsidR="00FD39B7" w:rsidRPr="006B104B" w:rsidRDefault="00FD39B7" w:rsidP="006B104B">
                  <w:pPr>
                    <w:jc w:val="right"/>
                    <w:rPr>
                      <w:rFonts w:ascii="Arial" w:hAnsi="Arial" w:cs="Arial"/>
                      <w:i/>
                      <w:sz w:val="16"/>
                      <w:szCs w:val="16"/>
                      <w:lang w:val="es-ES"/>
                    </w:rPr>
                  </w:pPr>
                  <w:r w:rsidRPr="006B104B">
                    <w:rPr>
                      <w:rFonts w:ascii="Arial" w:hAnsi="Arial" w:cs="Arial"/>
                      <w:i/>
                      <w:sz w:val="16"/>
                      <w:szCs w:val="16"/>
                      <w:lang w:val="es-ES"/>
                    </w:rPr>
                    <w:t>Propiedad de Autor.</w:t>
                  </w:r>
                </w:p>
              </w:txbxContent>
            </v:textbox>
          </v:shape>
        </w:pict>
      </w:r>
    </w:p>
    <w:p w:rsidR="009243FD" w:rsidRPr="009243FD" w:rsidRDefault="009243FD" w:rsidP="009A7B55">
      <w:pPr>
        <w:spacing w:line="480" w:lineRule="auto"/>
        <w:ind w:left="720" w:firstLine="397"/>
        <w:jc w:val="both"/>
        <w:rPr>
          <w:rFonts w:ascii="Arial" w:hAnsi="Arial" w:cs="Arial"/>
          <w:b/>
        </w:rPr>
      </w:pPr>
    </w:p>
    <w:p w:rsidR="009243FD" w:rsidRPr="00B426A0" w:rsidRDefault="009243FD" w:rsidP="009A7B55">
      <w:pPr>
        <w:numPr>
          <w:ilvl w:val="0"/>
          <w:numId w:val="52"/>
        </w:numPr>
        <w:spacing w:line="480" w:lineRule="auto"/>
        <w:ind w:firstLine="397"/>
        <w:jc w:val="both"/>
        <w:rPr>
          <w:rFonts w:ascii="Arial" w:hAnsi="Arial" w:cs="Arial"/>
          <w:b/>
        </w:rPr>
      </w:pPr>
      <w:r>
        <w:rPr>
          <w:rFonts w:ascii="Arial" w:hAnsi="Arial" w:cs="Arial"/>
        </w:rPr>
        <w:t>Diseño de logo.-</w:t>
      </w:r>
    </w:p>
    <w:p w:rsidR="00B426A0" w:rsidRDefault="00B426A0" w:rsidP="009A7B55">
      <w:pPr>
        <w:spacing w:line="480" w:lineRule="auto"/>
        <w:ind w:left="720" w:firstLine="397"/>
        <w:jc w:val="both"/>
        <w:rPr>
          <w:rFonts w:ascii="Arial" w:hAnsi="Arial" w:cs="Arial"/>
        </w:rPr>
      </w:pPr>
      <w:r>
        <w:rPr>
          <w:rFonts w:ascii="Arial" w:hAnsi="Arial" w:cs="Arial"/>
        </w:rPr>
        <w:t>El logo comprende en muchas ocasiones de 1 nivel es decir la marca es el logo y nada más. En otras posee dos niveles, la marca va acompañada por el Isotipo o figura característica que realza la imagen total. En otras es de 3 niveles la marca, el isotipo y otro factor que varía siendo otra razón, u el slogan o el fondo. Porque siempre en logos se mencionará el término figura como el de fondo. El cómo queda la obra final elaborada por el Autor es de la siguiente forma manejado en base a tres niveles de exposición gráfica.</w:t>
      </w:r>
    </w:p>
    <w:p w:rsidR="008E0B73" w:rsidRDefault="008E0B73" w:rsidP="009A7B55">
      <w:pPr>
        <w:spacing w:line="480" w:lineRule="auto"/>
        <w:ind w:left="720" w:firstLine="397"/>
        <w:jc w:val="both"/>
        <w:rPr>
          <w:rFonts w:ascii="Arial" w:hAnsi="Arial" w:cs="Arial"/>
        </w:rPr>
      </w:pPr>
    </w:p>
    <w:p w:rsidR="00B426A0" w:rsidRPr="008E0B73" w:rsidRDefault="008E0B73" w:rsidP="008E0B73">
      <w:pPr>
        <w:spacing w:line="480" w:lineRule="auto"/>
        <w:ind w:left="720" w:firstLine="397"/>
        <w:jc w:val="center"/>
        <w:rPr>
          <w:rFonts w:ascii="Arial" w:hAnsi="Arial" w:cs="Arial"/>
          <w:b/>
        </w:rPr>
      </w:pPr>
      <w:r w:rsidRPr="008E0B73">
        <w:rPr>
          <w:rFonts w:ascii="Arial" w:hAnsi="Arial" w:cs="Arial"/>
          <w:b/>
        </w:rPr>
        <w:t>Imagen 6.3- Marca, Logo, Isotipo</w:t>
      </w:r>
    </w:p>
    <w:p w:rsidR="001A1E72" w:rsidRDefault="006B104B" w:rsidP="009A7B55">
      <w:pPr>
        <w:spacing w:line="480" w:lineRule="auto"/>
        <w:ind w:left="720" w:firstLine="397"/>
        <w:jc w:val="center"/>
        <w:rPr>
          <w:rFonts w:ascii="Arial" w:hAnsi="Arial" w:cs="Arial"/>
        </w:rPr>
      </w:pPr>
      <w:r>
        <w:rPr>
          <w:rFonts w:ascii="Arial" w:hAnsi="Arial" w:cs="Arial"/>
          <w:noProof/>
          <w:lang w:eastAsia="es-EC"/>
        </w:rPr>
        <w:pict>
          <v:shape id="_x0000_s1360" type="#_x0000_t202" style="position:absolute;left:0;text-align:left;margin-left:136.65pt;margin-top:150.6pt;width:235.4pt;height:16.4pt;z-index:251653632;mso-height-percent:200;mso-height-percent:200;mso-width-relative:margin;mso-height-relative:margin" filled="f" stroked="f">
            <v:textbox style="mso-next-textbox:#_x0000_s1360;mso-fit-shape-to-text:t">
              <w:txbxContent>
                <w:p w:rsidR="00FD39B7" w:rsidRPr="006B104B" w:rsidRDefault="00FD39B7" w:rsidP="006B104B">
                  <w:pPr>
                    <w:jc w:val="right"/>
                    <w:rPr>
                      <w:rFonts w:ascii="Arial" w:hAnsi="Arial" w:cs="Arial"/>
                      <w:i/>
                      <w:sz w:val="16"/>
                      <w:szCs w:val="16"/>
                      <w:lang w:val="es-ES"/>
                    </w:rPr>
                  </w:pPr>
                  <w:r w:rsidRPr="006B104B">
                    <w:rPr>
                      <w:rFonts w:ascii="Arial" w:hAnsi="Arial" w:cs="Arial"/>
                      <w:i/>
                      <w:sz w:val="16"/>
                      <w:szCs w:val="16"/>
                      <w:lang w:val="es-ES"/>
                    </w:rPr>
                    <w:t>Propiedad de Autor.</w:t>
                  </w:r>
                  <w:r>
                    <w:rPr>
                      <w:rFonts w:ascii="Arial" w:hAnsi="Arial" w:cs="Arial"/>
                      <w:i/>
                      <w:sz w:val="16"/>
                      <w:szCs w:val="16"/>
                      <w:lang w:val="es-ES"/>
                    </w:rPr>
                    <w:t xml:space="preserve"> Isotipo rediseñado por el Autor.</w:t>
                  </w:r>
                </w:p>
              </w:txbxContent>
            </v:textbox>
          </v:shape>
        </w:pict>
      </w:r>
      <w:r w:rsidR="00284312">
        <w:rPr>
          <w:rFonts w:ascii="Arial" w:hAnsi="Arial" w:cs="Arial"/>
          <w:noProof/>
          <w:lang w:val="es-ES"/>
        </w:rPr>
        <w:drawing>
          <wp:inline distT="0" distB="0" distL="0" distR="0">
            <wp:extent cx="3706495" cy="1945640"/>
            <wp:effectExtent l="19050" t="0" r="8255" b="0"/>
            <wp:docPr id="69" name="Imagen 69" descr="MI LOGO F3 WSHAsh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MI LOGO F3 WSHAshort"/>
                    <pic:cNvPicPr>
                      <a:picLocks noChangeAspect="1" noChangeArrowheads="1"/>
                    </pic:cNvPicPr>
                  </pic:nvPicPr>
                  <pic:blipFill>
                    <a:blip r:embed="rId178" cstate="print"/>
                    <a:srcRect/>
                    <a:stretch>
                      <a:fillRect/>
                    </a:stretch>
                  </pic:blipFill>
                  <pic:spPr bwMode="auto">
                    <a:xfrm>
                      <a:off x="0" y="0"/>
                      <a:ext cx="3706495" cy="1945640"/>
                    </a:xfrm>
                    <a:prstGeom prst="rect">
                      <a:avLst/>
                    </a:prstGeom>
                    <a:noFill/>
                    <a:ln w="9525">
                      <a:noFill/>
                      <a:miter lim="800000"/>
                      <a:headEnd/>
                      <a:tailEnd/>
                    </a:ln>
                  </pic:spPr>
                </pic:pic>
              </a:graphicData>
            </a:graphic>
          </wp:inline>
        </w:drawing>
      </w:r>
    </w:p>
    <w:p w:rsidR="001A1E72" w:rsidRDefault="001A1E72" w:rsidP="009A7B55">
      <w:pPr>
        <w:spacing w:line="480" w:lineRule="auto"/>
        <w:ind w:left="720" w:firstLine="397"/>
        <w:jc w:val="both"/>
        <w:rPr>
          <w:rFonts w:ascii="Arial" w:hAnsi="Arial" w:cs="Arial"/>
        </w:rPr>
      </w:pPr>
    </w:p>
    <w:p w:rsidR="00B426A0" w:rsidRDefault="00B426A0" w:rsidP="009A7B55">
      <w:pPr>
        <w:spacing w:line="480" w:lineRule="auto"/>
        <w:ind w:left="720" w:firstLine="397"/>
        <w:jc w:val="both"/>
        <w:rPr>
          <w:rFonts w:ascii="Arial" w:hAnsi="Arial" w:cs="Arial"/>
        </w:rPr>
      </w:pPr>
      <w:r w:rsidRPr="00B426A0">
        <w:rPr>
          <w:rFonts w:ascii="Arial" w:hAnsi="Arial" w:cs="Arial"/>
        </w:rPr>
        <w:t>El fondo el</w:t>
      </w:r>
      <w:r>
        <w:rPr>
          <w:rFonts w:ascii="Arial" w:hAnsi="Arial" w:cs="Arial"/>
        </w:rPr>
        <w:t xml:space="preserve">egido fue un color sólido variación de café en escala de RGB, que contraste con el color </w:t>
      </w:r>
      <w:r w:rsidR="008E0B73">
        <w:rPr>
          <w:rFonts w:ascii="Arial" w:hAnsi="Arial" w:cs="Arial"/>
        </w:rPr>
        <w:t xml:space="preserve">en un tono más </w:t>
      </w:r>
      <w:r>
        <w:rPr>
          <w:rFonts w:ascii="Arial" w:hAnsi="Arial" w:cs="Arial"/>
        </w:rPr>
        <w:t xml:space="preserve">fuerte de la marca y a su vez </w:t>
      </w:r>
      <w:r w:rsidR="001A1E72">
        <w:rPr>
          <w:rFonts w:ascii="Arial" w:hAnsi="Arial" w:cs="Arial"/>
        </w:rPr>
        <w:t xml:space="preserve">que </w:t>
      </w:r>
      <w:r>
        <w:rPr>
          <w:rFonts w:ascii="Arial" w:hAnsi="Arial" w:cs="Arial"/>
        </w:rPr>
        <w:t xml:space="preserve">sea un color que realce el isotipo característico de </w:t>
      </w:r>
      <w:r w:rsidR="001A1E72">
        <w:rPr>
          <w:rFonts w:ascii="Arial" w:hAnsi="Arial" w:cs="Arial"/>
        </w:rPr>
        <w:t>Handy®. Acompañado todo por la harmonía del nombre de la clasificación del producto como un jabón neutralizador de olores.</w:t>
      </w:r>
    </w:p>
    <w:p w:rsidR="001A1E72" w:rsidRDefault="001A1E72" w:rsidP="009A7B55">
      <w:pPr>
        <w:spacing w:line="480" w:lineRule="auto"/>
        <w:ind w:left="720" w:firstLine="397"/>
        <w:jc w:val="both"/>
        <w:rPr>
          <w:rFonts w:ascii="Arial" w:hAnsi="Arial" w:cs="Arial"/>
        </w:rPr>
      </w:pPr>
    </w:p>
    <w:p w:rsidR="001A1E72" w:rsidRPr="001A1E72" w:rsidRDefault="001A1E72" w:rsidP="009A7B55">
      <w:pPr>
        <w:spacing w:line="480" w:lineRule="auto"/>
        <w:ind w:left="720" w:firstLine="397"/>
        <w:jc w:val="both"/>
        <w:rPr>
          <w:rFonts w:ascii="Arial" w:hAnsi="Arial" w:cs="Arial"/>
          <w:b/>
        </w:rPr>
      </w:pPr>
      <w:r w:rsidRPr="001A1E72">
        <w:rPr>
          <w:rFonts w:ascii="Arial" w:hAnsi="Arial" w:cs="Arial"/>
          <w:b/>
        </w:rPr>
        <w:t xml:space="preserve">Isotipo.- </w:t>
      </w:r>
    </w:p>
    <w:p w:rsidR="008E0B73" w:rsidRDefault="001A1E72" w:rsidP="00C00D1A">
      <w:pPr>
        <w:spacing w:line="480" w:lineRule="auto"/>
        <w:ind w:left="720" w:firstLine="397"/>
        <w:jc w:val="both"/>
        <w:rPr>
          <w:rFonts w:ascii="Arial" w:hAnsi="Arial" w:cs="Arial"/>
        </w:rPr>
      </w:pPr>
      <w:r>
        <w:rPr>
          <w:rFonts w:ascii="Arial" w:hAnsi="Arial" w:cs="Arial"/>
        </w:rPr>
        <w:t>Existieron diversas opciones al momento de elegir el isotipo ideal para la marca, las opciones variaron desde una mariposa a una burbuja, de un pez a una mujer, y muy cercano a la última versión el Autor optó por acompañar la marca de un Isotipo que represente el mercado meta de Handy, que vincule a la mujer con el producto y que más que nada se sienta representada. Fortaleza que los otros Isotipos no tenían. Y en el diseño se optó por la simplicidad del trazo de una silueta del rostro de una mujer. Que demuestre confianza, atractividad y delicadeza. Seguido se presenta la prueba de color para el Isotipo de Handy®.</w:t>
      </w:r>
      <w:r w:rsidR="008E0B73">
        <w:rPr>
          <w:rFonts w:ascii="Arial" w:hAnsi="Arial" w:cs="Arial"/>
        </w:rPr>
        <w:t xml:space="preserve"> Que es una forma de probar los colores con el isotipo que se apreciará en toda su magnitud, como se recalca para realzar la “feminidad” en las mujeres potenciales compradoras del producto. Siendo algo muy representativo y fácilmente identificable, además por sus simples trazos se logra mayor retentiva en la memoria de las mujeres y del mercado en general.</w:t>
      </w:r>
    </w:p>
    <w:p w:rsidR="001A1E72" w:rsidRPr="008E0B73" w:rsidRDefault="008E0B73" w:rsidP="008E0B73">
      <w:pPr>
        <w:spacing w:line="480" w:lineRule="auto"/>
        <w:ind w:left="720" w:hanging="20"/>
        <w:jc w:val="center"/>
        <w:rPr>
          <w:rFonts w:ascii="Arial" w:hAnsi="Arial" w:cs="Arial"/>
          <w:b/>
        </w:rPr>
      </w:pPr>
      <w:r w:rsidRPr="008E0B73">
        <w:rPr>
          <w:rFonts w:ascii="Arial" w:hAnsi="Arial" w:cs="Arial"/>
          <w:b/>
        </w:rPr>
        <w:t>Imagen 6.4- Collage de</w:t>
      </w:r>
      <w:r>
        <w:rPr>
          <w:rFonts w:ascii="Arial" w:hAnsi="Arial" w:cs="Arial"/>
          <w:b/>
        </w:rPr>
        <w:t>l Isotipo</w:t>
      </w:r>
      <w:r w:rsidRPr="008E0B73">
        <w:rPr>
          <w:rFonts w:ascii="Arial" w:hAnsi="Arial" w:cs="Arial"/>
          <w:b/>
        </w:rPr>
        <w:t xml:space="preserve"> </w:t>
      </w:r>
    </w:p>
    <w:p w:rsidR="001A1E72" w:rsidRDefault="006B104B" w:rsidP="008E0B73">
      <w:pPr>
        <w:spacing w:line="480" w:lineRule="auto"/>
        <w:jc w:val="center"/>
        <w:rPr>
          <w:rFonts w:ascii="Arial" w:hAnsi="Arial" w:cs="Arial"/>
        </w:rPr>
      </w:pPr>
      <w:r>
        <w:rPr>
          <w:rFonts w:ascii="Arial" w:hAnsi="Arial" w:cs="Arial"/>
          <w:noProof/>
          <w:lang w:eastAsia="es-EC"/>
        </w:rPr>
        <w:pict>
          <v:shape id="_x0000_s1361" type="#_x0000_t202" style="position:absolute;left:0;text-align:left;margin-left:166.7pt;margin-top:279.75pt;width:235.4pt;height:16.4pt;z-index:251654656;mso-height-percent:200;mso-height-percent:200;mso-width-relative:margin;mso-height-relative:margin" filled="f" stroked="f">
            <v:textbox style="mso-next-textbox:#_x0000_s1361;mso-fit-shape-to-text:t">
              <w:txbxContent>
                <w:p w:rsidR="00FD39B7" w:rsidRPr="006B104B" w:rsidRDefault="00FD39B7" w:rsidP="006B104B">
                  <w:pPr>
                    <w:jc w:val="right"/>
                    <w:rPr>
                      <w:rFonts w:ascii="Arial" w:hAnsi="Arial" w:cs="Arial"/>
                      <w:i/>
                      <w:sz w:val="16"/>
                      <w:szCs w:val="16"/>
                      <w:lang w:val="es-ES"/>
                    </w:rPr>
                  </w:pPr>
                  <w:r>
                    <w:rPr>
                      <w:rFonts w:ascii="Arial" w:hAnsi="Arial" w:cs="Arial"/>
                      <w:i/>
                      <w:sz w:val="16"/>
                      <w:szCs w:val="16"/>
                      <w:lang w:val="es-ES"/>
                    </w:rPr>
                    <w:t>Diseñado por el Autor.</w:t>
                  </w:r>
                </w:p>
              </w:txbxContent>
            </v:textbox>
          </v:shape>
        </w:pict>
      </w:r>
      <w:r w:rsidR="00284312">
        <w:rPr>
          <w:rFonts w:ascii="Arial" w:hAnsi="Arial" w:cs="Arial"/>
          <w:noProof/>
          <w:lang w:val="es-ES"/>
        </w:rPr>
        <w:drawing>
          <wp:inline distT="0" distB="0" distL="0" distR="0">
            <wp:extent cx="1585595" cy="1711960"/>
            <wp:effectExtent l="19050" t="0" r="0" b="0"/>
            <wp:docPr id="70" name="Imagen 70" descr="iyel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yellow"/>
                    <pic:cNvPicPr>
                      <a:picLocks noChangeAspect="1" noChangeArrowheads="1"/>
                    </pic:cNvPicPr>
                  </pic:nvPicPr>
                  <pic:blipFill>
                    <a:blip r:embed="rId179" cstate="print"/>
                    <a:srcRect/>
                    <a:stretch>
                      <a:fillRect/>
                    </a:stretch>
                  </pic:blipFill>
                  <pic:spPr bwMode="auto">
                    <a:xfrm>
                      <a:off x="0" y="0"/>
                      <a:ext cx="1585595" cy="1711960"/>
                    </a:xfrm>
                    <a:prstGeom prst="rect">
                      <a:avLst/>
                    </a:prstGeom>
                    <a:noFill/>
                    <a:ln w="9525">
                      <a:noFill/>
                      <a:miter lim="800000"/>
                      <a:headEnd/>
                      <a:tailEnd/>
                    </a:ln>
                  </pic:spPr>
                </pic:pic>
              </a:graphicData>
            </a:graphic>
          </wp:inline>
        </w:drawing>
      </w:r>
      <w:r w:rsidR="00284312">
        <w:rPr>
          <w:rFonts w:ascii="Arial" w:hAnsi="Arial" w:cs="Arial"/>
          <w:noProof/>
          <w:lang w:val="es-ES"/>
        </w:rPr>
        <w:drawing>
          <wp:inline distT="0" distB="0" distL="0" distR="0">
            <wp:extent cx="1673225" cy="1838325"/>
            <wp:effectExtent l="19050" t="0" r="3175" b="0"/>
            <wp:docPr id="71" name="Imagen 71" descr="ibr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ibrown"/>
                    <pic:cNvPicPr>
                      <a:picLocks noChangeAspect="1" noChangeArrowheads="1"/>
                    </pic:cNvPicPr>
                  </pic:nvPicPr>
                  <pic:blipFill>
                    <a:blip r:embed="rId180" cstate="print"/>
                    <a:srcRect/>
                    <a:stretch>
                      <a:fillRect/>
                    </a:stretch>
                  </pic:blipFill>
                  <pic:spPr bwMode="auto">
                    <a:xfrm>
                      <a:off x="0" y="0"/>
                      <a:ext cx="1673225" cy="1838325"/>
                    </a:xfrm>
                    <a:prstGeom prst="rect">
                      <a:avLst/>
                    </a:prstGeom>
                    <a:noFill/>
                    <a:ln w="9525">
                      <a:noFill/>
                      <a:miter lim="800000"/>
                      <a:headEnd/>
                      <a:tailEnd/>
                    </a:ln>
                  </pic:spPr>
                </pic:pic>
              </a:graphicData>
            </a:graphic>
          </wp:inline>
        </w:drawing>
      </w:r>
      <w:r w:rsidR="00284312">
        <w:rPr>
          <w:rFonts w:ascii="Arial" w:hAnsi="Arial" w:cs="Arial"/>
          <w:noProof/>
          <w:lang w:val="es-ES"/>
        </w:rPr>
        <w:drawing>
          <wp:inline distT="0" distB="0" distL="0" distR="0">
            <wp:extent cx="1614805" cy="1731645"/>
            <wp:effectExtent l="19050" t="0" r="4445" b="0"/>
            <wp:docPr id="72" name="Imagen 72" descr="ivio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iviolet"/>
                    <pic:cNvPicPr>
                      <a:picLocks noChangeAspect="1" noChangeArrowheads="1"/>
                    </pic:cNvPicPr>
                  </pic:nvPicPr>
                  <pic:blipFill>
                    <a:blip r:embed="rId181" cstate="print"/>
                    <a:srcRect/>
                    <a:stretch>
                      <a:fillRect/>
                    </a:stretch>
                  </pic:blipFill>
                  <pic:spPr bwMode="auto">
                    <a:xfrm>
                      <a:off x="0" y="0"/>
                      <a:ext cx="1614805" cy="1731645"/>
                    </a:xfrm>
                    <a:prstGeom prst="rect">
                      <a:avLst/>
                    </a:prstGeom>
                    <a:noFill/>
                    <a:ln w="9525">
                      <a:noFill/>
                      <a:miter lim="800000"/>
                      <a:headEnd/>
                      <a:tailEnd/>
                    </a:ln>
                  </pic:spPr>
                </pic:pic>
              </a:graphicData>
            </a:graphic>
          </wp:inline>
        </w:drawing>
      </w:r>
      <w:r w:rsidR="00284312">
        <w:rPr>
          <w:rFonts w:ascii="Arial" w:hAnsi="Arial" w:cs="Arial"/>
          <w:noProof/>
          <w:lang w:val="es-ES"/>
        </w:rPr>
        <w:drawing>
          <wp:inline distT="0" distB="0" distL="0" distR="0">
            <wp:extent cx="1634490" cy="1711960"/>
            <wp:effectExtent l="19050" t="0" r="3810" b="0"/>
            <wp:docPr id="73" name="Imagen 73" descr="i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iorange"/>
                    <pic:cNvPicPr>
                      <a:picLocks noChangeAspect="1" noChangeArrowheads="1"/>
                    </pic:cNvPicPr>
                  </pic:nvPicPr>
                  <pic:blipFill>
                    <a:blip r:embed="rId182" cstate="print"/>
                    <a:srcRect/>
                    <a:stretch>
                      <a:fillRect/>
                    </a:stretch>
                  </pic:blipFill>
                  <pic:spPr bwMode="auto">
                    <a:xfrm>
                      <a:off x="0" y="0"/>
                      <a:ext cx="1634490" cy="1711960"/>
                    </a:xfrm>
                    <a:prstGeom prst="rect">
                      <a:avLst/>
                    </a:prstGeom>
                    <a:noFill/>
                    <a:ln w="9525">
                      <a:noFill/>
                      <a:miter lim="800000"/>
                      <a:headEnd/>
                      <a:tailEnd/>
                    </a:ln>
                  </pic:spPr>
                </pic:pic>
              </a:graphicData>
            </a:graphic>
          </wp:inline>
        </w:drawing>
      </w:r>
      <w:r w:rsidR="00284312">
        <w:rPr>
          <w:rFonts w:ascii="Arial" w:hAnsi="Arial" w:cs="Arial"/>
          <w:noProof/>
          <w:lang w:val="es-ES"/>
        </w:rPr>
        <w:drawing>
          <wp:inline distT="0" distB="0" distL="0" distR="0">
            <wp:extent cx="1644015" cy="1702435"/>
            <wp:effectExtent l="19050" t="0" r="0" b="0"/>
            <wp:docPr id="74" name="Imagen 74" descr="i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white"/>
                    <pic:cNvPicPr>
                      <a:picLocks noChangeAspect="1" noChangeArrowheads="1"/>
                    </pic:cNvPicPr>
                  </pic:nvPicPr>
                  <pic:blipFill>
                    <a:blip r:embed="rId183" cstate="print"/>
                    <a:srcRect/>
                    <a:stretch>
                      <a:fillRect/>
                    </a:stretch>
                  </pic:blipFill>
                  <pic:spPr bwMode="auto">
                    <a:xfrm>
                      <a:off x="0" y="0"/>
                      <a:ext cx="1644015" cy="1702435"/>
                    </a:xfrm>
                    <a:prstGeom prst="rect">
                      <a:avLst/>
                    </a:prstGeom>
                    <a:noFill/>
                    <a:ln w="9525">
                      <a:noFill/>
                      <a:miter lim="800000"/>
                      <a:headEnd/>
                      <a:tailEnd/>
                    </a:ln>
                  </pic:spPr>
                </pic:pic>
              </a:graphicData>
            </a:graphic>
          </wp:inline>
        </w:drawing>
      </w:r>
      <w:r w:rsidR="00284312">
        <w:rPr>
          <w:rFonts w:ascii="Arial" w:hAnsi="Arial" w:cs="Arial"/>
          <w:noProof/>
          <w:lang w:val="es-ES"/>
        </w:rPr>
        <w:drawing>
          <wp:inline distT="0" distB="0" distL="0" distR="0">
            <wp:extent cx="1653540" cy="1702435"/>
            <wp:effectExtent l="19050" t="0" r="3810" b="0"/>
            <wp:docPr id="75" name="Imagen 75" descr="i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black"/>
                    <pic:cNvPicPr>
                      <a:picLocks noChangeAspect="1" noChangeArrowheads="1"/>
                    </pic:cNvPicPr>
                  </pic:nvPicPr>
                  <pic:blipFill>
                    <a:blip r:embed="rId184" cstate="print"/>
                    <a:srcRect/>
                    <a:stretch>
                      <a:fillRect/>
                    </a:stretch>
                  </pic:blipFill>
                  <pic:spPr bwMode="auto">
                    <a:xfrm>
                      <a:off x="0" y="0"/>
                      <a:ext cx="1653540" cy="1702435"/>
                    </a:xfrm>
                    <a:prstGeom prst="rect">
                      <a:avLst/>
                    </a:prstGeom>
                    <a:noFill/>
                    <a:ln w="9525">
                      <a:noFill/>
                      <a:miter lim="800000"/>
                      <a:headEnd/>
                      <a:tailEnd/>
                    </a:ln>
                  </pic:spPr>
                </pic:pic>
              </a:graphicData>
            </a:graphic>
          </wp:inline>
        </w:drawing>
      </w:r>
    </w:p>
    <w:p w:rsidR="001A1E72" w:rsidRPr="00B426A0" w:rsidRDefault="001A1E72" w:rsidP="009A7B55">
      <w:pPr>
        <w:spacing w:line="480" w:lineRule="auto"/>
        <w:ind w:firstLine="397"/>
        <w:jc w:val="both"/>
        <w:rPr>
          <w:rFonts w:ascii="Arial" w:hAnsi="Arial" w:cs="Arial"/>
        </w:rPr>
      </w:pPr>
    </w:p>
    <w:p w:rsidR="009243FD" w:rsidRPr="00541926" w:rsidRDefault="009243FD" w:rsidP="009A7B55">
      <w:pPr>
        <w:numPr>
          <w:ilvl w:val="0"/>
          <w:numId w:val="52"/>
        </w:numPr>
        <w:spacing w:line="480" w:lineRule="auto"/>
        <w:ind w:firstLine="397"/>
        <w:jc w:val="both"/>
        <w:rPr>
          <w:rFonts w:ascii="Arial" w:hAnsi="Arial" w:cs="Arial"/>
          <w:b/>
        </w:rPr>
      </w:pPr>
      <w:r>
        <w:rPr>
          <w:rFonts w:ascii="Arial" w:hAnsi="Arial" w:cs="Arial"/>
        </w:rPr>
        <w:t>Elección del Slogan.-</w:t>
      </w:r>
    </w:p>
    <w:p w:rsidR="00D66A98" w:rsidRDefault="00541926" w:rsidP="009A7B55">
      <w:pPr>
        <w:spacing w:line="480" w:lineRule="auto"/>
        <w:ind w:left="720" w:firstLine="397"/>
        <w:jc w:val="both"/>
        <w:rPr>
          <w:rFonts w:ascii="Arial" w:hAnsi="Arial" w:cs="Arial"/>
        </w:rPr>
      </w:pPr>
      <w:r>
        <w:rPr>
          <w:rFonts w:ascii="Arial" w:hAnsi="Arial" w:cs="Arial"/>
        </w:rPr>
        <w:t>Para la elección del slogan fue muy complicado dado que existen muchas variedades de juegos de palabras con los cuales se puede acompañar a la marca, su producto, su isotipo y su imagen en general, contando con algunos que van desde “Hazlo parte de tu cocina!”, “La única cosa que no debe faltar!”, “Cerca de tus manos, siempre!”, “Cuidando de tus manos mamá!”, “Mujer quiérete con Handy®!”</w:t>
      </w:r>
      <w:r w:rsidR="00D66A98">
        <w:rPr>
          <w:rFonts w:ascii="Arial" w:hAnsi="Arial" w:cs="Arial"/>
        </w:rPr>
        <w:t>, “No puede faltar, en su hogar!”</w:t>
      </w:r>
    </w:p>
    <w:p w:rsidR="00541926" w:rsidRDefault="00541926" w:rsidP="009A7B55">
      <w:pPr>
        <w:spacing w:line="480" w:lineRule="auto"/>
        <w:ind w:left="720" w:firstLine="397"/>
        <w:jc w:val="both"/>
        <w:rPr>
          <w:rFonts w:ascii="Arial" w:hAnsi="Arial" w:cs="Arial"/>
        </w:rPr>
      </w:pPr>
    </w:p>
    <w:p w:rsidR="00D66A98" w:rsidRDefault="00541926" w:rsidP="009A7B55">
      <w:pPr>
        <w:spacing w:line="480" w:lineRule="auto"/>
        <w:ind w:left="720" w:firstLine="397"/>
        <w:jc w:val="both"/>
        <w:rPr>
          <w:rFonts w:ascii="Arial" w:hAnsi="Arial" w:cs="Arial"/>
        </w:rPr>
      </w:pPr>
      <w:r>
        <w:rPr>
          <w:rFonts w:ascii="Arial" w:hAnsi="Arial" w:cs="Arial"/>
        </w:rPr>
        <w:t>Pero luego de la característica de saber cómo se piensa proyectar a Handy®</w:t>
      </w:r>
      <w:r w:rsidR="00D66A98">
        <w:rPr>
          <w:rFonts w:ascii="Arial" w:hAnsi="Arial" w:cs="Arial"/>
        </w:rPr>
        <w:t xml:space="preserve"> </w:t>
      </w:r>
      <w:r w:rsidR="00F67422">
        <w:rPr>
          <w:rFonts w:ascii="Arial" w:hAnsi="Arial" w:cs="Arial"/>
        </w:rPr>
        <w:t xml:space="preserve">era necesario abarcar con un slogan más que la cocina del ama de casa </w:t>
      </w:r>
      <w:r w:rsidR="00D66A98">
        <w:rPr>
          <w:rFonts w:ascii="Arial" w:hAnsi="Arial" w:cs="Arial"/>
        </w:rPr>
        <w:t>o su hogar por esa razón</w:t>
      </w:r>
      <w:r w:rsidR="00F67422">
        <w:rPr>
          <w:rFonts w:ascii="Arial" w:hAnsi="Arial" w:cs="Arial"/>
        </w:rPr>
        <w:t xml:space="preserve"> el slogan que prevaleció por sobre los demás fue:</w:t>
      </w:r>
    </w:p>
    <w:p w:rsidR="00D66A98" w:rsidRDefault="00D66A98" w:rsidP="009A7B55">
      <w:pPr>
        <w:spacing w:line="480" w:lineRule="auto"/>
        <w:ind w:left="720" w:firstLine="397"/>
        <w:jc w:val="both"/>
        <w:rPr>
          <w:rFonts w:ascii="Arial" w:hAnsi="Arial" w:cs="Arial"/>
        </w:rPr>
      </w:pPr>
    </w:p>
    <w:p w:rsidR="00F67422" w:rsidRDefault="00D66A98" w:rsidP="009A7B55">
      <w:pPr>
        <w:spacing w:line="480" w:lineRule="auto"/>
        <w:ind w:left="720" w:firstLine="397"/>
        <w:jc w:val="center"/>
        <w:rPr>
          <w:rFonts w:ascii="Arial" w:hAnsi="Arial" w:cs="Arial"/>
        </w:rPr>
      </w:pPr>
      <w:r>
        <w:rPr>
          <w:rFonts w:ascii="Arial" w:hAnsi="Arial" w:cs="Arial"/>
        </w:rPr>
        <w:t>“Para ti…”</w:t>
      </w:r>
    </w:p>
    <w:p w:rsidR="00D66A98" w:rsidRDefault="00D66A98" w:rsidP="009A7B55">
      <w:pPr>
        <w:spacing w:line="480" w:lineRule="auto"/>
        <w:ind w:left="720" w:firstLine="397"/>
        <w:jc w:val="center"/>
        <w:rPr>
          <w:rFonts w:ascii="Arial" w:hAnsi="Arial" w:cs="Arial"/>
        </w:rPr>
      </w:pPr>
    </w:p>
    <w:p w:rsidR="00F67422" w:rsidRDefault="00F67422" w:rsidP="009A7B55">
      <w:pPr>
        <w:spacing w:line="480" w:lineRule="auto"/>
        <w:ind w:left="720" w:firstLine="397"/>
        <w:jc w:val="both"/>
        <w:rPr>
          <w:rFonts w:ascii="Arial" w:hAnsi="Arial" w:cs="Arial"/>
        </w:rPr>
      </w:pPr>
      <w:r>
        <w:rPr>
          <w:rFonts w:ascii="Arial" w:hAnsi="Arial" w:cs="Arial"/>
        </w:rPr>
        <w:t>Puede no ser tan directo como algunos de los antes descritos pero conserva la simpleza que acompaña a todo el diseño, además que no discrimina a la mujer ni al hombre.</w:t>
      </w:r>
      <w:r w:rsidR="00D66A98">
        <w:rPr>
          <w:rFonts w:ascii="Arial" w:hAnsi="Arial" w:cs="Arial"/>
        </w:rPr>
        <w:t xml:space="preserve"> Y va de la mano con la tonada musical propuesta para Handy®.</w:t>
      </w:r>
    </w:p>
    <w:p w:rsidR="00F67422" w:rsidRPr="009243FD" w:rsidRDefault="00F67422" w:rsidP="009A7B55">
      <w:pPr>
        <w:spacing w:line="480" w:lineRule="auto"/>
        <w:ind w:left="720" w:firstLine="397"/>
        <w:jc w:val="center"/>
        <w:rPr>
          <w:rFonts w:ascii="Arial" w:hAnsi="Arial" w:cs="Arial"/>
          <w:b/>
        </w:rPr>
      </w:pPr>
    </w:p>
    <w:p w:rsidR="009243FD" w:rsidRPr="008F2C83" w:rsidRDefault="009243FD" w:rsidP="009A7B55">
      <w:pPr>
        <w:numPr>
          <w:ilvl w:val="0"/>
          <w:numId w:val="52"/>
        </w:numPr>
        <w:spacing w:line="480" w:lineRule="auto"/>
        <w:ind w:firstLine="397"/>
        <w:jc w:val="both"/>
        <w:rPr>
          <w:rFonts w:ascii="Arial" w:hAnsi="Arial" w:cs="Arial"/>
          <w:b/>
        </w:rPr>
      </w:pPr>
      <w:r>
        <w:rPr>
          <w:rFonts w:ascii="Arial" w:hAnsi="Arial" w:cs="Arial"/>
        </w:rPr>
        <w:t>Enfoque al color y forma del empaque.-</w:t>
      </w:r>
    </w:p>
    <w:p w:rsidR="008F2C83" w:rsidRPr="00B06E3E" w:rsidRDefault="008F2C83" w:rsidP="009A7B55">
      <w:pPr>
        <w:spacing w:line="480" w:lineRule="auto"/>
        <w:ind w:left="720" w:firstLine="397"/>
        <w:jc w:val="both"/>
        <w:rPr>
          <w:rFonts w:ascii="Arial" w:hAnsi="Arial" w:cs="Arial"/>
          <w:b/>
        </w:rPr>
      </w:pPr>
    </w:p>
    <w:p w:rsidR="00B06E3E" w:rsidRPr="008F2C83" w:rsidRDefault="00284312" w:rsidP="008E0B73">
      <w:pPr>
        <w:spacing w:line="480" w:lineRule="auto"/>
        <w:jc w:val="center"/>
        <w:rPr>
          <w:rFonts w:ascii="Arial" w:hAnsi="Arial" w:cs="Arial"/>
          <w:b/>
        </w:rPr>
      </w:pPr>
      <w:r>
        <w:rPr>
          <w:rFonts w:ascii="Arial" w:hAnsi="Arial" w:cs="Arial"/>
          <w:b/>
          <w:noProof/>
          <w:lang w:val="es-ES"/>
        </w:rPr>
        <w:drawing>
          <wp:anchor distT="0" distB="0" distL="114300" distR="114300" simplePos="0" relativeHeight="251665920" behindDoc="0" locked="0" layoutInCell="1" allowOverlap="1">
            <wp:simplePos x="0" y="0"/>
            <wp:positionH relativeFrom="column">
              <wp:posOffset>413385</wp:posOffset>
            </wp:positionH>
            <wp:positionV relativeFrom="paragraph">
              <wp:posOffset>304800</wp:posOffset>
            </wp:positionV>
            <wp:extent cx="4857115" cy="3495675"/>
            <wp:effectExtent l="19050" t="0" r="635" b="0"/>
            <wp:wrapTopAndBottom/>
            <wp:docPr id="360" name="Imagen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185"/>
                    <a:srcRect/>
                    <a:stretch>
                      <a:fillRect/>
                    </a:stretch>
                  </pic:blipFill>
                  <pic:spPr bwMode="auto">
                    <a:xfrm>
                      <a:off x="0" y="0"/>
                      <a:ext cx="4857115" cy="3495675"/>
                    </a:xfrm>
                    <a:prstGeom prst="rect">
                      <a:avLst/>
                    </a:prstGeom>
                    <a:noFill/>
                  </pic:spPr>
                </pic:pic>
              </a:graphicData>
            </a:graphic>
          </wp:anchor>
        </w:drawing>
      </w:r>
      <w:r w:rsidR="008E0B73">
        <w:rPr>
          <w:rFonts w:ascii="Arial" w:hAnsi="Arial" w:cs="Arial"/>
          <w:b/>
        </w:rPr>
        <w:t xml:space="preserve">Diagrama 6.1- </w:t>
      </w:r>
      <w:r w:rsidR="008F2C83" w:rsidRPr="008F2C83">
        <w:rPr>
          <w:rFonts w:ascii="Arial" w:hAnsi="Arial" w:cs="Arial"/>
          <w:b/>
        </w:rPr>
        <w:t>Fases del Diseño de Empaque.-</w:t>
      </w:r>
    </w:p>
    <w:p w:rsidR="00B06E3E" w:rsidRPr="008F2C83" w:rsidRDefault="008F2C83" w:rsidP="009A7B55">
      <w:pPr>
        <w:spacing w:line="480" w:lineRule="auto"/>
        <w:ind w:firstLine="397"/>
        <w:jc w:val="center"/>
        <w:rPr>
          <w:rFonts w:ascii="Arial" w:hAnsi="Arial" w:cs="Arial"/>
          <w:b/>
          <w:i/>
          <w:sz w:val="16"/>
        </w:rPr>
      </w:pPr>
      <w:r>
        <w:rPr>
          <w:rFonts w:ascii="Arial" w:hAnsi="Arial" w:cs="Arial"/>
          <w:i/>
          <w:sz w:val="16"/>
        </w:rPr>
        <w:t>Elaborado por el Autor en base al Diseño de Empaque, por Philip Kotler.</w:t>
      </w:r>
    </w:p>
    <w:p w:rsidR="008F2C83" w:rsidRDefault="008F2C83" w:rsidP="009A7B55">
      <w:pPr>
        <w:spacing w:line="480" w:lineRule="auto"/>
        <w:ind w:left="720" w:firstLine="397"/>
        <w:jc w:val="both"/>
        <w:rPr>
          <w:rFonts w:ascii="Arial" w:hAnsi="Arial" w:cs="Arial"/>
        </w:rPr>
      </w:pPr>
    </w:p>
    <w:p w:rsidR="00D66A98" w:rsidRDefault="00F67422" w:rsidP="009A7B55">
      <w:pPr>
        <w:spacing w:line="480" w:lineRule="auto"/>
        <w:ind w:left="720" w:firstLine="397"/>
        <w:jc w:val="both"/>
        <w:rPr>
          <w:rFonts w:ascii="Arial" w:hAnsi="Arial" w:cs="Arial"/>
        </w:rPr>
      </w:pPr>
      <w:r>
        <w:rPr>
          <w:rFonts w:ascii="Arial" w:hAnsi="Arial" w:cs="Arial"/>
        </w:rPr>
        <w:t>Con todo este lanzamiento novedoso e innovativo del jabón neutralizador de olores era necesario pensar en la forma de distinguir al produc</w:t>
      </w:r>
      <w:r w:rsidR="008E0B73">
        <w:rPr>
          <w:rFonts w:ascii="Arial" w:hAnsi="Arial" w:cs="Arial"/>
        </w:rPr>
        <w:t>to en percha, además de contar c</w:t>
      </w:r>
      <w:r>
        <w:rPr>
          <w:rFonts w:ascii="Arial" w:hAnsi="Arial" w:cs="Arial"/>
        </w:rPr>
        <w:t>on un empaque que no se haya visto antes</w:t>
      </w:r>
      <w:r w:rsidR="008E0B73">
        <w:rPr>
          <w:rFonts w:ascii="Arial" w:hAnsi="Arial" w:cs="Arial"/>
        </w:rPr>
        <w:t xml:space="preserve"> en jabones o similares</w:t>
      </w:r>
      <w:r>
        <w:rPr>
          <w:rFonts w:ascii="Arial" w:hAnsi="Arial" w:cs="Arial"/>
        </w:rPr>
        <w:t>, práctico, fácil de visualizar, entender, atraer y conservar. Es por ello que el empaque se diferencia completamente de los jabones que existen hoy en el mercado, y con ello se busca la variedad de gusto, en un mercado simple, marcar la diferencia.</w:t>
      </w:r>
      <w:r w:rsidR="008E0B73">
        <w:rPr>
          <w:rFonts w:ascii="Arial" w:hAnsi="Arial" w:cs="Arial"/>
        </w:rPr>
        <w:t xml:space="preserve"> Todo debe ser una armonía en conjunto de los factores que son parte elemental del marketing mix.</w:t>
      </w:r>
    </w:p>
    <w:p w:rsidR="00D66A98" w:rsidRDefault="00D66A98" w:rsidP="009A7B55">
      <w:pPr>
        <w:spacing w:line="480" w:lineRule="auto"/>
        <w:ind w:left="720" w:firstLine="397"/>
        <w:jc w:val="both"/>
        <w:rPr>
          <w:rFonts w:ascii="Arial" w:hAnsi="Arial" w:cs="Arial"/>
        </w:rPr>
      </w:pPr>
    </w:p>
    <w:p w:rsidR="008E0B73" w:rsidRDefault="008E0B73" w:rsidP="009A7B55">
      <w:pPr>
        <w:spacing w:line="480" w:lineRule="auto"/>
        <w:ind w:left="720" w:firstLine="397"/>
        <w:jc w:val="both"/>
        <w:rPr>
          <w:rFonts w:ascii="Arial" w:hAnsi="Arial" w:cs="Arial"/>
        </w:rPr>
      </w:pPr>
    </w:p>
    <w:p w:rsidR="008E0B73" w:rsidRPr="008E0B73" w:rsidRDefault="008E0B73" w:rsidP="008E0B73">
      <w:pPr>
        <w:spacing w:line="480" w:lineRule="auto"/>
        <w:ind w:firstLine="397"/>
        <w:jc w:val="center"/>
        <w:rPr>
          <w:rFonts w:ascii="Arial" w:hAnsi="Arial" w:cs="Arial"/>
          <w:b/>
        </w:rPr>
      </w:pPr>
      <w:r w:rsidRPr="008E0B73">
        <w:rPr>
          <w:rFonts w:ascii="Arial" w:hAnsi="Arial" w:cs="Arial"/>
          <w:b/>
        </w:rPr>
        <w:t>Imagen 6.5- Empaque para Handy®</w:t>
      </w:r>
    </w:p>
    <w:p w:rsidR="00F67422" w:rsidRDefault="00E14A97" w:rsidP="009A7B55">
      <w:pPr>
        <w:spacing w:line="480" w:lineRule="auto"/>
        <w:ind w:firstLine="397"/>
        <w:jc w:val="center"/>
        <w:rPr>
          <w:rFonts w:ascii="Arial" w:hAnsi="Arial" w:cs="Arial"/>
        </w:rPr>
      </w:pPr>
      <w:r w:rsidRPr="00E14A97">
        <w:rPr>
          <w:rFonts w:ascii="Arial" w:hAnsi="Arial" w:cs="Arial"/>
          <w:noProof/>
          <w:lang w:val="es-ES" w:eastAsia="en-US"/>
        </w:rPr>
        <w:pict>
          <v:shape id="_x0000_s1342" type="#_x0000_t202" style="position:absolute;left:0;text-align:left;margin-left:146.1pt;margin-top:120.35pt;width:166.15pt;height:16.4pt;z-index:251647488;mso-width-percent:400;mso-height-percent:200;mso-width-percent:400;mso-height-percent:200;mso-width-relative:margin;mso-height-relative:margin" filled="f" stroked="f">
            <v:textbox style="mso-next-textbox:#_x0000_s1342;mso-fit-shape-to-text:t">
              <w:txbxContent>
                <w:p w:rsidR="00FD39B7" w:rsidRPr="00E14A97" w:rsidRDefault="00FD39B7">
                  <w:pPr>
                    <w:rPr>
                      <w:rFonts w:ascii="One Stroke Script LET" w:hAnsi="One Stroke Script LET"/>
                      <w:i/>
                      <w:color w:val="DDD9C3"/>
                      <w:sz w:val="16"/>
                      <w:szCs w:val="16"/>
                      <w:lang w:val="es-ES"/>
                    </w:rPr>
                  </w:pPr>
                  <w:r>
                    <w:rPr>
                      <w:rFonts w:ascii="One Stroke Script LET" w:hAnsi="One Stroke Script LET"/>
                      <w:i/>
                      <w:color w:val="DDD9C3"/>
                      <w:sz w:val="16"/>
                      <w:szCs w:val="16"/>
                      <w:lang w:val="es-ES"/>
                    </w:rPr>
                    <w:t>Para Ti…</w:t>
                  </w:r>
                </w:p>
              </w:txbxContent>
            </v:textbox>
          </v:shape>
        </w:pict>
      </w:r>
      <w:r w:rsidR="00284312">
        <w:rPr>
          <w:rFonts w:ascii="Arial" w:hAnsi="Arial" w:cs="Arial"/>
          <w:noProof/>
          <w:lang w:val="es-ES"/>
        </w:rPr>
        <w:drawing>
          <wp:inline distT="0" distB="0" distL="0" distR="0">
            <wp:extent cx="4403725" cy="2326005"/>
            <wp:effectExtent l="19050" t="0" r="0" b="0"/>
            <wp:docPr id="317" name="Imagen 317" descr="MEGAEMPAQU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MEGAEMPAQUE2"/>
                    <pic:cNvPicPr>
                      <a:picLocks noChangeAspect="1" noChangeArrowheads="1"/>
                    </pic:cNvPicPr>
                  </pic:nvPicPr>
                  <pic:blipFill>
                    <a:blip r:embed="rId186" cstate="print"/>
                    <a:srcRect t="45911"/>
                    <a:stretch>
                      <a:fillRect/>
                    </a:stretch>
                  </pic:blipFill>
                  <pic:spPr bwMode="auto">
                    <a:xfrm>
                      <a:off x="0" y="0"/>
                      <a:ext cx="4403725" cy="2326005"/>
                    </a:xfrm>
                    <a:prstGeom prst="rect">
                      <a:avLst/>
                    </a:prstGeom>
                    <a:noFill/>
                    <a:ln w="9525">
                      <a:noFill/>
                      <a:miter lim="800000"/>
                      <a:headEnd/>
                      <a:tailEnd/>
                    </a:ln>
                  </pic:spPr>
                </pic:pic>
              </a:graphicData>
            </a:graphic>
          </wp:inline>
        </w:drawing>
      </w:r>
    </w:p>
    <w:p w:rsidR="00F67422" w:rsidRDefault="006B104B" w:rsidP="009A7B55">
      <w:pPr>
        <w:spacing w:line="480" w:lineRule="auto"/>
        <w:ind w:firstLine="397"/>
        <w:jc w:val="center"/>
        <w:rPr>
          <w:rFonts w:ascii="Arial" w:hAnsi="Arial" w:cs="Arial"/>
        </w:rPr>
      </w:pPr>
      <w:r>
        <w:rPr>
          <w:rFonts w:ascii="Arial" w:hAnsi="Arial" w:cs="Arial"/>
          <w:noProof/>
          <w:lang w:eastAsia="es-EC"/>
        </w:rPr>
        <w:pict>
          <v:shape id="_x0000_s1362" type="#_x0000_t202" style="position:absolute;left:0;text-align:left;margin-left:149.8pt;margin-top:163.3pt;width:235.4pt;height:16.4pt;z-index:251655680;mso-height-percent:200;mso-height-percent:200;mso-width-relative:margin;mso-height-relative:margin" filled="f" stroked="f">
            <v:textbox style="mso-next-textbox:#_x0000_s1362;mso-fit-shape-to-text:t">
              <w:txbxContent>
                <w:p w:rsidR="00FD39B7" w:rsidRPr="006B104B" w:rsidRDefault="00FD39B7" w:rsidP="006B104B">
                  <w:pPr>
                    <w:jc w:val="right"/>
                    <w:rPr>
                      <w:rFonts w:ascii="Arial" w:hAnsi="Arial" w:cs="Arial"/>
                      <w:i/>
                      <w:sz w:val="16"/>
                      <w:szCs w:val="16"/>
                      <w:lang w:val="es-ES"/>
                    </w:rPr>
                  </w:pPr>
                  <w:r w:rsidRPr="006B104B">
                    <w:rPr>
                      <w:rFonts w:ascii="Arial" w:hAnsi="Arial" w:cs="Arial"/>
                      <w:i/>
                      <w:sz w:val="16"/>
                      <w:szCs w:val="16"/>
                      <w:lang w:val="es-ES"/>
                    </w:rPr>
                    <w:t>Propiedad de Autor.</w:t>
                  </w:r>
                  <w:r>
                    <w:rPr>
                      <w:rFonts w:ascii="Arial" w:hAnsi="Arial" w:cs="Arial"/>
                      <w:i/>
                      <w:sz w:val="16"/>
                      <w:szCs w:val="16"/>
                      <w:lang w:val="es-ES"/>
                    </w:rPr>
                    <w:t xml:space="preserve"> Empaque rediseñado por el Autor.</w:t>
                  </w:r>
                </w:p>
              </w:txbxContent>
            </v:textbox>
          </v:shape>
        </w:pict>
      </w:r>
      <w:r w:rsidR="00284312">
        <w:rPr>
          <w:rFonts w:ascii="Arial" w:hAnsi="Arial" w:cs="Arial"/>
          <w:noProof/>
          <w:lang w:val="es-ES"/>
        </w:rPr>
        <w:drawing>
          <wp:inline distT="0" distB="0" distL="0" distR="0">
            <wp:extent cx="4523105" cy="2052320"/>
            <wp:effectExtent l="19050" t="0" r="0" b="0"/>
            <wp:docPr id="77" name="Imagen 77" descr="MEGAEMPAQU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MEGAEMPAQUE2"/>
                    <pic:cNvPicPr>
                      <a:picLocks noChangeAspect="1" noChangeArrowheads="1"/>
                    </pic:cNvPicPr>
                  </pic:nvPicPr>
                  <pic:blipFill>
                    <a:blip r:embed="rId187" cstate="print"/>
                    <a:srcRect l="-592" t="53012"/>
                    <a:stretch>
                      <a:fillRect/>
                    </a:stretch>
                  </pic:blipFill>
                  <pic:spPr bwMode="auto">
                    <a:xfrm>
                      <a:off x="0" y="0"/>
                      <a:ext cx="4523105" cy="2052320"/>
                    </a:xfrm>
                    <a:prstGeom prst="rect">
                      <a:avLst/>
                    </a:prstGeom>
                    <a:noFill/>
                    <a:ln w="9525">
                      <a:noFill/>
                      <a:miter lim="800000"/>
                      <a:headEnd/>
                      <a:tailEnd/>
                    </a:ln>
                  </pic:spPr>
                </pic:pic>
              </a:graphicData>
            </a:graphic>
          </wp:inline>
        </w:drawing>
      </w:r>
    </w:p>
    <w:p w:rsidR="006B104B" w:rsidRDefault="006B104B" w:rsidP="009A7B55">
      <w:pPr>
        <w:spacing w:line="480" w:lineRule="auto"/>
        <w:ind w:left="720" w:firstLine="397"/>
        <w:jc w:val="both"/>
        <w:rPr>
          <w:rFonts w:ascii="Arial" w:hAnsi="Arial" w:cs="Arial"/>
        </w:rPr>
      </w:pPr>
    </w:p>
    <w:p w:rsidR="009243FD" w:rsidRDefault="00E14A97" w:rsidP="009A7B55">
      <w:pPr>
        <w:spacing w:line="480" w:lineRule="auto"/>
        <w:ind w:left="720" w:firstLine="397"/>
        <w:jc w:val="both"/>
        <w:rPr>
          <w:rFonts w:ascii="Arial" w:hAnsi="Arial" w:cs="Arial"/>
        </w:rPr>
      </w:pPr>
      <w:r>
        <w:rPr>
          <w:rFonts w:ascii="Arial" w:hAnsi="Arial" w:cs="Arial"/>
        </w:rPr>
        <w:t xml:space="preserve">Como se puede apreciar su forma no es de los empaques comunes, ni tampoco es plástico, sino que se importará una máquina hindú que realizará el proceso de empaque hecho a base de materiales bio-degradables que benefician no solo al ama de casa y conservación de la </w:t>
      </w:r>
      <w:r w:rsidR="008E0B73">
        <w:rPr>
          <w:rFonts w:ascii="Arial" w:hAnsi="Arial" w:cs="Arial"/>
        </w:rPr>
        <w:t>concordancia</w:t>
      </w:r>
      <w:r>
        <w:rPr>
          <w:rFonts w:ascii="Arial" w:hAnsi="Arial" w:cs="Arial"/>
        </w:rPr>
        <w:t xml:space="preserve"> de lo natural, sino que ayuda al medio ambiente con productos no tóxicos.</w:t>
      </w:r>
    </w:p>
    <w:p w:rsidR="00E14A97" w:rsidRPr="009243FD" w:rsidRDefault="00E14A97" w:rsidP="009A7B55">
      <w:pPr>
        <w:spacing w:line="480" w:lineRule="auto"/>
        <w:ind w:left="720" w:firstLine="397"/>
        <w:jc w:val="both"/>
        <w:rPr>
          <w:rFonts w:ascii="Arial" w:hAnsi="Arial" w:cs="Arial"/>
          <w:b/>
        </w:rPr>
      </w:pPr>
    </w:p>
    <w:p w:rsidR="00476F60" w:rsidRPr="00E14A97" w:rsidRDefault="00541926" w:rsidP="009A7B55">
      <w:pPr>
        <w:numPr>
          <w:ilvl w:val="0"/>
          <w:numId w:val="52"/>
        </w:numPr>
        <w:spacing w:line="480" w:lineRule="auto"/>
        <w:ind w:firstLine="397"/>
        <w:jc w:val="both"/>
        <w:rPr>
          <w:rFonts w:ascii="Arial" w:hAnsi="Arial" w:cs="Arial"/>
          <w:b/>
        </w:rPr>
      </w:pPr>
      <w:r>
        <w:rPr>
          <w:rFonts w:ascii="Arial" w:hAnsi="Arial" w:cs="Arial"/>
        </w:rPr>
        <w:t>Tonada musical.-</w:t>
      </w:r>
    </w:p>
    <w:p w:rsidR="00E14A97" w:rsidRDefault="00E14A97" w:rsidP="009A7B55">
      <w:pPr>
        <w:spacing w:line="480" w:lineRule="auto"/>
        <w:ind w:left="720" w:firstLine="397"/>
        <w:jc w:val="both"/>
        <w:rPr>
          <w:rFonts w:ascii="Arial" w:hAnsi="Arial" w:cs="Arial"/>
        </w:rPr>
      </w:pPr>
      <w:r>
        <w:rPr>
          <w:rFonts w:ascii="Arial" w:hAnsi="Arial" w:cs="Arial"/>
        </w:rPr>
        <w:t xml:space="preserve">Para las respectivas </w:t>
      </w:r>
      <w:r w:rsidR="00D66A98">
        <w:rPr>
          <w:rFonts w:ascii="Arial" w:hAnsi="Arial" w:cs="Arial"/>
        </w:rPr>
        <w:t>líneas comerciales, se pensó desde ya interiorizar una tonada musical como la prefijada para Handy®. Una tonada que encierre a todos los componentes y acompañe el fin del producto, mucho mejor si la tonada musical es representativa, tierna, afectiva y nostálgica, para ello se eligió a la canción de The Carpenters titulada: CLOSE TO YOU. Por su alto contenido romántico, y el “feeling” que genera escuchar la canción es relajante, clama a la nostalgia y mucho más enaltece el sentimiento afectivo que se quiere lograr con Handy® para con su público. La tonada es emocionalmente atractiva y muchas personas ya la han escuchada por lo mismo que es una melodía clásica. Y lo que se debe remarcar es el final del coro “Just like me they long to be, Close To You…” con el final del comercial, cuña o propaganda.</w:t>
      </w:r>
      <w:r w:rsidR="008F2C83">
        <w:rPr>
          <w:rFonts w:ascii="Arial" w:hAnsi="Arial" w:cs="Arial"/>
        </w:rPr>
        <w:t xml:space="preserve"> Además se plantea la posibilidad de modificar la canción a una versión puramente acústica, solo en guitarra para hacer la tonada aún más atrayente a las personas jóvenes que desean adquirir el producto y aún no se convencen de la propuesta.</w:t>
      </w:r>
    </w:p>
    <w:p w:rsidR="008F2C83" w:rsidRDefault="008F2C83" w:rsidP="009A7B55">
      <w:pPr>
        <w:spacing w:line="480" w:lineRule="auto"/>
        <w:ind w:left="720" w:firstLine="397"/>
        <w:jc w:val="both"/>
        <w:rPr>
          <w:rFonts w:ascii="Arial" w:hAnsi="Arial" w:cs="Arial"/>
        </w:rPr>
      </w:pPr>
    </w:p>
    <w:p w:rsidR="00E14A97" w:rsidRDefault="00CD62B9" w:rsidP="009A7B55">
      <w:pPr>
        <w:spacing w:line="480" w:lineRule="auto"/>
        <w:ind w:left="720" w:firstLine="397"/>
        <w:jc w:val="both"/>
        <w:rPr>
          <w:rFonts w:ascii="Arial" w:hAnsi="Arial" w:cs="Arial"/>
        </w:rPr>
      </w:pPr>
      <w:r>
        <w:rPr>
          <w:rFonts w:ascii="Arial" w:hAnsi="Arial" w:cs="Arial"/>
        </w:rPr>
        <w:t>Una vez comprados los derechos para utilizar la tonada legalmente propiedad del grupo y de su disquera internacional se procederá a realizar los arreglos musicales para montar sobre la tonada final en lugar de las letras en inglés, el slogan de Handy® que es “Para Ti…” con ello se piensa ganar más recordación de marca con una música muy agradable que va de acorde a toda la estrategia elaborada.</w:t>
      </w:r>
      <w:r w:rsidR="008E0B73">
        <w:rPr>
          <w:rFonts w:ascii="Arial" w:hAnsi="Arial" w:cs="Arial"/>
        </w:rPr>
        <w:t xml:space="preserve"> Claro después de haber realizado las pruebas necesarias de sonido con público femenino presente que elijan la tonada que más las represente, anime, alegre, influencie su estado de ánimo.</w:t>
      </w:r>
    </w:p>
    <w:p w:rsidR="00E14A97" w:rsidRPr="00541926" w:rsidRDefault="00E14A97" w:rsidP="009A7B55">
      <w:pPr>
        <w:spacing w:line="480" w:lineRule="auto"/>
        <w:ind w:firstLine="397"/>
        <w:jc w:val="both"/>
        <w:rPr>
          <w:rFonts w:ascii="Arial" w:hAnsi="Arial" w:cs="Arial"/>
          <w:b/>
        </w:rPr>
      </w:pPr>
    </w:p>
    <w:p w:rsidR="005067BD" w:rsidRPr="005067BD" w:rsidRDefault="005067BD" w:rsidP="009A7B55">
      <w:pPr>
        <w:pStyle w:val="Ttulo3"/>
        <w:numPr>
          <w:ilvl w:val="2"/>
          <w:numId w:val="25"/>
        </w:numPr>
        <w:ind w:left="709" w:firstLine="397"/>
        <w:rPr>
          <w:sz w:val="24"/>
          <w:szCs w:val="24"/>
        </w:rPr>
      </w:pPr>
      <w:bookmarkStart w:id="138" w:name="_Toc208865765"/>
      <w:bookmarkStart w:id="139" w:name="_Toc209209175"/>
      <w:r>
        <w:rPr>
          <w:sz w:val="24"/>
          <w:szCs w:val="24"/>
        </w:rPr>
        <w:t>Servicio de Apoyo.-</w:t>
      </w:r>
      <w:bookmarkEnd w:id="138"/>
      <w:bookmarkEnd w:id="139"/>
    </w:p>
    <w:p w:rsidR="005067BD" w:rsidRPr="00CD62B9" w:rsidRDefault="005067BD" w:rsidP="009A7B55">
      <w:pPr>
        <w:spacing w:line="480" w:lineRule="auto"/>
        <w:ind w:firstLine="397"/>
        <w:rPr>
          <w:rFonts w:ascii="Arial" w:hAnsi="Arial" w:cs="Arial"/>
        </w:rPr>
      </w:pPr>
    </w:p>
    <w:p w:rsidR="00CD62B9" w:rsidRDefault="00CD62B9" w:rsidP="009A7B55">
      <w:pPr>
        <w:spacing w:line="480" w:lineRule="auto"/>
        <w:ind w:firstLine="397"/>
        <w:jc w:val="both"/>
        <w:rPr>
          <w:rFonts w:ascii="Arial" w:hAnsi="Arial" w:cs="Arial"/>
        </w:rPr>
      </w:pPr>
      <w:r w:rsidRPr="00CD62B9">
        <w:rPr>
          <w:rFonts w:ascii="Arial" w:hAnsi="Arial" w:cs="Arial"/>
        </w:rPr>
        <w:t xml:space="preserve">El </w:t>
      </w:r>
      <w:r>
        <w:rPr>
          <w:rFonts w:ascii="Arial" w:hAnsi="Arial" w:cs="Arial"/>
        </w:rPr>
        <w:t xml:space="preserve">servicio de apoyo que brinda Handy S.A. para su producto es de la línea A-miga de Handy. Que consiste en atender las llamadas del público con sus sugerencias el producto, quejas o comentarios al respecto de todo lo vinculado a Handy®. No se lo puede catalogar como un </w:t>
      </w:r>
      <w:r w:rsidR="008E0B73">
        <w:rPr>
          <w:rFonts w:ascii="Arial" w:hAnsi="Arial" w:cs="Arial"/>
        </w:rPr>
        <w:t>“</w:t>
      </w:r>
      <w:r>
        <w:rPr>
          <w:rFonts w:ascii="Arial" w:hAnsi="Arial" w:cs="Arial"/>
        </w:rPr>
        <w:t>call center</w:t>
      </w:r>
      <w:r w:rsidR="008E0B73">
        <w:rPr>
          <w:rFonts w:ascii="Arial" w:hAnsi="Arial" w:cs="Arial"/>
        </w:rPr>
        <w:t>”</w:t>
      </w:r>
      <w:r>
        <w:rPr>
          <w:rFonts w:ascii="Arial" w:hAnsi="Arial" w:cs="Arial"/>
        </w:rPr>
        <w:t xml:space="preserve"> porque para empezar no se cuenta con el personal para aquello pero sí se intenta brindar la opción que los clientes puedan expresarse</w:t>
      </w:r>
      <w:r w:rsidR="00AC3ABD">
        <w:rPr>
          <w:rFonts w:ascii="Arial" w:hAnsi="Arial" w:cs="Arial"/>
        </w:rPr>
        <w:t xml:space="preserve"> libremente, dejando sus opiniones registradas y sus datos para ir almacenado una base de datos con las personas que muestren gran interés y aceptación por el producto. Para cuando se lancen las promociones de Handy®, se pueda premiar a aquellas personas con promociones gratis por sus comentarios y sus opiniones de agradecimiento o de cambios.</w:t>
      </w:r>
    </w:p>
    <w:p w:rsidR="005067BD" w:rsidRDefault="005067BD" w:rsidP="008E0B73">
      <w:pPr>
        <w:spacing w:line="480" w:lineRule="auto"/>
        <w:rPr>
          <w:rFonts w:ascii="Arial" w:hAnsi="Arial" w:cs="Arial"/>
          <w:b/>
        </w:rPr>
      </w:pPr>
    </w:p>
    <w:p w:rsidR="00476F60" w:rsidRDefault="00476F60" w:rsidP="009A7B55">
      <w:pPr>
        <w:pStyle w:val="Ttulo3"/>
        <w:numPr>
          <w:ilvl w:val="1"/>
          <w:numId w:val="25"/>
        </w:numPr>
        <w:ind w:left="284" w:firstLine="397"/>
        <w:rPr>
          <w:sz w:val="24"/>
          <w:szCs w:val="24"/>
        </w:rPr>
      </w:pPr>
      <w:bookmarkStart w:id="140" w:name="_Toc208865766"/>
      <w:bookmarkStart w:id="141" w:name="_Toc209209176"/>
      <w:r>
        <w:rPr>
          <w:sz w:val="24"/>
          <w:szCs w:val="24"/>
        </w:rPr>
        <w:t>Precio.-</w:t>
      </w:r>
      <w:bookmarkEnd w:id="140"/>
      <w:bookmarkEnd w:id="141"/>
    </w:p>
    <w:p w:rsidR="00476F60" w:rsidRDefault="00476F60" w:rsidP="009A7B55">
      <w:pPr>
        <w:spacing w:line="480" w:lineRule="auto"/>
        <w:ind w:firstLine="397"/>
        <w:rPr>
          <w:rFonts w:ascii="Arial" w:hAnsi="Arial" w:cs="Arial"/>
          <w:b/>
        </w:rPr>
      </w:pPr>
    </w:p>
    <w:p w:rsidR="00476F60" w:rsidRDefault="00AC3ABD" w:rsidP="009A7B55">
      <w:pPr>
        <w:spacing w:line="480" w:lineRule="auto"/>
        <w:ind w:firstLine="397"/>
        <w:jc w:val="both"/>
        <w:rPr>
          <w:rFonts w:ascii="Arial" w:hAnsi="Arial" w:cs="Arial"/>
        </w:rPr>
      </w:pPr>
      <w:r w:rsidRPr="00AC3ABD">
        <w:rPr>
          <w:rFonts w:ascii="Arial" w:hAnsi="Arial" w:cs="Arial"/>
        </w:rPr>
        <w:t xml:space="preserve">El precio fijado </w:t>
      </w:r>
      <w:r>
        <w:rPr>
          <w:rFonts w:ascii="Arial" w:hAnsi="Arial" w:cs="Arial"/>
        </w:rPr>
        <w:t xml:space="preserve">propuesto </w:t>
      </w:r>
      <w:r w:rsidR="0058590A">
        <w:rPr>
          <w:rFonts w:ascii="Arial" w:hAnsi="Arial" w:cs="Arial"/>
        </w:rPr>
        <w:t xml:space="preserve">previo a la realización del estudio de mercado era de $1 dólar </w:t>
      </w:r>
      <w:r w:rsidRPr="00AC3ABD">
        <w:rPr>
          <w:rFonts w:ascii="Arial" w:hAnsi="Arial" w:cs="Arial"/>
        </w:rPr>
        <w:t>para</w:t>
      </w:r>
      <w:r>
        <w:rPr>
          <w:rFonts w:ascii="Arial" w:hAnsi="Arial" w:cs="Arial"/>
        </w:rPr>
        <w:t xml:space="preserve"> el lanzamiento de Handy® al mercado</w:t>
      </w:r>
      <w:r w:rsidR="0058590A">
        <w:rPr>
          <w:rFonts w:ascii="Arial" w:hAnsi="Arial" w:cs="Arial"/>
        </w:rPr>
        <w:t>, sin embargo luego de la realización del estudio de mercado y debido en gran parte a la reacción encontrada en el estudio de mercado donde se recibió el rechazo por parte de los entrevistados hacia un precio excesivo de $1 dólar. Se necesitó calcular una reducción del precio en base al estudio analítico para precios bajo el modelo de margen de ganancia y mark up sobre costos.</w:t>
      </w:r>
    </w:p>
    <w:p w:rsidR="0058590A" w:rsidRDefault="0058590A" w:rsidP="009A7B55">
      <w:pPr>
        <w:spacing w:line="480" w:lineRule="auto"/>
        <w:ind w:firstLine="397"/>
        <w:jc w:val="both"/>
        <w:rPr>
          <w:rFonts w:ascii="Arial" w:hAnsi="Arial" w:cs="Arial"/>
        </w:rPr>
      </w:pPr>
    </w:p>
    <w:p w:rsidR="0058590A" w:rsidRDefault="0058590A" w:rsidP="009A7B55">
      <w:pPr>
        <w:spacing w:line="480" w:lineRule="auto"/>
        <w:ind w:firstLine="397"/>
        <w:jc w:val="both"/>
        <w:rPr>
          <w:rFonts w:ascii="Arial" w:hAnsi="Arial" w:cs="Arial"/>
        </w:rPr>
      </w:pPr>
      <w:r>
        <w:rPr>
          <w:rFonts w:ascii="Arial" w:hAnsi="Arial" w:cs="Arial"/>
        </w:rPr>
        <w:t>Dicho modelo parte de conocer los costos específicos por unidad de fabricación, unidad con la que se cuenta fácilmente debido al método de estructuración de costos que se eligió, como se verá en el capítulo financiero.</w:t>
      </w:r>
      <w:r w:rsidR="00EF65E2">
        <w:rPr>
          <w:rFonts w:ascii="Arial" w:hAnsi="Arial" w:cs="Arial"/>
        </w:rPr>
        <w:t xml:space="preserve"> Se consideró en las instancias iniciales no ser muy ambiciosos en lo referente al margen que se aspira por ello se decidió por dar unos grados porcentuales de libertad a la iteración del cálculo.</w:t>
      </w:r>
    </w:p>
    <w:p w:rsidR="00EF65E2" w:rsidRDefault="00EF65E2" w:rsidP="009A7B55">
      <w:pPr>
        <w:spacing w:line="480" w:lineRule="auto"/>
        <w:ind w:firstLine="397"/>
        <w:jc w:val="both"/>
        <w:rPr>
          <w:rFonts w:ascii="Arial" w:hAnsi="Arial" w:cs="Arial"/>
        </w:rPr>
      </w:pPr>
    </w:p>
    <w:p w:rsidR="00EF65E2" w:rsidRDefault="00EF65E2" w:rsidP="009A7B55">
      <w:pPr>
        <w:spacing w:line="480" w:lineRule="auto"/>
        <w:ind w:firstLine="397"/>
        <w:jc w:val="both"/>
        <w:rPr>
          <w:rFonts w:ascii="Arial" w:hAnsi="Arial" w:cs="Arial"/>
        </w:rPr>
      </w:pPr>
      <w:r>
        <w:rPr>
          <w:rFonts w:ascii="Arial" w:hAnsi="Arial" w:cs="Arial"/>
        </w:rPr>
        <w:t xml:space="preserve">Costo Unitario de Fabricación: </w:t>
      </w:r>
      <w:r>
        <w:rPr>
          <w:rFonts w:ascii="Arial" w:hAnsi="Arial" w:cs="Arial"/>
        </w:rPr>
        <w:tab/>
        <w:t>$0.43371</w:t>
      </w:r>
    </w:p>
    <w:p w:rsidR="0058590A" w:rsidRDefault="00EF65E2" w:rsidP="009A7B55">
      <w:pPr>
        <w:spacing w:line="480" w:lineRule="auto"/>
        <w:ind w:firstLine="397"/>
        <w:jc w:val="both"/>
        <w:rPr>
          <w:rFonts w:ascii="Arial" w:hAnsi="Arial" w:cs="Arial"/>
        </w:rPr>
      </w:pPr>
      <w:r>
        <w:rPr>
          <w:rFonts w:ascii="Arial" w:hAnsi="Arial" w:cs="Arial"/>
        </w:rPr>
        <w:t>Margen:</w:t>
      </w:r>
      <w:r>
        <w:rPr>
          <w:rFonts w:ascii="Arial" w:hAnsi="Arial" w:cs="Arial"/>
        </w:rPr>
        <w:tab/>
      </w:r>
      <w:r>
        <w:rPr>
          <w:rFonts w:ascii="Arial" w:hAnsi="Arial" w:cs="Arial"/>
        </w:rPr>
        <w:tab/>
      </w:r>
      <w:r>
        <w:rPr>
          <w:rFonts w:ascii="Arial" w:hAnsi="Arial" w:cs="Arial"/>
        </w:rPr>
        <w:tab/>
        <w:t>(</w:t>
      </w:r>
      <w:r w:rsidR="00F3246D">
        <w:rPr>
          <w:rFonts w:ascii="Arial" w:hAnsi="Arial" w:cs="Arial"/>
        </w:rPr>
        <w:t>Mg</w:t>
      </w:r>
      <w:r>
        <w:rPr>
          <w:rFonts w:ascii="Arial" w:hAnsi="Arial" w:cs="Arial"/>
        </w:rPr>
        <w:t>&gt;13%)</w:t>
      </w:r>
      <w:r w:rsidR="00F3246D">
        <w:rPr>
          <w:rFonts w:ascii="Arial" w:hAnsi="Arial" w:cs="Arial"/>
        </w:rPr>
        <w:t xml:space="preserve"> y (Mg&lt;15</w:t>
      </w:r>
      <w:r>
        <w:rPr>
          <w:rFonts w:ascii="Arial" w:hAnsi="Arial" w:cs="Arial"/>
        </w:rPr>
        <w:t>%)</w:t>
      </w:r>
    </w:p>
    <w:p w:rsidR="00EF65E2" w:rsidRDefault="00EF65E2" w:rsidP="009A7B55">
      <w:pPr>
        <w:spacing w:line="480" w:lineRule="auto"/>
        <w:ind w:firstLine="397"/>
        <w:jc w:val="both"/>
        <w:rPr>
          <w:rFonts w:ascii="Arial" w:hAnsi="Arial" w:cs="Arial"/>
        </w:rPr>
      </w:pPr>
    </w:p>
    <w:p w:rsidR="00F3246D" w:rsidRDefault="00F3246D" w:rsidP="009A7B55">
      <w:pPr>
        <w:spacing w:line="480" w:lineRule="auto"/>
        <w:ind w:firstLine="397"/>
        <w:jc w:val="center"/>
        <w:rPr>
          <w:rFonts w:ascii="Arial" w:hAnsi="Arial" w:cs="Arial"/>
        </w:rPr>
      </w:pPr>
      <w:r w:rsidRPr="00F3246D">
        <w:rPr>
          <w:rFonts w:ascii="Arial" w:hAnsi="Arial" w:cs="Arial"/>
          <w:position w:val="-92"/>
        </w:rPr>
        <w:object w:dxaOrig="1760" w:dyaOrig="1939">
          <v:shape id="_x0000_i1034" type="#_x0000_t75" style="width:88.1pt;height:97.3pt" o:ole="">
            <v:imagedata r:id="rId188" o:title=""/>
          </v:shape>
          <o:OLEObject Type="Embed" ProgID="Equation.3" ShapeID="_x0000_i1034" DrawAspect="Content" ObjectID="_1318236392" r:id="rId189"/>
        </w:object>
      </w:r>
    </w:p>
    <w:p w:rsidR="00F3246D" w:rsidRDefault="00F3246D" w:rsidP="009A7B55">
      <w:pPr>
        <w:spacing w:line="480" w:lineRule="auto"/>
        <w:ind w:firstLine="397"/>
        <w:jc w:val="center"/>
        <w:rPr>
          <w:rFonts w:ascii="Arial" w:hAnsi="Arial" w:cs="Arial"/>
        </w:rPr>
      </w:pPr>
    </w:p>
    <w:p w:rsidR="00F3246D" w:rsidRDefault="00F3246D" w:rsidP="009A7B55">
      <w:pPr>
        <w:spacing w:line="480" w:lineRule="auto"/>
        <w:ind w:firstLine="397"/>
        <w:jc w:val="center"/>
        <w:rPr>
          <w:rFonts w:ascii="Arial" w:hAnsi="Arial" w:cs="Arial"/>
        </w:rPr>
      </w:pPr>
      <w:r w:rsidRPr="00F3246D">
        <w:rPr>
          <w:rFonts w:ascii="Arial" w:hAnsi="Arial" w:cs="Arial"/>
          <w:position w:val="-24"/>
        </w:rPr>
        <w:object w:dxaOrig="3040" w:dyaOrig="620">
          <v:shape id="_x0000_i1035" type="#_x0000_t75" style="width:151.65pt;height:30.65pt" o:ole="">
            <v:imagedata r:id="rId190" o:title=""/>
          </v:shape>
          <o:OLEObject Type="Embed" ProgID="Equation.3" ShapeID="_x0000_i1035" DrawAspect="Content" ObjectID="_1318236393" r:id="rId191"/>
        </w:object>
      </w:r>
    </w:p>
    <w:p w:rsidR="008F2C83" w:rsidRDefault="00315137" w:rsidP="009A7B55">
      <w:pPr>
        <w:spacing w:line="480" w:lineRule="auto"/>
        <w:ind w:firstLine="397"/>
        <w:jc w:val="center"/>
        <w:rPr>
          <w:rFonts w:ascii="Arial" w:hAnsi="Arial" w:cs="Arial"/>
        </w:rPr>
      </w:pPr>
      <w:r w:rsidRPr="00F3246D">
        <w:rPr>
          <w:rFonts w:ascii="Arial" w:hAnsi="Arial" w:cs="Arial"/>
          <w:position w:val="-24"/>
        </w:rPr>
        <w:object w:dxaOrig="3280" w:dyaOrig="620">
          <v:shape id="_x0000_i1036" type="#_x0000_t75" style="width:163.9pt;height:30.65pt" o:ole="">
            <v:imagedata r:id="rId192" o:title=""/>
          </v:shape>
          <o:OLEObject Type="Embed" ProgID="Equation.3" ShapeID="_x0000_i1036" DrawAspect="Content" ObjectID="_1318236394" r:id="rId193"/>
        </w:object>
      </w:r>
    </w:p>
    <w:p w:rsidR="00F3246D" w:rsidRDefault="00F3246D" w:rsidP="009A7B55">
      <w:pPr>
        <w:spacing w:line="480" w:lineRule="auto"/>
        <w:ind w:firstLine="397"/>
        <w:jc w:val="both"/>
        <w:rPr>
          <w:rFonts w:ascii="Arial" w:hAnsi="Arial" w:cs="Arial"/>
        </w:rPr>
      </w:pPr>
      <w:r>
        <w:rPr>
          <w:rFonts w:ascii="Arial" w:hAnsi="Arial" w:cs="Arial"/>
        </w:rPr>
        <w:t>Lo que arroja como conclusión los siguientes datos finales estimados para Handy S.A.:</w:t>
      </w:r>
    </w:p>
    <w:p w:rsidR="00F3246D" w:rsidRDefault="00F3246D" w:rsidP="009A7B55">
      <w:pPr>
        <w:spacing w:line="480" w:lineRule="auto"/>
        <w:ind w:firstLine="397"/>
        <w:jc w:val="both"/>
        <w:rPr>
          <w:rFonts w:ascii="Arial" w:hAnsi="Arial" w:cs="Arial"/>
        </w:rPr>
      </w:pPr>
    </w:p>
    <w:p w:rsidR="008F2C83" w:rsidRDefault="008F2C83" w:rsidP="009A7B55">
      <w:pPr>
        <w:spacing w:line="480" w:lineRule="auto"/>
        <w:ind w:firstLine="397"/>
        <w:jc w:val="both"/>
        <w:rPr>
          <w:rFonts w:ascii="Arial" w:hAnsi="Arial" w:cs="Arial"/>
        </w:rPr>
      </w:pPr>
    </w:p>
    <w:tbl>
      <w:tblPr>
        <w:tblW w:w="2735" w:type="dxa"/>
        <w:jc w:val="center"/>
        <w:tblInd w:w="70" w:type="dxa"/>
        <w:tblCellMar>
          <w:left w:w="70" w:type="dxa"/>
          <w:right w:w="70" w:type="dxa"/>
        </w:tblCellMar>
        <w:tblLook w:val="04A0"/>
      </w:tblPr>
      <w:tblGrid>
        <w:gridCol w:w="1519"/>
        <w:gridCol w:w="1216"/>
      </w:tblGrid>
      <w:tr w:rsidR="00F3246D" w:rsidRPr="00F3246D" w:rsidTr="00F3246D">
        <w:trPr>
          <w:trHeight w:val="255"/>
          <w:jc w:val="center"/>
        </w:trPr>
        <w:tc>
          <w:tcPr>
            <w:tcW w:w="1519" w:type="dxa"/>
            <w:tcBorders>
              <w:top w:val="nil"/>
              <w:left w:val="nil"/>
              <w:bottom w:val="nil"/>
              <w:right w:val="nil"/>
            </w:tcBorders>
            <w:shd w:val="clear" w:color="auto" w:fill="auto"/>
            <w:noWrap/>
            <w:vAlign w:val="bottom"/>
          </w:tcPr>
          <w:p w:rsidR="00F3246D" w:rsidRPr="00F3246D" w:rsidRDefault="00F3246D" w:rsidP="008E0B73">
            <w:pPr>
              <w:rPr>
                <w:rFonts w:ascii="Arial" w:hAnsi="Arial" w:cs="Arial"/>
                <w:lang w:eastAsia="es-EC"/>
              </w:rPr>
            </w:pPr>
            <w:r>
              <w:rPr>
                <w:rFonts w:ascii="Arial" w:hAnsi="Arial" w:cs="Arial"/>
                <w:lang w:eastAsia="es-EC"/>
              </w:rPr>
              <w:t>C</w:t>
            </w:r>
            <w:r w:rsidRPr="00F3246D">
              <w:rPr>
                <w:rFonts w:ascii="Arial" w:hAnsi="Arial" w:cs="Arial"/>
                <w:lang w:eastAsia="es-EC"/>
              </w:rPr>
              <w:t>osto</w:t>
            </w:r>
            <w:r>
              <w:rPr>
                <w:rFonts w:ascii="Arial" w:hAnsi="Arial" w:cs="Arial"/>
                <w:lang w:eastAsia="es-EC"/>
              </w:rPr>
              <w:t xml:space="preserve"> Unitario</w:t>
            </w:r>
          </w:p>
        </w:tc>
        <w:tc>
          <w:tcPr>
            <w:tcW w:w="1216" w:type="dxa"/>
            <w:tcBorders>
              <w:top w:val="nil"/>
              <w:left w:val="nil"/>
              <w:bottom w:val="nil"/>
              <w:right w:val="nil"/>
            </w:tcBorders>
            <w:shd w:val="clear" w:color="auto" w:fill="auto"/>
            <w:noWrap/>
            <w:vAlign w:val="bottom"/>
          </w:tcPr>
          <w:p w:rsidR="00F3246D" w:rsidRPr="00F3246D" w:rsidRDefault="00F3246D" w:rsidP="008E0B73">
            <w:pPr>
              <w:rPr>
                <w:rFonts w:ascii="Arial" w:hAnsi="Arial" w:cs="Arial"/>
                <w:lang w:eastAsia="es-EC"/>
              </w:rPr>
            </w:pPr>
            <w:r w:rsidRPr="00F3246D">
              <w:rPr>
                <w:rFonts w:ascii="Arial" w:hAnsi="Arial" w:cs="Arial"/>
                <w:lang w:eastAsia="es-EC"/>
              </w:rPr>
              <w:t xml:space="preserve"> $     0.4337 </w:t>
            </w:r>
          </w:p>
        </w:tc>
      </w:tr>
      <w:tr w:rsidR="00F3246D" w:rsidRPr="00F3246D" w:rsidTr="00F3246D">
        <w:trPr>
          <w:trHeight w:val="255"/>
          <w:jc w:val="center"/>
        </w:trPr>
        <w:tc>
          <w:tcPr>
            <w:tcW w:w="1519" w:type="dxa"/>
            <w:tcBorders>
              <w:top w:val="nil"/>
              <w:left w:val="nil"/>
              <w:bottom w:val="nil"/>
              <w:right w:val="nil"/>
            </w:tcBorders>
            <w:shd w:val="clear" w:color="auto" w:fill="auto"/>
            <w:noWrap/>
            <w:vAlign w:val="bottom"/>
          </w:tcPr>
          <w:p w:rsidR="00F3246D" w:rsidRPr="00F3246D" w:rsidRDefault="00F3246D" w:rsidP="008E0B73">
            <w:pPr>
              <w:rPr>
                <w:rFonts w:ascii="Arial" w:hAnsi="Arial" w:cs="Arial"/>
                <w:lang w:eastAsia="es-EC"/>
              </w:rPr>
            </w:pPr>
            <w:r>
              <w:rPr>
                <w:rFonts w:ascii="Arial" w:hAnsi="Arial" w:cs="Arial"/>
                <w:lang w:eastAsia="es-EC"/>
              </w:rPr>
              <w:t>M</w:t>
            </w:r>
            <w:r w:rsidRPr="00F3246D">
              <w:rPr>
                <w:rFonts w:ascii="Arial" w:hAnsi="Arial" w:cs="Arial"/>
                <w:lang w:eastAsia="es-EC"/>
              </w:rPr>
              <w:t>ark</w:t>
            </w:r>
            <w:r>
              <w:rPr>
                <w:rFonts w:ascii="Arial" w:hAnsi="Arial" w:cs="Arial"/>
                <w:lang w:eastAsia="es-EC"/>
              </w:rPr>
              <w:t xml:space="preserve"> U</w:t>
            </w:r>
            <w:r w:rsidRPr="00F3246D">
              <w:rPr>
                <w:rFonts w:ascii="Arial" w:hAnsi="Arial" w:cs="Arial"/>
                <w:lang w:eastAsia="es-EC"/>
              </w:rPr>
              <w:t>p</w:t>
            </w:r>
          </w:p>
        </w:tc>
        <w:tc>
          <w:tcPr>
            <w:tcW w:w="1216" w:type="dxa"/>
            <w:tcBorders>
              <w:top w:val="nil"/>
              <w:left w:val="nil"/>
              <w:bottom w:val="nil"/>
              <w:right w:val="nil"/>
            </w:tcBorders>
            <w:shd w:val="clear" w:color="auto" w:fill="auto"/>
            <w:noWrap/>
            <w:vAlign w:val="bottom"/>
          </w:tcPr>
          <w:p w:rsidR="00F3246D" w:rsidRPr="00827699" w:rsidRDefault="00F3246D" w:rsidP="008E0B73">
            <w:pPr>
              <w:rPr>
                <w:rFonts w:ascii="Arial" w:hAnsi="Arial" w:cs="Arial"/>
                <w:u w:val="single"/>
                <w:lang w:eastAsia="es-EC"/>
              </w:rPr>
            </w:pPr>
            <w:r w:rsidRPr="00F3246D">
              <w:rPr>
                <w:rFonts w:ascii="Arial" w:hAnsi="Arial" w:cs="Arial"/>
                <w:lang w:eastAsia="es-EC"/>
              </w:rPr>
              <w:t xml:space="preserve"> </w:t>
            </w:r>
            <w:r w:rsidRPr="00827699">
              <w:rPr>
                <w:rFonts w:ascii="Arial" w:hAnsi="Arial" w:cs="Arial"/>
                <w:u w:val="single"/>
                <w:lang w:eastAsia="es-EC"/>
              </w:rPr>
              <w:t xml:space="preserve">$     0.0706 </w:t>
            </w:r>
          </w:p>
        </w:tc>
      </w:tr>
      <w:tr w:rsidR="00F3246D" w:rsidRPr="00F3246D" w:rsidTr="00F3246D">
        <w:trPr>
          <w:trHeight w:val="255"/>
          <w:jc w:val="center"/>
        </w:trPr>
        <w:tc>
          <w:tcPr>
            <w:tcW w:w="1519" w:type="dxa"/>
            <w:tcBorders>
              <w:top w:val="nil"/>
              <w:left w:val="nil"/>
              <w:bottom w:val="nil"/>
              <w:right w:val="nil"/>
            </w:tcBorders>
            <w:shd w:val="clear" w:color="auto" w:fill="auto"/>
            <w:noWrap/>
            <w:vAlign w:val="bottom"/>
          </w:tcPr>
          <w:p w:rsidR="00F3246D" w:rsidRPr="00F3246D" w:rsidRDefault="00827699" w:rsidP="008E0B73">
            <w:pPr>
              <w:rPr>
                <w:rFonts w:ascii="Arial" w:hAnsi="Arial" w:cs="Arial"/>
                <w:lang w:eastAsia="es-EC"/>
              </w:rPr>
            </w:pPr>
            <w:r>
              <w:rPr>
                <w:rFonts w:ascii="Arial" w:hAnsi="Arial" w:cs="Arial"/>
                <w:lang w:eastAsia="es-EC"/>
              </w:rPr>
              <w:t>P</w:t>
            </w:r>
            <w:r w:rsidR="00F3246D" w:rsidRPr="00F3246D">
              <w:rPr>
                <w:rFonts w:ascii="Arial" w:hAnsi="Arial" w:cs="Arial"/>
                <w:lang w:eastAsia="es-EC"/>
              </w:rPr>
              <w:t>recio</w:t>
            </w:r>
          </w:p>
        </w:tc>
        <w:tc>
          <w:tcPr>
            <w:tcW w:w="1216" w:type="dxa"/>
            <w:tcBorders>
              <w:top w:val="nil"/>
              <w:left w:val="nil"/>
              <w:bottom w:val="nil"/>
              <w:right w:val="nil"/>
            </w:tcBorders>
            <w:shd w:val="clear" w:color="auto" w:fill="auto"/>
            <w:noWrap/>
            <w:vAlign w:val="bottom"/>
          </w:tcPr>
          <w:p w:rsidR="00F3246D" w:rsidRPr="00F3246D" w:rsidRDefault="00F3246D" w:rsidP="008E0B73">
            <w:pPr>
              <w:rPr>
                <w:rFonts w:ascii="Arial" w:hAnsi="Arial" w:cs="Arial"/>
                <w:lang w:eastAsia="es-EC"/>
              </w:rPr>
            </w:pPr>
            <w:r w:rsidRPr="00F3246D">
              <w:rPr>
                <w:rFonts w:ascii="Arial" w:hAnsi="Arial" w:cs="Arial"/>
                <w:lang w:eastAsia="es-EC"/>
              </w:rPr>
              <w:t xml:space="preserve"> $     0.5043 </w:t>
            </w:r>
          </w:p>
        </w:tc>
      </w:tr>
    </w:tbl>
    <w:p w:rsidR="00F3246D" w:rsidRPr="00EF65E2" w:rsidRDefault="00F3246D" w:rsidP="009A7B55">
      <w:pPr>
        <w:spacing w:line="480" w:lineRule="auto"/>
        <w:ind w:firstLine="397"/>
        <w:jc w:val="center"/>
        <w:rPr>
          <w:rFonts w:ascii="Arial" w:hAnsi="Arial" w:cs="Arial"/>
        </w:rPr>
      </w:pPr>
    </w:p>
    <w:p w:rsidR="00315137" w:rsidRDefault="00315137" w:rsidP="009A7B55">
      <w:pPr>
        <w:spacing w:line="480" w:lineRule="auto"/>
        <w:ind w:firstLine="397"/>
        <w:jc w:val="both"/>
        <w:rPr>
          <w:rFonts w:ascii="Arial" w:hAnsi="Arial" w:cs="Arial"/>
        </w:rPr>
      </w:pPr>
      <w:r>
        <w:rPr>
          <w:rFonts w:ascii="Arial" w:hAnsi="Arial" w:cs="Arial"/>
        </w:rPr>
        <w:t>Lo que concluye en base a este método que el precio factible generador del 14% aproximado de margen, es de $0.50 centavos de dólar, cifra que no está mal en comparación a la cifra que se mostró en la investigación de mercado.</w:t>
      </w:r>
    </w:p>
    <w:p w:rsidR="00315137" w:rsidRDefault="00315137" w:rsidP="009A7B55">
      <w:pPr>
        <w:spacing w:line="480" w:lineRule="auto"/>
        <w:ind w:firstLine="397"/>
        <w:jc w:val="both"/>
        <w:rPr>
          <w:rFonts w:ascii="Arial" w:hAnsi="Arial" w:cs="Arial"/>
        </w:rPr>
      </w:pPr>
    </w:p>
    <w:p w:rsidR="00434FAA" w:rsidRDefault="0058590A" w:rsidP="009A7B55">
      <w:pPr>
        <w:spacing w:line="480" w:lineRule="auto"/>
        <w:ind w:firstLine="397"/>
        <w:jc w:val="both"/>
        <w:rPr>
          <w:rFonts w:ascii="Arial" w:hAnsi="Arial" w:cs="Arial"/>
        </w:rPr>
      </w:pPr>
      <w:r>
        <w:rPr>
          <w:rFonts w:ascii="Arial" w:hAnsi="Arial" w:cs="Arial"/>
        </w:rPr>
        <w:t>Adicionalmente se quiere demostrar mediante otra estimación que el precio elegido es el factible para el primer año de lanzamiento de Hand</w:t>
      </w:r>
      <w:r w:rsidR="00434FAA">
        <w:rPr>
          <w:rFonts w:ascii="Arial" w:hAnsi="Arial" w:cs="Arial"/>
        </w:rPr>
        <w:t>y</w:t>
      </w:r>
      <w:r>
        <w:rPr>
          <w:rFonts w:ascii="Arial" w:hAnsi="Arial" w:cs="Arial"/>
        </w:rPr>
        <w:t>®.</w:t>
      </w:r>
      <w:r w:rsidR="00434FAA">
        <w:rPr>
          <w:rFonts w:ascii="Arial" w:hAnsi="Arial" w:cs="Arial"/>
        </w:rPr>
        <w:t xml:space="preserve"> Y es en base al método de análisis de precio de rentabilidad objetiva. Donde se espera una rentabilidad sobre la estimación que se la vincula con la tasa del mercado que es del 16%, además es necesario partir de la inversión requerida para el proyecto cifra que asciende a  $ 1,224,820.05 dólares. Además se hace uso de las ventas unitarias estimadas y finalmente es sumado al costo unitario total por unidad vendida. Su fórmula de cálculo es la siguiente:</w:t>
      </w:r>
    </w:p>
    <w:p w:rsidR="00434FAA" w:rsidRDefault="00434FAA" w:rsidP="009A7B55">
      <w:pPr>
        <w:spacing w:line="480" w:lineRule="auto"/>
        <w:ind w:firstLine="397"/>
        <w:jc w:val="both"/>
        <w:rPr>
          <w:rFonts w:ascii="Arial" w:hAnsi="Arial" w:cs="Arial"/>
        </w:rPr>
      </w:pPr>
    </w:p>
    <w:p w:rsidR="00434FAA" w:rsidRDefault="00434FAA" w:rsidP="009A7B55">
      <w:pPr>
        <w:spacing w:line="480" w:lineRule="auto"/>
        <w:ind w:firstLine="397"/>
        <w:jc w:val="center"/>
        <w:rPr>
          <w:rFonts w:ascii="Arial" w:hAnsi="Arial" w:cs="Arial"/>
        </w:rPr>
      </w:pPr>
      <w:r w:rsidRPr="00434FAA">
        <w:rPr>
          <w:rFonts w:ascii="Arial" w:hAnsi="Arial" w:cs="Arial"/>
          <w:position w:val="-24"/>
        </w:rPr>
        <w:object w:dxaOrig="4860" w:dyaOrig="620">
          <v:shape id="_x0000_i1037" type="#_x0000_t75" style="width:242.8pt;height:30.65pt" o:ole="">
            <v:imagedata r:id="rId194" o:title=""/>
          </v:shape>
          <o:OLEObject Type="Embed" ProgID="Equation.3" ShapeID="_x0000_i1037" DrawAspect="Content" ObjectID="_1318236395" r:id="rId195"/>
        </w:object>
      </w:r>
    </w:p>
    <w:p w:rsidR="00985EBD" w:rsidRDefault="00985EBD" w:rsidP="009A7B55">
      <w:pPr>
        <w:spacing w:line="480" w:lineRule="auto"/>
        <w:ind w:firstLine="397"/>
        <w:jc w:val="both"/>
        <w:rPr>
          <w:rFonts w:ascii="Arial" w:hAnsi="Arial" w:cs="Arial"/>
        </w:rPr>
      </w:pPr>
    </w:p>
    <w:p w:rsidR="00985EBD" w:rsidRDefault="00985EBD" w:rsidP="009A7B55">
      <w:pPr>
        <w:spacing w:line="480" w:lineRule="auto"/>
        <w:ind w:firstLine="397"/>
        <w:jc w:val="both"/>
        <w:rPr>
          <w:rFonts w:ascii="Arial" w:hAnsi="Arial" w:cs="Arial"/>
        </w:rPr>
      </w:pPr>
      <w:r>
        <w:rPr>
          <w:rFonts w:ascii="Arial" w:hAnsi="Arial" w:cs="Arial"/>
        </w:rPr>
        <w:t>Siendo</w:t>
      </w:r>
      <w:r w:rsidR="00315137">
        <w:rPr>
          <w:rFonts w:ascii="Arial" w:hAnsi="Arial" w:cs="Arial"/>
        </w:rPr>
        <w:t>,</w:t>
      </w:r>
      <w:r>
        <w:rPr>
          <w:rFonts w:ascii="Arial" w:hAnsi="Arial" w:cs="Arial"/>
        </w:rPr>
        <w:t xml:space="preserve"> </w:t>
      </w:r>
    </w:p>
    <w:p w:rsidR="008F2C83" w:rsidRDefault="008F2C83" w:rsidP="00400D10">
      <w:pPr>
        <w:spacing w:line="480" w:lineRule="auto"/>
        <w:jc w:val="both"/>
        <w:rPr>
          <w:rFonts w:ascii="Arial" w:hAnsi="Arial" w:cs="Arial"/>
        </w:rPr>
      </w:pPr>
    </w:p>
    <w:p w:rsidR="00985EBD" w:rsidRDefault="00985EBD" w:rsidP="00400D10">
      <w:pPr>
        <w:spacing w:line="480" w:lineRule="auto"/>
        <w:ind w:left="1100"/>
        <w:jc w:val="both"/>
        <w:rPr>
          <w:rFonts w:ascii="Arial" w:hAnsi="Arial" w:cs="Arial"/>
        </w:rPr>
      </w:pPr>
      <w:r>
        <w:rPr>
          <w:rFonts w:ascii="Arial" w:hAnsi="Arial" w:cs="Arial"/>
        </w:rPr>
        <w:t>Cto Unit;</w:t>
      </w:r>
      <w:r>
        <w:rPr>
          <w:rFonts w:ascii="Arial" w:hAnsi="Arial" w:cs="Arial"/>
        </w:rPr>
        <w:tab/>
        <w:t>El costo unitario total calculado. Valor que según lo estimado asciende a $0.43371, centavos de dólar.</w:t>
      </w:r>
    </w:p>
    <w:p w:rsidR="00985EBD" w:rsidRDefault="00985EBD" w:rsidP="00400D10">
      <w:pPr>
        <w:spacing w:line="480" w:lineRule="auto"/>
        <w:ind w:left="1100"/>
        <w:jc w:val="both"/>
        <w:rPr>
          <w:rFonts w:ascii="Arial" w:hAnsi="Arial" w:cs="Arial"/>
        </w:rPr>
      </w:pPr>
      <w:r>
        <w:rPr>
          <w:rFonts w:ascii="Arial" w:hAnsi="Arial" w:cs="Arial"/>
        </w:rPr>
        <w:t>%Rentabilidad;</w:t>
      </w:r>
      <w:r>
        <w:rPr>
          <w:rFonts w:ascii="Arial" w:hAnsi="Arial" w:cs="Arial"/>
        </w:rPr>
        <w:tab/>
        <w:t>La rentabilidad esperada o exigida por el mercado o por los inversionistas, cifra en 16%.</w:t>
      </w:r>
    </w:p>
    <w:p w:rsidR="00985EBD" w:rsidRDefault="00985EBD" w:rsidP="00400D10">
      <w:pPr>
        <w:spacing w:line="480" w:lineRule="auto"/>
        <w:ind w:left="1100"/>
        <w:jc w:val="both"/>
        <w:rPr>
          <w:rFonts w:ascii="Arial" w:hAnsi="Arial" w:cs="Arial"/>
        </w:rPr>
      </w:pPr>
      <w:r>
        <w:rPr>
          <w:rFonts w:ascii="Arial" w:hAnsi="Arial" w:cs="Arial"/>
        </w:rPr>
        <w:t>Inversión;</w:t>
      </w:r>
      <w:r>
        <w:rPr>
          <w:rFonts w:ascii="Arial" w:hAnsi="Arial" w:cs="Arial"/>
        </w:rPr>
        <w:tab/>
        <w:t>La inversión inicial total para la puesta en marcha del proyecto, valor que fue calculado en $ 1,224,820.05 dólares.</w:t>
      </w:r>
    </w:p>
    <w:p w:rsidR="00985EBD" w:rsidRDefault="00985EBD" w:rsidP="00400D10">
      <w:pPr>
        <w:spacing w:line="480" w:lineRule="auto"/>
        <w:ind w:left="1100"/>
        <w:jc w:val="both"/>
        <w:rPr>
          <w:rFonts w:ascii="Arial" w:hAnsi="Arial" w:cs="Arial"/>
        </w:rPr>
      </w:pPr>
      <w:r>
        <w:rPr>
          <w:rFonts w:ascii="Arial" w:hAnsi="Arial" w:cs="Arial"/>
        </w:rPr>
        <w:t>Ventas Estimadas;</w:t>
      </w:r>
      <w:r>
        <w:rPr>
          <w:rFonts w:ascii="Arial" w:hAnsi="Arial" w:cs="Arial"/>
        </w:rPr>
        <w:tab/>
        <w:t>El valor total que se ha calculado para las ventas estimadas, cifra que suma a 4,429,140 habitantes u hogares target.</w:t>
      </w:r>
    </w:p>
    <w:p w:rsidR="00985EBD" w:rsidRDefault="00985EBD" w:rsidP="00400D10">
      <w:pPr>
        <w:spacing w:line="480" w:lineRule="auto"/>
        <w:jc w:val="both"/>
        <w:rPr>
          <w:rFonts w:ascii="Arial" w:hAnsi="Arial" w:cs="Arial"/>
        </w:rPr>
      </w:pPr>
    </w:p>
    <w:p w:rsidR="008F2C83" w:rsidRDefault="008F2C83" w:rsidP="009A7B55">
      <w:pPr>
        <w:spacing w:line="480" w:lineRule="auto"/>
        <w:ind w:firstLine="397"/>
        <w:jc w:val="both"/>
        <w:rPr>
          <w:rFonts w:ascii="Arial" w:hAnsi="Arial" w:cs="Arial"/>
        </w:rPr>
      </w:pPr>
    </w:p>
    <w:p w:rsidR="008F2C83" w:rsidRPr="00434FAA" w:rsidRDefault="008F2C83" w:rsidP="009A7B55">
      <w:pPr>
        <w:spacing w:line="480" w:lineRule="auto"/>
        <w:ind w:firstLine="397"/>
        <w:jc w:val="both"/>
        <w:rPr>
          <w:rFonts w:ascii="Arial" w:hAnsi="Arial" w:cs="Arial"/>
        </w:rPr>
      </w:pPr>
    </w:p>
    <w:p w:rsidR="0058590A" w:rsidRDefault="00985EBD" w:rsidP="009A7B55">
      <w:pPr>
        <w:spacing w:line="480" w:lineRule="auto"/>
        <w:ind w:firstLine="397"/>
        <w:jc w:val="center"/>
        <w:rPr>
          <w:rFonts w:ascii="Arial" w:hAnsi="Arial" w:cs="Arial"/>
        </w:rPr>
      </w:pPr>
      <w:r w:rsidRPr="00434FAA">
        <w:rPr>
          <w:rFonts w:ascii="Arial" w:hAnsi="Arial" w:cs="Arial"/>
          <w:position w:val="-28"/>
        </w:rPr>
        <w:object w:dxaOrig="4060" w:dyaOrig="660">
          <v:shape id="_x0000_i1038" type="#_x0000_t75" style="width:203pt;height:32.95pt" o:ole="">
            <v:imagedata r:id="rId196" o:title=""/>
          </v:shape>
          <o:OLEObject Type="Embed" ProgID="Equation.3" ShapeID="_x0000_i1038" DrawAspect="Content" ObjectID="_1318236396" r:id="rId197"/>
        </w:object>
      </w:r>
    </w:p>
    <w:p w:rsidR="00985EBD" w:rsidRDefault="00985EBD" w:rsidP="009A7B55">
      <w:pPr>
        <w:spacing w:line="480" w:lineRule="auto"/>
        <w:ind w:firstLine="397"/>
        <w:jc w:val="center"/>
        <w:rPr>
          <w:rFonts w:ascii="Arial" w:hAnsi="Arial" w:cs="Arial"/>
        </w:rPr>
      </w:pPr>
    </w:p>
    <w:p w:rsidR="00434FAA" w:rsidRDefault="00985EBD" w:rsidP="009A7B55">
      <w:pPr>
        <w:spacing w:line="480" w:lineRule="auto"/>
        <w:ind w:firstLine="397"/>
        <w:jc w:val="center"/>
        <w:rPr>
          <w:rFonts w:ascii="Arial" w:hAnsi="Arial" w:cs="Arial"/>
        </w:rPr>
      </w:pPr>
      <w:r w:rsidRPr="00985EBD">
        <w:rPr>
          <w:rFonts w:ascii="Arial" w:hAnsi="Arial" w:cs="Arial"/>
          <w:position w:val="-12"/>
        </w:rPr>
        <w:object w:dxaOrig="2320" w:dyaOrig="360">
          <v:shape id="_x0000_i1039" type="#_x0000_t75" style="width:115.65pt;height:18.4pt" o:ole="">
            <v:imagedata r:id="rId198" o:title=""/>
          </v:shape>
          <o:OLEObject Type="Embed" ProgID="Equation.3" ShapeID="_x0000_i1039" DrawAspect="Content" ObjectID="_1318236397" r:id="rId199"/>
        </w:object>
      </w:r>
    </w:p>
    <w:p w:rsidR="00985EBD" w:rsidRDefault="00985EBD" w:rsidP="009A7B55">
      <w:pPr>
        <w:spacing w:line="480" w:lineRule="auto"/>
        <w:ind w:firstLine="397"/>
        <w:jc w:val="both"/>
        <w:rPr>
          <w:rFonts w:ascii="Arial" w:hAnsi="Arial" w:cs="Arial"/>
        </w:rPr>
      </w:pPr>
    </w:p>
    <w:p w:rsidR="00306F5D" w:rsidRDefault="00985EBD" w:rsidP="009A7B55">
      <w:pPr>
        <w:spacing w:line="480" w:lineRule="auto"/>
        <w:ind w:firstLine="397"/>
        <w:jc w:val="both"/>
        <w:rPr>
          <w:rFonts w:ascii="Arial" w:hAnsi="Arial" w:cs="Arial"/>
        </w:rPr>
      </w:pPr>
      <w:r>
        <w:rPr>
          <w:rFonts w:ascii="Arial" w:hAnsi="Arial" w:cs="Arial"/>
        </w:rPr>
        <w:t xml:space="preserve">Sin embargo no se consideró adecuado proponer un precio que fuera menor a una cifra cerrada y dado el estudio previo que arrojó la cifra en $0.50, se ajustan los 0.23 centavos para dar como resultado un precio </w:t>
      </w:r>
      <w:r w:rsidR="00EF65E2">
        <w:rPr>
          <w:rFonts w:ascii="Arial" w:hAnsi="Arial" w:cs="Arial"/>
        </w:rPr>
        <w:t xml:space="preserve">coherente. </w:t>
      </w:r>
      <w:r w:rsidR="00FC6609">
        <w:rPr>
          <w:rFonts w:ascii="Arial" w:hAnsi="Arial" w:cs="Arial"/>
        </w:rPr>
        <w:t>Por esta razón se optó por aplicar una reducción notable del precio en un 50% de su precio ori</w:t>
      </w:r>
      <w:r w:rsidR="0058590A">
        <w:rPr>
          <w:rFonts w:ascii="Arial" w:hAnsi="Arial" w:cs="Arial"/>
        </w:rPr>
        <w:t>ginal, en $0.50. P</w:t>
      </w:r>
      <w:r w:rsidR="00FC6609">
        <w:rPr>
          <w:rFonts w:ascii="Arial" w:hAnsi="Arial" w:cs="Arial"/>
        </w:rPr>
        <w:t xml:space="preserve">ara brindar un margen de libertad del 50% adicional a las personas para que consideren  a Handy® dentro de su lista básica de productos de para la adquisición. </w:t>
      </w:r>
      <w:r w:rsidR="00EF65E2">
        <w:rPr>
          <w:rFonts w:ascii="Arial" w:hAnsi="Arial" w:cs="Arial"/>
        </w:rPr>
        <w:t xml:space="preserve">Dado que </w:t>
      </w:r>
      <w:r w:rsidR="0058590A">
        <w:rPr>
          <w:rFonts w:ascii="Arial" w:hAnsi="Arial" w:cs="Arial"/>
        </w:rPr>
        <w:t>se necesit</w:t>
      </w:r>
      <w:r w:rsidR="00EF65E2">
        <w:rPr>
          <w:rFonts w:ascii="Arial" w:hAnsi="Arial" w:cs="Arial"/>
        </w:rPr>
        <w:t>a</w:t>
      </w:r>
      <w:r w:rsidR="0058590A">
        <w:rPr>
          <w:rFonts w:ascii="Arial" w:hAnsi="Arial" w:cs="Arial"/>
        </w:rPr>
        <w:t xml:space="preserve"> atender a la mayoría de las personas que antes de reaccionar con el precio, sí deseaban adquirir el producto con entusiasmo que fue el 73% del total de los entrevistados.</w:t>
      </w:r>
    </w:p>
    <w:p w:rsidR="008F2C83" w:rsidRPr="008F2C83" w:rsidRDefault="008F2C83" w:rsidP="009A7B55">
      <w:pPr>
        <w:spacing w:line="480" w:lineRule="auto"/>
        <w:ind w:firstLine="397"/>
        <w:jc w:val="both"/>
        <w:rPr>
          <w:rFonts w:ascii="Arial" w:hAnsi="Arial" w:cs="Arial"/>
        </w:rPr>
      </w:pPr>
    </w:p>
    <w:p w:rsidR="00F02914" w:rsidRDefault="00F02914" w:rsidP="009A7B55">
      <w:pPr>
        <w:pStyle w:val="Ttulo3"/>
        <w:numPr>
          <w:ilvl w:val="1"/>
          <w:numId w:val="25"/>
        </w:numPr>
        <w:ind w:left="284" w:firstLine="397"/>
        <w:rPr>
          <w:sz w:val="24"/>
          <w:szCs w:val="24"/>
        </w:rPr>
      </w:pPr>
      <w:bookmarkStart w:id="142" w:name="_Toc208865767"/>
      <w:bookmarkStart w:id="143" w:name="_Toc209209177"/>
      <w:r>
        <w:rPr>
          <w:sz w:val="24"/>
          <w:szCs w:val="24"/>
        </w:rPr>
        <w:t>Plaza / Distribución.-</w:t>
      </w:r>
      <w:bookmarkEnd w:id="142"/>
      <w:bookmarkEnd w:id="143"/>
    </w:p>
    <w:p w:rsidR="00F02914" w:rsidRDefault="00F02914" w:rsidP="009A7B55">
      <w:pPr>
        <w:ind w:firstLine="397"/>
      </w:pPr>
    </w:p>
    <w:p w:rsidR="008F2C83" w:rsidRDefault="008F2C83" w:rsidP="009A7B55">
      <w:pPr>
        <w:ind w:firstLine="397"/>
      </w:pPr>
    </w:p>
    <w:p w:rsidR="008F2C83" w:rsidRDefault="009F1C8F" w:rsidP="009A7B55">
      <w:pPr>
        <w:spacing w:line="480" w:lineRule="auto"/>
        <w:ind w:firstLine="397"/>
        <w:jc w:val="both"/>
        <w:rPr>
          <w:rFonts w:ascii="Arial" w:hAnsi="Arial" w:cs="Arial"/>
        </w:rPr>
      </w:pPr>
      <w:r w:rsidRPr="009F1C8F">
        <w:rPr>
          <w:rFonts w:ascii="Arial" w:hAnsi="Arial" w:cs="Arial"/>
        </w:rPr>
        <w:t>La distribución es el instrumento del marketing que relaciona directamente la producción con el consumo por parte de la población estudiada.</w:t>
      </w:r>
      <w:r>
        <w:rPr>
          <w:rFonts w:ascii="Arial" w:hAnsi="Arial" w:cs="Arial"/>
        </w:rPr>
        <w:t xml:space="preserve"> Su misión elemental es la de poner el producto al alcance más cercano disponible al comprador final, dada la cantidad demandada estimada para el producto. Dicha disponibilidad y facilidad debe darse en el momento indicado, en el lugar apropiado. Interrelacionado con la distribución está el respectivo merchandising del producto, que se concentra en  desarrollar diferentes técnicas que permita la gestión estratégica</w:t>
      </w:r>
      <w:r w:rsidR="004D5BC4">
        <w:rPr>
          <w:rFonts w:ascii="Arial" w:hAnsi="Arial" w:cs="Arial"/>
        </w:rPr>
        <w:t xml:space="preserve"> del área expositiva. A continuación se presenta las funciones que debe cumplir Handy S.A. en el canal de distribución junto a las funciones aplicables para los clientes de Handy S.A.</w:t>
      </w:r>
      <w:r w:rsidR="008F2C83">
        <w:rPr>
          <w:rFonts w:ascii="Arial" w:hAnsi="Arial" w:cs="Arial"/>
        </w:rPr>
        <w:t xml:space="preserve"> Mostrando desde la fase inicial del proceso hasta con la fase final que está en posesión de los clientes potenciales que en este caso se enmarca en las amas de casa puesto que son el mercado meta escogido para el lanzamiento del jabón neutralizador de olores Handy®.</w:t>
      </w:r>
    </w:p>
    <w:p w:rsidR="008F2C83" w:rsidRDefault="008F2C83" w:rsidP="009A7B55">
      <w:pPr>
        <w:spacing w:line="480" w:lineRule="auto"/>
        <w:ind w:firstLine="397"/>
        <w:jc w:val="both"/>
        <w:rPr>
          <w:rFonts w:ascii="Arial" w:hAnsi="Arial" w:cs="Arial"/>
        </w:rPr>
      </w:pPr>
    </w:p>
    <w:p w:rsidR="008F0448" w:rsidRDefault="008F0448" w:rsidP="009A7B55">
      <w:pPr>
        <w:spacing w:line="480" w:lineRule="auto"/>
        <w:ind w:firstLine="397"/>
        <w:jc w:val="both"/>
        <w:rPr>
          <w:rFonts w:ascii="Arial" w:hAnsi="Arial" w:cs="Arial"/>
        </w:rPr>
      </w:pPr>
    </w:p>
    <w:p w:rsidR="004D5BC4" w:rsidRPr="008F0448" w:rsidRDefault="00400D10" w:rsidP="009A7B55">
      <w:pPr>
        <w:spacing w:line="480" w:lineRule="auto"/>
        <w:ind w:firstLine="397"/>
        <w:jc w:val="center"/>
        <w:rPr>
          <w:rFonts w:ascii="Arial" w:hAnsi="Arial" w:cs="Arial"/>
          <w:b/>
        </w:rPr>
      </w:pPr>
      <w:r>
        <w:rPr>
          <w:rFonts w:ascii="Arial" w:hAnsi="Arial" w:cs="Arial"/>
          <w:b/>
        </w:rPr>
        <w:t xml:space="preserve">Tabla 6.1- </w:t>
      </w:r>
      <w:r w:rsidR="008F0448" w:rsidRPr="008F0448">
        <w:rPr>
          <w:rFonts w:ascii="Arial" w:hAnsi="Arial" w:cs="Arial"/>
          <w:b/>
        </w:rPr>
        <w:t>Funciones y Fases del Proceso de Distribución.-</w:t>
      </w:r>
    </w:p>
    <w:tbl>
      <w:tblPr>
        <w:tblW w:w="0" w:type="auto"/>
        <w:jc w:val="center"/>
        <w:tblBorders>
          <w:top w:val="single" w:sz="8" w:space="0" w:color="000000"/>
          <w:bottom w:val="single" w:sz="8" w:space="0" w:color="000000"/>
        </w:tblBorders>
        <w:tblLook w:val="04A0"/>
      </w:tblPr>
      <w:tblGrid>
        <w:gridCol w:w="1461"/>
        <w:gridCol w:w="2940"/>
      </w:tblGrid>
      <w:tr w:rsidR="00363756" w:rsidRPr="004D5BC4" w:rsidTr="00400D10">
        <w:trPr>
          <w:jc w:val="center"/>
        </w:trPr>
        <w:tc>
          <w:tcPr>
            <w:tcW w:w="1461" w:type="dxa"/>
            <w:tcBorders>
              <w:top w:val="single" w:sz="4" w:space="0" w:color="auto"/>
              <w:left w:val="single" w:sz="4" w:space="0" w:color="auto"/>
              <w:bottom w:val="single" w:sz="8" w:space="0" w:color="000000"/>
              <w:right w:val="single" w:sz="4" w:space="0" w:color="auto"/>
            </w:tcBorders>
            <w:vAlign w:val="center"/>
          </w:tcPr>
          <w:p w:rsidR="004D5BC4" w:rsidRPr="004D5BC4" w:rsidRDefault="004D5BC4" w:rsidP="00400D10">
            <w:pPr>
              <w:spacing w:line="480" w:lineRule="auto"/>
              <w:jc w:val="center"/>
              <w:rPr>
                <w:rFonts w:ascii="Arial" w:hAnsi="Arial" w:cs="Arial"/>
                <w:b/>
                <w:bCs/>
                <w:color w:val="000000"/>
              </w:rPr>
            </w:pPr>
            <w:r w:rsidRPr="004D5BC4">
              <w:rPr>
                <w:rFonts w:ascii="Arial" w:hAnsi="Arial" w:cs="Arial"/>
                <w:b/>
                <w:bCs/>
                <w:color w:val="000000"/>
              </w:rPr>
              <w:t>HANDY S.A.</w:t>
            </w:r>
          </w:p>
        </w:tc>
        <w:tc>
          <w:tcPr>
            <w:tcW w:w="2940" w:type="dxa"/>
            <w:tcBorders>
              <w:top w:val="single" w:sz="4" w:space="0" w:color="auto"/>
              <w:left w:val="single" w:sz="4" w:space="0" w:color="auto"/>
              <w:bottom w:val="single" w:sz="8" w:space="0" w:color="000000"/>
              <w:right w:val="single" w:sz="4" w:space="0" w:color="auto"/>
            </w:tcBorders>
            <w:vAlign w:val="center"/>
          </w:tcPr>
          <w:p w:rsidR="004D5BC4" w:rsidRPr="004D5BC4" w:rsidRDefault="004D5BC4" w:rsidP="00400D10">
            <w:pPr>
              <w:spacing w:line="480" w:lineRule="auto"/>
              <w:jc w:val="center"/>
              <w:rPr>
                <w:rFonts w:ascii="Arial" w:hAnsi="Arial" w:cs="Arial"/>
                <w:b/>
                <w:bCs/>
                <w:color w:val="000000"/>
              </w:rPr>
            </w:pPr>
            <w:r w:rsidRPr="004D5BC4">
              <w:rPr>
                <w:rFonts w:ascii="Arial" w:hAnsi="Arial" w:cs="Arial"/>
                <w:b/>
                <w:bCs/>
                <w:color w:val="000000"/>
              </w:rPr>
              <w:t>AMAS DE CASA/</w:t>
            </w:r>
          </w:p>
          <w:p w:rsidR="004D5BC4" w:rsidRPr="004D5BC4" w:rsidRDefault="004D5BC4" w:rsidP="00400D10">
            <w:pPr>
              <w:spacing w:line="480" w:lineRule="auto"/>
              <w:jc w:val="center"/>
              <w:rPr>
                <w:rFonts w:ascii="Arial" w:hAnsi="Arial" w:cs="Arial"/>
                <w:b/>
                <w:bCs/>
                <w:color w:val="000000"/>
              </w:rPr>
            </w:pPr>
            <w:r w:rsidRPr="004D5BC4">
              <w:rPr>
                <w:rFonts w:ascii="Arial" w:hAnsi="Arial" w:cs="Arial"/>
                <w:b/>
                <w:bCs/>
                <w:color w:val="000000"/>
              </w:rPr>
              <w:t>CLIENTES EN GENERAL</w:t>
            </w:r>
          </w:p>
        </w:tc>
      </w:tr>
      <w:tr w:rsidR="00363756" w:rsidRPr="004D5BC4" w:rsidTr="00400D10">
        <w:trPr>
          <w:jc w:val="center"/>
        </w:trPr>
        <w:tc>
          <w:tcPr>
            <w:tcW w:w="1461" w:type="dxa"/>
            <w:tcBorders>
              <w:left w:val="single" w:sz="4" w:space="0" w:color="auto"/>
              <w:right w:val="single" w:sz="4" w:space="0" w:color="auto"/>
            </w:tcBorders>
            <w:shd w:val="clear" w:color="auto" w:fill="C0C0C0"/>
            <w:vAlign w:val="center"/>
          </w:tcPr>
          <w:p w:rsidR="004D5BC4" w:rsidRPr="00CA383F" w:rsidRDefault="004D5BC4" w:rsidP="00400D10">
            <w:pPr>
              <w:spacing w:line="276" w:lineRule="auto"/>
              <w:rPr>
                <w:rFonts w:ascii="Arial" w:hAnsi="Arial" w:cs="Arial"/>
                <w:bCs/>
                <w:color w:val="000000"/>
              </w:rPr>
            </w:pPr>
            <w:r w:rsidRPr="00CA383F">
              <w:rPr>
                <w:rFonts w:ascii="Arial" w:hAnsi="Arial" w:cs="Arial"/>
                <w:bCs/>
                <w:color w:val="000000"/>
              </w:rPr>
              <w:t>Creación / Manufactura</w:t>
            </w:r>
          </w:p>
        </w:tc>
        <w:tc>
          <w:tcPr>
            <w:tcW w:w="2940" w:type="dxa"/>
            <w:tcBorders>
              <w:left w:val="single" w:sz="4" w:space="0" w:color="auto"/>
              <w:right w:val="single" w:sz="4" w:space="0" w:color="auto"/>
            </w:tcBorders>
            <w:shd w:val="clear" w:color="auto" w:fill="C0C0C0"/>
            <w:vAlign w:val="center"/>
          </w:tcPr>
          <w:p w:rsidR="004D5BC4" w:rsidRPr="004D5BC4" w:rsidRDefault="004D5BC4" w:rsidP="00400D10">
            <w:pPr>
              <w:spacing w:line="276" w:lineRule="auto"/>
              <w:rPr>
                <w:rFonts w:ascii="Arial" w:hAnsi="Arial" w:cs="Arial"/>
                <w:color w:val="000000"/>
              </w:rPr>
            </w:pPr>
            <w:r w:rsidRPr="004D5BC4">
              <w:rPr>
                <w:rFonts w:ascii="Arial" w:hAnsi="Arial" w:cs="Arial"/>
                <w:color w:val="000000"/>
              </w:rPr>
              <w:t>Compra del producto</w:t>
            </w:r>
          </w:p>
        </w:tc>
      </w:tr>
      <w:tr w:rsidR="00363756" w:rsidRPr="004D5BC4" w:rsidTr="00400D10">
        <w:trPr>
          <w:jc w:val="center"/>
        </w:trPr>
        <w:tc>
          <w:tcPr>
            <w:tcW w:w="1461" w:type="dxa"/>
            <w:tcBorders>
              <w:left w:val="single" w:sz="4" w:space="0" w:color="auto"/>
              <w:right w:val="single" w:sz="4" w:space="0" w:color="auto"/>
            </w:tcBorders>
            <w:vAlign w:val="center"/>
          </w:tcPr>
          <w:p w:rsidR="004D5BC4" w:rsidRPr="00CA383F" w:rsidRDefault="004D5BC4" w:rsidP="00400D10">
            <w:pPr>
              <w:spacing w:line="276" w:lineRule="auto"/>
              <w:rPr>
                <w:rFonts w:ascii="Arial" w:hAnsi="Arial" w:cs="Arial"/>
                <w:bCs/>
                <w:color w:val="000000"/>
              </w:rPr>
            </w:pPr>
            <w:r w:rsidRPr="00CA383F">
              <w:rPr>
                <w:rFonts w:ascii="Arial" w:hAnsi="Arial" w:cs="Arial"/>
                <w:bCs/>
                <w:color w:val="000000"/>
              </w:rPr>
              <w:t>Aprovisionar</w:t>
            </w:r>
          </w:p>
        </w:tc>
        <w:tc>
          <w:tcPr>
            <w:tcW w:w="2940" w:type="dxa"/>
            <w:tcBorders>
              <w:left w:val="single" w:sz="4" w:space="0" w:color="auto"/>
              <w:right w:val="single" w:sz="4" w:space="0" w:color="auto"/>
            </w:tcBorders>
            <w:vAlign w:val="center"/>
          </w:tcPr>
          <w:p w:rsidR="004D5BC4" w:rsidRPr="004D5BC4" w:rsidRDefault="004D5BC4" w:rsidP="00400D10">
            <w:pPr>
              <w:spacing w:line="276" w:lineRule="auto"/>
              <w:rPr>
                <w:rFonts w:ascii="Arial" w:hAnsi="Arial" w:cs="Arial"/>
                <w:color w:val="000000"/>
              </w:rPr>
            </w:pPr>
            <w:r w:rsidRPr="004D5BC4">
              <w:rPr>
                <w:rFonts w:ascii="Arial" w:hAnsi="Arial" w:cs="Arial"/>
                <w:color w:val="000000"/>
              </w:rPr>
              <w:t xml:space="preserve">Informarse sobre el producto </w:t>
            </w:r>
          </w:p>
        </w:tc>
      </w:tr>
      <w:tr w:rsidR="00363756" w:rsidRPr="004D5BC4" w:rsidTr="00400D10">
        <w:trPr>
          <w:jc w:val="center"/>
        </w:trPr>
        <w:tc>
          <w:tcPr>
            <w:tcW w:w="1461" w:type="dxa"/>
            <w:tcBorders>
              <w:left w:val="single" w:sz="4" w:space="0" w:color="auto"/>
              <w:right w:val="single" w:sz="4" w:space="0" w:color="auto"/>
            </w:tcBorders>
            <w:shd w:val="clear" w:color="auto" w:fill="C0C0C0"/>
            <w:vAlign w:val="center"/>
          </w:tcPr>
          <w:p w:rsidR="004D5BC4" w:rsidRPr="00CA383F" w:rsidRDefault="004D5BC4" w:rsidP="00400D10">
            <w:pPr>
              <w:spacing w:line="276" w:lineRule="auto"/>
              <w:rPr>
                <w:rFonts w:ascii="Arial" w:hAnsi="Arial" w:cs="Arial"/>
                <w:bCs/>
                <w:color w:val="000000"/>
              </w:rPr>
            </w:pPr>
            <w:r w:rsidRPr="00CA383F">
              <w:rPr>
                <w:rFonts w:ascii="Arial" w:hAnsi="Arial" w:cs="Arial"/>
                <w:bCs/>
                <w:color w:val="000000"/>
              </w:rPr>
              <w:t>Lotificar</w:t>
            </w:r>
          </w:p>
        </w:tc>
        <w:tc>
          <w:tcPr>
            <w:tcW w:w="2940" w:type="dxa"/>
            <w:tcBorders>
              <w:left w:val="single" w:sz="4" w:space="0" w:color="auto"/>
              <w:right w:val="single" w:sz="4" w:space="0" w:color="auto"/>
            </w:tcBorders>
            <w:shd w:val="clear" w:color="auto" w:fill="C0C0C0"/>
            <w:vAlign w:val="center"/>
          </w:tcPr>
          <w:p w:rsidR="004D5BC4" w:rsidRPr="004D5BC4" w:rsidRDefault="004D5BC4" w:rsidP="00400D10">
            <w:pPr>
              <w:spacing w:line="276" w:lineRule="auto"/>
              <w:rPr>
                <w:rFonts w:ascii="Arial" w:hAnsi="Arial" w:cs="Arial"/>
                <w:color w:val="000000"/>
              </w:rPr>
            </w:pPr>
            <w:r w:rsidRPr="004D5BC4">
              <w:rPr>
                <w:rFonts w:ascii="Arial" w:hAnsi="Arial" w:cs="Arial"/>
                <w:color w:val="000000"/>
              </w:rPr>
              <w:t>Almacenar el producto</w:t>
            </w:r>
          </w:p>
        </w:tc>
      </w:tr>
      <w:tr w:rsidR="00363756" w:rsidRPr="004D5BC4" w:rsidTr="00400D10">
        <w:trPr>
          <w:jc w:val="center"/>
        </w:trPr>
        <w:tc>
          <w:tcPr>
            <w:tcW w:w="1461" w:type="dxa"/>
            <w:tcBorders>
              <w:left w:val="single" w:sz="4" w:space="0" w:color="auto"/>
              <w:right w:val="single" w:sz="4" w:space="0" w:color="auto"/>
            </w:tcBorders>
            <w:vAlign w:val="center"/>
          </w:tcPr>
          <w:p w:rsidR="004D5BC4" w:rsidRPr="00CA383F" w:rsidRDefault="004D5BC4" w:rsidP="00400D10">
            <w:pPr>
              <w:spacing w:line="276" w:lineRule="auto"/>
              <w:rPr>
                <w:rFonts w:ascii="Arial" w:hAnsi="Arial" w:cs="Arial"/>
                <w:bCs/>
                <w:color w:val="000000"/>
              </w:rPr>
            </w:pPr>
            <w:r w:rsidRPr="00CA383F">
              <w:rPr>
                <w:rFonts w:ascii="Arial" w:hAnsi="Arial" w:cs="Arial"/>
                <w:bCs/>
                <w:color w:val="000000"/>
              </w:rPr>
              <w:t>Comunicar</w:t>
            </w:r>
          </w:p>
        </w:tc>
        <w:tc>
          <w:tcPr>
            <w:tcW w:w="2940" w:type="dxa"/>
            <w:tcBorders>
              <w:left w:val="single" w:sz="4" w:space="0" w:color="auto"/>
              <w:right w:val="single" w:sz="4" w:space="0" w:color="auto"/>
            </w:tcBorders>
            <w:vAlign w:val="center"/>
          </w:tcPr>
          <w:p w:rsidR="004D5BC4" w:rsidRPr="004D5BC4" w:rsidRDefault="004D5BC4" w:rsidP="00400D10">
            <w:pPr>
              <w:spacing w:line="276" w:lineRule="auto"/>
              <w:rPr>
                <w:rFonts w:ascii="Arial" w:hAnsi="Arial" w:cs="Arial"/>
                <w:color w:val="000000"/>
              </w:rPr>
            </w:pPr>
            <w:r w:rsidRPr="004D5BC4">
              <w:rPr>
                <w:rFonts w:ascii="Arial" w:hAnsi="Arial" w:cs="Arial"/>
                <w:color w:val="000000"/>
              </w:rPr>
              <w:t>Poner en uso al producto</w:t>
            </w:r>
          </w:p>
        </w:tc>
      </w:tr>
      <w:tr w:rsidR="004D5BC4" w:rsidRPr="004D5BC4" w:rsidTr="00400D10">
        <w:trPr>
          <w:jc w:val="center"/>
        </w:trPr>
        <w:tc>
          <w:tcPr>
            <w:tcW w:w="1461" w:type="dxa"/>
            <w:tcBorders>
              <w:left w:val="single" w:sz="4" w:space="0" w:color="auto"/>
              <w:right w:val="single" w:sz="4" w:space="0" w:color="auto"/>
            </w:tcBorders>
            <w:shd w:val="clear" w:color="auto" w:fill="C0C0C0"/>
            <w:vAlign w:val="center"/>
          </w:tcPr>
          <w:p w:rsidR="004D5BC4" w:rsidRPr="00CA383F" w:rsidRDefault="004D5BC4" w:rsidP="00400D10">
            <w:pPr>
              <w:spacing w:line="276" w:lineRule="auto"/>
              <w:rPr>
                <w:rFonts w:ascii="Arial" w:hAnsi="Arial" w:cs="Arial"/>
                <w:bCs/>
                <w:color w:val="000000"/>
              </w:rPr>
            </w:pPr>
            <w:r w:rsidRPr="00CA383F">
              <w:rPr>
                <w:rFonts w:ascii="Arial" w:hAnsi="Arial" w:cs="Arial"/>
                <w:bCs/>
                <w:color w:val="000000"/>
              </w:rPr>
              <w:t>Transportar</w:t>
            </w:r>
          </w:p>
        </w:tc>
        <w:tc>
          <w:tcPr>
            <w:tcW w:w="2940" w:type="dxa"/>
            <w:tcBorders>
              <w:left w:val="single" w:sz="4" w:space="0" w:color="auto"/>
              <w:right w:val="single" w:sz="4" w:space="0" w:color="auto"/>
            </w:tcBorders>
            <w:shd w:val="clear" w:color="auto" w:fill="C0C0C0"/>
            <w:vAlign w:val="center"/>
          </w:tcPr>
          <w:p w:rsidR="004D5BC4" w:rsidRPr="004D5BC4" w:rsidRDefault="004D5BC4" w:rsidP="00400D10">
            <w:pPr>
              <w:spacing w:line="276" w:lineRule="auto"/>
              <w:rPr>
                <w:rFonts w:ascii="Arial" w:hAnsi="Arial" w:cs="Arial"/>
                <w:color w:val="000000"/>
              </w:rPr>
            </w:pPr>
            <w:r w:rsidRPr="004D5BC4">
              <w:rPr>
                <w:rFonts w:ascii="Arial" w:hAnsi="Arial" w:cs="Arial"/>
                <w:color w:val="000000"/>
              </w:rPr>
              <w:t>Destruir el producto</w:t>
            </w:r>
          </w:p>
        </w:tc>
      </w:tr>
      <w:tr w:rsidR="004D5BC4" w:rsidRPr="004D5BC4" w:rsidTr="00400D10">
        <w:trPr>
          <w:jc w:val="center"/>
        </w:trPr>
        <w:tc>
          <w:tcPr>
            <w:tcW w:w="1461" w:type="dxa"/>
            <w:tcBorders>
              <w:left w:val="single" w:sz="4" w:space="0" w:color="auto"/>
              <w:right w:val="single" w:sz="4" w:space="0" w:color="auto"/>
            </w:tcBorders>
            <w:vAlign w:val="center"/>
          </w:tcPr>
          <w:p w:rsidR="004D5BC4" w:rsidRPr="00CA383F" w:rsidRDefault="004D5BC4" w:rsidP="00400D10">
            <w:pPr>
              <w:spacing w:line="276" w:lineRule="auto"/>
              <w:rPr>
                <w:rFonts w:ascii="Arial" w:hAnsi="Arial" w:cs="Arial"/>
                <w:bCs/>
                <w:color w:val="000000"/>
              </w:rPr>
            </w:pPr>
            <w:r w:rsidRPr="00CA383F">
              <w:rPr>
                <w:rFonts w:ascii="Arial" w:hAnsi="Arial" w:cs="Arial"/>
                <w:bCs/>
                <w:color w:val="000000"/>
              </w:rPr>
              <w:t>Financiar</w:t>
            </w:r>
          </w:p>
        </w:tc>
        <w:tc>
          <w:tcPr>
            <w:tcW w:w="2940" w:type="dxa"/>
            <w:tcBorders>
              <w:left w:val="single" w:sz="4" w:space="0" w:color="auto"/>
              <w:right w:val="single" w:sz="4" w:space="0" w:color="auto"/>
            </w:tcBorders>
            <w:vAlign w:val="center"/>
          </w:tcPr>
          <w:p w:rsidR="004D5BC4" w:rsidRPr="004D5BC4" w:rsidRDefault="004D5BC4" w:rsidP="00400D10">
            <w:pPr>
              <w:spacing w:line="276" w:lineRule="auto"/>
              <w:rPr>
                <w:rFonts w:ascii="Arial" w:hAnsi="Arial" w:cs="Arial"/>
                <w:color w:val="000000"/>
              </w:rPr>
            </w:pPr>
          </w:p>
        </w:tc>
      </w:tr>
      <w:tr w:rsidR="004D5BC4" w:rsidRPr="004D5BC4" w:rsidTr="00400D10">
        <w:trPr>
          <w:jc w:val="center"/>
        </w:trPr>
        <w:tc>
          <w:tcPr>
            <w:tcW w:w="1461" w:type="dxa"/>
            <w:tcBorders>
              <w:left w:val="single" w:sz="4" w:space="0" w:color="auto"/>
              <w:right w:val="single" w:sz="4" w:space="0" w:color="auto"/>
            </w:tcBorders>
            <w:shd w:val="clear" w:color="auto" w:fill="C0C0C0"/>
            <w:vAlign w:val="center"/>
          </w:tcPr>
          <w:p w:rsidR="004D5BC4" w:rsidRPr="00CA383F" w:rsidRDefault="004D5BC4" w:rsidP="00400D10">
            <w:pPr>
              <w:spacing w:line="276" w:lineRule="auto"/>
              <w:rPr>
                <w:rFonts w:ascii="Arial" w:hAnsi="Arial" w:cs="Arial"/>
                <w:bCs/>
                <w:color w:val="000000"/>
              </w:rPr>
            </w:pPr>
            <w:r w:rsidRPr="00CA383F">
              <w:rPr>
                <w:rFonts w:ascii="Arial" w:hAnsi="Arial" w:cs="Arial"/>
                <w:bCs/>
                <w:color w:val="000000"/>
              </w:rPr>
              <w:t>Promocionar</w:t>
            </w:r>
          </w:p>
        </w:tc>
        <w:tc>
          <w:tcPr>
            <w:tcW w:w="2940" w:type="dxa"/>
            <w:tcBorders>
              <w:left w:val="single" w:sz="4" w:space="0" w:color="auto"/>
              <w:right w:val="single" w:sz="4" w:space="0" w:color="auto"/>
            </w:tcBorders>
            <w:shd w:val="clear" w:color="auto" w:fill="C0C0C0"/>
            <w:vAlign w:val="center"/>
          </w:tcPr>
          <w:p w:rsidR="004D5BC4" w:rsidRPr="004D5BC4" w:rsidRDefault="004D5BC4" w:rsidP="00400D10">
            <w:pPr>
              <w:spacing w:line="276" w:lineRule="auto"/>
              <w:rPr>
                <w:rFonts w:ascii="Arial" w:hAnsi="Arial" w:cs="Arial"/>
                <w:color w:val="000000"/>
              </w:rPr>
            </w:pPr>
          </w:p>
        </w:tc>
      </w:tr>
      <w:tr w:rsidR="00363756" w:rsidRPr="004D5BC4" w:rsidTr="00400D10">
        <w:trPr>
          <w:jc w:val="center"/>
        </w:trPr>
        <w:tc>
          <w:tcPr>
            <w:tcW w:w="1461" w:type="dxa"/>
            <w:tcBorders>
              <w:left w:val="single" w:sz="4" w:space="0" w:color="auto"/>
              <w:bottom w:val="single" w:sz="4" w:space="0" w:color="auto"/>
              <w:right w:val="single" w:sz="4" w:space="0" w:color="auto"/>
            </w:tcBorders>
            <w:vAlign w:val="center"/>
          </w:tcPr>
          <w:p w:rsidR="004D5BC4" w:rsidRPr="00CA383F" w:rsidRDefault="004D5BC4" w:rsidP="00400D10">
            <w:pPr>
              <w:spacing w:line="276" w:lineRule="auto"/>
              <w:rPr>
                <w:rFonts w:ascii="Arial" w:hAnsi="Arial" w:cs="Arial"/>
                <w:bCs/>
                <w:color w:val="000000"/>
              </w:rPr>
            </w:pPr>
            <w:r w:rsidRPr="00CA383F">
              <w:rPr>
                <w:rFonts w:ascii="Arial" w:hAnsi="Arial" w:cs="Arial"/>
                <w:bCs/>
                <w:color w:val="000000"/>
              </w:rPr>
              <w:t>Vender</w:t>
            </w:r>
          </w:p>
        </w:tc>
        <w:tc>
          <w:tcPr>
            <w:tcW w:w="2940" w:type="dxa"/>
            <w:tcBorders>
              <w:left w:val="single" w:sz="4" w:space="0" w:color="auto"/>
              <w:bottom w:val="single" w:sz="4" w:space="0" w:color="auto"/>
              <w:right w:val="single" w:sz="4" w:space="0" w:color="auto"/>
            </w:tcBorders>
            <w:vAlign w:val="center"/>
          </w:tcPr>
          <w:p w:rsidR="004D5BC4" w:rsidRPr="004D5BC4" w:rsidRDefault="004D5BC4" w:rsidP="00400D10">
            <w:pPr>
              <w:spacing w:line="276" w:lineRule="auto"/>
              <w:rPr>
                <w:rFonts w:ascii="Arial" w:hAnsi="Arial" w:cs="Arial"/>
                <w:color w:val="000000"/>
              </w:rPr>
            </w:pPr>
          </w:p>
        </w:tc>
      </w:tr>
    </w:tbl>
    <w:p w:rsidR="00F02914" w:rsidRPr="007848FA" w:rsidRDefault="007848FA" w:rsidP="009A7B55">
      <w:pPr>
        <w:spacing w:line="480" w:lineRule="auto"/>
        <w:ind w:firstLine="397"/>
        <w:jc w:val="center"/>
        <w:rPr>
          <w:rFonts w:ascii="Arial" w:hAnsi="Arial" w:cs="Arial"/>
          <w:i/>
          <w:sz w:val="16"/>
        </w:rPr>
      </w:pPr>
      <w:r w:rsidRPr="007848FA">
        <w:rPr>
          <w:rFonts w:ascii="Arial" w:hAnsi="Arial" w:cs="Arial"/>
          <w:i/>
          <w:sz w:val="16"/>
        </w:rPr>
        <w:t>Elaborado por el Autor</w:t>
      </w:r>
    </w:p>
    <w:p w:rsidR="008F0448" w:rsidRDefault="008F0448" w:rsidP="009A7B55">
      <w:pPr>
        <w:spacing w:line="480" w:lineRule="auto"/>
        <w:ind w:firstLine="397"/>
        <w:jc w:val="both"/>
        <w:rPr>
          <w:rFonts w:ascii="Arial" w:hAnsi="Arial" w:cs="Arial"/>
          <w:b/>
        </w:rPr>
      </w:pPr>
    </w:p>
    <w:p w:rsidR="00025C8B" w:rsidRDefault="00025C8B" w:rsidP="009A7B55">
      <w:pPr>
        <w:spacing w:line="480" w:lineRule="auto"/>
        <w:ind w:firstLine="397"/>
        <w:jc w:val="both"/>
        <w:rPr>
          <w:rFonts w:ascii="Arial" w:hAnsi="Arial" w:cs="Arial"/>
          <w:b/>
        </w:rPr>
      </w:pPr>
      <w:r w:rsidRPr="00025C8B">
        <w:rPr>
          <w:rFonts w:ascii="Arial" w:hAnsi="Arial" w:cs="Arial"/>
          <w:b/>
        </w:rPr>
        <w:t>Canales de distribución planificados para Handy S.A..-</w:t>
      </w:r>
    </w:p>
    <w:p w:rsidR="00306F5D" w:rsidRPr="00025C8B" w:rsidRDefault="00306F5D" w:rsidP="009A7B55">
      <w:pPr>
        <w:spacing w:line="480" w:lineRule="auto"/>
        <w:ind w:firstLine="397"/>
        <w:jc w:val="both"/>
        <w:rPr>
          <w:rFonts w:ascii="Arial" w:hAnsi="Arial" w:cs="Arial"/>
          <w:b/>
        </w:rPr>
      </w:pPr>
    </w:p>
    <w:p w:rsidR="00306F5D" w:rsidRDefault="00025C8B" w:rsidP="009A7B55">
      <w:pPr>
        <w:spacing w:line="480" w:lineRule="auto"/>
        <w:ind w:firstLine="397"/>
        <w:jc w:val="both"/>
        <w:rPr>
          <w:rFonts w:ascii="Arial" w:hAnsi="Arial" w:cs="Arial"/>
        </w:rPr>
      </w:pPr>
      <w:r>
        <w:rPr>
          <w:rFonts w:ascii="Arial" w:hAnsi="Arial" w:cs="Arial"/>
        </w:rPr>
        <w:t>Mientras mayor claridad de ideas distributivas se cuente, mejor será el proceso de distribución que se llevará a cabo en el mercado. Por aquella razón se muestra a continuación los canales de distribución que constan de 1, 2 y 3 niveles para su distribución.</w:t>
      </w:r>
      <w:r w:rsidR="00306F5D" w:rsidRPr="00306F5D">
        <w:rPr>
          <w:rFonts w:ascii="Arial" w:hAnsi="Arial" w:cs="Arial"/>
        </w:rPr>
        <w:t xml:space="preserve"> </w:t>
      </w:r>
      <w:r w:rsidR="00306F5D">
        <w:rPr>
          <w:rFonts w:ascii="Arial" w:hAnsi="Arial" w:cs="Arial"/>
        </w:rPr>
        <w:t>En el primer nivel se busca concentrar esfuerzos en abastecer a los principales autoservicios locales con suficientes unidades del producto, así también contar con minoristas que lleguen en menor proporción pero con el mismo impacto que un autoservicio al cliente, y finalmente destruir en una escala mayor a los mayoristas. La aspiración en el largo plazo es contar con buenas relaciones con cada conjunto para un eventual crecimiento y expansión en los niveles de cobertura.</w:t>
      </w:r>
    </w:p>
    <w:p w:rsidR="00306F5D" w:rsidRDefault="00306F5D" w:rsidP="009A7B55">
      <w:pPr>
        <w:spacing w:line="480" w:lineRule="auto"/>
        <w:ind w:firstLine="397"/>
        <w:jc w:val="both"/>
        <w:rPr>
          <w:rFonts w:ascii="Arial" w:hAnsi="Arial" w:cs="Arial"/>
        </w:rPr>
      </w:pPr>
    </w:p>
    <w:p w:rsidR="00306F5D" w:rsidRDefault="00306F5D" w:rsidP="009A7B55">
      <w:pPr>
        <w:spacing w:line="480" w:lineRule="auto"/>
        <w:ind w:firstLine="397"/>
        <w:jc w:val="both"/>
        <w:rPr>
          <w:rFonts w:ascii="Arial" w:hAnsi="Arial" w:cs="Arial"/>
        </w:rPr>
      </w:pPr>
      <w:r>
        <w:rPr>
          <w:rFonts w:ascii="Arial" w:hAnsi="Arial" w:cs="Arial"/>
        </w:rPr>
        <w:t xml:space="preserve">Lo que Handy S.A. busca en el largo plazo al mantener y supervisar los diversos canales de distribución de </w:t>
      </w:r>
      <w:smartTag w:uri="urn:schemas-microsoft-com:office:smarttags" w:element="metricconverter">
        <w:smartTagPr>
          <w:attr w:name="ProductID" w:val="1 a"/>
        </w:smartTagPr>
        <w:r>
          <w:rPr>
            <w:rFonts w:ascii="Arial" w:hAnsi="Arial" w:cs="Arial"/>
          </w:rPr>
          <w:t>1 a</w:t>
        </w:r>
      </w:smartTag>
      <w:r>
        <w:rPr>
          <w:rFonts w:ascii="Arial" w:hAnsi="Arial" w:cs="Arial"/>
        </w:rPr>
        <w:t xml:space="preserve"> 3 niveles, es manejar una conexión de amplia cobertura, la especialización por zonas geográficas, mantenimiento de los respectivos stocks dentro del canal y finalmente llegar a un financiamiento compartido por los diversos miembros de cada canal. Que iría de la mano con la estrategia de distribución a explicar a continuación.</w:t>
      </w:r>
      <w:r w:rsidR="008F0448">
        <w:rPr>
          <w:rFonts w:ascii="Arial" w:hAnsi="Arial" w:cs="Arial"/>
        </w:rPr>
        <w:t xml:space="preserve"> Se recuerda y se hace énfasis en que las condiciones cambian dependiendo del nivel en el que se posicione Handy®, del 1 al 3 nivel en este caso.</w:t>
      </w:r>
    </w:p>
    <w:p w:rsidR="00025C8B" w:rsidRDefault="00025C8B" w:rsidP="009A7B55">
      <w:pPr>
        <w:spacing w:line="480" w:lineRule="auto"/>
        <w:ind w:firstLine="397"/>
        <w:jc w:val="both"/>
        <w:rPr>
          <w:rFonts w:ascii="Arial" w:hAnsi="Arial" w:cs="Arial"/>
        </w:rPr>
      </w:pPr>
    </w:p>
    <w:p w:rsidR="00025C8B" w:rsidRDefault="00025C8B" w:rsidP="009A7B55">
      <w:pPr>
        <w:spacing w:line="480" w:lineRule="auto"/>
        <w:ind w:firstLine="397"/>
        <w:jc w:val="both"/>
        <w:rPr>
          <w:rFonts w:ascii="Arial" w:hAnsi="Arial" w:cs="Arial"/>
        </w:rPr>
      </w:pPr>
    </w:p>
    <w:p w:rsidR="00306F5D" w:rsidRDefault="00400D10" w:rsidP="009A7B55">
      <w:pPr>
        <w:spacing w:line="480" w:lineRule="auto"/>
        <w:ind w:firstLine="397"/>
        <w:jc w:val="center"/>
        <w:rPr>
          <w:rFonts w:ascii="Arial" w:hAnsi="Arial" w:cs="Arial"/>
          <w:b/>
        </w:rPr>
      </w:pPr>
      <w:r>
        <w:rPr>
          <w:rFonts w:ascii="Arial" w:hAnsi="Arial" w:cs="Arial"/>
          <w:b/>
        </w:rPr>
        <w:t xml:space="preserve">Diagrama 6.2- </w:t>
      </w:r>
      <w:r w:rsidR="00306F5D" w:rsidRPr="00306F5D">
        <w:rPr>
          <w:rFonts w:ascii="Arial" w:hAnsi="Arial" w:cs="Arial"/>
          <w:b/>
        </w:rPr>
        <w:t xml:space="preserve">Canales de Distribución esperados para Handy S.A. </w:t>
      </w:r>
    </w:p>
    <w:p w:rsidR="00025C8B" w:rsidRPr="00306F5D" w:rsidRDefault="00306F5D" w:rsidP="009A7B55">
      <w:pPr>
        <w:spacing w:line="480" w:lineRule="auto"/>
        <w:ind w:firstLine="397"/>
        <w:jc w:val="center"/>
        <w:rPr>
          <w:rFonts w:ascii="Arial" w:hAnsi="Arial" w:cs="Arial"/>
          <w:b/>
        </w:rPr>
      </w:pPr>
      <w:r>
        <w:rPr>
          <w:rFonts w:ascii="Arial" w:hAnsi="Arial" w:cs="Arial"/>
          <w:b/>
        </w:rPr>
        <w:t xml:space="preserve">Para los </w:t>
      </w:r>
      <w:r w:rsidRPr="00306F5D">
        <w:rPr>
          <w:rFonts w:ascii="Arial" w:hAnsi="Arial" w:cs="Arial"/>
          <w:b/>
        </w:rPr>
        <w:t>3 niveles</w:t>
      </w:r>
    </w:p>
    <w:p w:rsidR="00025C8B" w:rsidRDefault="00284312" w:rsidP="009A7B55">
      <w:pPr>
        <w:spacing w:line="480" w:lineRule="auto"/>
        <w:ind w:firstLine="397"/>
        <w:jc w:val="both"/>
        <w:rPr>
          <w:rFonts w:ascii="Arial" w:hAnsi="Arial" w:cs="Arial"/>
        </w:rPr>
      </w:pPr>
      <w:r>
        <w:rPr>
          <w:rFonts w:ascii="Arial" w:hAnsi="Arial" w:cs="Arial"/>
          <w:noProof/>
          <w:lang w:val="es-ES"/>
        </w:rPr>
        <w:drawing>
          <wp:anchor distT="0" distB="0" distL="114300" distR="114300" simplePos="0" relativeHeight="251648512" behindDoc="1" locked="0" layoutInCell="1" allowOverlap="1">
            <wp:simplePos x="0" y="0"/>
            <wp:positionH relativeFrom="column">
              <wp:posOffset>403860</wp:posOffset>
            </wp:positionH>
            <wp:positionV relativeFrom="paragraph">
              <wp:posOffset>178435</wp:posOffset>
            </wp:positionV>
            <wp:extent cx="4387215" cy="2712085"/>
            <wp:effectExtent l="19050" t="0" r="0" b="0"/>
            <wp:wrapSquare wrapText="bothSides"/>
            <wp:docPr id="319" name="Imagen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200"/>
                    <a:srcRect/>
                    <a:stretch>
                      <a:fillRect/>
                    </a:stretch>
                  </pic:blipFill>
                  <pic:spPr bwMode="auto">
                    <a:xfrm>
                      <a:off x="0" y="0"/>
                      <a:ext cx="4387215" cy="2712085"/>
                    </a:xfrm>
                    <a:prstGeom prst="rect">
                      <a:avLst/>
                    </a:prstGeom>
                    <a:noFill/>
                  </pic:spPr>
                </pic:pic>
              </a:graphicData>
            </a:graphic>
          </wp:anchor>
        </w:drawing>
      </w:r>
    </w:p>
    <w:p w:rsidR="00025C8B" w:rsidRDefault="00025C8B" w:rsidP="009A7B55">
      <w:pPr>
        <w:spacing w:line="480" w:lineRule="auto"/>
        <w:ind w:firstLine="397"/>
        <w:jc w:val="both"/>
        <w:rPr>
          <w:rFonts w:ascii="Arial" w:hAnsi="Arial" w:cs="Arial"/>
        </w:rPr>
      </w:pPr>
    </w:p>
    <w:p w:rsidR="00025C8B" w:rsidRDefault="00025C8B" w:rsidP="009A7B55">
      <w:pPr>
        <w:spacing w:line="480" w:lineRule="auto"/>
        <w:ind w:firstLine="397"/>
        <w:jc w:val="both"/>
        <w:rPr>
          <w:rFonts w:ascii="Arial" w:hAnsi="Arial" w:cs="Arial"/>
        </w:rPr>
      </w:pPr>
    </w:p>
    <w:p w:rsidR="00025C8B" w:rsidRDefault="00025C8B" w:rsidP="009A7B55">
      <w:pPr>
        <w:spacing w:line="480" w:lineRule="auto"/>
        <w:ind w:firstLine="397"/>
        <w:jc w:val="both"/>
        <w:rPr>
          <w:rFonts w:ascii="Arial" w:hAnsi="Arial" w:cs="Arial"/>
        </w:rPr>
      </w:pPr>
    </w:p>
    <w:p w:rsidR="00025C8B" w:rsidRDefault="00025C8B" w:rsidP="009A7B55">
      <w:pPr>
        <w:spacing w:line="480" w:lineRule="auto"/>
        <w:ind w:firstLine="397"/>
        <w:jc w:val="both"/>
        <w:rPr>
          <w:rFonts w:ascii="Arial" w:hAnsi="Arial" w:cs="Arial"/>
        </w:rPr>
      </w:pPr>
    </w:p>
    <w:p w:rsidR="00025C8B" w:rsidRDefault="00025C8B" w:rsidP="009A7B55">
      <w:pPr>
        <w:spacing w:line="480" w:lineRule="auto"/>
        <w:ind w:firstLine="397"/>
        <w:jc w:val="both"/>
        <w:rPr>
          <w:rFonts w:ascii="Arial" w:hAnsi="Arial" w:cs="Arial"/>
        </w:rPr>
      </w:pPr>
    </w:p>
    <w:p w:rsidR="00025C8B" w:rsidRDefault="00025C8B" w:rsidP="009A7B55">
      <w:pPr>
        <w:spacing w:line="480" w:lineRule="auto"/>
        <w:ind w:firstLine="397"/>
        <w:jc w:val="both"/>
        <w:rPr>
          <w:rFonts w:ascii="Arial" w:hAnsi="Arial" w:cs="Arial"/>
        </w:rPr>
      </w:pPr>
    </w:p>
    <w:p w:rsidR="00025C8B" w:rsidRDefault="00025C8B" w:rsidP="009A7B55">
      <w:pPr>
        <w:spacing w:line="480" w:lineRule="auto"/>
        <w:ind w:firstLine="397"/>
        <w:jc w:val="both"/>
        <w:rPr>
          <w:rFonts w:ascii="Arial" w:hAnsi="Arial" w:cs="Arial"/>
        </w:rPr>
      </w:pPr>
    </w:p>
    <w:p w:rsidR="00025C8B" w:rsidRPr="007848FA" w:rsidRDefault="007848FA" w:rsidP="009A7B55">
      <w:pPr>
        <w:spacing w:line="480" w:lineRule="auto"/>
        <w:ind w:firstLine="397"/>
        <w:jc w:val="center"/>
        <w:rPr>
          <w:rFonts w:ascii="Arial" w:hAnsi="Arial" w:cs="Arial"/>
          <w:i/>
          <w:sz w:val="16"/>
          <w:szCs w:val="16"/>
        </w:rPr>
      </w:pPr>
      <w:r w:rsidRPr="007848FA">
        <w:rPr>
          <w:rFonts w:ascii="Arial" w:hAnsi="Arial" w:cs="Arial"/>
          <w:i/>
          <w:sz w:val="16"/>
          <w:szCs w:val="16"/>
        </w:rPr>
        <w:t>Elaborado por el Autor</w:t>
      </w:r>
    </w:p>
    <w:p w:rsidR="007848FA" w:rsidRDefault="007848FA" w:rsidP="009A7B55">
      <w:pPr>
        <w:spacing w:line="480" w:lineRule="auto"/>
        <w:ind w:firstLine="397"/>
        <w:jc w:val="both"/>
        <w:rPr>
          <w:rFonts w:ascii="Arial" w:hAnsi="Arial" w:cs="Arial"/>
        </w:rPr>
      </w:pPr>
    </w:p>
    <w:p w:rsidR="007848FA" w:rsidRPr="007848FA" w:rsidRDefault="007848FA" w:rsidP="009A7B55">
      <w:pPr>
        <w:spacing w:line="480" w:lineRule="auto"/>
        <w:ind w:firstLine="397"/>
        <w:jc w:val="both"/>
        <w:rPr>
          <w:rFonts w:ascii="Arial" w:hAnsi="Arial" w:cs="Arial"/>
          <w:b/>
        </w:rPr>
      </w:pPr>
      <w:r w:rsidRPr="007848FA">
        <w:rPr>
          <w:rFonts w:ascii="Arial" w:hAnsi="Arial" w:cs="Arial"/>
          <w:b/>
        </w:rPr>
        <w:t>Estrategia de distribución.-</w:t>
      </w:r>
    </w:p>
    <w:p w:rsidR="007848FA" w:rsidRDefault="007848FA" w:rsidP="009A7B55">
      <w:pPr>
        <w:spacing w:line="480" w:lineRule="auto"/>
        <w:ind w:firstLine="397"/>
        <w:jc w:val="both"/>
        <w:rPr>
          <w:rFonts w:ascii="Arial" w:hAnsi="Arial" w:cs="Arial"/>
        </w:rPr>
      </w:pPr>
    </w:p>
    <w:p w:rsidR="0041177C" w:rsidRDefault="007848FA" w:rsidP="009A7B55">
      <w:pPr>
        <w:spacing w:line="480" w:lineRule="auto"/>
        <w:ind w:firstLine="397"/>
        <w:jc w:val="both"/>
        <w:rPr>
          <w:rFonts w:ascii="Arial" w:hAnsi="Arial" w:cs="Arial"/>
        </w:rPr>
      </w:pPr>
      <w:r>
        <w:rPr>
          <w:rFonts w:ascii="Arial" w:hAnsi="Arial" w:cs="Arial"/>
        </w:rPr>
        <w:t>Básicamente existen cuatro grandes estrategias distributivas, que se presentan como las diferentes alternativas que se sigue</w:t>
      </w:r>
      <w:r w:rsidR="00306F5D">
        <w:rPr>
          <w:rFonts w:ascii="Arial" w:hAnsi="Arial" w:cs="Arial"/>
        </w:rPr>
        <w:t>n</w:t>
      </w:r>
      <w:r>
        <w:rPr>
          <w:rFonts w:ascii="Arial" w:hAnsi="Arial" w:cs="Arial"/>
        </w:rPr>
        <w:t xml:space="preserve"> para la distribución exacta de los productos, de forma eficaz y siempre de acuerdo con los recursos disponibles para completar dicho procedimiento. Estas estrategias cabe destacar que deben ir entrelazadas con las demás variables estudiadas en el marketing mix y complementarse con toda la capacidad generativa de la industria. </w:t>
      </w:r>
      <w:r w:rsidR="00306F5D">
        <w:rPr>
          <w:rFonts w:ascii="Arial" w:hAnsi="Arial" w:cs="Arial"/>
        </w:rPr>
        <w:t>Para no crear espacios de desinformación a nivel productiva con el nivel distributivo y a su vez de las ventas finalmente.</w:t>
      </w:r>
      <w:r w:rsidR="008F0448">
        <w:rPr>
          <w:rFonts w:ascii="Arial" w:hAnsi="Arial" w:cs="Arial"/>
        </w:rPr>
        <w:t xml:space="preserve"> Como se explica desde un inicio, marketing mix no es más que la fusión asimilativa de estrategias de corto y largo alcance que fomenten el desarrollo de Handy S.A.</w:t>
      </w:r>
      <w:r w:rsidR="0041177C">
        <w:rPr>
          <w:rFonts w:ascii="Arial" w:hAnsi="Arial" w:cs="Arial"/>
        </w:rPr>
        <w:t xml:space="preserve"> Porque todo depende de un componente para planificar los demás y en una mezcla poder alcanzar la estrategia final con las tácticas planificadas para lograr posicionarse en el mercado.</w:t>
      </w:r>
    </w:p>
    <w:p w:rsidR="0041177C" w:rsidRDefault="0041177C" w:rsidP="009A7B55">
      <w:pPr>
        <w:spacing w:line="480" w:lineRule="auto"/>
        <w:ind w:firstLine="397"/>
        <w:jc w:val="both"/>
        <w:rPr>
          <w:rFonts w:ascii="Arial" w:hAnsi="Arial" w:cs="Arial"/>
        </w:rPr>
      </w:pPr>
    </w:p>
    <w:p w:rsidR="00306F5D" w:rsidRDefault="0041177C" w:rsidP="009A7B55">
      <w:pPr>
        <w:spacing w:line="480" w:lineRule="auto"/>
        <w:ind w:firstLine="397"/>
        <w:jc w:val="both"/>
        <w:rPr>
          <w:rFonts w:ascii="Arial" w:hAnsi="Arial" w:cs="Arial"/>
        </w:rPr>
      </w:pPr>
      <w:r>
        <w:rPr>
          <w:rFonts w:ascii="Arial" w:hAnsi="Arial" w:cs="Arial"/>
        </w:rPr>
        <w:t xml:space="preserve"> </w:t>
      </w:r>
    </w:p>
    <w:p w:rsidR="00306F5D" w:rsidRDefault="00306F5D" w:rsidP="009A7B55">
      <w:pPr>
        <w:spacing w:line="480" w:lineRule="auto"/>
        <w:ind w:firstLine="397"/>
        <w:jc w:val="both"/>
        <w:rPr>
          <w:rFonts w:ascii="Arial" w:hAnsi="Arial" w:cs="Arial"/>
        </w:rPr>
      </w:pPr>
    </w:p>
    <w:p w:rsidR="007E7E1B" w:rsidRDefault="007848FA" w:rsidP="009A7B55">
      <w:pPr>
        <w:spacing w:line="480" w:lineRule="auto"/>
        <w:ind w:firstLine="397"/>
        <w:jc w:val="both"/>
        <w:rPr>
          <w:rFonts w:ascii="Arial" w:hAnsi="Arial" w:cs="Arial"/>
        </w:rPr>
      </w:pPr>
      <w:r>
        <w:rPr>
          <w:rFonts w:ascii="Arial" w:hAnsi="Arial" w:cs="Arial"/>
        </w:rPr>
        <w:t>Las cuatro estrategias se agrupan en las siguientes coberturas:</w:t>
      </w:r>
    </w:p>
    <w:p w:rsidR="007848FA" w:rsidRDefault="007848FA" w:rsidP="009A7B55">
      <w:pPr>
        <w:numPr>
          <w:ilvl w:val="0"/>
          <w:numId w:val="53"/>
        </w:numPr>
        <w:spacing w:line="480" w:lineRule="auto"/>
        <w:ind w:firstLine="397"/>
        <w:jc w:val="both"/>
        <w:rPr>
          <w:rFonts w:ascii="Arial" w:hAnsi="Arial" w:cs="Arial"/>
        </w:rPr>
      </w:pPr>
      <w:r>
        <w:rPr>
          <w:rFonts w:ascii="Arial" w:hAnsi="Arial" w:cs="Arial"/>
        </w:rPr>
        <w:t>Cobertura Extensiva</w:t>
      </w:r>
    </w:p>
    <w:p w:rsidR="007848FA" w:rsidRDefault="007848FA" w:rsidP="009A7B55">
      <w:pPr>
        <w:numPr>
          <w:ilvl w:val="0"/>
          <w:numId w:val="53"/>
        </w:numPr>
        <w:spacing w:line="480" w:lineRule="auto"/>
        <w:ind w:firstLine="397"/>
        <w:jc w:val="both"/>
        <w:rPr>
          <w:rFonts w:ascii="Arial" w:hAnsi="Arial" w:cs="Arial"/>
        </w:rPr>
      </w:pPr>
      <w:r>
        <w:rPr>
          <w:rFonts w:ascii="Arial" w:hAnsi="Arial" w:cs="Arial"/>
        </w:rPr>
        <w:t>Cobertura Intensiva</w:t>
      </w:r>
    </w:p>
    <w:p w:rsidR="007848FA" w:rsidRDefault="007848FA" w:rsidP="009A7B55">
      <w:pPr>
        <w:numPr>
          <w:ilvl w:val="0"/>
          <w:numId w:val="53"/>
        </w:numPr>
        <w:spacing w:line="480" w:lineRule="auto"/>
        <w:ind w:firstLine="397"/>
        <w:jc w:val="both"/>
        <w:rPr>
          <w:rFonts w:ascii="Arial" w:hAnsi="Arial" w:cs="Arial"/>
        </w:rPr>
      </w:pPr>
      <w:r>
        <w:rPr>
          <w:rFonts w:ascii="Arial" w:hAnsi="Arial" w:cs="Arial"/>
        </w:rPr>
        <w:t>Cobertura Selectiva</w:t>
      </w:r>
    </w:p>
    <w:p w:rsidR="007848FA" w:rsidRDefault="007848FA" w:rsidP="009A7B55">
      <w:pPr>
        <w:numPr>
          <w:ilvl w:val="0"/>
          <w:numId w:val="53"/>
        </w:numPr>
        <w:spacing w:line="480" w:lineRule="auto"/>
        <w:ind w:firstLine="397"/>
        <w:jc w:val="both"/>
        <w:rPr>
          <w:rFonts w:ascii="Arial" w:hAnsi="Arial" w:cs="Arial"/>
        </w:rPr>
      </w:pPr>
      <w:r>
        <w:rPr>
          <w:rFonts w:ascii="Arial" w:hAnsi="Arial" w:cs="Arial"/>
        </w:rPr>
        <w:t>Cobertura Exclusiva</w:t>
      </w:r>
    </w:p>
    <w:p w:rsidR="00883469" w:rsidRDefault="00883469" w:rsidP="009A7B55">
      <w:pPr>
        <w:spacing w:line="480" w:lineRule="auto"/>
        <w:ind w:left="778" w:firstLine="397"/>
        <w:jc w:val="both"/>
        <w:rPr>
          <w:rFonts w:ascii="Arial" w:hAnsi="Arial" w:cs="Arial"/>
        </w:rPr>
      </w:pPr>
    </w:p>
    <w:p w:rsidR="004D5BC4" w:rsidRDefault="007848FA" w:rsidP="009A7B55">
      <w:pPr>
        <w:spacing w:line="480" w:lineRule="auto"/>
        <w:ind w:firstLine="397"/>
        <w:jc w:val="both"/>
        <w:rPr>
          <w:rFonts w:ascii="Arial" w:hAnsi="Arial" w:cs="Arial"/>
        </w:rPr>
      </w:pPr>
      <w:r>
        <w:rPr>
          <w:rFonts w:ascii="Arial" w:hAnsi="Arial" w:cs="Arial"/>
        </w:rPr>
        <w:t xml:space="preserve">Como se ha explicado desde las </w:t>
      </w:r>
      <w:r w:rsidR="00306F5D">
        <w:rPr>
          <w:rFonts w:ascii="Arial" w:hAnsi="Arial" w:cs="Arial"/>
        </w:rPr>
        <w:t xml:space="preserve">descripciones planteadas </w:t>
      </w:r>
      <w:r>
        <w:rPr>
          <w:rFonts w:ascii="Arial" w:hAnsi="Arial" w:cs="Arial"/>
        </w:rPr>
        <w:t xml:space="preserve">y tácticas anteriores para Handy S.A. le es imposible </w:t>
      </w:r>
      <w:r w:rsidR="00306F5D">
        <w:rPr>
          <w:rFonts w:ascii="Arial" w:hAnsi="Arial" w:cs="Arial"/>
        </w:rPr>
        <w:t>operar en condiciones absolutistas, con</w:t>
      </w:r>
      <w:r>
        <w:rPr>
          <w:rFonts w:ascii="Arial" w:hAnsi="Arial" w:cs="Arial"/>
        </w:rPr>
        <w:t xml:space="preserve"> una distribución masiva a nivel nacional ya que </w:t>
      </w:r>
      <w:r w:rsidRPr="00AD1F79">
        <w:rPr>
          <w:rFonts w:ascii="Arial" w:hAnsi="Arial" w:cs="Arial"/>
        </w:rPr>
        <w:t xml:space="preserve">recién </w:t>
      </w:r>
      <w:r w:rsidR="00AD1F79">
        <w:rPr>
          <w:rFonts w:ascii="Arial" w:hAnsi="Arial" w:cs="Arial"/>
        </w:rPr>
        <w:t>comienza</w:t>
      </w:r>
      <w:r>
        <w:rPr>
          <w:rFonts w:ascii="Arial" w:hAnsi="Arial" w:cs="Arial"/>
        </w:rPr>
        <w:t xml:space="preserve"> su negocio</w:t>
      </w:r>
      <w:r w:rsidR="00AD1F79">
        <w:rPr>
          <w:rFonts w:ascii="Arial" w:hAnsi="Arial" w:cs="Arial"/>
        </w:rPr>
        <w:t xml:space="preserve">, y en el </w:t>
      </w:r>
      <w:r>
        <w:rPr>
          <w:rFonts w:ascii="Arial" w:hAnsi="Arial" w:cs="Arial"/>
        </w:rPr>
        <w:t>mercado</w:t>
      </w:r>
      <w:r w:rsidR="00883469">
        <w:rPr>
          <w:rFonts w:ascii="Arial" w:hAnsi="Arial" w:cs="Arial"/>
        </w:rPr>
        <w:t xml:space="preserve"> guayaquileño</w:t>
      </w:r>
      <w:r w:rsidR="00AD1F79">
        <w:rPr>
          <w:rFonts w:ascii="Arial" w:hAnsi="Arial" w:cs="Arial"/>
        </w:rPr>
        <w:t xml:space="preserve">, se </w:t>
      </w:r>
      <w:r>
        <w:rPr>
          <w:rFonts w:ascii="Arial" w:hAnsi="Arial" w:cs="Arial"/>
        </w:rPr>
        <w:t xml:space="preserve">necesita cuidar de otras variables </w:t>
      </w:r>
      <w:r w:rsidR="00AD1F79">
        <w:rPr>
          <w:rFonts w:ascii="Arial" w:hAnsi="Arial" w:cs="Arial"/>
        </w:rPr>
        <w:t xml:space="preserve">prioritarias, </w:t>
      </w:r>
      <w:r w:rsidR="00AD1F79" w:rsidRPr="00AD1F79">
        <w:rPr>
          <w:rFonts w:ascii="Arial" w:hAnsi="Arial" w:cs="Arial"/>
          <w:i/>
        </w:rPr>
        <w:t>a priori</w:t>
      </w:r>
      <w:r w:rsidR="00AD1F79">
        <w:rPr>
          <w:rFonts w:ascii="Arial" w:hAnsi="Arial" w:cs="Arial"/>
        </w:rPr>
        <w:t xml:space="preserve"> </w:t>
      </w:r>
      <w:r>
        <w:rPr>
          <w:rFonts w:ascii="Arial" w:hAnsi="Arial" w:cs="Arial"/>
        </w:rPr>
        <w:t>antes que ser agresivos sin bases suficientes y querer abarcar todo el mercado. El desarrollo distributivo debe darse paulatinamente por ello la estrategia a plantear es sin duda la estrategia de Cobertura Intensiva</w:t>
      </w:r>
      <w:r w:rsidR="00883469">
        <w:rPr>
          <w:rFonts w:ascii="Arial" w:hAnsi="Arial" w:cs="Arial"/>
        </w:rPr>
        <w:t xml:space="preserve">. </w:t>
      </w:r>
      <w:r w:rsidR="004D5BC4" w:rsidRPr="007848FA">
        <w:rPr>
          <w:rFonts w:ascii="Arial" w:hAnsi="Arial" w:cs="Arial"/>
        </w:rPr>
        <w:t>D</w:t>
      </w:r>
      <w:r>
        <w:rPr>
          <w:rFonts w:ascii="Arial" w:hAnsi="Arial" w:cs="Arial"/>
        </w:rPr>
        <w:t xml:space="preserve">icho sea de paso que Handy S.A. buscará desarrollar una cadena distributiva de mayor cobertura como sea posible pero esto en el largo plazo. Mientras que para el primer año se requiere ser </w:t>
      </w:r>
      <w:r w:rsidR="00883469">
        <w:rPr>
          <w:rFonts w:ascii="Arial" w:hAnsi="Arial" w:cs="Arial"/>
        </w:rPr>
        <w:t>intensivo</w:t>
      </w:r>
      <w:r>
        <w:rPr>
          <w:rFonts w:ascii="Arial" w:hAnsi="Arial" w:cs="Arial"/>
        </w:rPr>
        <w:t>,</w:t>
      </w:r>
      <w:r w:rsidR="00883469">
        <w:rPr>
          <w:rFonts w:ascii="Arial" w:hAnsi="Arial" w:cs="Arial"/>
        </w:rPr>
        <w:t xml:space="preserve"> no extensivo hasta lograr un posicionamiento óptimo para cubrir mayor mercado.</w:t>
      </w:r>
      <w:r>
        <w:rPr>
          <w:rFonts w:ascii="Arial" w:hAnsi="Arial" w:cs="Arial"/>
        </w:rPr>
        <w:t xml:space="preserve"> </w:t>
      </w:r>
      <w:r w:rsidR="00883469">
        <w:rPr>
          <w:rFonts w:ascii="Arial" w:hAnsi="Arial" w:cs="Arial"/>
        </w:rPr>
        <w:t xml:space="preserve">Es simple </w:t>
      </w:r>
      <w:r w:rsidR="009A3E5B">
        <w:rPr>
          <w:rFonts w:ascii="Arial" w:hAnsi="Arial" w:cs="Arial"/>
        </w:rPr>
        <w:t>para</w:t>
      </w:r>
      <w:r w:rsidR="00883469">
        <w:rPr>
          <w:rFonts w:ascii="Arial" w:hAnsi="Arial" w:cs="Arial"/>
        </w:rPr>
        <w:t xml:space="preserve"> Handy S.A., al recurrir a todos aquellos puntos de ventas analizados. Es decir en la cadena de Importadora el Rosado, </w:t>
      </w:r>
      <w:r w:rsidR="009A3E5B">
        <w:rPr>
          <w:rFonts w:ascii="Arial" w:hAnsi="Arial" w:cs="Arial"/>
        </w:rPr>
        <w:t xml:space="preserve">la cadena Wright, </w:t>
      </w:r>
      <w:r w:rsidR="00883469">
        <w:rPr>
          <w:rFonts w:ascii="Arial" w:hAnsi="Arial" w:cs="Arial"/>
        </w:rPr>
        <w:t>y puntos de venta estratégicos situados en las despensas o tiendas de sectores específicos en la ciudad de Guayaquil. Se requiere de esta estrategia puesto que Handy® se posiciona en la categoría de un producto de compra frecuente, además que con la comunicación respectiva es necesario que exi</w:t>
      </w:r>
      <w:r w:rsidR="00144B7B">
        <w:rPr>
          <w:rFonts w:ascii="Arial" w:hAnsi="Arial" w:cs="Arial"/>
        </w:rPr>
        <w:t>s</w:t>
      </w:r>
      <w:r w:rsidR="00883469">
        <w:rPr>
          <w:rFonts w:ascii="Arial" w:hAnsi="Arial" w:cs="Arial"/>
        </w:rPr>
        <w:t>ta al menos la mínima disponibilidad de producto cerca de los sectores más representativos de Guay</w:t>
      </w:r>
      <w:r w:rsidR="00144B7B">
        <w:rPr>
          <w:rFonts w:ascii="Arial" w:hAnsi="Arial" w:cs="Arial"/>
        </w:rPr>
        <w:t>a</w:t>
      </w:r>
      <w:r w:rsidR="00883469">
        <w:rPr>
          <w:rFonts w:ascii="Arial" w:hAnsi="Arial" w:cs="Arial"/>
        </w:rPr>
        <w:t xml:space="preserve">quil. </w:t>
      </w:r>
      <w:r w:rsidR="00144B7B">
        <w:rPr>
          <w:rFonts w:ascii="Arial" w:hAnsi="Arial" w:cs="Arial"/>
        </w:rPr>
        <w:t>Para no ocasionar la displicencia de los potenciales compradores.</w:t>
      </w:r>
    </w:p>
    <w:p w:rsidR="007E7E1B" w:rsidRPr="007848FA" w:rsidRDefault="007E7E1B" w:rsidP="009A7B55">
      <w:pPr>
        <w:spacing w:line="480" w:lineRule="auto"/>
        <w:ind w:firstLine="397"/>
        <w:jc w:val="both"/>
        <w:rPr>
          <w:rFonts w:ascii="Arial" w:hAnsi="Arial" w:cs="Arial"/>
        </w:rPr>
      </w:pPr>
    </w:p>
    <w:p w:rsidR="00476F60" w:rsidRPr="00155607" w:rsidRDefault="007E7E1B" w:rsidP="009A7B55">
      <w:pPr>
        <w:spacing w:line="480" w:lineRule="auto"/>
        <w:ind w:firstLine="397"/>
        <w:jc w:val="both"/>
        <w:rPr>
          <w:rFonts w:ascii="Arial" w:hAnsi="Arial" w:cs="Arial"/>
          <w:b/>
          <w:lang w:val="es-ES_tradnl"/>
        </w:rPr>
      </w:pPr>
      <w:r w:rsidRPr="00155607">
        <w:rPr>
          <w:rFonts w:ascii="Arial" w:hAnsi="Arial" w:cs="Arial"/>
          <w:b/>
          <w:lang w:val="es-ES_tradnl"/>
        </w:rPr>
        <w:t>Merchandising para Handy S.A..-</w:t>
      </w:r>
    </w:p>
    <w:p w:rsidR="00447EE1" w:rsidRPr="00155607" w:rsidRDefault="00447EE1" w:rsidP="009A7B55">
      <w:pPr>
        <w:spacing w:line="480" w:lineRule="auto"/>
        <w:ind w:firstLine="397"/>
        <w:jc w:val="both"/>
        <w:rPr>
          <w:rFonts w:ascii="Arial" w:hAnsi="Arial" w:cs="Arial"/>
          <w:b/>
          <w:lang w:val="es-ES_tradnl"/>
        </w:rPr>
      </w:pPr>
    </w:p>
    <w:p w:rsidR="00447EE1" w:rsidRDefault="007E7E1B" w:rsidP="009A7B55">
      <w:pPr>
        <w:spacing w:line="480" w:lineRule="auto"/>
        <w:ind w:firstLine="397"/>
        <w:jc w:val="both"/>
        <w:rPr>
          <w:rFonts w:ascii="Arial" w:hAnsi="Arial" w:cs="Arial"/>
        </w:rPr>
      </w:pPr>
      <w:r w:rsidRPr="007E7E1B">
        <w:rPr>
          <w:rFonts w:ascii="Arial" w:hAnsi="Arial" w:cs="Arial"/>
        </w:rPr>
        <w:t xml:space="preserve">El soporte que brinda el merchandising </w:t>
      </w:r>
      <w:r>
        <w:rPr>
          <w:rFonts w:ascii="Arial" w:hAnsi="Arial" w:cs="Arial"/>
        </w:rPr>
        <w:t xml:space="preserve">a la función comercial como función estratégica es el poder de transformar las compras potenciales en compras reales para la empresa, siendo también considerada como una técnica </w:t>
      </w:r>
      <w:r w:rsidR="00447EE1">
        <w:rPr>
          <w:rFonts w:ascii="Arial" w:hAnsi="Arial" w:cs="Arial"/>
        </w:rPr>
        <w:t xml:space="preserve">que busca maximizar la rentabilidad del producto que se ofrezca al mercado potencial. Según </w:t>
      </w:r>
      <w:smartTag w:uri="urn:schemas-microsoft-com:office:smarttags" w:element="PersonName">
        <w:smartTagPr>
          <w:attr w:name="ProductID" w:val="la Asociaci￳n Espa￱ola"/>
        </w:smartTagPr>
        <w:r w:rsidR="00447EE1">
          <w:rPr>
            <w:rFonts w:ascii="Arial" w:hAnsi="Arial" w:cs="Arial"/>
          </w:rPr>
          <w:t>la Asociación Española</w:t>
        </w:r>
      </w:smartTag>
      <w:r w:rsidR="00447EE1">
        <w:rPr>
          <w:rFonts w:ascii="Arial" w:hAnsi="Arial" w:cs="Arial"/>
        </w:rPr>
        <w:t xml:space="preserve"> de Codificación Comercial, el merchandising lo catalogan como un “conjunto de técnicas coordinadas entre fabricante y distribuidor, aplicadas en el punto de venta para motivar el acto de compra de la forma más rentable para ambos y satisfacer las necesidades del consumidor.” </w:t>
      </w:r>
    </w:p>
    <w:p w:rsidR="00447EE1" w:rsidRDefault="00447EE1" w:rsidP="009A7B55">
      <w:pPr>
        <w:spacing w:line="480" w:lineRule="auto"/>
        <w:ind w:firstLine="397"/>
        <w:jc w:val="both"/>
        <w:rPr>
          <w:rFonts w:ascii="Arial" w:hAnsi="Arial" w:cs="Arial"/>
        </w:rPr>
      </w:pPr>
    </w:p>
    <w:p w:rsidR="00447EE1" w:rsidRDefault="00447EE1" w:rsidP="009A7B55">
      <w:pPr>
        <w:tabs>
          <w:tab w:val="left" w:pos="4802"/>
        </w:tabs>
        <w:spacing w:line="480" w:lineRule="auto"/>
        <w:ind w:firstLine="397"/>
        <w:jc w:val="both"/>
        <w:rPr>
          <w:rFonts w:ascii="Arial" w:hAnsi="Arial" w:cs="Arial"/>
        </w:rPr>
      </w:pPr>
      <w:r>
        <w:rPr>
          <w:rFonts w:ascii="Arial" w:hAnsi="Arial" w:cs="Arial"/>
        </w:rPr>
        <w:t>Dentro del aspecto del merchandising la opción requerida para implementarla a nivel estratégico es el merchandising de gestión, que a su vez se sustenta en cuatro áreas coordinativas para todos los niveles administrativos como de procesos para brindar mayor soporte a objetivos claros como satisfacer la demanda de la clientela así como obtener mayor rentabilidad en el punto de venta.</w:t>
      </w:r>
    </w:p>
    <w:p w:rsidR="00AD1F79" w:rsidRDefault="00400D10" w:rsidP="00400D10">
      <w:pPr>
        <w:spacing w:line="480" w:lineRule="auto"/>
        <w:ind w:firstLine="397"/>
        <w:jc w:val="center"/>
        <w:rPr>
          <w:rFonts w:ascii="Arial" w:hAnsi="Arial" w:cs="Arial"/>
        </w:rPr>
      </w:pPr>
      <w:r>
        <w:rPr>
          <w:rFonts w:ascii="Arial" w:hAnsi="Arial" w:cs="Arial"/>
        </w:rPr>
        <w:t>Diagrama 6.3-</w:t>
      </w:r>
    </w:p>
    <w:p w:rsidR="00447EE1" w:rsidRDefault="00AD1F79" w:rsidP="009A7B55">
      <w:pPr>
        <w:spacing w:line="480" w:lineRule="auto"/>
        <w:ind w:firstLine="397"/>
        <w:jc w:val="both"/>
        <w:rPr>
          <w:rFonts w:ascii="Arial" w:hAnsi="Arial" w:cs="Arial"/>
        </w:rPr>
      </w:pPr>
      <w:r>
        <w:rPr>
          <w:rFonts w:ascii="Arial" w:hAnsi="Arial" w:cs="Arial"/>
          <w:noProof/>
          <w:lang w:eastAsia="es-EC"/>
        </w:rPr>
        <w:pict>
          <v:group id="_x0000_s1354" style="position:absolute;left:0;text-align:left;margin-left:37.55pt;margin-top:.6pt;width:347.9pt;height:336.35pt;z-index:251650560" coordorigin="2465,3871" coordsize="6958,6727">
            <v:roundrect id="_x0000_s1353" style="position:absolute;left:2465;top:3871;width:6958;height:6727" arcsize="10923f" fillcolor="#e5dfec">
              <v:textbox style="mso-next-textbox:#_x0000_s1353">
                <w:txbxContent>
                  <w:p w:rsidR="00FD39B7" w:rsidRDefault="00FD39B7"/>
                  <w:p w:rsidR="00FD39B7" w:rsidRDefault="00FD39B7"/>
                  <w:p w:rsidR="00FD39B7" w:rsidRDefault="00FD39B7"/>
                  <w:p w:rsidR="00FD39B7" w:rsidRDefault="00FD39B7"/>
                  <w:p w:rsidR="00FD39B7" w:rsidRDefault="00FD39B7"/>
                  <w:p w:rsidR="00FD39B7" w:rsidRDefault="00FD39B7"/>
                  <w:p w:rsidR="00FD39B7" w:rsidRDefault="00FD39B7"/>
                  <w:p w:rsidR="00FD39B7" w:rsidRDefault="00FD39B7"/>
                  <w:p w:rsidR="00FD39B7" w:rsidRDefault="00FD39B7"/>
                  <w:p w:rsidR="00FD39B7" w:rsidRDefault="00FD39B7"/>
                  <w:p w:rsidR="00FD39B7" w:rsidRDefault="00FD39B7"/>
                  <w:p w:rsidR="00FD39B7" w:rsidRDefault="00FD39B7"/>
                  <w:p w:rsidR="00FD39B7" w:rsidRDefault="00FD39B7"/>
                  <w:p w:rsidR="00FD39B7" w:rsidRDefault="00FD39B7"/>
                  <w:p w:rsidR="00FD39B7" w:rsidRDefault="00FD39B7"/>
                  <w:p w:rsidR="00FD39B7" w:rsidRDefault="00FD39B7"/>
                  <w:p w:rsidR="00FD39B7" w:rsidRDefault="00FD39B7"/>
                  <w:p w:rsidR="00FD39B7" w:rsidRDefault="00FD39B7"/>
                  <w:p w:rsidR="00FD39B7" w:rsidRDefault="00FD39B7"/>
                  <w:p w:rsidR="00FD39B7" w:rsidRDefault="00FD39B7"/>
                  <w:p w:rsidR="00FD39B7" w:rsidRDefault="00FD39B7"/>
                  <w:p w:rsidR="00FD39B7" w:rsidRDefault="00FD39B7"/>
                  <w:p w:rsidR="00FD39B7" w:rsidRDefault="00FD39B7"/>
                  <w:p w:rsidR="00FD39B7" w:rsidRDefault="00FD39B7"/>
                  <w:p w:rsidR="00FD39B7" w:rsidRDefault="00FD39B7"/>
                  <w:p w:rsidR="00FD39B7" w:rsidRPr="00E03B9A" w:rsidRDefault="00FD39B7" w:rsidP="00E03B9A">
                    <w:pPr>
                      <w:jc w:val="center"/>
                      <w:rPr>
                        <w:rFonts w:ascii="Arial" w:hAnsi="Arial" w:cs="Arial"/>
                        <w:i/>
                        <w:sz w:val="16"/>
                      </w:rPr>
                    </w:pPr>
                    <w:r w:rsidRPr="00E03B9A">
                      <w:rPr>
                        <w:rFonts w:ascii="Arial" w:hAnsi="Arial" w:cs="Arial"/>
                        <w:i/>
                        <w:sz w:val="16"/>
                      </w:rPr>
                      <w:t>Elaborado por el Autor. En base a</w:t>
                    </w:r>
                    <w:r>
                      <w:rPr>
                        <w:rFonts w:ascii="Arial" w:hAnsi="Arial" w:cs="Arial"/>
                        <w:i/>
                        <w:sz w:val="16"/>
                      </w:rPr>
                      <w:t>l libro de Merchandising por</w:t>
                    </w:r>
                    <w:r w:rsidRPr="00E03B9A">
                      <w:rPr>
                        <w:rFonts w:ascii="Arial" w:hAnsi="Arial" w:cs="Arial"/>
                        <w:i/>
                        <w:sz w:val="16"/>
                      </w:rPr>
                      <w:t xml:space="preserve"> Ricardo Palomares</w:t>
                    </w:r>
                    <w:r>
                      <w:rPr>
                        <w:rFonts w:ascii="Arial" w:hAnsi="Arial" w:cs="Arial"/>
                        <w:i/>
                        <w:sz w:val="16"/>
                      </w:rPr>
                      <w:t>.</w:t>
                    </w:r>
                  </w:p>
                </w:txbxContent>
              </v:textbox>
            </v:roundrect>
            <v:roundrect id="_x0000_s1346" style="position:absolute;left:3703;top:4028;width:4522;height:442;mso-width-relative:margin;mso-height-relative:margin" arcsize="10923f" fillcolor="#ccc0d9">
              <v:textbox style="mso-next-textbox:#_x0000_s1346">
                <w:txbxContent>
                  <w:p w:rsidR="00FD39B7" w:rsidRPr="00165E8F" w:rsidRDefault="00FD39B7" w:rsidP="00165E8F">
                    <w:pPr>
                      <w:jc w:val="center"/>
                      <w:rPr>
                        <w:rFonts w:ascii="Arial" w:hAnsi="Arial" w:cs="Arial"/>
                        <w:b/>
                        <w:lang w:val="es-ES"/>
                      </w:rPr>
                    </w:pPr>
                    <w:r w:rsidRPr="00165E8F">
                      <w:rPr>
                        <w:rFonts w:ascii="Arial" w:hAnsi="Arial" w:cs="Arial"/>
                        <w:b/>
                        <w:lang w:val="es-ES"/>
                      </w:rPr>
                      <w:t>Merchandising de Gestión para Handy S.A.</w:t>
                    </w:r>
                  </w:p>
                </w:txbxContent>
              </v:textbox>
            </v:roundrect>
            <v:roundrect id="_x0000_s1347" style="position:absolute;left:3703;top:4857;width:4522;height:1191;mso-width-relative:margin;mso-height-relative:margin" arcsize="10923f">
              <v:textbox style="mso-next-textbox:#_x0000_s1347">
                <w:txbxContent>
                  <w:p w:rsidR="00FD39B7" w:rsidRDefault="00FD39B7" w:rsidP="00165E8F">
                    <w:pPr>
                      <w:jc w:val="center"/>
                      <w:rPr>
                        <w:rFonts w:ascii="Arial" w:hAnsi="Arial" w:cs="Arial"/>
                        <w:b/>
                        <w:lang w:val="es-ES"/>
                      </w:rPr>
                    </w:pPr>
                    <w:r>
                      <w:rPr>
                        <w:rFonts w:ascii="Arial" w:hAnsi="Arial" w:cs="Arial"/>
                        <w:b/>
                        <w:lang w:val="es-ES"/>
                      </w:rPr>
                      <w:t>Estudio de Mercado</w:t>
                    </w:r>
                  </w:p>
                  <w:p w:rsidR="00FD39B7" w:rsidRDefault="00FD39B7" w:rsidP="00165E8F">
                    <w:pPr>
                      <w:jc w:val="center"/>
                      <w:rPr>
                        <w:rFonts w:ascii="Arial" w:hAnsi="Arial" w:cs="Arial"/>
                        <w:lang w:val="es-ES"/>
                      </w:rPr>
                    </w:pPr>
                    <w:r>
                      <w:rPr>
                        <w:rFonts w:ascii="Arial" w:hAnsi="Arial" w:cs="Arial"/>
                        <w:lang w:val="es-ES"/>
                      </w:rPr>
                      <w:t>Segmentación</w:t>
                    </w:r>
                  </w:p>
                  <w:p w:rsidR="00FD39B7" w:rsidRDefault="00FD39B7" w:rsidP="00165E8F">
                    <w:pPr>
                      <w:jc w:val="center"/>
                      <w:rPr>
                        <w:rFonts w:ascii="Arial" w:hAnsi="Arial" w:cs="Arial"/>
                        <w:lang w:val="es-ES"/>
                      </w:rPr>
                    </w:pPr>
                    <w:r>
                      <w:rPr>
                        <w:rFonts w:ascii="Arial" w:hAnsi="Arial" w:cs="Arial"/>
                        <w:lang w:val="es-ES"/>
                      </w:rPr>
                      <w:t>Análisis de Competencia</w:t>
                    </w:r>
                  </w:p>
                  <w:p w:rsidR="00FD39B7" w:rsidRPr="00165E8F" w:rsidRDefault="00FD39B7" w:rsidP="00165E8F">
                    <w:pPr>
                      <w:jc w:val="center"/>
                      <w:rPr>
                        <w:rFonts w:ascii="Arial" w:hAnsi="Arial" w:cs="Arial"/>
                        <w:lang w:val="es-ES"/>
                      </w:rPr>
                    </w:pPr>
                    <w:r>
                      <w:rPr>
                        <w:rFonts w:ascii="Arial" w:hAnsi="Arial" w:cs="Arial"/>
                        <w:lang w:val="es-ES"/>
                      </w:rPr>
                      <w:t>Necesidades a Satisfacer</w:t>
                    </w:r>
                  </w:p>
                </w:txbxContent>
              </v:textbox>
            </v:roundrect>
            <v:roundrect id="_x0000_s1348" style="position:absolute;left:3703;top:6153;width:4522;height:1191;mso-width-relative:margin;mso-height-relative:margin" arcsize="10923f">
              <v:textbox style="mso-next-textbox:#_x0000_s1348">
                <w:txbxContent>
                  <w:p w:rsidR="00FD39B7" w:rsidRDefault="00FD39B7" w:rsidP="00165E8F">
                    <w:pPr>
                      <w:jc w:val="center"/>
                      <w:rPr>
                        <w:rFonts w:ascii="Arial" w:hAnsi="Arial" w:cs="Arial"/>
                        <w:lang w:val="es-ES"/>
                      </w:rPr>
                    </w:pPr>
                    <w:r>
                      <w:rPr>
                        <w:rFonts w:ascii="Arial" w:hAnsi="Arial" w:cs="Arial"/>
                        <w:b/>
                        <w:lang w:val="es-ES"/>
                      </w:rPr>
                      <w:t>Gestión de Espacio</w:t>
                    </w:r>
                  </w:p>
                  <w:p w:rsidR="00FD39B7" w:rsidRDefault="00FD39B7" w:rsidP="00165E8F">
                    <w:pPr>
                      <w:jc w:val="center"/>
                      <w:rPr>
                        <w:rFonts w:ascii="Arial" w:hAnsi="Arial" w:cs="Arial"/>
                        <w:lang w:val="es-ES"/>
                      </w:rPr>
                    </w:pPr>
                    <w:r>
                      <w:rPr>
                        <w:rFonts w:ascii="Arial" w:hAnsi="Arial" w:cs="Arial"/>
                        <w:lang w:val="es-ES"/>
                      </w:rPr>
                      <w:t>Rentabilidad</w:t>
                    </w:r>
                  </w:p>
                  <w:p w:rsidR="00FD39B7" w:rsidRDefault="00FD39B7" w:rsidP="00165E8F">
                    <w:pPr>
                      <w:jc w:val="center"/>
                      <w:rPr>
                        <w:rFonts w:ascii="Arial" w:hAnsi="Arial" w:cs="Arial"/>
                        <w:lang w:val="es-ES"/>
                      </w:rPr>
                    </w:pPr>
                    <w:r>
                      <w:rPr>
                        <w:rFonts w:ascii="Arial" w:hAnsi="Arial" w:cs="Arial"/>
                        <w:lang w:val="es-ES"/>
                      </w:rPr>
                      <w:t>Rotación</w:t>
                    </w:r>
                  </w:p>
                  <w:p w:rsidR="00FD39B7" w:rsidRPr="00165E8F" w:rsidRDefault="00FD39B7" w:rsidP="00165E8F">
                    <w:pPr>
                      <w:jc w:val="center"/>
                      <w:rPr>
                        <w:rFonts w:ascii="Arial" w:hAnsi="Arial" w:cs="Arial"/>
                        <w:lang w:val="es-ES"/>
                      </w:rPr>
                    </w:pPr>
                    <w:r>
                      <w:rPr>
                        <w:rFonts w:ascii="Arial" w:hAnsi="Arial" w:cs="Arial"/>
                        <w:lang w:val="es-ES"/>
                      </w:rPr>
                      <w:t>Beneficio</w:t>
                    </w:r>
                  </w:p>
                </w:txbxContent>
              </v:textbox>
            </v:roundrect>
            <v:roundrect id="_x0000_s1349" style="position:absolute;left:3703;top:7473;width:4522;height:1191;mso-width-relative:margin;mso-height-relative:margin" arcsize="10923f">
              <v:textbox style="mso-next-textbox:#_x0000_s1349">
                <w:txbxContent>
                  <w:p w:rsidR="00FD39B7" w:rsidRDefault="00FD39B7" w:rsidP="00165E8F">
                    <w:pPr>
                      <w:jc w:val="center"/>
                      <w:rPr>
                        <w:rFonts w:ascii="Arial" w:hAnsi="Arial" w:cs="Arial"/>
                        <w:lang w:val="es-ES"/>
                      </w:rPr>
                    </w:pPr>
                    <w:r>
                      <w:rPr>
                        <w:rFonts w:ascii="Arial" w:hAnsi="Arial" w:cs="Arial"/>
                        <w:b/>
                        <w:lang w:val="es-ES"/>
                      </w:rPr>
                      <w:t>Gestión de Surtido/Variedad</w:t>
                    </w:r>
                  </w:p>
                  <w:p w:rsidR="00FD39B7" w:rsidRDefault="00FD39B7" w:rsidP="00165E8F">
                    <w:pPr>
                      <w:jc w:val="center"/>
                      <w:rPr>
                        <w:rFonts w:ascii="Arial" w:hAnsi="Arial" w:cs="Arial"/>
                        <w:lang w:val="es-ES"/>
                      </w:rPr>
                    </w:pPr>
                    <w:r>
                      <w:rPr>
                        <w:rFonts w:ascii="Arial" w:hAnsi="Arial" w:cs="Arial"/>
                        <w:lang w:val="es-ES"/>
                      </w:rPr>
                      <w:t>Estructura</w:t>
                    </w:r>
                  </w:p>
                  <w:p w:rsidR="00FD39B7" w:rsidRDefault="00FD39B7" w:rsidP="00165E8F">
                    <w:pPr>
                      <w:jc w:val="center"/>
                      <w:rPr>
                        <w:rFonts w:ascii="Arial" w:hAnsi="Arial" w:cs="Arial"/>
                        <w:lang w:val="es-ES"/>
                      </w:rPr>
                    </w:pPr>
                    <w:r>
                      <w:rPr>
                        <w:rFonts w:ascii="Arial" w:hAnsi="Arial" w:cs="Arial"/>
                        <w:lang w:val="es-ES"/>
                      </w:rPr>
                      <w:t>Dimensiones</w:t>
                    </w:r>
                  </w:p>
                  <w:p w:rsidR="00FD39B7" w:rsidRPr="00165E8F" w:rsidRDefault="00FD39B7" w:rsidP="00165E8F">
                    <w:pPr>
                      <w:jc w:val="center"/>
                      <w:rPr>
                        <w:rFonts w:ascii="Arial" w:hAnsi="Arial" w:cs="Arial"/>
                        <w:lang w:val="es-ES"/>
                      </w:rPr>
                    </w:pPr>
                    <w:r>
                      <w:rPr>
                        <w:rFonts w:ascii="Arial" w:hAnsi="Arial" w:cs="Arial"/>
                        <w:lang w:val="es-ES"/>
                      </w:rPr>
                      <w:t>Manejo</w:t>
                    </w:r>
                  </w:p>
                  <w:p w:rsidR="00FD39B7" w:rsidRPr="00165E8F" w:rsidRDefault="00FD39B7" w:rsidP="00165E8F">
                    <w:pPr>
                      <w:jc w:val="center"/>
                      <w:rPr>
                        <w:rFonts w:ascii="Arial" w:hAnsi="Arial" w:cs="Arial"/>
                        <w:lang w:val="es-ES"/>
                      </w:rPr>
                    </w:pPr>
                  </w:p>
                </w:txbxContent>
              </v:textbox>
            </v:roundrect>
            <v:roundrect id="_x0000_s1350" style="position:absolute;left:3703;top:8817;width:4522;height:1191;mso-width-relative:margin;mso-height-relative:margin" arcsize="10923f">
              <v:textbox style="mso-next-textbox:#_x0000_s1350">
                <w:txbxContent>
                  <w:p w:rsidR="00FD39B7" w:rsidRDefault="00FD39B7" w:rsidP="00165E8F">
                    <w:pPr>
                      <w:jc w:val="center"/>
                      <w:rPr>
                        <w:rFonts w:ascii="Arial" w:hAnsi="Arial" w:cs="Arial"/>
                        <w:lang w:val="es-ES"/>
                      </w:rPr>
                    </w:pPr>
                    <w:r>
                      <w:rPr>
                        <w:rFonts w:ascii="Arial" w:hAnsi="Arial" w:cs="Arial"/>
                        <w:b/>
                        <w:lang w:val="es-ES"/>
                      </w:rPr>
                      <w:t>Comunicación</w:t>
                    </w:r>
                  </w:p>
                  <w:p w:rsidR="00FD39B7" w:rsidRDefault="00FD39B7" w:rsidP="00165E8F">
                    <w:pPr>
                      <w:jc w:val="center"/>
                      <w:rPr>
                        <w:rFonts w:ascii="Arial" w:hAnsi="Arial" w:cs="Arial"/>
                        <w:lang w:val="es-ES"/>
                      </w:rPr>
                    </w:pPr>
                    <w:r>
                      <w:rPr>
                        <w:rFonts w:ascii="Arial" w:hAnsi="Arial" w:cs="Arial"/>
                        <w:lang w:val="es-ES"/>
                      </w:rPr>
                      <w:t>Publicidad en Punto de Venta</w:t>
                    </w:r>
                  </w:p>
                  <w:p w:rsidR="00FD39B7" w:rsidRDefault="00FD39B7" w:rsidP="00165E8F">
                    <w:pPr>
                      <w:jc w:val="center"/>
                      <w:rPr>
                        <w:rFonts w:ascii="Arial" w:hAnsi="Arial" w:cs="Arial"/>
                        <w:lang w:val="es-ES"/>
                      </w:rPr>
                    </w:pPr>
                    <w:r>
                      <w:rPr>
                        <w:rFonts w:ascii="Arial" w:hAnsi="Arial" w:cs="Arial"/>
                        <w:lang w:val="es-ES"/>
                      </w:rPr>
                      <w:t>Promociones</w:t>
                    </w:r>
                  </w:p>
                  <w:p w:rsidR="00FD39B7" w:rsidRPr="00165E8F" w:rsidRDefault="00FD39B7" w:rsidP="00165E8F">
                    <w:pPr>
                      <w:jc w:val="center"/>
                      <w:rPr>
                        <w:rFonts w:ascii="Arial" w:hAnsi="Arial" w:cs="Arial"/>
                        <w:lang w:val="es-ES"/>
                      </w:rPr>
                    </w:pPr>
                    <w:r>
                      <w:rPr>
                        <w:rFonts w:ascii="Arial" w:hAnsi="Arial" w:cs="Arial"/>
                        <w:lang w:val="es-ES"/>
                      </w:rPr>
                      <w:t>Fuerza de Ventas</w:t>
                    </w:r>
                  </w:p>
                  <w:p w:rsidR="00FD39B7" w:rsidRPr="00165E8F" w:rsidRDefault="00FD39B7" w:rsidP="00165E8F">
                    <w:pPr>
                      <w:jc w:val="center"/>
                      <w:rPr>
                        <w:rFonts w:ascii="Arial" w:hAnsi="Arial" w:cs="Arial"/>
                        <w:lang w:val="es-ES"/>
                      </w:rPr>
                    </w:pPr>
                  </w:p>
                </w:txbxContent>
              </v:textbox>
            </v:roundrect>
            <v:roundrect id="_x0000_s1351" style="position:absolute;left:2871;top:4805;width:610;height:5203" arcsize="10923f">
              <v:textbox style="layout-flow:vertical;mso-layout-flow-alt:bottom-to-top;mso-next-textbox:#_x0000_s1351">
                <w:txbxContent>
                  <w:p w:rsidR="00FD39B7" w:rsidRPr="00165E8F" w:rsidRDefault="00FD39B7" w:rsidP="00165E8F">
                    <w:pPr>
                      <w:jc w:val="center"/>
                      <w:rPr>
                        <w:rFonts w:ascii="Arial" w:hAnsi="Arial" w:cs="Arial"/>
                        <w:sz w:val="22"/>
                      </w:rPr>
                    </w:pPr>
                    <w:r w:rsidRPr="00165E8F">
                      <w:rPr>
                        <w:rFonts w:ascii="Arial" w:hAnsi="Arial" w:cs="Arial"/>
                        <w:sz w:val="22"/>
                      </w:rPr>
                      <w:t>Satisfacer al Público Ob</w:t>
                    </w:r>
                    <w:r>
                      <w:rPr>
                        <w:rFonts w:ascii="Arial" w:hAnsi="Arial" w:cs="Arial"/>
                        <w:sz w:val="22"/>
                      </w:rPr>
                      <w:t>je</w:t>
                    </w:r>
                    <w:r w:rsidRPr="00165E8F">
                      <w:rPr>
                        <w:rFonts w:ascii="Arial" w:hAnsi="Arial" w:cs="Arial"/>
                        <w:sz w:val="22"/>
                      </w:rPr>
                      <w:t>tivo</w:t>
                    </w:r>
                  </w:p>
                </w:txbxContent>
              </v:textbox>
            </v:roundrect>
            <v:roundrect id="_x0000_s1352" style="position:absolute;left:8427;top:4805;width:610;height:5203" arcsize="10923f">
              <v:textbox style="layout-flow:vertical;mso-next-textbox:#_x0000_s1352">
                <w:txbxContent>
                  <w:p w:rsidR="00FD39B7" w:rsidRPr="00165E8F" w:rsidRDefault="00FD39B7" w:rsidP="00165E8F">
                    <w:pPr>
                      <w:jc w:val="center"/>
                      <w:rPr>
                        <w:rFonts w:ascii="Arial" w:hAnsi="Arial" w:cs="Arial"/>
                        <w:sz w:val="22"/>
                      </w:rPr>
                    </w:pPr>
                    <w:r>
                      <w:rPr>
                        <w:rFonts w:ascii="Arial" w:hAnsi="Arial" w:cs="Arial"/>
                        <w:sz w:val="22"/>
                      </w:rPr>
                      <w:t>Rentabilidad</w:t>
                    </w:r>
                  </w:p>
                </w:txbxContent>
              </v:textbox>
            </v:roundrect>
          </v:group>
        </w:pict>
      </w:r>
    </w:p>
    <w:p w:rsidR="00AD1F79" w:rsidRDefault="00AD1F79" w:rsidP="009A7B55">
      <w:pPr>
        <w:spacing w:line="480" w:lineRule="auto"/>
        <w:ind w:firstLine="397"/>
        <w:jc w:val="both"/>
        <w:rPr>
          <w:rFonts w:ascii="Arial" w:hAnsi="Arial" w:cs="Arial"/>
        </w:rPr>
      </w:pPr>
    </w:p>
    <w:p w:rsidR="00AD1F79" w:rsidRDefault="00AD1F79" w:rsidP="009A7B55">
      <w:pPr>
        <w:spacing w:line="480" w:lineRule="auto"/>
        <w:ind w:firstLine="397"/>
        <w:jc w:val="both"/>
        <w:rPr>
          <w:rFonts w:ascii="Arial" w:hAnsi="Arial" w:cs="Arial"/>
        </w:rPr>
      </w:pPr>
    </w:p>
    <w:p w:rsidR="00AD1F79" w:rsidRDefault="00AD1F79" w:rsidP="009A7B55">
      <w:pPr>
        <w:spacing w:line="480" w:lineRule="auto"/>
        <w:ind w:firstLine="397"/>
        <w:jc w:val="both"/>
        <w:rPr>
          <w:rFonts w:ascii="Arial" w:hAnsi="Arial" w:cs="Arial"/>
        </w:rPr>
      </w:pPr>
    </w:p>
    <w:p w:rsidR="00AD1F79" w:rsidRDefault="00AD1F79" w:rsidP="009A7B55">
      <w:pPr>
        <w:spacing w:line="480" w:lineRule="auto"/>
        <w:ind w:firstLine="397"/>
        <w:jc w:val="both"/>
        <w:rPr>
          <w:rFonts w:ascii="Arial" w:hAnsi="Arial" w:cs="Arial"/>
        </w:rPr>
      </w:pPr>
    </w:p>
    <w:p w:rsidR="00AD1F79" w:rsidRDefault="00AD1F79" w:rsidP="009A7B55">
      <w:pPr>
        <w:spacing w:line="480" w:lineRule="auto"/>
        <w:ind w:firstLine="397"/>
        <w:jc w:val="both"/>
        <w:rPr>
          <w:rFonts w:ascii="Arial" w:hAnsi="Arial" w:cs="Arial"/>
        </w:rPr>
      </w:pPr>
    </w:p>
    <w:p w:rsidR="00AD1F79" w:rsidRDefault="00AD1F79" w:rsidP="009A7B55">
      <w:pPr>
        <w:spacing w:line="480" w:lineRule="auto"/>
        <w:ind w:firstLine="397"/>
        <w:jc w:val="both"/>
        <w:rPr>
          <w:rFonts w:ascii="Arial" w:hAnsi="Arial" w:cs="Arial"/>
        </w:rPr>
      </w:pPr>
    </w:p>
    <w:p w:rsidR="00AD1F79" w:rsidRDefault="00AD1F79" w:rsidP="009A7B55">
      <w:pPr>
        <w:spacing w:line="480" w:lineRule="auto"/>
        <w:ind w:firstLine="397"/>
        <w:jc w:val="both"/>
        <w:rPr>
          <w:rFonts w:ascii="Arial" w:hAnsi="Arial" w:cs="Arial"/>
        </w:rPr>
      </w:pPr>
    </w:p>
    <w:p w:rsidR="00AD1F79" w:rsidRDefault="00AD1F79" w:rsidP="009A7B55">
      <w:pPr>
        <w:spacing w:line="480" w:lineRule="auto"/>
        <w:ind w:firstLine="397"/>
        <w:jc w:val="both"/>
        <w:rPr>
          <w:rFonts w:ascii="Arial" w:hAnsi="Arial" w:cs="Arial"/>
        </w:rPr>
      </w:pPr>
    </w:p>
    <w:p w:rsidR="00AD1F79" w:rsidRDefault="00AD1F79" w:rsidP="009A7B55">
      <w:pPr>
        <w:spacing w:line="480" w:lineRule="auto"/>
        <w:ind w:firstLine="397"/>
        <w:jc w:val="both"/>
        <w:rPr>
          <w:rFonts w:ascii="Arial" w:hAnsi="Arial" w:cs="Arial"/>
        </w:rPr>
      </w:pPr>
    </w:p>
    <w:p w:rsidR="00AD1F79" w:rsidRDefault="00AD1F79" w:rsidP="009A7B55">
      <w:pPr>
        <w:spacing w:line="480" w:lineRule="auto"/>
        <w:ind w:firstLine="397"/>
        <w:jc w:val="both"/>
        <w:rPr>
          <w:rFonts w:ascii="Arial" w:hAnsi="Arial" w:cs="Arial"/>
        </w:rPr>
      </w:pPr>
    </w:p>
    <w:p w:rsidR="00AD1F79" w:rsidRDefault="00AD1F79" w:rsidP="009A7B55">
      <w:pPr>
        <w:spacing w:line="480" w:lineRule="auto"/>
        <w:ind w:firstLine="397"/>
        <w:jc w:val="both"/>
        <w:rPr>
          <w:rFonts w:ascii="Arial" w:hAnsi="Arial" w:cs="Arial"/>
        </w:rPr>
      </w:pPr>
    </w:p>
    <w:p w:rsidR="00AD1F79" w:rsidRDefault="00AD1F79" w:rsidP="009A7B55">
      <w:pPr>
        <w:spacing w:line="480" w:lineRule="auto"/>
        <w:ind w:firstLine="397"/>
        <w:jc w:val="both"/>
        <w:rPr>
          <w:rFonts w:ascii="Arial" w:hAnsi="Arial" w:cs="Arial"/>
        </w:rPr>
      </w:pPr>
    </w:p>
    <w:p w:rsidR="00AD1F79" w:rsidRDefault="00AD1F79" w:rsidP="009A7B55">
      <w:pPr>
        <w:spacing w:line="480" w:lineRule="auto"/>
        <w:ind w:firstLine="397"/>
        <w:jc w:val="both"/>
        <w:rPr>
          <w:rFonts w:ascii="Arial" w:hAnsi="Arial" w:cs="Arial"/>
        </w:rPr>
      </w:pPr>
    </w:p>
    <w:p w:rsidR="00AD1F79" w:rsidRDefault="00AD1F79" w:rsidP="009A7B55">
      <w:pPr>
        <w:spacing w:line="480" w:lineRule="auto"/>
        <w:ind w:firstLine="397"/>
        <w:jc w:val="both"/>
        <w:rPr>
          <w:rFonts w:ascii="Arial" w:hAnsi="Arial" w:cs="Arial"/>
        </w:rPr>
      </w:pPr>
    </w:p>
    <w:p w:rsidR="00AD1F79" w:rsidRDefault="00AD1F79" w:rsidP="009A7B55">
      <w:pPr>
        <w:spacing w:line="480" w:lineRule="auto"/>
        <w:ind w:firstLine="397"/>
        <w:jc w:val="both"/>
        <w:rPr>
          <w:rFonts w:ascii="Arial" w:hAnsi="Arial" w:cs="Arial"/>
        </w:rPr>
      </w:pPr>
    </w:p>
    <w:p w:rsidR="00447EE1" w:rsidRDefault="00447EE1" w:rsidP="009A7B55">
      <w:pPr>
        <w:spacing w:line="480" w:lineRule="auto"/>
        <w:ind w:firstLine="397"/>
        <w:jc w:val="both"/>
        <w:rPr>
          <w:rFonts w:ascii="Arial" w:hAnsi="Arial" w:cs="Arial"/>
        </w:rPr>
      </w:pPr>
      <w:r>
        <w:rPr>
          <w:rFonts w:ascii="Arial" w:hAnsi="Arial" w:cs="Arial"/>
        </w:rPr>
        <w:t>La primer</w:t>
      </w:r>
      <w:r w:rsidR="00E4484B">
        <w:rPr>
          <w:rFonts w:ascii="Arial" w:hAnsi="Arial" w:cs="Arial"/>
        </w:rPr>
        <w:t>a</w:t>
      </w:r>
      <w:r>
        <w:rPr>
          <w:rFonts w:ascii="Arial" w:hAnsi="Arial" w:cs="Arial"/>
        </w:rPr>
        <w:t xml:space="preserve"> área de control es el adecuado análisis del estudio de mercado, donde se segmenta al mercado global, y se determina a qué segmento definido se va a atender, en el caso de Handy, justamente se concentran los esfuerzos en satisfacer la demanda para las amas de casa como se demostró con la creación del logo para Handy recurriendo a la imagen de la silueta de una mujer. Adicionalmente se analiza cuidadosamente a la competencia midiendo sus características, sus precios y los factores que diferencien a Handy® de todas las marcas competidoras.</w:t>
      </w:r>
    </w:p>
    <w:p w:rsidR="00AD1F79" w:rsidRDefault="00AD1F79" w:rsidP="009A7B55">
      <w:pPr>
        <w:spacing w:line="480" w:lineRule="auto"/>
        <w:ind w:firstLine="397"/>
        <w:jc w:val="both"/>
        <w:rPr>
          <w:rFonts w:ascii="Arial" w:hAnsi="Arial" w:cs="Arial"/>
        </w:rPr>
      </w:pPr>
    </w:p>
    <w:p w:rsidR="00165E8F" w:rsidRDefault="00447EE1" w:rsidP="009A7B55">
      <w:pPr>
        <w:spacing w:line="480" w:lineRule="auto"/>
        <w:ind w:firstLine="397"/>
        <w:jc w:val="both"/>
        <w:rPr>
          <w:rFonts w:ascii="Arial" w:hAnsi="Arial" w:cs="Arial"/>
        </w:rPr>
      </w:pPr>
      <w:r>
        <w:rPr>
          <w:rFonts w:ascii="Arial" w:hAnsi="Arial" w:cs="Arial"/>
        </w:rPr>
        <w:t>En el segundo plano se mide la gestión del espacio que concentra a factores como la rentabilidad, la rotación y el beneficio.</w:t>
      </w:r>
      <w:r w:rsidR="00165E8F">
        <w:rPr>
          <w:rFonts w:ascii="Arial" w:hAnsi="Arial" w:cs="Arial"/>
        </w:rPr>
        <w:t xml:space="preserve"> Es donde se analiza con detalle </w:t>
      </w:r>
      <w:smartTag w:uri="urn:schemas-microsoft-com:office:smarttags" w:element="PersonName">
        <w:smartTagPr>
          <w:attr w:name="ProductID" w:val="la UEN"/>
        </w:smartTagPr>
        <w:r w:rsidR="00165E8F">
          <w:rPr>
            <w:rFonts w:ascii="Arial" w:hAnsi="Arial" w:cs="Arial"/>
          </w:rPr>
          <w:t>la UEN</w:t>
        </w:r>
      </w:smartTag>
      <w:r w:rsidR="00165E8F">
        <w:rPr>
          <w:rFonts w:ascii="Arial" w:hAnsi="Arial" w:cs="Arial"/>
        </w:rPr>
        <w:t>, en este caso se analiza cuidadosamente a Handy® obteniendo los valores que despejarán las dudas sobre el espacio en el que se posiciona la marca, en comparación a la industria y frente a posiciones pasadas.</w:t>
      </w:r>
      <w:r w:rsidR="00AD1F79">
        <w:rPr>
          <w:rFonts w:ascii="Arial" w:hAnsi="Arial" w:cs="Arial"/>
        </w:rPr>
        <w:t xml:space="preserve"> Haciendo hincapié en los elementos financieros que es en parte la aspiración del inversionista de obtener los tan anhelados retornos sobre inversión para satisfacer su necesidad de ganancia. Es importante contar con un buen análisis financiero para asimilar los valores obtenidos a lo largo del período de trabajo y pronosticar variantes distributivas en el futuro.</w:t>
      </w:r>
    </w:p>
    <w:p w:rsidR="00AD1F79" w:rsidRDefault="00AD1F79" w:rsidP="009A7B55">
      <w:pPr>
        <w:spacing w:line="480" w:lineRule="auto"/>
        <w:ind w:firstLine="397"/>
        <w:jc w:val="both"/>
        <w:rPr>
          <w:rFonts w:ascii="Arial" w:hAnsi="Arial" w:cs="Arial"/>
        </w:rPr>
      </w:pPr>
    </w:p>
    <w:p w:rsidR="00E03B9A" w:rsidRDefault="00E03B9A" w:rsidP="009A7B55">
      <w:pPr>
        <w:spacing w:line="480" w:lineRule="auto"/>
        <w:ind w:firstLine="397"/>
        <w:jc w:val="both"/>
        <w:rPr>
          <w:rFonts w:ascii="Arial" w:hAnsi="Arial" w:cs="Arial"/>
        </w:rPr>
      </w:pPr>
      <w:r>
        <w:rPr>
          <w:rFonts w:ascii="Arial" w:hAnsi="Arial" w:cs="Arial"/>
        </w:rPr>
        <w:t>En el tercer plano se localizan las referencias estratégicas con la variedad de productos, si la compañía maneja productos diversificación por categorías, o por líneas o en base al uso de marca paraguas. Como sería el caso para Handy S.A. ya a partir del sexto o séptimo año de trabajo y de desarrollo de mercado. Su manejo refiere a cómo ubicar sus productos estrellas junto a las demás líneas o por separado, así mismo lo que refiere a la estructura en base a mediciones exploratorias sobre cómo actúan los compradores y más que nada sus preferencias.</w:t>
      </w:r>
    </w:p>
    <w:p w:rsidR="00AD1F79" w:rsidRDefault="00AD1F79" w:rsidP="009A7B55">
      <w:pPr>
        <w:spacing w:line="480" w:lineRule="auto"/>
        <w:ind w:firstLine="397"/>
        <w:jc w:val="both"/>
        <w:rPr>
          <w:rFonts w:ascii="Arial" w:hAnsi="Arial" w:cs="Arial"/>
        </w:rPr>
      </w:pPr>
    </w:p>
    <w:p w:rsidR="00E03B9A" w:rsidRDefault="00E03B9A" w:rsidP="009A7B55">
      <w:pPr>
        <w:spacing w:line="480" w:lineRule="auto"/>
        <w:ind w:firstLine="397"/>
        <w:jc w:val="both"/>
        <w:rPr>
          <w:rFonts w:ascii="Arial" w:hAnsi="Arial" w:cs="Arial"/>
        </w:rPr>
      </w:pPr>
      <w:r>
        <w:rPr>
          <w:rFonts w:ascii="Arial" w:hAnsi="Arial" w:cs="Arial"/>
        </w:rPr>
        <w:t xml:space="preserve">Finalmente en el área de comunicación que es una de la cuatros P en el área del marketing mix. Hace especial atención a la publicidad en el punto de venta como la fuente principal de un plan de merchandising exitoso y coherente en aspiraciones pull. Adicionando las promociones que hacen más atractivo el producto en el punto caliente de ventas, así también organizando la fuerza de ventas con la que se estima contar en los diversos puntos de venta con distintas actividades o interactividades que se detallarán con precisión en la sección adjunta a la promoción comunicación del marketing mix.  </w:t>
      </w:r>
    </w:p>
    <w:p w:rsidR="0047588D" w:rsidRDefault="0047588D" w:rsidP="009A7B55">
      <w:pPr>
        <w:spacing w:line="480" w:lineRule="auto"/>
        <w:ind w:firstLine="397"/>
        <w:jc w:val="both"/>
        <w:rPr>
          <w:rFonts w:ascii="Arial" w:hAnsi="Arial" w:cs="Arial"/>
        </w:rPr>
      </w:pPr>
    </w:p>
    <w:p w:rsidR="00165E8F" w:rsidRDefault="00165E8F" w:rsidP="009A7B55">
      <w:pPr>
        <w:spacing w:line="480" w:lineRule="auto"/>
        <w:ind w:firstLine="397"/>
        <w:jc w:val="both"/>
        <w:rPr>
          <w:rFonts w:ascii="Arial" w:hAnsi="Arial" w:cs="Arial"/>
        </w:rPr>
      </w:pPr>
    </w:p>
    <w:p w:rsidR="00F02914" w:rsidRDefault="00F02914" w:rsidP="009A7B55">
      <w:pPr>
        <w:pStyle w:val="Ttulo3"/>
        <w:numPr>
          <w:ilvl w:val="1"/>
          <w:numId w:val="25"/>
        </w:numPr>
        <w:ind w:left="284" w:firstLine="397"/>
        <w:rPr>
          <w:sz w:val="24"/>
          <w:szCs w:val="24"/>
        </w:rPr>
      </w:pPr>
      <w:bookmarkStart w:id="144" w:name="_Toc208865768"/>
      <w:bookmarkStart w:id="145" w:name="_Toc209209178"/>
      <w:r>
        <w:rPr>
          <w:sz w:val="24"/>
          <w:szCs w:val="24"/>
        </w:rPr>
        <w:t>Promoción / Comunicación.-</w:t>
      </w:r>
      <w:bookmarkEnd w:id="144"/>
      <w:bookmarkEnd w:id="145"/>
    </w:p>
    <w:p w:rsidR="004D5BC4" w:rsidRPr="00363756" w:rsidRDefault="004D5BC4" w:rsidP="009A7B55">
      <w:pPr>
        <w:spacing w:line="480" w:lineRule="auto"/>
        <w:ind w:firstLine="397"/>
        <w:rPr>
          <w:rFonts w:ascii="Arial" w:hAnsi="Arial" w:cs="Arial"/>
        </w:rPr>
      </w:pPr>
    </w:p>
    <w:p w:rsidR="004D5BC4" w:rsidRDefault="004D5BC4" w:rsidP="009A7B55">
      <w:pPr>
        <w:spacing w:line="480" w:lineRule="auto"/>
        <w:ind w:firstLine="397"/>
        <w:jc w:val="both"/>
        <w:rPr>
          <w:rFonts w:ascii="Arial" w:hAnsi="Arial" w:cs="Arial"/>
        </w:rPr>
      </w:pPr>
      <w:r w:rsidRPr="00363756">
        <w:rPr>
          <w:rFonts w:ascii="Arial" w:hAnsi="Arial" w:cs="Arial"/>
        </w:rPr>
        <w:t>La comunicación es el elemento que se concentra en la información, persuasión y recordación al mercado sobre la empresa, la marca y especialmente su producto. Dicha información brindada hacia los clientes debe ser lo más persuasiva posible para así convencer al máximo al público objetivo. El riesgo que corre la empresa en su estancia global comunicativa reside mayormente en que la información no llegue tal como los emisores desearían.</w:t>
      </w:r>
      <w:r w:rsidR="00363756" w:rsidRPr="00363756">
        <w:rPr>
          <w:rFonts w:ascii="Arial" w:hAnsi="Arial" w:cs="Arial"/>
        </w:rPr>
        <w:t xml:space="preserve"> Esto debido a las diversas distorsiones que pueden producirse al momento de la emisión del mensaje central de la propuesta. Muchos autores afirman que el éxito empresarial en muchas ocasiones no reside solamente en los esfuerzos financieros que se hagan, ni en cuántos beneficios </w:t>
      </w:r>
      <w:r w:rsidR="00363756">
        <w:rPr>
          <w:rFonts w:ascii="Arial" w:hAnsi="Arial" w:cs="Arial"/>
        </w:rPr>
        <w:t>posee</w:t>
      </w:r>
      <w:r w:rsidR="00363756" w:rsidRPr="00363756">
        <w:rPr>
          <w:rFonts w:ascii="Arial" w:hAnsi="Arial" w:cs="Arial"/>
        </w:rPr>
        <w:t xml:space="preserve"> el producto</w:t>
      </w:r>
      <w:r w:rsidR="00363756">
        <w:rPr>
          <w:rFonts w:ascii="Arial" w:hAnsi="Arial" w:cs="Arial"/>
        </w:rPr>
        <w:t>, sino en la calidad y pureza del mensaje que otorgue credibilidad.</w:t>
      </w:r>
    </w:p>
    <w:p w:rsidR="004B5D2F" w:rsidRDefault="004B5D2F" w:rsidP="009A7B55">
      <w:pPr>
        <w:spacing w:line="480" w:lineRule="auto"/>
        <w:ind w:firstLine="397"/>
        <w:jc w:val="both"/>
        <w:rPr>
          <w:rFonts w:ascii="Arial" w:hAnsi="Arial" w:cs="Arial"/>
        </w:rPr>
      </w:pPr>
    </w:p>
    <w:p w:rsidR="004B5D2F" w:rsidRDefault="00E4484B" w:rsidP="009A7B55">
      <w:pPr>
        <w:spacing w:line="480" w:lineRule="auto"/>
        <w:ind w:firstLine="397"/>
        <w:jc w:val="both"/>
        <w:rPr>
          <w:rFonts w:ascii="Arial" w:hAnsi="Arial" w:cs="Arial"/>
          <w:b/>
        </w:rPr>
      </w:pPr>
      <w:r>
        <w:rPr>
          <w:rFonts w:ascii="Arial" w:hAnsi="Arial" w:cs="Arial"/>
          <w:b/>
        </w:rPr>
        <w:t xml:space="preserve">Diagrama 6.4- </w:t>
      </w:r>
      <w:r w:rsidR="004B5D2F" w:rsidRPr="004B5D2F">
        <w:rPr>
          <w:rFonts w:ascii="Arial" w:hAnsi="Arial" w:cs="Arial"/>
          <w:b/>
        </w:rPr>
        <w:t>Comunicación Integrada de Marketing</w:t>
      </w:r>
      <w:r w:rsidR="00447155">
        <w:rPr>
          <w:rFonts w:ascii="Arial" w:hAnsi="Arial" w:cs="Arial"/>
          <w:b/>
        </w:rPr>
        <w:t xml:space="preserve"> (CIM)</w:t>
      </w:r>
      <w:r w:rsidR="004B5D2F" w:rsidRPr="004B5D2F">
        <w:rPr>
          <w:rFonts w:ascii="Arial" w:hAnsi="Arial" w:cs="Arial"/>
          <w:b/>
        </w:rPr>
        <w:t>.-</w:t>
      </w:r>
    </w:p>
    <w:p w:rsidR="004A3BA9" w:rsidRPr="004B5D2F" w:rsidRDefault="004B5D2F" w:rsidP="009A7B55">
      <w:pPr>
        <w:spacing w:line="480" w:lineRule="auto"/>
        <w:ind w:firstLine="397"/>
        <w:jc w:val="both"/>
        <w:rPr>
          <w:rFonts w:ascii="Arial" w:hAnsi="Arial" w:cs="Arial"/>
          <w:b/>
        </w:rPr>
      </w:pPr>
      <w:r>
        <w:rPr>
          <w:rFonts w:ascii="Arial" w:hAnsi="Arial" w:cs="Arial"/>
          <w:noProof/>
          <w:lang w:eastAsia="es-EC"/>
        </w:rPr>
        <w:pict>
          <v:shapetype id="_x0000_t89" coordsize="21600,21600" o:spt="89" adj="9257,18514,6171" path="m@4,l@0@2@5@2@5@5@2@5@2@0,0@4@2,21600@2@1@1@1@1@2,21600@2xe">
            <v:stroke joinstyle="miter"/>
            <v:formulas>
              <v:f eqn="val #0"/>
              <v:f eqn="val #1"/>
              <v:f eqn="val #2"/>
              <v:f eqn="prod #0 1 2"/>
              <v:f eqn="sum @3 10800 0"/>
              <v:f eqn="sum 21600 #0 #1"/>
              <v:f eqn="sum #1 #2 0"/>
              <v:f eqn="prod @6 1 2"/>
              <v:f eqn="prod #1 2 1"/>
              <v:f eqn="sum @8 0 21600"/>
              <v:f eqn="sum @5 0 @4"/>
              <v:f eqn="sum #0 0 @4"/>
              <v:f eqn="prod @2 @10 @11"/>
            </v:formulas>
            <v:path o:connecttype="custom" o:connectlocs="@4,0;@0,@2;@2,@0;0,@4;@2,21600;@7,@1;@1,@7;21600,@2" o:connectangles="270,180,270,180,90,90,0,0" textboxrect="@12,@5,@1,@1;@5,@12,@1,@1"/>
            <v:handles>
              <v:h position="#0,topLeft" xrange="@2,@9"/>
              <v:h position="#1,#2" xrange="@4,21600" yrange="0,@0"/>
            </v:handles>
          </v:shapetype>
          <v:shape id="_x0000_s1403" type="#_x0000_t89" style="position:absolute;left:0;text-align:left;margin-left:279.55pt;margin-top:13.95pt;width:44.75pt;height:60.45pt;rotation:90;flip:x y;z-index:251684352" adj="10112,19065,4555" fillcolor="#c4bc96"/>
        </w:pict>
      </w:r>
      <w:r w:rsidR="00721ED7">
        <w:rPr>
          <w:rFonts w:ascii="Arial" w:hAnsi="Arial" w:cs="Arial"/>
          <w:noProof/>
          <w:lang w:eastAsia="es-EC"/>
        </w:rPr>
        <w:pict>
          <v:shape id="_x0000_s1402" type="#_x0000_t89" style="position:absolute;left:0;text-align:left;margin-left:105.5pt;margin-top:11.55pt;width:44.75pt;height:60.45pt;rotation:90;flip:y;z-index:251683328" adj="10112,19065,4555" fillcolor="#c4bc96"/>
        </w:pict>
      </w:r>
      <w:r w:rsidR="0047588D">
        <w:rPr>
          <w:rFonts w:ascii="Arial" w:hAnsi="Arial" w:cs="Arial"/>
          <w:noProof/>
          <w:lang w:eastAsia="es-EC"/>
        </w:rPr>
        <w:pict>
          <v:roundrect id="_x0000_s1385" style="position:absolute;left:0;text-align:left;margin-left:167.25pt;margin-top:22.65pt;width:97.1pt;height:21.3pt;z-index:251666944" arcsize="10923f" fillcolor="#ddd8c2" strokeweight="1.5pt">
            <v:fill opacity="19661f"/>
          </v:roundrect>
        </w:pict>
      </w:r>
    </w:p>
    <w:p w:rsidR="0047588D" w:rsidRDefault="00721ED7" w:rsidP="009A7B55">
      <w:pPr>
        <w:spacing w:line="480" w:lineRule="auto"/>
        <w:ind w:firstLine="397"/>
        <w:jc w:val="center"/>
        <w:rPr>
          <w:rFonts w:ascii="Arial" w:hAnsi="Arial" w:cs="Arial"/>
        </w:rPr>
      </w:pPr>
      <w:r>
        <w:rPr>
          <w:rFonts w:ascii="Arial" w:hAnsi="Arial" w:cs="Arial"/>
          <w:noProof/>
          <w:lang w:eastAsia="es-EC"/>
        </w:rPr>
        <w:pict>
          <v:shape id="_x0000_s1400" type="#_x0000_t89" style="position:absolute;left:0;text-align:left;margin-left:283.15pt;margin-top:128.25pt;width:115.95pt;height:70.55pt;z-index:251681280" adj="12647,18736,3003" fillcolor="#c4bc96"/>
        </w:pict>
      </w:r>
      <w:r>
        <w:rPr>
          <w:rFonts w:ascii="Arial" w:hAnsi="Arial" w:cs="Arial"/>
          <w:noProof/>
          <w:lang w:eastAsia="es-EC"/>
        </w:rPr>
        <w:pict>
          <v:shape id="_x0000_s1401" type="#_x0000_t89" style="position:absolute;left:0;text-align:left;margin-left:36.4pt;margin-top:128.15pt;width:124.65pt;height:70.55pt;flip:x;z-index:251682304" adj="12647,18736,3003" fillcolor="#c4bc96"/>
        </w:pict>
      </w:r>
      <w:r>
        <w:rPr>
          <w:rFonts w:ascii="Arial" w:hAnsi="Arial" w:cs="Arial"/>
          <w:noProof/>
          <w:lang w:eastAsia="es-EC"/>
        </w:rPr>
        <w:pi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_x0000_s1398" type="#_x0000_t93" style="position:absolute;left:0;text-align:left;margin-left:11.65pt;margin-top:26.6pt;width:405.1pt;height:76.4pt;z-index:-251728384" adj="21280,5697" fillcolor="yellow">
            <v:fill opacity=".5"/>
          </v:shape>
        </w:pict>
      </w:r>
      <w:r>
        <w:rPr>
          <w:rFonts w:ascii="Arial" w:hAnsi="Arial" w:cs="Arial"/>
          <w:noProof/>
          <w:lang w:eastAsia="es-EC"/>
        </w:rPr>
        <w:pict>
          <v:shape id="_x0000_s1399" type="#_x0000_t93" style="position:absolute;left:0;text-align:left;margin-left:-3pt;margin-top:68.5pt;width:405.1pt;height:76.4pt;flip:x;z-index:-251636224" adj="21280,5697" fillcolor="#ffc000">
            <v:fill opacity=".5"/>
          </v:shape>
        </w:pict>
      </w:r>
      <w:r>
        <w:rPr>
          <w:rFonts w:ascii="Arial" w:hAnsi="Arial" w:cs="Arial"/>
          <w:noProof/>
          <w:lang w:eastAsia="es-EC"/>
        </w:rPr>
        <w:pict>
          <v:roundrect id="_x0000_s1397" style="position:absolute;left:0;text-align:left;margin-left:347.1pt;margin-top:49.15pt;width:58.3pt;height:21.3pt;z-index:251679232" arcsize="10923f" fillcolor="#ddd8c2" strokeweight="1.5pt">
            <v:fill opacity="19661f"/>
          </v:roundrect>
        </w:pict>
      </w:r>
      <w:r>
        <w:rPr>
          <w:rFonts w:ascii="Arial" w:hAnsi="Arial" w:cs="Arial"/>
          <w:noProof/>
          <w:lang w:eastAsia="es-EC"/>
        </w:rPr>
        <w:pict>
          <v:roundrect id="_x0000_s1396" style="position:absolute;left:0;text-align:left;margin-left:345.15pt;margin-top:86.8pt;width:58.3pt;height:21.3pt;z-index:251678208" arcsize="10923f" fillcolor="#ddd8c2" strokeweight="1.5pt">
            <v:fill opacity="19661f"/>
          </v:roundrect>
        </w:pict>
      </w:r>
      <w:r>
        <w:rPr>
          <w:rFonts w:ascii="Arial" w:hAnsi="Arial" w:cs="Arial"/>
          <w:noProof/>
          <w:lang w:eastAsia="es-EC"/>
        </w:rPr>
        <w:pict>
          <v:rect id="_x0000_s1395" style="position:absolute;left:0;text-align:left;margin-left:262.35pt;margin-top:82.9pt;width:71.8pt;height:34.5pt;z-index:251677184" fillcolor="#f2dbdb" strokeweight="1.5pt">
            <v:fill opacity="19661f"/>
          </v:rect>
        </w:pict>
      </w:r>
      <w:r>
        <w:rPr>
          <w:rFonts w:ascii="Arial" w:hAnsi="Arial" w:cs="Arial"/>
          <w:noProof/>
          <w:lang w:eastAsia="es-EC"/>
        </w:rPr>
        <w:pict>
          <v:rect id="_x0000_s1394" style="position:absolute;left:0;text-align:left;margin-left:262.05pt;margin-top:50.1pt;width:71.8pt;height:32.55pt;z-index:251676160" fillcolor="#f2dbdb" strokeweight="1.5pt">
            <v:fill opacity="19661f"/>
          </v:rect>
        </w:pict>
      </w:r>
      <w:r>
        <w:rPr>
          <w:rFonts w:ascii="Arial" w:hAnsi="Arial" w:cs="Arial"/>
          <w:noProof/>
          <w:lang w:eastAsia="es-EC"/>
        </w:rPr>
        <w:pict>
          <v:rect id="_x0000_s1393" style="position:absolute;left:0;text-align:left;margin-left:170.1pt;margin-top:49.15pt;width:84.2pt;height:32.55pt;z-index:251675136" fillcolor="#f2dbdb" strokeweight="1.5pt">
            <v:fill opacity="19661f"/>
          </v:rect>
        </w:pict>
      </w:r>
      <w:r>
        <w:rPr>
          <w:rFonts w:ascii="Arial" w:hAnsi="Arial" w:cs="Arial"/>
          <w:noProof/>
          <w:lang w:eastAsia="es-EC"/>
        </w:rPr>
        <w:pict>
          <v:roundrect id="_x0000_s1392" style="position:absolute;left:0;text-align:left;margin-left:167.25pt;margin-top:172.5pt;width:110.25pt;height:21.3pt;z-index:251674112" arcsize="10923f" fillcolor="#ddd8c2" strokeweight="1.5pt">
            <v:fill opacity="19661f"/>
          </v:roundrect>
        </w:pict>
      </w:r>
      <w:r>
        <w:rPr>
          <w:rFonts w:ascii="Arial" w:hAnsi="Arial" w:cs="Arial"/>
          <w:noProof/>
          <w:lang w:eastAsia="es-EC"/>
        </w:rPr>
        <w:pict>
          <v:rect id="_x0000_s1390" style="position:absolute;left:0;text-align:left;margin-left:78.45pt;margin-top:43.6pt;width:71.35pt;height:41.3pt;z-index:251672064" fillcolor="#f2dbdb" strokeweight="1.5pt">
            <v:fill opacity="19661f"/>
          </v:rect>
        </w:pict>
      </w:r>
      <w:r w:rsidR="0047588D">
        <w:rPr>
          <w:rFonts w:ascii="Arial" w:hAnsi="Arial" w:cs="Arial"/>
          <w:noProof/>
          <w:lang w:eastAsia="es-EC"/>
        </w:rPr>
        <w:pict>
          <v:rect id="_x0000_s1391" style="position:absolute;left:0;text-align:left;margin-left:78.75pt;margin-top:84.85pt;width:71.05pt;height:32.55pt;z-index:251673088" fillcolor="#f2dbdb" strokeweight="1.5pt">
            <v:fill opacity="19661f"/>
          </v:rect>
        </w:pict>
      </w:r>
      <w:r w:rsidR="0047588D">
        <w:rPr>
          <w:rFonts w:ascii="Arial" w:hAnsi="Arial" w:cs="Arial"/>
          <w:noProof/>
          <w:lang w:eastAsia="es-EC"/>
        </w:rPr>
        <w:pict>
          <v:roundrect id="_x0000_s1386" style="position:absolute;left:0;text-align:left;margin-left:8.35pt;margin-top:49.15pt;width:58.3pt;height:21.3pt;z-index:251667968" arcsize="10923f" fillcolor="#ddd8c2" strokeweight="1.5pt">
            <v:fill opacity="19661f"/>
          </v:roundrect>
        </w:pict>
      </w:r>
      <w:r w:rsidR="0047588D">
        <w:rPr>
          <w:rFonts w:ascii="Arial" w:hAnsi="Arial" w:cs="Arial"/>
          <w:noProof/>
          <w:lang w:eastAsia="es-EC"/>
        </w:rPr>
        <w:pict>
          <v:oval id="_x0000_s1389" style="position:absolute;left:0;text-align:left;margin-left:219.4pt;margin-top:122.4pt;width:83.3pt;height:25.05pt;z-index:251671040" fillcolor="#fbd4b4" strokeweight="1.5pt">
            <v:fill opacity="19661f"/>
          </v:oval>
        </w:pict>
      </w:r>
      <w:r w:rsidR="0047588D">
        <w:rPr>
          <w:rFonts w:ascii="Arial" w:hAnsi="Arial" w:cs="Arial"/>
          <w:noProof/>
          <w:lang w:eastAsia="es-EC"/>
        </w:rPr>
        <w:pict>
          <v:oval id="_x0000_s1388" style="position:absolute;left:0;text-align:left;margin-left:124.1pt;margin-top:122.4pt;width:83.3pt;height:25.05pt;z-index:251670016" fillcolor="#fbd4b4" strokeweight="1.5pt">
            <v:fill opacity="19661f"/>
          </v:oval>
        </w:pict>
      </w:r>
      <w:r w:rsidR="0047588D">
        <w:rPr>
          <w:rFonts w:ascii="Arial" w:hAnsi="Arial" w:cs="Arial"/>
          <w:noProof/>
          <w:lang w:eastAsia="es-EC"/>
        </w:rPr>
        <w:pict>
          <v:roundrect id="_x0000_s1387" style="position:absolute;left:0;text-align:left;margin-left:8.35pt;margin-top:87.95pt;width:58.3pt;height:21.3pt;z-index:251668992" arcsize="10923f" fillcolor="#ddd8c2" strokeweight="1.5pt">
            <v:fill opacity="19661f"/>
          </v:roundrect>
        </w:pict>
      </w:r>
      <w:r w:rsidR="00284312">
        <w:rPr>
          <w:rFonts w:ascii="Arial" w:hAnsi="Arial" w:cs="Arial"/>
          <w:noProof/>
          <w:lang w:val="es-ES"/>
        </w:rPr>
        <w:drawing>
          <wp:inline distT="0" distB="0" distL="0" distR="0">
            <wp:extent cx="4990465" cy="2499995"/>
            <wp:effectExtent l="0" t="0" r="0" b="0"/>
            <wp:docPr id="84" name="Objeto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to 1"/>
                    <pic:cNvPicPr>
                      <a:picLocks noChangeArrowheads="1"/>
                    </pic:cNvPicPr>
                  </pic:nvPicPr>
                  <pic:blipFill>
                    <a:blip r:embed="rId201"/>
                    <a:srcRect l="-1689" t="-3255" r="-659" b="-4805"/>
                    <a:stretch>
                      <a:fillRect/>
                    </a:stretch>
                  </pic:blipFill>
                  <pic:spPr bwMode="auto">
                    <a:xfrm>
                      <a:off x="0" y="0"/>
                      <a:ext cx="4990465" cy="2499995"/>
                    </a:xfrm>
                    <a:prstGeom prst="rect">
                      <a:avLst/>
                    </a:prstGeom>
                    <a:noFill/>
                    <a:ln w="9525">
                      <a:noFill/>
                      <a:miter lim="800000"/>
                      <a:headEnd/>
                      <a:tailEnd/>
                    </a:ln>
                  </pic:spPr>
                </pic:pic>
              </a:graphicData>
            </a:graphic>
          </wp:inline>
        </w:drawing>
      </w:r>
    </w:p>
    <w:p w:rsidR="004B5D2F" w:rsidRPr="004B5D2F" w:rsidRDefault="004B5D2F" w:rsidP="009A7B55">
      <w:pPr>
        <w:spacing w:line="480" w:lineRule="auto"/>
        <w:ind w:firstLine="397"/>
        <w:jc w:val="center"/>
        <w:rPr>
          <w:rFonts w:ascii="Arial" w:hAnsi="Arial" w:cs="Arial"/>
          <w:i/>
          <w:sz w:val="16"/>
        </w:rPr>
      </w:pPr>
      <w:r>
        <w:rPr>
          <w:rFonts w:ascii="Arial" w:hAnsi="Arial" w:cs="Arial"/>
          <w:bCs/>
          <w:i/>
          <w:sz w:val="16"/>
          <w:lang w:val="es-ES"/>
        </w:rPr>
        <w:t xml:space="preserve">Fuente: </w:t>
      </w:r>
      <w:r w:rsidRPr="004B5D2F">
        <w:rPr>
          <w:rFonts w:ascii="Arial" w:hAnsi="Arial" w:cs="Arial"/>
          <w:bCs/>
          <w:i/>
          <w:sz w:val="16"/>
          <w:lang w:val="es-ES"/>
        </w:rPr>
        <w:t>"Marketing Directo Integrado" Josep Alep, editorial Gestión 2000, 3ª edición</w:t>
      </w:r>
    </w:p>
    <w:p w:rsidR="0047588D" w:rsidRDefault="0047588D" w:rsidP="009A7B55">
      <w:pPr>
        <w:spacing w:line="480" w:lineRule="auto"/>
        <w:ind w:firstLine="397"/>
        <w:jc w:val="both"/>
        <w:rPr>
          <w:rFonts w:ascii="Arial" w:hAnsi="Arial" w:cs="Arial"/>
        </w:rPr>
      </w:pPr>
    </w:p>
    <w:p w:rsidR="00447155" w:rsidRDefault="00447155" w:rsidP="009A7B55">
      <w:pPr>
        <w:spacing w:line="480" w:lineRule="auto"/>
        <w:ind w:firstLine="397"/>
        <w:jc w:val="both"/>
        <w:rPr>
          <w:rFonts w:ascii="Arial" w:hAnsi="Arial" w:cs="Arial"/>
        </w:rPr>
      </w:pPr>
      <w:r>
        <w:rPr>
          <w:rFonts w:ascii="Arial" w:hAnsi="Arial" w:cs="Arial"/>
        </w:rPr>
        <w:t>La comunicación integrada del marketing se fundamenta en saber explotar el potencial de comunicación de la compañía para con sus clientes potenciales que vienen  a ser sus receptores de la información a brindarse de manera clara y objetiva, con ello se magnifica la labor en publicidad con esquemas definidos como la de saber administrar sus recursos financieros para elaborar mejores atribuciones y perspectivas connotadas por el mercado objetivo. O como saber llegar de manera concisa al comprador. La esencia yace en el mensaje y en cómo se lo define, no como una limitación a la creatividad sino como un conglomerado de ideas que se interiorizan en un mensaje a través de un medio o forma de transmisión. Dicho medio puede se escrito, visual, verbal, o inclusive personalizado, es decir de una forma que reúna varios medios para impresionar aún más al mercado objetivo.</w:t>
      </w:r>
    </w:p>
    <w:p w:rsidR="006F31B2" w:rsidRDefault="00ED0379" w:rsidP="009A7B55">
      <w:pPr>
        <w:spacing w:line="480" w:lineRule="auto"/>
        <w:ind w:firstLine="397"/>
        <w:jc w:val="both"/>
        <w:rPr>
          <w:rFonts w:ascii="Arial" w:hAnsi="Arial" w:cs="Arial"/>
        </w:rPr>
      </w:pPr>
      <w:r w:rsidRPr="00ED0379">
        <w:rPr>
          <w:rFonts w:ascii="Arial" w:hAnsi="Arial" w:cs="Arial"/>
          <w:noProof/>
          <w:lang w:val="es-ES" w:eastAsia="en-US"/>
        </w:rPr>
        <w:pict>
          <v:shape id="_x0000_s1406" type="#_x0000_t202" style="position:absolute;left:0;text-align:left;margin-left:234.7pt;margin-top:18.2pt;width:183.05pt;height:352.3pt;z-index:-251729408;mso-height-percent:200;mso-height-percent:200;mso-width-relative:margin;mso-height-relative:margin" wrapcoords="0 0 21600 0 21600 21600 0 21600 0 0" filled="f" stroked="f">
            <v:textbox style="mso-next-textbox:#_x0000_s1406;mso-fit-shape-to-text:t">
              <w:txbxContent>
                <w:p w:rsidR="00FD39B7" w:rsidRPr="00ED0379" w:rsidRDefault="00FD39B7" w:rsidP="00ED0379">
                  <w:pPr>
                    <w:shd w:val="clear" w:color="auto" w:fill="DDD9C3"/>
                    <w:jc w:val="center"/>
                    <w:rPr>
                      <w:rFonts w:ascii="Arial" w:hAnsi="Arial" w:cs="Arial"/>
                      <w:b/>
                      <w:i/>
                      <w:szCs w:val="16"/>
                      <w:lang w:val="es-ES"/>
                    </w:rPr>
                  </w:pPr>
                  <w:r>
                    <w:rPr>
                      <w:rFonts w:ascii="Arial" w:hAnsi="Arial" w:cs="Arial"/>
                      <w:b/>
                      <w:i/>
                      <w:szCs w:val="16"/>
                      <w:lang w:val="es-ES"/>
                    </w:rPr>
                    <w:t xml:space="preserve">Diagrama 6.5- </w:t>
                  </w:r>
                  <w:r w:rsidRPr="00ED0379">
                    <w:rPr>
                      <w:rFonts w:ascii="Arial" w:hAnsi="Arial" w:cs="Arial"/>
                      <w:b/>
                      <w:i/>
                      <w:szCs w:val="16"/>
                      <w:lang w:val="es-ES"/>
                    </w:rPr>
                    <w:t>Flujo de Comunicación en Marketing por niveles.-</w:t>
                  </w:r>
                </w:p>
                <w:p w:rsidR="00FD39B7" w:rsidRPr="00ED0379" w:rsidRDefault="00284312" w:rsidP="00ED0379">
                  <w:pPr>
                    <w:shd w:val="clear" w:color="auto" w:fill="DDD9C3"/>
                    <w:rPr>
                      <w:rFonts w:ascii="Arial" w:hAnsi="Arial" w:cs="Arial"/>
                      <w:i/>
                      <w:sz w:val="16"/>
                      <w:szCs w:val="16"/>
                      <w:lang w:val="es-ES"/>
                    </w:rPr>
                  </w:pPr>
                  <w:r>
                    <w:rPr>
                      <w:rFonts w:ascii="Arial" w:hAnsi="Arial" w:cs="Arial"/>
                      <w:i/>
                      <w:noProof/>
                      <w:sz w:val="16"/>
                      <w:szCs w:val="16"/>
                      <w:lang w:val="es-ES"/>
                    </w:rPr>
                    <w:drawing>
                      <wp:inline distT="0" distB="0" distL="0" distR="0">
                        <wp:extent cx="2266315" cy="3706495"/>
                        <wp:effectExtent l="19050" t="0" r="635"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02"/>
                                <a:srcRect/>
                                <a:stretch>
                                  <a:fillRect/>
                                </a:stretch>
                              </pic:blipFill>
                              <pic:spPr bwMode="auto">
                                <a:xfrm>
                                  <a:off x="0" y="0"/>
                                  <a:ext cx="2266315" cy="3706495"/>
                                </a:xfrm>
                                <a:prstGeom prst="rect">
                                  <a:avLst/>
                                </a:prstGeom>
                                <a:noFill/>
                                <a:ln w="9525">
                                  <a:noFill/>
                                  <a:miter lim="800000"/>
                                  <a:headEnd/>
                                  <a:tailEnd/>
                                </a:ln>
                              </pic:spPr>
                            </pic:pic>
                          </a:graphicData>
                        </a:graphic>
                      </wp:inline>
                    </w:drawing>
                  </w:r>
                </w:p>
                <w:p w:rsidR="00FD39B7" w:rsidRPr="00ED0379" w:rsidRDefault="00FD39B7" w:rsidP="00ED0379">
                  <w:pPr>
                    <w:shd w:val="clear" w:color="auto" w:fill="DDD9C3"/>
                    <w:jc w:val="both"/>
                    <w:rPr>
                      <w:rFonts w:ascii="Arial" w:hAnsi="Arial" w:cs="Arial"/>
                      <w:i/>
                      <w:sz w:val="16"/>
                      <w:szCs w:val="16"/>
                      <w:lang w:val="es-ES"/>
                    </w:rPr>
                  </w:pPr>
                  <w:r w:rsidRPr="00ED0379">
                    <w:rPr>
                      <w:rFonts w:ascii="Arial" w:hAnsi="Arial" w:cs="Arial"/>
                      <w:i/>
                      <w:sz w:val="16"/>
                      <w:szCs w:val="16"/>
                      <w:lang w:val="es-ES"/>
                    </w:rPr>
                    <w:t xml:space="preserve">Fuente: </w:t>
                  </w:r>
                  <w:r w:rsidRPr="00ED0379">
                    <w:rPr>
                      <w:rFonts w:ascii="Arial" w:hAnsi="Arial" w:cs="Arial"/>
                      <w:bCs/>
                      <w:i/>
                      <w:sz w:val="16"/>
                      <w:szCs w:val="16"/>
                      <w:lang w:val="es-ES"/>
                    </w:rPr>
                    <w:t>"Marketing Directo Integrado" Josep Alep, editorial Gestión 2000, 3ª edición</w:t>
                  </w:r>
                </w:p>
              </w:txbxContent>
            </v:textbox>
            <w10:wrap type="tight"/>
          </v:shape>
        </w:pict>
      </w:r>
    </w:p>
    <w:p w:rsidR="00447155" w:rsidRDefault="00447155" w:rsidP="009A7B55">
      <w:pPr>
        <w:spacing w:line="480" w:lineRule="auto"/>
        <w:ind w:firstLine="397"/>
        <w:jc w:val="both"/>
        <w:rPr>
          <w:rFonts w:ascii="Arial" w:hAnsi="Arial" w:cs="Arial"/>
        </w:rPr>
      </w:pPr>
      <w:r>
        <w:rPr>
          <w:rFonts w:ascii="Arial" w:hAnsi="Arial" w:cs="Arial"/>
        </w:rPr>
        <w:t xml:space="preserve">Pero la importancia de </w:t>
      </w:r>
      <w:smartTag w:uri="urn:schemas-microsoft-com:office:smarttags" w:element="PersonName">
        <w:smartTagPr>
          <w:attr w:name="ProductID" w:val="la CIM"/>
        </w:smartTagPr>
        <w:r>
          <w:rPr>
            <w:rFonts w:ascii="Arial" w:hAnsi="Arial" w:cs="Arial"/>
          </w:rPr>
          <w:t>la CIM</w:t>
        </w:r>
      </w:smartTag>
      <w:r>
        <w:rPr>
          <w:rFonts w:ascii="Arial" w:hAnsi="Arial" w:cs="Arial"/>
        </w:rPr>
        <w:t>, se engrandece cuando se obtiene la retroalimentación respectiva, sobre cómo se posiciona el receptor frente al mensaje. Pudiendo existir receptores “esponja”, que son los que absorben tanto como se les quiera dar a informar sobre el producto, atributos o beneficios generales o específicos.</w:t>
      </w:r>
      <w:r w:rsidR="006F31B2">
        <w:rPr>
          <w:rFonts w:ascii="Arial" w:hAnsi="Arial" w:cs="Arial"/>
        </w:rPr>
        <w:t xml:space="preserve"> Y los receptores “huraños” que son los que prefieren no escuchar el mensaje, omitirlo o posiblemente no brindar la retroalimentación esperada.</w:t>
      </w:r>
      <w:r>
        <w:rPr>
          <w:rFonts w:ascii="Arial" w:hAnsi="Arial" w:cs="Arial"/>
        </w:rPr>
        <w:t xml:space="preserve"> </w:t>
      </w:r>
      <w:r w:rsidR="006F31B2">
        <w:rPr>
          <w:rFonts w:ascii="Arial" w:hAnsi="Arial" w:cs="Arial"/>
        </w:rPr>
        <w:t>Pero es de la debida retroalimentación que se podrá optar por renovar  la comunicación o fortificarla con complementos relacionados con el ambiente, espacio y tiempo que mejoren los niveles de comunicación expresada en términos coherentes y bien entendibles.</w:t>
      </w:r>
    </w:p>
    <w:p w:rsidR="0047588D" w:rsidRDefault="0047588D" w:rsidP="009A7B55">
      <w:pPr>
        <w:spacing w:line="480" w:lineRule="auto"/>
        <w:ind w:firstLine="397"/>
        <w:jc w:val="both"/>
        <w:rPr>
          <w:rFonts w:ascii="Arial" w:hAnsi="Arial" w:cs="Arial"/>
        </w:rPr>
      </w:pPr>
    </w:p>
    <w:p w:rsidR="0047588D" w:rsidRDefault="00ED0379" w:rsidP="009A7B55">
      <w:pPr>
        <w:spacing w:line="480" w:lineRule="auto"/>
        <w:ind w:firstLine="397"/>
        <w:jc w:val="both"/>
        <w:rPr>
          <w:rFonts w:ascii="Arial" w:hAnsi="Arial" w:cs="Arial"/>
        </w:rPr>
      </w:pPr>
      <w:r>
        <w:rPr>
          <w:rFonts w:ascii="Arial" w:hAnsi="Arial" w:cs="Arial"/>
        </w:rPr>
        <w:t xml:space="preserve">En suma es trascendental comprender el flujo de la comunicación en marketing agrupados por niveles. Ya que eso complementará a que el mensaje no sólo se destine al cliente o al comparador sino al contrario, que sea destinado para todos los integrantes de la industria desde los mismos clientes internos de la compañía en el flujo interno, los accionistas, y todos los departamentos que se manejen dentro de la misma empresa para el caso de Handy S.A. sería para cuatro departamentos, el de producción o de planta, administrativo, de ventas y de marketing. Mientras que el flujo externo incorpora a nuevos actores como empresas que no tienen relación con el tipo de negocio y tampoco tienen un vínculo con la industria, para posibles o futuras alianzas, es imprescindible contar con una buena comunicación que sea clara y veraz. Otro de los niveles considerados en este flujo son los intermediarios, que van para el caso de Handy S.A. en autoservicios, mayoristas  y minoristas. </w:t>
      </w:r>
      <w:r w:rsidR="00ED6748">
        <w:rPr>
          <w:rFonts w:ascii="Arial" w:hAnsi="Arial" w:cs="Arial"/>
        </w:rPr>
        <w:t>Finalmente se consideran a otras audiencias como potenciales receptores del mensaje de Handy®, como ya se la ha sentenciado desde un principio.</w:t>
      </w:r>
    </w:p>
    <w:p w:rsidR="0047588D" w:rsidRDefault="0047588D" w:rsidP="009A7B55">
      <w:pPr>
        <w:spacing w:line="480" w:lineRule="auto"/>
        <w:ind w:firstLine="397"/>
        <w:jc w:val="both"/>
        <w:rPr>
          <w:rFonts w:ascii="Arial" w:hAnsi="Arial" w:cs="Arial"/>
        </w:rPr>
      </w:pPr>
    </w:p>
    <w:p w:rsidR="004A3BA9" w:rsidRDefault="004A3BA9" w:rsidP="009A7B55">
      <w:pPr>
        <w:spacing w:line="480" w:lineRule="auto"/>
        <w:ind w:firstLine="397"/>
        <w:jc w:val="both"/>
        <w:rPr>
          <w:rFonts w:ascii="Arial" w:hAnsi="Arial" w:cs="Arial"/>
          <w:b/>
        </w:rPr>
      </w:pPr>
      <w:r w:rsidRPr="004A3BA9">
        <w:rPr>
          <w:rFonts w:ascii="Arial" w:hAnsi="Arial" w:cs="Arial"/>
          <w:b/>
        </w:rPr>
        <w:t>Estrategia de comunicación dentro del canal de distribución.-</w:t>
      </w:r>
    </w:p>
    <w:p w:rsidR="007E7E1B" w:rsidRDefault="007E7E1B" w:rsidP="009A7B55">
      <w:pPr>
        <w:spacing w:line="480" w:lineRule="auto"/>
        <w:ind w:firstLine="397"/>
        <w:jc w:val="both"/>
        <w:rPr>
          <w:rFonts w:ascii="Arial" w:hAnsi="Arial" w:cs="Arial"/>
          <w:b/>
        </w:rPr>
      </w:pPr>
    </w:p>
    <w:p w:rsidR="004A3BA9" w:rsidRDefault="00ED6748" w:rsidP="009A7B55">
      <w:pPr>
        <w:spacing w:line="480" w:lineRule="auto"/>
        <w:ind w:firstLine="397"/>
        <w:jc w:val="both"/>
        <w:rPr>
          <w:rFonts w:ascii="Arial" w:hAnsi="Arial" w:cs="Arial"/>
        </w:rPr>
      </w:pPr>
      <w:r>
        <w:rPr>
          <w:rFonts w:ascii="Arial" w:hAnsi="Arial" w:cs="Arial"/>
        </w:rPr>
        <w:t>Existen</w:t>
      </w:r>
      <w:r w:rsidR="004A3BA9">
        <w:rPr>
          <w:rFonts w:ascii="Arial" w:hAnsi="Arial" w:cs="Arial"/>
        </w:rPr>
        <w:t xml:space="preserve"> dos orientaciones básicas al momento de comunicar la idea del producto dentro del canal de distribución, las cuales son:</w:t>
      </w:r>
    </w:p>
    <w:p w:rsidR="00AD1F79" w:rsidRDefault="00AD1F79" w:rsidP="009A7B55">
      <w:pPr>
        <w:spacing w:line="480" w:lineRule="auto"/>
        <w:ind w:firstLine="397"/>
        <w:jc w:val="both"/>
        <w:rPr>
          <w:rFonts w:ascii="Arial" w:hAnsi="Arial" w:cs="Arial"/>
        </w:rPr>
      </w:pPr>
    </w:p>
    <w:p w:rsidR="004A3BA9" w:rsidRDefault="004A3BA9" w:rsidP="009A7B55">
      <w:pPr>
        <w:numPr>
          <w:ilvl w:val="0"/>
          <w:numId w:val="54"/>
        </w:numPr>
        <w:spacing w:line="480" w:lineRule="auto"/>
        <w:ind w:firstLine="397"/>
        <w:jc w:val="both"/>
        <w:rPr>
          <w:rFonts w:ascii="Arial" w:hAnsi="Arial" w:cs="Arial"/>
        </w:rPr>
      </w:pPr>
      <w:r>
        <w:rPr>
          <w:rFonts w:ascii="Arial" w:hAnsi="Arial" w:cs="Arial"/>
        </w:rPr>
        <w:t>La estrategia de empuje (Push)</w:t>
      </w:r>
    </w:p>
    <w:p w:rsidR="004A3BA9" w:rsidRPr="004A3BA9" w:rsidRDefault="004A3BA9" w:rsidP="009A7B55">
      <w:pPr>
        <w:numPr>
          <w:ilvl w:val="0"/>
          <w:numId w:val="54"/>
        </w:numPr>
        <w:spacing w:line="480" w:lineRule="auto"/>
        <w:ind w:firstLine="397"/>
        <w:jc w:val="both"/>
        <w:rPr>
          <w:rFonts w:ascii="Arial" w:hAnsi="Arial" w:cs="Arial"/>
        </w:rPr>
      </w:pPr>
      <w:r>
        <w:rPr>
          <w:rFonts w:ascii="Arial" w:hAnsi="Arial" w:cs="Arial"/>
        </w:rPr>
        <w:t>La estrategia de aspiración (Pull)</w:t>
      </w:r>
    </w:p>
    <w:p w:rsidR="004A3BA9" w:rsidRPr="004A3BA9" w:rsidRDefault="004A3BA9" w:rsidP="009A7B55">
      <w:pPr>
        <w:spacing w:line="480" w:lineRule="auto"/>
        <w:ind w:firstLine="397"/>
        <w:jc w:val="both"/>
        <w:rPr>
          <w:rFonts w:ascii="Arial" w:hAnsi="Arial" w:cs="Arial"/>
        </w:rPr>
      </w:pPr>
    </w:p>
    <w:p w:rsidR="004A3BA9" w:rsidRDefault="004A3BA9" w:rsidP="009A7B55">
      <w:pPr>
        <w:spacing w:line="480" w:lineRule="auto"/>
        <w:ind w:firstLine="397"/>
        <w:jc w:val="both"/>
        <w:rPr>
          <w:rFonts w:ascii="Arial" w:hAnsi="Arial" w:cs="Arial"/>
        </w:rPr>
      </w:pPr>
      <w:r>
        <w:rPr>
          <w:rFonts w:ascii="Arial" w:hAnsi="Arial" w:cs="Arial"/>
        </w:rPr>
        <w:t>Para el caso de Handy S.A. se ha desarrollado la idea de negocios desde un principio con la base sobre una estrategia de aspiración llamada Pull. Debido a que el producto, es decir el jabón neutralizador de olores se dirige al comprador mediante las diferentes cadenas de autoservicios o los comercios tanto mayoristas como minoristas, sin embargo la comunicación y la estrategia de enganche va dirigida especialmente al comprador. Siendo este último quien pide ser abastecido por los distribuidores minoristas, mayoristas y así también por los autoservicios.</w:t>
      </w:r>
      <w:r w:rsidR="00ED6748">
        <w:rPr>
          <w:rFonts w:ascii="Arial" w:hAnsi="Arial" w:cs="Arial"/>
        </w:rPr>
        <w:t xml:space="preserve"> Es una estrategia que se enfoca en el cliente como prioridad de atención comunicativa y publicitaria, la relación intrínseca para con los distribuidores e intermediarios la habrá pero considerando que los costos más altos se han distribuido para el enfoque del cliente y en su ardua tarea de llegar con un mensaje claro de beneficio y de oportunidad latente a una necesidad del mercado.</w:t>
      </w:r>
      <w:r w:rsidR="007E7E1B">
        <w:rPr>
          <w:rFonts w:ascii="Arial" w:hAnsi="Arial" w:cs="Arial"/>
        </w:rPr>
        <w:t xml:space="preserve"> A continuación se muestra en breves rasgos la forma que toma la estrategia Pull.</w:t>
      </w:r>
    </w:p>
    <w:p w:rsidR="00AD1F79" w:rsidRDefault="00AD1F79" w:rsidP="009A7B55">
      <w:pPr>
        <w:spacing w:line="480" w:lineRule="auto"/>
        <w:ind w:firstLine="397"/>
        <w:jc w:val="both"/>
        <w:rPr>
          <w:rFonts w:ascii="Arial" w:hAnsi="Arial" w:cs="Arial"/>
        </w:rPr>
      </w:pPr>
    </w:p>
    <w:p w:rsidR="00AD1F79" w:rsidRDefault="00AD1F79" w:rsidP="009A7B55">
      <w:pPr>
        <w:spacing w:line="480" w:lineRule="auto"/>
        <w:ind w:firstLine="397"/>
        <w:jc w:val="both"/>
        <w:rPr>
          <w:rFonts w:ascii="Arial" w:hAnsi="Arial" w:cs="Arial"/>
        </w:rPr>
      </w:pPr>
    </w:p>
    <w:p w:rsidR="007E7E1B" w:rsidRPr="00AD1F79" w:rsidRDefault="00E4484B" w:rsidP="00E4484B">
      <w:pPr>
        <w:spacing w:line="480" w:lineRule="auto"/>
        <w:jc w:val="center"/>
        <w:rPr>
          <w:rFonts w:ascii="Arial" w:hAnsi="Arial" w:cs="Arial"/>
          <w:b/>
        </w:rPr>
      </w:pPr>
      <w:r>
        <w:rPr>
          <w:rFonts w:ascii="Arial" w:hAnsi="Arial" w:cs="Arial"/>
          <w:b/>
        </w:rPr>
        <w:t xml:space="preserve">Diagrama 6.7- </w:t>
      </w:r>
      <w:r w:rsidR="00AD1F79" w:rsidRPr="00AD1F79">
        <w:rPr>
          <w:rFonts w:ascii="Arial" w:hAnsi="Arial" w:cs="Arial"/>
          <w:b/>
        </w:rPr>
        <w:t>Detalle de la estrategia “Pull” para Handy S.A.</w:t>
      </w:r>
    </w:p>
    <w:p w:rsidR="004A3BA9" w:rsidRPr="007E7E1B" w:rsidRDefault="007E7E1B" w:rsidP="00E4484B">
      <w:pPr>
        <w:spacing w:line="480" w:lineRule="auto"/>
        <w:jc w:val="center"/>
        <w:rPr>
          <w:rFonts w:ascii="Arial" w:hAnsi="Arial" w:cs="Arial"/>
        </w:rPr>
      </w:pPr>
      <w:r w:rsidRPr="007E7E1B">
        <w:rPr>
          <w:rFonts w:ascii="Arial" w:hAnsi="Arial" w:cs="Arial"/>
          <w:b/>
          <w:noProof/>
          <w:lang w:val="es-ES" w:eastAsia="en-US"/>
        </w:rPr>
        <w:pict>
          <v:shape id="_x0000_s1345" type="#_x0000_t202" style="position:absolute;left:0;text-align:left;margin-left:132.5pt;margin-top:114.35pt;width:166.15pt;height:17.55pt;z-index:251649536;mso-width-percent:400;mso-height-percent:200;mso-width-percent:400;mso-height-percent:200;mso-width-relative:margin;mso-height-relative:margin" filled="f" stroked="f">
            <v:textbox style="mso-next-textbox:#_x0000_s1345;mso-fit-shape-to-text:t">
              <w:txbxContent>
                <w:p w:rsidR="00FD39B7" w:rsidRPr="007E7E1B" w:rsidRDefault="00FD39B7" w:rsidP="007E7E1B">
                  <w:pPr>
                    <w:jc w:val="center"/>
                    <w:rPr>
                      <w:rFonts w:ascii="Arial" w:hAnsi="Arial" w:cs="Arial"/>
                      <w:i/>
                      <w:sz w:val="18"/>
                      <w:lang w:val="es-ES"/>
                    </w:rPr>
                  </w:pPr>
                  <w:r w:rsidRPr="007E7E1B">
                    <w:rPr>
                      <w:rFonts w:ascii="Arial" w:hAnsi="Arial" w:cs="Arial"/>
                      <w:i/>
                      <w:sz w:val="18"/>
                      <w:lang w:val="es-ES"/>
                    </w:rPr>
                    <w:t xml:space="preserve">Flujo de </w:t>
                  </w:r>
                  <w:smartTag w:uri="urn:schemas-microsoft-com:office:smarttags" w:element="PersonName">
                    <w:smartTagPr>
                      <w:attr w:name="ProductID" w:val="la Demanda"/>
                    </w:smartTagPr>
                    <w:r w:rsidRPr="007E7E1B">
                      <w:rPr>
                        <w:rFonts w:ascii="Arial" w:hAnsi="Arial" w:cs="Arial"/>
                        <w:i/>
                        <w:sz w:val="18"/>
                        <w:lang w:val="es-ES"/>
                      </w:rPr>
                      <w:t>la Demanda</w:t>
                    </w:r>
                  </w:smartTag>
                </w:p>
              </w:txbxContent>
            </v:textbox>
          </v:shape>
        </w:pict>
      </w:r>
      <w:r w:rsidR="00284312">
        <w:rPr>
          <w:rFonts w:ascii="Arial" w:hAnsi="Arial" w:cs="Arial"/>
          <w:noProof/>
          <w:lang w:val="es-ES"/>
        </w:rPr>
        <w:drawing>
          <wp:inline distT="0" distB="0" distL="0" distR="0">
            <wp:extent cx="5160645" cy="1867535"/>
            <wp:effectExtent l="19050" t="0" r="1905" b="0"/>
            <wp:docPr id="320" name="Imagen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203"/>
                    <a:srcRect t="28412" b="11775"/>
                    <a:stretch>
                      <a:fillRect/>
                    </a:stretch>
                  </pic:blipFill>
                  <pic:spPr bwMode="auto">
                    <a:xfrm>
                      <a:off x="0" y="0"/>
                      <a:ext cx="5160645" cy="1867535"/>
                    </a:xfrm>
                    <a:prstGeom prst="rect">
                      <a:avLst/>
                    </a:prstGeom>
                    <a:noFill/>
                  </pic:spPr>
                </pic:pic>
              </a:graphicData>
            </a:graphic>
          </wp:inline>
        </w:drawing>
      </w:r>
      <w:r w:rsidRPr="007E7E1B">
        <w:rPr>
          <w:rFonts w:ascii="Arial" w:hAnsi="Arial" w:cs="Arial"/>
          <w:i/>
          <w:sz w:val="16"/>
        </w:rPr>
        <w:t>Elaborado por el Autor.</w:t>
      </w:r>
    </w:p>
    <w:p w:rsidR="004A3BA9" w:rsidRPr="004A3BA9" w:rsidRDefault="004A3BA9" w:rsidP="009A7B55">
      <w:pPr>
        <w:spacing w:line="480" w:lineRule="auto"/>
        <w:ind w:firstLine="397"/>
        <w:jc w:val="both"/>
        <w:rPr>
          <w:rFonts w:ascii="Arial" w:hAnsi="Arial" w:cs="Arial"/>
        </w:rPr>
      </w:pPr>
    </w:p>
    <w:p w:rsidR="0041177C" w:rsidRDefault="00746B19" w:rsidP="009A7B55">
      <w:pPr>
        <w:spacing w:line="480" w:lineRule="auto"/>
        <w:ind w:firstLine="397"/>
        <w:jc w:val="both"/>
        <w:rPr>
          <w:rFonts w:ascii="Arial" w:hAnsi="Arial" w:cs="Arial"/>
        </w:rPr>
      </w:pPr>
      <w:r>
        <w:rPr>
          <w:rFonts w:ascii="Arial" w:hAnsi="Arial" w:cs="Arial"/>
        </w:rPr>
        <w:t xml:space="preserve">Debido al planteamiento de la estrategia </w:t>
      </w:r>
      <w:r w:rsidR="00AD1F79">
        <w:rPr>
          <w:rFonts w:ascii="Arial" w:hAnsi="Arial" w:cs="Arial"/>
        </w:rPr>
        <w:t>“</w:t>
      </w:r>
      <w:r>
        <w:rPr>
          <w:rFonts w:ascii="Arial" w:hAnsi="Arial" w:cs="Arial"/>
        </w:rPr>
        <w:t>Pull</w:t>
      </w:r>
      <w:r w:rsidR="00AD1F79">
        <w:rPr>
          <w:rFonts w:ascii="Arial" w:hAnsi="Arial" w:cs="Arial"/>
        </w:rPr>
        <w:t>”</w:t>
      </w:r>
      <w:r>
        <w:rPr>
          <w:rFonts w:ascii="Arial" w:hAnsi="Arial" w:cs="Arial"/>
        </w:rPr>
        <w:t xml:space="preserve"> asociada directamente con la distribución se detalla seguido con valores precisos las diferentes elecciones de promoción y comunicación a implementarse para el caso de Handy S.A.</w:t>
      </w:r>
      <w:r w:rsidR="00B07BD2">
        <w:rPr>
          <w:rFonts w:ascii="Arial" w:hAnsi="Arial" w:cs="Arial"/>
        </w:rPr>
        <w:t>, que se enfoca al cliente por encima de los lidiar “amigablemente” con los distribuidores más que el trato comercial serio y formal de respeto y asociación por compartir el negocio. El plan de comunicación se lo desarrolló c</w:t>
      </w:r>
      <w:r>
        <w:rPr>
          <w:rFonts w:ascii="Arial" w:hAnsi="Arial" w:cs="Arial"/>
        </w:rPr>
        <w:t>on</w:t>
      </w:r>
      <w:r w:rsidR="00B07BD2">
        <w:rPr>
          <w:rFonts w:ascii="Arial" w:hAnsi="Arial" w:cs="Arial"/>
        </w:rPr>
        <w:t xml:space="preserve"> especial </w:t>
      </w:r>
      <w:r>
        <w:rPr>
          <w:rFonts w:ascii="Arial" w:hAnsi="Arial" w:cs="Arial"/>
        </w:rPr>
        <w:t xml:space="preserve">atención en </w:t>
      </w:r>
      <w:r w:rsidR="00AD1F79">
        <w:rPr>
          <w:rFonts w:ascii="Arial" w:hAnsi="Arial" w:cs="Arial"/>
        </w:rPr>
        <w:t>“</w:t>
      </w:r>
      <w:r>
        <w:rPr>
          <w:rFonts w:ascii="Arial" w:hAnsi="Arial" w:cs="Arial"/>
        </w:rPr>
        <w:t>negritas</w:t>
      </w:r>
      <w:r w:rsidR="00AD1F79">
        <w:rPr>
          <w:rFonts w:ascii="Arial" w:hAnsi="Arial" w:cs="Arial"/>
        </w:rPr>
        <w:t>”</w:t>
      </w:r>
      <w:r>
        <w:rPr>
          <w:rFonts w:ascii="Arial" w:hAnsi="Arial" w:cs="Arial"/>
        </w:rPr>
        <w:t xml:space="preserve"> para el primer año de lanzamiento de Handy ®. </w:t>
      </w:r>
    </w:p>
    <w:p w:rsidR="0041177C" w:rsidRDefault="0041177C" w:rsidP="009A7B55">
      <w:pPr>
        <w:spacing w:line="480" w:lineRule="auto"/>
        <w:ind w:firstLine="397"/>
        <w:jc w:val="both"/>
        <w:rPr>
          <w:rFonts w:ascii="Arial" w:hAnsi="Arial" w:cs="Arial"/>
        </w:rPr>
      </w:pPr>
    </w:p>
    <w:p w:rsidR="0041177C" w:rsidRDefault="0041177C" w:rsidP="009A7B55">
      <w:pPr>
        <w:spacing w:line="480" w:lineRule="auto"/>
        <w:ind w:firstLine="397"/>
        <w:jc w:val="both"/>
        <w:rPr>
          <w:rFonts w:ascii="Arial" w:hAnsi="Arial" w:cs="Arial"/>
          <w:b/>
        </w:rPr>
      </w:pPr>
      <w:r w:rsidRPr="0041177C">
        <w:rPr>
          <w:rFonts w:ascii="Arial" w:hAnsi="Arial" w:cs="Arial"/>
          <w:b/>
        </w:rPr>
        <w:t>Trade Marketing.-</w:t>
      </w:r>
    </w:p>
    <w:p w:rsidR="0041177C" w:rsidRDefault="0041177C" w:rsidP="009A7B55">
      <w:pPr>
        <w:spacing w:line="480" w:lineRule="auto"/>
        <w:ind w:firstLine="397"/>
        <w:jc w:val="both"/>
        <w:rPr>
          <w:rFonts w:ascii="Arial" w:hAnsi="Arial" w:cs="Arial"/>
        </w:rPr>
      </w:pPr>
    </w:p>
    <w:p w:rsidR="00ED6748" w:rsidRDefault="0041177C" w:rsidP="009A7B55">
      <w:pPr>
        <w:spacing w:line="480" w:lineRule="auto"/>
        <w:ind w:firstLine="397"/>
        <w:jc w:val="both"/>
        <w:rPr>
          <w:rFonts w:ascii="Arial" w:hAnsi="Arial" w:cs="Arial"/>
        </w:rPr>
      </w:pPr>
      <w:r>
        <w:rPr>
          <w:rFonts w:ascii="Arial" w:hAnsi="Arial" w:cs="Arial"/>
        </w:rPr>
        <w:t xml:space="preserve">El trade marketing, es el compromiso de términos contiguos al Merchandising, explicado en mantener buenas relaciones y colaboraciones entre fabricante-distribuidor y distribuidor-fabricante. </w:t>
      </w:r>
      <w:r w:rsidR="00ED6748">
        <w:rPr>
          <w:rFonts w:ascii="Arial" w:hAnsi="Arial" w:cs="Arial"/>
        </w:rPr>
        <w:t>Y es que todo el sistema se descompone en la preocupación al merchandising distributivo con una base solvente en comunicación. Y es que el conseguir un buen grado relativo con los intermediarios, no basta para llevar una labor de éxito en el complejo mundo de la distribución y comunicación.</w:t>
      </w:r>
    </w:p>
    <w:p w:rsidR="00ED6748" w:rsidRDefault="00ED6748" w:rsidP="009A7B55">
      <w:pPr>
        <w:spacing w:line="480" w:lineRule="auto"/>
        <w:ind w:firstLine="397"/>
        <w:jc w:val="both"/>
        <w:rPr>
          <w:rFonts w:ascii="Arial" w:hAnsi="Arial" w:cs="Arial"/>
        </w:rPr>
      </w:pPr>
    </w:p>
    <w:p w:rsidR="0075352F" w:rsidRDefault="00ED6748" w:rsidP="009A7B55">
      <w:pPr>
        <w:spacing w:line="480" w:lineRule="auto"/>
        <w:ind w:firstLine="397"/>
        <w:jc w:val="both"/>
        <w:rPr>
          <w:rFonts w:ascii="Arial" w:hAnsi="Arial" w:cs="Arial"/>
        </w:rPr>
      </w:pPr>
      <w:r>
        <w:rPr>
          <w:rFonts w:ascii="Arial" w:hAnsi="Arial" w:cs="Arial"/>
        </w:rPr>
        <w:t xml:space="preserve">El trade marketing es el resultado de una gran concentración de distribución minorista, </w:t>
      </w:r>
      <w:r w:rsidR="0075352F">
        <w:rPr>
          <w:rFonts w:ascii="Arial" w:hAnsi="Arial" w:cs="Arial"/>
        </w:rPr>
        <w:t>que muestra una gran influencia para con el nivel más alto de las distribución que es el fabricante.  Y es estableciendo primeramente una buena comunicación acompañada de acuerdos mutuos de cooperación y de beneficios. Para permitir la optimización y potenciación de sus recursos humanos materiales y demás factores. Para llegar de la mejor manera a las manos del comprador final de la mejor manera.</w:t>
      </w:r>
    </w:p>
    <w:p w:rsidR="0075352F" w:rsidRDefault="0075352F" w:rsidP="009A7B55">
      <w:pPr>
        <w:spacing w:line="480" w:lineRule="auto"/>
        <w:ind w:firstLine="397"/>
        <w:jc w:val="both"/>
        <w:rPr>
          <w:rFonts w:ascii="Arial" w:hAnsi="Arial" w:cs="Arial"/>
        </w:rPr>
      </w:pPr>
    </w:p>
    <w:p w:rsidR="0075352F" w:rsidRDefault="00E4484B" w:rsidP="009A7B55">
      <w:pPr>
        <w:spacing w:line="480" w:lineRule="auto"/>
        <w:ind w:firstLine="397"/>
        <w:jc w:val="center"/>
        <w:rPr>
          <w:rFonts w:ascii="Arial" w:hAnsi="Arial" w:cs="Arial"/>
          <w:b/>
        </w:rPr>
      </w:pPr>
      <w:r>
        <w:rPr>
          <w:rFonts w:ascii="Arial" w:hAnsi="Arial" w:cs="Arial"/>
          <w:b/>
        </w:rPr>
        <w:t xml:space="preserve">Diagrama 6.8- </w:t>
      </w:r>
      <w:r w:rsidR="0075352F">
        <w:rPr>
          <w:rFonts w:ascii="Arial" w:hAnsi="Arial" w:cs="Arial"/>
          <w:b/>
        </w:rPr>
        <w:t>Merchandising del Fabricante en base al Trade Marketing.-</w:t>
      </w:r>
    </w:p>
    <w:p w:rsidR="0075352F" w:rsidRPr="00AD1F79" w:rsidRDefault="00284312" w:rsidP="009A7B55">
      <w:pPr>
        <w:spacing w:line="480" w:lineRule="auto"/>
        <w:ind w:firstLine="397"/>
        <w:jc w:val="center"/>
        <w:rPr>
          <w:rFonts w:ascii="Arial" w:hAnsi="Arial" w:cs="Arial"/>
          <w:b/>
        </w:rPr>
      </w:pPr>
      <w:r>
        <w:rPr>
          <w:rFonts w:ascii="Arial" w:hAnsi="Arial" w:cs="Arial"/>
          <w:b/>
          <w:noProof/>
          <w:lang w:val="es-ES"/>
        </w:rPr>
        <w:drawing>
          <wp:inline distT="0" distB="0" distL="0" distR="0">
            <wp:extent cx="5087619" cy="3443605"/>
            <wp:effectExtent l="0" t="0" r="1" b="0"/>
            <wp:docPr id="86" name="Objeto 2"/>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486399" cy="3648075"/>
                      <a:chOff x="0" y="0"/>
                      <a:chExt cx="5486399" cy="3648075"/>
                    </a:xfrm>
                  </a:grpSpPr>
                  <a:grpSp>
                    <a:nvGrpSpPr>
                      <a:cNvPr id="47" name="46 Grupo"/>
                      <a:cNvGrpSpPr/>
                    </a:nvGrpSpPr>
                    <a:grpSpPr>
                      <a:xfrm>
                        <a:off x="0" y="0"/>
                        <a:ext cx="5486399" cy="3648075"/>
                        <a:chOff x="0" y="0"/>
                        <a:chExt cx="5486399" cy="3648075"/>
                      </a:xfrm>
                    </a:grpSpPr>
                    <a:sp>
                      <a:nvSpPr>
                        <a:cNvPr id="46" name="45 Rectángulo redondeado"/>
                        <a:cNvSpPr/>
                      </a:nvSpPr>
                      <a:spPr>
                        <a:xfrm>
                          <a:off x="0" y="0"/>
                          <a:ext cx="5486399" cy="3648075"/>
                        </a:xfrm>
                        <a:prstGeom prst="roundRect">
                          <a:avLst/>
                        </a:prstGeom>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endParaRPr lang="es-EC" sz="1100"/>
                          </a:p>
                        </a:txBody>
                        <a:useSpRect/>
                      </a:txSp>
                      <a:style>
                        <a:lnRef idx="2">
                          <a:schemeClr val="dk1">
                            <a:shade val="50000"/>
                          </a:schemeClr>
                        </a:lnRef>
                        <a:fillRef idx="1">
                          <a:schemeClr val="dk1"/>
                        </a:fillRef>
                        <a:effectRef idx="0">
                          <a:schemeClr val="dk1"/>
                        </a:effectRef>
                        <a:fontRef idx="minor">
                          <a:schemeClr val="lt1"/>
                        </a:fontRef>
                      </a:style>
                    </a:sp>
                    <a:sp>
                      <a:nvSpPr>
                        <a:cNvPr id="2" name="1 Rectángulo redondeado"/>
                        <a:cNvSpPr/>
                      </a:nvSpPr>
                      <a:spPr>
                        <a:xfrm>
                          <a:off x="523876" y="1009649"/>
                          <a:ext cx="714374" cy="809625"/>
                        </a:xfrm>
                        <a:prstGeom prst="roundRect">
                          <a:avLst/>
                        </a:prstGeom>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900"/>
                              <a:t>Estudio de</a:t>
                            </a:r>
                            <a:r>
                              <a:rPr lang="es-EC" sz="900" baseline="0"/>
                              <a:t> Mercado</a:t>
                            </a:r>
                            <a:endParaRPr lang="es-EC" sz="900"/>
                          </a:p>
                        </a:txBody>
                        <a:useSpRect/>
                      </a:txSp>
                      <a:style>
                        <a:lnRef idx="3">
                          <a:schemeClr val="lt1"/>
                        </a:lnRef>
                        <a:fillRef idx="1">
                          <a:schemeClr val="accent5"/>
                        </a:fillRef>
                        <a:effectRef idx="1">
                          <a:schemeClr val="accent5"/>
                        </a:effectRef>
                        <a:fontRef idx="minor">
                          <a:schemeClr val="lt1"/>
                        </a:fontRef>
                      </a:style>
                    </a:sp>
                    <a:sp>
                      <a:nvSpPr>
                        <a:cNvPr id="3" name="2 Rectángulo redondeado"/>
                        <a:cNvSpPr/>
                      </a:nvSpPr>
                      <a:spPr>
                        <a:xfrm>
                          <a:off x="476250" y="2524125"/>
                          <a:ext cx="819149" cy="628650"/>
                        </a:xfrm>
                        <a:prstGeom prst="roundRect">
                          <a:avLst/>
                        </a:prstGeom>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marL="0" indent="0" algn="ctr"/>
                            <a:r>
                              <a:rPr lang="es-EC" sz="900">
                                <a:solidFill>
                                  <a:schemeClr val="lt1"/>
                                </a:solidFill>
                                <a:latin typeface="+mn-lt"/>
                                <a:ea typeface="+mn-ea"/>
                                <a:cs typeface="+mn-cs"/>
                              </a:rPr>
                              <a:t>Política de Marketing</a:t>
                            </a:r>
                          </a:p>
                        </a:txBody>
                        <a:useSpRect/>
                      </a:txSp>
                      <a:style>
                        <a:lnRef idx="3">
                          <a:schemeClr val="lt1"/>
                        </a:lnRef>
                        <a:fillRef idx="1">
                          <a:schemeClr val="accent5"/>
                        </a:fillRef>
                        <a:effectRef idx="1">
                          <a:schemeClr val="accent5"/>
                        </a:effectRef>
                        <a:fontRef idx="minor">
                          <a:schemeClr val="lt1"/>
                        </a:fontRef>
                      </a:style>
                    </a:sp>
                    <a:cxnSp>
                      <a:nvCxnSpPr>
                        <a:cNvPr id="5" name="4 Conector recto de flecha"/>
                        <a:cNvCxnSpPr>
                          <a:stCxn id="3" idx="0"/>
                          <a:endCxn id="2" idx="2"/>
                        </a:cNvCxnSpPr>
                      </a:nvCxnSpPr>
                      <a:spPr>
                        <a:xfrm rot="16200000" flipV="1">
                          <a:off x="531019" y="2169319"/>
                          <a:ext cx="704851" cy="4762"/>
                        </a:xfrm>
                        <a:prstGeom prst="straightConnector1">
                          <a:avLst/>
                        </a:prstGeom>
                        <a:ln w="19050">
                          <a:tailEnd type="arrow"/>
                        </a:ln>
                      </a:spPr>
                      <a:style>
                        <a:lnRef idx="1">
                          <a:schemeClr val="accent1"/>
                        </a:lnRef>
                        <a:fillRef idx="0">
                          <a:schemeClr val="accent1"/>
                        </a:fillRef>
                        <a:effectRef idx="0">
                          <a:schemeClr val="accent1"/>
                        </a:effectRef>
                        <a:fontRef idx="minor">
                          <a:schemeClr val="tx1"/>
                        </a:fontRef>
                      </a:style>
                    </a:cxnSp>
                    <a:sp>
                      <a:nvSpPr>
                        <a:cNvPr id="6" name="5 Rectángulo redondeado"/>
                        <a:cNvSpPr/>
                      </a:nvSpPr>
                      <a:spPr>
                        <a:xfrm>
                          <a:off x="2724149" y="304800"/>
                          <a:ext cx="2047875" cy="447675"/>
                        </a:xfrm>
                        <a:prstGeom prst="roundRect">
                          <a:avLst/>
                        </a:prstGeom>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900"/>
                              <a:t>TRADE</a:t>
                            </a:r>
                            <a:r>
                              <a:rPr lang="es-EC" sz="900" baseline="0"/>
                              <a:t> MARKETING</a:t>
                            </a:r>
                            <a:endParaRPr lang="es-EC" sz="900"/>
                          </a:p>
                        </a:txBody>
                        <a:useSpRect/>
                      </a:txSp>
                      <a:style>
                        <a:lnRef idx="3">
                          <a:schemeClr val="lt1"/>
                        </a:lnRef>
                        <a:fillRef idx="1">
                          <a:schemeClr val="accent4"/>
                        </a:fillRef>
                        <a:effectRef idx="1">
                          <a:schemeClr val="accent4"/>
                        </a:effectRef>
                        <a:fontRef idx="minor">
                          <a:schemeClr val="lt1"/>
                        </a:fontRef>
                      </a:style>
                    </a:sp>
                    <a:sp>
                      <a:nvSpPr>
                        <a:cNvPr id="7" name="6 Rectángulo redondeado"/>
                        <a:cNvSpPr/>
                      </a:nvSpPr>
                      <a:spPr>
                        <a:xfrm>
                          <a:off x="1543050" y="1009650"/>
                          <a:ext cx="838200" cy="809625"/>
                        </a:xfrm>
                        <a:prstGeom prst="roundRect">
                          <a:avLst/>
                        </a:prstGeom>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900"/>
                              <a:t>Diseño</a:t>
                            </a:r>
                            <a:r>
                              <a:rPr lang="es-EC" sz="900" baseline="0"/>
                              <a:t> de Empaque y Producto</a:t>
                            </a:r>
                            <a:endParaRPr lang="es-EC" sz="900"/>
                          </a:p>
                        </a:txBody>
                        <a:useSpRect/>
                      </a:txSp>
                      <a:style>
                        <a:lnRef idx="3">
                          <a:schemeClr val="lt1"/>
                        </a:lnRef>
                        <a:fillRef idx="1">
                          <a:schemeClr val="accent1"/>
                        </a:fillRef>
                        <a:effectRef idx="1">
                          <a:schemeClr val="accent1"/>
                        </a:effectRef>
                        <a:fontRef idx="minor">
                          <a:schemeClr val="lt1"/>
                        </a:fontRef>
                      </a:style>
                    </a:sp>
                    <a:sp>
                      <a:nvSpPr>
                        <a:cNvPr id="8" name="7 Rectángulo redondeado"/>
                        <a:cNvSpPr/>
                      </a:nvSpPr>
                      <a:spPr>
                        <a:xfrm>
                          <a:off x="1571626" y="2619375"/>
                          <a:ext cx="3152774" cy="447675"/>
                        </a:xfrm>
                        <a:prstGeom prst="roundRect">
                          <a:avLst/>
                        </a:prstGeom>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900"/>
                              <a:t>MERCHANDISING</a:t>
                            </a:r>
                            <a:r>
                              <a:rPr lang="es-EC" sz="900" baseline="0"/>
                              <a:t> DEL FABRICANTE</a:t>
                            </a:r>
                            <a:endParaRPr lang="es-EC" sz="900"/>
                          </a:p>
                        </a:txBody>
                        <a:useSpRect/>
                      </a:txSp>
                      <a:style>
                        <a:lnRef idx="3">
                          <a:schemeClr val="lt1"/>
                        </a:lnRef>
                        <a:fillRef idx="1">
                          <a:schemeClr val="accent4"/>
                        </a:fillRef>
                        <a:effectRef idx="1">
                          <a:schemeClr val="accent4"/>
                        </a:effectRef>
                        <a:fontRef idx="minor">
                          <a:schemeClr val="lt1"/>
                        </a:fontRef>
                      </a:style>
                    </a:sp>
                    <a:sp>
                      <a:nvSpPr>
                        <a:cNvPr id="9" name="8 Rectángulo redondeado"/>
                        <a:cNvSpPr/>
                      </a:nvSpPr>
                      <a:spPr>
                        <a:xfrm>
                          <a:off x="3000375" y="2019300"/>
                          <a:ext cx="1428750" cy="381000"/>
                        </a:xfrm>
                        <a:prstGeom prst="roundRect">
                          <a:avLst/>
                        </a:prstGeom>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marL="0" indent="0" algn="ctr"/>
                            <a:r>
                              <a:rPr lang="es-EC" sz="900">
                                <a:solidFill>
                                  <a:schemeClr val="lt1"/>
                                </a:solidFill>
                                <a:latin typeface="+mn-lt"/>
                                <a:ea typeface="+mn-ea"/>
                                <a:cs typeface="+mn-cs"/>
                              </a:rPr>
                              <a:t>+</a:t>
                            </a:r>
                            <a:r>
                              <a:rPr lang="es-EC" sz="900" baseline="0">
                                <a:solidFill>
                                  <a:schemeClr val="lt1"/>
                                </a:solidFill>
                                <a:latin typeface="+mn-lt"/>
                                <a:ea typeface="+mn-ea"/>
                                <a:cs typeface="+mn-cs"/>
                              </a:rPr>
                              <a:t> - </a:t>
                            </a:r>
                            <a:r>
                              <a:rPr lang="es-EC" sz="900">
                                <a:solidFill>
                                  <a:schemeClr val="lt1"/>
                                </a:solidFill>
                                <a:latin typeface="+mn-lt"/>
                                <a:ea typeface="+mn-ea"/>
                                <a:cs typeface="+mn-cs"/>
                              </a:rPr>
                              <a:t>Control</a:t>
                            </a:r>
                            <a:r>
                              <a:rPr lang="es-EC" sz="900" baseline="0">
                                <a:solidFill>
                                  <a:schemeClr val="lt1"/>
                                </a:solidFill>
                                <a:latin typeface="+mn-lt"/>
                                <a:ea typeface="+mn-ea"/>
                                <a:cs typeface="+mn-cs"/>
                              </a:rPr>
                              <a:t> del Canal</a:t>
                            </a:r>
                            <a:endParaRPr lang="es-EC" sz="900">
                              <a:solidFill>
                                <a:schemeClr val="lt1"/>
                              </a:solidFill>
                              <a:latin typeface="+mn-lt"/>
                              <a:ea typeface="+mn-ea"/>
                              <a:cs typeface="+mn-cs"/>
                            </a:endParaRPr>
                          </a:p>
                        </a:txBody>
                        <a:useSpRect/>
                      </a:txSp>
                      <a:style>
                        <a:lnRef idx="3">
                          <a:schemeClr val="lt1"/>
                        </a:lnRef>
                        <a:fillRef idx="1">
                          <a:schemeClr val="accent5"/>
                        </a:fillRef>
                        <a:effectRef idx="1">
                          <a:schemeClr val="accent5"/>
                        </a:effectRef>
                        <a:fontRef idx="minor">
                          <a:schemeClr val="lt1"/>
                        </a:fontRef>
                      </a:style>
                    </a:sp>
                    <a:sp>
                      <a:nvSpPr>
                        <a:cNvPr id="10" name="9 Rectángulo redondeado"/>
                        <a:cNvSpPr/>
                      </a:nvSpPr>
                      <a:spPr>
                        <a:xfrm>
                          <a:off x="4972051" y="609600"/>
                          <a:ext cx="247649" cy="1647825"/>
                        </a:xfrm>
                        <a:prstGeom prst="roundRect">
                          <a:avLst/>
                        </a:prstGeom>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marL="0" indent="0" algn="ctr"/>
                            <a:r>
                              <a:rPr lang="es-EC" sz="900">
                                <a:solidFill>
                                  <a:schemeClr val="lt1"/>
                                </a:solidFill>
                                <a:latin typeface="+mn-lt"/>
                                <a:ea typeface="+mn-ea"/>
                                <a:cs typeface="+mn-cs"/>
                              </a:rPr>
                              <a:t>Consumidor</a:t>
                            </a:r>
                          </a:p>
                        </a:txBody>
                        <a:useSpRect/>
                      </a:txSp>
                      <a:style>
                        <a:lnRef idx="3">
                          <a:schemeClr val="lt1"/>
                        </a:lnRef>
                        <a:fillRef idx="1">
                          <a:schemeClr val="accent5"/>
                        </a:fillRef>
                        <a:effectRef idx="1">
                          <a:schemeClr val="accent5"/>
                        </a:effectRef>
                        <a:fontRef idx="minor">
                          <a:schemeClr val="lt1"/>
                        </a:fontRef>
                      </a:style>
                    </a:sp>
                    <a:sp>
                      <a:nvSpPr>
                        <a:cNvPr id="11" name="10 Rectángulo redondeado"/>
                        <a:cNvSpPr/>
                      </a:nvSpPr>
                      <a:spPr>
                        <a:xfrm>
                          <a:off x="2752725" y="1009650"/>
                          <a:ext cx="838200" cy="809625"/>
                        </a:xfrm>
                        <a:prstGeom prst="roundRect">
                          <a:avLst/>
                        </a:prstGeom>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900"/>
                              <a:t>Distribuidor</a:t>
                            </a:r>
                          </a:p>
                        </a:txBody>
                        <a:useSpRect/>
                      </a:txSp>
                      <a:style>
                        <a:lnRef idx="3">
                          <a:schemeClr val="lt1"/>
                        </a:lnRef>
                        <a:fillRef idx="1">
                          <a:schemeClr val="accent1"/>
                        </a:fillRef>
                        <a:effectRef idx="1">
                          <a:schemeClr val="accent1"/>
                        </a:effectRef>
                        <a:fontRef idx="minor">
                          <a:schemeClr val="lt1"/>
                        </a:fontRef>
                      </a:style>
                    </a:sp>
                    <a:sp>
                      <a:nvSpPr>
                        <a:cNvPr id="12" name="11 Rectángulo redondeado"/>
                        <a:cNvSpPr/>
                      </a:nvSpPr>
                      <a:spPr>
                        <a:xfrm>
                          <a:off x="3886200" y="1028700"/>
                          <a:ext cx="838200" cy="809625"/>
                        </a:xfrm>
                        <a:prstGeom prst="roundRect">
                          <a:avLst/>
                        </a:prstGeom>
                      </a:spPr>
                      <a:txSp>
                        <a:txBody>
                          <a:bodyPr rtlCol="0" anchor="ct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pPr algn="ctr"/>
                            <a:r>
                              <a:rPr lang="es-EC" sz="900"/>
                              <a:t>Punto de Venta</a:t>
                            </a:r>
                          </a:p>
                        </a:txBody>
                        <a:useSpRect/>
                      </a:txSp>
                      <a:style>
                        <a:lnRef idx="3">
                          <a:schemeClr val="lt1"/>
                        </a:lnRef>
                        <a:fillRef idx="1">
                          <a:schemeClr val="accent1"/>
                        </a:fillRef>
                        <a:effectRef idx="1">
                          <a:schemeClr val="accent1"/>
                        </a:effectRef>
                        <a:fontRef idx="minor">
                          <a:schemeClr val="lt1"/>
                        </a:fontRef>
                      </a:style>
                    </a:sp>
                    <a:cxnSp>
                      <a:nvCxnSpPr>
                        <a:cNvPr id="14" name="13 Conector angular"/>
                        <a:cNvCxnSpPr>
                          <a:stCxn id="3" idx="1"/>
                          <a:endCxn id="6" idx="1"/>
                        </a:cNvCxnSpPr>
                      </a:nvCxnSpPr>
                      <a:spPr>
                        <a:xfrm rot="10800000" flipH="1">
                          <a:off x="476249" y="528638"/>
                          <a:ext cx="2247899" cy="2309812"/>
                        </a:xfrm>
                        <a:prstGeom prst="bentConnector3">
                          <a:avLst>
                            <a:gd name="adj1" fmla="val -10169"/>
                          </a:avLst>
                        </a:prstGeom>
                        <a:ln w="28575">
                          <a:prstDash val="lgDash"/>
                          <a:tailEnd type="arrow"/>
                        </a:ln>
                      </a:spPr>
                      <a:style>
                        <a:lnRef idx="1">
                          <a:schemeClr val="accent1"/>
                        </a:lnRef>
                        <a:fillRef idx="0">
                          <a:schemeClr val="accent1"/>
                        </a:fillRef>
                        <a:effectRef idx="0">
                          <a:schemeClr val="accent1"/>
                        </a:effectRef>
                        <a:fontRef idx="minor">
                          <a:schemeClr val="tx1"/>
                        </a:fontRef>
                      </a:style>
                    </a:cxnSp>
                    <a:cxnSp>
                      <a:nvCxnSpPr>
                        <a:cNvPr id="16" name="15 Conector recto de flecha"/>
                        <a:cNvCxnSpPr>
                          <a:stCxn id="2" idx="3"/>
                          <a:endCxn id="7" idx="1"/>
                        </a:cNvCxnSpPr>
                      </a:nvCxnSpPr>
                      <a:spPr>
                        <a:xfrm>
                          <a:off x="1238250" y="1414462"/>
                          <a:ext cx="304800" cy="1"/>
                        </a:xfrm>
                        <a:prstGeom prst="straightConnector1">
                          <a:avLst/>
                        </a:prstGeom>
                        <a:ln w="19050">
                          <a:tailEnd type="arrow"/>
                        </a:ln>
                      </a:spPr>
                      <a:style>
                        <a:lnRef idx="1">
                          <a:schemeClr val="accent1"/>
                        </a:lnRef>
                        <a:fillRef idx="0">
                          <a:schemeClr val="accent1"/>
                        </a:fillRef>
                        <a:effectRef idx="0">
                          <a:schemeClr val="accent1"/>
                        </a:effectRef>
                        <a:fontRef idx="minor">
                          <a:schemeClr val="tx1"/>
                        </a:fontRef>
                      </a:style>
                    </a:cxnSp>
                    <a:cxnSp>
                      <a:nvCxnSpPr>
                        <a:cNvPr id="18" name="17 Conector recto de flecha"/>
                        <a:cNvCxnSpPr>
                          <a:stCxn id="7" idx="3"/>
                          <a:endCxn id="11" idx="1"/>
                        </a:cNvCxnSpPr>
                      </a:nvCxnSpPr>
                      <a:spPr>
                        <a:xfrm>
                          <a:off x="2381250" y="1414463"/>
                          <a:ext cx="371475" cy="1588"/>
                        </a:xfrm>
                        <a:prstGeom prst="straightConnector1">
                          <a:avLst/>
                        </a:prstGeom>
                        <a:ln w="19050">
                          <a:tailEnd type="arrow"/>
                        </a:ln>
                      </a:spPr>
                      <a:style>
                        <a:lnRef idx="1">
                          <a:schemeClr val="accent1"/>
                        </a:lnRef>
                        <a:fillRef idx="0">
                          <a:schemeClr val="accent1"/>
                        </a:fillRef>
                        <a:effectRef idx="0">
                          <a:schemeClr val="accent1"/>
                        </a:effectRef>
                        <a:fontRef idx="minor">
                          <a:schemeClr val="tx1"/>
                        </a:fontRef>
                      </a:style>
                    </a:cxnSp>
                    <a:cxnSp>
                      <a:nvCxnSpPr>
                        <a:cNvPr id="20" name="19 Conector recto de flecha"/>
                        <a:cNvCxnSpPr>
                          <a:stCxn id="3" idx="3"/>
                          <a:endCxn id="8" idx="1"/>
                        </a:cNvCxnSpPr>
                      </a:nvCxnSpPr>
                      <a:spPr>
                        <a:xfrm>
                          <a:off x="1295399" y="2838450"/>
                          <a:ext cx="276227" cy="4763"/>
                        </a:xfrm>
                        <a:prstGeom prst="straightConnector1">
                          <a:avLst/>
                        </a:prstGeom>
                        <a:ln w="19050">
                          <a:tailEnd type="arrow"/>
                        </a:ln>
                      </a:spPr>
                      <a:style>
                        <a:lnRef idx="1">
                          <a:schemeClr val="accent1"/>
                        </a:lnRef>
                        <a:fillRef idx="0">
                          <a:schemeClr val="accent1"/>
                        </a:fillRef>
                        <a:effectRef idx="0">
                          <a:schemeClr val="accent1"/>
                        </a:effectRef>
                        <a:fontRef idx="minor">
                          <a:schemeClr val="tx1"/>
                        </a:fontRef>
                      </a:style>
                    </a:cxnSp>
                    <a:cxnSp>
                      <a:nvCxnSpPr>
                        <a:cNvPr id="25" name="24 Conector recto de flecha"/>
                        <a:cNvCxnSpPr>
                          <a:stCxn id="8" idx="0"/>
                          <a:endCxn id="9" idx="2"/>
                        </a:cNvCxnSpPr>
                      </a:nvCxnSpPr>
                      <a:spPr>
                        <a:xfrm rot="5400000" flipH="1" flipV="1">
                          <a:off x="3321844" y="2226470"/>
                          <a:ext cx="219075" cy="566737"/>
                        </a:xfrm>
                        <a:prstGeom prst="straightConnector1">
                          <a:avLst/>
                        </a:prstGeom>
                        <a:ln w="19050">
                          <a:tailEnd type="arrow"/>
                        </a:ln>
                      </a:spPr>
                      <a:style>
                        <a:lnRef idx="1">
                          <a:schemeClr val="accent1"/>
                        </a:lnRef>
                        <a:fillRef idx="0">
                          <a:schemeClr val="accent1"/>
                        </a:fillRef>
                        <a:effectRef idx="0">
                          <a:schemeClr val="accent1"/>
                        </a:effectRef>
                        <a:fontRef idx="minor">
                          <a:schemeClr val="tx1"/>
                        </a:fontRef>
                      </a:style>
                    </a:cxnSp>
                    <a:cxnSp>
                      <a:nvCxnSpPr>
                        <a:cNvPr id="27" name="26 Conector recto de flecha"/>
                        <a:cNvCxnSpPr>
                          <a:stCxn id="8" idx="0"/>
                          <a:endCxn id="7" idx="2"/>
                        </a:cNvCxnSpPr>
                      </a:nvCxnSpPr>
                      <a:spPr>
                        <a:xfrm rot="16200000" flipV="1">
                          <a:off x="2155032" y="1626393"/>
                          <a:ext cx="800100" cy="1185863"/>
                        </a:xfrm>
                        <a:prstGeom prst="straightConnector1">
                          <a:avLst/>
                        </a:prstGeom>
                        <a:ln w="19050">
                          <a:tailEnd type="arrow"/>
                        </a:ln>
                      </a:spPr>
                      <a:style>
                        <a:lnRef idx="1">
                          <a:schemeClr val="accent1"/>
                        </a:lnRef>
                        <a:fillRef idx="0">
                          <a:schemeClr val="accent1"/>
                        </a:fillRef>
                        <a:effectRef idx="0">
                          <a:schemeClr val="accent1"/>
                        </a:effectRef>
                        <a:fontRef idx="minor">
                          <a:schemeClr val="tx1"/>
                        </a:fontRef>
                      </a:style>
                    </a:cxnSp>
                    <a:cxnSp>
                      <a:nvCxnSpPr>
                        <a:cNvPr id="31" name="30 Conector recto de flecha"/>
                        <a:cNvCxnSpPr>
                          <a:stCxn id="9" idx="0"/>
                          <a:endCxn id="11" idx="2"/>
                        </a:cNvCxnSpPr>
                      </a:nvCxnSpPr>
                      <a:spPr>
                        <a:xfrm rot="16200000" flipV="1">
                          <a:off x="3343276" y="1647825"/>
                          <a:ext cx="200025" cy="542925"/>
                        </a:xfrm>
                        <a:prstGeom prst="straightConnector1">
                          <a:avLst/>
                        </a:prstGeom>
                        <a:ln w="19050">
                          <a:tailEnd type="arrow"/>
                        </a:ln>
                      </a:spPr>
                      <a:style>
                        <a:lnRef idx="1">
                          <a:schemeClr val="accent1"/>
                        </a:lnRef>
                        <a:fillRef idx="0">
                          <a:schemeClr val="accent1"/>
                        </a:fillRef>
                        <a:effectRef idx="0">
                          <a:schemeClr val="accent1"/>
                        </a:effectRef>
                        <a:fontRef idx="minor">
                          <a:schemeClr val="tx1"/>
                        </a:fontRef>
                      </a:style>
                    </a:cxnSp>
                    <a:cxnSp>
                      <a:nvCxnSpPr>
                        <a:cNvPr id="33" name="32 Conector recto de flecha"/>
                        <a:cNvCxnSpPr>
                          <a:stCxn id="9" idx="0"/>
                          <a:endCxn id="12" idx="2"/>
                        </a:cNvCxnSpPr>
                      </a:nvCxnSpPr>
                      <a:spPr>
                        <a:xfrm rot="5400000" flipH="1" flipV="1">
                          <a:off x="3919538" y="1633538"/>
                          <a:ext cx="180975" cy="590550"/>
                        </a:xfrm>
                        <a:prstGeom prst="straightConnector1">
                          <a:avLst/>
                        </a:prstGeom>
                        <a:ln w="19050">
                          <a:tailEnd type="arrow"/>
                        </a:ln>
                      </a:spPr>
                      <a:style>
                        <a:lnRef idx="1">
                          <a:schemeClr val="accent1"/>
                        </a:lnRef>
                        <a:fillRef idx="0">
                          <a:schemeClr val="accent1"/>
                        </a:fillRef>
                        <a:effectRef idx="0">
                          <a:schemeClr val="accent1"/>
                        </a:effectRef>
                        <a:fontRef idx="minor">
                          <a:schemeClr val="tx1"/>
                        </a:fontRef>
                      </a:style>
                    </a:cxnSp>
                    <a:cxnSp>
                      <a:nvCxnSpPr>
                        <a:cNvPr id="35" name="34 Conector recto de flecha"/>
                        <a:cNvCxnSpPr>
                          <a:stCxn id="11" idx="3"/>
                          <a:endCxn id="12" idx="1"/>
                        </a:cNvCxnSpPr>
                      </a:nvCxnSpPr>
                      <a:spPr>
                        <a:xfrm>
                          <a:off x="3590925" y="1414463"/>
                          <a:ext cx="295275" cy="19050"/>
                        </a:xfrm>
                        <a:prstGeom prst="straightConnector1">
                          <a:avLst/>
                        </a:prstGeom>
                        <a:ln w="19050">
                          <a:tailEnd type="arrow"/>
                        </a:ln>
                      </a:spPr>
                      <a:style>
                        <a:lnRef idx="1">
                          <a:schemeClr val="accent1"/>
                        </a:lnRef>
                        <a:fillRef idx="0">
                          <a:schemeClr val="accent1"/>
                        </a:fillRef>
                        <a:effectRef idx="0">
                          <a:schemeClr val="accent1"/>
                        </a:effectRef>
                        <a:fontRef idx="minor">
                          <a:schemeClr val="tx1"/>
                        </a:fontRef>
                      </a:style>
                    </a:cxnSp>
                    <a:cxnSp>
                      <a:nvCxnSpPr>
                        <a:cNvPr id="37" name="36 Conector recto de flecha"/>
                        <a:cNvCxnSpPr>
                          <a:stCxn id="12" idx="3"/>
                          <a:endCxn id="10" idx="1"/>
                        </a:cNvCxnSpPr>
                      </a:nvCxnSpPr>
                      <a:spPr>
                        <a:xfrm>
                          <a:off x="4724400" y="1433513"/>
                          <a:ext cx="247651" cy="1588"/>
                        </a:xfrm>
                        <a:prstGeom prst="straightConnector1">
                          <a:avLst/>
                        </a:prstGeom>
                        <a:ln w="19050">
                          <a:tailEnd type="arrow"/>
                        </a:ln>
                      </a:spPr>
                      <a:style>
                        <a:lnRef idx="1">
                          <a:schemeClr val="accent1"/>
                        </a:lnRef>
                        <a:fillRef idx="0">
                          <a:schemeClr val="accent1"/>
                        </a:fillRef>
                        <a:effectRef idx="0">
                          <a:schemeClr val="accent1"/>
                        </a:effectRef>
                        <a:fontRef idx="minor">
                          <a:schemeClr val="tx1"/>
                        </a:fontRef>
                      </a:style>
                    </a:cxnSp>
                    <a:cxnSp>
                      <a:nvCxnSpPr>
                        <a:cNvPr id="39" name="38 Conector recto de flecha"/>
                        <a:cNvCxnSpPr>
                          <a:stCxn id="11" idx="0"/>
                          <a:endCxn id="6" idx="2"/>
                        </a:cNvCxnSpPr>
                      </a:nvCxnSpPr>
                      <a:spPr>
                        <a:xfrm rot="5400000" flipH="1" flipV="1">
                          <a:off x="3331369" y="592932"/>
                          <a:ext cx="257175" cy="576262"/>
                        </a:xfrm>
                        <a:prstGeom prst="straightConnector1">
                          <a:avLst/>
                        </a:prstGeom>
                        <a:ln w="19050">
                          <a:tailEnd type="arrow"/>
                        </a:ln>
                      </a:spPr>
                      <a:style>
                        <a:lnRef idx="1">
                          <a:schemeClr val="accent1"/>
                        </a:lnRef>
                        <a:fillRef idx="0">
                          <a:schemeClr val="accent1"/>
                        </a:fillRef>
                        <a:effectRef idx="0">
                          <a:schemeClr val="accent1"/>
                        </a:effectRef>
                        <a:fontRef idx="minor">
                          <a:schemeClr val="tx1"/>
                        </a:fontRef>
                      </a:style>
                    </a:cxnSp>
                    <a:cxnSp>
                      <a:nvCxnSpPr>
                        <a:cNvPr id="41" name="40 Conector recto de flecha"/>
                        <a:cNvCxnSpPr>
                          <a:stCxn id="12" idx="0"/>
                          <a:endCxn id="6" idx="2"/>
                        </a:cNvCxnSpPr>
                      </a:nvCxnSpPr>
                      <a:spPr>
                        <a:xfrm rot="16200000" flipV="1">
                          <a:off x="3888582" y="611981"/>
                          <a:ext cx="276225" cy="557213"/>
                        </a:xfrm>
                        <a:prstGeom prst="straightConnector1">
                          <a:avLst/>
                        </a:prstGeom>
                        <a:ln w="19050">
                          <a:tailEnd type="arrow"/>
                        </a:ln>
                      </a:spPr>
                      <a:style>
                        <a:lnRef idx="1">
                          <a:schemeClr val="accent1"/>
                        </a:lnRef>
                        <a:fillRef idx="0">
                          <a:schemeClr val="accent1"/>
                        </a:fillRef>
                        <a:effectRef idx="0">
                          <a:schemeClr val="accent1"/>
                        </a:effectRef>
                        <a:fontRef idx="minor">
                          <a:schemeClr val="tx1"/>
                        </a:fontRef>
                      </a:style>
                    </a:cxnSp>
                    <a:cxnSp>
                      <a:nvCxnSpPr>
                        <a:cNvPr id="43" name="42 Conector angular"/>
                        <a:cNvCxnSpPr>
                          <a:stCxn id="10" idx="2"/>
                          <a:endCxn id="3" idx="2"/>
                        </a:cNvCxnSpPr>
                      </a:nvCxnSpPr>
                      <a:spPr>
                        <a:xfrm rot="5400000">
                          <a:off x="2543176" y="600075"/>
                          <a:ext cx="895350" cy="4210051"/>
                        </a:xfrm>
                        <a:prstGeom prst="bentConnector3">
                          <a:avLst>
                            <a:gd name="adj1" fmla="val 125532"/>
                          </a:avLst>
                        </a:prstGeom>
                        <a:ln w="28575">
                          <a:prstDash val="lgDash"/>
                          <a:tailEnd type="arrow"/>
                        </a:ln>
                      </a:spPr>
                      <a:style>
                        <a:lnRef idx="1">
                          <a:schemeClr val="accent1"/>
                        </a:lnRef>
                        <a:fillRef idx="0">
                          <a:schemeClr val="accent1"/>
                        </a:fillRef>
                        <a:effectRef idx="0">
                          <a:schemeClr val="accent1"/>
                        </a:effectRef>
                        <a:fontRef idx="minor">
                          <a:schemeClr val="tx1"/>
                        </a:fontRef>
                      </a:style>
                    </a:cxnSp>
                    <a:cxnSp>
                      <a:nvCxnSpPr>
                        <a:cNvPr id="45" name="44 Conector recto de flecha"/>
                        <a:cNvCxnSpPr>
                          <a:stCxn id="7" idx="0"/>
                        </a:cNvCxnSpPr>
                      </a:nvCxnSpPr>
                      <a:spPr>
                        <a:xfrm rot="5400000" flipH="1" flipV="1">
                          <a:off x="1728788" y="776288"/>
                          <a:ext cx="466725" cy="1588"/>
                        </a:xfrm>
                        <a:prstGeom prst="straightConnector1">
                          <a:avLst/>
                        </a:prstGeom>
                        <a:ln w="28575">
                          <a:prstDash val="lgDash"/>
                          <a:tailEnd type="arrow"/>
                        </a:ln>
                      </a:spPr>
                      <a:style>
                        <a:lnRef idx="1">
                          <a:schemeClr val="accent1"/>
                        </a:lnRef>
                        <a:fillRef idx="0">
                          <a:schemeClr val="accent1"/>
                        </a:fillRef>
                        <a:effectRef idx="0">
                          <a:schemeClr val="accent1"/>
                        </a:effectRef>
                        <a:fontRef idx="minor">
                          <a:schemeClr val="tx1"/>
                        </a:fontRef>
                      </a:style>
                    </a:cxnSp>
                  </a:grpSp>
                </lc:lockedCanvas>
              </a:graphicData>
            </a:graphic>
          </wp:inline>
        </w:drawing>
      </w:r>
    </w:p>
    <w:p w:rsidR="00442A72" w:rsidRPr="00E03B9A" w:rsidRDefault="00442A72" w:rsidP="009A7B55">
      <w:pPr>
        <w:ind w:firstLine="397"/>
        <w:jc w:val="center"/>
        <w:rPr>
          <w:rFonts w:ascii="Arial" w:hAnsi="Arial" w:cs="Arial"/>
          <w:i/>
          <w:sz w:val="16"/>
        </w:rPr>
      </w:pPr>
      <w:r w:rsidRPr="00E03B9A">
        <w:rPr>
          <w:rFonts w:ascii="Arial" w:hAnsi="Arial" w:cs="Arial"/>
          <w:i/>
          <w:sz w:val="16"/>
        </w:rPr>
        <w:t>Elaborado por el Autor. En base a</w:t>
      </w:r>
      <w:r>
        <w:rPr>
          <w:rFonts w:ascii="Arial" w:hAnsi="Arial" w:cs="Arial"/>
          <w:i/>
          <w:sz w:val="16"/>
        </w:rPr>
        <w:t>l libro de Merchandising por</w:t>
      </w:r>
      <w:r w:rsidRPr="00E03B9A">
        <w:rPr>
          <w:rFonts w:ascii="Arial" w:hAnsi="Arial" w:cs="Arial"/>
          <w:i/>
          <w:sz w:val="16"/>
        </w:rPr>
        <w:t xml:space="preserve"> Ricardo Palomares</w:t>
      </w:r>
      <w:r>
        <w:rPr>
          <w:rFonts w:ascii="Arial" w:hAnsi="Arial" w:cs="Arial"/>
          <w:i/>
          <w:sz w:val="16"/>
        </w:rPr>
        <w:t>, Gestión 2000.</w:t>
      </w:r>
    </w:p>
    <w:p w:rsidR="0075352F" w:rsidRDefault="0075352F" w:rsidP="009A7B55">
      <w:pPr>
        <w:spacing w:line="480" w:lineRule="auto"/>
        <w:ind w:firstLine="397"/>
        <w:jc w:val="both"/>
        <w:rPr>
          <w:rFonts w:ascii="Arial" w:hAnsi="Arial" w:cs="Arial"/>
        </w:rPr>
      </w:pPr>
    </w:p>
    <w:p w:rsidR="0041177C" w:rsidRDefault="0041177C" w:rsidP="009A7B55">
      <w:pPr>
        <w:spacing w:line="480" w:lineRule="auto"/>
        <w:ind w:firstLine="397"/>
        <w:jc w:val="both"/>
        <w:rPr>
          <w:rFonts w:ascii="Arial" w:hAnsi="Arial" w:cs="Arial"/>
        </w:rPr>
      </w:pPr>
      <w:r>
        <w:rPr>
          <w:rFonts w:ascii="Arial" w:hAnsi="Arial" w:cs="Arial"/>
        </w:rPr>
        <w:t xml:space="preserve"> </w:t>
      </w:r>
      <w:r w:rsidR="00442A72">
        <w:rPr>
          <w:rFonts w:ascii="Arial" w:hAnsi="Arial" w:cs="Arial"/>
        </w:rPr>
        <w:t>Los lineamientos básicos que Handy S.A. propone en la consecución de un Trade Marketing de eficiente nivel se encuentran:</w:t>
      </w:r>
    </w:p>
    <w:p w:rsidR="00442A72" w:rsidRDefault="00442A72" w:rsidP="009A7B55">
      <w:pPr>
        <w:spacing w:line="480" w:lineRule="auto"/>
        <w:ind w:firstLine="397"/>
        <w:jc w:val="both"/>
        <w:rPr>
          <w:rFonts w:ascii="Arial" w:hAnsi="Arial" w:cs="Arial"/>
        </w:rPr>
      </w:pPr>
    </w:p>
    <w:p w:rsidR="00442A72" w:rsidRDefault="00442A72" w:rsidP="00E4484B">
      <w:pPr>
        <w:numPr>
          <w:ilvl w:val="0"/>
          <w:numId w:val="59"/>
        </w:numPr>
        <w:spacing w:line="480" w:lineRule="auto"/>
        <w:ind w:left="1200" w:hanging="460"/>
        <w:jc w:val="both"/>
        <w:rPr>
          <w:rFonts w:ascii="Arial" w:hAnsi="Arial" w:cs="Arial"/>
        </w:rPr>
      </w:pPr>
      <w:r>
        <w:rPr>
          <w:rFonts w:ascii="Arial" w:hAnsi="Arial" w:cs="Arial"/>
        </w:rPr>
        <w:t>Influir en la presentación del producto en el punto de venta directamente como responsabilidad de Handy S.A.</w:t>
      </w:r>
    </w:p>
    <w:p w:rsidR="00442A72" w:rsidRDefault="00442A72" w:rsidP="00E4484B">
      <w:pPr>
        <w:numPr>
          <w:ilvl w:val="0"/>
          <w:numId w:val="59"/>
        </w:numPr>
        <w:spacing w:line="480" w:lineRule="auto"/>
        <w:ind w:left="1200" w:hanging="460"/>
        <w:jc w:val="both"/>
        <w:rPr>
          <w:rFonts w:ascii="Arial" w:hAnsi="Arial" w:cs="Arial"/>
        </w:rPr>
      </w:pPr>
      <w:r>
        <w:rPr>
          <w:rFonts w:ascii="Arial" w:hAnsi="Arial" w:cs="Arial"/>
        </w:rPr>
        <w:t>Diferenciarse de sus competidores en el punto de venta.</w:t>
      </w:r>
    </w:p>
    <w:p w:rsidR="00442A72" w:rsidRDefault="00442A72" w:rsidP="00E4484B">
      <w:pPr>
        <w:numPr>
          <w:ilvl w:val="0"/>
          <w:numId w:val="59"/>
        </w:numPr>
        <w:spacing w:line="480" w:lineRule="auto"/>
        <w:ind w:left="1200" w:hanging="460"/>
        <w:jc w:val="both"/>
        <w:rPr>
          <w:rFonts w:ascii="Arial" w:hAnsi="Arial" w:cs="Arial"/>
        </w:rPr>
      </w:pPr>
      <w:r>
        <w:rPr>
          <w:rFonts w:ascii="Arial" w:hAnsi="Arial" w:cs="Arial"/>
        </w:rPr>
        <w:t>Promover su producto en el largo plazo en el punto de venta establecido.</w:t>
      </w:r>
    </w:p>
    <w:p w:rsidR="00442A72" w:rsidRDefault="00442A72" w:rsidP="00E4484B">
      <w:pPr>
        <w:numPr>
          <w:ilvl w:val="0"/>
          <w:numId w:val="59"/>
        </w:numPr>
        <w:spacing w:line="480" w:lineRule="auto"/>
        <w:ind w:left="1200" w:hanging="460"/>
        <w:jc w:val="both"/>
        <w:rPr>
          <w:rFonts w:ascii="Arial" w:hAnsi="Arial" w:cs="Arial"/>
        </w:rPr>
      </w:pPr>
      <w:r>
        <w:rPr>
          <w:rFonts w:ascii="Arial" w:hAnsi="Arial" w:cs="Arial"/>
        </w:rPr>
        <w:t>Lograr mayor grado de atractividad del producto, como consecuencia generar mayores ventas para el intermediario.</w:t>
      </w:r>
    </w:p>
    <w:p w:rsidR="00442A72" w:rsidRPr="0041177C" w:rsidRDefault="00442A72" w:rsidP="009A7B55">
      <w:pPr>
        <w:spacing w:line="480" w:lineRule="auto"/>
        <w:ind w:left="720" w:firstLine="397"/>
        <w:jc w:val="both"/>
        <w:rPr>
          <w:rFonts w:ascii="Arial" w:hAnsi="Arial" w:cs="Arial"/>
        </w:rPr>
      </w:pPr>
    </w:p>
    <w:p w:rsidR="0041177C" w:rsidRDefault="00442A72" w:rsidP="009A7B55">
      <w:pPr>
        <w:spacing w:line="480" w:lineRule="auto"/>
        <w:ind w:firstLine="397"/>
        <w:jc w:val="both"/>
        <w:rPr>
          <w:rFonts w:ascii="Arial" w:hAnsi="Arial" w:cs="Arial"/>
        </w:rPr>
      </w:pPr>
      <w:r>
        <w:rPr>
          <w:rFonts w:ascii="Arial" w:hAnsi="Arial" w:cs="Arial"/>
        </w:rPr>
        <w:t>Como función del distribuidor en cambio se sitúa más en la responsabilidad de proveer el espacio necesario para la correcta exposición de Handy®, en vitrinas, perchas, estantes, mesas o colgantes. Ya eso sería parte de la gestión estratégica de la superficie de su local de ventas. Además de servir de eslabón comercial en su ordenamiento para provocar en el cliente inconscientemente la compra por impulso.</w:t>
      </w:r>
      <w:r w:rsidR="00887D93">
        <w:rPr>
          <w:rFonts w:ascii="Arial" w:hAnsi="Arial" w:cs="Arial"/>
        </w:rPr>
        <w:t xml:space="preserve"> Y un factor valioso a la hora de atractividad del local de ventas se coloca como importante a los afiches que sean colocados desde la entrada para atraer la atención de las personas. El diseño correrá como parte de Handy S.A. sin embargo la locación dentro del local de ventas será total responsabilidad del intermediario.</w:t>
      </w:r>
    </w:p>
    <w:p w:rsidR="00442A72" w:rsidRDefault="00442A72" w:rsidP="009A7B55">
      <w:pPr>
        <w:spacing w:line="480" w:lineRule="auto"/>
        <w:ind w:firstLine="397"/>
        <w:jc w:val="both"/>
        <w:rPr>
          <w:rFonts w:ascii="Arial" w:hAnsi="Arial" w:cs="Arial"/>
        </w:rPr>
      </w:pPr>
    </w:p>
    <w:p w:rsidR="00746B19" w:rsidRDefault="00442A72" w:rsidP="009A7B55">
      <w:pPr>
        <w:spacing w:line="480" w:lineRule="auto"/>
        <w:ind w:firstLine="397"/>
        <w:jc w:val="both"/>
        <w:rPr>
          <w:rFonts w:ascii="Arial" w:hAnsi="Arial" w:cs="Arial"/>
        </w:rPr>
      </w:pPr>
      <w:r>
        <w:rPr>
          <w:rFonts w:ascii="Arial" w:hAnsi="Arial" w:cs="Arial"/>
        </w:rPr>
        <w:t xml:space="preserve">En base a esto se plantean tres esferas, que serán la base para la comunicación por medio de publicidad detallada y consecuente con las repercusiones financieras respectivas. </w:t>
      </w:r>
      <w:r w:rsidR="00746B19">
        <w:rPr>
          <w:rFonts w:ascii="Arial" w:hAnsi="Arial" w:cs="Arial"/>
        </w:rPr>
        <w:t>Las diversas promociones se dividen según el Autor en tres esferas que se detallan a continuación</w:t>
      </w:r>
      <w:r w:rsidR="00AD1F79">
        <w:rPr>
          <w:rFonts w:ascii="Arial" w:hAnsi="Arial" w:cs="Arial"/>
        </w:rPr>
        <w:t>,</w:t>
      </w:r>
      <w:r w:rsidR="00746B19">
        <w:rPr>
          <w:rFonts w:ascii="Arial" w:hAnsi="Arial" w:cs="Arial"/>
        </w:rPr>
        <w:t xml:space="preserve"> todas forman</w:t>
      </w:r>
      <w:r w:rsidR="00AD1F79">
        <w:rPr>
          <w:rFonts w:ascii="Arial" w:hAnsi="Arial" w:cs="Arial"/>
        </w:rPr>
        <w:t xml:space="preserve"> y se complementan con</w:t>
      </w:r>
      <w:r w:rsidR="00746B19">
        <w:rPr>
          <w:rFonts w:ascii="Arial" w:hAnsi="Arial" w:cs="Arial"/>
        </w:rPr>
        <w:t xml:space="preserve"> el impacto promocional.</w:t>
      </w:r>
    </w:p>
    <w:p w:rsidR="00AD1F79" w:rsidRDefault="00AD1F79" w:rsidP="009A7B55">
      <w:pPr>
        <w:spacing w:line="480" w:lineRule="auto"/>
        <w:ind w:firstLine="397"/>
        <w:jc w:val="both"/>
        <w:rPr>
          <w:rFonts w:ascii="Arial" w:hAnsi="Arial" w:cs="Arial"/>
        </w:rPr>
      </w:pPr>
    </w:p>
    <w:p w:rsidR="00AD1F79" w:rsidRPr="00AD1F79" w:rsidRDefault="00E4484B" w:rsidP="009A7B55">
      <w:pPr>
        <w:spacing w:line="480" w:lineRule="auto"/>
        <w:ind w:firstLine="397"/>
        <w:jc w:val="center"/>
        <w:rPr>
          <w:rFonts w:ascii="Arial" w:hAnsi="Arial" w:cs="Arial"/>
          <w:b/>
        </w:rPr>
      </w:pPr>
      <w:r>
        <w:rPr>
          <w:rFonts w:ascii="Arial" w:hAnsi="Arial" w:cs="Arial"/>
          <w:b/>
        </w:rPr>
        <w:t xml:space="preserve">Imagen 6.6- </w:t>
      </w:r>
      <w:r w:rsidR="00AD1F79" w:rsidRPr="00AD1F79">
        <w:rPr>
          <w:rFonts w:ascii="Arial" w:hAnsi="Arial" w:cs="Arial"/>
          <w:b/>
        </w:rPr>
        <w:t xml:space="preserve">Las tres esferas de </w:t>
      </w:r>
      <w:smartTag w:uri="urn:schemas-microsoft-com:office:smarttags" w:element="PersonName">
        <w:smartTagPr>
          <w:attr w:name="ProductID" w:val="la Comunicaci￳n"/>
        </w:smartTagPr>
        <w:r w:rsidR="00AD1F79" w:rsidRPr="00AD1F79">
          <w:rPr>
            <w:rFonts w:ascii="Arial" w:hAnsi="Arial" w:cs="Arial"/>
            <w:b/>
          </w:rPr>
          <w:t>la Comunicación</w:t>
        </w:r>
      </w:smartTag>
      <w:r w:rsidR="00AD1F79" w:rsidRPr="00AD1F79">
        <w:rPr>
          <w:rFonts w:ascii="Arial" w:hAnsi="Arial" w:cs="Arial"/>
          <w:b/>
        </w:rPr>
        <w:t>/Promoción</w:t>
      </w:r>
    </w:p>
    <w:p w:rsidR="00746B19" w:rsidRDefault="00284312" w:rsidP="009A7B55">
      <w:pPr>
        <w:spacing w:line="480" w:lineRule="auto"/>
        <w:ind w:firstLine="397"/>
        <w:jc w:val="center"/>
        <w:rPr>
          <w:rFonts w:ascii="Arial" w:hAnsi="Arial" w:cs="Arial"/>
        </w:rPr>
      </w:pPr>
      <w:r>
        <w:rPr>
          <w:rFonts w:ascii="Arial" w:hAnsi="Arial" w:cs="Arial"/>
          <w:noProof/>
          <w:lang w:val="es-ES"/>
        </w:rPr>
        <w:drawing>
          <wp:inline distT="0" distB="0" distL="0" distR="0">
            <wp:extent cx="3394710" cy="2027818"/>
            <wp:effectExtent l="0" t="38100" r="0" b="10532"/>
            <wp:docPr id="87" name="Diagrama 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4" r:lo="rId205" r:qs="rId206" r:cs="rId207"/>
              </a:graphicData>
            </a:graphic>
          </wp:inline>
        </w:drawing>
      </w:r>
    </w:p>
    <w:p w:rsidR="00746B19" w:rsidRPr="00AD1F79" w:rsidRDefault="00AD1F79" w:rsidP="009A7B55">
      <w:pPr>
        <w:spacing w:line="480" w:lineRule="auto"/>
        <w:ind w:firstLine="397"/>
        <w:jc w:val="center"/>
        <w:rPr>
          <w:rFonts w:ascii="Arial" w:hAnsi="Arial" w:cs="Arial"/>
          <w:i/>
          <w:sz w:val="16"/>
        </w:rPr>
      </w:pPr>
      <w:r w:rsidRPr="00AD1F79">
        <w:rPr>
          <w:rFonts w:ascii="Arial" w:hAnsi="Arial" w:cs="Arial"/>
          <w:i/>
          <w:sz w:val="16"/>
        </w:rPr>
        <w:t>Elaborado por el Autor.</w:t>
      </w:r>
    </w:p>
    <w:p w:rsidR="00B07BD2" w:rsidRDefault="00B07BD2" w:rsidP="009A7B55">
      <w:pPr>
        <w:spacing w:line="480" w:lineRule="auto"/>
        <w:ind w:firstLine="397"/>
        <w:jc w:val="both"/>
        <w:rPr>
          <w:rFonts w:ascii="Arial" w:hAnsi="Arial" w:cs="Arial"/>
        </w:rPr>
      </w:pPr>
    </w:p>
    <w:p w:rsidR="00746B19" w:rsidRPr="00B07BD2" w:rsidRDefault="00B07BD2" w:rsidP="009A7B55">
      <w:pPr>
        <w:spacing w:line="480" w:lineRule="auto"/>
        <w:ind w:firstLine="397"/>
        <w:jc w:val="both"/>
        <w:rPr>
          <w:rFonts w:ascii="Arial" w:hAnsi="Arial" w:cs="Arial"/>
          <w:b/>
        </w:rPr>
      </w:pPr>
      <w:r w:rsidRPr="00B07BD2">
        <w:rPr>
          <w:rFonts w:ascii="Arial" w:hAnsi="Arial" w:cs="Arial"/>
          <w:b/>
        </w:rPr>
        <w:t>Esfera del Conocimiento.-</w:t>
      </w:r>
    </w:p>
    <w:p w:rsidR="00F02914" w:rsidRDefault="00B07BD2" w:rsidP="009A7B55">
      <w:pPr>
        <w:spacing w:line="480" w:lineRule="auto"/>
        <w:ind w:firstLine="397"/>
        <w:jc w:val="both"/>
        <w:rPr>
          <w:rFonts w:ascii="Arial" w:hAnsi="Arial" w:cs="Arial"/>
        </w:rPr>
      </w:pPr>
      <w:r>
        <w:rPr>
          <w:rFonts w:ascii="Arial" w:hAnsi="Arial" w:cs="Arial"/>
        </w:rPr>
        <w:t>Se la definió de esta forma debido a que concentra todos los valores cognoscitivos que se necesita inyectar en el mercado meta y en la población en general para “culturizarla” frente a la propuesta de Handy S.A. Es trascendental iniciar la comunicación desde el contacto personal con las amas de casa y mujeres en general para que vean de cerca el producto lo conozcan y lo aprendan a reconocer.</w:t>
      </w:r>
      <w:r w:rsidR="002811E5">
        <w:rPr>
          <w:rFonts w:ascii="Arial" w:hAnsi="Arial" w:cs="Arial"/>
        </w:rPr>
        <w:t xml:space="preserve"> El detalle de la actividad que compone esta esfera se describe a continuación.</w:t>
      </w:r>
    </w:p>
    <w:p w:rsidR="000C0B1E" w:rsidRDefault="000C0B1E" w:rsidP="009A7B55">
      <w:pPr>
        <w:spacing w:line="480" w:lineRule="auto"/>
        <w:ind w:firstLine="397"/>
        <w:jc w:val="both"/>
        <w:rPr>
          <w:rFonts w:ascii="Arial" w:hAnsi="Arial" w:cs="Arial"/>
        </w:rPr>
      </w:pPr>
    </w:p>
    <w:p w:rsidR="00B07BD2" w:rsidRPr="00363756" w:rsidRDefault="00B07BD2" w:rsidP="009A7B55">
      <w:pPr>
        <w:spacing w:line="480" w:lineRule="auto"/>
        <w:ind w:firstLine="397"/>
        <w:jc w:val="both"/>
        <w:rPr>
          <w:rFonts w:ascii="Arial" w:hAnsi="Arial" w:cs="Arial"/>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522"/>
        <w:gridCol w:w="5576"/>
      </w:tblGrid>
      <w:tr w:rsidR="0033770F" w:rsidRPr="00FF262D" w:rsidTr="00746B19">
        <w:trPr>
          <w:jc w:val="center"/>
        </w:trPr>
        <w:tc>
          <w:tcPr>
            <w:tcW w:w="7098" w:type="dxa"/>
            <w:gridSpan w:val="2"/>
          </w:tcPr>
          <w:p w:rsidR="0033770F" w:rsidRPr="00FF262D" w:rsidRDefault="000C0B1E" w:rsidP="000C0B1E">
            <w:pPr>
              <w:spacing w:line="480" w:lineRule="auto"/>
              <w:rPr>
                <w:rFonts w:ascii="Arial" w:hAnsi="Arial" w:cs="Arial"/>
                <w:sz w:val="16"/>
              </w:rPr>
            </w:pPr>
            <w:r w:rsidRPr="000C0B1E">
              <w:rPr>
                <w:rFonts w:ascii="Arial" w:hAnsi="Arial" w:cs="Arial"/>
                <w:b/>
              </w:rPr>
              <w:t xml:space="preserve">Tabla 6.2- </w:t>
            </w:r>
            <w:r w:rsidR="00746B19" w:rsidRPr="000C0B1E">
              <w:rPr>
                <w:rFonts w:ascii="Arial" w:hAnsi="Arial" w:cs="Arial"/>
                <w:b/>
              </w:rPr>
              <w:t>ESFERA DEL CONOCIMIENTO</w:t>
            </w:r>
            <w:r w:rsidR="0033770F" w:rsidRPr="000C0B1E">
              <w:rPr>
                <w:rFonts w:ascii="Arial" w:hAnsi="Arial" w:cs="Arial"/>
              </w:rPr>
              <w:t xml:space="preserve">: </w:t>
            </w:r>
            <w:r w:rsidR="0033770F" w:rsidRPr="000C0B1E">
              <w:rPr>
                <w:rFonts w:ascii="Arial" w:hAnsi="Arial" w:cs="Arial"/>
                <w:b/>
              </w:rPr>
              <w:t>Fase Recocimiento y Prueba</w:t>
            </w:r>
          </w:p>
        </w:tc>
      </w:tr>
      <w:tr w:rsidR="00FF262D" w:rsidRPr="00FF262D" w:rsidTr="00746B19">
        <w:trPr>
          <w:trHeight w:val="286"/>
          <w:jc w:val="center"/>
        </w:trPr>
        <w:tc>
          <w:tcPr>
            <w:tcW w:w="1522" w:type="dxa"/>
          </w:tcPr>
          <w:p w:rsidR="005067BD" w:rsidRPr="00FF262D" w:rsidRDefault="005067BD" w:rsidP="000C0B1E">
            <w:pPr>
              <w:spacing w:line="480" w:lineRule="auto"/>
              <w:rPr>
                <w:rFonts w:ascii="Arial" w:hAnsi="Arial" w:cs="Arial"/>
                <w:b/>
                <w:sz w:val="16"/>
              </w:rPr>
            </w:pPr>
            <w:r w:rsidRPr="00FF262D">
              <w:rPr>
                <w:rFonts w:ascii="Arial" w:hAnsi="Arial" w:cs="Arial"/>
                <w:b/>
                <w:sz w:val="16"/>
              </w:rPr>
              <w:t>Ciudad</w:t>
            </w:r>
          </w:p>
        </w:tc>
        <w:tc>
          <w:tcPr>
            <w:tcW w:w="5576" w:type="dxa"/>
          </w:tcPr>
          <w:p w:rsidR="005067BD" w:rsidRPr="00FF262D" w:rsidRDefault="005067BD" w:rsidP="000C0B1E">
            <w:pPr>
              <w:spacing w:line="480" w:lineRule="auto"/>
              <w:rPr>
                <w:rFonts w:ascii="Arial" w:hAnsi="Arial" w:cs="Arial"/>
                <w:sz w:val="16"/>
              </w:rPr>
            </w:pPr>
            <w:r w:rsidRPr="00FF262D">
              <w:rPr>
                <w:rFonts w:ascii="Arial" w:hAnsi="Arial" w:cs="Arial"/>
                <w:sz w:val="16"/>
              </w:rPr>
              <w:t>Guayaquil</w:t>
            </w:r>
          </w:p>
        </w:tc>
      </w:tr>
      <w:tr w:rsidR="00FF262D" w:rsidRPr="00FF262D" w:rsidTr="00746B19">
        <w:trPr>
          <w:jc w:val="center"/>
        </w:trPr>
        <w:tc>
          <w:tcPr>
            <w:tcW w:w="1522" w:type="dxa"/>
          </w:tcPr>
          <w:p w:rsidR="005067BD" w:rsidRPr="00FF262D" w:rsidRDefault="005067BD" w:rsidP="000C0B1E">
            <w:pPr>
              <w:spacing w:line="480" w:lineRule="auto"/>
              <w:rPr>
                <w:rFonts w:ascii="Arial" w:hAnsi="Arial" w:cs="Arial"/>
                <w:b/>
                <w:sz w:val="16"/>
              </w:rPr>
            </w:pPr>
            <w:r w:rsidRPr="00FF262D">
              <w:rPr>
                <w:rFonts w:ascii="Arial" w:hAnsi="Arial" w:cs="Arial"/>
                <w:b/>
                <w:sz w:val="16"/>
              </w:rPr>
              <w:t>Localidades</w:t>
            </w:r>
          </w:p>
        </w:tc>
        <w:tc>
          <w:tcPr>
            <w:tcW w:w="5576" w:type="dxa"/>
          </w:tcPr>
          <w:p w:rsidR="005067BD" w:rsidRPr="00FF262D" w:rsidRDefault="005067BD" w:rsidP="000C0B1E">
            <w:pPr>
              <w:rPr>
                <w:rFonts w:ascii="Arial" w:hAnsi="Arial" w:cs="Arial"/>
                <w:sz w:val="16"/>
              </w:rPr>
            </w:pPr>
            <w:r w:rsidRPr="00FF262D">
              <w:rPr>
                <w:rFonts w:ascii="Arial" w:hAnsi="Arial" w:cs="Arial"/>
                <w:sz w:val="16"/>
              </w:rPr>
              <w:t>Mi Comisariatos</w:t>
            </w:r>
            <w:r w:rsidR="0033770F" w:rsidRPr="00FF262D">
              <w:rPr>
                <w:rFonts w:ascii="Arial" w:hAnsi="Arial" w:cs="Arial"/>
                <w:sz w:val="16"/>
              </w:rPr>
              <w:t>:</w:t>
            </w:r>
          </w:p>
          <w:p w:rsidR="0033770F" w:rsidRPr="00FF262D" w:rsidRDefault="0033770F" w:rsidP="000C0B1E">
            <w:pPr>
              <w:numPr>
                <w:ilvl w:val="0"/>
                <w:numId w:val="49"/>
              </w:numPr>
              <w:ind w:firstLine="0"/>
              <w:rPr>
                <w:rFonts w:ascii="Arial" w:hAnsi="Arial" w:cs="Arial"/>
                <w:sz w:val="16"/>
              </w:rPr>
            </w:pPr>
            <w:r w:rsidRPr="00FF262D">
              <w:rPr>
                <w:rFonts w:ascii="Arial" w:hAnsi="Arial" w:cs="Arial"/>
                <w:sz w:val="16"/>
              </w:rPr>
              <w:t>Av. Américas</w:t>
            </w:r>
          </w:p>
          <w:p w:rsidR="0033770F" w:rsidRPr="00FF262D" w:rsidRDefault="0033770F" w:rsidP="000C0B1E">
            <w:pPr>
              <w:numPr>
                <w:ilvl w:val="0"/>
                <w:numId w:val="49"/>
              </w:numPr>
              <w:ind w:firstLine="0"/>
              <w:rPr>
                <w:rFonts w:ascii="Arial" w:hAnsi="Arial" w:cs="Arial"/>
                <w:sz w:val="16"/>
              </w:rPr>
            </w:pPr>
            <w:r w:rsidRPr="00FF262D">
              <w:rPr>
                <w:rFonts w:ascii="Arial" w:hAnsi="Arial" w:cs="Arial"/>
                <w:sz w:val="16"/>
              </w:rPr>
              <w:t>Av. Isidro Ayora</w:t>
            </w:r>
          </w:p>
          <w:p w:rsidR="0033770F" w:rsidRDefault="0033770F" w:rsidP="000C0B1E">
            <w:pPr>
              <w:numPr>
                <w:ilvl w:val="0"/>
                <w:numId w:val="49"/>
              </w:numPr>
              <w:ind w:firstLine="0"/>
              <w:rPr>
                <w:rFonts w:ascii="Arial" w:hAnsi="Arial" w:cs="Arial"/>
                <w:sz w:val="16"/>
              </w:rPr>
            </w:pPr>
            <w:r w:rsidRPr="00FF262D">
              <w:rPr>
                <w:rFonts w:ascii="Arial" w:hAnsi="Arial" w:cs="Arial"/>
                <w:sz w:val="16"/>
              </w:rPr>
              <w:t>Durán</w:t>
            </w:r>
          </w:p>
          <w:p w:rsidR="002811E5" w:rsidRPr="00FF262D" w:rsidRDefault="002811E5" w:rsidP="000C0B1E">
            <w:pPr>
              <w:numPr>
                <w:ilvl w:val="0"/>
                <w:numId w:val="49"/>
              </w:numPr>
              <w:ind w:firstLine="0"/>
              <w:rPr>
                <w:rFonts w:ascii="Arial" w:hAnsi="Arial" w:cs="Arial"/>
                <w:sz w:val="16"/>
              </w:rPr>
            </w:pPr>
            <w:r>
              <w:rPr>
                <w:rFonts w:ascii="Arial" w:hAnsi="Arial" w:cs="Arial"/>
                <w:sz w:val="16"/>
              </w:rPr>
              <w:t>Norte</w:t>
            </w:r>
          </w:p>
          <w:p w:rsidR="0033770F" w:rsidRPr="00FF262D" w:rsidRDefault="0033770F" w:rsidP="000C0B1E">
            <w:pPr>
              <w:rPr>
                <w:rFonts w:ascii="Arial" w:hAnsi="Arial" w:cs="Arial"/>
                <w:sz w:val="16"/>
              </w:rPr>
            </w:pPr>
            <w:r w:rsidRPr="00FF262D">
              <w:rPr>
                <w:rFonts w:ascii="Arial" w:hAnsi="Arial" w:cs="Arial"/>
                <w:sz w:val="16"/>
              </w:rPr>
              <w:t>Hyper Markets:</w:t>
            </w:r>
          </w:p>
          <w:p w:rsidR="0033770F" w:rsidRPr="00FF262D" w:rsidRDefault="0033770F" w:rsidP="000C0B1E">
            <w:pPr>
              <w:numPr>
                <w:ilvl w:val="0"/>
                <w:numId w:val="50"/>
              </w:numPr>
              <w:ind w:firstLine="0"/>
              <w:rPr>
                <w:rFonts w:ascii="Arial" w:hAnsi="Arial" w:cs="Arial"/>
                <w:sz w:val="16"/>
              </w:rPr>
            </w:pPr>
            <w:r w:rsidRPr="00FF262D">
              <w:rPr>
                <w:rFonts w:ascii="Arial" w:hAnsi="Arial" w:cs="Arial"/>
                <w:sz w:val="16"/>
              </w:rPr>
              <w:t>Albán Borja</w:t>
            </w:r>
          </w:p>
          <w:p w:rsidR="0033770F" w:rsidRDefault="0033770F" w:rsidP="000C0B1E">
            <w:pPr>
              <w:numPr>
                <w:ilvl w:val="0"/>
                <w:numId w:val="50"/>
              </w:numPr>
              <w:ind w:firstLine="0"/>
              <w:rPr>
                <w:rFonts w:ascii="Arial" w:hAnsi="Arial" w:cs="Arial"/>
                <w:sz w:val="16"/>
              </w:rPr>
            </w:pPr>
            <w:r w:rsidRPr="00FF262D">
              <w:rPr>
                <w:rFonts w:ascii="Arial" w:hAnsi="Arial" w:cs="Arial"/>
                <w:sz w:val="16"/>
              </w:rPr>
              <w:t>Sur</w:t>
            </w:r>
          </w:p>
          <w:p w:rsidR="00FC2DD6" w:rsidRDefault="00FC2DD6" w:rsidP="000C0B1E">
            <w:pPr>
              <w:rPr>
                <w:rFonts w:ascii="Arial" w:hAnsi="Arial" w:cs="Arial"/>
                <w:sz w:val="16"/>
              </w:rPr>
            </w:pPr>
            <w:r>
              <w:rPr>
                <w:rFonts w:ascii="Arial" w:hAnsi="Arial" w:cs="Arial"/>
                <w:sz w:val="16"/>
              </w:rPr>
              <w:t>Megamaxis:</w:t>
            </w:r>
          </w:p>
          <w:p w:rsidR="00FC2DD6" w:rsidRDefault="00FC2DD6" w:rsidP="000C0B1E">
            <w:pPr>
              <w:numPr>
                <w:ilvl w:val="0"/>
                <w:numId w:val="55"/>
              </w:numPr>
              <w:ind w:firstLine="0"/>
              <w:rPr>
                <w:rFonts w:ascii="Arial" w:hAnsi="Arial" w:cs="Arial"/>
                <w:sz w:val="16"/>
              </w:rPr>
            </w:pPr>
            <w:r>
              <w:rPr>
                <w:rFonts w:ascii="Arial" w:hAnsi="Arial" w:cs="Arial"/>
                <w:sz w:val="16"/>
              </w:rPr>
              <w:t>Mall del Sol</w:t>
            </w:r>
          </w:p>
          <w:p w:rsidR="00FC2DD6" w:rsidRPr="00FF262D" w:rsidRDefault="00FC2DD6" w:rsidP="000C0B1E">
            <w:pPr>
              <w:numPr>
                <w:ilvl w:val="0"/>
                <w:numId w:val="55"/>
              </w:numPr>
              <w:ind w:firstLine="0"/>
              <w:rPr>
                <w:rFonts w:ascii="Arial" w:hAnsi="Arial" w:cs="Arial"/>
                <w:sz w:val="16"/>
              </w:rPr>
            </w:pPr>
            <w:r>
              <w:rPr>
                <w:rFonts w:ascii="Arial" w:hAnsi="Arial" w:cs="Arial"/>
                <w:sz w:val="16"/>
              </w:rPr>
              <w:t>Mall del Sur</w:t>
            </w:r>
          </w:p>
        </w:tc>
      </w:tr>
      <w:tr w:rsidR="00FF262D" w:rsidRPr="00FF262D" w:rsidTr="00746B19">
        <w:trPr>
          <w:jc w:val="center"/>
        </w:trPr>
        <w:tc>
          <w:tcPr>
            <w:tcW w:w="1522" w:type="dxa"/>
          </w:tcPr>
          <w:p w:rsidR="005067BD" w:rsidRPr="00FF262D" w:rsidRDefault="0033770F" w:rsidP="000C0B1E">
            <w:pPr>
              <w:spacing w:line="480" w:lineRule="auto"/>
              <w:rPr>
                <w:rFonts w:ascii="Arial" w:hAnsi="Arial" w:cs="Arial"/>
                <w:b/>
                <w:sz w:val="16"/>
              </w:rPr>
            </w:pPr>
            <w:r w:rsidRPr="00FF262D">
              <w:rPr>
                <w:rFonts w:ascii="Arial" w:hAnsi="Arial" w:cs="Arial"/>
                <w:b/>
                <w:sz w:val="16"/>
              </w:rPr>
              <w:t>Producto</w:t>
            </w:r>
          </w:p>
        </w:tc>
        <w:tc>
          <w:tcPr>
            <w:tcW w:w="5576" w:type="dxa"/>
          </w:tcPr>
          <w:p w:rsidR="005067BD" w:rsidRPr="00FF262D" w:rsidRDefault="0033770F" w:rsidP="000C0B1E">
            <w:pPr>
              <w:spacing w:line="480" w:lineRule="auto"/>
              <w:rPr>
                <w:rFonts w:ascii="Arial" w:hAnsi="Arial" w:cs="Arial"/>
                <w:sz w:val="16"/>
              </w:rPr>
            </w:pPr>
            <w:r w:rsidRPr="00FF262D">
              <w:rPr>
                <w:rFonts w:ascii="Arial" w:hAnsi="Arial" w:cs="Arial"/>
                <w:sz w:val="16"/>
              </w:rPr>
              <w:t>Handy® Jabón Neutralizador de Olores</w:t>
            </w:r>
          </w:p>
        </w:tc>
      </w:tr>
      <w:tr w:rsidR="00FF262D" w:rsidRPr="00FF262D" w:rsidTr="00746B19">
        <w:trPr>
          <w:jc w:val="center"/>
        </w:trPr>
        <w:tc>
          <w:tcPr>
            <w:tcW w:w="1522" w:type="dxa"/>
          </w:tcPr>
          <w:p w:rsidR="005067BD" w:rsidRPr="00FF262D" w:rsidRDefault="0033770F" w:rsidP="000C0B1E">
            <w:pPr>
              <w:spacing w:line="480" w:lineRule="auto"/>
              <w:rPr>
                <w:rFonts w:ascii="Arial" w:hAnsi="Arial" w:cs="Arial"/>
                <w:b/>
                <w:sz w:val="16"/>
              </w:rPr>
            </w:pPr>
            <w:r w:rsidRPr="00FF262D">
              <w:rPr>
                <w:rFonts w:ascii="Arial" w:hAnsi="Arial" w:cs="Arial"/>
                <w:b/>
                <w:sz w:val="16"/>
              </w:rPr>
              <w:t>Actividad</w:t>
            </w:r>
          </w:p>
        </w:tc>
        <w:tc>
          <w:tcPr>
            <w:tcW w:w="5576" w:type="dxa"/>
          </w:tcPr>
          <w:p w:rsidR="005067BD" w:rsidRPr="00FF262D" w:rsidRDefault="0033770F" w:rsidP="000C0B1E">
            <w:pPr>
              <w:spacing w:line="480" w:lineRule="auto"/>
              <w:rPr>
                <w:rFonts w:ascii="Arial" w:hAnsi="Arial" w:cs="Arial"/>
                <w:sz w:val="16"/>
              </w:rPr>
            </w:pPr>
            <w:r w:rsidRPr="00FF262D">
              <w:rPr>
                <w:rFonts w:ascii="Arial" w:hAnsi="Arial" w:cs="Arial"/>
                <w:sz w:val="16"/>
              </w:rPr>
              <w:t>Testeo de prueba y reconocimiento del producto.</w:t>
            </w:r>
          </w:p>
        </w:tc>
      </w:tr>
      <w:tr w:rsidR="00FF262D" w:rsidRPr="00FF262D" w:rsidTr="00746B19">
        <w:trPr>
          <w:jc w:val="center"/>
        </w:trPr>
        <w:tc>
          <w:tcPr>
            <w:tcW w:w="1522" w:type="dxa"/>
          </w:tcPr>
          <w:p w:rsidR="005067BD" w:rsidRPr="00FF262D" w:rsidRDefault="0033770F" w:rsidP="000C0B1E">
            <w:pPr>
              <w:spacing w:line="480" w:lineRule="auto"/>
              <w:rPr>
                <w:rFonts w:ascii="Arial" w:hAnsi="Arial" w:cs="Arial"/>
                <w:b/>
                <w:sz w:val="16"/>
              </w:rPr>
            </w:pPr>
            <w:r w:rsidRPr="00FF262D">
              <w:rPr>
                <w:rFonts w:ascii="Arial" w:hAnsi="Arial" w:cs="Arial"/>
                <w:b/>
                <w:sz w:val="16"/>
              </w:rPr>
              <w:t>Objetivos</w:t>
            </w:r>
          </w:p>
        </w:tc>
        <w:tc>
          <w:tcPr>
            <w:tcW w:w="5576" w:type="dxa"/>
          </w:tcPr>
          <w:p w:rsidR="005067BD" w:rsidRPr="00FF262D" w:rsidRDefault="0033770F" w:rsidP="000C0B1E">
            <w:pPr>
              <w:spacing w:line="480" w:lineRule="auto"/>
              <w:rPr>
                <w:rFonts w:ascii="Arial" w:hAnsi="Arial" w:cs="Arial"/>
                <w:sz w:val="16"/>
              </w:rPr>
            </w:pPr>
            <w:r w:rsidRPr="00FF262D">
              <w:rPr>
                <w:rFonts w:ascii="Arial" w:hAnsi="Arial" w:cs="Arial"/>
                <w:sz w:val="16"/>
              </w:rPr>
              <w:t>Atraer a los compradores a reconocer tanto la marca como el producto.</w:t>
            </w:r>
          </w:p>
          <w:p w:rsidR="0033770F" w:rsidRPr="00FF262D" w:rsidRDefault="0033770F" w:rsidP="000C0B1E">
            <w:pPr>
              <w:spacing w:line="480" w:lineRule="auto"/>
              <w:rPr>
                <w:rFonts w:ascii="Arial" w:hAnsi="Arial" w:cs="Arial"/>
                <w:sz w:val="16"/>
              </w:rPr>
            </w:pPr>
            <w:r w:rsidRPr="00FF262D">
              <w:rPr>
                <w:rFonts w:ascii="Arial" w:hAnsi="Arial" w:cs="Arial"/>
                <w:sz w:val="16"/>
              </w:rPr>
              <w:t>Regalar una muestra del producto a todos los que presencien la actividad.</w:t>
            </w:r>
          </w:p>
        </w:tc>
      </w:tr>
      <w:tr w:rsidR="00FF262D" w:rsidRPr="00FF262D" w:rsidTr="00746B19">
        <w:trPr>
          <w:jc w:val="center"/>
        </w:trPr>
        <w:tc>
          <w:tcPr>
            <w:tcW w:w="1522" w:type="dxa"/>
          </w:tcPr>
          <w:p w:rsidR="005067BD" w:rsidRPr="00FF262D" w:rsidRDefault="0033770F" w:rsidP="000C0B1E">
            <w:pPr>
              <w:spacing w:line="480" w:lineRule="auto"/>
              <w:rPr>
                <w:rFonts w:ascii="Arial" w:hAnsi="Arial" w:cs="Arial"/>
                <w:b/>
                <w:sz w:val="16"/>
              </w:rPr>
            </w:pPr>
            <w:r w:rsidRPr="00FF262D">
              <w:rPr>
                <w:rFonts w:ascii="Arial" w:hAnsi="Arial" w:cs="Arial"/>
                <w:b/>
                <w:sz w:val="16"/>
              </w:rPr>
              <w:t>Razón de Prueba</w:t>
            </w:r>
          </w:p>
        </w:tc>
        <w:tc>
          <w:tcPr>
            <w:tcW w:w="5576" w:type="dxa"/>
          </w:tcPr>
          <w:p w:rsidR="005067BD" w:rsidRPr="00FF262D" w:rsidRDefault="0033770F" w:rsidP="000C0B1E">
            <w:pPr>
              <w:spacing w:line="480" w:lineRule="auto"/>
              <w:rPr>
                <w:rFonts w:ascii="Arial" w:hAnsi="Arial" w:cs="Arial"/>
                <w:sz w:val="16"/>
              </w:rPr>
            </w:pPr>
            <w:r w:rsidRPr="00FF262D">
              <w:rPr>
                <w:rFonts w:ascii="Arial" w:hAnsi="Arial" w:cs="Arial"/>
                <w:sz w:val="16"/>
              </w:rPr>
              <w:t>Ganar reconocimiento de marca.</w:t>
            </w:r>
          </w:p>
          <w:p w:rsidR="0033770F" w:rsidRPr="00FF262D" w:rsidRDefault="0033770F" w:rsidP="000C0B1E">
            <w:pPr>
              <w:spacing w:line="480" w:lineRule="auto"/>
              <w:rPr>
                <w:rFonts w:ascii="Arial" w:hAnsi="Arial" w:cs="Arial"/>
                <w:sz w:val="16"/>
              </w:rPr>
            </w:pPr>
            <w:r w:rsidRPr="00FF262D">
              <w:rPr>
                <w:rFonts w:ascii="Arial" w:hAnsi="Arial" w:cs="Arial"/>
                <w:sz w:val="16"/>
              </w:rPr>
              <w:t>Probar el producto con las personas interactivamente.</w:t>
            </w:r>
          </w:p>
        </w:tc>
      </w:tr>
      <w:tr w:rsidR="00FF262D" w:rsidRPr="00FF262D" w:rsidTr="00746B19">
        <w:trPr>
          <w:jc w:val="center"/>
        </w:trPr>
        <w:tc>
          <w:tcPr>
            <w:tcW w:w="1522" w:type="dxa"/>
          </w:tcPr>
          <w:p w:rsidR="005067BD" w:rsidRPr="00FF262D" w:rsidRDefault="0033770F" w:rsidP="000C0B1E">
            <w:pPr>
              <w:spacing w:line="480" w:lineRule="auto"/>
              <w:rPr>
                <w:rFonts w:ascii="Arial" w:hAnsi="Arial" w:cs="Arial"/>
                <w:b/>
                <w:sz w:val="16"/>
              </w:rPr>
            </w:pPr>
            <w:r w:rsidRPr="00FF262D">
              <w:rPr>
                <w:rFonts w:ascii="Arial" w:hAnsi="Arial" w:cs="Arial"/>
                <w:b/>
                <w:sz w:val="16"/>
              </w:rPr>
              <w:t>Descripción de la actividad</w:t>
            </w:r>
          </w:p>
        </w:tc>
        <w:tc>
          <w:tcPr>
            <w:tcW w:w="5576" w:type="dxa"/>
          </w:tcPr>
          <w:p w:rsidR="005067BD" w:rsidRPr="00FF262D" w:rsidRDefault="0033770F" w:rsidP="000C0B1E">
            <w:pPr>
              <w:spacing w:line="480" w:lineRule="auto"/>
              <w:jc w:val="both"/>
              <w:rPr>
                <w:rFonts w:ascii="Arial" w:hAnsi="Arial" w:cs="Arial"/>
                <w:sz w:val="16"/>
              </w:rPr>
            </w:pPr>
            <w:r w:rsidRPr="00FF262D">
              <w:rPr>
                <w:rFonts w:ascii="Arial" w:hAnsi="Arial" w:cs="Arial"/>
                <w:sz w:val="16"/>
              </w:rPr>
              <w:t xml:space="preserve">La chica Handy®, llamará cortésmente a las señoras y señoritas que estén cerca, a probar el producto en un stand diseñado especialmente para la actividad. </w:t>
            </w:r>
            <w:r w:rsidR="00B36675" w:rsidRPr="00FF262D">
              <w:rPr>
                <w:rFonts w:ascii="Arial" w:hAnsi="Arial" w:cs="Arial"/>
                <w:sz w:val="16"/>
              </w:rPr>
              <w:t>L</w:t>
            </w:r>
            <w:r w:rsidRPr="00FF262D">
              <w:rPr>
                <w:rFonts w:ascii="Arial" w:hAnsi="Arial" w:cs="Arial"/>
                <w:sz w:val="16"/>
              </w:rPr>
              <w:t xml:space="preserve">a prueba sencilla de moler un ajo y echarlo al refrito con la mano, se le ofrecerá lavarse las manos con Handy® y ella comprobará la función del producto. </w:t>
            </w:r>
            <w:r w:rsidR="00B36675" w:rsidRPr="00FF262D">
              <w:rPr>
                <w:rFonts w:ascii="Arial" w:hAnsi="Arial" w:cs="Arial"/>
                <w:sz w:val="16"/>
              </w:rPr>
              <w:t xml:space="preserve">Luego la chica Handy® regalará una muestra de jabón (de </w:t>
            </w:r>
            <w:smartTag w:uri="urn:schemas-microsoft-com:office:smarttags" w:element="metricconverter">
              <w:smartTagPr>
                <w:attr w:name="ProductID" w:val="20 gramos"/>
              </w:smartTagPr>
              <w:r w:rsidR="00B36675" w:rsidRPr="00FF262D">
                <w:rPr>
                  <w:rFonts w:ascii="Arial" w:hAnsi="Arial" w:cs="Arial"/>
                  <w:sz w:val="16"/>
                </w:rPr>
                <w:t>20 gramos</w:t>
              </w:r>
            </w:smartTag>
            <w:r w:rsidR="00B36675" w:rsidRPr="00FF262D">
              <w:rPr>
                <w:rFonts w:ascii="Arial" w:hAnsi="Arial" w:cs="Arial"/>
                <w:sz w:val="16"/>
              </w:rPr>
              <w:t>) a cada uno de los que presenciaron el acto.</w:t>
            </w:r>
          </w:p>
        </w:tc>
      </w:tr>
      <w:tr w:rsidR="00B36675" w:rsidRPr="00FF262D" w:rsidTr="00746B19">
        <w:trPr>
          <w:jc w:val="center"/>
        </w:trPr>
        <w:tc>
          <w:tcPr>
            <w:tcW w:w="1522" w:type="dxa"/>
          </w:tcPr>
          <w:p w:rsidR="00B36675" w:rsidRPr="00FF262D" w:rsidRDefault="00B36675" w:rsidP="000C0B1E">
            <w:pPr>
              <w:spacing w:line="480" w:lineRule="auto"/>
              <w:rPr>
                <w:rFonts w:ascii="Arial" w:hAnsi="Arial" w:cs="Arial"/>
                <w:b/>
                <w:sz w:val="16"/>
              </w:rPr>
            </w:pPr>
            <w:r w:rsidRPr="00FF262D">
              <w:rPr>
                <w:rFonts w:ascii="Arial" w:hAnsi="Arial" w:cs="Arial"/>
                <w:b/>
                <w:sz w:val="16"/>
              </w:rPr>
              <w:t>Duración</w:t>
            </w:r>
          </w:p>
        </w:tc>
        <w:tc>
          <w:tcPr>
            <w:tcW w:w="5576" w:type="dxa"/>
          </w:tcPr>
          <w:p w:rsidR="00B36675" w:rsidRPr="00FF262D" w:rsidRDefault="002811E5" w:rsidP="000C0B1E">
            <w:pPr>
              <w:spacing w:line="480" w:lineRule="auto"/>
              <w:jc w:val="both"/>
              <w:rPr>
                <w:rFonts w:ascii="Arial" w:hAnsi="Arial" w:cs="Arial"/>
                <w:sz w:val="16"/>
              </w:rPr>
            </w:pPr>
            <w:r>
              <w:rPr>
                <w:rFonts w:ascii="Arial" w:hAnsi="Arial" w:cs="Arial"/>
                <w:sz w:val="16"/>
              </w:rPr>
              <w:t>Exposición de 4x4</w:t>
            </w:r>
            <w:r w:rsidR="00B36675" w:rsidRPr="00FF262D">
              <w:rPr>
                <w:rFonts w:ascii="Arial" w:hAnsi="Arial" w:cs="Arial"/>
                <w:sz w:val="16"/>
              </w:rPr>
              <w:t xml:space="preserve"> como lo llama el Auto</w:t>
            </w:r>
            <w:r>
              <w:rPr>
                <w:rFonts w:ascii="Arial" w:hAnsi="Arial" w:cs="Arial"/>
                <w:sz w:val="16"/>
              </w:rPr>
              <w:t>r. El programa total consta de 4</w:t>
            </w:r>
            <w:r w:rsidR="00B36675" w:rsidRPr="00FF262D">
              <w:rPr>
                <w:rFonts w:ascii="Arial" w:hAnsi="Arial" w:cs="Arial"/>
                <w:sz w:val="16"/>
              </w:rPr>
              <w:t xml:space="preserve"> fines de semanas</w:t>
            </w:r>
            <w:r>
              <w:rPr>
                <w:rFonts w:ascii="Arial" w:hAnsi="Arial" w:cs="Arial"/>
                <w:sz w:val="16"/>
              </w:rPr>
              <w:t xml:space="preserve"> consecutivos, durante 4</w:t>
            </w:r>
            <w:r w:rsidR="00B36675" w:rsidRPr="00FF262D">
              <w:rPr>
                <w:rFonts w:ascii="Arial" w:hAnsi="Arial" w:cs="Arial"/>
                <w:sz w:val="16"/>
              </w:rPr>
              <w:t xml:space="preserve"> meses, con una </w:t>
            </w:r>
            <w:r>
              <w:rPr>
                <w:rFonts w:ascii="Arial" w:hAnsi="Arial" w:cs="Arial"/>
                <w:sz w:val="16"/>
              </w:rPr>
              <w:t>exposición diaria por local de 4 horas. Con 4 promotoras de ventas contratadas.</w:t>
            </w:r>
          </w:p>
        </w:tc>
      </w:tr>
      <w:tr w:rsidR="002811E5" w:rsidRPr="00FF262D" w:rsidTr="00746B19">
        <w:trPr>
          <w:jc w:val="center"/>
        </w:trPr>
        <w:tc>
          <w:tcPr>
            <w:tcW w:w="1522" w:type="dxa"/>
          </w:tcPr>
          <w:p w:rsidR="002811E5" w:rsidRPr="00FF262D" w:rsidRDefault="002811E5" w:rsidP="000C0B1E">
            <w:pPr>
              <w:spacing w:line="480" w:lineRule="auto"/>
              <w:rPr>
                <w:rFonts w:ascii="Arial" w:hAnsi="Arial" w:cs="Arial"/>
                <w:b/>
                <w:sz w:val="16"/>
              </w:rPr>
            </w:pPr>
            <w:r>
              <w:rPr>
                <w:rFonts w:ascii="Arial" w:hAnsi="Arial" w:cs="Arial"/>
                <w:b/>
                <w:sz w:val="16"/>
              </w:rPr>
              <w:t>Valor</w:t>
            </w:r>
            <w:r w:rsidR="000E04D8">
              <w:rPr>
                <w:rFonts w:ascii="Arial" w:hAnsi="Arial" w:cs="Arial"/>
                <w:b/>
                <w:sz w:val="16"/>
              </w:rPr>
              <w:t xml:space="preserve"> estimado</w:t>
            </w:r>
          </w:p>
        </w:tc>
        <w:tc>
          <w:tcPr>
            <w:tcW w:w="5576" w:type="dxa"/>
          </w:tcPr>
          <w:p w:rsidR="002811E5" w:rsidRDefault="000E04D8" w:rsidP="000C0B1E">
            <w:pPr>
              <w:spacing w:line="480" w:lineRule="auto"/>
              <w:jc w:val="both"/>
              <w:rPr>
                <w:rFonts w:ascii="Arial" w:hAnsi="Arial" w:cs="Arial"/>
                <w:sz w:val="16"/>
              </w:rPr>
            </w:pPr>
            <w:r>
              <w:rPr>
                <w:rFonts w:ascii="Arial" w:hAnsi="Arial" w:cs="Arial"/>
                <w:sz w:val="16"/>
              </w:rPr>
              <w:t>$ 32,866.67 DÓLARES</w:t>
            </w:r>
          </w:p>
        </w:tc>
      </w:tr>
    </w:tbl>
    <w:p w:rsidR="00F02914" w:rsidRPr="000C0B1E" w:rsidRDefault="000C0B1E" w:rsidP="000C0B1E">
      <w:pPr>
        <w:spacing w:line="480" w:lineRule="auto"/>
        <w:ind w:firstLine="397"/>
        <w:jc w:val="center"/>
        <w:rPr>
          <w:rFonts w:ascii="Arial" w:hAnsi="Arial" w:cs="Arial"/>
          <w:i/>
          <w:sz w:val="16"/>
        </w:rPr>
      </w:pPr>
      <w:r w:rsidRPr="000C0B1E">
        <w:rPr>
          <w:rFonts w:ascii="Arial" w:hAnsi="Arial" w:cs="Arial"/>
          <w:i/>
          <w:sz w:val="16"/>
        </w:rPr>
        <w:t>Elaborado por el Autor.</w:t>
      </w:r>
    </w:p>
    <w:p w:rsidR="000C0B1E" w:rsidRDefault="000C0B1E" w:rsidP="009A7B55">
      <w:pPr>
        <w:spacing w:line="480" w:lineRule="auto"/>
        <w:ind w:firstLine="397"/>
        <w:jc w:val="both"/>
        <w:rPr>
          <w:rFonts w:ascii="Arial" w:hAnsi="Arial" w:cs="Arial"/>
        </w:rPr>
      </w:pPr>
    </w:p>
    <w:p w:rsidR="00920CBA" w:rsidRDefault="000E04D8" w:rsidP="009A7B55">
      <w:pPr>
        <w:spacing w:line="480" w:lineRule="auto"/>
        <w:ind w:firstLine="397"/>
        <w:jc w:val="both"/>
        <w:rPr>
          <w:rFonts w:ascii="Arial" w:hAnsi="Arial" w:cs="Arial"/>
        </w:rPr>
      </w:pPr>
      <w:r>
        <w:rPr>
          <w:rFonts w:ascii="Arial" w:hAnsi="Arial" w:cs="Arial"/>
        </w:rPr>
        <w:t>Para calcular el monto de la esfera de conocimiento se midieron los siguientes valores con sus respectivas indicaciones a qué gasto repercute en el respectivo análisis financiero</w:t>
      </w:r>
      <w:r w:rsidR="00920CBA">
        <w:rPr>
          <w:rFonts w:ascii="Arial" w:hAnsi="Arial" w:cs="Arial"/>
        </w:rPr>
        <w:t>, se las muestra cada muestra por separado ya que hay valores que repercuten directamente con los gastos de publicidad, mientras que el monto de jabones promocionales se lo consideró un rubro perteneciente al gast</w:t>
      </w:r>
      <w:r w:rsidR="000C0B1E">
        <w:rPr>
          <w:rFonts w:ascii="Arial" w:hAnsi="Arial" w:cs="Arial"/>
        </w:rPr>
        <w:t>o de fábrica, debido a que los jabones implican una consideración de proceso al 100%, y por ello se lo necesita ubicar legalmente donde corresponde no como un valor disonante al grupo de publicidad y promoción.</w:t>
      </w:r>
    </w:p>
    <w:p w:rsidR="000C0B1E" w:rsidRDefault="000C0B1E" w:rsidP="009A7B55">
      <w:pPr>
        <w:spacing w:line="480" w:lineRule="auto"/>
        <w:ind w:firstLine="397"/>
        <w:jc w:val="both"/>
        <w:rPr>
          <w:rFonts w:ascii="Arial" w:hAnsi="Arial" w:cs="Arial"/>
        </w:rPr>
      </w:pPr>
    </w:p>
    <w:p w:rsidR="00887D93" w:rsidRDefault="00887D93" w:rsidP="009A7B55">
      <w:pPr>
        <w:spacing w:line="480" w:lineRule="auto"/>
        <w:ind w:firstLine="397"/>
        <w:jc w:val="both"/>
        <w:rPr>
          <w:rFonts w:ascii="Arial" w:hAnsi="Arial" w:cs="Arial"/>
        </w:rPr>
      </w:pPr>
    </w:p>
    <w:tbl>
      <w:tblPr>
        <w:tblW w:w="3250" w:type="dxa"/>
        <w:jc w:val="center"/>
        <w:tblInd w:w="57" w:type="dxa"/>
        <w:tblCellMar>
          <w:left w:w="70" w:type="dxa"/>
          <w:right w:w="70" w:type="dxa"/>
        </w:tblCellMar>
        <w:tblLook w:val="04A0"/>
      </w:tblPr>
      <w:tblGrid>
        <w:gridCol w:w="1821"/>
        <w:gridCol w:w="1439"/>
      </w:tblGrid>
      <w:tr w:rsidR="000E04D8" w:rsidRPr="000E04D8" w:rsidTr="00920CBA">
        <w:trPr>
          <w:trHeight w:val="300"/>
          <w:jc w:val="center"/>
        </w:trPr>
        <w:tc>
          <w:tcPr>
            <w:tcW w:w="3250" w:type="dxa"/>
            <w:gridSpan w:val="2"/>
            <w:shd w:val="clear" w:color="auto" w:fill="auto"/>
            <w:noWrap/>
            <w:vAlign w:val="bottom"/>
          </w:tcPr>
          <w:p w:rsidR="000E04D8" w:rsidRPr="000E04D8" w:rsidRDefault="000E04D8" w:rsidP="000C0B1E">
            <w:pPr>
              <w:jc w:val="center"/>
              <w:rPr>
                <w:rFonts w:ascii="Arial" w:hAnsi="Arial" w:cs="Arial"/>
                <w:color w:val="000000"/>
                <w:sz w:val="18"/>
                <w:szCs w:val="18"/>
                <w:lang w:eastAsia="es-EC"/>
              </w:rPr>
            </w:pPr>
            <w:r w:rsidRPr="000E04D8">
              <w:rPr>
                <w:rFonts w:ascii="Arial" w:hAnsi="Arial" w:cs="Arial"/>
                <w:color w:val="000000"/>
                <w:sz w:val="18"/>
                <w:szCs w:val="18"/>
                <w:lang w:eastAsia="es-EC"/>
              </w:rPr>
              <w:t>VALORES MONETARIOS</w:t>
            </w:r>
            <w:r w:rsidR="00920CBA" w:rsidRPr="00920CBA">
              <w:rPr>
                <w:rFonts w:ascii="Arial" w:hAnsi="Arial" w:cs="Arial"/>
                <w:color w:val="000000"/>
                <w:sz w:val="18"/>
                <w:szCs w:val="18"/>
                <w:lang w:eastAsia="es-EC"/>
              </w:rPr>
              <w:t xml:space="preserve"> PARTE (A) DE GASTOS DE PUBLICIDAD</w:t>
            </w:r>
          </w:p>
        </w:tc>
      </w:tr>
      <w:tr w:rsidR="000E04D8" w:rsidRPr="000E04D8" w:rsidTr="00920CBA">
        <w:trPr>
          <w:trHeight w:val="300"/>
          <w:jc w:val="center"/>
        </w:trPr>
        <w:tc>
          <w:tcPr>
            <w:tcW w:w="1811" w:type="dxa"/>
            <w:shd w:val="clear" w:color="auto" w:fill="auto"/>
            <w:noWrap/>
            <w:vAlign w:val="bottom"/>
          </w:tcPr>
          <w:p w:rsidR="000E04D8" w:rsidRPr="000E04D8" w:rsidRDefault="000E04D8" w:rsidP="000C0B1E">
            <w:pPr>
              <w:rPr>
                <w:rFonts w:ascii="Arial" w:hAnsi="Arial" w:cs="Arial"/>
                <w:color w:val="000000"/>
                <w:sz w:val="18"/>
                <w:szCs w:val="18"/>
                <w:lang w:eastAsia="es-EC"/>
              </w:rPr>
            </w:pPr>
            <w:r w:rsidRPr="000E04D8">
              <w:rPr>
                <w:rFonts w:ascii="Arial" w:hAnsi="Arial" w:cs="Arial"/>
                <w:color w:val="000000"/>
                <w:sz w:val="18"/>
                <w:szCs w:val="18"/>
                <w:lang w:eastAsia="es-EC"/>
              </w:rPr>
              <w:t>PROMOTORAS</w:t>
            </w:r>
          </w:p>
        </w:tc>
        <w:tc>
          <w:tcPr>
            <w:tcW w:w="1439" w:type="dxa"/>
            <w:shd w:val="clear" w:color="auto" w:fill="auto"/>
            <w:noWrap/>
            <w:vAlign w:val="bottom"/>
          </w:tcPr>
          <w:p w:rsidR="000E04D8" w:rsidRPr="000E04D8" w:rsidRDefault="000E04D8" w:rsidP="000C0B1E">
            <w:pPr>
              <w:rPr>
                <w:rFonts w:ascii="Arial" w:hAnsi="Arial" w:cs="Arial"/>
                <w:color w:val="000000"/>
                <w:sz w:val="18"/>
                <w:szCs w:val="18"/>
                <w:lang w:eastAsia="es-EC"/>
              </w:rPr>
            </w:pPr>
            <w:r w:rsidRPr="000E04D8">
              <w:rPr>
                <w:rFonts w:ascii="Arial" w:hAnsi="Arial" w:cs="Arial"/>
                <w:color w:val="000000"/>
                <w:sz w:val="18"/>
                <w:szCs w:val="18"/>
                <w:lang w:eastAsia="es-EC"/>
              </w:rPr>
              <w:t xml:space="preserve"> $    2,000.00 </w:t>
            </w:r>
          </w:p>
        </w:tc>
      </w:tr>
      <w:tr w:rsidR="000E04D8" w:rsidRPr="000E04D8" w:rsidTr="00920CBA">
        <w:trPr>
          <w:trHeight w:val="300"/>
          <w:jc w:val="center"/>
        </w:trPr>
        <w:tc>
          <w:tcPr>
            <w:tcW w:w="1811" w:type="dxa"/>
            <w:shd w:val="clear" w:color="auto" w:fill="auto"/>
            <w:noWrap/>
            <w:vAlign w:val="bottom"/>
          </w:tcPr>
          <w:p w:rsidR="000E04D8" w:rsidRPr="000E04D8" w:rsidRDefault="000E04D8" w:rsidP="000C0B1E">
            <w:pPr>
              <w:rPr>
                <w:rFonts w:ascii="Arial" w:hAnsi="Arial" w:cs="Arial"/>
                <w:color w:val="000000"/>
                <w:sz w:val="18"/>
                <w:szCs w:val="18"/>
                <w:lang w:eastAsia="es-EC"/>
              </w:rPr>
            </w:pPr>
            <w:r w:rsidRPr="000E04D8">
              <w:rPr>
                <w:rFonts w:ascii="Arial" w:hAnsi="Arial" w:cs="Arial"/>
                <w:color w:val="000000"/>
                <w:sz w:val="18"/>
                <w:szCs w:val="18"/>
                <w:lang w:eastAsia="es-EC"/>
              </w:rPr>
              <w:t>CAPACITACIÓN</w:t>
            </w:r>
          </w:p>
        </w:tc>
        <w:tc>
          <w:tcPr>
            <w:tcW w:w="1439" w:type="dxa"/>
            <w:shd w:val="clear" w:color="auto" w:fill="auto"/>
            <w:noWrap/>
            <w:vAlign w:val="bottom"/>
          </w:tcPr>
          <w:p w:rsidR="000E04D8" w:rsidRPr="000E04D8" w:rsidRDefault="000E04D8" w:rsidP="000C0B1E">
            <w:pPr>
              <w:rPr>
                <w:rFonts w:ascii="Arial" w:hAnsi="Arial" w:cs="Arial"/>
                <w:color w:val="000000"/>
                <w:sz w:val="18"/>
                <w:szCs w:val="18"/>
                <w:lang w:eastAsia="es-EC"/>
              </w:rPr>
            </w:pPr>
            <w:r w:rsidRPr="000E04D8">
              <w:rPr>
                <w:rFonts w:ascii="Arial" w:hAnsi="Arial" w:cs="Arial"/>
                <w:color w:val="000000"/>
                <w:sz w:val="18"/>
                <w:szCs w:val="18"/>
                <w:lang w:eastAsia="es-EC"/>
              </w:rPr>
              <w:t xml:space="preserve"> $       600.00 </w:t>
            </w:r>
          </w:p>
        </w:tc>
      </w:tr>
      <w:tr w:rsidR="000E04D8" w:rsidRPr="000E04D8" w:rsidTr="00920CBA">
        <w:trPr>
          <w:trHeight w:val="300"/>
          <w:jc w:val="center"/>
        </w:trPr>
        <w:tc>
          <w:tcPr>
            <w:tcW w:w="1811" w:type="dxa"/>
            <w:shd w:val="clear" w:color="auto" w:fill="auto"/>
            <w:noWrap/>
            <w:vAlign w:val="bottom"/>
          </w:tcPr>
          <w:p w:rsidR="000E04D8" w:rsidRPr="000E04D8" w:rsidRDefault="000E04D8" w:rsidP="000C0B1E">
            <w:pPr>
              <w:rPr>
                <w:rFonts w:ascii="Arial" w:hAnsi="Arial" w:cs="Arial"/>
                <w:color w:val="000000"/>
                <w:sz w:val="18"/>
                <w:szCs w:val="18"/>
                <w:lang w:eastAsia="es-EC"/>
              </w:rPr>
            </w:pPr>
            <w:r w:rsidRPr="000E04D8">
              <w:rPr>
                <w:rFonts w:ascii="Arial" w:hAnsi="Arial" w:cs="Arial"/>
                <w:color w:val="000000"/>
                <w:sz w:val="18"/>
                <w:szCs w:val="18"/>
                <w:lang w:eastAsia="es-EC"/>
              </w:rPr>
              <w:t>TRANSPORTACIÓN</w:t>
            </w:r>
          </w:p>
        </w:tc>
        <w:tc>
          <w:tcPr>
            <w:tcW w:w="1439" w:type="dxa"/>
            <w:shd w:val="clear" w:color="auto" w:fill="auto"/>
            <w:noWrap/>
            <w:vAlign w:val="bottom"/>
          </w:tcPr>
          <w:p w:rsidR="000E04D8" w:rsidRPr="000E04D8" w:rsidRDefault="000E04D8" w:rsidP="000C0B1E">
            <w:pPr>
              <w:rPr>
                <w:rFonts w:ascii="Arial" w:hAnsi="Arial" w:cs="Arial"/>
                <w:color w:val="000000"/>
                <w:sz w:val="18"/>
                <w:szCs w:val="18"/>
                <w:lang w:eastAsia="es-EC"/>
              </w:rPr>
            </w:pPr>
            <w:r w:rsidRPr="000E04D8">
              <w:rPr>
                <w:rFonts w:ascii="Arial" w:hAnsi="Arial" w:cs="Arial"/>
                <w:color w:val="000000"/>
                <w:sz w:val="18"/>
                <w:szCs w:val="18"/>
                <w:lang w:eastAsia="es-EC"/>
              </w:rPr>
              <w:t xml:space="preserve"> $       400.00 </w:t>
            </w:r>
          </w:p>
        </w:tc>
      </w:tr>
      <w:tr w:rsidR="000E04D8" w:rsidRPr="000E04D8" w:rsidTr="00920CBA">
        <w:trPr>
          <w:trHeight w:val="300"/>
          <w:jc w:val="center"/>
        </w:trPr>
        <w:tc>
          <w:tcPr>
            <w:tcW w:w="1811" w:type="dxa"/>
            <w:tcBorders>
              <w:bottom w:val="single" w:sz="4" w:space="0" w:color="auto"/>
            </w:tcBorders>
            <w:shd w:val="clear" w:color="auto" w:fill="auto"/>
            <w:noWrap/>
            <w:vAlign w:val="bottom"/>
          </w:tcPr>
          <w:p w:rsidR="000E04D8" w:rsidRPr="000E04D8" w:rsidRDefault="000E04D8" w:rsidP="000C0B1E">
            <w:pPr>
              <w:rPr>
                <w:rFonts w:ascii="Arial" w:hAnsi="Arial" w:cs="Arial"/>
                <w:color w:val="000000"/>
                <w:sz w:val="18"/>
                <w:szCs w:val="18"/>
                <w:lang w:eastAsia="es-EC"/>
              </w:rPr>
            </w:pPr>
            <w:r w:rsidRPr="000E04D8">
              <w:rPr>
                <w:rFonts w:ascii="Arial" w:hAnsi="Arial" w:cs="Arial"/>
                <w:color w:val="000000"/>
                <w:sz w:val="18"/>
                <w:szCs w:val="18"/>
                <w:lang w:eastAsia="es-EC"/>
              </w:rPr>
              <w:t>STANDS</w:t>
            </w:r>
          </w:p>
        </w:tc>
        <w:tc>
          <w:tcPr>
            <w:tcW w:w="1439" w:type="dxa"/>
            <w:tcBorders>
              <w:bottom w:val="single" w:sz="4" w:space="0" w:color="auto"/>
            </w:tcBorders>
            <w:shd w:val="clear" w:color="auto" w:fill="auto"/>
            <w:noWrap/>
            <w:vAlign w:val="bottom"/>
          </w:tcPr>
          <w:p w:rsidR="000E04D8" w:rsidRPr="000E04D8" w:rsidRDefault="000E04D8" w:rsidP="000C0B1E">
            <w:pPr>
              <w:rPr>
                <w:rFonts w:ascii="Arial" w:hAnsi="Arial" w:cs="Arial"/>
                <w:color w:val="000000"/>
                <w:sz w:val="18"/>
                <w:szCs w:val="18"/>
                <w:lang w:eastAsia="es-EC"/>
              </w:rPr>
            </w:pPr>
            <w:r w:rsidRPr="000E04D8">
              <w:rPr>
                <w:rFonts w:ascii="Arial" w:hAnsi="Arial" w:cs="Arial"/>
                <w:color w:val="000000"/>
                <w:sz w:val="18"/>
                <w:szCs w:val="18"/>
                <w:lang w:eastAsia="es-EC"/>
              </w:rPr>
              <w:t xml:space="preserve"> $    1,200.00 </w:t>
            </w:r>
          </w:p>
        </w:tc>
      </w:tr>
      <w:tr w:rsidR="000E04D8" w:rsidRPr="000E04D8" w:rsidTr="00920CBA">
        <w:trPr>
          <w:trHeight w:val="300"/>
          <w:jc w:val="center"/>
        </w:trPr>
        <w:tc>
          <w:tcPr>
            <w:tcW w:w="1811" w:type="dxa"/>
            <w:tcBorders>
              <w:top w:val="single" w:sz="4" w:space="0" w:color="auto"/>
            </w:tcBorders>
            <w:shd w:val="clear" w:color="auto" w:fill="auto"/>
            <w:noWrap/>
            <w:vAlign w:val="bottom"/>
          </w:tcPr>
          <w:p w:rsidR="000E04D8" w:rsidRPr="000E04D8" w:rsidRDefault="000E04D8" w:rsidP="000C0B1E">
            <w:pPr>
              <w:rPr>
                <w:rFonts w:ascii="Arial" w:hAnsi="Arial" w:cs="Arial"/>
                <w:color w:val="000000"/>
                <w:sz w:val="18"/>
                <w:szCs w:val="18"/>
                <w:lang w:eastAsia="es-EC"/>
              </w:rPr>
            </w:pPr>
            <w:r w:rsidRPr="000E04D8">
              <w:rPr>
                <w:rFonts w:ascii="Arial" w:hAnsi="Arial" w:cs="Arial"/>
                <w:color w:val="000000"/>
                <w:sz w:val="18"/>
                <w:szCs w:val="18"/>
                <w:lang w:eastAsia="es-EC"/>
              </w:rPr>
              <w:t>TOTAL</w:t>
            </w:r>
          </w:p>
        </w:tc>
        <w:tc>
          <w:tcPr>
            <w:tcW w:w="1439" w:type="dxa"/>
            <w:tcBorders>
              <w:top w:val="single" w:sz="4" w:space="0" w:color="auto"/>
            </w:tcBorders>
            <w:shd w:val="clear" w:color="auto" w:fill="auto"/>
            <w:noWrap/>
            <w:vAlign w:val="bottom"/>
          </w:tcPr>
          <w:p w:rsidR="000E04D8" w:rsidRPr="000E04D8" w:rsidRDefault="000E04D8" w:rsidP="000C0B1E">
            <w:pPr>
              <w:rPr>
                <w:rFonts w:ascii="Arial" w:hAnsi="Arial" w:cs="Arial"/>
                <w:color w:val="000000"/>
                <w:sz w:val="18"/>
                <w:szCs w:val="18"/>
                <w:lang w:eastAsia="es-EC"/>
              </w:rPr>
            </w:pPr>
            <w:r w:rsidRPr="000E04D8">
              <w:rPr>
                <w:rFonts w:ascii="Arial" w:hAnsi="Arial" w:cs="Arial"/>
                <w:color w:val="000000"/>
                <w:sz w:val="18"/>
                <w:szCs w:val="18"/>
                <w:lang w:eastAsia="es-EC"/>
              </w:rPr>
              <w:t xml:space="preserve"> $    4,200.00 </w:t>
            </w:r>
          </w:p>
        </w:tc>
      </w:tr>
    </w:tbl>
    <w:p w:rsidR="000E04D8" w:rsidRDefault="000E04D8" w:rsidP="009A7B55">
      <w:pPr>
        <w:spacing w:line="480" w:lineRule="auto"/>
        <w:ind w:firstLine="397"/>
        <w:rPr>
          <w:rFonts w:ascii="Arial" w:hAnsi="Arial" w:cs="Arial"/>
        </w:rPr>
      </w:pPr>
    </w:p>
    <w:p w:rsidR="00887D93" w:rsidRDefault="00920CBA" w:rsidP="00F825E0">
      <w:pPr>
        <w:spacing w:line="480" w:lineRule="auto"/>
        <w:ind w:firstLine="397"/>
        <w:jc w:val="both"/>
        <w:rPr>
          <w:rFonts w:ascii="Arial" w:hAnsi="Arial" w:cs="Arial"/>
        </w:rPr>
      </w:pPr>
      <w:r>
        <w:rPr>
          <w:rFonts w:ascii="Arial" w:hAnsi="Arial" w:cs="Arial"/>
        </w:rPr>
        <w:t>Los $4,200 dólares suman a los gastos de publicidad conjuntamente a los siguientes gastos a describirse.</w:t>
      </w:r>
    </w:p>
    <w:tbl>
      <w:tblPr>
        <w:tblW w:w="5380" w:type="dxa"/>
        <w:jc w:val="center"/>
        <w:tblInd w:w="57" w:type="dxa"/>
        <w:tblCellMar>
          <w:left w:w="70" w:type="dxa"/>
          <w:right w:w="70" w:type="dxa"/>
        </w:tblCellMar>
        <w:tblLook w:val="04A0"/>
      </w:tblPr>
      <w:tblGrid>
        <w:gridCol w:w="1065"/>
        <w:gridCol w:w="1925"/>
        <w:gridCol w:w="761"/>
        <w:gridCol w:w="1899"/>
      </w:tblGrid>
      <w:tr w:rsidR="00920CBA" w:rsidRPr="00920CBA" w:rsidTr="00887D93">
        <w:trPr>
          <w:trHeight w:val="300"/>
          <w:jc w:val="center"/>
        </w:trPr>
        <w:tc>
          <w:tcPr>
            <w:tcW w:w="5380" w:type="dxa"/>
            <w:gridSpan w:val="4"/>
            <w:tcBorders>
              <w:top w:val="single" w:sz="4" w:space="0" w:color="auto"/>
              <w:left w:val="single" w:sz="4" w:space="0" w:color="auto"/>
              <w:bottom w:val="single" w:sz="4" w:space="0" w:color="auto"/>
              <w:right w:val="single" w:sz="4" w:space="0" w:color="000000"/>
            </w:tcBorders>
            <w:shd w:val="clear" w:color="auto" w:fill="DDD9C3"/>
            <w:noWrap/>
            <w:vAlign w:val="bottom"/>
          </w:tcPr>
          <w:p w:rsidR="00920CBA" w:rsidRPr="00920CBA" w:rsidRDefault="001935B1" w:rsidP="001935B1">
            <w:pPr>
              <w:jc w:val="center"/>
              <w:rPr>
                <w:rFonts w:ascii="Arial" w:hAnsi="Arial" w:cs="Arial"/>
                <w:color w:val="000000"/>
                <w:sz w:val="18"/>
                <w:szCs w:val="22"/>
                <w:lang w:eastAsia="es-EC"/>
              </w:rPr>
            </w:pPr>
            <w:r>
              <w:rPr>
                <w:rFonts w:ascii="Arial" w:hAnsi="Arial" w:cs="Arial"/>
                <w:color w:val="000000"/>
                <w:sz w:val="18"/>
                <w:szCs w:val="22"/>
                <w:lang w:eastAsia="es-EC"/>
              </w:rPr>
              <w:t xml:space="preserve">Tabla 6.3- </w:t>
            </w:r>
            <w:r w:rsidR="00920CBA" w:rsidRPr="00920CBA">
              <w:rPr>
                <w:rFonts w:ascii="Arial" w:hAnsi="Arial" w:cs="Arial"/>
                <w:color w:val="000000"/>
                <w:sz w:val="18"/>
                <w:szCs w:val="22"/>
                <w:lang w:eastAsia="es-EC"/>
              </w:rPr>
              <w:t>GASTOS FÁBRICA POR MOTIVO DE JABONES PROMOCIONALES </w:t>
            </w:r>
          </w:p>
        </w:tc>
      </w:tr>
      <w:tr w:rsidR="00920CBA" w:rsidRPr="00920CBA" w:rsidTr="00920CBA">
        <w:trPr>
          <w:trHeight w:val="300"/>
          <w:jc w:val="center"/>
        </w:trPr>
        <w:tc>
          <w:tcPr>
            <w:tcW w:w="1065" w:type="dxa"/>
            <w:tcBorders>
              <w:top w:val="nil"/>
              <w:left w:val="single" w:sz="4" w:space="0" w:color="auto"/>
              <w:bottom w:val="single" w:sz="4" w:space="0" w:color="auto"/>
              <w:right w:val="single" w:sz="4" w:space="0" w:color="auto"/>
            </w:tcBorders>
            <w:shd w:val="clear" w:color="auto" w:fill="auto"/>
            <w:noWrap/>
            <w:vAlign w:val="bottom"/>
          </w:tcPr>
          <w:p w:rsidR="00920CBA" w:rsidRPr="00920CBA" w:rsidRDefault="00920CBA" w:rsidP="001935B1">
            <w:pPr>
              <w:rPr>
                <w:rFonts w:ascii="Arial" w:hAnsi="Arial" w:cs="Arial"/>
                <w:color w:val="000000"/>
                <w:sz w:val="18"/>
                <w:szCs w:val="22"/>
                <w:lang w:eastAsia="es-EC"/>
              </w:rPr>
            </w:pPr>
            <w:r w:rsidRPr="00920CBA">
              <w:rPr>
                <w:rFonts w:ascii="Arial" w:hAnsi="Arial" w:cs="Arial"/>
                <w:color w:val="000000"/>
                <w:sz w:val="18"/>
                <w:szCs w:val="22"/>
                <w:lang w:eastAsia="es-EC"/>
              </w:rPr>
              <w:t> </w:t>
            </w:r>
          </w:p>
        </w:tc>
        <w:tc>
          <w:tcPr>
            <w:tcW w:w="1925" w:type="dxa"/>
            <w:tcBorders>
              <w:top w:val="nil"/>
              <w:left w:val="nil"/>
              <w:bottom w:val="single" w:sz="4" w:space="0" w:color="auto"/>
              <w:right w:val="single" w:sz="4" w:space="0" w:color="auto"/>
            </w:tcBorders>
            <w:shd w:val="clear" w:color="auto" w:fill="auto"/>
            <w:noWrap/>
            <w:vAlign w:val="bottom"/>
          </w:tcPr>
          <w:p w:rsidR="00920CBA" w:rsidRPr="00920CBA" w:rsidRDefault="00920CBA" w:rsidP="001935B1">
            <w:pPr>
              <w:rPr>
                <w:rFonts w:ascii="Arial" w:hAnsi="Arial" w:cs="Arial"/>
                <w:color w:val="000000"/>
                <w:sz w:val="18"/>
                <w:szCs w:val="22"/>
                <w:lang w:eastAsia="es-EC"/>
              </w:rPr>
            </w:pPr>
            <w:r w:rsidRPr="00920CBA">
              <w:rPr>
                <w:rFonts w:ascii="Arial" w:hAnsi="Arial" w:cs="Arial"/>
                <w:color w:val="000000"/>
                <w:sz w:val="18"/>
                <w:szCs w:val="22"/>
                <w:lang w:eastAsia="es-EC"/>
              </w:rPr>
              <w:t> </w:t>
            </w:r>
            <w:r>
              <w:rPr>
                <w:rFonts w:ascii="Arial" w:hAnsi="Arial" w:cs="Arial"/>
                <w:color w:val="000000"/>
                <w:sz w:val="18"/>
                <w:szCs w:val="22"/>
                <w:lang w:eastAsia="es-EC"/>
              </w:rPr>
              <w:t>Unidades</w:t>
            </w:r>
            <w:r w:rsidRPr="00920CBA">
              <w:rPr>
                <w:rFonts w:ascii="Arial" w:hAnsi="Arial" w:cs="Arial"/>
                <w:color w:val="000000"/>
                <w:sz w:val="18"/>
                <w:szCs w:val="22"/>
                <w:lang w:eastAsia="es-EC"/>
              </w:rPr>
              <w:t xml:space="preserve"> de jabones de </w:t>
            </w:r>
            <w:smartTag w:uri="urn:schemas-microsoft-com:office:smarttags" w:element="metricconverter">
              <w:smartTagPr>
                <w:attr w:name="ProductID" w:val="20 gramos"/>
              </w:smartTagPr>
              <w:r w:rsidRPr="00920CBA">
                <w:rPr>
                  <w:rFonts w:ascii="Arial" w:hAnsi="Arial" w:cs="Arial"/>
                  <w:color w:val="000000"/>
                  <w:sz w:val="18"/>
                  <w:szCs w:val="22"/>
                  <w:lang w:eastAsia="es-EC"/>
                </w:rPr>
                <w:t>20 gramos</w:t>
              </w:r>
            </w:smartTag>
          </w:p>
        </w:tc>
        <w:tc>
          <w:tcPr>
            <w:tcW w:w="491" w:type="dxa"/>
            <w:tcBorders>
              <w:top w:val="nil"/>
              <w:left w:val="nil"/>
              <w:bottom w:val="single" w:sz="4" w:space="0" w:color="auto"/>
              <w:right w:val="single" w:sz="4" w:space="0" w:color="auto"/>
            </w:tcBorders>
            <w:shd w:val="clear" w:color="auto" w:fill="auto"/>
            <w:noWrap/>
            <w:vAlign w:val="bottom"/>
          </w:tcPr>
          <w:p w:rsidR="00920CBA" w:rsidRPr="00920CBA" w:rsidRDefault="00920CBA" w:rsidP="001935B1">
            <w:pPr>
              <w:rPr>
                <w:rFonts w:ascii="Arial" w:hAnsi="Arial" w:cs="Arial"/>
                <w:color w:val="000000"/>
                <w:sz w:val="18"/>
                <w:szCs w:val="22"/>
                <w:lang w:eastAsia="es-EC"/>
              </w:rPr>
            </w:pPr>
            <w:r w:rsidRPr="00920CBA">
              <w:rPr>
                <w:rFonts w:ascii="Arial" w:hAnsi="Arial" w:cs="Arial"/>
                <w:color w:val="000000"/>
                <w:sz w:val="18"/>
                <w:szCs w:val="22"/>
                <w:lang w:eastAsia="es-EC"/>
              </w:rPr>
              <w:t> </w:t>
            </w:r>
            <w:r>
              <w:rPr>
                <w:rFonts w:ascii="Arial" w:hAnsi="Arial" w:cs="Arial"/>
                <w:color w:val="000000"/>
                <w:sz w:val="18"/>
                <w:szCs w:val="22"/>
                <w:lang w:eastAsia="es-EC"/>
              </w:rPr>
              <w:t>Costo Unitario</w:t>
            </w:r>
          </w:p>
        </w:tc>
        <w:tc>
          <w:tcPr>
            <w:tcW w:w="1899" w:type="dxa"/>
            <w:tcBorders>
              <w:top w:val="nil"/>
              <w:left w:val="nil"/>
              <w:bottom w:val="single" w:sz="4" w:space="0" w:color="auto"/>
              <w:right w:val="single" w:sz="4" w:space="0" w:color="auto"/>
            </w:tcBorders>
            <w:shd w:val="clear" w:color="auto" w:fill="auto"/>
            <w:noWrap/>
            <w:vAlign w:val="center"/>
          </w:tcPr>
          <w:p w:rsidR="00920CBA" w:rsidRPr="00920CBA" w:rsidRDefault="00920CBA" w:rsidP="001935B1">
            <w:pPr>
              <w:jc w:val="center"/>
              <w:rPr>
                <w:rFonts w:ascii="Arial" w:hAnsi="Arial" w:cs="Arial"/>
                <w:color w:val="000000"/>
                <w:sz w:val="18"/>
                <w:szCs w:val="22"/>
                <w:lang w:eastAsia="es-EC"/>
              </w:rPr>
            </w:pPr>
            <w:r>
              <w:rPr>
                <w:rFonts w:ascii="Arial" w:hAnsi="Arial" w:cs="Arial"/>
                <w:color w:val="000000"/>
                <w:sz w:val="18"/>
                <w:szCs w:val="22"/>
                <w:lang w:eastAsia="es-EC"/>
              </w:rPr>
              <w:t>Total</w:t>
            </w:r>
          </w:p>
        </w:tc>
      </w:tr>
      <w:tr w:rsidR="00920CBA" w:rsidRPr="00920CBA" w:rsidTr="00920CBA">
        <w:trPr>
          <w:trHeight w:val="300"/>
          <w:jc w:val="center"/>
        </w:trPr>
        <w:tc>
          <w:tcPr>
            <w:tcW w:w="1065" w:type="dxa"/>
            <w:tcBorders>
              <w:top w:val="nil"/>
              <w:left w:val="single" w:sz="4" w:space="0" w:color="auto"/>
              <w:bottom w:val="single" w:sz="4" w:space="0" w:color="auto"/>
              <w:right w:val="single" w:sz="4" w:space="0" w:color="auto"/>
            </w:tcBorders>
            <w:shd w:val="clear" w:color="auto" w:fill="auto"/>
            <w:noWrap/>
            <w:vAlign w:val="bottom"/>
          </w:tcPr>
          <w:p w:rsidR="00920CBA" w:rsidRPr="00920CBA" w:rsidRDefault="00920CBA" w:rsidP="001935B1">
            <w:pPr>
              <w:rPr>
                <w:rFonts w:ascii="Arial" w:hAnsi="Arial" w:cs="Arial"/>
                <w:color w:val="000000"/>
                <w:sz w:val="18"/>
                <w:szCs w:val="22"/>
                <w:lang w:eastAsia="es-EC"/>
              </w:rPr>
            </w:pPr>
            <w:r>
              <w:rPr>
                <w:rFonts w:ascii="Arial" w:hAnsi="Arial" w:cs="Arial"/>
                <w:color w:val="000000"/>
                <w:sz w:val="18"/>
                <w:szCs w:val="22"/>
                <w:lang w:eastAsia="es-EC"/>
              </w:rPr>
              <w:t>M</w:t>
            </w:r>
            <w:r w:rsidRPr="00920CBA">
              <w:rPr>
                <w:rFonts w:ascii="Arial" w:hAnsi="Arial" w:cs="Arial"/>
                <w:color w:val="000000"/>
                <w:sz w:val="18"/>
                <w:szCs w:val="22"/>
                <w:lang w:eastAsia="es-EC"/>
              </w:rPr>
              <w:t>ateriales</w:t>
            </w:r>
          </w:p>
        </w:tc>
        <w:tc>
          <w:tcPr>
            <w:tcW w:w="1925" w:type="dxa"/>
            <w:tcBorders>
              <w:top w:val="nil"/>
              <w:left w:val="nil"/>
              <w:bottom w:val="single" w:sz="4" w:space="0" w:color="auto"/>
              <w:right w:val="single" w:sz="4" w:space="0" w:color="auto"/>
            </w:tcBorders>
            <w:shd w:val="clear" w:color="auto" w:fill="auto"/>
            <w:noWrap/>
            <w:vAlign w:val="bottom"/>
          </w:tcPr>
          <w:p w:rsidR="00920CBA" w:rsidRPr="00920CBA" w:rsidRDefault="00920CBA" w:rsidP="001935B1">
            <w:pPr>
              <w:jc w:val="right"/>
              <w:rPr>
                <w:rFonts w:ascii="Arial" w:hAnsi="Arial" w:cs="Arial"/>
                <w:color w:val="000000"/>
                <w:sz w:val="18"/>
                <w:szCs w:val="22"/>
                <w:lang w:eastAsia="es-EC"/>
              </w:rPr>
            </w:pPr>
            <w:r w:rsidRPr="00920CBA">
              <w:rPr>
                <w:rFonts w:ascii="Arial" w:hAnsi="Arial" w:cs="Arial"/>
                <w:color w:val="000000"/>
                <w:sz w:val="18"/>
                <w:szCs w:val="22"/>
                <w:lang w:eastAsia="es-EC"/>
              </w:rPr>
              <w:t>200,000</w:t>
            </w:r>
          </w:p>
        </w:tc>
        <w:tc>
          <w:tcPr>
            <w:tcW w:w="491" w:type="dxa"/>
            <w:tcBorders>
              <w:top w:val="nil"/>
              <w:left w:val="nil"/>
              <w:bottom w:val="single" w:sz="4" w:space="0" w:color="auto"/>
              <w:right w:val="single" w:sz="4" w:space="0" w:color="auto"/>
            </w:tcBorders>
            <w:shd w:val="clear" w:color="auto" w:fill="auto"/>
            <w:noWrap/>
            <w:vAlign w:val="bottom"/>
          </w:tcPr>
          <w:p w:rsidR="00920CBA" w:rsidRPr="00920CBA" w:rsidRDefault="00920CBA" w:rsidP="001935B1">
            <w:pPr>
              <w:jc w:val="right"/>
              <w:rPr>
                <w:rFonts w:ascii="Arial" w:hAnsi="Arial" w:cs="Arial"/>
                <w:color w:val="000000"/>
                <w:sz w:val="18"/>
                <w:szCs w:val="22"/>
                <w:lang w:eastAsia="es-EC"/>
              </w:rPr>
            </w:pPr>
            <w:r w:rsidRPr="00920CBA">
              <w:rPr>
                <w:rFonts w:ascii="Arial" w:hAnsi="Arial" w:cs="Arial"/>
                <w:color w:val="000000"/>
                <w:sz w:val="18"/>
                <w:szCs w:val="22"/>
                <w:lang w:eastAsia="es-EC"/>
              </w:rPr>
              <w:t>0.14</w:t>
            </w:r>
          </w:p>
        </w:tc>
        <w:tc>
          <w:tcPr>
            <w:tcW w:w="1899" w:type="dxa"/>
            <w:tcBorders>
              <w:top w:val="nil"/>
              <w:left w:val="nil"/>
              <w:bottom w:val="single" w:sz="4" w:space="0" w:color="auto"/>
              <w:right w:val="single" w:sz="4" w:space="0" w:color="auto"/>
            </w:tcBorders>
            <w:shd w:val="clear" w:color="auto" w:fill="auto"/>
            <w:noWrap/>
            <w:vAlign w:val="bottom"/>
          </w:tcPr>
          <w:p w:rsidR="00920CBA" w:rsidRPr="00920CBA" w:rsidRDefault="00920CBA" w:rsidP="001935B1">
            <w:pPr>
              <w:rPr>
                <w:rFonts w:ascii="Arial" w:hAnsi="Arial" w:cs="Arial"/>
                <w:color w:val="000000"/>
                <w:sz w:val="18"/>
                <w:szCs w:val="22"/>
                <w:lang w:eastAsia="es-EC"/>
              </w:rPr>
            </w:pPr>
            <w:r w:rsidRPr="00920CBA">
              <w:rPr>
                <w:rFonts w:ascii="Arial" w:hAnsi="Arial" w:cs="Arial"/>
                <w:color w:val="000000"/>
                <w:sz w:val="18"/>
                <w:szCs w:val="22"/>
                <w:lang w:eastAsia="es-EC"/>
              </w:rPr>
              <w:t xml:space="preserve"> $             28,666.67 </w:t>
            </w:r>
          </w:p>
        </w:tc>
      </w:tr>
    </w:tbl>
    <w:p w:rsidR="000E04D8" w:rsidRDefault="000E04D8" w:rsidP="009A7B55">
      <w:pPr>
        <w:spacing w:line="480" w:lineRule="auto"/>
        <w:ind w:firstLine="397"/>
        <w:rPr>
          <w:rFonts w:ascii="Arial" w:hAnsi="Arial" w:cs="Arial"/>
        </w:rPr>
      </w:pPr>
    </w:p>
    <w:p w:rsidR="000E04D8" w:rsidRPr="00FC2DD6" w:rsidRDefault="00920CBA" w:rsidP="00F825E0">
      <w:pPr>
        <w:spacing w:line="480" w:lineRule="auto"/>
        <w:ind w:firstLine="397"/>
        <w:jc w:val="both"/>
        <w:rPr>
          <w:rFonts w:ascii="Arial" w:hAnsi="Arial" w:cs="Arial"/>
        </w:rPr>
      </w:pPr>
      <w:r>
        <w:rPr>
          <w:rFonts w:ascii="Arial" w:hAnsi="Arial" w:cs="Arial"/>
        </w:rPr>
        <w:t>Este valor se lo sumó en los gastos de fábrica junto a los valores indicados de producción. El rubro por el que aparece en los gastos es como Gastos de Carbón, Diesel y Materiales. Monto total que asciende a $61,083.35, siendo $28,666.67 dólares correspondientes a los materiales de producción de los jabones promocionales.</w:t>
      </w:r>
    </w:p>
    <w:p w:rsidR="00887D93" w:rsidRDefault="00FC2DD6" w:rsidP="001935B1">
      <w:pPr>
        <w:spacing w:line="480" w:lineRule="auto"/>
        <w:ind w:firstLine="397"/>
        <w:rPr>
          <w:rFonts w:ascii="Arial" w:hAnsi="Arial" w:cs="Arial"/>
        </w:rPr>
      </w:pPr>
      <w:r w:rsidRPr="00FC2DD6">
        <w:rPr>
          <w:rFonts w:ascii="Arial" w:hAnsi="Arial" w:cs="Arial"/>
        </w:rPr>
        <w:t xml:space="preserve">La esfera del conocimiento también </w:t>
      </w:r>
      <w:r>
        <w:rPr>
          <w:rFonts w:ascii="Arial" w:hAnsi="Arial" w:cs="Arial"/>
        </w:rPr>
        <w:t>incorpora la publicidad elemental en los diversos medios:</w:t>
      </w:r>
    </w:p>
    <w:p w:rsidR="00F02914" w:rsidRDefault="00FC2DD6" w:rsidP="001935B1">
      <w:pPr>
        <w:numPr>
          <w:ilvl w:val="0"/>
          <w:numId w:val="56"/>
        </w:numPr>
        <w:spacing w:line="480" w:lineRule="auto"/>
        <w:ind w:left="900" w:hanging="200"/>
        <w:jc w:val="both"/>
        <w:rPr>
          <w:rFonts w:ascii="Arial" w:hAnsi="Arial" w:cs="Arial"/>
        </w:rPr>
      </w:pPr>
      <w:r>
        <w:rPr>
          <w:rFonts w:ascii="Arial" w:hAnsi="Arial" w:cs="Arial"/>
        </w:rPr>
        <w:t>Televisión con un promedio de 1500GRPs (Gross Rating Points</w:t>
      </w:r>
      <w:r>
        <w:rPr>
          <w:rStyle w:val="Refdenotaalpie"/>
          <w:rFonts w:ascii="Arial" w:hAnsi="Arial" w:cs="Arial"/>
        </w:rPr>
        <w:footnoteReference w:id="14"/>
      </w:r>
      <w:r>
        <w:rPr>
          <w:rFonts w:ascii="Arial" w:hAnsi="Arial" w:cs="Arial"/>
        </w:rPr>
        <w:t>), mensuales, comercial inicial de 33 segundos de exposición, durante los tres meses iniciales seguido para el resto de meses con comerciales más cortos de 16 segundos de exposición, 4 segundos solamente para exponer la marca en pantalla y todo en base a la melodía descrita como parte del producto.</w:t>
      </w:r>
    </w:p>
    <w:p w:rsidR="00FC2DD6" w:rsidRDefault="00FC2DD6" w:rsidP="001935B1">
      <w:pPr>
        <w:numPr>
          <w:ilvl w:val="0"/>
          <w:numId w:val="56"/>
        </w:numPr>
        <w:spacing w:line="480" w:lineRule="auto"/>
        <w:ind w:left="900" w:hanging="200"/>
        <w:rPr>
          <w:rFonts w:ascii="Arial" w:hAnsi="Arial" w:cs="Arial"/>
        </w:rPr>
      </w:pPr>
      <w:r>
        <w:rPr>
          <w:rFonts w:ascii="Arial" w:hAnsi="Arial" w:cs="Arial"/>
        </w:rPr>
        <w:t>Radio con un promedio de 550 spots o cuñas radiales, que conserven la misma melodía del comercial televisado.</w:t>
      </w:r>
    </w:p>
    <w:p w:rsidR="00FC2DD6" w:rsidRDefault="00FC2DD6" w:rsidP="001935B1">
      <w:pPr>
        <w:numPr>
          <w:ilvl w:val="0"/>
          <w:numId w:val="56"/>
        </w:numPr>
        <w:spacing w:line="480" w:lineRule="auto"/>
        <w:ind w:left="900" w:hanging="200"/>
        <w:jc w:val="both"/>
        <w:rPr>
          <w:rFonts w:ascii="Arial" w:hAnsi="Arial" w:cs="Arial"/>
        </w:rPr>
      </w:pPr>
      <w:r>
        <w:rPr>
          <w:rFonts w:ascii="Arial" w:hAnsi="Arial" w:cs="Arial"/>
        </w:rPr>
        <w:t xml:space="preserve">Anuncios en El Universo y Expreso, </w:t>
      </w:r>
      <w:r w:rsidR="00846706">
        <w:rPr>
          <w:rFonts w:ascii="Arial" w:hAnsi="Arial" w:cs="Arial"/>
        </w:rPr>
        <w:t xml:space="preserve">en el Universo se empleará </w:t>
      </w:r>
      <w:r w:rsidR="00234C68">
        <w:rPr>
          <w:rFonts w:ascii="Arial" w:hAnsi="Arial" w:cs="Arial"/>
        </w:rPr>
        <w:t>un anuncio</w:t>
      </w:r>
      <w:r w:rsidR="00846706">
        <w:rPr>
          <w:rFonts w:ascii="Arial" w:hAnsi="Arial" w:cs="Arial"/>
        </w:rPr>
        <w:t xml:space="preserve"> de </w:t>
      </w:r>
      <w:r w:rsidR="00234C68">
        <w:rPr>
          <w:rFonts w:ascii="Arial" w:hAnsi="Arial" w:cs="Arial"/>
        </w:rPr>
        <w:t xml:space="preserve">media página horizontal </w:t>
      </w:r>
      <w:r w:rsidR="00846706">
        <w:rPr>
          <w:rFonts w:ascii="Arial" w:hAnsi="Arial" w:cs="Arial"/>
        </w:rPr>
        <w:t xml:space="preserve">a full color </w:t>
      </w:r>
      <w:r w:rsidR="00A37CF8">
        <w:rPr>
          <w:rFonts w:ascii="Arial" w:hAnsi="Arial" w:cs="Arial"/>
        </w:rPr>
        <w:t>por $</w:t>
      </w:r>
      <w:r w:rsidR="00234C68">
        <w:rPr>
          <w:rFonts w:ascii="Arial" w:hAnsi="Arial" w:cs="Arial"/>
        </w:rPr>
        <w:t>6</w:t>
      </w:r>
      <w:r w:rsidR="00A37CF8">
        <w:rPr>
          <w:rFonts w:ascii="Arial" w:hAnsi="Arial" w:cs="Arial"/>
        </w:rPr>
        <w:t>,</w:t>
      </w:r>
      <w:r w:rsidR="00234C68">
        <w:rPr>
          <w:rFonts w:ascii="Arial" w:hAnsi="Arial" w:cs="Arial"/>
        </w:rPr>
        <w:t>943</w:t>
      </w:r>
      <w:r w:rsidR="00A37CF8">
        <w:rPr>
          <w:rFonts w:ascii="Arial" w:hAnsi="Arial" w:cs="Arial"/>
        </w:rPr>
        <w:t xml:space="preserve"> dólares</w:t>
      </w:r>
      <w:r w:rsidR="00A37CF8">
        <w:rPr>
          <w:rStyle w:val="Refdenotaalpie"/>
          <w:rFonts w:ascii="Arial" w:hAnsi="Arial" w:cs="Arial"/>
        </w:rPr>
        <w:footnoteReference w:id="15"/>
      </w:r>
      <w:r w:rsidR="00A37CF8">
        <w:rPr>
          <w:rFonts w:ascii="Arial" w:hAnsi="Arial" w:cs="Arial"/>
        </w:rPr>
        <w:t xml:space="preserve">, </w:t>
      </w:r>
      <w:r w:rsidR="00846706">
        <w:rPr>
          <w:rFonts w:ascii="Arial" w:hAnsi="Arial" w:cs="Arial"/>
        </w:rPr>
        <w:t xml:space="preserve">para </w:t>
      </w:r>
      <w:r w:rsidR="00234C68">
        <w:rPr>
          <w:rFonts w:ascii="Arial" w:hAnsi="Arial" w:cs="Arial"/>
        </w:rPr>
        <w:t>el primer fin</w:t>
      </w:r>
      <w:r w:rsidR="00846706">
        <w:rPr>
          <w:rFonts w:ascii="Arial" w:hAnsi="Arial" w:cs="Arial"/>
        </w:rPr>
        <w:t xml:space="preserve"> de semana con el lanzamiento de Handy®. Seguido por anuncios pactados para </w:t>
      </w:r>
      <w:r w:rsidR="00234C68">
        <w:rPr>
          <w:rFonts w:ascii="Arial" w:hAnsi="Arial" w:cs="Arial"/>
        </w:rPr>
        <w:t xml:space="preserve">dos fines de semana de cada mes durante todo el año </w:t>
      </w:r>
      <w:r w:rsidR="00846706">
        <w:rPr>
          <w:rFonts w:ascii="Arial" w:hAnsi="Arial" w:cs="Arial"/>
        </w:rPr>
        <w:t xml:space="preserve">en </w:t>
      </w:r>
      <w:smartTag w:uri="urn:schemas-microsoft-com:office:smarttags" w:element="PersonName">
        <w:smartTagPr>
          <w:attr w:name="ProductID" w:val="la Revista"/>
        </w:smartTagPr>
        <w:r w:rsidR="00846706">
          <w:rPr>
            <w:rFonts w:ascii="Arial" w:hAnsi="Arial" w:cs="Arial"/>
          </w:rPr>
          <w:t>la Revista</w:t>
        </w:r>
      </w:smartTag>
      <w:r w:rsidR="00846706">
        <w:rPr>
          <w:rFonts w:ascii="Arial" w:hAnsi="Arial" w:cs="Arial"/>
        </w:rPr>
        <w:t xml:space="preserve">, </w:t>
      </w:r>
      <w:r w:rsidR="00234C68">
        <w:rPr>
          <w:rFonts w:ascii="Arial" w:hAnsi="Arial" w:cs="Arial"/>
        </w:rPr>
        <w:t>de cuarto de página vertical por $776 cada uno</w:t>
      </w:r>
      <w:r w:rsidR="00846706">
        <w:rPr>
          <w:rFonts w:ascii="Arial" w:hAnsi="Arial" w:cs="Arial"/>
        </w:rPr>
        <w:t>. P</w:t>
      </w:r>
      <w:r>
        <w:rPr>
          <w:rFonts w:ascii="Arial" w:hAnsi="Arial" w:cs="Arial"/>
        </w:rPr>
        <w:t xml:space="preserve">ara Expreso se utilizará los anuncios de triple impacto. </w:t>
      </w:r>
    </w:p>
    <w:p w:rsidR="00846706" w:rsidRDefault="00846706" w:rsidP="001935B1">
      <w:pPr>
        <w:numPr>
          <w:ilvl w:val="0"/>
          <w:numId w:val="56"/>
        </w:numPr>
        <w:spacing w:line="480" w:lineRule="auto"/>
        <w:ind w:left="900" w:hanging="200"/>
        <w:jc w:val="both"/>
        <w:rPr>
          <w:rFonts w:ascii="Arial" w:hAnsi="Arial" w:cs="Arial"/>
        </w:rPr>
      </w:pPr>
      <w:r>
        <w:rPr>
          <w:rFonts w:ascii="Arial" w:hAnsi="Arial" w:cs="Arial"/>
        </w:rPr>
        <w:t>Vallas publicitarias a contratar que estén cerca de los principales malles y centros comerciales de la ciudad.</w:t>
      </w:r>
    </w:p>
    <w:p w:rsidR="00A37CF8" w:rsidRDefault="00A37CF8" w:rsidP="009A7B55">
      <w:pPr>
        <w:spacing w:line="480" w:lineRule="auto"/>
        <w:ind w:left="720" w:firstLine="397"/>
        <w:jc w:val="both"/>
        <w:rPr>
          <w:rFonts w:ascii="Arial" w:hAnsi="Arial" w:cs="Arial"/>
        </w:rPr>
      </w:pPr>
    </w:p>
    <w:p w:rsidR="00A37CF8" w:rsidRDefault="00A37CF8" w:rsidP="009A7B55">
      <w:pPr>
        <w:spacing w:line="480" w:lineRule="auto"/>
        <w:ind w:firstLine="397"/>
        <w:jc w:val="both"/>
        <w:rPr>
          <w:rFonts w:ascii="Arial" w:hAnsi="Arial" w:cs="Arial"/>
          <w:b/>
        </w:rPr>
      </w:pPr>
      <w:r w:rsidRPr="00A37CF8">
        <w:rPr>
          <w:rFonts w:ascii="Arial" w:hAnsi="Arial" w:cs="Arial"/>
          <w:b/>
        </w:rPr>
        <w:t>Presupuesto de Publicidad.-</w:t>
      </w:r>
    </w:p>
    <w:tbl>
      <w:tblPr>
        <w:tblW w:w="3871" w:type="dxa"/>
        <w:jc w:val="center"/>
        <w:tblInd w:w="57" w:type="dxa"/>
        <w:tblCellMar>
          <w:left w:w="70" w:type="dxa"/>
          <w:right w:w="70" w:type="dxa"/>
        </w:tblCellMar>
        <w:tblLook w:val="04A0"/>
      </w:tblPr>
      <w:tblGrid>
        <w:gridCol w:w="2400"/>
        <w:gridCol w:w="1451"/>
        <w:gridCol w:w="20"/>
      </w:tblGrid>
      <w:tr w:rsidR="00F63B7D" w:rsidRPr="00F63B7D" w:rsidTr="001935B1">
        <w:trPr>
          <w:trHeight w:val="300"/>
          <w:jc w:val="center"/>
        </w:trPr>
        <w:tc>
          <w:tcPr>
            <w:tcW w:w="3871" w:type="dxa"/>
            <w:gridSpan w:val="3"/>
            <w:shd w:val="clear" w:color="auto" w:fill="auto"/>
            <w:noWrap/>
            <w:vAlign w:val="bottom"/>
          </w:tcPr>
          <w:p w:rsidR="00F63B7D" w:rsidRPr="00F63B7D" w:rsidRDefault="00F63B7D" w:rsidP="001935B1">
            <w:pPr>
              <w:jc w:val="center"/>
              <w:rPr>
                <w:rFonts w:ascii="Arial" w:hAnsi="Arial" w:cs="Arial"/>
                <w:color w:val="000000"/>
                <w:sz w:val="18"/>
                <w:szCs w:val="18"/>
                <w:lang w:eastAsia="es-EC"/>
              </w:rPr>
            </w:pPr>
            <w:r w:rsidRPr="00F63B7D">
              <w:rPr>
                <w:rFonts w:ascii="Arial" w:hAnsi="Arial" w:cs="Arial"/>
                <w:color w:val="000000"/>
                <w:sz w:val="18"/>
                <w:szCs w:val="18"/>
                <w:lang w:eastAsia="es-EC"/>
              </w:rPr>
              <w:t>VALORES MONETARIOS</w:t>
            </w:r>
            <w:r>
              <w:rPr>
                <w:rFonts w:ascii="Arial" w:hAnsi="Arial" w:cs="Arial"/>
                <w:color w:val="000000"/>
                <w:sz w:val="18"/>
                <w:szCs w:val="18"/>
                <w:lang w:eastAsia="es-EC"/>
              </w:rPr>
              <w:t xml:space="preserve"> PARTE (B</w:t>
            </w:r>
            <w:r w:rsidRPr="00F63B7D">
              <w:rPr>
                <w:rFonts w:ascii="Arial" w:hAnsi="Arial" w:cs="Arial"/>
                <w:color w:val="000000"/>
                <w:sz w:val="18"/>
                <w:szCs w:val="18"/>
                <w:lang w:eastAsia="es-EC"/>
              </w:rPr>
              <w:t>) DE GASTOS DE PUBLICIDAD</w:t>
            </w:r>
          </w:p>
        </w:tc>
      </w:tr>
      <w:tr w:rsidR="00234C68" w:rsidRPr="00234C68" w:rsidTr="001935B1">
        <w:trPr>
          <w:gridAfter w:val="1"/>
          <w:wAfter w:w="20" w:type="dxa"/>
          <w:trHeight w:val="300"/>
          <w:jc w:val="center"/>
        </w:trPr>
        <w:tc>
          <w:tcPr>
            <w:tcW w:w="2400" w:type="dxa"/>
            <w:tcBorders>
              <w:top w:val="nil"/>
              <w:left w:val="nil"/>
              <w:bottom w:val="nil"/>
              <w:right w:val="nil"/>
            </w:tcBorders>
            <w:shd w:val="clear" w:color="auto" w:fill="auto"/>
            <w:noWrap/>
            <w:vAlign w:val="bottom"/>
          </w:tcPr>
          <w:p w:rsidR="00234C68" w:rsidRPr="00234C68" w:rsidRDefault="00234C68" w:rsidP="001935B1">
            <w:pPr>
              <w:rPr>
                <w:rFonts w:ascii="Arial" w:hAnsi="Arial" w:cs="Arial"/>
                <w:color w:val="000000"/>
                <w:sz w:val="18"/>
                <w:szCs w:val="18"/>
                <w:lang w:eastAsia="es-EC"/>
              </w:rPr>
            </w:pPr>
            <w:r w:rsidRPr="00234C68">
              <w:rPr>
                <w:rFonts w:ascii="Arial" w:hAnsi="Arial" w:cs="Arial"/>
                <w:color w:val="000000"/>
                <w:sz w:val="18"/>
                <w:szCs w:val="18"/>
                <w:lang w:eastAsia="es-EC"/>
              </w:rPr>
              <w:t>PUBLICIDAD TELEVISADA</w:t>
            </w:r>
          </w:p>
        </w:tc>
        <w:tc>
          <w:tcPr>
            <w:tcW w:w="1451" w:type="dxa"/>
            <w:tcBorders>
              <w:top w:val="nil"/>
              <w:left w:val="nil"/>
              <w:bottom w:val="nil"/>
              <w:right w:val="nil"/>
            </w:tcBorders>
            <w:shd w:val="clear" w:color="auto" w:fill="auto"/>
            <w:noWrap/>
            <w:vAlign w:val="bottom"/>
          </w:tcPr>
          <w:p w:rsidR="00234C68" w:rsidRPr="00234C68" w:rsidRDefault="00234C68" w:rsidP="001935B1">
            <w:pPr>
              <w:rPr>
                <w:rFonts w:ascii="Arial" w:hAnsi="Arial" w:cs="Arial"/>
                <w:color w:val="000000"/>
                <w:sz w:val="18"/>
                <w:szCs w:val="18"/>
                <w:lang w:eastAsia="es-EC"/>
              </w:rPr>
            </w:pPr>
            <w:r w:rsidRPr="00234C68">
              <w:rPr>
                <w:rFonts w:ascii="Arial" w:hAnsi="Arial" w:cs="Arial"/>
                <w:color w:val="000000"/>
                <w:sz w:val="18"/>
                <w:szCs w:val="18"/>
                <w:lang w:eastAsia="es-EC"/>
              </w:rPr>
              <w:t xml:space="preserve"> $  25,000.00 </w:t>
            </w:r>
          </w:p>
        </w:tc>
      </w:tr>
      <w:tr w:rsidR="00234C68" w:rsidRPr="00234C68" w:rsidTr="001935B1">
        <w:trPr>
          <w:gridAfter w:val="1"/>
          <w:wAfter w:w="20" w:type="dxa"/>
          <w:trHeight w:val="300"/>
          <w:jc w:val="center"/>
        </w:trPr>
        <w:tc>
          <w:tcPr>
            <w:tcW w:w="2400" w:type="dxa"/>
            <w:tcBorders>
              <w:top w:val="nil"/>
              <w:left w:val="nil"/>
              <w:bottom w:val="nil"/>
              <w:right w:val="nil"/>
            </w:tcBorders>
            <w:shd w:val="clear" w:color="auto" w:fill="auto"/>
            <w:noWrap/>
            <w:vAlign w:val="bottom"/>
          </w:tcPr>
          <w:p w:rsidR="00234C68" w:rsidRPr="00234C68" w:rsidRDefault="00234C68" w:rsidP="001935B1">
            <w:pPr>
              <w:rPr>
                <w:rFonts w:ascii="Arial" w:hAnsi="Arial" w:cs="Arial"/>
                <w:color w:val="000000"/>
                <w:sz w:val="18"/>
                <w:szCs w:val="18"/>
                <w:lang w:eastAsia="es-EC"/>
              </w:rPr>
            </w:pPr>
            <w:r w:rsidRPr="00234C68">
              <w:rPr>
                <w:rFonts w:ascii="Arial" w:hAnsi="Arial" w:cs="Arial"/>
                <w:color w:val="000000"/>
                <w:sz w:val="18"/>
                <w:szCs w:val="18"/>
                <w:lang w:eastAsia="es-EC"/>
              </w:rPr>
              <w:t>PUBLICIDAD RADIAL</w:t>
            </w:r>
          </w:p>
        </w:tc>
        <w:tc>
          <w:tcPr>
            <w:tcW w:w="1451" w:type="dxa"/>
            <w:tcBorders>
              <w:top w:val="nil"/>
              <w:left w:val="nil"/>
              <w:bottom w:val="nil"/>
              <w:right w:val="nil"/>
            </w:tcBorders>
            <w:shd w:val="clear" w:color="auto" w:fill="auto"/>
            <w:noWrap/>
            <w:vAlign w:val="bottom"/>
          </w:tcPr>
          <w:p w:rsidR="00234C68" w:rsidRPr="00234C68" w:rsidRDefault="00234C68" w:rsidP="001935B1">
            <w:pPr>
              <w:rPr>
                <w:rFonts w:ascii="Arial" w:hAnsi="Arial" w:cs="Arial"/>
                <w:color w:val="000000"/>
                <w:sz w:val="18"/>
                <w:szCs w:val="18"/>
                <w:lang w:eastAsia="es-EC"/>
              </w:rPr>
            </w:pPr>
            <w:r w:rsidRPr="00234C68">
              <w:rPr>
                <w:rFonts w:ascii="Arial" w:hAnsi="Arial" w:cs="Arial"/>
                <w:color w:val="000000"/>
                <w:sz w:val="18"/>
                <w:szCs w:val="18"/>
                <w:lang w:eastAsia="es-EC"/>
              </w:rPr>
              <w:t xml:space="preserve"> $    7,000.00 </w:t>
            </w:r>
          </w:p>
        </w:tc>
      </w:tr>
      <w:tr w:rsidR="00234C68" w:rsidRPr="00234C68" w:rsidTr="001935B1">
        <w:trPr>
          <w:gridAfter w:val="1"/>
          <w:wAfter w:w="20" w:type="dxa"/>
          <w:trHeight w:val="300"/>
          <w:jc w:val="center"/>
        </w:trPr>
        <w:tc>
          <w:tcPr>
            <w:tcW w:w="2400" w:type="dxa"/>
            <w:tcBorders>
              <w:top w:val="nil"/>
              <w:left w:val="nil"/>
              <w:bottom w:val="nil"/>
              <w:right w:val="nil"/>
            </w:tcBorders>
            <w:shd w:val="clear" w:color="auto" w:fill="auto"/>
            <w:noWrap/>
            <w:vAlign w:val="bottom"/>
          </w:tcPr>
          <w:p w:rsidR="00234C68" w:rsidRPr="00234C68" w:rsidRDefault="00234C68" w:rsidP="001935B1">
            <w:pPr>
              <w:rPr>
                <w:rFonts w:ascii="Arial" w:hAnsi="Arial" w:cs="Arial"/>
                <w:color w:val="000000"/>
                <w:sz w:val="18"/>
                <w:szCs w:val="18"/>
                <w:lang w:eastAsia="es-EC"/>
              </w:rPr>
            </w:pPr>
            <w:r w:rsidRPr="00234C68">
              <w:rPr>
                <w:rFonts w:ascii="Arial" w:hAnsi="Arial" w:cs="Arial"/>
                <w:color w:val="000000"/>
                <w:sz w:val="18"/>
                <w:szCs w:val="18"/>
                <w:lang w:eastAsia="es-EC"/>
              </w:rPr>
              <w:t>PUBLICIDAD ESCRITA</w:t>
            </w:r>
          </w:p>
        </w:tc>
        <w:tc>
          <w:tcPr>
            <w:tcW w:w="1451" w:type="dxa"/>
            <w:tcBorders>
              <w:top w:val="nil"/>
              <w:left w:val="nil"/>
              <w:bottom w:val="nil"/>
              <w:right w:val="nil"/>
            </w:tcBorders>
            <w:shd w:val="clear" w:color="auto" w:fill="auto"/>
            <w:noWrap/>
            <w:vAlign w:val="bottom"/>
          </w:tcPr>
          <w:p w:rsidR="00234C68" w:rsidRPr="00234C68" w:rsidRDefault="00234C68" w:rsidP="001935B1">
            <w:pPr>
              <w:rPr>
                <w:rFonts w:ascii="Arial" w:hAnsi="Arial" w:cs="Arial"/>
                <w:color w:val="000000"/>
                <w:sz w:val="18"/>
                <w:szCs w:val="18"/>
                <w:lang w:eastAsia="es-EC"/>
              </w:rPr>
            </w:pPr>
            <w:r w:rsidRPr="00234C68">
              <w:rPr>
                <w:rFonts w:ascii="Arial" w:hAnsi="Arial" w:cs="Arial"/>
                <w:color w:val="000000"/>
                <w:sz w:val="18"/>
                <w:szCs w:val="18"/>
                <w:lang w:eastAsia="es-EC"/>
              </w:rPr>
              <w:t xml:space="preserve"> $  28,567.00 </w:t>
            </w:r>
          </w:p>
        </w:tc>
      </w:tr>
      <w:tr w:rsidR="00234C68" w:rsidRPr="00234C68" w:rsidTr="001935B1">
        <w:trPr>
          <w:gridAfter w:val="1"/>
          <w:wAfter w:w="20" w:type="dxa"/>
          <w:trHeight w:val="300"/>
          <w:jc w:val="center"/>
        </w:trPr>
        <w:tc>
          <w:tcPr>
            <w:tcW w:w="2400" w:type="dxa"/>
            <w:tcBorders>
              <w:top w:val="nil"/>
              <w:left w:val="nil"/>
              <w:bottom w:val="single" w:sz="4" w:space="0" w:color="auto"/>
              <w:right w:val="nil"/>
            </w:tcBorders>
            <w:shd w:val="clear" w:color="auto" w:fill="auto"/>
            <w:noWrap/>
            <w:vAlign w:val="bottom"/>
          </w:tcPr>
          <w:p w:rsidR="00234C68" w:rsidRPr="00234C68" w:rsidRDefault="00234C68" w:rsidP="001935B1">
            <w:pPr>
              <w:rPr>
                <w:rFonts w:ascii="Arial" w:hAnsi="Arial" w:cs="Arial"/>
                <w:color w:val="000000"/>
                <w:sz w:val="18"/>
                <w:szCs w:val="18"/>
                <w:lang w:eastAsia="es-EC"/>
              </w:rPr>
            </w:pPr>
            <w:r w:rsidRPr="00234C68">
              <w:rPr>
                <w:rFonts w:ascii="Arial" w:hAnsi="Arial" w:cs="Arial"/>
                <w:color w:val="000000"/>
                <w:sz w:val="18"/>
                <w:szCs w:val="18"/>
                <w:lang w:eastAsia="es-EC"/>
              </w:rPr>
              <w:t>PUBLICIDAD VISUAL</w:t>
            </w:r>
          </w:p>
        </w:tc>
        <w:tc>
          <w:tcPr>
            <w:tcW w:w="1451" w:type="dxa"/>
            <w:tcBorders>
              <w:top w:val="nil"/>
              <w:left w:val="nil"/>
              <w:bottom w:val="single" w:sz="4" w:space="0" w:color="auto"/>
              <w:right w:val="nil"/>
            </w:tcBorders>
            <w:shd w:val="clear" w:color="auto" w:fill="auto"/>
            <w:noWrap/>
            <w:vAlign w:val="bottom"/>
          </w:tcPr>
          <w:p w:rsidR="00234C68" w:rsidRPr="00234C68" w:rsidRDefault="00234C68" w:rsidP="001935B1">
            <w:pPr>
              <w:rPr>
                <w:rFonts w:ascii="Arial" w:hAnsi="Arial" w:cs="Arial"/>
                <w:color w:val="000000"/>
                <w:sz w:val="18"/>
                <w:szCs w:val="18"/>
                <w:lang w:eastAsia="es-EC"/>
              </w:rPr>
            </w:pPr>
            <w:r w:rsidRPr="00234C68">
              <w:rPr>
                <w:rFonts w:ascii="Arial" w:hAnsi="Arial" w:cs="Arial"/>
                <w:color w:val="000000"/>
                <w:sz w:val="18"/>
                <w:szCs w:val="18"/>
                <w:lang w:eastAsia="es-EC"/>
              </w:rPr>
              <w:t xml:space="preserve"> $  10,000.00 </w:t>
            </w:r>
          </w:p>
        </w:tc>
      </w:tr>
      <w:tr w:rsidR="00234C68" w:rsidRPr="00234C68" w:rsidTr="001935B1">
        <w:trPr>
          <w:gridAfter w:val="1"/>
          <w:wAfter w:w="20" w:type="dxa"/>
          <w:trHeight w:val="300"/>
          <w:jc w:val="center"/>
        </w:trPr>
        <w:tc>
          <w:tcPr>
            <w:tcW w:w="2400" w:type="dxa"/>
            <w:tcBorders>
              <w:top w:val="nil"/>
              <w:left w:val="nil"/>
              <w:bottom w:val="nil"/>
              <w:right w:val="nil"/>
            </w:tcBorders>
            <w:shd w:val="clear" w:color="auto" w:fill="auto"/>
            <w:noWrap/>
            <w:vAlign w:val="bottom"/>
          </w:tcPr>
          <w:p w:rsidR="00234C68" w:rsidRPr="00234C68" w:rsidRDefault="00234C68" w:rsidP="001935B1">
            <w:pPr>
              <w:rPr>
                <w:rFonts w:ascii="Arial" w:hAnsi="Arial" w:cs="Arial"/>
                <w:color w:val="000000"/>
                <w:sz w:val="18"/>
                <w:szCs w:val="18"/>
                <w:lang w:eastAsia="es-EC"/>
              </w:rPr>
            </w:pPr>
            <w:r w:rsidRPr="00234C68">
              <w:rPr>
                <w:rFonts w:ascii="Arial" w:hAnsi="Arial" w:cs="Arial"/>
                <w:color w:val="000000"/>
                <w:sz w:val="18"/>
                <w:szCs w:val="18"/>
                <w:lang w:eastAsia="es-EC"/>
              </w:rPr>
              <w:t>TOTAL</w:t>
            </w:r>
          </w:p>
        </w:tc>
        <w:tc>
          <w:tcPr>
            <w:tcW w:w="1451" w:type="dxa"/>
            <w:tcBorders>
              <w:top w:val="nil"/>
              <w:left w:val="nil"/>
              <w:bottom w:val="nil"/>
              <w:right w:val="nil"/>
            </w:tcBorders>
            <w:shd w:val="clear" w:color="auto" w:fill="auto"/>
            <w:noWrap/>
            <w:vAlign w:val="bottom"/>
          </w:tcPr>
          <w:p w:rsidR="00234C68" w:rsidRPr="00234C68" w:rsidRDefault="00234C68" w:rsidP="001935B1">
            <w:pPr>
              <w:rPr>
                <w:rFonts w:ascii="Arial" w:hAnsi="Arial" w:cs="Arial"/>
                <w:color w:val="000000"/>
                <w:sz w:val="18"/>
                <w:szCs w:val="18"/>
                <w:lang w:eastAsia="es-EC"/>
              </w:rPr>
            </w:pPr>
            <w:r w:rsidRPr="00234C68">
              <w:rPr>
                <w:rFonts w:ascii="Arial" w:hAnsi="Arial" w:cs="Arial"/>
                <w:color w:val="000000"/>
                <w:sz w:val="18"/>
                <w:szCs w:val="18"/>
                <w:lang w:eastAsia="es-EC"/>
              </w:rPr>
              <w:t xml:space="preserve"> $  70,567.00 </w:t>
            </w:r>
          </w:p>
        </w:tc>
      </w:tr>
    </w:tbl>
    <w:p w:rsidR="00846706" w:rsidRDefault="00846706" w:rsidP="009A7B55">
      <w:pPr>
        <w:spacing w:line="480" w:lineRule="auto"/>
        <w:ind w:firstLine="397"/>
        <w:jc w:val="both"/>
        <w:rPr>
          <w:rFonts w:ascii="Arial" w:hAnsi="Arial" w:cs="Arial"/>
        </w:rPr>
      </w:pPr>
    </w:p>
    <w:p w:rsidR="00F63B7D" w:rsidRDefault="00F63B7D" w:rsidP="00F825E0">
      <w:pPr>
        <w:spacing w:line="480" w:lineRule="auto"/>
        <w:ind w:firstLine="397"/>
        <w:jc w:val="both"/>
        <w:rPr>
          <w:rFonts w:ascii="Arial" w:hAnsi="Arial" w:cs="Arial"/>
        </w:rPr>
      </w:pPr>
      <w:r>
        <w:rPr>
          <w:rFonts w:ascii="Arial" w:hAnsi="Arial" w:cs="Arial"/>
        </w:rPr>
        <w:t xml:space="preserve">Los $70,567.00 dólares es sumado al monto total (A), y se añaden a los gastos de publicidad en su monto total. Las cifras son un estimado para la aspiración de Handy®, en darse a conocer y desarrollar la esfera del conocimiento, la cual será anexada a la siguiente esfera de atractividad. Lo más importante en esta esfera es que se conozca al producto y se conozca su función, sus beneficios y que esté al alcance de los clientes. </w:t>
      </w:r>
      <w:r w:rsidR="00887D93">
        <w:rPr>
          <w:rFonts w:ascii="Arial" w:hAnsi="Arial" w:cs="Arial"/>
        </w:rPr>
        <w:t>Cabe la mención a la consecución de esta estrategia esférica a lo largo de todo el año, no solamente para unos meses como muchas empresas lo acostumbran a hacer y así no obtienen mayores resultados en el largo plazo. Es por ello que Handy S.A. ha desplegado todo un plan comunicativo promocional de largo alcance y de variedad en opciones alternativas para cada situación dispersa hallada.</w:t>
      </w:r>
    </w:p>
    <w:p w:rsidR="00846706" w:rsidRPr="00846706" w:rsidRDefault="00846706" w:rsidP="001935B1">
      <w:pPr>
        <w:spacing w:line="480" w:lineRule="auto"/>
        <w:ind w:firstLine="397"/>
        <w:jc w:val="both"/>
        <w:rPr>
          <w:rFonts w:ascii="Arial" w:hAnsi="Arial" w:cs="Arial"/>
          <w:b/>
        </w:rPr>
      </w:pPr>
      <w:r w:rsidRPr="00846706">
        <w:rPr>
          <w:rFonts w:ascii="Arial" w:hAnsi="Arial" w:cs="Arial"/>
          <w:b/>
        </w:rPr>
        <w:t>Diseños para Vallas, Afiches y demás publicidades visuales fijas.-</w:t>
      </w:r>
    </w:p>
    <w:p w:rsidR="00A85490" w:rsidRDefault="00846706" w:rsidP="00F825E0">
      <w:pPr>
        <w:spacing w:line="480" w:lineRule="auto"/>
        <w:ind w:firstLine="397"/>
        <w:jc w:val="both"/>
        <w:rPr>
          <w:rFonts w:ascii="Arial" w:hAnsi="Arial" w:cs="Arial"/>
        </w:rPr>
      </w:pPr>
      <w:r>
        <w:rPr>
          <w:rFonts w:ascii="Arial" w:hAnsi="Arial" w:cs="Arial"/>
        </w:rPr>
        <w:t xml:space="preserve">El enfoque que quiere dar el autor en las publicidades </w:t>
      </w:r>
      <w:r w:rsidR="00F63B7D">
        <w:rPr>
          <w:rFonts w:ascii="Arial" w:hAnsi="Arial" w:cs="Arial"/>
        </w:rPr>
        <w:t xml:space="preserve">visuales </w:t>
      </w:r>
      <w:r>
        <w:rPr>
          <w:rFonts w:ascii="Arial" w:hAnsi="Arial" w:cs="Arial"/>
        </w:rPr>
        <w:t>fijas es la de diversas mujeres que se animen a promocionar el producto, mujeres sin una edad representativa escogidas al azar como una mujer simple, que represen</w:t>
      </w:r>
      <w:r w:rsidR="00F63B7D">
        <w:rPr>
          <w:rFonts w:ascii="Arial" w:hAnsi="Arial" w:cs="Arial"/>
        </w:rPr>
        <w:t>te a la mujer común y corriente</w:t>
      </w:r>
      <w:r w:rsidR="00887D93">
        <w:rPr>
          <w:rFonts w:ascii="Arial" w:hAnsi="Arial" w:cs="Arial"/>
        </w:rPr>
        <w:t xml:space="preserve"> guayaquileña</w:t>
      </w:r>
      <w:r w:rsidR="00F63B7D">
        <w:rPr>
          <w:rFonts w:ascii="Arial" w:hAnsi="Arial" w:cs="Arial"/>
        </w:rPr>
        <w:t xml:space="preserve">, y que más que nada represente </w:t>
      </w:r>
      <w:r w:rsidR="00887D93">
        <w:rPr>
          <w:rFonts w:ascii="Arial" w:hAnsi="Arial" w:cs="Arial"/>
        </w:rPr>
        <w:t>una connotación</w:t>
      </w:r>
      <w:r w:rsidR="00F63B7D">
        <w:rPr>
          <w:rFonts w:ascii="Arial" w:hAnsi="Arial" w:cs="Arial"/>
        </w:rPr>
        <w:t xml:space="preserve"> visual,</w:t>
      </w:r>
      <w:r w:rsidR="00887D93">
        <w:rPr>
          <w:rFonts w:ascii="Arial" w:hAnsi="Arial" w:cs="Arial"/>
        </w:rPr>
        <w:t xml:space="preserve"> muy íntima y reflexiva. </w:t>
      </w:r>
      <w:r w:rsidR="00F63B7D">
        <w:rPr>
          <w:rFonts w:ascii="Arial" w:hAnsi="Arial" w:cs="Arial"/>
        </w:rPr>
        <w:t>El autor se ingenió que las mujeres muestren en el mejor de los casos sus manos para demostrar lo cuidadas</w:t>
      </w:r>
      <w:r w:rsidR="00887D93">
        <w:rPr>
          <w:rFonts w:ascii="Arial" w:hAnsi="Arial" w:cs="Arial"/>
        </w:rPr>
        <w:t>, suaves y lindas</w:t>
      </w:r>
      <w:r w:rsidR="00F63B7D">
        <w:rPr>
          <w:rFonts w:ascii="Arial" w:hAnsi="Arial" w:cs="Arial"/>
        </w:rPr>
        <w:t xml:space="preserve"> que deben ser las manos</w:t>
      </w:r>
      <w:r w:rsidR="00887D93">
        <w:rPr>
          <w:rFonts w:ascii="Arial" w:hAnsi="Arial" w:cs="Arial"/>
        </w:rPr>
        <w:t xml:space="preserve"> de toda ama de casa</w:t>
      </w:r>
      <w:r w:rsidR="00F63B7D">
        <w:rPr>
          <w:rFonts w:ascii="Arial" w:hAnsi="Arial" w:cs="Arial"/>
        </w:rPr>
        <w:t>.</w:t>
      </w:r>
      <w:r w:rsidR="00887D93">
        <w:rPr>
          <w:rFonts w:ascii="Arial" w:hAnsi="Arial" w:cs="Arial"/>
        </w:rPr>
        <w:t xml:space="preserve"> Siendo esa la misiva de Handy S.A. como lo demuestra en su misión.</w:t>
      </w:r>
      <w:r w:rsidR="00F63B7D">
        <w:rPr>
          <w:rFonts w:ascii="Arial" w:hAnsi="Arial" w:cs="Arial"/>
        </w:rPr>
        <w:t xml:space="preserve"> Se manejó la sorpresa como un vínculo afect</w:t>
      </w:r>
      <w:r w:rsidR="00887D93">
        <w:rPr>
          <w:rFonts w:ascii="Arial" w:hAnsi="Arial" w:cs="Arial"/>
        </w:rPr>
        <w:t>ivo adicional expresivo entre el ama de casa y la fi</w:t>
      </w:r>
      <w:r w:rsidR="00F63B7D">
        <w:rPr>
          <w:rFonts w:ascii="Arial" w:hAnsi="Arial" w:cs="Arial"/>
        </w:rPr>
        <w:t>gura.</w:t>
      </w:r>
    </w:p>
    <w:p w:rsidR="00476F60" w:rsidRPr="00FC2DD6" w:rsidRDefault="00A85490" w:rsidP="001935B1">
      <w:pPr>
        <w:spacing w:line="480" w:lineRule="auto"/>
        <w:jc w:val="center"/>
        <w:rPr>
          <w:rFonts w:ascii="Arial" w:hAnsi="Arial" w:cs="Arial"/>
        </w:rPr>
      </w:pPr>
      <w:r>
        <w:rPr>
          <w:rFonts w:ascii="Arial" w:hAnsi="Arial" w:cs="Arial"/>
        </w:rPr>
        <w:t xml:space="preserve">DISEÑO </w:t>
      </w:r>
      <w:r w:rsidR="001935B1">
        <w:rPr>
          <w:rFonts w:ascii="Arial" w:hAnsi="Arial" w:cs="Arial"/>
        </w:rPr>
        <w:t>6.</w:t>
      </w:r>
      <w:r>
        <w:rPr>
          <w:rFonts w:ascii="Arial" w:hAnsi="Arial" w:cs="Arial"/>
        </w:rPr>
        <w:t>1.-</w:t>
      </w:r>
    </w:p>
    <w:p w:rsidR="00887D93" w:rsidRPr="00344E42" w:rsidRDefault="00284312" w:rsidP="00344E42">
      <w:pPr>
        <w:spacing w:line="480" w:lineRule="auto"/>
        <w:jc w:val="center"/>
        <w:rPr>
          <w:rFonts w:ascii="Arial" w:hAnsi="Arial" w:cs="Arial"/>
        </w:rPr>
      </w:pPr>
      <w:r>
        <w:rPr>
          <w:rFonts w:ascii="Arial" w:hAnsi="Arial" w:cs="Arial"/>
          <w:noProof/>
          <w:lang w:val="es-ES"/>
        </w:rPr>
        <w:drawing>
          <wp:inline distT="0" distB="0" distL="0" distR="0">
            <wp:extent cx="4883150" cy="3190875"/>
            <wp:effectExtent l="19050" t="0" r="0" b="0"/>
            <wp:docPr id="88" name="Imagen 88" descr="AFICH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AFICHE 1"/>
                    <pic:cNvPicPr>
                      <a:picLocks noChangeAspect="1" noChangeArrowheads="1"/>
                    </pic:cNvPicPr>
                  </pic:nvPicPr>
                  <pic:blipFill>
                    <a:blip r:embed="rId208" cstate="print"/>
                    <a:srcRect r="16438" b="4036"/>
                    <a:stretch>
                      <a:fillRect/>
                    </a:stretch>
                  </pic:blipFill>
                  <pic:spPr bwMode="auto">
                    <a:xfrm>
                      <a:off x="0" y="0"/>
                      <a:ext cx="4883150" cy="3190875"/>
                    </a:xfrm>
                    <a:prstGeom prst="rect">
                      <a:avLst/>
                    </a:prstGeom>
                    <a:noFill/>
                    <a:ln w="9525">
                      <a:noFill/>
                      <a:miter lim="800000"/>
                      <a:headEnd/>
                      <a:tailEnd/>
                    </a:ln>
                  </pic:spPr>
                </pic:pic>
              </a:graphicData>
            </a:graphic>
          </wp:inline>
        </w:drawing>
      </w:r>
    </w:p>
    <w:p w:rsidR="0045315E" w:rsidRPr="001A27CE" w:rsidRDefault="0045315E" w:rsidP="001935B1">
      <w:pPr>
        <w:spacing w:line="480" w:lineRule="auto"/>
        <w:ind w:firstLine="397"/>
        <w:jc w:val="center"/>
        <w:rPr>
          <w:rFonts w:ascii="Arial" w:hAnsi="Arial" w:cs="Arial"/>
        </w:rPr>
      </w:pPr>
      <w:r>
        <w:rPr>
          <w:rFonts w:ascii="Arial" w:hAnsi="Arial" w:cs="Arial"/>
        </w:rPr>
        <w:t xml:space="preserve">DISEÑO </w:t>
      </w:r>
      <w:r w:rsidR="001935B1">
        <w:rPr>
          <w:rFonts w:ascii="Arial" w:hAnsi="Arial" w:cs="Arial"/>
        </w:rPr>
        <w:t>6.</w:t>
      </w:r>
      <w:r>
        <w:rPr>
          <w:rFonts w:ascii="Arial" w:hAnsi="Arial" w:cs="Arial"/>
        </w:rPr>
        <w:t>2.-</w:t>
      </w:r>
    </w:p>
    <w:p w:rsidR="00AC5EA6" w:rsidRDefault="00284312" w:rsidP="001935B1">
      <w:pPr>
        <w:spacing w:line="480" w:lineRule="auto"/>
        <w:jc w:val="center"/>
        <w:rPr>
          <w:rFonts w:ascii="Arial" w:hAnsi="Arial" w:cs="Arial"/>
          <w:color w:val="000000"/>
          <w:sz w:val="18"/>
          <w:szCs w:val="18"/>
        </w:rPr>
      </w:pPr>
      <w:r>
        <w:rPr>
          <w:rFonts w:ascii="Arial" w:hAnsi="Arial" w:cs="Arial"/>
          <w:noProof/>
          <w:color w:val="000000"/>
          <w:sz w:val="18"/>
          <w:szCs w:val="18"/>
          <w:lang w:val="es-ES"/>
        </w:rPr>
        <w:drawing>
          <wp:inline distT="0" distB="0" distL="0" distR="0">
            <wp:extent cx="4795520" cy="3385185"/>
            <wp:effectExtent l="19050" t="0" r="5080" b="0"/>
            <wp:docPr id="89" name="Imagen 89" descr="AFICH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AFICHE 2"/>
                    <pic:cNvPicPr>
                      <a:picLocks noChangeAspect="1" noChangeArrowheads="1"/>
                    </pic:cNvPicPr>
                  </pic:nvPicPr>
                  <pic:blipFill>
                    <a:blip r:embed="rId209" cstate="print"/>
                    <a:srcRect l="21901" r="7039" b="9657"/>
                    <a:stretch>
                      <a:fillRect/>
                    </a:stretch>
                  </pic:blipFill>
                  <pic:spPr bwMode="auto">
                    <a:xfrm>
                      <a:off x="0" y="0"/>
                      <a:ext cx="4795520" cy="3385185"/>
                    </a:xfrm>
                    <a:prstGeom prst="rect">
                      <a:avLst/>
                    </a:prstGeom>
                    <a:noFill/>
                    <a:ln w="9525">
                      <a:noFill/>
                      <a:miter lim="800000"/>
                      <a:headEnd/>
                      <a:tailEnd/>
                    </a:ln>
                  </pic:spPr>
                </pic:pic>
              </a:graphicData>
            </a:graphic>
          </wp:inline>
        </w:drawing>
      </w:r>
    </w:p>
    <w:p w:rsidR="001A27CE" w:rsidRDefault="001A27CE" w:rsidP="009A7B55">
      <w:pPr>
        <w:spacing w:line="480" w:lineRule="auto"/>
        <w:ind w:firstLine="397"/>
        <w:jc w:val="both"/>
        <w:rPr>
          <w:rFonts w:ascii="Arial" w:hAnsi="Arial" w:cs="Arial"/>
        </w:rPr>
      </w:pPr>
    </w:p>
    <w:p w:rsidR="001A27CE" w:rsidRDefault="001A27CE" w:rsidP="009A7B55">
      <w:pPr>
        <w:spacing w:line="480" w:lineRule="auto"/>
        <w:ind w:firstLine="397"/>
        <w:jc w:val="both"/>
        <w:rPr>
          <w:rFonts w:ascii="Arial" w:hAnsi="Arial" w:cs="Arial"/>
        </w:rPr>
      </w:pPr>
    </w:p>
    <w:p w:rsidR="0045315E" w:rsidRPr="00344E42" w:rsidRDefault="001A27CE" w:rsidP="00344E42">
      <w:pPr>
        <w:spacing w:line="480" w:lineRule="auto"/>
        <w:jc w:val="center"/>
        <w:rPr>
          <w:rFonts w:ascii="Arial" w:hAnsi="Arial" w:cs="Arial"/>
        </w:rPr>
      </w:pPr>
      <w:r>
        <w:rPr>
          <w:rFonts w:ascii="Arial" w:hAnsi="Arial" w:cs="Arial"/>
        </w:rPr>
        <w:t xml:space="preserve">DISEÑO </w:t>
      </w:r>
      <w:r w:rsidR="00344E42">
        <w:rPr>
          <w:rFonts w:ascii="Arial" w:hAnsi="Arial" w:cs="Arial"/>
        </w:rPr>
        <w:t>6.</w:t>
      </w:r>
      <w:r>
        <w:rPr>
          <w:rFonts w:ascii="Arial" w:hAnsi="Arial" w:cs="Arial"/>
        </w:rPr>
        <w:t>3</w:t>
      </w:r>
      <w:r w:rsidR="0045315E">
        <w:rPr>
          <w:rFonts w:ascii="Arial" w:hAnsi="Arial" w:cs="Arial"/>
        </w:rPr>
        <w:t>.-</w:t>
      </w:r>
    </w:p>
    <w:p w:rsidR="0045315E" w:rsidRDefault="00284312" w:rsidP="00344E42">
      <w:pPr>
        <w:jc w:val="center"/>
      </w:pPr>
      <w:r>
        <w:rPr>
          <w:noProof/>
          <w:lang w:val="es-ES"/>
        </w:rPr>
        <w:drawing>
          <wp:inline distT="0" distB="0" distL="0" distR="0">
            <wp:extent cx="4951095" cy="3288030"/>
            <wp:effectExtent l="19050" t="0" r="1905" b="0"/>
            <wp:docPr id="90" name="Imagen 90" descr="AFICH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AFICHE 3"/>
                    <pic:cNvPicPr>
                      <a:picLocks noChangeAspect="1" noChangeArrowheads="1"/>
                    </pic:cNvPicPr>
                  </pic:nvPicPr>
                  <pic:blipFill>
                    <a:blip r:embed="rId210" cstate="print"/>
                    <a:srcRect b="3508"/>
                    <a:stretch>
                      <a:fillRect/>
                    </a:stretch>
                  </pic:blipFill>
                  <pic:spPr bwMode="auto">
                    <a:xfrm>
                      <a:off x="0" y="0"/>
                      <a:ext cx="4951095" cy="3288030"/>
                    </a:xfrm>
                    <a:prstGeom prst="rect">
                      <a:avLst/>
                    </a:prstGeom>
                    <a:noFill/>
                    <a:ln w="9525">
                      <a:noFill/>
                      <a:miter lim="800000"/>
                      <a:headEnd/>
                      <a:tailEnd/>
                    </a:ln>
                  </pic:spPr>
                </pic:pic>
              </a:graphicData>
            </a:graphic>
          </wp:inline>
        </w:drawing>
      </w:r>
    </w:p>
    <w:p w:rsidR="0045315E" w:rsidRDefault="0045315E" w:rsidP="009A7B55">
      <w:pPr>
        <w:ind w:firstLine="397"/>
      </w:pPr>
    </w:p>
    <w:p w:rsidR="00887D93" w:rsidRDefault="00887D93" w:rsidP="009A7B55">
      <w:pPr>
        <w:spacing w:line="480" w:lineRule="auto"/>
        <w:ind w:firstLine="397"/>
        <w:jc w:val="both"/>
        <w:rPr>
          <w:rFonts w:ascii="Arial" w:hAnsi="Arial" w:cs="Arial"/>
        </w:rPr>
      </w:pPr>
    </w:p>
    <w:p w:rsidR="001A27CE" w:rsidRPr="00FC2DD6" w:rsidRDefault="001A27CE" w:rsidP="00344E42">
      <w:pPr>
        <w:spacing w:line="480" w:lineRule="auto"/>
        <w:jc w:val="center"/>
        <w:rPr>
          <w:rFonts w:ascii="Arial" w:hAnsi="Arial" w:cs="Arial"/>
        </w:rPr>
      </w:pPr>
      <w:r>
        <w:rPr>
          <w:rFonts w:ascii="Arial" w:hAnsi="Arial" w:cs="Arial"/>
        </w:rPr>
        <w:t>DISEÑO</w:t>
      </w:r>
      <w:r w:rsidR="00344E42">
        <w:rPr>
          <w:rFonts w:ascii="Arial" w:hAnsi="Arial" w:cs="Arial"/>
        </w:rPr>
        <w:t xml:space="preserve"> 6.</w:t>
      </w:r>
      <w:r>
        <w:rPr>
          <w:rFonts w:ascii="Arial" w:hAnsi="Arial" w:cs="Arial"/>
        </w:rPr>
        <w:t>4.-</w:t>
      </w:r>
    </w:p>
    <w:p w:rsidR="001A27CE" w:rsidRDefault="00284312" w:rsidP="00344E42">
      <w:pPr>
        <w:spacing w:line="480" w:lineRule="auto"/>
        <w:jc w:val="center"/>
        <w:rPr>
          <w:rFonts w:ascii="Arial" w:hAnsi="Arial" w:cs="Arial"/>
        </w:rPr>
      </w:pPr>
      <w:r>
        <w:rPr>
          <w:rFonts w:ascii="Arial" w:hAnsi="Arial" w:cs="Arial"/>
          <w:noProof/>
          <w:lang w:val="es-ES"/>
        </w:rPr>
        <w:drawing>
          <wp:inline distT="0" distB="0" distL="0" distR="0">
            <wp:extent cx="5029200" cy="3326765"/>
            <wp:effectExtent l="19050" t="0" r="0" b="0"/>
            <wp:docPr id="91" name="Imagen 91" descr="AFICH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AFICHE 4"/>
                    <pic:cNvPicPr>
                      <a:picLocks noChangeAspect="1" noChangeArrowheads="1"/>
                    </pic:cNvPicPr>
                  </pic:nvPicPr>
                  <pic:blipFill>
                    <a:blip r:embed="rId211" cstate="print"/>
                    <a:srcRect r="1564" b="7211"/>
                    <a:stretch>
                      <a:fillRect/>
                    </a:stretch>
                  </pic:blipFill>
                  <pic:spPr bwMode="auto">
                    <a:xfrm>
                      <a:off x="0" y="0"/>
                      <a:ext cx="5029200" cy="3326765"/>
                    </a:xfrm>
                    <a:prstGeom prst="rect">
                      <a:avLst/>
                    </a:prstGeom>
                    <a:noFill/>
                    <a:ln w="9525">
                      <a:noFill/>
                      <a:miter lim="800000"/>
                      <a:headEnd/>
                      <a:tailEnd/>
                    </a:ln>
                  </pic:spPr>
                </pic:pic>
              </a:graphicData>
            </a:graphic>
          </wp:inline>
        </w:drawing>
      </w:r>
    </w:p>
    <w:p w:rsidR="001A27CE" w:rsidRDefault="001A27CE" w:rsidP="009A7B55">
      <w:pPr>
        <w:spacing w:line="480" w:lineRule="auto"/>
        <w:ind w:firstLine="397"/>
        <w:jc w:val="both"/>
        <w:rPr>
          <w:rFonts w:ascii="Arial" w:hAnsi="Arial" w:cs="Arial"/>
        </w:rPr>
      </w:pPr>
    </w:p>
    <w:p w:rsidR="001A27CE" w:rsidRDefault="001A27CE" w:rsidP="009A7B55">
      <w:pPr>
        <w:spacing w:line="480" w:lineRule="auto"/>
        <w:ind w:firstLine="397"/>
        <w:jc w:val="both"/>
        <w:rPr>
          <w:rFonts w:ascii="Arial" w:hAnsi="Arial" w:cs="Arial"/>
        </w:rPr>
      </w:pPr>
    </w:p>
    <w:p w:rsidR="001A27CE" w:rsidRDefault="001A27CE" w:rsidP="009A7B55">
      <w:pPr>
        <w:spacing w:line="480" w:lineRule="auto"/>
        <w:ind w:firstLine="397"/>
        <w:jc w:val="both"/>
        <w:rPr>
          <w:rFonts w:ascii="Arial" w:hAnsi="Arial" w:cs="Arial"/>
        </w:rPr>
      </w:pPr>
    </w:p>
    <w:p w:rsidR="001A27CE" w:rsidRPr="00FC2DD6" w:rsidRDefault="001A27CE" w:rsidP="00344E42">
      <w:pPr>
        <w:spacing w:line="480" w:lineRule="auto"/>
        <w:jc w:val="center"/>
        <w:rPr>
          <w:rFonts w:ascii="Arial" w:hAnsi="Arial" w:cs="Arial"/>
        </w:rPr>
      </w:pPr>
      <w:r>
        <w:rPr>
          <w:rFonts w:ascii="Arial" w:hAnsi="Arial" w:cs="Arial"/>
        </w:rPr>
        <w:t xml:space="preserve">DISEÑO </w:t>
      </w:r>
      <w:r w:rsidR="00344E42">
        <w:rPr>
          <w:rFonts w:ascii="Arial" w:hAnsi="Arial" w:cs="Arial"/>
        </w:rPr>
        <w:t>6.</w:t>
      </w:r>
      <w:r>
        <w:rPr>
          <w:rFonts w:ascii="Arial" w:hAnsi="Arial" w:cs="Arial"/>
        </w:rPr>
        <w:t>5.-</w:t>
      </w:r>
    </w:p>
    <w:p w:rsidR="00FA2017" w:rsidRDefault="00284312" w:rsidP="00344E42">
      <w:pPr>
        <w:jc w:val="center"/>
      </w:pPr>
      <w:r>
        <w:rPr>
          <w:noProof/>
          <w:lang w:val="es-ES"/>
        </w:rPr>
        <w:drawing>
          <wp:inline distT="0" distB="0" distL="0" distR="0">
            <wp:extent cx="4844415" cy="6459220"/>
            <wp:effectExtent l="19050" t="0" r="0" b="0"/>
            <wp:docPr id="92" name="Imagen 92" descr="AFICH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AFICHE 5"/>
                    <pic:cNvPicPr>
                      <a:picLocks noChangeAspect="1" noChangeArrowheads="1"/>
                    </pic:cNvPicPr>
                  </pic:nvPicPr>
                  <pic:blipFill>
                    <a:blip r:embed="rId212" cstate="print"/>
                    <a:srcRect r="20578" b="4820"/>
                    <a:stretch>
                      <a:fillRect/>
                    </a:stretch>
                  </pic:blipFill>
                  <pic:spPr bwMode="auto">
                    <a:xfrm>
                      <a:off x="0" y="0"/>
                      <a:ext cx="4844415" cy="6459220"/>
                    </a:xfrm>
                    <a:prstGeom prst="rect">
                      <a:avLst/>
                    </a:prstGeom>
                    <a:noFill/>
                    <a:ln w="9525">
                      <a:noFill/>
                      <a:miter lim="800000"/>
                      <a:headEnd/>
                      <a:tailEnd/>
                    </a:ln>
                  </pic:spPr>
                </pic:pic>
              </a:graphicData>
            </a:graphic>
          </wp:inline>
        </w:drawing>
      </w:r>
    </w:p>
    <w:p w:rsidR="00FA2017" w:rsidRDefault="00FA2017" w:rsidP="009A7B55">
      <w:pPr>
        <w:ind w:firstLine="397"/>
        <w:jc w:val="center"/>
      </w:pPr>
    </w:p>
    <w:p w:rsidR="00FA2017" w:rsidRDefault="00FA2017" w:rsidP="009A7B55">
      <w:pPr>
        <w:ind w:firstLine="397"/>
        <w:jc w:val="center"/>
      </w:pPr>
    </w:p>
    <w:p w:rsidR="00FA2017" w:rsidRDefault="00FA2017" w:rsidP="009A7B55">
      <w:pPr>
        <w:ind w:firstLine="397"/>
        <w:jc w:val="center"/>
      </w:pPr>
    </w:p>
    <w:p w:rsidR="00FA2017" w:rsidRDefault="00FA2017" w:rsidP="009A7B55">
      <w:pPr>
        <w:spacing w:line="480" w:lineRule="auto"/>
        <w:ind w:firstLine="397"/>
        <w:jc w:val="both"/>
        <w:rPr>
          <w:rFonts w:ascii="Arial" w:hAnsi="Arial" w:cs="Arial"/>
          <w:b/>
        </w:rPr>
      </w:pPr>
      <w:r w:rsidRPr="00B07BD2">
        <w:rPr>
          <w:rFonts w:ascii="Arial" w:hAnsi="Arial" w:cs="Arial"/>
          <w:b/>
        </w:rPr>
        <w:t>Esfera de</w:t>
      </w:r>
      <w:r>
        <w:rPr>
          <w:rFonts w:ascii="Arial" w:hAnsi="Arial" w:cs="Arial"/>
          <w:b/>
        </w:rPr>
        <w:t xml:space="preserve"> Atractividad</w:t>
      </w:r>
      <w:r w:rsidRPr="00B07BD2">
        <w:rPr>
          <w:rFonts w:ascii="Arial" w:hAnsi="Arial" w:cs="Arial"/>
          <w:b/>
        </w:rPr>
        <w:t>.-</w:t>
      </w:r>
    </w:p>
    <w:p w:rsidR="004D1A31" w:rsidRPr="00B07BD2" w:rsidRDefault="004D1A31" w:rsidP="009A7B55">
      <w:pPr>
        <w:spacing w:line="480" w:lineRule="auto"/>
        <w:ind w:firstLine="397"/>
        <w:jc w:val="both"/>
        <w:rPr>
          <w:rFonts w:ascii="Arial" w:hAnsi="Arial" w:cs="Arial"/>
          <w:b/>
        </w:rPr>
      </w:pPr>
    </w:p>
    <w:p w:rsidR="00FA2017" w:rsidRPr="00363756" w:rsidRDefault="007B1A62" w:rsidP="00344E42">
      <w:pPr>
        <w:spacing w:line="480" w:lineRule="auto"/>
        <w:ind w:firstLine="397"/>
        <w:jc w:val="both"/>
        <w:rPr>
          <w:rFonts w:ascii="Arial" w:hAnsi="Arial" w:cs="Arial"/>
        </w:rPr>
      </w:pPr>
      <w:r>
        <w:rPr>
          <w:rFonts w:ascii="Arial" w:hAnsi="Arial" w:cs="Arial"/>
        </w:rPr>
        <w:t>Parte de la premisa que ya existe conocimiento del producto debido a la primera esfera, y debe complementar al conocimiento del cliente potencial, con un fuerte lazo que se adhiera al ama de casa en este caso y se convenza de que Handy® es para la mujer, si es que aún no ha logrado convencerse del todo. Por ello se necesita contar con la participación de una personalidad de la televisión con la que el ama de casa se identifique. Seguido se detalla lo que compone a esta esfera.</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522"/>
        <w:gridCol w:w="5576"/>
      </w:tblGrid>
      <w:tr w:rsidR="00FA2017" w:rsidRPr="00FF262D" w:rsidTr="007D5673">
        <w:trPr>
          <w:jc w:val="center"/>
        </w:trPr>
        <w:tc>
          <w:tcPr>
            <w:tcW w:w="7098" w:type="dxa"/>
            <w:gridSpan w:val="2"/>
          </w:tcPr>
          <w:p w:rsidR="00FA2017" w:rsidRPr="00F825E0" w:rsidRDefault="00344E42" w:rsidP="00344E42">
            <w:pPr>
              <w:spacing w:line="480" w:lineRule="auto"/>
              <w:rPr>
                <w:rFonts w:ascii="Arial" w:hAnsi="Arial" w:cs="Arial"/>
                <w:sz w:val="18"/>
              </w:rPr>
            </w:pPr>
            <w:r w:rsidRPr="00F825E0">
              <w:rPr>
                <w:rFonts w:ascii="Arial" w:hAnsi="Arial" w:cs="Arial"/>
                <w:b/>
                <w:sz w:val="18"/>
              </w:rPr>
              <w:t xml:space="preserve">Tabla 6.4- </w:t>
            </w:r>
            <w:r w:rsidR="00FA2017" w:rsidRPr="00F825E0">
              <w:rPr>
                <w:rFonts w:ascii="Arial" w:hAnsi="Arial" w:cs="Arial"/>
                <w:b/>
                <w:sz w:val="18"/>
              </w:rPr>
              <w:t>ESFERA DE</w:t>
            </w:r>
            <w:r w:rsidR="007B1A62" w:rsidRPr="00F825E0">
              <w:rPr>
                <w:rFonts w:ascii="Arial" w:hAnsi="Arial" w:cs="Arial"/>
                <w:b/>
                <w:sz w:val="18"/>
              </w:rPr>
              <w:t xml:space="preserve"> ATRACTIVIDAD</w:t>
            </w:r>
            <w:r w:rsidR="00FA2017" w:rsidRPr="00F825E0">
              <w:rPr>
                <w:rFonts w:ascii="Arial" w:hAnsi="Arial" w:cs="Arial"/>
                <w:sz w:val="18"/>
              </w:rPr>
              <w:t xml:space="preserve">: </w:t>
            </w:r>
            <w:r w:rsidR="00FA2017" w:rsidRPr="00F825E0">
              <w:rPr>
                <w:rFonts w:ascii="Arial" w:hAnsi="Arial" w:cs="Arial"/>
                <w:b/>
                <w:sz w:val="18"/>
              </w:rPr>
              <w:t xml:space="preserve">Fase </w:t>
            </w:r>
            <w:r w:rsidR="007B1A62" w:rsidRPr="00F825E0">
              <w:rPr>
                <w:rFonts w:ascii="Arial" w:hAnsi="Arial" w:cs="Arial"/>
                <w:b/>
                <w:sz w:val="18"/>
              </w:rPr>
              <w:t>Identificación y Recordación</w:t>
            </w:r>
          </w:p>
        </w:tc>
      </w:tr>
      <w:tr w:rsidR="00FA2017" w:rsidRPr="00FF262D" w:rsidTr="007D5673">
        <w:trPr>
          <w:trHeight w:val="286"/>
          <w:jc w:val="center"/>
        </w:trPr>
        <w:tc>
          <w:tcPr>
            <w:tcW w:w="1522" w:type="dxa"/>
          </w:tcPr>
          <w:p w:rsidR="00FA2017" w:rsidRPr="00FF262D" w:rsidRDefault="00FA2017" w:rsidP="00344E42">
            <w:pPr>
              <w:spacing w:line="480" w:lineRule="auto"/>
              <w:rPr>
                <w:rFonts w:ascii="Arial" w:hAnsi="Arial" w:cs="Arial"/>
                <w:b/>
                <w:sz w:val="16"/>
              </w:rPr>
            </w:pPr>
            <w:r w:rsidRPr="00FF262D">
              <w:rPr>
                <w:rFonts w:ascii="Arial" w:hAnsi="Arial" w:cs="Arial"/>
                <w:b/>
                <w:sz w:val="16"/>
              </w:rPr>
              <w:t>Ciudad</w:t>
            </w:r>
          </w:p>
        </w:tc>
        <w:tc>
          <w:tcPr>
            <w:tcW w:w="5576" w:type="dxa"/>
          </w:tcPr>
          <w:p w:rsidR="00FA2017" w:rsidRPr="00FF262D" w:rsidRDefault="00FA2017" w:rsidP="00344E42">
            <w:pPr>
              <w:spacing w:line="480" w:lineRule="auto"/>
              <w:rPr>
                <w:rFonts w:ascii="Arial" w:hAnsi="Arial" w:cs="Arial"/>
                <w:sz w:val="16"/>
              </w:rPr>
            </w:pPr>
            <w:r w:rsidRPr="00FF262D">
              <w:rPr>
                <w:rFonts w:ascii="Arial" w:hAnsi="Arial" w:cs="Arial"/>
                <w:sz w:val="16"/>
              </w:rPr>
              <w:t>Guayaquil</w:t>
            </w:r>
          </w:p>
        </w:tc>
      </w:tr>
      <w:tr w:rsidR="00FA2017" w:rsidRPr="00FF262D" w:rsidTr="007D5673">
        <w:trPr>
          <w:jc w:val="center"/>
        </w:trPr>
        <w:tc>
          <w:tcPr>
            <w:tcW w:w="1522" w:type="dxa"/>
          </w:tcPr>
          <w:p w:rsidR="00FA2017" w:rsidRPr="00FF262D" w:rsidRDefault="00FA2017" w:rsidP="00344E42">
            <w:pPr>
              <w:spacing w:line="480" w:lineRule="auto"/>
              <w:rPr>
                <w:rFonts w:ascii="Arial" w:hAnsi="Arial" w:cs="Arial"/>
                <w:b/>
                <w:sz w:val="16"/>
              </w:rPr>
            </w:pPr>
            <w:r w:rsidRPr="00FF262D">
              <w:rPr>
                <w:rFonts w:ascii="Arial" w:hAnsi="Arial" w:cs="Arial"/>
                <w:b/>
                <w:sz w:val="16"/>
              </w:rPr>
              <w:t>Localidades</w:t>
            </w:r>
          </w:p>
        </w:tc>
        <w:tc>
          <w:tcPr>
            <w:tcW w:w="5576" w:type="dxa"/>
          </w:tcPr>
          <w:p w:rsidR="00FA2017" w:rsidRDefault="007B1A62" w:rsidP="00344E42">
            <w:pPr>
              <w:rPr>
                <w:rFonts w:ascii="Arial" w:hAnsi="Arial" w:cs="Arial"/>
                <w:sz w:val="16"/>
              </w:rPr>
            </w:pPr>
            <w:r>
              <w:rPr>
                <w:rFonts w:ascii="Arial" w:hAnsi="Arial" w:cs="Arial"/>
                <w:sz w:val="16"/>
              </w:rPr>
              <w:t>Centros Comerciales más visitados</w:t>
            </w:r>
          </w:p>
          <w:p w:rsidR="007B1A62" w:rsidRDefault="007B1A62" w:rsidP="00344E42">
            <w:pPr>
              <w:numPr>
                <w:ilvl w:val="0"/>
                <w:numId w:val="57"/>
              </w:numPr>
              <w:ind w:firstLine="0"/>
              <w:rPr>
                <w:rFonts w:ascii="Arial" w:hAnsi="Arial" w:cs="Arial"/>
                <w:sz w:val="16"/>
              </w:rPr>
            </w:pPr>
            <w:r>
              <w:rPr>
                <w:rFonts w:ascii="Arial" w:hAnsi="Arial" w:cs="Arial"/>
                <w:sz w:val="16"/>
              </w:rPr>
              <w:t>Mall Del Sol</w:t>
            </w:r>
          </w:p>
          <w:p w:rsidR="007B1A62" w:rsidRDefault="007B1A62" w:rsidP="00344E42">
            <w:pPr>
              <w:numPr>
                <w:ilvl w:val="0"/>
                <w:numId w:val="57"/>
              </w:numPr>
              <w:ind w:firstLine="0"/>
              <w:rPr>
                <w:rFonts w:ascii="Arial" w:hAnsi="Arial" w:cs="Arial"/>
                <w:sz w:val="16"/>
              </w:rPr>
            </w:pPr>
            <w:r>
              <w:rPr>
                <w:rFonts w:ascii="Arial" w:hAnsi="Arial" w:cs="Arial"/>
                <w:sz w:val="16"/>
              </w:rPr>
              <w:t>San Marino Shopping</w:t>
            </w:r>
          </w:p>
          <w:p w:rsidR="007B1A62" w:rsidRDefault="007B1A62" w:rsidP="00344E42">
            <w:pPr>
              <w:numPr>
                <w:ilvl w:val="0"/>
                <w:numId w:val="57"/>
              </w:numPr>
              <w:ind w:firstLine="0"/>
              <w:rPr>
                <w:rFonts w:ascii="Arial" w:hAnsi="Arial" w:cs="Arial"/>
                <w:sz w:val="16"/>
              </w:rPr>
            </w:pPr>
            <w:r>
              <w:rPr>
                <w:rFonts w:ascii="Arial" w:hAnsi="Arial" w:cs="Arial"/>
                <w:sz w:val="16"/>
              </w:rPr>
              <w:t>C.C. Terminal Terrestre</w:t>
            </w:r>
          </w:p>
          <w:p w:rsidR="007B1A62" w:rsidRDefault="007B1A62" w:rsidP="00344E42">
            <w:pPr>
              <w:numPr>
                <w:ilvl w:val="0"/>
                <w:numId w:val="57"/>
              </w:numPr>
              <w:ind w:firstLine="0"/>
              <w:rPr>
                <w:rFonts w:ascii="Arial" w:hAnsi="Arial" w:cs="Arial"/>
                <w:sz w:val="16"/>
              </w:rPr>
            </w:pPr>
            <w:r>
              <w:rPr>
                <w:rFonts w:ascii="Arial" w:hAnsi="Arial" w:cs="Arial"/>
                <w:sz w:val="16"/>
              </w:rPr>
              <w:t>Mall Del Sur</w:t>
            </w:r>
          </w:p>
          <w:p w:rsidR="007B1A62" w:rsidRPr="007B1A62" w:rsidRDefault="007B1A62" w:rsidP="00344E42">
            <w:pPr>
              <w:numPr>
                <w:ilvl w:val="0"/>
                <w:numId w:val="57"/>
              </w:numPr>
              <w:ind w:firstLine="0"/>
              <w:rPr>
                <w:rFonts w:ascii="Arial" w:hAnsi="Arial" w:cs="Arial"/>
                <w:sz w:val="16"/>
              </w:rPr>
            </w:pPr>
            <w:r>
              <w:rPr>
                <w:rFonts w:ascii="Arial" w:hAnsi="Arial" w:cs="Arial"/>
                <w:sz w:val="16"/>
              </w:rPr>
              <w:t>Riocentro Sur</w:t>
            </w:r>
          </w:p>
        </w:tc>
      </w:tr>
      <w:tr w:rsidR="00FA2017" w:rsidRPr="00FF262D" w:rsidTr="007D5673">
        <w:trPr>
          <w:jc w:val="center"/>
        </w:trPr>
        <w:tc>
          <w:tcPr>
            <w:tcW w:w="1522" w:type="dxa"/>
          </w:tcPr>
          <w:p w:rsidR="00FA2017" w:rsidRPr="00FF262D" w:rsidRDefault="00FA2017" w:rsidP="00344E42">
            <w:pPr>
              <w:spacing w:line="480" w:lineRule="auto"/>
              <w:rPr>
                <w:rFonts w:ascii="Arial" w:hAnsi="Arial" w:cs="Arial"/>
                <w:b/>
                <w:sz w:val="16"/>
              </w:rPr>
            </w:pPr>
            <w:r w:rsidRPr="00FF262D">
              <w:rPr>
                <w:rFonts w:ascii="Arial" w:hAnsi="Arial" w:cs="Arial"/>
                <w:b/>
                <w:sz w:val="16"/>
              </w:rPr>
              <w:t>Producto</w:t>
            </w:r>
          </w:p>
        </w:tc>
        <w:tc>
          <w:tcPr>
            <w:tcW w:w="5576" w:type="dxa"/>
          </w:tcPr>
          <w:p w:rsidR="00FA2017" w:rsidRPr="00FF262D" w:rsidRDefault="00FA2017" w:rsidP="00344E42">
            <w:pPr>
              <w:spacing w:line="480" w:lineRule="auto"/>
              <w:rPr>
                <w:rFonts w:ascii="Arial" w:hAnsi="Arial" w:cs="Arial"/>
                <w:sz w:val="16"/>
              </w:rPr>
            </w:pPr>
            <w:r w:rsidRPr="00FF262D">
              <w:rPr>
                <w:rFonts w:ascii="Arial" w:hAnsi="Arial" w:cs="Arial"/>
                <w:sz w:val="16"/>
              </w:rPr>
              <w:t>Handy® Jabón Neutralizador de Olores</w:t>
            </w:r>
          </w:p>
        </w:tc>
      </w:tr>
      <w:tr w:rsidR="00FA2017" w:rsidRPr="00FF262D" w:rsidTr="007D5673">
        <w:trPr>
          <w:jc w:val="center"/>
        </w:trPr>
        <w:tc>
          <w:tcPr>
            <w:tcW w:w="1522" w:type="dxa"/>
          </w:tcPr>
          <w:p w:rsidR="00FA2017" w:rsidRPr="00FF262D" w:rsidRDefault="00FA2017" w:rsidP="00344E42">
            <w:pPr>
              <w:spacing w:line="480" w:lineRule="auto"/>
              <w:rPr>
                <w:rFonts w:ascii="Arial" w:hAnsi="Arial" w:cs="Arial"/>
                <w:b/>
                <w:sz w:val="16"/>
              </w:rPr>
            </w:pPr>
            <w:r w:rsidRPr="00FF262D">
              <w:rPr>
                <w:rFonts w:ascii="Arial" w:hAnsi="Arial" w:cs="Arial"/>
                <w:b/>
                <w:sz w:val="16"/>
              </w:rPr>
              <w:t>Actividad</w:t>
            </w:r>
          </w:p>
        </w:tc>
        <w:tc>
          <w:tcPr>
            <w:tcW w:w="5576" w:type="dxa"/>
          </w:tcPr>
          <w:p w:rsidR="00FA2017" w:rsidRPr="00FF262D" w:rsidRDefault="007B1A62" w:rsidP="00344E42">
            <w:pPr>
              <w:spacing w:line="480" w:lineRule="auto"/>
              <w:rPr>
                <w:rFonts w:ascii="Arial" w:hAnsi="Arial" w:cs="Arial"/>
                <w:sz w:val="16"/>
              </w:rPr>
            </w:pPr>
            <w:r>
              <w:rPr>
                <w:rFonts w:ascii="Arial" w:hAnsi="Arial" w:cs="Arial"/>
                <w:sz w:val="16"/>
              </w:rPr>
              <w:t>Mariaca cocinando con Handy®</w:t>
            </w:r>
          </w:p>
        </w:tc>
      </w:tr>
      <w:tr w:rsidR="00FA2017" w:rsidRPr="00FF262D" w:rsidTr="007D5673">
        <w:trPr>
          <w:jc w:val="center"/>
        </w:trPr>
        <w:tc>
          <w:tcPr>
            <w:tcW w:w="1522" w:type="dxa"/>
          </w:tcPr>
          <w:p w:rsidR="00FA2017" w:rsidRPr="00FF262D" w:rsidRDefault="00FA2017" w:rsidP="00344E42">
            <w:pPr>
              <w:spacing w:line="480" w:lineRule="auto"/>
              <w:rPr>
                <w:rFonts w:ascii="Arial" w:hAnsi="Arial" w:cs="Arial"/>
                <w:b/>
                <w:sz w:val="16"/>
              </w:rPr>
            </w:pPr>
            <w:r w:rsidRPr="00FF262D">
              <w:rPr>
                <w:rFonts w:ascii="Arial" w:hAnsi="Arial" w:cs="Arial"/>
                <w:b/>
                <w:sz w:val="16"/>
              </w:rPr>
              <w:t>Objetivos</w:t>
            </w:r>
          </w:p>
        </w:tc>
        <w:tc>
          <w:tcPr>
            <w:tcW w:w="5576" w:type="dxa"/>
          </w:tcPr>
          <w:p w:rsidR="00FA2017" w:rsidRPr="00FF262D" w:rsidRDefault="007B1A62" w:rsidP="00344E42">
            <w:pPr>
              <w:spacing w:line="480" w:lineRule="auto"/>
              <w:rPr>
                <w:rFonts w:ascii="Arial" w:hAnsi="Arial" w:cs="Arial"/>
                <w:sz w:val="16"/>
              </w:rPr>
            </w:pPr>
            <w:r>
              <w:rPr>
                <w:rFonts w:ascii="Arial" w:hAnsi="Arial" w:cs="Arial"/>
                <w:sz w:val="16"/>
              </w:rPr>
              <w:t xml:space="preserve">Cautivar a los visitantes de los centros comerciales a </w:t>
            </w:r>
            <w:r w:rsidR="00FA2017" w:rsidRPr="00FF262D">
              <w:rPr>
                <w:rFonts w:ascii="Arial" w:hAnsi="Arial" w:cs="Arial"/>
                <w:sz w:val="16"/>
              </w:rPr>
              <w:t>reco</w:t>
            </w:r>
            <w:r>
              <w:rPr>
                <w:rFonts w:ascii="Arial" w:hAnsi="Arial" w:cs="Arial"/>
                <w:sz w:val="16"/>
              </w:rPr>
              <w:t xml:space="preserve">rdarles </w:t>
            </w:r>
            <w:r w:rsidR="00FA2017" w:rsidRPr="00FF262D">
              <w:rPr>
                <w:rFonts w:ascii="Arial" w:hAnsi="Arial" w:cs="Arial"/>
                <w:sz w:val="16"/>
              </w:rPr>
              <w:t xml:space="preserve">la marca </w:t>
            </w:r>
            <w:r>
              <w:rPr>
                <w:rFonts w:ascii="Arial" w:hAnsi="Arial" w:cs="Arial"/>
                <w:sz w:val="16"/>
              </w:rPr>
              <w:t xml:space="preserve">y el uso del </w:t>
            </w:r>
            <w:r w:rsidR="00FA2017" w:rsidRPr="00FF262D">
              <w:rPr>
                <w:rFonts w:ascii="Arial" w:hAnsi="Arial" w:cs="Arial"/>
                <w:sz w:val="16"/>
              </w:rPr>
              <w:t>producto.</w:t>
            </w:r>
          </w:p>
          <w:p w:rsidR="00FA2017" w:rsidRPr="00FF262D" w:rsidRDefault="007B1A62" w:rsidP="00344E42">
            <w:pPr>
              <w:spacing w:line="480" w:lineRule="auto"/>
              <w:rPr>
                <w:rFonts w:ascii="Arial" w:hAnsi="Arial" w:cs="Arial"/>
                <w:sz w:val="16"/>
              </w:rPr>
            </w:pPr>
            <w:r>
              <w:rPr>
                <w:rFonts w:ascii="Arial" w:hAnsi="Arial" w:cs="Arial"/>
                <w:sz w:val="16"/>
              </w:rPr>
              <w:t>Permitir que tomen fotos con la personalidad</w:t>
            </w:r>
            <w:r w:rsidR="00FA2017" w:rsidRPr="00FF262D">
              <w:rPr>
                <w:rFonts w:ascii="Arial" w:hAnsi="Arial" w:cs="Arial"/>
                <w:sz w:val="16"/>
              </w:rPr>
              <w:t>.</w:t>
            </w:r>
          </w:p>
        </w:tc>
      </w:tr>
      <w:tr w:rsidR="00FA2017" w:rsidRPr="00FF262D" w:rsidTr="007D5673">
        <w:trPr>
          <w:jc w:val="center"/>
        </w:trPr>
        <w:tc>
          <w:tcPr>
            <w:tcW w:w="1522" w:type="dxa"/>
          </w:tcPr>
          <w:p w:rsidR="00FA2017" w:rsidRPr="00FF262D" w:rsidRDefault="00FA2017" w:rsidP="00344E42">
            <w:pPr>
              <w:spacing w:line="480" w:lineRule="auto"/>
              <w:rPr>
                <w:rFonts w:ascii="Arial" w:hAnsi="Arial" w:cs="Arial"/>
                <w:b/>
                <w:sz w:val="16"/>
              </w:rPr>
            </w:pPr>
            <w:r w:rsidRPr="00FF262D">
              <w:rPr>
                <w:rFonts w:ascii="Arial" w:hAnsi="Arial" w:cs="Arial"/>
                <w:b/>
                <w:sz w:val="16"/>
              </w:rPr>
              <w:t>Razón de Prueba</w:t>
            </w:r>
          </w:p>
        </w:tc>
        <w:tc>
          <w:tcPr>
            <w:tcW w:w="5576" w:type="dxa"/>
          </w:tcPr>
          <w:p w:rsidR="00FA2017" w:rsidRPr="00FF262D" w:rsidRDefault="007B1A62" w:rsidP="00344E42">
            <w:pPr>
              <w:spacing w:line="480" w:lineRule="auto"/>
              <w:rPr>
                <w:rFonts w:ascii="Arial" w:hAnsi="Arial" w:cs="Arial"/>
                <w:sz w:val="16"/>
              </w:rPr>
            </w:pPr>
            <w:r>
              <w:rPr>
                <w:rFonts w:ascii="Arial" w:hAnsi="Arial" w:cs="Arial"/>
                <w:sz w:val="16"/>
              </w:rPr>
              <w:t>Adherir recordación de marca para el producto.</w:t>
            </w:r>
          </w:p>
          <w:p w:rsidR="00FA2017" w:rsidRPr="00FF262D" w:rsidRDefault="007B1A62" w:rsidP="00344E42">
            <w:pPr>
              <w:spacing w:line="480" w:lineRule="auto"/>
              <w:rPr>
                <w:rFonts w:ascii="Arial" w:hAnsi="Arial" w:cs="Arial"/>
                <w:sz w:val="16"/>
              </w:rPr>
            </w:pPr>
            <w:r>
              <w:rPr>
                <w:rFonts w:ascii="Arial" w:hAnsi="Arial" w:cs="Arial"/>
                <w:sz w:val="16"/>
              </w:rPr>
              <w:t>Crear la identidad del producto con una personalidad reconocida.</w:t>
            </w:r>
          </w:p>
        </w:tc>
      </w:tr>
      <w:tr w:rsidR="00FA2017" w:rsidRPr="00FF262D" w:rsidTr="007D5673">
        <w:trPr>
          <w:jc w:val="center"/>
        </w:trPr>
        <w:tc>
          <w:tcPr>
            <w:tcW w:w="1522" w:type="dxa"/>
          </w:tcPr>
          <w:p w:rsidR="00FA2017" w:rsidRPr="00FF262D" w:rsidRDefault="00FA2017" w:rsidP="00344E42">
            <w:pPr>
              <w:spacing w:line="480" w:lineRule="auto"/>
              <w:rPr>
                <w:rFonts w:ascii="Arial" w:hAnsi="Arial" w:cs="Arial"/>
                <w:b/>
                <w:sz w:val="16"/>
              </w:rPr>
            </w:pPr>
            <w:r w:rsidRPr="00FF262D">
              <w:rPr>
                <w:rFonts w:ascii="Arial" w:hAnsi="Arial" w:cs="Arial"/>
                <w:b/>
                <w:sz w:val="16"/>
              </w:rPr>
              <w:t>Descripción de la actividad</w:t>
            </w:r>
          </w:p>
        </w:tc>
        <w:tc>
          <w:tcPr>
            <w:tcW w:w="5576" w:type="dxa"/>
          </w:tcPr>
          <w:p w:rsidR="00FA2017" w:rsidRPr="00FF262D" w:rsidRDefault="007B1A62" w:rsidP="00344E42">
            <w:pPr>
              <w:spacing w:line="480" w:lineRule="auto"/>
              <w:jc w:val="both"/>
              <w:rPr>
                <w:rFonts w:ascii="Arial" w:hAnsi="Arial" w:cs="Arial"/>
                <w:sz w:val="16"/>
              </w:rPr>
            </w:pPr>
            <w:r>
              <w:rPr>
                <w:rFonts w:ascii="Arial" w:hAnsi="Arial" w:cs="Arial"/>
                <w:sz w:val="16"/>
              </w:rPr>
              <w:t xml:space="preserve">Nuestra personalidad preparará en vivo dos exquisitos platillos que serán rifados a los </w:t>
            </w:r>
            <w:r w:rsidR="004D1A31">
              <w:rPr>
                <w:rFonts w:ascii="Arial" w:hAnsi="Arial" w:cs="Arial"/>
                <w:sz w:val="16"/>
              </w:rPr>
              <w:t xml:space="preserve">que contesten bien a la pregunta de cuál es la función central de Handy®, más su slogan. Además se prestará para tomarse fotos con los que contesten bien a las preguntas.  </w:t>
            </w:r>
            <w:r>
              <w:rPr>
                <w:rFonts w:ascii="Arial" w:hAnsi="Arial" w:cs="Arial"/>
                <w:sz w:val="16"/>
              </w:rPr>
              <w:t xml:space="preserve"> </w:t>
            </w:r>
          </w:p>
        </w:tc>
      </w:tr>
      <w:tr w:rsidR="00FA2017" w:rsidRPr="00FF262D" w:rsidTr="007D5673">
        <w:trPr>
          <w:jc w:val="center"/>
        </w:trPr>
        <w:tc>
          <w:tcPr>
            <w:tcW w:w="1522" w:type="dxa"/>
          </w:tcPr>
          <w:p w:rsidR="00FA2017" w:rsidRPr="00FF262D" w:rsidRDefault="00FA2017" w:rsidP="00344E42">
            <w:pPr>
              <w:spacing w:line="480" w:lineRule="auto"/>
              <w:rPr>
                <w:rFonts w:ascii="Arial" w:hAnsi="Arial" w:cs="Arial"/>
                <w:b/>
                <w:sz w:val="16"/>
              </w:rPr>
            </w:pPr>
            <w:r w:rsidRPr="00FF262D">
              <w:rPr>
                <w:rFonts w:ascii="Arial" w:hAnsi="Arial" w:cs="Arial"/>
                <w:b/>
                <w:sz w:val="16"/>
              </w:rPr>
              <w:t>Duración</w:t>
            </w:r>
          </w:p>
        </w:tc>
        <w:tc>
          <w:tcPr>
            <w:tcW w:w="5576" w:type="dxa"/>
          </w:tcPr>
          <w:p w:rsidR="00FA2017" w:rsidRPr="00FF262D" w:rsidRDefault="004D1A31" w:rsidP="00344E42">
            <w:pPr>
              <w:spacing w:line="480" w:lineRule="auto"/>
              <w:jc w:val="both"/>
              <w:rPr>
                <w:rFonts w:ascii="Arial" w:hAnsi="Arial" w:cs="Arial"/>
                <w:sz w:val="16"/>
              </w:rPr>
            </w:pPr>
            <w:r>
              <w:rPr>
                <w:rFonts w:ascii="Arial" w:hAnsi="Arial" w:cs="Arial"/>
                <w:sz w:val="16"/>
              </w:rPr>
              <w:t>Es una actividad que se llevará secuencialmente, es decir cada Sábado, Mariaca visitará una de las localidades y realizará la actividad.</w:t>
            </w:r>
          </w:p>
        </w:tc>
      </w:tr>
      <w:tr w:rsidR="00FA2017" w:rsidRPr="00FF262D" w:rsidTr="007D5673">
        <w:trPr>
          <w:jc w:val="center"/>
        </w:trPr>
        <w:tc>
          <w:tcPr>
            <w:tcW w:w="1522" w:type="dxa"/>
          </w:tcPr>
          <w:p w:rsidR="00FA2017" w:rsidRPr="00FF262D" w:rsidRDefault="00FA2017" w:rsidP="00344E42">
            <w:pPr>
              <w:spacing w:line="480" w:lineRule="auto"/>
              <w:rPr>
                <w:rFonts w:ascii="Arial" w:hAnsi="Arial" w:cs="Arial"/>
                <w:b/>
                <w:sz w:val="16"/>
              </w:rPr>
            </w:pPr>
            <w:r>
              <w:rPr>
                <w:rFonts w:ascii="Arial" w:hAnsi="Arial" w:cs="Arial"/>
                <w:b/>
                <w:sz w:val="16"/>
              </w:rPr>
              <w:t>Valor estimado</w:t>
            </w:r>
          </w:p>
        </w:tc>
        <w:tc>
          <w:tcPr>
            <w:tcW w:w="5576" w:type="dxa"/>
          </w:tcPr>
          <w:p w:rsidR="00FA2017" w:rsidRDefault="004D1A31" w:rsidP="00344E42">
            <w:pPr>
              <w:spacing w:line="480" w:lineRule="auto"/>
              <w:jc w:val="both"/>
              <w:rPr>
                <w:rFonts w:ascii="Arial" w:hAnsi="Arial" w:cs="Arial"/>
                <w:sz w:val="16"/>
              </w:rPr>
            </w:pPr>
            <w:r>
              <w:rPr>
                <w:rFonts w:ascii="Arial" w:hAnsi="Arial" w:cs="Arial"/>
                <w:sz w:val="16"/>
              </w:rPr>
              <w:t>$ 8,230</w:t>
            </w:r>
            <w:r w:rsidR="00FA2017">
              <w:rPr>
                <w:rFonts w:ascii="Arial" w:hAnsi="Arial" w:cs="Arial"/>
                <w:sz w:val="16"/>
              </w:rPr>
              <w:t>.</w:t>
            </w:r>
            <w:r>
              <w:rPr>
                <w:rFonts w:ascii="Arial" w:hAnsi="Arial" w:cs="Arial"/>
                <w:sz w:val="16"/>
              </w:rPr>
              <w:t>10</w:t>
            </w:r>
            <w:r w:rsidR="00FA2017">
              <w:rPr>
                <w:rFonts w:ascii="Arial" w:hAnsi="Arial" w:cs="Arial"/>
                <w:sz w:val="16"/>
              </w:rPr>
              <w:t xml:space="preserve"> DÓLARES</w:t>
            </w:r>
          </w:p>
        </w:tc>
      </w:tr>
    </w:tbl>
    <w:p w:rsidR="00FA2017" w:rsidRDefault="00FA2017" w:rsidP="009A7B55">
      <w:pPr>
        <w:spacing w:line="480" w:lineRule="auto"/>
        <w:ind w:firstLine="397"/>
      </w:pPr>
    </w:p>
    <w:p w:rsidR="004D1A31" w:rsidRDefault="004D1A31" w:rsidP="009A7B55">
      <w:pPr>
        <w:spacing w:line="480" w:lineRule="auto"/>
        <w:ind w:firstLine="397"/>
        <w:jc w:val="both"/>
        <w:rPr>
          <w:rFonts w:ascii="Arial" w:hAnsi="Arial" w:cs="Arial"/>
        </w:rPr>
      </w:pPr>
      <w:r>
        <w:rPr>
          <w:rFonts w:ascii="Arial" w:hAnsi="Arial" w:cs="Arial"/>
        </w:rPr>
        <w:t>Además de contar también con el soporte de Mariaca para aparecer en su programa diario de cocina, ella como la promotora del jabón neutralizador de olores luego de cocinar, eso atraerá a las amas de casa por usar hacer de Handy® un producto de confianza porque la personalidad en pantalla se lo recomienda. Además de que cumplirá con la función que Handy fue diseñado para cumplir con la neutralización de los malos olores de las manos.</w:t>
      </w:r>
    </w:p>
    <w:p w:rsidR="00344E42" w:rsidRDefault="00344E42" w:rsidP="009A7B55">
      <w:pPr>
        <w:spacing w:line="480" w:lineRule="auto"/>
        <w:ind w:firstLine="397"/>
        <w:jc w:val="both"/>
        <w:rPr>
          <w:rFonts w:ascii="Arial" w:hAnsi="Arial" w:cs="Arial"/>
        </w:rPr>
      </w:pPr>
    </w:p>
    <w:p w:rsidR="000B168C" w:rsidRDefault="004D1A31" w:rsidP="00F825E0">
      <w:pPr>
        <w:spacing w:line="480" w:lineRule="auto"/>
        <w:ind w:firstLine="397"/>
        <w:jc w:val="both"/>
        <w:rPr>
          <w:rFonts w:ascii="Arial" w:hAnsi="Arial" w:cs="Arial"/>
        </w:rPr>
      </w:pPr>
      <w:r>
        <w:rPr>
          <w:rFonts w:ascii="Arial" w:hAnsi="Arial" w:cs="Arial"/>
        </w:rPr>
        <w:t>Otro de los componentes de la esfera de atractividad para los siguientes per</w:t>
      </w:r>
      <w:r w:rsidR="000B168C">
        <w:rPr>
          <w:rFonts w:ascii="Arial" w:hAnsi="Arial" w:cs="Arial"/>
        </w:rPr>
        <w:t xml:space="preserve">íodos, es el de aparecer en programas de línea independiente como: N Boga, o Día a Día, siendo que es una empresa guayaquileña que se establece en el marcado como una pequeña industria </w:t>
      </w:r>
      <w:r>
        <w:rPr>
          <w:rFonts w:ascii="Arial" w:hAnsi="Arial" w:cs="Arial"/>
        </w:rPr>
        <w:t>que</w:t>
      </w:r>
      <w:r w:rsidR="000B168C">
        <w:rPr>
          <w:rFonts w:ascii="Arial" w:hAnsi="Arial" w:cs="Arial"/>
        </w:rPr>
        <w:t xml:space="preserve"> busca posicionarse en el mercado ecuatoriano a base de un producto de calidad al agrado de todos quienes necesitan desprender esos malos olores, especialmente las amas de casa.</w:t>
      </w:r>
      <w:r>
        <w:rPr>
          <w:rFonts w:ascii="Arial" w:hAnsi="Arial" w:cs="Arial"/>
        </w:rPr>
        <w:t xml:space="preserve"> </w:t>
      </w:r>
      <w:r w:rsidR="000B168C">
        <w:rPr>
          <w:rFonts w:ascii="Arial" w:hAnsi="Arial" w:cs="Arial"/>
        </w:rPr>
        <w:t>La esfera de atractividad busca ser el lazo directo de la publicidad con la comunidad guayaquileña y mayormente con la comunidad compradora de Handy®.</w:t>
      </w:r>
    </w:p>
    <w:p w:rsidR="000B168C" w:rsidRDefault="000B168C" w:rsidP="009A7B55">
      <w:pPr>
        <w:spacing w:line="480" w:lineRule="auto"/>
        <w:ind w:firstLine="397"/>
        <w:jc w:val="both"/>
        <w:rPr>
          <w:rFonts w:ascii="Arial" w:hAnsi="Arial" w:cs="Arial"/>
        </w:rPr>
      </w:pPr>
    </w:p>
    <w:p w:rsidR="000B168C" w:rsidRPr="00B07BD2" w:rsidRDefault="000B168C" w:rsidP="00F825E0">
      <w:pPr>
        <w:spacing w:line="480" w:lineRule="auto"/>
        <w:ind w:firstLine="397"/>
        <w:jc w:val="both"/>
        <w:rPr>
          <w:rFonts w:ascii="Arial" w:hAnsi="Arial" w:cs="Arial"/>
          <w:b/>
        </w:rPr>
      </w:pPr>
      <w:r w:rsidRPr="00B07BD2">
        <w:rPr>
          <w:rFonts w:ascii="Arial" w:hAnsi="Arial" w:cs="Arial"/>
          <w:b/>
        </w:rPr>
        <w:t>Esfera de</w:t>
      </w:r>
      <w:r>
        <w:rPr>
          <w:rFonts w:ascii="Arial" w:hAnsi="Arial" w:cs="Arial"/>
          <w:b/>
        </w:rPr>
        <w:t xml:space="preserve"> Souvenirs</w:t>
      </w:r>
      <w:r w:rsidRPr="00B07BD2">
        <w:rPr>
          <w:rFonts w:ascii="Arial" w:hAnsi="Arial" w:cs="Arial"/>
          <w:b/>
        </w:rPr>
        <w:t>.-</w:t>
      </w:r>
    </w:p>
    <w:p w:rsidR="000B168C" w:rsidRDefault="000B168C" w:rsidP="009A7B55">
      <w:pPr>
        <w:spacing w:line="480" w:lineRule="auto"/>
        <w:ind w:firstLine="397"/>
        <w:jc w:val="both"/>
        <w:rPr>
          <w:rFonts w:ascii="Arial" w:hAnsi="Arial" w:cs="Arial"/>
        </w:rPr>
      </w:pPr>
      <w:r>
        <w:rPr>
          <w:rFonts w:ascii="Arial" w:hAnsi="Arial" w:cs="Arial"/>
        </w:rPr>
        <w:t>Como su nombre lo indica es la esfera que complementa a ambas con la producción en pequeña escala de souvenirs de “edición limitada” que se añadirán tanto a los paquetes promocionales que se estima desarrollar en base a las ventas obtenidas, y también se añadirán a las fases de atractividad con nuestra personalidad Mariaca en los diferentes centros comerciales que se visite. Adicionalmente como se dijo en la fase de componentes del producto, al brindar una línea de sugerencias se preferirá premiar a aquellos compradores que regalan su valioso agradecimiento con Handy S.A. o sus sugerencias.</w:t>
      </w:r>
    </w:p>
    <w:p w:rsidR="000B168C" w:rsidRPr="00363756" w:rsidRDefault="000B168C" w:rsidP="009A7B55">
      <w:pPr>
        <w:spacing w:line="480" w:lineRule="auto"/>
        <w:ind w:firstLine="397"/>
        <w:jc w:val="both"/>
        <w:rPr>
          <w:rFonts w:ascii="Arial" w:hAnsi="Arial" w:cs="Arial"/>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522"/>
        <w:gridCol w:w="5576"/>
      </w:tblGrid>
      <w:tr w:rsidR="000B168C" w:rsidRPr="00FF262D" w:rsidTr="007D5673">
        <w:trPr>
          <w:jc w:val="center"/>
        </w:trPr>
        <w:tc>
          <w:tcPr>
            <w:tcW w:w="7098" w:type="dxa"/>
            <w:gridSpan w:val="2"/>
          </w:tcPr>
          <w:p w:rsidR="000B168C" w:rsidRPr="00FF262D" w:rsidRDefault="00344E42" w:rsidP="00344E42">
            <w:pPr>
              <w:spacing w:line="480" w:lineRule="auto"/>
              <w:rPr>
                <w:rFonts w:ascii="Arial" w:hAnsi="Arial" w:cs="Arial"/>
                <w:sz w:val="16"/>
              </w:rPr>
            </w:pPr>
            <w:r w:rsidRPr="00F825E0">
              <w:rPr>
                <w:rFonts w:ascii="Arial" w:hAnsi="Arial" w:cs="Arial"/>
                <w:b/>
              </w:rPr>
              <w:t xml:space="preserve">Tabla 6.5- </w:t>
            </w:r>
            <w:r w:rsidR="000B168C" w:rsidRPr="00F825E0">
              <w:rPr>
                <w:rFonts w:ascii="Arial" w:hAnsi="Arial" w:cs="Arial"/>
                <w:b/>
              </w:rPr>
              <w:t xml:space="preserve">ESFERA DE </w:t>
            </w:r>
            <w:r w:rsidR="00A84BC6" w:rsidRPr="00F825E0">
              <w:rPr>
                <w:rFonts w:ascii="Arial" w:hAnsi="Arial" w:cs="Arial"/>
                <w:b/>
              </w:rPr>
              <w:t>SOUVENIRS</w:t>
            </w:r>
            <w:r w:rsidR="000B168C" w:rsidRPr="00F825E0">
              <w:rPr>
                <w:rFonts w:ascii="Arial" w:hAnsi="Arial" w:cs="Arial"/>
              </w:rPr>
              <w:t xml:space="preserve">: </w:t>
            </w:r>
            <w:r w:rsidR="000B168C" w:rsidRPr="00F825E0">
              <w:rPr>
                <w:rFonts w:ascii="Arial" w:hAnsi="Arial" w:cs="Arial"/>
                <w:b/>
              </w:rPr>
              <w:t xml:space="preserve">Fase </w:t>
            </w:r>
            <w:r w:rsidR="00A84BC6" w:rsidRPr="00F825E0">
              <w:rPr>
                <w:rFonts w:ascii="Arial" w:hAnsi="Arial" w:cs="Arial"/>
                <w:b/>
              </w:rPr>
              <w:t>Final</w:t>
            </w:r>
          </w:p>
        </w:tc>
      </w:tr>
      <w:tr w:rsidR="000B168C" w:rsidRPr="00FF262D" w:rsidTr="007D5673">
        <w:trPr>
          <w:trHeight w:val="286"/>
          <w:jc w:val="center"/>
        </w:trPr>
        <w:tc>
          <w:tcPr>
            <w:tcW w:w="1522" w:type="dxa"/>
          </w:tcPr>
          <w:p w:rsidR="000B168C" w:rsidRPr="00FF262D" w:rsidRDefault="000B168C" w:rsidP="00344E42">
            <w:pPr>
              <w:spacing w:line="480" w:lineRule="auto"/>
              <w:rPr>
                <w:rFonts w:ascii="Arial" w:hAnsi="Arial" w:cs="Arial"/>
                <w:b/>
                <w:sz w:val="16"/>
              </w:rPr>
            </w:pPr>
            <w:r w:rsidRPr="00FF262D">
              <w:rPr>
                <w:rFonts w:ascii="Arial" w:hAnsi="Arial" w:cs="Arial"/>
                <w:b/>
                <w:sz w:val="16"/>
              </w:rPr>
              <w:t>Ciudad</w:t>
            </w:r>
          </w:p>
        </w:tc>
        <w:tc>
          <w:tcPr>
            <w:tcW w:w="5576" w:type="dxa"/>
          </w:tcPr>
          <w:p w:rsidR="000B168C" w:rsidRPr="00FF262D" w:rsidRDefault="000B168C" w:rsidP="00344E42">
            <w:pPr>
              <w:spacing w:line="480" w:lineRule="auto"/>
              <w:rPr>
                <w:rFonts w:ascii="Arial" w:hAnsi="Arial" w:cs="Arial"/>
                <w:sz w:val="16"/>
              </w:rPr>
            </w:pPr>
            <w:r w:rsidRPr="00FF262D">
              <w:rPr>
                <w:rFonts w:ascii="Arial" w:hAnsi="Arial" w:cs="Arial"/>
                <w:sz w:val="16"/>
              </w:rPr>
              <w:t>Guayaquil</w:t>
            </w:r>
          </w:p>
        </w:tc>
      </w:tr>
      <w:tr w:rsidR="000B168C" w:rsidRPr="00FF262D" w:rsidTr="007D5673">
        <w:trPr>
          <w:jc w:val="center"/>
        </w:trPr>
        <w:tc>
          <w:tcPr>
            <w:tcW w:w="1522" w:type="dxa"/>
          </w:tcPr>
          <w:p w:rsidR="000B168C" w:rsidRPr="00FF262D" w:rsidRDefault="000B168C" w:rsidP="00344E42">
            <w:pPr>
              <w:spacing w:line="480" w:lineRule="auto"/>
              <w:rPr>
                <w:rFonts w:ascii="Arial" w:hAnsi="Arial" w:cs="Arial"/>
                <w:b/>
                <w:sz w:val="16"/>
              </w:rPr>
            </w:pPr>
            <w:r>
              <w:rPr>
                <w:rFonts w:ascii="Arial" w:hAnsi="Arial" w:cs="Arial"/>
                <w:b/>
                <w:sz w:val="16"/>
              </w:rPr>
              <w:t>Productos con el d</w:t>
            </w:r>
            <w:r w:rsidR="00A84BC6">
              <w:rPr>
                <w:rFonts w:ascii="Arial" w:hAnsi="Arial" w:cs="Arial"/>
                <w:b/>
                <w:sz w:val="16"/>
              </w:rPr>
              <w:t>iseño</w:t>
            </w:r>
            <w:r>
              <w:rPr>
                <w:rFonts w:ascii="Arial" w:hAnsi="Arial" w:cs="Arial"/>
                <w:b/>
                <w:sz w:val="16"/>
              </w:rPr>
              <w:t xml:space="preserve"> Handy®</w:t>
            </w:r>
          </w:p>
        </w:tc>
        <w:tc>
          <w:tcPr>
            <w:tcW w:w="5576" w:type="dxa"/>
          </w:tcPr>
          <w:p w:rsidR="000B168C" w:rsidRDefault="000B168C" w:rsidP="00344E42">
            <w:pPr>
              <w:numPr>
                <w:ilvl w:val="0"/>
                <w:numId w:val="58"/>
              </w:numPr>
              <w:ind w:firstLine="0"/>
              <w:rPr>
                <w:rFonts w:ascii="Arial" w:hAnsi="Arial" w:cs="Arial"/>
                <w:sz w:val="16"/>
              </w:rPr>
            </w:pPr>
            <w:r>
              <w:rPr>
                <w:rFonts w:ascii="Arial" w:hAnsi="Arial" w:cs="Arial"/>
                <w:sz w:val="16"/>
              </w:rPr>
              <w:t>Guantes de cocina</w:t>
            </w:r>
          </w:p>
          <w:p w:rsidR="000B168C" w:rsidRDefault="000B168C" w:rsidP="00344E42">
            <w:pPr>
              <w:numPr>
                <w:ilvl w:val="0"/>
                <w:numId w:val="58"/>
              </w:numPr>
              <w:ind w:firstLine="0"/>
              <w:rPr>
                <w:rFonts w:ascii="Arial" w:hAnsi="Arial" w:cs="Arial"/>
                <w:sz w:val="16"/>
              </w:rPr>
            </w:pPr>
            <w:r>
              <w:rPr>
                <w:rFonts w:ascii="Arial" w:hAnsi="Arial" w:cs="Arial"/>
                <w:sz w:val="16"/>
              </w:rPr>
              <w:t>Toallas de cocina</w:t>
            </w:r>
          </w:p>
          <w:p w:rsidR="000B168C" w:rsidRPr="00A84BC6" w:rsidRDefault="000B168C" w:rsidP="00344E42">
            <w:pPr>
              <w:numPr>
                <w:ilvl w:val="0"/>
                <w:numId w:val="58"/>
              </w:numPr>
              <w:ind w:firstLine="0"/>
              <w:rPr>
                <w:rFonts w:ascii="Arial" w:hAnsi="Arial" w:cs="Arial"/>
                <w:sz w:val="16"/>
              </w:rPr>
            </w:pPr>
            <w:r>
              <w:rPr>
                <w:rFonts w:ascii="Arial" w:hAnsi="Arial" w:cs="Arial"/>
                <w:sz w:val="16"/>
              </w:rPr>
              <w:t>Delantales</w:t>
            </w:r>
          </w:p>
        </w:tc>
      </w:tr>
      <w:tr w:rsidR="000B168C" w:rsidRPr="00FF262D" w:rsidTr="007D5673">
        <w:trPr>
          <w:jc w:val="center"/>
        </w:trPr>
        <w:tc>
          <w:tcPr>
            <w:tcW w:w="1522" w:type="dxa"/>
          </w:tcPr>
          <w:p w:rsidR="000B168C" w:rsidRPr="00FF262D" w:rsidRDefault="000B168C" w:rsidP="00344E42">
            <w:pPr>
              <w:spacing w:line="480" w:lineRule="auto"/>
              <w:rPr>
                <w:rFonts w:ascii="Arial" w:hAnsi="Arial" w:cs="Arial"/>
                <w:b/>
                <w:sz w:val="16"/>
              </w:rPr>
            </w:pPr>
            <w:r w:rsidRPr="00FF262D">
              <w:rPr>
                <w:rFonts w:ascii="Arial" w:hAnsi="Arial" w:cs="Arial"/>
                <w:b/>
                <w:sz w:val="16"/>
              </w:rPr>
              <w:t>Objetivos</w:t>
            </w:r>
          </w:p>
        </w:tc>
        <w:tc>
          <w:tcPr>
            <w:tcW w:w="5576" w:type="dxa"/>
          </w:tcPr>
          <w:p w:rsidR="00A84BC6" w:rsidRPr="00FF262D" w:rsidRDefault="00A84BC6" w:rsidP="00344E42">
            <w:pPr>
              <w:spacing w:line="480" w:lineRule="auto"/>
              <w:rPr>
                <w:rFonts w:ascii="Arial" w:hAnsi="Arial" w:cs="Arial"/>
                <w:sz w:val="16"/>
              </w:rPr>
            </w:pPr>
            <w:r>
              <w:rPr>
                <w:rFonts w:ascii="Arial" w:hAnsi="Arial" w:cs="Arial"/>
                <w:sz w:val="16"/>
              </w:rPr>
              <w:t xml:space="preserve">Premiar a los potenciales clientes de Handy S.A. </w:t>
            </w:r>
            <w:r w:rsidR="000B168C">
              <w:rPr>
                <w:rFonts w:ascii="Arial" w:hAnsi="Arial" w:cs="Arial"/>
                <w:sz w:val="16"/>
              </w:rPr>
              <w:t xml:space="preserve"> </w:t>
            </w:r>
          </w:p>
          <w:p w:rsidR="000B168C" w:rsidRPr="00FF262D" w:rsidRDefault="00A84BC6" w:rsidP="00344E42">
            <w:pPr>
              <w:spacing w:line="480" w:lineRule="auto"/>
              <w:rPr>
                <w:rFonts w:ascii="Arial" w:hAnsi="Arial" w:cs="Arial"/>
                <w:sz w:val="16"/>
              </w:rPr>
            </w:pPr>
            <w:r>
              <w:rPr>
                <w:rFonts w:ascii="Arial" w:hAnsi="Arial" w:cs="Arial"/>
                <w:sz w:val="16"/>
              </w:rPr>
              <w:t>Formar parte de la cocina de los clientes con variedad de productos adicionales que adornen la cocina del cliente.</w:t>
            </w:r>
          </w:p>
        </w:tc>
      </w:tr>
      <w:tr w:rsidR="000B168C" w:rsidRPr="00FF262D" w:rsidTr="007D5673">
        <w:trPr>
          <w:jc w:val="center"/>
        </w:trPr>
        <w:tc>
          <w:tcPr>
            <w:tcW w:w="1522" w:type="dxa"/>
          </w:tcPr>
          <w:p w:rsidR="000B168C" w:rsidRPr="00FF262D" w:rsidRDefault="000B168C" w:rsidP="00344E42">
            <w:pPr>
              <w:spacing w:line="480" w:lineRule="auto"/>
              <w:rPr>
                <w:rFonts w:ascii="Arial" w:hAnsi="Arial" w:cs="Arial"/>
                <w:b/>
                <w:sz w:val="16"/>
              </w:rPr>
            </w:pPr>
            <w:r w:rsidRPr="00FF262D">
              <w:rPr>
                <w:rFonts w:ascii="Arial" w:hAnsi="Arial" w:cs="Arial"/>
                <w:b/>
                <w:sz w:val="16"/>
              </w:rPr>
              <w:t>Razón de Prueba</w:t>
            </w:r>
          </w:p>
        </w:tc>
        <w:tc>
          <w:tcPr>
            <w:tcW w:w="5576" w:type="dxa"/>
          </w:tcPr>
          <w:p w:rsidR="000B168C" w:rsidRDefault="00A84BC6" w:rsidP="00344E42">
            <w:pPr>
              <w:spacing w:line="480" w:lineRule="auto"/>
              <w:rPr>
                <w:rFonts w:ascii="Arial" w:hAnsi="Arial" w:cs="Arial"/>
                <w:sz w:val="16"/>
              </w:rPr>
            </w:pPr>
            <w:r>
              <w:rPr>
                <w:rFonts w:ascii="Arial" w:hAnsi="Arial" w:cs="Arial"/>
                <w:sz w:val="16"/>
              </w:rPr>
              <w:t>Componer una familia dentro de la familia del cliente.</w:t>
            </w:r>
          </w:p>
          <w:p w:rsidR="00A84BC6" w:rsidRPr="00FF262D" w:rsidRDefault="00A84BC6" w:rsidP="00344E42">
            <w:pPr>
              <w:spacing w:line="480" w:lineRule="auto"/>
              <w:rPr>
                <w:rFonts w:ascii="Arial" w:hAnsi="Arial" w:cs="Arial"/>
                <w:sz w:val="16"/>
              </w:rPr>
            </w:pPr>
            <w:r>
              <w:rPr>
                <w:rFonts w:ascii="Arial" w:hAnsi="Arial" w:cs="Arial"/>
                <w:sz w:val="16"/>
              </w:rPr>
              <w:t>Añadir mayores puntos de recordación para los clientes.</w:t>
            </w:r>
          </w:p>
        </w:tc>
      </w:tr>
      <w:tr w:rsidR="000B168C" w:rsidRPr="00FF262D" w:rsidTr="007D5673">
        <w:trPr>
          <w:jc w:val="center"/>
        </w:trPr>
        <w:tc>
          <w:tcPr>
            <w:tcW w:w="1522" w:type="dxa"/>
          </w:tcPr>
          <w:p w:rsidR="000B168C" w:rsidRPr="00FF262D" w:rsidRDefault="000B168C" w:rsidP="00344E42">
            <w:pPr>
              <w:spacing w:line="480" w:lineRule="auto"/>
              <w:rPr>
                <w:rFonts w:ascii="Arial" w:hAnsi="Arial" w:cs="Arial"/>
                <w:b/>
                <w:sz w:val="16"/>
              </w:rPr>
            </w:pPr>
            <w:r w:rsidRPr="00FF262D">
              <w:rPr>
                <w:rFonts w:ascii="Arial" w:hAnsi="Arial" w:cs="Arial"/>
                <w:b/>
                <w:sz w:val="16"/>
              </w:rPr>
              <w:t>Descripción de la actividad</w:t>
            </w:r>
          </w:p>
        </w:tc>
        <w:tc>
          <w:tcPr>
            <w:tcW w:w="5576" w:type="dxa"/>
          </w:tcPr>
          <w:p w:rsidR="00A84BC6" w:rsidRDefault="00A84BC6" w:rsidP="00344E42">
            <w:pPr>
              <w:spacing w:line="480" w:lineRule="auto"/>
              <w:jc w:val="both"/>
              <w:rPr>
                <w:rFonts w:ascii="Arial" w:hAnsi="Arial" w:cs="Arial"/>
                <w:sz w:val="16"/>
              </w:rPr>
            </w:pPr>
            <w:r>
              <w:rPr>
                <w:rFonts w:ascii="Arial" w:hAnsi="Arial" w:cs="Arial"/>
                <w:sz w:val="16"/>
              </w:rPr>
              <w:t>Los souvenirs se harán entrega en los casos de:</w:t>
            </w:r>
          </w:p>
          <w:p w:rsidR="00A84BC6" w:rsidRDefault="00A84BC6" w:rsidP="00344E42">
            <w:pPr>
              <w:spacing w:line="480" w:lineRule="auto"/>
              <w:jc w:val="both"/>
              <w:rPr>
                <w:rFonts w:ascii="Arial" w:hAnsi="Arial" w:cs="Arial"/>
                <w:sz w:val="16"/>
              </w:rPr>
            </w:pPr>
            <w:r>
              <w:rPr>
                <w:rFonts w:ascii="Arial" w:hAnsi="Arial" w:cs="Arial"/>
                <w:sz w:val="16"/>
              </w:rPr>
              <w:t xml:space="preserve">Participaciones con </w:t>
            </w:r>
            <w:smartTag w:uri="urn:schemas-microsoft-com:office:smarttags" w:element="PersonName">
              <w:smartTagPr>
                <w:attr w:name="ProductID" w:val="la Esfera Atractiva"/>
              </w:smartTagPr>
              <w:r>
                <w:rPr>
                  <w:rFonts w:ascii="Arial" w:hAnsi="Arial" w:cs="Arial"/>
                  <w:sz w:val="16"/>
                </w:rPr>
                <w:t>la Esfera Atractiva</w:t>
              </w:r>
            </w:smartTag>
          </w:p>
          <w:p w:rsidR="00A84BC6" w:rsidRDefault="00A84BC6" w:rsidP="00344E42">
            <w:pPr>
              <w:spacing w:line="480" w:lineRule="auto"/>
              <w:jc w:val="both"/>
              <w:rPr>
                <w:rFonts w:ascii="Arial" w:hAnsi="Arial" w:cs="Arial"/>
                <w:sz w:val="16"/>
              </w:rPr>
            </w:pPr>
            <w:r>
              <w:rPr>
                <w:rFonts w:ascii="Arial" w:hAnsi="Arial" w:cs="Arial"/>
                <w:sz w:val="16"/>
              </w:rPr>
              <w:t>Promociones de edición limitada</w:t>
            </w:r>
          </w:p>
          <w:p w:rsidR="000B168C" w:rsidRPr="00FF262D" w:rsidRDefault="00A84BC6" w:rsidP="00344E42">
            <w:pPr>
              <w:spacing w:line="480" w:lineRule="auto"/>
              <w:jc w:val="both"/>
              <w:rPr>
                <w:rFonts w:ascii="Arial" w:hAnsi="Arial" w:cs="Arial"/>
                <w:sz w:val="16"/>
              </w:rPr>
            </w:pPr>
            <w:r>
              <w:rPr>
                <w:rFonts w:ascii="Arial" w:hAnsi="Arial" w:cs="Arial"/>
                <w:sz w:val="16"/>
              </w:rPr>
              <w:t>Premios a los clientes en línea con Handy®.</w:t>
            </w:r>
            <w:r w:rsidR="000B168C">
              <w:rPr>
                <w:rFonts w:ascii="Arial" w:hAnsi="Arial" w:cs="Arial"/>
                <w:sz w:val="16"/>
              </w:rPr>
              <w:t xml:space="preserve">   </w:t>
            </w:r>
          </w:p>
        </w:tc>
      </w:tr>
      <w:tr w:rsidR="000B168C" w:rsidRPr="00FF262D" w:rsidTr="007D5673">
        <w:trPr>
          <w:jc w:val="center"/>
        </w:trPr>
        <w:tc>
          <w:tcPr>
            <w:tcW w:w="1522" w:type="dxa"/>
          </w:tcPr>
          <w:p w:rsidR="000B168C" w:rsidRPr="00FF262D" w:rsidRDefault="000B168C" w:rsidP="00344E42">
            <w:pPr>
              <w:spacing w:line="480" w:lineRule="auto"/>
              <w:rPr>
                <w:rFonts w:ascii="Arial" w:hAnsi="Arial" w:cs="Arial"/>
                <w:b/>
                <w:sz w:val="16"/>
              </w:rPr>
            </w:pPr>
            <w:r w:rsidRPr="00FF262D">
              <w:rPr>
                <w:rFonts w:ascii="Arial" w:hAnsi="Arial" w:cs="Arial"/>
                <w:b/>
                <w:sz w:val="16"/>
              </w:rPr>
              <w:t>Duración</w:t>
            </w:r>
          </w:p>
        </w:tc>
        <w:tc>
          <w:tcPr>
            <w:tcW w:w="5576" w:type="dxa"/>
          </w:tcPr>
          <w:p w:rsidR="000B168C" w:rsidRPr="00FF262D" w:rsidRDefault="00A84BC6" w:rsidP="00344E42">
            <w:pPr>
              <w:spacing w:line="480" w:lineRule="auto"/>
              <w:jc w:val="both"/>
              <w:rPr>
                <w:rFonts w:ascii="Arial" w:hAnsi="Arial" w:cs="Arial"/>
                <w:sz w:val="16"/>
              </w:rPr>
            </w:pPr>
            <w:r>
              <w:rPr>
                <w:rFonts w:ascii="Arial" w:hAnsi="Arial" w:cs="Arial"/>
                <w:sz w:val="16"/>
              </w:rPr>
              <w:t>Por temporadas dependiendo de las variaciones de aceptación y niveles de ventas.</w:t>
            </w:r>
          </w:p>
        </w:tc>
      </w:tr>
      <w:tr w:rsidR="000B168C" w:rsidRPr="00FF262D" w:rsidTr="007D5673">
        <w:trPr>
          <w:jc w:val="center"/>
        </w:trPr>
        <w:tc>
          <w:tcPr>
            <w:tcW w:w="1522" w:type="dxa"/>
          </w:tcPr>
          <w:p w:rsidR="000B168C" w:rsidRPr="00FF262D" w:rsidRDefault="000B168C" w:rsidP="00344E42">
            <w:pPr>
              <w:spacing w:line="480" w:lineRule="auto"/>
              <w:rPr>
                <w:rFonts w:ascii="Arial" w:hAnsi="Arial" w:cs="Arial"/>
                <w:b/>
                <w:sz w:val="16"/>
              </w:rPr>
            </w:pPr>
            <w:r>
              <w:rPr>
                <w:rFonts w:ascii="Arial" w:hAnsi="Arial" w:cs="Arial"/>
                <w:b/>
                <w:sz w:val="16"/>
              </w:rPr>
              <w:t>Valor estimado</w:t>
            </w:r>
          </w:p>
        </w:tc>
        <w:tc>
          <w:tcPr>
            <w:tcW w:w="5576" w:type="dxa"/>
          </w:tcPr>
          <w:p w:rsidR="000B168C" w:rsidRDefault="000B168C" w:rsidP="00344E42">
            <w:pPr>
              <w:spacing w:line="480" w:lineRule="auto"/>
              <w:jc w:val="both"/>
              <w:rPr>
                <w:rFonts w:ascii="Arial" w:hAnsi="Arial" w:cs="Arial"/>
                <w:sz w:val="16"/>
              </w:rPr>
            </w:pPr>
            <w:r>
              <w:rPr>
                <w:rFonts w:ascii="Arial" w:hAnsi="Arial" w:cs="Arial"/>
                <w:sz w:val="16"/>
              </w:rPr>
              <w:t xml:space="preserve">$ </w:t>
            </w:r>
            <w:r w:rsidR="00A84BC6">
              <w:rPr>
                <w:rFonts w:ascii="Arial" w:hAnsi="Arial" w:cs="Arial"/>
                <w:sz w:val="16"/>
              </w:rPr>
              <w:t>3</w:t>
            </w:r>
            <w:r>
              <w:rPr>
                <w:rFonts w:ascii="Arial" w:hAnsi="Arial" w:cs="Arial"/>
                <w:sz w:val="16"/>
              </w:rPr>
              <w:t>,</w:t>
            </w:r>
            <w:r w:rsidR="00A84BC6">
              <w:rPr>
                <w:rFonts w:ascii="Arial" w:hAnsi="Arial" w:cs="Arial"/>
                <w:sz w:val="16"/>
              </w:rPr>
              <w:t xml:space="preserve">002.9 </w:t>
            </w:r>
            <w:r>
              <w:rPr>
                <w:rFonts w:ascii="Arial" w:hAnsi="Arial" w:cs="Arial"/>
                <w:sz w:val="16"/>
              </w:rPr>
              <w:t>DÓLARES</w:t>
            </w:r>
          </w:p>
        </w:tc>
      </w:tr>
    </w:tbl>
    <w:p w:rsidR="00FA2017" w:rsidRDefault="00FA2017" w:rsidP="009A7B55">
      <w:pPr>
        <w:spacing w:line="480" w:lineRule="auto"/>
        <w:ind w:firstLine="397"/>
        <w:jc w:val="both"/>
      </w:pPr>
    </w:p>
    <w:p w:rsidR="001048AD" w:rsidRDefault="001048AD" w:rsidP="009A7B55">
      <w:pPr>
        <w:spacing w:line="480" w:lineRule="auto"/>
        <w:ind w:firstLine="397"/>
        <w:jc w:val="both"/>
        <w:rPr>
          <w:rFonts w:ascii="Arial" w:hAnsi="Arial" w:cs="Arial"/>
        </w:rPr>
      </w:pPr>
      <w:r>
        <w:rPr>
          <w:rFonts w:ascii="Arial" w:hAnsi="Arial" w:cs="Arial"/>
        </w:rPr>
        <w:t xml:space="preserve">Se acota como última anotación que las tres esferas son de participación conjunta, claro está que la segunda esfera necesita de un alto nivel de eficiencia generado por la primera esfera y así para la tercera que es un sub-producto de ambas esferas. </w:t>
      </w:r>
    </w:p>
    <w:p w:rsidR="008B22D2" w:rsidRDefault="008B22D2" w:rsidP="009A7B55">
      <w:pPr>
        <w:spacing w:line="480" w:lineRule="auto"/>
        <w:ind w:firstLine="397"/>
        <w:jc w:val="both"/>
        <w:rPr>
          <w:rFonts w:ascii="Arial" w:hAnsi="Arial" w:cs="Arial"/>
        </w:rPr>
      </w:pPr>
      <w:r w:rsidRPr="008B22D2">
        <w:rPr>
          <w:rFonts w:ascii="Arial" w:hAnsi="Arial" w:cs="Arial"/>
        </w:rPr>
        <w:t>Finalmente se puede hacer una síntesis refiriéndose al marketing mix, pero con un enfoque</w:t>
      </w:r>
      <w:r>
        <w:rPr>
          <w:rFonts w:ascii="Arial" w:hAnsi="Arial" w:cs="Arial"/>
        </w:rPr>
        <w:t xml:space="preserve"> especial para los componentes que vinculan a </w:t>
      </w:r>
      <w:smartTag w:uri="urn:schemas-microsoft-com:office:smarttags" w:element="PersonName">
        <w:smartTagPr>
          <w:attr w:name="ProductID" w:val="la Comunicaci￳n"/>
        </w:smartTagPr>
        <w:r>
          <w:rPr>
            <w:rFonts w:ascii="Arial" w:hAnsi="Arial" w:cs="Arial"/>
          </w:rPr>
          <w:t>la Comunicación</w:t>
        </w:r>
      </w:smartTag>
      <w:r>
        <w:rPr>
          <w:rFonts w:ascii="Arial" w:hAnsi="Arial" w:cs="Arial"/>
        </w:rPr>
        <w:t xml:space="preserve"> en un plano dividido para tres áreas de mayor rigor, que son las ventas, la comunicación integrada y la publicidad basada en las tres esferas apenas descritas en la parte superior. </w:t>
      </w:r>
    </w:p>
    <w:p w:rsidR="00344E42" w:rsidRPr="00344E42" w:rsidRDefault="00344E42" w:rsidP="009A7B55">
      <w:pPr>
        <w:spacing w:line="480" w:lineRule="auto"/>
        <w:ind w:firstLine="397"/>
        <w:jc w:val="both"/>
        <w:rPr>
          <w:rFonts w:ascii="Arial" w:hAnsi="Arial" w:cs="Arial"/>
          <w:b/>
        </w:rPr>
      </w:pPr>
    </w:p>
    <w:p w:rsidR="00344E42" w:rsidRPr="00344E42" w:rsidRDefault="00344E42" w:rsidP="00344E42">
      <w:pPr>
        <w:spacing w:line="480" w:lineRule="auto"/>
        <w:ind w:firstLine="397"/>
        <w:jc w:val="center"/>
        <w:rPr>
          <w:rFonts w:ascii="Arial" w:hAnsi="Arial" w:cs="Arial"/>
          <w:b/>
        </w:rPr>
      </w:pPr>
      <w:r w:rsidRPr="00344E42">
        <w:rPr>
          <w:rFonts w:ascii="Arial" w:hAnsi="Arial" w:cs="Arial"/>
          <w:b/>
        </w:rPr>
        <w:t>Diagrama 6.9- Mezcla de Promoción y Publicidad</w:t>
      </w:r>
    </w:p>
    <w:p w:rsidR="008B22D2" w:rsidRPr="001656C7" w:rsidRDefault="00284312" w:rsidP="001656C7">
      <w:pPr>
        <w:spacing w:line="480" w:lineRule="auto"/>
        <w:ind w:firstLine="397"/>
        <w:jc w:val="center"/>
      </w:pPr>
      <w:r>
        <w:rPr>
          <w:noProof/>
          <w:lang w:val="es-ES"/>
        </w:rPr>
        <w:drawing>
          <wp:inline distT="0" distB="0" distL="0" distR="0">
            <wp:extent cx="4504055" cy="4805680"/>
            <wp:effectExtent l="19050" t="0" r="0" b="0"/>
            <wp:docPr id="93" name="Imagen 93"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Untitled"/>
                    <pic:cNvPicPr>
                      <a:picLocks noChangeAspect="1" noChangeArrowheads="1"/>
                    </pic:cNvPicPr>
                  </pic:nvPicPr>
                  <pic:blipFill>
                    <a:blip r:embed="rId213"/>
                    <a:srcRect/>
                    <a:stretch>
                      <a:fillRect/>
                    </a:stretch>
                  </pic:blipFill>
                  <pic:spPr bwMode="auto">
                    <a:xfrm>
                      <a:off x="0" y="0"/>
                      <a:ext cx="4504055" cy="4805680"/>
                    </a:xfrm>
                    <a:prstGeom prst="rect">
                      <a:avLst/>
                    </a:prstGeom>
                    <a:noFill/>
                    <a:ln w="9525">
                      <a:noFill/>
                      <a:miter lim="800000"/>
                      <a:headEnd/>
                      <a:tailEnd/>
                    </a:ln>
                  </pic:spPr>
                </pic:pic>
              </a:graphicData>
            </a:graphic>
          </wp:inline>
        </w:drawing>
      </w:r>
    </w:p>
    <w:p w:rsidR="00FA2017" w:rsidRDefault="001656C7" w:rsidP="009A7B55">
      <w:pPr>
        <w:spacing w:line="480" w:lineRule="auto"/>
        <w:ind w:firstLine="397"/>
        <w:jc w:val="both"/>
      </w:pPr>
      <w:r>
        <w:rPr>
          <w:rFonts w:ascii="Arial" w:hAnsi="Arial" w:cs="Arial"/>
        </w:rPr>
        <w:t xml:space="preserve">Como </w:t>
      </w:r>
      <w:r w:rsidR="008B22D2">
        <w:rPr>
          <w:rFonts w:ascii="Arial" w:hAnsi="Arial" w:cs="Arial"/>
        </w:rPr>
        <w:t xml:space="preserve">se indica la relación que toma la última fase y se vincula directamente con la primera etapa del marketing mix que es el producto con todos sus componentes. Todos y cada uno debe estar reflejado en el plan publicitario que tiene especial conexión con el producto en sí. Además se parte de la comunicación que interactúa con las ventas, pues como es lógico predecir si existe una buena comunicación, las ventas serán un producto de la interacción natural entre los compradores potenciales con los intermediarios. </w:t>
      </w:r>
    </w:p>
    <w:p w:rsidR="00FA2017" w:rsidRDefault="00FA2017" w:rsidP="009A7B55">
      <w:pPr>
        <w:ind w:firstLine="397"/>
      </w:pPr>
    </w:p>
    <w:p w:rsidR="00FA2017" w:rsidRDefault="00FA2017" w:rsidP="009A7B55">
      <w:pPr>
        <w:ind w:firstLine="397"/>
      </w:pPr>
    </w:p>
    <w:p w:rsidR="001656C7" w:rsidRDefault="00476F60" w:rsidP="009A7B55">
      <w:pPr>
        <w:pStyle w:val="Ttulo1"/>
        <w:ind w:firstLine="397"/>
        <w:jc w:val="center"/>
      </w:pPr>
      <w:r>
        <w:br w:type="page"/>
      </w:r>
      <w:bookmarkStart w:id="146" w:name="_Toc208865769"/>
    </w:p>
    <w:p w:rsidR="001656C7" w:rsidRDefault="00091E9F" w:rsidP="009A7B55">
      <w:pPr>
        <w:pStyle w:val="Ttulo1"/>
        <w:ind w:firstLine="397"/>
        <w:jc w:val="center"/>
      </w:pPr>
      <w:r>
        <w:rPr>
          <w:noProof/>
          <w:lang w:val="en-US" w:eastAsia="en-US"/>
        </w:rPr>
        <w:pict>
          <v:rect id="_x0000_s1468" style="position:absolute;left:0;text-align:left;margin-left:351.85pt;margin-top:-78.4pt;width:90pt;height:27pt;z-index:251722240" stroked="f"/>
        </w:pict>
      </w:r>
    </w:p>
    <w:p w:rsidR="001656C7" w:rsidRDefault="001656C7" w:rsidP="009A7B55">
      <w:pPr>
        <w:pStyle w:val="Ttulo1"/>
        <w:ind w:firstLine="397"/>
        <w:jc w:val="center"/>
      </w:pPr>
    </w:p>
    <w:p w:rsidR="001656C7" w:rsidRDefault="001656C7" w:rsidP="009A7B55">
      <w:pPr>
        <w:pStyle w:val="Ttulo1"/>
        <w:ind w:firstLine="397"/>
        <w:jc w:val="center"/>
      </w:pPr>
    </w:p>
    <w:p w:rsidR="001656C7" w:rsidRDefault="001656C7" w:rsidP="009A7B55">
      <w:pPr>
        <w:pStyle w:val="Ttulo1"/>
        <w:ind w:firstLine="397"/>
        <w:jc w:val="center"/>
      </w:pPr>
    </w:p>
    <w:p w:rsidR="001656C7" w:rsidRDefault="001656C7" w:rsidP="00F825E0">
      <w:pPr>
        <w:pStyle w:val="Ttulo1"/>
      </w:pPr>
    </w:p>
    <w:p w:rsidR="00476F60" w:rsidRPr="00FA2017" w:rsidRDefault="00476F60" w:rsidP="009A7B55">
      <w:pPr>
        <w:pStyle w:val="Ttulo1"/>
        <w:ind w:firstLine="397"/>
        <w:jc w:val="center"/>
        <w:rPr>
          <w:sz w:val="24"/>
          <w:szCs w:val="24"/>
          <w:u w:val="single"/>
        </w:rPr>
      </w:pPr>
      <w:bookmarkStart w:id="147" w:name="_Toc209209179"/>
      <w:r w:rsidRPr="00FA2017">
        <w:rPr>
          <w:sz w:val="24"/>
          <w:szCs w:val="24"/>
          <w:u w:val="single"/>
        </w:rPr>
        <w:t>CAPÍTULO VII</w:t>
      </w:r>
      <w:bookmarkEnd w:id="146"/>
      <w:bookmarkEnd w:id="147"/>
    </w:p>
    <w:p w:rsidR="00476F60" w:rsidRDefault="00476F60" w:rsidP="009A7B55">
      <w:pPr>
        <w:pStyle w:val="Ttulo2"/>
        <w:ind w:firstLine="397"/>
        <w:rPr>
          <w:i w:val="0"/>
          <w:iCs w:val="0"/>
          <w:sz w:val="24"/>
          <w:szCs w:val="24"/>
        </w:rPr>
      </w:pPr>
    </w:p>
    <w:p w:rsidR="00476F60" w:rsidRPr="00AB5BDF" w:rsidRDefault="00476F60" w:rsidP="009A7B55">
      <w:pPr>
        <w:pStyle w:val="Ttulo2"/>
        <w:ind w:firstLine="397"/>
        <w:rPr>
          <w:i w:val="0"/>
          <w:iCs w:val="0"/>
          <w:sz w:val="24"/>
          <w:szCs w:val="24"/>
        </w:rPr>
      </w:pPr>
      <w:bookmarkStart w:id="148" w:name="_Toc208865770"/>
      <w:bookmarkStart w:id="149" w:name="_Toc209209180"/>
      <w:r>
        <w:rPr>
          <w:i w:val="0"/>
          <w:iCs w:val="0"/>
          <w:sz w:val="24"/>
          <w:szCs w:val="24"/>
        </w:rPr>
        <w:t>7</w:t>
      </w:r>
      <w:r w:rsidRPr="00AB5BDF">
        <w:rPr>
          <w:i w:val="0"/>
          <w:iCs w:val="0"/>
          <w:sz w:val="24"/>
          <w:szCs w:val="24"/>
        </w:rPr>
        <w:t xml:space="preserve">. </w:t>
      </w:r>
      <w:r w:rsidR="001656C7">
        <w:rPr>
          <w:i w:val="0"/>
          <w:iCs w:val="0"/>
          <w:sz w:val="24"/>
          <w:szCs w:val="24"/>
        </w:rPr>
        <w:t>Plan y Análisis Financiero</w:t>
      </w:r>
      <w:bookmarkEnd w:id="148"/>
      <w:bookmarkEnd w:id="149"/>
    </w:p>
    <w:p w:rsidR="00476F60" w:rsidRDefault="00476F60" w:rsidP="009A7B55">
      <w:pPr>
        <w:ind w:firstLine="397"/>
      </w:pPr>
    </w:p>
    <w:p w:rsidR="00476F60" w:rsidRDefault="0035002B" w:rsidP="009A7B55">
      <w:pPr>
        <w:pStyle w:val="Ttulo3"/>
        <w:numPr>
          <w:ilvl w:val="1"/>
          <w:numId w:val="26"/>
        </w:numPr>
        <w:ind w:left="284" w:firstLine="397"/>
        <w:rPr>
          <w:sz w:val="24"/>
          <w:szCs w:val="24"/>
        </w:rPr>
      </w:pPr>
      <w:bookmarkStart w:id="150" w:name="_Toc208865771"/>
      <w:bookmarkStart w:id="151" w:name="_Toc209209181"/>
      <w:r>
        <w:rPr>
          <w:sz w:val="24"/>
          <w:szCs w:val="24"/>
        </w:rPr>
        <w:t>Estimación de Ventas</w:t>
      </w:r>
      <w:r w:rsidR="00476F60">
        <w:rPr>
          <w:sz w:val="24"/>
          <w:szCs w:val="24"/>
        </w:rPr>
        <w:t>.-</w:t>
      </w:r>
      <w:bookmarkEnd w:id="150"/>
      <w:bookmarkEnd w:id="151"/>
    </w:p>
    <w:p w:rsidR="00F825E0" w:rsidRPr="00F825E0" w:rsidRDefault="00F825E0" w:rsidP="00F825E0"/>
    <w:p w:rsidR="00476F60" w:rsidRPr="00476F60" w:rsidRDefault="00476F60" w:rsidP="009A7B55">
      <w:pPr>
        <w:ind w:firstLine="397"/>
        <w:rPr>
          <w:b/>
        </w:rPr>
      </w:pPr>
    </w:p>
    <w:p w:rsidR="009C6020" w:rsidRDefault="0035002B" w:rsidP="009A7B55">
      <w:pPr>
        <w:spacing w:line="480" w:lineRule="auto"/>
        <w:ind w:firstLine="397"/>
        <w:jc w:val="both"/>
        <w:rPr>
          <w:rFonts w:ascii="Arial" w:hAnsi="Arial" w:cs="Arial"/>
          <w:noProof/>
        </w:rPr>
      </w:pPr>
      <w:r>
        <w:rPr>
          <w:rFonts w:ascii="Arial" w:hAnsi="Arial" w:cs="Arial"/>
          <w:noProof/>
        </w:rPr>
        <w:t>Para la estimación de ventas potenciales se utilizarán dos variables básicas que ya se las mencionó de antemano en le sección demográfica del macro entorno y la segunda variable se la mencionó en los resultados de la investigación de mercados</w:t>
      </w:r>
      <w:r w:rsidR="009C6020">
        <w:rPr>
          <w:rFonts w:ascii="Arial" w:hAnsi="Arial" w:cs="Arial"/>
          <w:noProof/>
        </w:rPr>
        <w:t>.</w:t>
      </w:r>
      <w:r w:rsidR="00BA3FE3">
        <w:rPr>
          <w:rFonts w:ascii="Arial" w:hAnsi="Arial" w:cs="Arial"/>
          <w:noProof/>
        </w:rPr>
        <w:t xml:space="preserve"> Todos los cálculos serán realizados para unos cinco años estimados de trabajo de la planta de Handy S.A., esto no quiere decir que se piense en cinco años, sino que es una forma figurativa de demostrar que la idea de negocio, planeación y lanzamiento es rentable bajo ese período de trabajo.</w:t>
      </w:r>
    </w:p>
    <w:p w:rsidR="00BA3FE3" w:rsidRDefault="00BA3FE3" w:rsidP="009A7B55">
      <w:pPr>
        <w:spacing w:line="480" w:lineRule="auto"/>
        <w:ind w:firstLine="397"/>
        <w:jc w:val="both"/>
        <w:rPr>
          <w:rFonts w:ascii="Arial" w:hAnsi="Arial" w:cs="Arial"/>
          <w:noProof/>
        </w:rPr>
      </w:pPr>
    </w:p>
    <w:p w:rsidR="009C6020" w:rsidRDefault="009C6020" w:rsidP="009A7B55">
      <w:pPr>
        <w:spacing w:line="480" w:lineRule="auto"/>
        <w:ind w:firstLine="397"/>
        <w:jc w:val="both"/>
        <w:rPr>
          <w:rFonts w:ascii="Arial" w:hAnsi="Arial" w:cs="Arial"/>
          <w:noProof/>
        </w:rPr>
      </w:pPr>
      <w:r>
        <w:rPr>
          <w:rFonts w:ascii="Arial" w:hAnsi="Arial" w:cs="Arial"/>
          <w:noProof/>
        </w:rPr>
        <w:t xml:space="preserve">Como la primera variable se observa al total de las viviendas de </w:t>
      </w:r>
      <w:smartTag w:uri="urn:schemas-microsoft-com:office:smarttags" w:element="PersonName">
        <w:smartTagPr>
          <w:attr w:name="ProductID" w:val="la Ciudad"/>
        </w:smartTagPr>
        <w:r>
          <w:rPr>
            <w:rFonts w:ascii="Arial" w:hAnsi="Arial" w:cs="Arial"/>
            <w:noProof/>
          </w:rPr>
          <w:t>la Ciudad</w:t>
        </w:r>
      </w:smartTag>
      <w:r>
        <w:rPr>
          <w:rFonts w:ascii="Arial" w:hAnsi="Arial" w:cs="Arial"/>
          <w:noProof/>
        </w:rPr>
        <w:t xml:space="preserve"> de Guayaquil y del Cantón Durán, ocupadas con personas pr</w:t>
      </w:r>
      <w:r w:rsidR="000E7A0C">
        <w:rPr>
          <w:rFonts w:ascii="Arial" w:hAnsi="Arial" w:cs="Arial"/>
          <w:noProof/>
        </w:rPr>
        <w:t xml:space="preserve">esentes. Favor revisar Tablas </w:t>
      </w:r>
      <w:r w:rsidR="0013091A">
        <w:rPr>
          <w:rFonts w:ascii="Arial" w:hAnsi="Arial" w:cs="Arial"/>
          <w:noProof/>
        </w:rPr>
        <w:t>4.2</w:t>
      </w:r>
      <w:r w:rsidR="000E7A0C">
        <w:rPr>
          <w:rFonts w:ascii="Arial" w:hAnsi="Arial" w:cs="Arial"/>
          <w:noProof/>
        </w:rPr>
        <w:t xml:space="preserve"> y </w:t>
      </w:r>
      <w:r w:rsidR="0013091A">
        <w:rPr>
          <w:rFonts w:ascii="Arial" w:hAnsi="Arial" w:cs="Arial"/>
          <w:noProof/>
        </w:rPr>
        <w:t>4.3</w:t>
      </w:r>
      <w:r>
        <w:rPr>
          <w:rFonts w:ascii="Arial" w:hAnsi="Arial" w:cs="Arial"/>
          <w:noProof/>
        </w:rPr>
        <w:t>. A continuación se despliega un extracto de la tabla con los valores requeridos para el cálculo de la estimación de ventas, con la selección de el potencial de ventas según lo hallado en la investigación de mercado, por la intención de compra de los entrevistados</w:t>
      </w:r>
      <w:r w:rsidR="00BA3FE3">
        <w:rPr>
          <w:rFonts w:ascii="Arial" w:hAnsi="Arial" w:cs="Arial"/>
          <w:noProof/>
        </w:rPr>
        <w:t>, sumado al valor estimativo de ventas con base al 73% de nivel de aceptación de la investigación de mercados, sobre el número de vi</w:t>
      </w:r>
      <w:r w:rsidR="0013091A">
        <w:rPr>
          <w:rFonts w:ascii="Arial" w:hAnsi="Arial" w:cs="Arial"/>
          <w:noProof/>
        </w:rPr>
        <w:t>vi</w:t>
      </w:r>
      <w:r w:rsidR="00BA3FE3">
        <w:rPr>
          <w:rFonts w:ascii="Arial" w:hAnsi="Arial" w:cs="Arial"/>
          <w:noProof/>
        </w:rPr>
        <w:t>endas</w:t>
      </w:r>
      <w:r>
        <w:rPr>
          <w:rFonts w:ascii="Arial" w:hAnsi="Arial" w:cs="Arial"/>
          <w:noProof/>
        </w:rPr>
        <w:t>.</w:t>
      </w:r>
    </w:p>
    <w:p w:rsidR="00BA3FE3" w:rsidRDefault="00BA3FE3" w:rsidP="009A7B55">
      <w:pPr>
        <w:spacing w:line="480" w:lineRule="auto"/>
        <w:ind w:firstLine="397"/>
        <w:jc w:val="both"/>
        <w:rPr>
          <w:rFonts w:ascii="Arial" w:hAnsi="Arial" w:cs="Arial"/>
          <w:noProof/>
        </w:rPr>
      </w:pPr>
    </w:p>
    <w:p w:rsidR="00040281" w:rsidRPr="00040281" w:rsidRDefault="00040281" w:rsidP="00040281">
      <w:pPr>
        <w:spacing w:line="480" w:lineRule="auto"/>
        <w:ind w:firstLine="397"/>
        <w:jc w:val="center"/>
        <w:rPr>
          <w:rFonts w:ascii="Arial" w:hAnsi="Arial" w:cs="Arial"/>
          <w:b/>
          <w:noProof/>
        </w:rPr>
      </w:pPr>
      <w:r w:rsidRPr="00040281">
        <w:rPr>
          <w:rFonts w:ascii="Arial" w:hAnsi="Arial" w:cs="Arial"/>
          <w:b/>
          <w:noProof/>
        </w:rPr>
        <w:t xml:space="preserve">Tabla 7.1 Estimación de </w:t>
      </w:r>
      <w:smartTag w:uri="urn:schemas-microsoft-com:office:smarttags" w:element="PersonName">
        <w:smartTagPr>
          <w:attr w:name="ProductID" w:val="la Demanda Potencial"/>
        </w:smartTagPr>
        <w:r w:rsidRPr="00040281">
          <w:rPr>
            <w:rFonts w:ascii="Arial" w:hAnsi="Arial" w:cs="Arial"/>
            <w:b/>
            <w:noProof/>
          </w:rPr>
          <w:t>la Demanda Potencial</w:t>
        </w:r>
      </w:smartTag>
    </w:p>
    <w:tbl>
      <w:tblPr>
        <w:tblW w:w="7400" w:type="dxa"/>
        <w:jc w:val="center"/>
        <w:tblInd w:w="60" w:type="dxa"/>
        <w:tblCellMar>
          <w:left w:w="70" w:type="dxa"/>
          <w:right w:w="70" w:type="dxa"/>
        </w:tblCellMar>
        <w:tblLook w:val="04A0"/>
      </w:tblPr>
      <w:tblGrid>
        <w:gridCol w:w="1495"/>
        <w:gridCol w:w="1475"/>
        <w:gridCol w:w="1475"/>
        <w:gridCol w:w="1475"/>
        <w:gridCol w:w="1480"/>
      </w:tblGrid>
      <w:tr w:rsidR="000F58F3" w:rsidRPr="000F58F3" w:rsidTr="000F58F3">
        <w:trPr>
          <w:trHeight w:val="300"/>
          <w:jc w:val="center"/>
        </w:trPr>
        <w:tc>
          <w:tcPr>
            <w:tcW w:w="5920" w:type="dxa"/>
            <w:gridSpan w:val="4"/>
            <w:tcBorders>
              <w:top w:val="single" w:sz="8" w:space="0" w:color="auto"/>
              <w:left w:val="single" w:sz="8" w:space="0" w:color="auto"/>
              <w:bottom w:val="single" w:sz="4" w:space="0" w:color="auto"/>
              <w:right w:val="single" w:sz="4" w:space="0" w:color="auto"/>
            </w:tcBorders>
            <w:shd w:val="clear" w:color="000000" w:fill="C5BE97"/>
            <w:noWrap/>
            <w:vAlign w:val="bottom"/>
          </w:tcPr>
          <w:p w:rsidR="000F58F3" w:rsidRPr="000F58F3" w:rsidRDefault="000F58F3" w:rsidP="009A7B55">
            <w:pPr>
              <w:ind w:firstLine="397"/>
              <w:jc w:val="center"/>
              <w:rPr>
                <w:rFonts w:ascii="Arial" w:hAnsi="Arial" w:cs="Arial"/>
                <w:b/>
                <w:bCs/>
                <w:color w:val="000000"/>
                <w:lang w:eastAsia="es-EC"/>
              </w:rPr>
            </w:pPr>
            <w:r w:rsidRPr="000F58F3">
              <w:rPr>
                <w:rFonts w:ascii="Arial" w:hAnsi="Arial" w:cs="Arial"/>
                <w:b/>
                <w:bCs/>
                <w:color w:val="000000"/>
                <w:sz w:val="18"/>
                <w:lang w:eastAsia="es-EC"/>
              </w:rPr>
              <w:t xml:space="preserve">VALOR DE ACEPTACIÓN DE </w:t>
            </w:r>
            <w:smartTag w:uri="urn:schemas-microsoft-com:office:smarttags" w:element="PersonName">
              <w:smartTagPr>
                <w:attr w:name="ProductID" w:val="LA INVESTIGACIￓN DE"/>
              </w:smartTagPr>
              <w:r w:rsidRPr="000F58F3">
                <w:rPr>
                  <w:rFonts w:ascii="Arial" w:hAnsi="Arial" w:cs="Arial"/>
                  <w:b/>
                  <w:bCs/>
                  <w:color w:val="000000"/>
                  <w:sz w:val="18"/>
                  <w:lang w:eastAsia="es-EC"/>
                </w:rPr>
                <w:t>LA INVESTIGACIÓN DE</w:t>
              </w:r>
            </w:smartTag>
            <w:r w:rsidRPr="000F58F3">
              <w:rPr>
                <w:rFonts w:ascii="Arial" w:hAnsi="Arial" w:cs="Arial"/>
                <w:b/>
                <w:bCs/>
                <w:color w:val="000000"/>
                <w:sz w:val="18"/>
                <w:lang w:eastAsia="es-EC"/>
              </w:rPr>
              <w:t xml:space="preserve"> MERCADOS</w:t>
            </w:r>
          </w:p>
        </w:tc>
        <w:tc>
          <w:tcPr>
            <w:tcW w:w="1480" w:type="dxa"/>
            <w:tcBorders>
              <w:top w:val="single" w:sz="8" w:space="0" w:color="auto"/>
              <w:left w:val="nil"/>
              <w:bottom w:val="single" w:sz="4" w:space="0" w:color="auto"/>
              <w:right w:val="single" w:sz="8" w:space="0" w:color="auto"/>
            </w:tcBorders>
            <w:shd w:val="clear" w:color="000000" w:fill="DDD9C3"/>
            <w:noWrap/>
            <w:vAlign w:val="bottom"/>
          </w:tcPr>
          <w:p w:rsidR="000F58F3" w:rsidRPr="000F58F3" w:rsidRDefault="000F58F3" w:rsidP="009A7B55">
            <w:pPr>
              <w:ind w:firstLine="397"/>
              <w:jc w:val="right"/>
              <w:rPr>
                <w:rFonts w:ascii="Arial" w:hAnsi="Arial" w:cs="Arial"/>
                <w:color w:val="000000"/>
                <w:lang w:eastAsia="es-EC"/>
              </w:rPr>
            </w:pPr>
            <w:r w:rsidRPr="000F58F3">
              <w:rPr>
                <w:rFonts w:ascii="Arial" w:hAnsi="Arial" w:cs="Arial"/>
                <w:color w:val="000000"/>
                <w:lang w:eastAsia="es-EC"/>
              </w:rPr>
              <w:t>73%</w:t>
            </w:r>
          </w:p>
        </w:tc>
      </w:tr>
      <w:tr w:rsidR="000F58F3" w:rsidRPr="000F58F3" w:rsidTr="000F58F3">
        <w:trPr>
          <w:trHeight w:val="300"/>
          <w:jc w:val="center"/>
        </w:trPr>
        <w:tc>
          <w:tcPr>
            <w:tcW w:w="1495" w:type="dxa"/>
            <w:tcBorders>
              <w:top w:val="nil"/>
              <w:left w:val="single" w:sz="8" w:space="0" w:color="auto"/>
              <w:bottom w:val="nil"/>
              <w:right w:val="nil"/>
            </w:tcBorders>
            <w:shd w:val="clear" w:color="000000" w:fill="F2F2F2"/>
            <w:noWrap/>
            <w:vAlign w:val="bottom"/>
          </w:tcPr>
          <w:p w:rsidR="000F58F3" w:rsidRPr="000F58F3" w:rsidRDefault="000F58F3" w:rsidP="009A7B55">
            <w:pPr>
              <w:ind w:firstLine="397"/>
              <w:rPr>
                <w:rFonts w:ascii="Arial" w:hAnsi="Arial" w:cs="Arial"/>
                <w:color w:val="000000"/>
                <w:lang w:eastAsia="es-EC"/>
              </w:rPr>
            </w:pPr>
            <w:r w:rsidRPr="000F58F3">
              <w:rPr>
                <w:rFonts w:ascii="Arial" w:hAnsi="Arial" w:cs="Arial"/>
                <w:color w:val="000000"/>
                <w:lang w:eastAsia="es-EC"/>
              </w:rPr>
              <w:t> </w:t>
            </w:r>
          </w:p>
        </w:tc>
        <w:tc>
          <w:tcPr>
            <w:tcW w:w="1475" w:type="dxa"/>
            <w:tcBorders>
              <w:top w:val="nil"/>
              <w:left w:val="nil"/>
              <w:bottom w:val="nil"/>
              <w:right w:val="nil"/>
            </w:tcBorders>
            <w:shd w:val="clear" w:color="000000" w:fill="F2F2F2"/>
            <w:noWrap/>
            <w:vAlign w:val="bottom"/>
          </w:tcPr>
          <w:p w:rsidR="000F58F3" w:rsidRPr="000F58F3" w:rsidRDefault="000F58F3" w:rsidP="009A7B55">
            <w:pPr>
              <w:ind w:firstLine="397"/>
              <w:rPr>
                <w:rFonts w:ascii="Arial" w:hAnsi="Arial" w:cs="Arial"/>
                <w:color w:val="000000"/>
                <w:lang w:eastAsia="es-EC"/>
              </w:rPr>
            </w:pPr>
            <w:r w:rsidRPr="000F58F3">
              <w:rPr>
                <w:rFonts w:ascii="Arial" w:hAnsi="Arial" w:cs="Arial"/>
                <w:color w:val="000000"/>
                <w:lang w:eastAsia="es-EC"/>
              </w:rPr>
              <w:t> </w:t>
            </w:r>
          </w:p>
        </w:tc>
        <w:tc>
          <w:tcPr>
            <w:tcW w:w="1475" w:type="dxa"/>
            <w:tcBorders>
              <w:top w:val="nil"/>
              <w:left w:val="nil"/>
              <w:bottom w:val="nil"/>
              <w:right w:val="nil"/>
            </w:tcBorders>
            <w:shd w:val="clear" w:color="000000" w:fill="F2F2F2"/>
            <w:noWrap/>
            <w:vAlign w:val="bottom"/>
          </w:tcPr>
          <w:p w:rsidR="000F58F3" w:rsidRPr="000F58F3" w:rsidRDefault="000F58F3" w:rsidP="009A7B55">
            <w:pPr>
              <w:ind w:firstLine="397"/>
              <w:rPr>
                <w:rFonts w:ascii="Arial" w:hAnsi="Arial" w:cs="Arial"/>
                <w:color w:val="000000"/>
                <w:lang w:eastAsia="es-EC"/>
              </w:rPr>
            </w:pPr>
            <w:r w:rsidRPr="000F58F3">
              <w:rPr>
                <w:rFonts w:ascii="Arial" w:hAnsi="Arial" w:cs="Arial"/>
                <w:color w:val="000000"/>
                <w:lang w:eastAsia="es-EC"/>
              </w:rPr>
              <w:t> </w:t>
            </w:r>
          </w:p>
        </w:tc>
        <w:tc>
          <w:tcPr>
            <w:tcW w:w="1475" w:type="dxa"/>
            <w:tcBorders>
              <w:top w:val="nil"/>
              <w:left w:val="nil"/>
              <w:bottom w:val="nil"/>
              <w:right w:val="nil"/>
            </w:tcBorders>
            <w:shd w:val="clear" w:color="000000" w:fill="F2F2F2"/>
            <w:noWrap/>
            <w:vAlign w:val="bottom"/>
          </w:tcPr>
          <w:p w:rsidR="000F58F3" w:rsidRPr="000F58F3" w:rsidRDefault="000F58F3" w:rsidP="009A7B55">
            <w:pPr>
              <w:ind w:firstLine="397"/>
              <w:rPr>
                <w:rFonts w:ascii="Arial" w:hAnsi="Arial" w:cs="Arial"/>
                <w:color w:val="000000"/>
                <w:lang w:eastAsia="es-EC"/>
              </w:rPr>
            </w:pPr>
            <w:r w:rsidRPr="000F58F3">
              <w:rPr>
                <w:rFonts w:ascii="Arial" w:hAnsi="Arial" w:cs="Arial"/>
                <w:color w:val="000000"/>
                <w:lang w:eastAsia="es-EC"/>
              </w:rPr>
              <w:t> </w:t>
            </w:r>
          </w:p>
        </w:tc>
        <w:tc>
          <w:tcPr>
            <w:tcW w:w="1480" w:type="dxa"/>
            <w:tcBorders>
              <w:top w:val="nil"/>
              <w:left w:val="nil"/>
              <w:bottom w:val="nil"/>
              <w:right w:val="single" w:sz="8" w:space="0" w:color="auto"/>
            </w:tcBorders>
            <w:shd w:val="clear" w:color="000000" w:fill="F2F2F2"/>
            <w:noWrap/>
            <w:vAlign w:val="bottom"/>
          </w:tcPr>
          <w:p w:rsidR="000F58F3" w:rsidRPr="000F58F3" w:rsidRDefault="000F58F3" w:rsidP="009A7B55">
            <w:pPr>
              <w:ind w:firstLine="397"/>
              <w:rPr>
                <w:rFonts w:ascii="Arial" w:hAnsi="Arial" w:cs="Arial"/>
                <w:color w:val="000000"/>
                <w:lang w:eastAsia="es-EC"/>
              </w:rPr>
            </w:pPr>
            <w:r w:rsidRPr="000F58F3">
              <w:rPr>
                <w:rFonts w:ascii="Arial" w:hAnsi="Arial" w:cs="Arial"/>
                <w:color w:val="000000"/>
                <w:lang w:eastAsia="es-EC"/>
              </w:rPr>
              <w:t> </w:t>
            </w:r>
          </w:p>
        </w:tc>
      </w:tr>
      <w:tr w:rsidR="000F58F3" w:rsidRPr="000F58F3" w:rsidTr="000F58F3">
        <w:trPr>
          <w:trHeight w:val="300"/>
          <w:jc w:val="center"/>
        </w:trPr>
        <w:tc>
          <w:tcPr>
            <w:tcW w:w="7400" w:type="dxa"/>
            <w:gridSpan w:val="5"/>
            <w:tcBorders>
              <w:top w:val="single" w:sz="4" w:space="0" w:color="auto"/>
              <w:left w:val="single" w:sz="8" w:space="0" w:color="auto"/>
              <w:bottom w:val="single" w:sz="4" w:space="0" w:color="auto"/>
              <w:right w:val="single" w:sz="8" w:space="0" w:color="000000"/>
            </w:tcBorders>
            <w:shd w:val="clear" w:color="000000" w:fill="C5BE97"/>
            <w:noWrap/>
            <w:vAlign w:val="bottom"/>
          </w:tcPr>
          <w:p w:rsidR="000F58F3" w:rsidRPr="000F58F3" w:rsidRDefault="000F58F3" w:rsidP="009A7B55">
            <w:pPr>
              <w:ind w:firstLine="397"/>
              <w:rPr>
                <w:rFonts w:ascii="Arial" w:hAnsi="Arial" w:cs="Arial"/>
                <w:b/>
                <w:bCs/>
                <w:color w:val="000000"/>
                <w:lang w:eastAsia="es-EC"/>
              </w:rPr>
            </w:pPr>
            <w:r w:rsidRPr="000F58F3">
              <w:rPr>
                <w:rFonts w:ascii="Arial" w:hAnsi="Arial" w:cs="Arial"/>
                <w:b/>
                <w:bCs/>
                <w:color w:val="000000"/>
                <w:sz w:val="18"/>
                <w:lang w:eastAsia="es-EC"/>
              </w:rPr>
              <w:t>VALOR DEL TARGET MENSUAL, TOTAL DE VIVIENDAS ESTIMADAS</w:t>
            </w:r>
          </w:p>
        </w:tc>
      </w:tr>
      <w:tr w:rsidR="000F58F3" w:rsidRPr="000F58F3" w:rsidTr="000F58F3">
        <w:trPr>
          <w:trHeight w:val="300"/>
          <w:jc w:val="center"/>
        </w:trPr>
        <w:tc>
          <w:tcPr>
            <w:tcW w:w="1495" w:type="dxa"/>
            <w:tcBorders>
              <w:top w:val="nil"/>
              <w:left w:val="single" w:sz="8" w:space="0" w:color="auto"/>
              <w:bottom w:val="nil"/>
              <w:right w:val="nil"/>
            </w:tcBorders>
            <w:shd w:val="clear" w:color="000000" w:fill="F2F2F2"/>
            <w:noWrap/>
            <w:vAlign w:val="bottom"/>
          </w:tcPr>
          <w:p w:rsidR="000F58F3" w:rsidRPr="000F58F3" w:rsidRDefault="000F58F3" w:rsidP="009A7B55">
            <w:pPr>
              <w:ind w:firstLine="397"/>
              <w:jc w:val="right"/>
              <w:rPr>
                <w:rFonts w:ascii="Arial" w:hAnsi="Arial" w:cs="Arial"/>
                <w:b/>
                <w:bCs/>
                <w:i/>
                <w:iCs/>
                <w:color w:val="000000"/>
                <w:lang w:eastAsia="es-EC"/>
              </w:rPr>
            </w:pPr>
            <w:r w:rsidRPr="000F58F3">
              <w:rPr>
                <w:rFonts w:ascii="Arial" w:hAnsi="Arial" w:cs="Arial"/>
                <w:b/>
                <w:bCs/>
                <w:i/>
                <w:iCs/>
                <w:color w:val="000000"/>
                <w:lang w:eastAsia="es-EC"/>
              </w:rPr>
              <w:t>2009</w:t>
            </w:r>
          </w:p>
        </w:tc>
        <w:tc>
          <w:tcPr>
            <w:tcW w:w="1475" w:type="dxa"/>
            <w:tcBorders>
              <w:top w:val="nil"/>
              <w:left w:val="nil"/>
              <w:bottom w:val="nil"/>
              <w:right w:val="nil"/>
            </w:tcBorders>
            <w:shd w:val="clear" w:color="000000" w:fill="F2F2F2"/>
            <w:noWrap/>
            <w:vAlign w:val="bottom"/>
          </w:tcPr>
          <w:p w:rsidR="000F58F3" w:rsidRPr="000F58F3" w:rsidRDefault="000F58F3" w:rsidP="009A7B55">
            <w:pPr>
              <w:ind w:firstLine="397"/>
              <w:jc w:val="right"/>
              <w:rPr>
                <w:rFonts w:ascii="Arial" w:hAnsi="Arial" w:cs="Arial"/>
                <w:b/>
                <w:bCs/>
                <w:i/>
                <w:iCs/>
                <w:color w:val="000000"/>
                <w:lang w:eastAsia="es-EC"/>
              </w:rPr>
            </w:pPr>
            <w:r w:rsidRPr="000F58F3">
              <w:rPr>
                <w:rFonts w:ascii="Arial" w:hAnsi="Arial" w:cs="Arial"/>
                <w:b/>
                <w:bCs/>
                <w:i/>
                <w:iCs/>
                <w:color w:val="000000"/>
                <w:lang w:eastAsia="es-EC"/>
              </w:rPr>
              <w:t>2010</w:t>
            </w:r>
          </w:p>
        </w:tc>
        <w:tc>
          <w:tcPr>
            <w:tcW w:w="1475" w:type="dxa"/>
            <w:tcBorders>
              <w:top w:val="nil"/>
              <w:left w:val="nil"/>
              <w:bottom w:val="nil"/>
              <w:right w:val="nil"/>
            </w:tcBorders>
            <w:shd w:val="clear" w:color="000000" w:fill="F2F2F2"/>
            <w:noWrap/>
            <w:vAlign w:val="bottom"/>
          </w:tcPr>
          <w:p w:rsidR="000F58F3" w:rsidRPr="000F58F3" w:rsidRDefault="000F58F3" w:rsidP="009A7B55">
            <w:pPr>
              <w:ind w:firstLine="397"/>
              <w:jc w:val="right"/>
              <w:rPr>
                <w:rFonts w:ascii="Arial" w:hAnsi="Arial" w:cs="Arial"/>
                <w:b/>
                <w:bCs/>
                <w:i/>
                <w:iCs/>
                <w:color w:val="000000"/>
                <w:lang w:eastAsia="es-EC"/>
              </w:rPr>
            </w:pPr>
            <w:r w:rsidRPr="000F58F3">
              <w:rPr>
                <w:rFonts w:ascii="Arial" w:hAnsi="Arial" w:cs="Arial"/>
                <w:b/>
                <w:bCs/>
                <w:i/>
                <w:iCs/>
                <w:color w:val="000000"/>
                <w:lang w:eastAsia="es-EC"/>
              </w:rPr>
              <w:t>2011</w:t>
            </w:r>
          </w:p>
        </w:tc>
        <w:tc>
          <w:tcPr>
            <w:tcW w:w="1475" w:type="dxa"/>
            <w:tcBorders>
              <w:top w:val="nil"/>
              <w:left w:val="nil"/>
              <w:bottom w:val="nil"/>
              <w:right w:val="nil"/>
            </w:tcBorders>
            <w:shd w:val="clear" w:color="000000" w:fill="F2F2F2"/>
            <w:noWrap/>
            <w:vAlign w:val="bottom"/>
          </w:tcPr>
          <w:p w:rsidR="000F58F3" w:rsidRPr="000F58F3" w:rsidRDefault="000F58F3" w:rsidP="009A7B55">
            <w:pPr>
              <w:ind w:firstLine="397"/>
              <w:jc w:val="right"/>
              <w:rPr>
                <w:rFonts w:ascii="Arial" w:hAnsi="Arial" w:cs="Arial"/>
                <w:b/>
                <w:bCs/>
                <w:i/>
                <w:iCs/>
                <w:color w:val="000000"/>
                <w:lang w:eastAsia="es-EC"/>
              </w:rPr>
            </w:pPr>
            <w:r w:rsidRPr="000F58F3">
              <w:rPr>
                <w:rFonts w:ascii="Arial" w:hAnsi="Arial" w:cs="Arial"/>
                <w:b/>
                <w:bCs/>
                <w:i/>
                <w:iCs/>
                <w:color w:val="000000"/>
                <w:lang w:eastAsia="es-EC"/>
              </w:rPr>
              <w:t>2012</w:t>
            </w:r>
          </w:p>
        </w:tc>
        <w:tc>
          <w:tcPr>
            <w:tcW w:w="1480" w:type="dxa"/>
            <w:tcBorders>
              <w:top w:val="nil"/>
              <w:left w:val="nil"/>
              <w:bottom w:val="nil"/>
              <w:right w:val="single" w:sz="8" w:space="0" w:color="auto"/>
            </w:tcBorders>
            <w:shd w:val="clear" w:color="000000" w:fill="F2F2F2"/>
            <w:noWrap/>
            <w:vAlign w:val="bottom"/>
          </w:tcPr>
          <w:p w:rsidR="000F58F3" w:rsidRPr="000F58F3" w:rsidRDefault="000F58F3" w:rsidP="009A7B55">
            <w:pPr>
              <w:ind w:firstLine="397"/>
              <w:jc w:val="right"/>
              <w:rPr>
                <w:rFonts w:ascii="Arial" w:hAnsi="Arial" w:cs="Arial"/>
                <w:b/>
                <w:bCs/>
                <w:i/>
                <w:iCs/>
                <w:color w:val="000000"/>
                <w:lang w:eastAsia="es-EC"/>
              </w:rPr>
            </w:pPr>
            <w:r w:rsidRPr="000F58F3">
              <w:rPr>
                <w:rFonts w:ascii="Arial" w:hAnsi="Arial" w:cs="Arial"/>
                <w:b/>
                <w:bCs/>
                <w:i/>
                <w:iCs/>
                <w:color w:val="000000"/>
                <w:lang w:eastAsia="es-EC"/>
              </w:rPr>
              <w:t>2013</w:t>
            </w:r>
          </w:p>
        </w:tc>
      </w:tr>
      <w:tr w:rsidR="000F58F3" w:rsidRPr="000F58F3" w:rsidTr="000F58F3">
        <w:trPr>
          <w:trHeight w:val="300"/>
          <w:jc w:val="center"/>
        </w:trPr>
        <w:tc>
          <w:tcPr>
            <w:tcW w:w="1495" w:type="dxa"/>
            <w:tcBorders>
              <w:top w:val="nil"/>
              <w:left w:val="single" w:sz="8" w:space="0" w:color="auto"/>
              <w:bottom w:val="nil"/>
              <w:right w:val="nil"/>
            </w:tcBorders>
            <w:shd w:val="clear" w:color="000000" w:fill="F2F2F2"/>
            <w:noWrap/>
            <w:vAlign w:val="bottom"/>
          </w:tcPr>
          <w:p w:rsidR="000F58F3" w:rsidRPr="000F58F3" w:rsidRDefault="000F58F3" w:rsidP="009A7B55">
            <w:pPr>
              <w:ind w:firstLine="397"/>
              <w:jc w:val="right"/>
              <w:rPr>
                <w:rFonts w:ascii="Arial" w:hAnsi="Arial" w:cs="Arial"/>
                <w:i/>
                <w:iCs/>
                <w:color w:val="000000"/>
                <w:lang w:eastAsia="es-EC"/>
              </w:rPr>
            </w:pPr>
            <w:r w:rsidRPr="000F58F3">
              <w:rPr>
                <w:rFonts w:ascii="Arial" w:hAnsi="Arial" w:cs="Arial"/>
                <w:i/>
                <w:iCs/>
                <w:color w:val="000000"/>
                <w:lang w:eastAsia="es-EC"/>
              </w:rPr>
              <w:t>655,046</w:t>
            </w:r>
          </w:p>
        </w:tc>
        <w:tc>
          <w:tcPr>
            <w:tcW w:w="1475" w:type="dxa"/>
            <w:tcBorders>
              <w:top w:val="nil"/>
              <w:left w:val="nil"/>
              <w:bottom w:val="nil"/>
              <w:right w:val="nil"/>
            </w:tcBorders>
            <w:shd w:val="clear" w:color="000000" w:fill="F2F2F2"/>
            <w:noWrap/>
            <w:vAlign w:val="bottom"/>
          </w:tcPr>
          <w:p w:rsidR="000F58F3" w:rsidRPr="000F58F3" w:rsidRDefault="000F58F3" w:rsidP="009A7B55">
            <w:pPr>
              <w:ind w:firstLine="397"/>
              <w:jc w:val="right"/>
              <w:rPr>
                <w:rFonts w:ascii="Arial" w:hAnsi="Arial" w:cs="Arial"/>
                <w:i/>
                <w:iCs/>
                <w:color w:val="000000"/>
                <w:lang w:eastAsia="es-EC"/>
              </w:rPr>
            </w:pPr>
            <w:r w:rsidRPr="000F58F3">
              <w:rPr>
                <w:rFonts w:ascii="Arial" w:hAnsi="Arial" w:cs="Arial"/>
                <w:i/>
                <w:iCs/>
                <w:color w:val="000000"/>
                <w:lang w:eastAsia="es-EC"/>
              </w:rPr>
              <w:t>673,810</w:t>
            </w:r>
          </w:p>
        </w:tc>
        <w:tc>
          <w:tcPr>
            <w:tcW w:w="1475" w:type="dxa"/>
            <w:tcBorders>
              <w:top w:val="nil"/>
              <w:left w:val="nil"/>
              <w:bottom w:val="nil"/>
              <w:right w:val="nil"/>
            </w:tcBorders>
            <w:shd w:val="clear" w:color="000000" w:fill="F2F2F2"/>
            <w:noWrap/>
            <w:vAlign w:val="bottom"/>
          </w:tcPr>
          <w:p w:rsidR="000F58F3" w:rsidRPr="000F58F3" w:rsidRDefault="000F58F3" w:rsidP="009A7B55">
            <w:pPr>
              <w:ind w:firstLine="397"/>
              <w:jc w:val="right"/>
              <w:rPr>
                <w:rFonts w:ascii="Arial" w:hAnsi="Arial" w:cs="Arial"/>
                <w:i/>
                <w:iCs/>
                <w:color w:val="000000"/>
                <w:lang w:eastAsia="es-EC"/>
              </w:rPr>
            </w:pPr>
            <w:r w:rsidRPr="000F58F3">
              <w:rPr>
                <w:rFonts w:ascii="Arial" w:hAnsi="Arial" w:cs="Arial"/>
                <w:i/>
                <w:iCs/>
                <w:color w:val="000000"/>
                <w:lang w:eastAsia="es-EC"/>
              </w:rPr>
              <w:t>693,141</w:t>
            </w:r>
          </w:p>
        </w:tc>
        <w:tc>
          <w:tcPr>
            <w:tcW w:w="1475" w:type="dxa"/>
            <w:tcBorders>
              <w:top w:val="nil"/>
              <w:left w:val="nil"/>
              <w:bottom w:val="nil"/>
              <w:right w:val="nil"/>
            </w:tcBorders>
            <w:shd w:val="clear" w:color="000000" w:fill="F2F2F2"/>
            <w:noWrap/>
            <w:vAlign w:val="bottom"/>
          </w:tcPr>
          <w:p w:rsidR="000F58F3" w:rsidRPr="000F58F3" w:rsidRDefault="000F58F3" w:rsidP="009A7B55">
            <w:pPr>
              <w:ind w:firstLine="397"/>
              <w:jc w:val="right"/>
              <w:rPr>
                <w:rFonts w:ascii="Arial" w:hAnsi="Arial" w:cs="Arial"/>
                <w:i/>
                <w:iCs/>
                <w:color w:val="000000"/>
                <w:lang w:eastAsia="es-EC"/>
              </w:rPr>
            </w:pPr>
            <w:r w:rsidRPr="000F58F3">
              <w:rPr>
                <w:rFonts w:ascii="Arial" w:hAnsi="Arial" w:cs="Arial"/>
                <w:i/>
                <w:iCs/>
                <w:color w:val="000000"/>
                <w:lang w:eastAsia="es-EC"/>
              </w:rPr>
              <w:t>713,056</w:t>
            </w:r>
          </w:p>
        </w:tc>
        <w:tc>
          <w:tcPr>
            <w:tcW w:w="1480" w:type="dxa"/>
            <w:tcBorders>
              <w:top w:val="nil"/>
              <w:left w:val="nil"/>
              <w:bottom w:val="nil"/>
              <w:right w:val="single" w:sz="8" w:space="0" w:color="auto"/>
            </w:tcBorders>
            <w:shd w:val="clear" w:color="000000" w:fill="F2F2F2"/>
            <w:noWrap/>
            <w:vAlign w:val="bottom"/>
          </w:tcPr>
          <w:p w:rsidR="000F58F3" w:rsidRPr="000F58F3" w:rsidRDefault="000F58F3" w:rsidP="009A7B55">
            <w:pPr>
              <w:ind w:firstLine="397"/>
              <w:jc w:val="right"/>
              <w:rPr>
                <w:rFonts w:ascii="Arial" w:hAnsi="Arial" w:cs="Arial"/>
                <w:i/>
                <w:iCs/>
                <w:color w:val="000000"/>
                <w:lang w:eastAsia="es-EC"/>
              </w:rPr>
            </w:pPr>
            <w:r w:rsidRPr="000F58F3">
              <w:rPr>
                <w:rFonts w:ascii="Arial" w:hAnsi="Arial" w:cs="Arial"/>
                <w:i/>
                <w:iCs/>
                <w:color w:val="000000"/>
                <w:lang w:eastAsia="es-EC"/>
              </w:rPr>
              <w:t>733,575</w:t>
            </w:r>
          </w:p>
        </w:tc>
      </w:tr>
      <w:tr w:rsidR="000F58F3" w:rsidRPr="000F58F3" w:rsidTr="000F58F3">
        <w:trPr>
          <w:trHeight w:val="300"/>
          <w:jc w:val="center"/>
        </w:trPr>
        <w:tc>
          <w:tcPr>
            <w:tcW w:w="7400" w:type="dxa"/>
            <w:gridSpan w:val="5"/>
            <w:tcBorders>
              <w:top w:val="single" w:sz="4" w:space="0" w:color="auto"/>
              <w:left w:val="single" w:sz="8" w:space="0" w:color="auto"/>
              <w:bottom w:val="single" w:sz="4" w:space="0" w:color="auto"/>
              <w:right w:val="single" w:sz="8" w:space="0" w:color="000000"/>
            </w:tcBorders>
            <w:shd w:val="clear" w:color="000000" w:fill="C5BE97"/>
            <w:noWrap/>
            <w:vAlign w:val="bottom"/>
          </w:tcPr>
          <w:p w:rsidR="000F58F3" w:rsidRPr="000F58F3" w:rsidRDefault="000F58F3" w:rsidP="009A7B55">
            <w:pPr>
              <w:ind w:firstLine="397"/>
              <w:rPr>
                <w:rFonts w:ascii="Arial" w:hAnsi="Arial" w:cs="Arial"/>
                <w:b/>
                <w:bCs/>
                <w:color w:val="000000"/>
                <w:lang w:eastAsia="es-EC"/>
              </w:rPr>
            </w:pPr>
            <w:r w:rsidRPr="000F58F3">
              <w:rPr>
                <w:rFonts w:ascii="Arial" w:hAnsi="Arial" w:cs="Arial"/>
                <w:b/>
                <w:bCs/>
                <w:color w:val="000000"/>
                <w:sz w:val="18"/>
                <w:lang w:eastAsia="es-EC"/>
              </w:rPr>
              <w:t>VALOR DEL ESTIMADO DE VENTAS EN BASE AL ACEPTACIÓN DE MERCADO</w:t>
            </w:r>
          </w:p>
        </w:tc>
      </w:tr>
      <w:tr w:rsidR="000F58F3" w:rsidRPr="000F58F3" w:rsidTr="000F58F3">
        <w:trPr>
          <w:trHeight w:val="315"/>
          <w:jc w:val="center"/>
        </w:trPr>
        <w:tc>
          <w:tcPr>
            <w:tcW w:w="1495" w:type="dxa"/>
            <w:tcBorders>
              <w:top w:val="nil"/>
              <w:left w:val="single" w:sz="8" w:space="0" w:color="auto"/>
              <w:bottom w:val="single" w:sz="8" w:space="0" w:color="auto"/>
              <w:right w:val="nil"/>
            </w:tcBorders>
            <w:shd w:val="clear" w:color="000000" w:fill="F2F2F2"/>
            <w:noWrap/>
            <w:vAlign w:val="bottom"/>
          </w:tcPr>
          <w:p w:rsidR="000F58F3" w:rsidRPr="000F58F3" w:rsidRDefault="000F58F3" w:rsidP="009A7B55">
            <w:pPr>
              <w:ind w:firstLine="397"/>
              <w:jc w:val="right"/>
              <w:rPr>
                <w:rFonts w:ascii="Arial" w:hAnsi="Arial" w:cs="Arial"/>
                <w:i/>
                <w:iCs/>
                <w:color w:val="000000"/>
                <w:lang w:eastAsia="es-EC"/>
              </w:rPr>
            </w:pPr>
            <w:r w:rsidRPr="000F58F3">
              <w:rPr>
                <w:rFonts w:ascii="Arial" w:hAnsi="Arial" w:cs="Arial"/>
                <w:i/>
                <w:iCs/>
                <w:color w:val="000000"/>
                <w:lang w:eastAsia="es-EC"/>
              </w:rPr>
              <w:t>478,183</w:t>
            </w:r>
          </w:p>
        </w:tc>
        <w:tc>
          <w:tcPr>
            <w:tcW w:w="1475" w:type="dxa"/>
            <w:tcBorders>
              <w:top w:val="nil"/>
              <w:left w:val="nil"/>
              <w:bottom w:val="single" w:sz="8" w:space="0" w:color="auto"/>
              <w:right w:val="nil"/>
            </w:tcBorders>
            <w:shd w:val="clear" w:color="000000" w:fill="F2F2F2"/>
            <w:noWrap/>
            <w:vAlign w:val="bottom"/>
          </w:tcPr>
          <w:p w:rsidR="000F58F3" w:rsidRPr="000F58F3" w:rsidRDefault="000F58F3" w:rsidP="009A7B55">
            <w:pPr>
              <w:ind w:firstLine="397"/>
              <w:jc w:val="right"/>
              <w:rPr>
                <w:rFonts w:ascii="Arial" w:hAnsi="Arial" w:cs="Arial"/>
                <w:i/>
                <w:iCs/>
                <w:color w:val="000000"/>
                <w:lang w:eastAsia="es-EC"/>
              </w:rPr>
            </w:pPr>
            <w:r w:rsidRPr="000F58F3">
              <w:rPr>
                <w:rFonts w:ascii="Arial" w:hAnsi="Arial" w:cs="Arial"/>
                <w:i/>
                <w:iCs/>
                <w:color w:val="000000"/>
                <w:lang w:eastAsia="es-EC"/>
              </w:rPr>
              <w:t>491,881</w:t>
            </w:r>
          </w:p>
        </w:tc>
        <w:tc>
          <w:tcPr>
            <w:tcW w:w="1475" w:type="dxa"/>
            <w:tcBorders>
              <w:top w:val="nil"/>
              <w:left w:val="nil"/>
              <w:bottom w:val="single" w:sz="8" w:space="0" w:color="auto"/>
              <w:right w:val="nil"/>
            </w:tcBorders>
            <w:shd w:val="clear" w:color="000000" w:fill="F2F2F2"/>
            <w:noWrap/>
            <w:vAlign w:val="bottom"/>
          </w:tcPr>
          <w:p w:rsidR="000F58F3" w:rsidRPr="000F58F3" w:rsidRDefault="000F58F3" w:rsidP="009A7B55">
            <w:pPr>
              <w:ind w:firstLine="397"/>
              <w:jc w:val="right"/>
              <w:rPr>
                <w:rFonts w:ascii="Arial" w:hAnsi="Arial" w:cs="Arial"/>
                <w:i/>
                <w:iCs/>
                <w:color w:val="000000"/>
                <w:lang w:eastAsia="es-EC"/>
              </w:rPr>
            </w:pPr>
            <w:r w:rsidRPr="000F58F3">
              <w:rPr>
                <w:rFonts w:ascii="Arial" w:hAnsi="Arial" w:cs="Arial"/>
                <w:i/>
                <w:iCs/>
                <w:color w:val="000000"/>
                <w:lang w:eastAsia="es-EC"/>
              </w:rPr>
              <w:t>505,993</w:t>
            </w:r>
          </w:p>
        </w:tc>
        <w:tc>
          <w:tcPr>
            <w:tcW w:w="1475" w:type="dxa"/>
            <w:tcBorders>
              <w:top w:val="nil"/>
              <w:left w:val="nil"/>
              <w:bottom w:val="single" w:sz="8" w:space="0" w:color="auto"/>
              <w:right w:val="nil"/>
            </w:tcBorders>
            <w:shd w:val="clear" w:color="000000" w:fill="F2F2F2"/>
            <w:noWrap/>
            <w:vAlign w:val="bottom"/>
          </w:tcPr>
          <w:p w:rsidR="000F58F3" w:rsidRPr="000F58F3" w:rsidRDefault="000F58F3" w:rsidP="009A7B55">
            <w:pPr>
              <w:ind w:firstLine="397"/>
              <w:jc w:val="right"/>
              <w:rPr>
                <w:rFonts w:ascii="Arial" w:hAnsi="Arial" w:cs="Arial"/>
                <w:i/>
                <w:iCs/>
                <w:color w:val="000000"/>
                <w:lang w:eastAsia="es-EC"/>
              </w:rPr>
            </w:pPr>
            <w:r w:rsidRPr="000F58F3">
              <w:rPr>
                <w:rFonts w:ascii="Arial" w:hAnsi="Arial" w:cs="Arial"/>
                <w:i/>
                <w:iCs/>
                <w:color w:val="000000"/>
                <w:lang w:eastAsia="es-EC"/>
              </w:rPr>
              <w:t>520,531</w:t>
            </w:r>
          </w:p>
        </w:tc>
        <w:tc>
          <w:tcPr>
            <w:tcW w:w="1480" w:type="dxa"/>
            <w:tcBorders>
              <w:top w:val="nil"/>
              <w:left w:val="nil"/>
              <w:bottom w:val="single" w:sz="8" w:space="0" w:color="auto"/>
              <w:right w:val="single" w:sz="8" w:space="0" w:color="auto"/>
            </w:tcBorders>
            <w:shd w:val="clear" w:color="000000" w:fill="F2F2F2"/>
            <w:noWrap/>
            <w:vAlign w:val="bottom"/>
          </w:tcPr>
          <w:p w:rsidR="000F58F3" w:rsidRPr="000F58F3" w:rsidRDefault="000F58F3" w:rsidP="009A7B55">
            <w:pPr>
              <w:ind w:firstLine="397"/>
              <w:jc w:val="right"/>
              <w:rPr>
                <w:rFonts w:ascii="Arial" w:hAnsi="Arial" w:cs="Arial"/>
                <w:i/>
                <w:iCs/>
                <w:color w:val="000000"/>
                <w:lang w:eastAsia="es-EC"/>
              </w:rPr>
            </w:pPr>
            <w:r w:rsidRPr="000F58F3">
              <w:rPr>
                <w:rFonts w:ascii="Arial" w:hAnsi="Arial" w:cs="Arial"/>
                <w:i/>
                <w:iCs/>
                <w:color w:val="000000"/>
                <w:lang w:eastAsia="es-EC"/>
              </w:rPr>
              <w:t>535,510</w:t>
            </w:r>
          </w:p>
        </w:tc>
      </w:tr>
    </w:tbl>
    <w:p w:rsidR="009C6020" w:rsidRPr="00040281" w:rsidRDefault="00040281" w:rsidP="00040281">
      <w:pPr>
        <w:spacing w:line="480" w:lineRule="auto"/>
        <w:ind w:firstLine="397"/>
        <w:jc w:val="center"/>
        <w:rPr>
          <w:rFonts w:ascii="Arial" w:hAnsi="Arial" w:cs="Arial"/>
          <w:i/>
          <w:noProof/>
          <w:sz w:val="16"/>
        </w:rPr>
      </w:pPr>
      <w:r w:rsidRPr="00040281">
        <w:rPr>
          <w:rFonts w:ascii="Arial" w:hAnsi="Arial" w:cs="Arial"/>
          <w:i/>
          <w:noProof/>
          <w:sz w:val="16"/>
        </w:rPr>
        <w:t>Elaborado por el Autor</w:t>
      </w:r>
    </w:p>
    <w:p w:rsidR="00040281" w:rsidRDefault="00040281" w:rsidP="009A7B55">
      <w:pPr>
        <w:spacing w:line="480" w:lineRule="auto"/>
        <w:ind w:firstLine="397"/>
        <w:jc w:val="both"/>
        <w:rPr>
          <w:rFonts w:ascii="Arial" w:hAnsi="Arial" w:cs="Arial"/>
          <w:noProof/>
        </w:rPr>
      </w:pPr>
    </w:p>
    <w:p w:rsidR="00040281" w:rsidRDefault="00BA3FE3" w:rsidP="00040281">
      <w:pPr>
        <w:spacing w:line="480" w:lineRule="auto"/>
        <w:ind w:firstLine="397"/>
        <w:jc w:val="both"/>
        <w:rPr>
          <w:rFonts w:ascii="Arial" w:hAnsi="Arial" w:cs="Arial"/>
          <w:noProof/>
        </w:rPr>
      </w:pPr>
      <w:r>
        <w:rPr>
          <w:rFonts w:ascii="Arial" w:hAnsi="Arial" w:cs="Arial"/>
          <w:noProof/>
        </w:rPr>
        <w:t xml:space="preserve">Seguido a continuación con las cifras estimativas mensuales y anuales para las ventas proyectadas en los cinco años de cálculo. Algo necesario para comprender los siguientes valores es que no se han considerado ventas fijas, porque simplemente no tiene consideraciones realistas bajo una demanda siempre creciente de personas. Es por eso y en vista de que la competencia sobrepasará las expectativas de Handy S.A. que se estimó el primer valor de ventas para Handy S.A. en el 73% del total estimado de ventas en base a la investigación de mercado hallado. </w:t>
      </w:r>
    </w:p>
    <w:p w:rsidR="00040281" w:rsidRDefault="00040281" w:rsidP="00040281">
      <w:pPr>
        <w:spacing w:line="480" w:lineRule="auto"/>
        <w:ind w:firstLine="397"/>
        <w:jc w:val="both"/>
        <w:rPr>
          <w:rFonts w:ascii="Arial" w:hAnsi="Arial" w:cs="Arial"/>
          <w:noProof/>
        </w:rPr>
      </w:pPr>
    </w:p>
    <w:tbl>
      <w:tblPr>
        <w:tblW w:w="7146" w:type="dxa"/>
        <w:jc w:val="center"/>
        <w:tblInd w:w="60" w:type="dxa"/>
        <w:tblCellMar>
          <w:left w:w="70" w:type="dxa"/>
          <w:right w:w="70" w:type="dxa"/>
        </w:tblCellMar>
        <w:tblLook w:val="04A0"/>
      </w:tblPr>
      <w:tblGrid>
        <w:gridCol w:w="1441"/>
        <w:gridCol w:w="1141"/>
        <w:gridCol w:w="1141"/>
        <w:gridCol w:w="1141"/>
        <w:gridCol w:w="1141"/>
        <w:gridCol w:w="1141"/>
      </w:tblGrid>
      <w:tr w:rsidR="008A4B8E" w:rsidRPr="008A4B8E" w:rsidTr="00040281">
        <w:trPr>
          <w:trHeight w:val="300"/>
          <w:jc w:val="center"/>
        </w:trPr>
        <w:tc>
          <w:tcPr>
            <w:tcW w:w="7146" w:type="dxa"/>
            <w:gridSpan w:val="6"/>
            <w:tcBorders>
              <w:top w:val="single" w:sz="4" w:space="0" w:color="auto"/>
              <w:left w:val="single" w:sz="4" w:space="0" w:color="auto"/>
              <w:bottom w:val="nil"/>
              <w:right w:val="single" w:sz="4" w:space="0" w:color="auto"/>
            </w:tcBorders>
            <w:shd w:val="clear" w:color="000000" w:fill="CFB899"/>
            <w:noWrap/>
            <w:vAlign w:val="bottom"/>
          </w:tcPr>
          <w:p w:rsidR="008A4B8E" w:rsidRPr="008A4B8E" w:rsidRDefault="00040281" w:rsidP="00040281">
            <w:pPr>
              <w:jc w:val="center"/>
              <w:rPr>
                <w:rFonts w:ascii="Arial" w:hAnsi="Arial" w:cs="Arial"/>
                <w:b/>
                <w:bCs/>
                <w:color w:val="000000"/>
                <w:lang w:eastAsia="es-EC"/>
              </w:rPr>
            </w:pPr>
            <w:r>
              <w:rPr>
                <w:rFonts w:ascii="Arial" w:hAnsi="Arial" w:cs="Arial"/>
                <w:b/>
                <w:bCs/>
                <w:color w:val="000000"/>
                <w:lang w:eastAsia="es-EC"/>
              </w:rPr>
              <w:t>Tabla 7.2-</w:t>
            </w:r>
            <w:r w:rsidR="008A4B8E" w:rsidRPr="008A4B8E">
              <w:rPr>
                <w:rFonts w:ascii="Arial" w:hAnsi="Arial" w:cs="Arial"/>
                <w:b/>
                <w:bCs/>
                <w:color w:val="000000"/>
                <w:lang w:eastAsia="es-EC"/>
              </w:rPr>
              <w:t xml:space="preserve"> PROYECCIÓN DE VENTAS </w:t>
            </w:r>
          </w:p>
        </w:tc>
      </w:tr>
      <w:tr w:rsidR="008A4B8E" w:rsidRPr="008A4B8E" w:rsidTr="00040281">
        <w:trPr>
          <w:trHeight w:val="300"/>
          <w:jc w:val="center"/>
        </w:trPr>
        <w:tc>
          <w:tcPr>
            <w:tcW w:w="7146" w:type="dxa"/>
            <w:gridSpan w:val="6"/>
            <w:tcBorders>
              <w:top w:val="nil"/>
              <w:left w:val="single" w:sz="4" w:space="0" w:color="auto"/>
              <w:bottom w:val="nil"/>
              <w:right w:val="single" w:sz="4" w:space="0" w:color="auto"/>
            </w:tcBorders>
            <w:shd w:val="clear" w:color="000000" w:fill="CFB899"/>
            <w:noWrap/>
            <w:vAlign w:val="bottom"/>
          </w:tcPr>
          <w:p w:rsidR="008A4B8E" w:rsidRPr="008A4B8E" w:rsidRDefault="008A4B8E" w:rsidP="00040281">
            <w:pPr>
              <w:jc w:val="center"/>
              <w:rPr>
                <w:rFonts w:ascii="Arial" w:hAnsi="Arial" w:cs="Arial"/>
                <w:b/>
                <w:bCs/>
                <w:color w:val="000000"/>
                <w:lang w:eastAsia="es-EC"/>
              </w:rPr>
            </w:pPr>
            <w:r w:rsidRPr="008A4B8E">
              <w:rPr>
                <w:rFonts w:ascii="Arial" w:hAnsi="Arial" w:cs="Arial"/>
                <w:b/>
                <w:bCs/>
                <w:color w:val="000000"/>
                <w:lang w:eastAsia="es-EC"/>
              </w:rPr>
              <w:t>MENSUALES ESTIMADOS EN MILES DE HABITANTES</w:t>
            </w:r>
          </w:p>
        </w:tc>
      </w:tr>
      <w:tr w:rsidR="008A4B8E" w:rsidRPr="008A4B8E" w:rsidTr="00040281">
        <w:trPr>
          <w:trHeight w:val="315"/>
          <w:jc w:val="center"/>
        </w:trPr>
        <w:tc>
          <w:tcPr>
            <w:tcW w:w="7146" w:type="dxa"/>
            <w:gridSpan w:val="6"/>
            <w:tcBorders>
              <w:top w:val="nil"/>
              <w:left w:val="single" w:sz="4" w:space="0" w:color="auto"/>
              <w:bottom w:val="single" w:sz="4" w:space="0" w:color="auto"/>
              <w:right w:val="single" w:sz="4" w:space="0" w:color="auto"/>
            </w:tcBorders>
            <w:shd w:val="clear" w:color="000000" w:fill="CFB899"/>
            <w:noWrap/>
            <w:vAlign w:val="bottom"/>
          </w:tcPr>
          <w:p w:rsidR="008A4B8E" w:rsidRPr="008A4B8E" w:rsidRDefault="008A4B8E" w:rsidP="00040281">
            <w:pPr>
              <w:jc w:val="center"/>
              <w:rPr>
                <w:rFonts w:ascii="Arial" w:hAnsi="Arial" w:cs="Arial"/>
                <w:b/>
                <w:bCs/>
                <w:color w:val="000000"/>
                <w:lang w:eastAsia="es-EC"/>
              </w:rPr>
            </w:pPr>
            <w:r w:rsidRPr="008A4B8E">
              <w:rPr>
                <w:rFonts w:ascii="Arial" w:hAnsi="Arial" w:cs="Arial"/>
                <w:b/>
                <w:bCs/>
                <w:color w:val="000000"/>
                <w:lang w:eastAsia="es-EC"/>
              </w:rPr>
              <w:t xml:space="preserve">ENERO </w:t>
            </w:r>
            <w:smartTag w:uri="urn:schemas-microsoft-com:office:smarttags" w:element="metricconverter">
              <w:smartTagPr>
                <w:attr w:name="ProductID" w:val="2009 A"/>
              </w:smartTagPr>
              <w:r w:rsidRPr="008A4B8E">
                <w:rPr>
                  <w:rFonts w:ascii="Arial" w:hAnsi="Arial" w:cs="Arial"/>
                  <w:b/>
                  <w:bCs/>
                  <w:color w:val="000000"/>
                  <w:lang w:eastAsia="es-EC"/>
                </w:rPr>
                <w:t>2009 A</w:t>
              </w:r>
            </w:smartTag>
            <w:r w:rsidRPr="008A4B8E">
              <w:rPr>
                <w:rFonts w:ascii="Arial" w:hAnsi="Arial" w:cs="Arial"/>
                <w:b/>
                <w:bCs/>
                <w:color w:val="000000"/>
                <w:lang w:eastAsia="es-EC"/>
              </w:rPr>
              <w:t xml:space="preserve"> DICIEMBRE 2013</w:t>
            </w:r>
          </w:p>
        </w:tc>
      </w:tr>
      <w:tr w:rsidR="002C1ABE" w:rsidRPr="002C1ABE" w:rsidTr="00040281">
        <w:trPr>
          <w:trHeight w:val="300"/>
          <w:jc w:val="center"/>
        </w:trPr>
        <w:tc>
          <w:tcPr>
            <w:tcW w:w="1441" w:type="dxa"/>
            <w:tcBorders>
              <w:top w:val="single" w:sz="4" w:space="0" w:color="auto"/>
              <w:left w:val="single" w:sz="4" w:space="0" w:color="auto"/>
              <w:bottom w:val="single" w:sz="4" w:space="0" w:color="auto"/>
              <w:right w:val="nil"/>
            </w:tcBorders>
            <w:shd w:val="clear" w:color="000000" w:fill="CFB899"/>
            <w:noWrap/>
            <w:vAlign w:val="bottom"/>
          </w:tcPr>
          <w:p w:rsidR="002C1ABE" w:rsidRPr="002C1ABE" w:rsidRDefault="002C1ABE" w:rsidP="00040281">
            <w:pPr>
              <w:rPr>
                <w:rFonts w:ascii="Arial" w:hAnsi="Arial" w:cs="Arial"/>
                <w:color w:val="000000"/>
                <w:lang w:eastAsia="es-EC"/>
              </w:rPr>
            </w:pPr>
            <w:r w:rsidRPr="002C1ABE">
              <w:rPr>
                <w:rFonts w:ascii="Arial" w:hAnsi="Arial" w:cs="Arial"/>
                <w:color w:val="000000"/>
                <w:lang w:eastAsia="es-EC"/>
              </w:rPr>
              <w:t> </w:t>
            </w:r>
          </w:p>
        </w:tc>
        <w:tc>
          <w:tcPr>
            <w:tcW w:w="1141" w:type="dxa"/>
            <w:tcBorders>
              <w:top w:val="single" w:sz="4" w:space="0" w:color="auto"/>
              <w:left w:val="nil"/>
              <w:bottom w:val="single" w:sz="4" w:space="0" w:color="auto"/>
              <w:right w:val="nil"/>
            </w:tcBorders>
            <w:shd w:val="clear" w:color="000000" w:fill="CFB899"/>
            <w:noWrap/>
            <w:vAlign w:val="bottom"/>
          </w:tcPr>
          <w:p w:rsidR="002C1ABE" w:rsidRPr="002C1ABE" w:rsidRDefault="002C1ABE" w:rsidP="00040281">
            <w:pPr>
              <w:jc w:val="center"/>
              <w:rPr>
                <w:rFonts w:ascii="Arial" w:hAnsi="Arial" w:cs="Arial"/>
                <w:b/>
                <w:bCs/>
                <w:color w:val="000000"/>
                <w:lang w:eastAsia="es-EC"/>
              </w:rPr>
            </w:pPr>
            <w:r w:rsidRPr="002C1ABE">
              <w:rPr>
                <w:rFonts w:ascii="Arial" w:hAnsi="Arial" w:cs="Arial"/>
                <w:b/>
                <w:bCs/>
                <w:color w:val="000000"/>
                <w:lang w:eastAsia="es-EC"/>
              </w:rPr>
              <w:t>2009</w:t>
            </w:r>
          </w:p>
        </w:tc>
        <w:tc>
          <w:tcPr>
            <w:tcW w:w="1141" w:type="dxa"/>
            <w:tcBorders>
              <w:top w:val="single" w:sz="4" w:space="0" w:color="auto"/>
              <w:left w:val="nil"/>
              <w:bottom w:val="single" w:sz="4" w:space="0" w:color="auto"/>
              <w:right w:val="nil"/>
            </w:tcBorders>
            <w:shd w:val="clear" w:color="000000" w:fill="CFB899"/>
            <w:noWrap/>
            <w:vAlign w:val="bottom"/>
          </w:tcPr>
          <w:p w:rsidR="002C1ABE" w:rsidRPr="002C1ABE" w:rsidRDefault="002C1ABE" w:rsidP="00040281">
            <w:pPr>
              <w:jc w:val="center"/>
              <w:rPr>
                <w:rFonts w:ascii="Arial" w:hAnsi="Arial" w:cs="Arial"/>
                <w:b/>
                <w:bCs/>
                <w:color w:val="000000"/>
                <w:lang w:eastAsia="es-EC"/>
              </w:rPr>
            </w:pPr>
            <w:r w:rsidRPr="002C1ABE">
              <w:rPr>
                <w:rFonts w:ascii="Arial" w:hAnsi="Arial" w:cs="Arial"/>
                <w:b/>
                <w:bCs/>
                <w:color w:val="000000"/>
                <w:lang w:eastAsia="es-EC"/>
              </w:rPr>
              <w:t>2010</w:t>
            </w:r>
          </w:p>
        </w:tc>
        <w:tc>
          <w:tcPr>
            <w:tcW w:w="1141" w:type="dxa"/>
            <w:tcBorders>
              <w:top w:val="single" w:sz="4" w:space="0" w:color="auto"/>
              <w:left w:val="nil"/>
              <w:bottom w:val="single" w:sz="4" w:space="0" w:color="auto"/>
              <w:right w:val="nil"/>
            </w:tcBorders>
            <w:shd w:val="clear" w:color="000000" w:fill="CFB899"/>
            <w:noWrap/>
            <w:vAlign w:val="bottom"/>
          </w:tcPr>
          <w:p w:rsidR="002C1ABE" w:rsidRPr="002C1ABE" w:rsidRDefault="002C1ABE" w:rsidP="00040281">
            <w:pPr>
              <w:jc w:val="center"/>
              <w:rPr>
                <w:rFonts w:ascii="Arial" w:hAnsi="Arial" w:cs="Arial"/>
                <w:b/>
                <w:bCs/>
                <w:color w:val="000000"/>
                <w:lang w:eastAsia="es-EC"/>
              </w:rPr>
            </w:pPr>
            <w:r w:rsidRPr="002C1ABE">
              <w:rPr>
                <w:rFonts w:ascii="Arial" w:hAnsi="Arial" w:cs="Arial"/>
                <w:b/>
                <w:bCs/>
                <w:color w:val="000000"/>
                <w:lang w:eastAsia="es-EC"/>
              </w:rPr>
              <w:t>2011</w:t>
            </w:r>
          </w:p>
        </w:tc>
        <w:tc>
          <w:tcPr>
            <w:tcW w:w="1141" w:type="dxa"/>
            <w:tcBorders>
              <w:top w:val="single" w:sz="4" w:space="0" w:color="auto"/>
              <w:left w:val="nil"/>
              <w:bottom w:val="single" w:sz="4" w:space="0" w:color="auto"/>
              <w:right w:val="nil"/>
            </w:tcBorders>
            <w:shd w:val="clear" w:color="000000" w:fill="CFB899"/>
            <w:noWrap/>
            <w:vAlign w:val="bottom"/>
          </w:tcPr>
          <w:p w:rsidR="002C1ABE" w:rsidRPr="002C1ABE" w:rsidRDefault="002C1ABE" w:rsidP="00040281">
            <w:pPr>
              <w:jc w:val="center"/>
              <w:rPr>
                <w:rFonts w:ascii="Arial" w:hAnsi="Arial" w:cs="Arial"/>
                <w:b/>
                <w:bCs/>
                <w:color w:val="000000"/>
                <w:lang w:eastAsia="es-EC"/>
              </w:rPr>
            </w:pPr>
            <w:r w:rsidRPr="002C1ABE">
              <w:rPr>
                <w:rFonts w:ascii="Arial" w:hAnsi="Arial" w:cs="Arial"/>
                <w:b/>
                <w:bCs/>
                <w:color w:val="000000"/>
                <w:lang w:eastAsia="es-EC"/>
              </w:rPr>
              <w:t>2012</w:t>
            </w:r>
          </w:p>
        </w:tc>
        <w:tc>
          <w:tcPr>
            <w:tcW w:w="1141" w:type="dxa"/>
            <w:tcBorders>
              <w:top w:val="single" w:sz="4" w:space="0" w:color="auto"/>
              <w:left w:val="nil"/>
              <w:bottom w:val="single" w:sz="4" w:space="0" w:color="auto"/>
              <w:right w:val="single" w:sz="4" w:space="0" w:color="auto"/>
            </w:tcBorders>
            <w:shd w:val="clear" w:color="000000" w:fill="CFB899"/>
            <w:noWrap/>
            <w:vAlign w:val="bottom"/>
          </w:tcPr>
          <w:p w:rsidR="002C1ABE" w:rsidRPr="002C1ABE" w:rsidRDefault="002C1ABE" w:rsidP="00040281">
            <w:pPr>
              <w:jc w:val="center"/>
              <w:rPr>
                <w:rFonts w:ascii="Arial" w:hAnsi="Arial" w:cs="Arial"/>
                <w:b/>
                <w:bCs/>
                <w:color w:val="000000"/>
                <w:lang w:eastAsia="es-EC"/>
              </w:rPr>
            </w:pPr>
            <w:r w:rsidRPr="002C1ABE">
              <w:rPr>
                <w:rFonts w:ascii="Arial" w:hAnsi="Arial" w:cs="Arial"/>
                <w:b/>
                <w:bCs/>
                <w:color w:val="000000"/>
                <w:lang w:eastAsia="es-EC"/>
              </w:rPr>
              <w:t>2013</w:t>
            </w:r>
          </w:p>
        </w:tc>
      </w:tr>
      <w:tr w:rsidR="002C1ABE" w:rsidRPr="002C1ABE" w:rsidTr="00040281">
        <w:trPr>
          <w:trHeight w:val="300"/>
          <w:jc w:val="center"/>
        </w:trPr>
        <w:tc>
          <w:tcPr>
            <w:tcW w:w="1441" w:type="dxa"/>
            <w:tcBorders>
              <w:top w:val="single" w:sz="4" w:space="0" w:color="auto"/>
              <w:left w:val="single" w:sz="4" w:space="0" w:color="auto"/>
              <w:bottom w:val="nil"/>
              <w:right w:val="single" w:sz="4" w:space="0" w:color="auto"/>
            </w:tcBorders>
            <w:shd w:val="clear" w:color="000000" w:fill="CFB899"/>
            <w:noWrap/>
            <w:vAlign w:val="bottom"/>
          </w:tcPr>
          <w:p w:rsidR="002C1ABE" w:rsidRPr="002C1ABE" w:rsidRDefault="002C1ABE" w:rsidP="00040281">
            <w:pPr>
              <w:jc w:val="right"/>
              <w:rPr>
                <w:rFonts w:ascii="Arial" w:hAnsi="Arial" w:cs="Arial"/>
                <w:b/>
                <w:bCs/>
                <w:color w:val="000000"/>
                <w:lang w:eastAsia="es-EC"/>
              </w:rPr>
            </w:pPr>
            <w:r w:rsidRPr="002C1ABE">
              <w:rPr>
                <w:rFonts w:ascii="Arial" w:hAnsi="Arial" w:cs="Arial"/>
                <w:b/>
                <w:bCs/>
                <w:color w:val="000000"/>
                <w:lang w:eastAsia="es-EC"/>
              </w:rPr>
              <w:t>ENERO</w:t>
            </w:r>
          </w:p>
        </w:tc>
        <w:tc>
          <w:tcPr>
            <w:tcW w:w="1141" w:type="dxa"/>
            <w:tcBorders>
              <w:top w:val="single" w:sz="4" w:space="0" w:color="auto"/>
              <w:left w:val="single" w:sz="4" w:space="0" w:color="auto"/>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349,074</w:t>
            </w:r>
          </w:p>
        </w:tc>
        <w:tc>
          <w:tcPr>
            <w:tcW w:w="1141" w:type="dxa"/>
            <w:tcBorders>
              <w:top w:val="single" w:sz="4" w:space="0" w:color="auto"/>
              <w:left w:val="nil"/>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389,451</w:t>
            </w:r>
          </w:p>
        </w:tc>
        <w:tc>
          <w:tcPr>
            <w:tcW w:w="1141" w:type="dxa"/>
            <w:tcBorders>
              <w:top w:val="single" w:sz="4" w:space="0" w:color="auto"/>
              <w:left w:val="nil"/>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434,498</w:t>
            </w:r>
          </w:p>
        </w:tc>
        <w:tc>
          <w:tcPr>
            <w:tcW w:w="1141" w:type="dxa"/>
            <w:tcBorders>
              <w:top w:val="single" w:sz="4" w:space="0" w:color="auto"/>
              <w:left w:val="nil"/>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484,755</w:t>
            </w:r>
          </w:p>
        </w:tc>
        <w:tc>
          <w:tcPr>
            <w:tcW w:w="1141" w:type="dxa"/>
            <w:tcBorders>
              <w:top w:val="single" w:sz="4" w:space="0" w:color="auto"/>
              <w:left w:val="nil"/>
              <w:bottom w:val="nil"/>
              <w:right w:val="single" w:sz="4" w:space="0" w:color="auto"/>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540,826</w:t>
            </w:r>
          </w:p>
        </w:tc>
      </w:tr>
      <w:tr w:rsidR="002C1ABE" w:rsidRPr="002C1ABE" w:rsidTr="00040281">
        <w:trPr>
          <w:trHeight w:val="300"/>
          <w:jc w:val="center"/>
        </w:trPr>
        <w:tc>
          <w:tcPr>
            <w:tcW w:w="1441" w:type="dxa"/>
            <w:tcBorders>
              <w:top w:val="nil"/>
              <w:left w:val="single" w:sz="4" w:space="0" w:color="auto"/>
              <w:bottom w:val="nil"/>
              <w:right w:val="single" w:sz="4" w:space="0" w:color="auto"/>
            </w:tcBorders>
            <w:shd w:val="clear" w:color="000000" w:fill="CFB899"/>
            <w:noWrap/>
            <w:vAlign w:val="bottom"/>
          </w:tcPr>
          <w:p w:rsidR="002C1ABE" w:rsidRPr="002C1ABE" w:rsidRDefault="002C1ABE" w:rsidP="00040281">
            <w:pPr>
              <w:jc w:val="right"/>
              <w:rPr>
                <w:rFonts w:ascii="Arial" w:hAnsi="Arial" w:cs="Arial"/>
                <w:b/>
                <w:bCs/>
                <w:color w:val="000000"/>
                <w:lang w:eastAsia="es-EC"/>
              </w:rPr>
            </w:pPr>
            <w:r w:rsidRPr="002C1ABE">
              <w:rPr>
                <w:rFonts w:ascii="Arial" w:hAnsi="Arial" w:cs="Arial"/>
                <w:b/>
                <w:bCs/>
                <w:color w:val="000000"/>
                <w:lang w:eastAsia="es-EC"/>
              </w:rPr>
              <w:t>FEBRERO</w:t>
            </w:r>
          </w:p>
        </w:tc>
        <w:tc>
          <w:tcPr>
            <w:tcW w:w="1141" w:type="dxa"/>
            <w:tcBorders>
              <w:top w:val="nil"/>
              <w:left w:val="single" w:sz="4" w:space="0" w:color="auto"/>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352,565</w:t>
            </w:r>
          </w:p>
        </w:tc>
        <w:tc>
          <w:tcPr>
            <w:tcW w:w="1141" w:type="dxa"/>
            <w:tcBorders>
              <w:top w:val="nil"/>
              <w:left w:val="nil"/>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393,345</w:t>
            </w:r>
          </w:p>
        </w:tc>
        <w:tc>
          <w:tcPr>
            <w:tcW w:w="1141" w:type="dxa"/>
            <w:tcBorders>
              <w:top w:val="nil"/>
              <w:left w:val="nil"/>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438,843</w:t>
            </w:r>
          </w:p>
        </w:tc>
        <w:tc>
          <w:tcPr>
            <w:tcW w:w="1141" w:type="dxa"/>
            <w:tcBorders>
              <w:top w:val="nil"/>
              <w:left w:val="nil"/>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489,603</w:t>
            </w:r>
          </w:p>
        </w:tc>
        <w:tc>
          <w:tcPr>
            <w:tcW w:w="1141" w:type="dxa"/>
            <w:tcBorders>
              <w:top w:val="nil"/>
              <w:left w:val="nil"/>
              <w:bottom w:val="nil"/>
              <w:right w:val="single" w:sz="4" w:space="0" w:color="auto"/>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546,235</w:t>
            </w:r>
          </w:p>
        </w:tc>
      </w:tr>
      <w:tr w:rsidR="002C1ABE" w:rsidRPr="002C1ABE" w:rsidTr="00040281">
        <w:trPr>
          <w:trHeight w:val="300"/>
          <w:jc w:val="center"/>
        </w:trPr>
        <w:tc>
          <w:tcPr>
            <w:tcW w:w="1441" w:type="dxa"/>
            <w:tcBorders>
              <w:top w:val="nil"/>
              <w:left w:val="single" w:sz="4" w:space="0" w:color="auto"/>
              <w:bottom w:val="nil"/>
              <w:right w:val="single" w:sz="4" w:space="0" w:color="auto"/>
            </w:tcBorders>
            <w:shd w:val="clear" w:color="000000" w:fill="CFB899"/>
            <w:noWrap/>
            <w:vAlign w:val="bottom"/>
          </w:tcPr>
          <w:p w:rsidR="002C1ABE" w:rsidRPr="002C1ABE" w:rsidRDefault="002C1ABE" w:rsidP="00040281">
            <w:pPr>
              <w:jc w:val="right"/>
              <w:rPr>
                <w:rFonts w:ascii="Arial" w:hAnsi="Arial" w:cs="Arial"/>
                <w:b/>
                <w:bCs/>
                <w:color w:val="000000"/>
                <w:lang w:eastAsia="es-EC"/>
              </w:rPr>
            </w:pPr>
            <w:r w:rsidRPr="002C1ABE">
              <w:rPr>
                <w:rFonts w:ascii="Arial" w:hAnsi="Arial" w:cs="Arial"/>
                <w:b/>
                <w:bCs/>
                <w:color w:val="000000"/>
                <w:lang w:eastAsia="es-EC"/>
              </w:rPr>
              <w:t>MARZO</w:t>
            </w:r>
          </w:p>
        </w:tc>
        <w:tc>
          <w:tcPr>
            <w:tcW w:w="1141" w:type="dxa"/>
            <w:tcBorders>
              <w:top w:val="nil"/>
              <w:left w:val="single" w:sz="4" w:space="0" w:color="auto"/>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356,090</w:t>
            </w:r>
          </w:p>
        </w:tc>
        <w:tc>
          <w:tcPr>
            <w:tcW w:w="1141" w:type="dxa"/>
            <w:tcBorders>
              <w:top w:val="nil"/>
              <w:left w:val="nil"/>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397,279</w:t>
            </w:r>
          </w:p>
        </w:tc>
        <w:tc>
          <w:tcPr>
            <w:tcW w:w="1141" w:type="dxa"/>
            <w:tcBorders>
              <w:top w:val="nil"/>
              <w:left w:val="nil"/>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443,231</w:t>
            </w:r>
          </w:p>
        </w:tc>
        <w:tc>
          <w:tcPr>
            <w:tcW w:w="1141" w:type="dxa"/>
            <w:tcBorders>
              <w:top w:val="nil"/>
              <w:left w:val="nil"/>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494,499</w:t>
            </w:r>
          </w:p>
        </w:tc>
        <w:tc>
          <w:tcPr>
            <w:tcW w:w="1141" w:type="dxa"/>
            <w:tcBorders>
              <w:top w:val="nil"/>
              <w:left w:val="nil"/>
              <w:bottom w:val="nil"/>
              <w:right w:val="single" w:sz="4" w:space="0" w:color="auto"/>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551,697</w:t>
            </w:r>
          </w:p>
        </w:tc>
      </w:tr>
      <w:tr w:rsidR="002C1ABE" w:rsidRPr="002C1ABE" w:rsidTr="00040281">
        <w:trPr>
          <w:trHeight w:val="300"/>
          <w:jc w:val="center"/>
        </w:trPr>
        <w:tc>
          <w:tcPr>
            <w:tcW w:w="1441" w:type="dxa"/>
            <w:tcBorders>
              <w:top w:val="nil"/>
              <w:left w:val="single" w:sz="4" w:space="0" w:color="auto"/>
              <w:bottom w:val="nil"/>
              <w:right w:val="single" w:sz="4" w:space="0" w:color="auto"/>
            </w:tcBorders>
            <w:shd w:val="clear" w:color="000000" w:fill="CFB899"/>
            <w:noWrap/>
            <w:vAlign w:val="bottom"/>
          </w:tcPr>
          <w:p w:rsidR="002C1ABE" w:rsidRPr="002C1ABE" w:rsidRDefault="002C1ABE" w:rsidP="00040281">
            <w:pPr>
              <w:jc w:val="right"/>
              <w:rPr>
                <w:rFonts w:ascii="Arial" w:hAnsi="Arial" w:cs="Arial"/>
                <w:b/>
                <w:bCs/>
                <w:color w:val="000000"/>
                <w:lang w:eastAsia="es-EC"/>
              </w:rPr>
            </w:pPr>
            <w:r w:rsidRPr="002C1ABE">
              <w:rPr>
                <w:rFonts w:ascii="Arial" w:hAnsi="Arial" w:cs="Arial"/>
                <w:b/>
                <w:bCs/>
                <w:color w:val="000000"/>
                <w:lang w:eastAsia="es-EC"/>
              </w:rPr>
              <w:t>ABRIL</w:t>
            </w:r>
          </w:p>
        </w:tc>
        <w:tc>
          <w:tcPr>
            <w:tcW w:w="1141" w:type="dxa"/>
            <w:tcBorders>
              <w:top w:val="nil"/>
              <w:left w:val="single" w:sz="4" w:space="0" w:color="auto"/>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359,651</w:t>
            </w:r>
          </w:p>
        </w:tc>
        <w:tc>
          <w:tcPr>
            <w:tcW w:w="1141" w:type="dxa"/>
            <w:tcBorders>
              <w:top w:val="nil"/>
              <w:left w:val="nil"/>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401,251</w:t>
            </w:r>
          </w:p>
        </w:tc>
        <w:tc>
          <w:tcPr>
            <w:tcW w:w="1141" w:type="dxa"/>
            <w:tcBorders>
              <w:top w:val="nil"/>
              <w:left w:val="nil"/>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447,664</w:t>
            </w:r>
          </w:p>
        </w:tc>
        <w:tc>
          <w:tcPr>
            <w:tcW w:w="1141" w:type="dxa"/>
            <w:tcBorders>
              <w:top w:val="nil"/>
              <w:left w:val="nil"/>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499,444</w:t>
            </w:r>
          </w:p>
        </w:tc>
        <w:tc>
          <w:tcPr>
            <w:tcW w:w="1141" w:type="dxa"/>
            <w:tcBorders>
              <w:top w:val="nil"/>
              <w:left w:val="nil"/>
              <w:bottom w:val="nil"/>
              <w:right w:val="single" w:sz="4" w:space="0" w:color="auto"/>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557,214</w:t>
            </w:r>
          </w:p>
        </w:tc>
      </w:tr>
      <w:tr w:rsidR="002C1ABE" w:rsidRPr="002C1ABE" w:rsidTr="00040281">
        <w:trPr>
          <w:trHeight w:val="300"/>
          <w:jc w:val="center"/>
        </w:trPr>
        <w:tc>
          <w:tcPr>
            <w:tcW w:w="1441" w:type="dxa"/>
            <w:tcBorders>
              <w:top w:val="nil"/>
              <w:left w:val="single" w:sz="4" w:space="0" w:color="auto"/>
              <w:bottom w:val="nil"/>
              <w:right w:val="single" w:sz="4" w:space="0" w:color="auto"/>
            </w:tcBorders>
            <w:shd w:val="clear" w:color="000000" w:fill="CFB899"/>
            <w:noWrap/>
            <w:vAlign w:val="bottom"/>
          </w:tcPr>
          <w:p w:rsidR="002C1ABE" w:rsidRPr="002C1ABE" w:rsidRDefault="002C1ABE" w:rsidP="00040281">
            <w:pPr>
              <w:jc w:val="right"/>
              <w:rPr>
                <w:rFonts w:ascii="Arial" w:hAnsi="Arial" w:cs="Arial"/>
                <w:b/>
                <w:bCs/>
                <w:color w:val="000000"/>
                <w:lang w:eastAsia="es-EC"/>
              </w:rPr>
            </w:pPr>
            <w:r w:rsidRPr="002C1ABE">
              <w:rPr>
                <w:rFonts w:ascii="Arial" w:hAnsi="Arial" w:cs="Arial"/>
                <w:b/>
                <w:bCs/>
                <w:color w:val="000000"/>
                <w:lang w:eastAsia="es-EC"/>
              </w:rPr>
              <w:t>MAYO</w:t>
            </w:r>
          </w:p>
        </w:tc>
        <w:tc>
          <w:tcPr>
            <w:tcW w:w="1141" w:type="dxa"/>
            <w:tcBorders>
              <w:top w:val="nil"/>
              <w:left w:val="single" w:sz="4" w:space="0" w:color="auto"/>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363,248</w:t>
            </w:r>
          </w:p>
        </w:tc>
        <w:tc>
          <w:tcPr>
            <w:tcW w:w="1141" w:type="dxa"/>
            <w:tcBorders>
              <w:top w:val="nil"/>
              <w:left w:val="nil"/>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405,264</w:t>
            </w:r>
          </w:p>
        </w:tc>
        <w:tc>
          <w:tcPr>
            <w:tcW w:w="1141" w:type="dxa"/>
            <w:tcBorders>
              <w:top w:val="nil"/>
              <w:left w:val="nil"/>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452,140</w:t>
            </w:r>
          </w:p>
        </w:tc>
        <w:tc>
          <w:tcPr>
            <w:tcW w:w="1141" w:type="dxa"/>
            <w:tcBorders>
              <w:top w:val="nil"/>
              <w:left w:val="nil"/>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504,438</w:t>
            </w:r>
          </w:p>
        </w:tc>
        <w:tc>
          <w:tcPr>
            <w:tcW w:w="1141" w:type="dxa"/>
            <w:tcBorders>
              <w:top w:val="nil"/>
              <w:left w:val="nil"/>
              <w:bottom w:val="nil"/>
              <w:right w:val="single" w:sz="4" w:space="0" w:color="auto"/>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562,786</w:t>
            </w:r>
          </w:p>
        </w:tc>
      </w:tr>
      <w:tr w:rsidR="002C1ABE" w:rsidRPr="002C1ABE" w:rsidTr="00040281">
        <w:trPr>
          <w:trHeight w:val="300"/>
          <w:jc w:val="center"/>
        </w:trPr>
        <w:tc>
          <w:tcPr>
            <w:tcW w:w="1441" w:type="dxa"/>
            <w:tcBorders>
              <w:top w:val="nil"/>
              <w:left w:val="single" w:sz="4" w:space="0" w:color="auto"/>
              <w:bottom w:val="nil"/>
              <w:right w:val="single" w:sz="4" w:space="0" w:color="auto"/>
            </w:tcBorders>
            <w:shd w:val="clear" w:color="000000" w:fill="CFB899"/>
            <w:noWrap/>
            <w:vAlign w:val="bottom"/>
          </w:tcPr>
          <w:p w:rsidR="002C1ABE" w:rsidRPr="002C1ABE" w:rsidRDefault="002C1ABE" w:rsidP="00040281">
            <w:pPr>
              <w:jc w:val="right"/>
              <w:rPr>
                <w:rFonts w:ascii="Arial" w:hAnsi="Arial" w:cs="Arial"/>
                <w:b/>
                <w:bCs/>
                <w:color w:val="000000"/>
                <w:lang w:eastAsia="es-EC"/>
              </w:rPr>
            </w:pPr>
            <w:r w:rsidRPr="002C1ABE">
              <w:rPr>
                <w:rFonts w:ascii="Arial" w:hAnsi="Arial" w:cs="Arial"/>
                <w:b/>
                <w:bCs/>
                <w:color w:val="000000"/>
                <w:lang w:eastAsia="es-EC"/>
              </w:rPr>
              <w:t>JUNIO</w:t>
            </w:r>
          </w:p>
        </w:tc>
        <w:tc>
          <w:tcPr>
            <w:tcW w:w="1141" w:type="dxa"/>
            <w:tcBorders>
              <w:top w:val="nil"/>
              <w:left w:val="single" w:sz="4" w:space="0" w:color="auto"/>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366,880</w:t>
            </w:r>
          </w:p>
        </w:tc>
        <w:tc>
          <w:tcPr>
            <w:tcW w:w="1141" w:type="dxa"/>
            <w:tcBorders>
              <w:top w:val="nil"/>
              <w:left w:val="nil"/>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409,317</w:t>
            </w:r>
          </w:p>
        </w:tc>
        <w:tc>
          <w:tcPr>
            <w:tcW w:w="1141" w:type="dxa"/>
            <w:tcBorders>
              <w:top w:val="nil"/>
              <w:left w:val="nil"/>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456,662</w:t>
            </w:r>
          </w:p>
        </w:tc>
        <w:tc>
          <w:tcPr>
            <w:tcW w:w="1141" w:type="dxa"/>
            <w:tcBorders>
              <w:top w:val="nil"/>
              <w:left w:val="nil"/>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509,483</w:t>
            </w:r>
          </w:p>
        </w:tc>
        <w:tc>
          <w:tcPr>
            <w:tcW w:w="1141" w:type="dxa"/>
            <w:tcBorders>
              <w:top w:val="nil"/>
              <w:left w:val="nil"/>
              <w:bottom w:val="nil"/>
              <w:right w:val="single" w:sz="4" w:space="0" w:color="auto"/>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568,414</w:t>
            </w:r>
          </w:p>
        </w:tc>
      </w:tr>
      <w:tr w:rsidR="002C1ABE" w:rsidRPr="002C1ABE" w:rsidTr="00040281">
        <w:trPr>
          <w:trHeight w:val="300"/>
          <w:jc w:val="center"/>
        </w:trPr>
        <w:tc>
          <w:tcPr>
            <w:tcW w:w="1441" w:type="dxa"/>
            <w:tcBorders>
              <w:top w:val="nil"/>
              <w:left w:val="single" w:sz="4" w:space="0" w:color="auto"/>
              <w:bottom w:val="nil"/>
              <w:right w:val="single" w:sz="4" w:space="0" w:color="auto"/>
            </w:tcBorders>
            <w:shd w:val="clear" w:color="000000" w:fill="CFB899"/>
            <w:noWrap/>
            <w:vAlign w:val="bottom"/>
          </w:tcPr>
          <w:p w:rsidR="002C1ABE" w:rsidRPr="002C1ABE" w:rsidRDefault="002C1ABE" w:rsidP="00040281">
            <w:pPr>
              <w:jc w:val="right"/>
              <w:rPr>
                <w:rFonts w:ascii="Arial" w:hAnsi="Arial" w:cs="Arial"/>
                <w:b/>
                <w:bCs/>
                <w:color w:val="000000"/>
                <w:lang w:eastAsia="es-EC"/>
              </w:rPr>
            </w:pPr>
            <w:r w:rsidRPr="002C1ABE">
              <w:rPr>
                <w:rFonts w:ascii="Arial" w:hAnsi="Arial" w:cs="Arial"/>
                <w:b/>
                <w:bCs/>
                <w:color w:val="000000"/>
                <w:lang w:eastAsia="es-EC"/>
              </w:rPr>
              <w:t>JULIO</w:t>
            </w:r>
          </w:p>
        </w:tc>
        <w:tc>
          <w:tcPr>
            <w:tcW w:w="1141" w:type="dxa"/>
            <w:tcBorders>
              <w:top w:val="nil"/>
              <w:left w:val="single" w:sz="4" w:space="0" w:color="auto"/>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370,549</w:t>
            </w:r>
          </w:p>
        </w:tc>
        <w:tc>
          <w:tcPr>
            <w:tcW w:w="1141" w:type="dxa"/>
            <w:tcBorders>
              <w:top w:val="nil"/>
              <w:left w:val="nil"/>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413,410</w:t>
            </w:r>
          </w:p>
        </w:tc>
        <w:tc>
          <w:tcPr>
            <w:tcW w:w="1141" w:type="dxa"/>
            <w:tcBorders>
              <w:top w:val="nil"/>
              <w:left w:val="nil"/>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461,228</w:t>
            </w:r>
          </w:p>
        </w:tc>
        <w:tc>
          <w:tcPr>
            <w:tcW w:w="1141" w:type="dxa"/>
            <w:tcBorders>
              <w:top w:val="nil"/>
              <w:left w:val="nil"/>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514,578</w:t>
            </w:r>
          </w:p>
        </w:tc>
        <w:tc>
          <w:tcPr>
            <w:tcW w:w="1141" w:type="dxa"/>
            <w:tcBorders>
              <w:top w:val="nil"/>
              <w:left w:val="nil"/>
              <w:bottom w:val="nil"/>
              <w:right w:val="single" w:sz="4" w:space="0" w:color="auto"/>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574,098</w:t>
            </w:r>
          </w:p>
        </w:tc>
      </w:tr>
      <w:tr w:rsidR="002C1ABE" w:rsidRPr="002C1ABE" w:rsidTr="00040281">
        <w:trPr>
          <w:trHeight w:val="300"/>
          <w:jc w:val="center"/>
        </w:trPr>
        <w:tc>
          <w:tcPr>
            <w:tcW w:w="1441" w:type="dxa"/>
            <w:tcBorders>
              <w:top w:val="nil"/>
              <w:left w:val="single" w:sz="4" w:space="0" w:color="auto"/>
              <w:bottom w:val="nil"/>
              <w:right w:val="single" w:sz="4" w:space="0" w:color="auto"/>
            </w:tcBorders>
            <w:shd w:val="clear" w:color="000000" w:fill="CFB899"/>
            <w:noWrap/>
            <w:vAlign w:val="bottom"/>
          </w:tcPr>
          <w:p w:rsidR="002C1ABE" w:rsidRPr="002C1ABE" w:rsidRDefault="002C1ABE" w:rsidP="00040281">
            <w:pPr>
              <w:jc w:val="right"/>
              <w:rPr>
                <w:rFonts w:ascii="Arial" w:hAnsi="Arial" w:cs="Arial"/>
                <w:b/>
                <w:bCs/>
                <w:color w:val="000000"/>
                <w:lang w:eastAsia="es-EC"/>
              </w:rPr>
            </w:pPr>
            <w:r w:rsidRPr="002C1ABE">
              <w:rPr>
                <w:rFonts w:ascii="Arial" w:hAnsi="Arial" w:cs="Arial"/>
                <w:b/>
                <w:bCs/>
                <w:color w:val="000000"/>
                <w:lang w:eastAsia="es-EC"/>
              </w:rPr>
              <w:t>AGOSTO</w:t>
            </w:r>
          </w:p>
        </w:tc>
        <w:tc>
          <w:tcPr>
            <w:tcW w:w="1141" w:type="dxa"/>
            <w:tcBorders>
              <w:top w:val="nil"/>
              <w:left w:val="single" w:sz="4" w:space="0" w:color="auto"/>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374,254</w:t>
            </w:r>
          </w:p>
        </w:tc>
        <w:tc>
          <w:tcPr>
            <w:tcW w:w="1141" w:type="dxa"/>
            <w:tcBorders>
              <w:top w:val="nil"/>
              <w:left w:val="nil"/>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417,544</w:t>
            </w:r>
          </w:p>
        </w:tc>
        <w:tc>
          <w:tcPr>
            <w:tcW w:w="1141" w:type="dxa"/>
            <w:tcBorders>
              <w:top w:val="nil"/>
              <w:left w:val="nil"/>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465,840</w:t>
            </w:r>
          </w:p>
        </w:tc>
        <w:tc>
          <w:tcPr>
            <w:tcW w:w="1141" w:type="dxa"/>
            <w:tcBorders>
              <w:top w:val="nil"/>
              <w:left w:val="nil"/>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519,723</w:t>
            </w:r>
          </w:p>
        </w:tc>
        <w:tc>
          <w:tcPr>
            <w:tcW w:w="1141" w:type="dxa"/>
            <w:tcBorders>
              <w:top w:val="nil"/>
              <w:left w:val="nil"/>
              <w:bottom w:val="nil"/>
              <w:right w:val="single" w:sz="4" w:space="0" w:color="auto"/>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579,839</w:t>
            </w:r>
          </w:p>
        </w:tc>
      </w:tr>
      <w:tr w:rsidR="002C1ABE" w:rsidRPr="002C1ABE" w:rsidTr="00040281">
        <w:trPr>
          <w:trHeight w:val="300"/>
          <w:jc w:val="center"/>
        </w:trPr>
        <w:tc>
          <w:tcPr>
            <w:tcW w:w="1441" w:type="dxa"/>
            <w:tcBorders>
              <w:top w:val="nil"/>
              <w:left w:val="single" w:sz="4" w:space="0" w:color="auto"/>
              <w:bottom w:val="nil"/>
              <w:right w:val="single" w:sz="4" w:space="0" w:color="auto"/>
            </w:tcBorders>
            <w:shd w:val="clear" w:color="000000" w:fill="CFB899"/>
            <w:noWrap/>
            <w:vAlign w:val="bottom"/>
          </w:tcPr>
          <w:p w:rsidR="002C1ABE" w:rsidRPr="002C1ABE" w:rsidRDefault="002C1ABE" w:rsidP="00040281">
            <w:pPr>
              <w:jc w:val="right"/>
              <w:rPr>
                <w:rFonts w:ascii="Arial" w:hAnsi="Arial" w:cs="Arial"/>
                <w:b/>
                <w:bCs/>
                <w:color w:val="000000"/>
                <w:lang w:eastAsia="es-EC"/>
              </w:rPr>
            </w:pPr>
            <w:r w:rsidRPr="002C1ABE">
              <w:rPr>
                <w:rFonts w:ascii="Arial" w:hAnsi="Arial" w:cs="Arial"/>
                <w:b/>
                <w:bCs/>
                <w:color w:val="000000"/>
                <w:lang w:eastAsia="es-EC"/>
              </w:rPr>
              <w:t>SEPTIEMBRE</w:t>
            </w:r>
          </w:p>
        </w:tc>
        <w:tc>
          <w:tcPr>
            <w:tcW w:w="1141" w:type="dxa"/>
            <w:tcBorders>
              <w:top w:val="nil"/>
              <w:left w:val="single" w:sz="4" w:space="0" w:color="auto"/>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377,997</w:t>
            </w:r>
          </w:p>
        </w:tc>
        <w:tc>
          <w:tcPr>
            <w:tcW w:w="1141" w:type="dxa"/>
            <w:tcBorders>
              <w:top w:val="nil"/>
              <w:left w:val="nil"/>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421,719</w:t>
            </w:r>
          </w:p>
        </w:tc>
        <w:tc>
          <w:tcPr>
            <w:tcW w:w="1141" w:type="dxa"/>
            <w:tcBorders>
              <w:top w:val="nil"/>
              <w:left w:val="nil"/>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470,499</w:t>
            </w:r>
          </w:p>
        </w:tc>
        <w:tc>
          <w:tcPr>
            <w:tcW w:w="1141" w:type="dxa"/>
            <w:tcBorders>
              <w:top w:val="nil"/>
              <w:left w:val="nil"/>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524,921</w:t>
            </w:r>
          </w:p>
        </w:tc>
        <w:tc>
          <w:tcPr>
            <w:tcW w:w="1141" w:type="dxa"/>
            <w:tcBorders>
              <w:top w:val="nil"/>
              <w:left w:val="nil"/>
              <w:bottom w:val="nil"/>
              <w:right w:val="single" w:sz="4" w:space="0" w:color="auto"/>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585,637</w:t>
            </w:r>
          </w:p>
        </w:tc>
      </w:tr>
      <w:tr w:rsidR="002C1ABE" w:rsidRPr="002C1ABE" w:rsidTr="00040281">
        <w:trPr>
          <w:trHeight w:val="300"/>
          <w:jc w:val="center"/>
        </w:trPr>
        <w:tc>
          <w:tcPr>
            <w:tcW w:w="1441" w:type="dxa"/>
            <w:tcBorders>
              <w:top w:val="nil"/>
              <w:left w:val="single" w:sz="4" w:space="0" w:color="auto"/>
              <w:bottom w:val="nil"/>
              <w:right w:val="single" w:sz="4" w:space="0" w:color="auto"/>
            </w:tcBorders>
            <w:shd w:val="clear" w:color="000000" w:fill="CFB899"/>
            <w:noWrap/>
            <w:vAlign w:val="bottom"/>
          </w:tcPr>
          <w:p w:rsidR="002C1ABE" w:rsidRPr="002C1ABE" w:rsidRDefault="002C1ABE" w:rsidP="00040281">
            <w:pPr>
              <w:jc w:val="right"/>
              <w:rPr>
                <w:rFonts w:ascii="Arial" w:hAnsi="Arial" w:cs="Arial"/>
                <w:b/>
                <w:bCs/>
                <w:color w:val="000000"/>
                <w:lang w:eastAsia="es-EC"/>
              </w:rPr>
            </w:pPr>
            <w:r w:rsidRPr="002C1ABE">
              <w:rPr>
                <w:rFonts w:ascii="Arial" w:hAnsi="Arial" w:cs="Arial"/>
                <w:b/>
                <w:bCs/>
                <w:color w:val="000000"/>
                <w:lang w:eastAsia="es-EC"/>
              </w:rPr>
              <w:t>OCTUBRE</w:t>
            </w:r>
          </w:p>
        </w:tc>
        <w:tc>
          <w:tcPr>
            <w:tcW w:w="1141" w:type="dxa"/>
            <w:tcBorders>
              <w:top w:val="nil"/>
              <w:left w:val="single" w:sz="4" w:space="0" w:color="auto"/>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381,777</w:t>
            </w:r>
          </w:p>
        </w:tc>
        <w:tc>
          <w:tcPr>
            <w:tcW w:w="1141" w:type="dxa"/>
            <w:tcBorders>
              <w:top w:val="nil"/>
              <w:left w:val="nil"/>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425,936</w:t>
            </w:r>
          </w:p>
        </w:tc>
        <w:tc>
          <w:tcPr>
            <w:tcW w:w="1141" w:type="dxa"/>
            <w:tcBorders>
              <w:top w:val="nil"/>
              <w:left w:val="nil"/>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475,204</w:t>
            </w:r>
          </w:p>
        </w:tc>
        <w:tc>
          <w:tcPr>
            <w:tcW w:w="1141" w:type="dxa"/>
            <w:tcBorders>
              <w:top w:val="nil"/>
              <w:left w:val="nil"/>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530,170</w:t>
            </w:r>
          </w:p>
        </w:tc>
        <w:tc>
          <w:tcPr>
            <w:tcW w:w="1141" w:type="dxa"/>
            <w:tcBorders>
              <w:top w:val="nil"/>
              <w:left w:val="nil"/>
              <w:bottom w:val="nil"/>
              <w:right w:val="single" w:sz="4" w:space="0" w:color="auto"/>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591,494</w:t>
            </w:r>
          </w:p>
        </w:tc>
      </w:tr>
      <w:tr w:rsidR="002C1ABE" w:rsidRPr="002C1ABE" w:rsidTr="00040281">
        <w:trPr>
          <w:trHeight w:val="300"/>
          <w:jc w:val="center"/>
        </w:trPr>
        <w:tc>
          <w:tcPr>
            <w:tcW w:w="1441" w:type="dxa"/>
            <w:tcBorders>
              <w:top w:val="nil"/>
              <w:left w:val="single" w:sz="4" w:space="0" w:color="auto"/>
              <w:bottom w:val="nil"/>
              <w:right w:val="single" w:sz="4" w:space="0" w:color="auto"/>
            </w:tcBorders>
            <w:shd w:val="clear" w:color="000000" w:fill="CFB899"/>
            <w:noWrap/>
            <w:vAlign w:val="bottom"/>
          </w:tcPr>
          <w:p w:rsidR="002C1ABE" w:rsidRPr="002C1ABE" w:rsidRDefault="002C1ABE" w:rsidP="00040281">
            <w:pPr>
              <w:jc w:val="right"/>
              <w:rPr>
                <w:rFonts w:ascii="Arial" w:hAnsi="Arial" w:cs="Arial"/>
                <w:b/>
                <w:bCs/>
                <w:color w:val="000000"/>
                <w:lang w:eastAsia="es-EC"/>
              </w:rPr>
            </w:pPr>
            <w:r w:rsidRPr="002C1ABE">
              <w:rPr>
                <w:rFonts w:ascii="Arial" w:hAnsi="Arial" w:cs="Arial"/>
                <w:b/>
                <w:bCs/>
                <w:color w:val="000000"/>
                <w:lang w:eastAsia="es-EC"/>
              </w:rPr>
              <w:t>NOVIEMBRE</w:t>
            </w:r>
          </w:p>
        </w:tc>
        <w:tc>
          <w:tcPr>
            <w:tcW w:w="1141" w:type="dxa"/>
            <w:tcBorders>
              <w:top w:val="nil"/>
              <w:left w:val="single" w:sz="4" w:space="0" w:color="auto"/>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385,595</w:t>
            </w:r>
          </w:p>
        </w:tc>
        <w:tc>
          <w:tcPr>
            <w:tcW w:w="1141" w:type="dxa"/>
            <w:tcBorders>
              <w:top w:val="nil"/>
              <w:left w:val="nil"/>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430,196</w:t>
            </w:r>
          </w:p>
        </w:tc>
        <w:tc>
          <w:tcPr>
            <w:tcW w:w="1141" w:type="dxa"/>
            <w:tcBorders>
              <w:top w:val="nil"/>
              <w:left w:val="nil"/>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479,956</w:t>
            </w:r>
          </w:p>
        </w:tc>
        <w:tc>
          <w:tcPr>
            <w:tcW w:w="1141" w:type="dxa"/>
            <w:tcBorders>
              <w:top w:val="nil"/>
              <w:left w:val="nil"/>
              <w:bottom w:val="nil"/>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535,472</w:t>
            </w:r>
          </w:p>
        </w:tc>
        <w:tc>
          <w:tcPr>
            <w:tcW w:w="1141" w:type="dxa"/>
            <w:tcBorders>
              <w:top w:val="nil"/>
              <w:left w:val="nil"/>
              <w:bottom w:val="nil"/>
              <w:right w:val="single" w:sz="4" w:space="0" w:color="auto"/>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597,409</w:t>
            </w:r>
          </w:p>
        </w:tc>
      </w:tr>
      <w:tr w:rsidR="002C1ABE" w:rsidRPr="002C1ABE" w:rsidTr="00040281">
        <w:trPr>
          <w:trHeight w:val="300"/>
          <w:jc w:val="center"/>
        </w:trPr>
        <w:tc>
          <w:tcPr>
            <w:tcW w:w="1441" w:type="dxa"/>
            <w:tcBorders>
              <w:top w:val="nil"/>
              <w:left w:val="single" w:sz="4" w:space="0" w:color="auto"/>
              <w:right w:val="single" w:sz="4" w:space="0" w:color="auto"/>
            </w:tcBorders>
            <w:shd w:val="clear" w:color="000000" w:fill="CFB899"/>
            <w:noWrap/>
            <w:vAlign w:val="bottom"/>
          </w:tcPr>
          <w:p w:rsidR="002C1ABE" w:rsidRPr="002C1ABE" w:rsidRDefault="002C1ABE" w:rsidP="00040281">
            <w:pPr>
              <w:jc w:val="right"/>
              <w:rPr>
                <w:rFonts w:ascii="Arial" w:hAnsi="Arial" w:cs="Arial"/>
                <w:b/>
                <w:bCs/>
                <w:color w:val="000000"/>
                <w:lang w:eastAsia="es-EC"/>
              </w:rPr>
            </w:pPr>
            <w:r w:rsidRPr="002C1ABE">
              <w:rPr>
                <w:rFonts w:ascii="Arial" w:hAnsi="Arial" w:cs="Arial"/>
                <w:b/>
                <w:bCs/>
                <w:color w:val="000000"/>
                <w:lang w:eastAsia="es-EC"/>
              </w:rPr>
              <w:t>DICIEMBRE</w:t>
            </w:r>
          </w:p>
        </w:tc>
        <w:tc>
          <w:tcPr>
            <w:tcW w:w="1141" w:type="dxa"/>
            <w:tcBorders>
              <w:top w:val="nil"/>
              <w:left w:val="single" w:sz="4" w:space="0" w:color="auto"/>
              <w:bottom w:val="single" w:sz="8" w:space="0" w:color="auto"/>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389,451</w:t>
            </w:r>
          </w:p>
        </w:tc>
        <w:tc>
          <w:tcPr>
            <w:tcW w:w="1141" w:type="dxa"/>
            <w:tcBorders>
              <w:top w:val="nil"/>
              <w:left w:val="nil"/>
              <w:bottom w:val="single" w:sz="8" w:space="0" w:color="auto"/>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434,498</w:t>
            </w:r>
          </w:p>
        </w:tc>
        <w:tc>
          <w:tcPr>
            <w:tcW w:w="1141" w:type="dxa"/>
            <w:tcBorders>
              <w:top w:val="nil"/>
              <w:left w:val="nil"/>
              <w:bottom w:val="single" w:sz="8" w:space="0" w:color="auto"/>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484,755</w:t>
            </w:r>
          </w:p>
        </w:tc>
        <w:tc>
          <w:tcPr>
            <w:tcW w:w="1141" w:type="dxa"/>
            <w:tcBorders>
              <w:top w:val="nil"/>
              <w:left w:val="nil"/>
              <w:bottom w:val="single" w:sz="8" w:space="0" w:color="auto"/>
              <w:right w:val="nil"/>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540,826</w:t>
            </w:r>
          </w:p>
        </w:tc>
        <w:tc>
          <w:tcPr>
            <w:tcW w:w="1141" w:type="dxa"/>
            <w:tcBorders>
              <w:top w:val="nil"/>
              <w:left w:val="nil"/>
              <w:bottom w:val="single" w:sz="8" w:space="0" w:color="auto"/>
              <w:right w:val="single" w:sz="4" w:space="0" w:color="auto"/>
            </w:tcBorders>
            <w:shd w:val="clear" w:color="000000" w:fill="F2F2F2"/>
            <w:noWrap/>
            <w:vAlign w:val="bottom"/>
          </w:tcPr>
          <w:p w:rsidR="002C1ABE" w:rsidRPr="002C1ABE" w:rsidRDefault="002C1ABE" w:rsidP="00040281">
            <w:pPr>
              <w:jc w:val="center"/>
              <w:rPr>
                <w:rFonts w:ascii="Arial" w:hAnsi="Arial" w:cs="Arial"/>
                <w:color w:val="000000"/>
                <w:lang w:eastAsia="es-EC"/>
              </w:rPr>
            </w:pPr>
            <w:r w:rsidRPr="002C1ABE">
              <w:rPr>
                <w:rFonts w:ascii="Arial" w:hAnsi="Arial" w:cs="Arial"/>
                <w:color w:val="000000"/>
                <w:lang w:eastAsia="es-EC"/>
              </w:rPr>
              <w:t>603,383</w:t>
            </w:r>
          </w:p>
        </w:tc>
      </w:tr>
      <w:tr w:rsidR="002C1ABE" w:rsidRPr="00040281" w:rsidTr="00040281">
        <w:trPr>
          <w:trHeight w:val="330"/>
          <w:jc w:val="center"/>
        </w:trPr>
        <w:tc>
          <w:tcPr>
            <w:tcW w:w="1441" w:type="dxa"/>
            <w:tcBorders>
              <w:left w:val="single" w:sz="4" w:space="0" w:color="auto"/>
              <w:bottom w:val="single" w:sz="4" w:space="0" w:color="auto"/>
              <w:right w:val="single" w:sz="8" w:space="0" w:color="auto"/>
            </w:tcBorders>
            <w:shd w:val="clear" w:color="000000" w:fill="CFB899"/>
            <w:noWrap/>
            <w:vAlign w:val="bottom"/>
          </w:tcPr>
          <w:p w:rsidR="002C1ABE" w:rsidRPr="00040281" w:rsidRDefault="002C1ABE" w:rsidP="00040281">
            <w:pPr>
              <w:jc w:val="center"/>
              <w:rPr>
                <w:rFonts w:ascii="Arial" w:hAnsi="Arial" w:cs="Arial"/>
                <w:b/>
                <w:bCs/>
                <w:i/>
                <w:color w:val="000000"/>
                <w:lang w:eastAsia="es-EC"/>
              </w:rPr>
            </w:pPr>
            <w:r w:rsidRPr="00040281">
              <w:rPr>
                <w:rFonts w:ascii="Arial" w:hAnsi="Arial" w:cs="Arial"/>
                <w:b/>
                <w:bCs/>
                <w:i/>
                <w:color w:val="000000"/>
                <w:lang w:eastAsia="es-EC"/>
              </w:rPr>
              <w:t>TOTAL ANUAL</w:t>
            </w:r>
          </w:p>
        </w:tc>
        <w:tc>
          <w:tcPr>
            <w:tcW w:w="1141" w:type="dxa"/>
            <w:tcBorders>
              <w:top w:val="single" w:sz="8" w:space="0" w:color="auto"/>
              <w:left w:val="single" w:sz="8" w:space="0" w:color="auto"/>
              <w:bottom w:val="single" w:sz="4" w:space="0" w:color="auto"/>
              <w:right w:val="nil"/>
            </w:tcBorders>
            <w:shd w:val="clear" w:color="000000" w:fill="CFB899"/>
            <w:noWrap/>
            <w:vAlign w:val="center"/>
          </w:tcPr>
          <w:p w:rsidR="002C1ABE" w:rsidRPr="00040281" w:rsidRDefault="002C1ABE" w:rsidP="00040281">
            <w:pPr>
              <w:jc w:val="center"/>
              <w:rPr>
                <w:rFonts w:ascii="Arial" w:hAnsi="Arial" w:cs="Arial"/>
                <w:b/>
                <w:bCs/>
                <w:i/>
                <w:color w:val="000000"/>
                <w:lang w:eastAsia="es-EC"/>
              </w:rPr>
            </w:pPr>
            <w:r w:rsidRPr="00040281">
              <w:rPr>
                <w:rFonts w:ascii="Arial" w:hAnsi="Arial" w:cs="Arial"/>
                <w:b/>
                <w:bCs/>
                <w:i/>
                <w:color w:val="000000"/>
                <w:lang w:eastAsia="es-EC"/>
              </w:rPr>
              <w:t>4,429,140</w:t>
            </w:r>
          </w:p>
        </w:tc>
        <w:tc>
          <w:tcPr>
            <w:tcW w:w="1141" w:type="dxa"/>
            <w:tcBorders>
              <w:top w:val="single" w:sz="8" w:space="0" w:color="auto"/>
              <w:left w:val="nil"/>
              <w:bottom w:val="single" w:sz="4" w:space="0" w:color="auto"/>
              <w:right w:val="nil"/>
            </w:tcBorders>
            <w:shd w:val="clear" w:color="000000" w:fill="CFB899"/>
            <w:noWrap/>
            <w:vAlign w:val="center"/>
          </w:tcPr>
          <w:p w:rsidR="002C1ABE" w:rsidRPr="00040281" w:rsidRDefault="002C1ABE" w:rsidP="00040281">
            <w:pPr>
              <w:jc w:val="center"/>
              <w:rPr>
                <w:rFonts w:ascii="Arial" w:hAnsi="Arial" w:cs="Arial"/>
                <w:b/>
                <w:bCs/>
                <w:i/>
                <w:color w:val="000000"/>
                <w:lang w:eastAsia="es-EC"/>
              </w:rPr>
            </w:pPr>
            <w:r w:rsidRPr="00040281">
              <w:rPr>
                <w:rFonts w:ascii="Arial" w:hAnsi="Arial" w:cs="Arial"/>
                <w:b/>
                <w:bCs/>
                <w:i/>
                <w:color w:val="000000"/>
                <w:lang w:eastAsia="es-EC"/>
              </w:rPr>
              <w:t>4,941,219</w:t>
            </w:r>
          </w:p>
        </w:tc>
        <w:tc>
          <w:tcPr>
            <w:tcW w:w="1141" w:type="dxa"/>
            <w:tcBorders>
              <w:top w:val="single" w:sz="8" w:space="0" w:color="auto"/>
              <w:left w:val="nil"/>
              <w:bottom w:val="single" w:sz="4" w:space="0" w:color="auto"/>
              <w:right w:val="nil"/>
            </w:tcBorders>
            <w:shd w:val="clear" w:color="000000" w:fill="CFB899"/>
            <w:noWrap/>
            <w:vAlign w:val="center"/>
          </w:tcPr>
          <w:p w:rsidR="002C1ABE" w:rsidRPr="00040281" w:rsidRDefault="002C1ABE" w:rsidP="00040281">
            <w:pPr>
              <w:jc w:val="center"/>
              <w:rPr>
                <w:rFonts w:ascii="Arial" w:hAnsi="Arial" w:cs="Arial"/>
                <w:b/>
                <w:bCs/>
                <w:i/>
                <w:color w:val="000000"/>
                <w:lang w:eastAsia="es-EC"/>
              </w:rPr>
            </w:pPr>
            <w:r w:rsidRPr="00040281">
              <w:rPr>
                <w:rFonts w:ascii="Arial" w:hAnsi="Arial" w:cs="Arial"/>
                <w:b/>
                <w:bCs/>
                <w:i/>
                <w:color w:val="000000"/>
                <w:lang w:eastAsia="es-EC"/>
              </w:rPr>
              <w:t>5,512,531</w:t>
            </w:r>
          </w:p>
        </w:tc>
        <w:tc>
          <w:tcPr>
            <w:tcW w:w="1141" w:type="dxa"/>
            <w:tcBorders>
              <w:top w:val="single" w:sz="8" w:space="0" w:color="auto"/>
              <w:left w:val="nil"/>
              <w:bottom w:val="single" w:sz="4" w:space="0" w:color="auto"/>
              <w:right w:val="nil"/>
            </w:tcBorders>
            <w:shd w:val="clear" w:color="000000" w:fill="CFB899"/>
            <w:noWrap/>
            <w:vAlign w:val="center"/>
          </w:tcPr>
          <w:p w:rsidR="002C1ABE" w:rsidRPr="00040281" w:rsidRDefault="002C1ABE" w:rsidP="00040281">
            <w:pPr>
              <w:jc w:val="center"/>
              <w:rPr>
                <w:rFonts w:ascii="Arial" w:hAnsi="Arial" w:cs="Arial"/>
                <w:b/>
                <w:bCs/>
                <w:i/>
                <w:color w:val="000000"/>
                <w:lang w:eastAsia="es-EC"/>
              </w:rPr>
            </w:pPr>
            <w:r w:rsidRPr="00040281">
              <w:rPr>
                <w:rFonts w:ascii="Arial" w:hAnsi="Arial" w:cs="Arial"/>
                <w:b/>
                <w:bCs/>
                <w:i/>
                <w:color w:val="000000"/>
                <w:lang w:eastAsia="es-EC"/>
              </w:rPr>
              <w:t>6,149,924</w:t>
            </w:r>
          </w:p>
        </w:tc>
        <w:tc>
          <w:tcPr>
            <w:tcW w:w="1141" w:type="dxa"/>
            <w:tcBorders>
              <w:top w:val="single" w:sz="8" w:space="0" w:color="auto"/>
              <w:left w:val="nil"/>
              <w:bottom w:val="single" w:sz="4" w:space="0" w:color="auto"/>
              <w:right w:val="single" w:sz="4" w:space="0" w:color="auto"/>
            </w:tcBorders>
            <w:shd w:val="clear" w:color="000000" w:fill="CFB899"/>
            <w:noWrap/>
            <w:vAlign w:val="center"/>
          </w:tcPr>
          <w:p w:rsidR="002C1ABE" w:rsidRPr="00040281" w:rsidRDefault="002C1ABE" w:rsidP="00040281">
            <w:pPr>
              <w:jc w:val="center"/>
              <w:rPr>
                <w:rFonts w:ascii="Arial" w:hAnsi="Arial" w:cs="Arial"/>
                <w:b/>
                <w:bCs/>
                <w:i/>
                <w:color w:val="000000"/>
                <w:lang w:eastAsia="es-EC"/>
              </w:rPr>
            </w:pPr>
            <w:r w:rsidRPr="00040281">
              <w:rPr>
                <w:rFonts w:ascii="Arial" w:hAnsi="Arial" w:cs="Arial"/>
                <w:b/>
                <w:bCs/>
                <w:i/>
                <w:color w:val="000000"/>
                <w:lang w:eastAsia="es-EC"/>
              </w:rPr>
              <w:t>6,861,044</w:t>
            </w:r>
          </w:p>
        </w:tc>
      </w:tr>
    </w:tbl>
    <w:p w:rsidR="00BA3FE3" w:rsidRPr="00040281" w:rsidRDefault="00040281" w:rsidP="00040281">
      <w:pPr>
        <w:spacing w:line="480" w:lineRule="auto"/>
        <w:ind w:firstLine="397"/>
        <w:jc w:val="center"/>
        <w:rPr>
          <w:rFonts w:ascii="Arial" w:hAnsi="Arial" w:cs="Arial"/>
          <w:i/>
          <w:noProof/>
          <w:sz w:val="16"/>
        </w:rPr>
      </w:pPr>
      <w:r w:rsidRPr="00040281">
        <w:rPr>
          <w:rFonts w:ascii="Arial" w:hAnsi="Arial" w:cs="Arial"/>
          <w:i/>
          <w:noProof/>
          <w:sz w:val="16"/>
        </w:rPr>
        <w:t>Elaborado por el Autor.</w:t>
      </w:r>
    </w:p>
    <w:p w:rsidR="00040281" w:rsidRDefault="00040281" w:rsidP="009A7B55">
      <w:pPr>
        <w:spacing w:line="480" w:lineRule="auto"/>
        <w:ind w:firstLine="397"/>
        <w:jc w:val="both"/>
        <w:rPr>
          <w:rFonts w:ascii="Arial" w:hAnsi="Arial" w:cs="Arial"/>
          <w:noProof/>
        </w:rPr>
      </w:pPr>
      <w:r>
        <w:rPr>
          <w:rFonts w:ascii="Arial" w:hAnsi="Arial" w:cs="Arial"/>
          <w:noProof/>
        </w:rPr>
        <w:t>Es decir que Handy S.A. manejará un 73% de margen variable de ventas adicional. La tasa de crecimiento de ventas es muy modesta considerando apenas un 1%, de crecimiento mensual. Como se aprecia en la tabla 7.2 la proyección se la maneja ya en miles de habitantes y no en miles de viviendas, esto es debido a que se parte del supuesto que al menos una persona por casa, necesita realizar labores culinarias por ende necesita de al menos una unidad de Handy® mensualmente.</w:t>
      </w:r>
    </w:p>
    <w:p w:rsidR="00040281" w:rsidRDefault="00040281" w:rsidP="009A7B55">
      <w:pPr>
        <w:spacing w:line="480" w:lineRule="auto"/>
        <w:ind w:firstLine="397"/>
        <w:jc w:val="both"/>
        <w:rPr>
          <w:rFonts w:ascii="Arial" w:hAnsi="Arial" w:cs="Arial"/>
          <w:noProof/>
        </w:rPr>
      </w:pPr>
    </w:p>
    <w:p w:rsidR="008A4B8E" w:rsidRDefault="00BA3FE3" w:rsidP="009A7B55">
      <w:pPr>
        <w:spacing w:line="480" w:lineRule="auto"/>
        <w:ind w:firstLine="397"/>
        <w:jc w:val="both"/>
        <w:rPr>
          <w:rFonts w:ascii="Arial" w:hAnsi="Arial" w:cs="Arial"/>
          <w:noProof/>
        </w:rPr>
      </w:pPr>
      <w:r>
        <w:rPr>
          <w:rFonts w:ascii="Arial" w:hAnsi="Arial" w:cs="Arial"/>
          <w:noProof/>
        </w:rPr>
        <w:t>Esto no quier</w:t>
      </w:r>
      <w:r w:rsidR="008A4B8E">
        <w:rPr>
          <w:rFonts w:ascii="Arial" w:hAnsi="Arial" w:cs="Arial"/>
          <w:noProof/>
        </w:rPr>
        <w:t>e decir que Handy S.A. no cuente</w:t>
      </w:r>
      <w:r>
        <w:rPr>
          <w:rFonts w:ascii="Arial" w:hAnsi="Arial" w:cs="Arial"/>
          <w:noProof/>
        </w:rPr>
        <w:t xml:space="preserve"> con la capacidad suficiente para satisfacer  a todo el mercado</w:t>
      </w:r>
      <w:r w:rsidR="008A4B8E">
        <w:rPr>
          <w:rFonts w:ascii="Arial" w:hAnsi="Arial" w:cs="Arial"/>
          <w:noProof/>
        </w:rPr>
        <w:t xml:space="preserve"> guayquileño, al contrario la idea de negocio de Handy S.A. se fortalece en la idea de lograr posicionar la marca para un futuro crear un Blue Ocean del nicho de mercado, por esa razón es que la proecupación no está en acaparar sino en saber llegar.</w:t>
      </w:r>
    </w:p>
    <w:p w:rsidR="00476F60" w:rsidRDefault="008A4B8E" w:rsidP="009A7B55">
      <w:pPr>
        <w:spacing w:line="480" w:lineRule="auto"/>
        <w:ind w:firstLine="397"/>
        <w:jc w:val="both"/>
        <w:rPr>
          <w:rFonts w:ascii="Arial" w:hAnsi="Arial" w:cs="Arial"/>
          <w:color w:val="000000"/>
          <w:sz w:val="18"/>
          <w:szCs w:val="18"/>
        </w:rPr>
      </w:pPr>
      <w:r>
        <w:rPr>
          <w:rFonts w:ascii="Arial" w:hAnsi="Arial" w:cs="Arial"/>
          <w:noProof/>
        </w:rPr>
        <w:t>Además de contar</w:t>
      </w:r>
      <w:r w:rsidR="00BA3FE3">
        <w:rPr>
          <w:rFonts w:ascii="Arial" w:hAnsi="Arial" w:cs="Arial"/>
          <w:noProof/>
        </w:rPr>
        <w:t xml:space="preserve"> </w:t>
      </w:r>
      <w:r>
        <w:rPr>
          <w:rFonts w:ascii="Arial" w:hAnsi="Arial" w:cs="Arial"/>
          <w:noProof/>
        </w:rPr>
        <w:t>solamente para hacer referencia al primer año, como se verá en la fase de costos, con más de 5 millones y medio de unidades de Handy®, suficientes como para estar preparadas ante una demanda no esperada por parte del mercado.</w:t>
      </w:r>
    </w:p>
    <w:p w:rsidR="0035002B" w:rsidRDefault="0035002B" w:rsidP="00040281">
      <w:pPr>
        <w:spacing w:line="480" w:lineRule="auto"/>
        <w:jc w:val="both"/>
        <w:rPr>
          <w:rFonts w:ascii="Arial" w:hAnsi="Arial" w:cs="Arial"/>
          <w:color w:val="000000"/>
          <w:sz w:val="18"/>
          <w:szCs w:val="18"/>
        </w:rPr>
      </w:pPr>
    </w:p>
    <w:tbl>
      <w:tblPr>
        <w:tblW w:w="7375" w:type="dxa"/>
        <w:jc w:val="center"/>
        <w:tblInd w:w="60" w:type="dxa"/>
        <w:tblCellMar>
          <w:left w:w="70" w:type="dxa"/>
          <w:right w:w="70" w:type="dxa"/>
        </w:tblCellMar>
        <w:tblLook w:val="04A0"/>
      </w:tblPr>
      <w:tblGrid>
        <w:gridCol w:w="1110"/>
        <w:gridCol w:w="1253"/>
        <w:gridCol w:w="1253"/>
        <w:gridCol w:w="1253"/>
        <w:gridCol w:w="1253"/>
        <w:gridCol w:w="1253"/>
      </w:tblGrid>
      <w:tr w:rsidR="00EB52EF" w:rsidRPr="00EB52EF" w:rsidTr="00556A9B">
        <w:trPr>
          <w:trHeight w:val="300"/>
          <w:jc w:val="center"/>
        </w:trPr>
        <w:tc>
          <w:tcPr>
            <w:tcW w:w="7375" w:type="dxa"/>
            <w:gridSpan w:val="6"/>
            <w:tcBorders>
              <w:top w:val="single" w:sz="8" w:space="0" w:color="auto"/>
              <w:left w:val="single" w:sz="8" w:space="0" w:color="auto"/>
              <w:bottom w:val="nil"/>
              <w:right w:val="single" w:sz="8" w:space="0" w:color="000000"/>
            </w:tcBorders>
            <w:shd w:val="clear" w:color="000000" w:fill="C5BE97"/>
            <w:noWrap/>
            <w:vAlign w:val="bottom"/>
          </w:tcPr>
          <w:p w:rsidR="00EB52EF" w:rsidRPr="00EB52EF" w:rsidRDefault="004B25A3" w:rsidP="00040281">
            <w:pPr>
              <w:jc w:val="center"/>
              <w:rPr>
                <w:rFonts w:ascii="Arial" w:hAnsi="Arial" w:cs="Arial"/>
                <w:b/>
                <w:bCs/>
                <w:color w:val="000000"/>
                <w:sz w:val="16"/>
                <w:szCs w:val="22"/>
                <w:lang w:eastAsia="es-EC"/>
              </w:rPr>
            </w:pPr>
            <w:r>
              <w:rPr>
                <w:rFonts w:ascii="Arial" w:hAnsi="Arial" w:cs="Arial"/>
                <w:b/>
                <w:bCs/>
                <w:color w:val="000000"/>
                <w:sz w:val="16"/>
                <w:szCs w:val="22"/>
                <w:lang w:eastAsia="es-EC"/>
              </w:rPr>
              <w:t xml:space="preserve">Tabla 7.3- </w:t>
            </w:r>
            <w:r w:rsidR="00EB52EF" w:rsidRPr="00EB52EF">
              <w:rPr>
                <w:rFonts w:ascii="Arial" w:hAnsi="Arial" w:cs="Arial"/>
                <w:b/>
                <w:bCs/>
                <w:color w:val="000000"/>
                <w:sz w:val="16"/>
                <w:szCs w:val="22"/>
                <w:lang w:eastAsia="es-EC"/>
              </w:rPr>
              <w:t>VENTAS ESTIMADAS ANUALES TOTALES</w:t>
            </w:r>
          </w:p>
        </w:tc>
      </w:tr>
      <w:tr w:rsidR="00EB52EF" w:rsidRPr="00EB52EF" w:rsidTr="00556A9B">
        <w:trPr>
          <w:trHeight w:val="300"/>
          <w:jc w:val="center"/>
        </w:trPr>
        <w:tc>
          <w:tcPr>
            <w:tcW w:w="7375" w:type="dxa"/>
            <w:gridSpan w:val="6"/>
            <w:tcBorders>
              <w:top w:val="nil"/>
              <w:left w:val="single" w:sz="8" w:space="0" w:color="auto"/>
              <w:bottom w:val="nil"/>
              <w:right w:val="single" w:sz="8" w:space="0" w:color="000000"/>
            </w:tcBorders>
            <w:shd w:val="clear" w:color="000000" w:fill="C5BE97"/>
            <w:noWrap/>
            <w:vAlign w:val="bottom"/>
          </w:tcPr>
          <w:p w:rsidR="00EB52EF" w:rsidRPr="00EB52EF" w:rsidRDefault="00EB52EF" w:rsidP="00040281">
            <w:pPr>
              <w:jc w:val="center"/>
              <w:rPr>
                <w:rFonts w:ascii="Arial" w:hAnsi="Arial" w:cs="Arial"/>
                <w:b/>
                <w:bCs/>
                <w:color w:val="000000"/>
                <w:sz w:val="16"/>
                <w:szCs w:val="22"/>
                <w:lang w:eastAsia="es-EC"/>
              </w:rPr>
            </w:pPr>
            <w:r w:rsidRPr="00EB52EF">
              <w:rPr>
                <w:rFonts w:ascii="Arial" w:hAnsi="Arial" w:cs="Arial"/>
                <w:b/>
                <w:bCs/>
                <w:color w:val="000000"/>
                <w:sz w:val="16"/>
                <w:szCs w:val="22"/>
                <w:lang w:eastAsia="es-EC"/>
              </w:rPr>
              <w:t>HANDY S.A.</w:t>
            </w:r>
          </w:p>
        </w:tc>
      </w:tr>
      <w:tr w:rsidR="00EB52EF" w:rsidRPr="00EB52EF" w:rsidTr="00556A9B">
        <w:trPr>
          <w:trHeight w:val="315"/>
          <w:jc w:val="center"/>
        </w:trPr>
        <w:tc>
          <w:tcPr>
            <w:tcW w:w="7375" w:type="dxa"/>
            <w:gridSpan w:val="6"/>
            <w:tcBorders>
              <w:top w:val="nil"/>
              <w:left w:val="single" w:sz="8" w:space="0" w:color="auto"/>
              <w:bottom w:val="single" w:sz="8" w:space="0" w:color="auto"/>
              <w:right w:val="single" w:sz="8" w:space="0" w:color="000000"/>
            </w:tcBorders>
            <w:shd w:val="clear" w:color="000000" w:fill="C5BE97"/>
            <w:noWrap/>
            <w:vAlign w:val="bottom"/>
          </w:tcPr>
          <w:p w:rsidR="00EB52EF" w:rsidRPr="00EB52EF" w:rsidRDefault="00EB52EF" w:rsidP="00040281">
            <w:pPr>
              <w:jc w:val="center"/>
              <w:rPr>
                <w:rFonts w:ascii="Arial" w:hAnsi="Arial" w:cs="Arial"/>
                <w:b/>
                <w:bCs/>
                <w:color w:val="000000"/>
                <w:sz w:val="16"/>
                <w:szCs w:val="22"/>
                <w:lang w:eastAsia="es-EC"/>
              </w:rPr>
            </w:pPr>
            <w:r w:rsidRPr="00EB52EF">
              <w:rPr>
                <w:rFonts w:ascii="Arial" w:hAnsi="Arial" w:cs="Arial"/>
                <w:b/>
                <w:bCs/>
                <w:color w:val="000000"/>
                <w:sz w:val="16"/>
                <w:szCs w:val="22"/>
                <w:lang w:eastAsia="es-EC"/>
              </w:rPr>
              <w:t>2009-2013</w:t>
            </w:r>
          </w:p>
        </w:tc>
      </w:tr>
      <w:tr w:rsidR="00556A9B" w:rsidRPr="00EB52EF" w:rsidTr="00556A9B">
        <w:trPr>
          <w:trHeight w:val="315"/>
          <w:jc w:val="center"/>
        </w:trPr>
        <w:tc>
          <w:tcPr>
            <w:tcW w:w="1110" w:type="dxa"/>
            <w:tcBorders>
              <w:top w:val="nil"/>
              <w:left w:val="single" w:sz="8" w:space="0" w:color="auto"/>
              <w:bottom w:val="single" w:sz="8" w:space="0" w:color="auto"/>
              <w:right w:val="nil"/>
            </w:tcBorders>
            <w:shd w:val="clear" w:color="000000" w:fill="C5BE97"/>
            <w:noWrap/>
            <w:vAlign w:val="bottom"/>
          </w:tcPr>
          <w:p w:rsidR="00EB52EF" w:rsidRPr="00EB52EF" w:rsidRDefault="00EB52EF" w:rsidP="00040281">
            <w:pPr>
              <w:rPr>
                <w:rFonts w:ascii="Arial" w:hAnsi="Arial" w:cs="Arial"/>
                <w:b/>
                <w:bCs/>
                <w:color w:val="000000"/>
                <w:sz w:val="16"/>
                <w:szCs w:val="22"/>
                <w:lang w:eastAsia="es-EC"/>
              </w:rPr>
            </w:pPr>
            <w:r w:rsidRPr="00EB52EF">
              <w:rPr>
                <w:rFonts w:ascii="Arial" w:hAnsi="Arial" w:cs="Arial"/>
                <w:b/>
                <w:bCs/>
                <w:color w:val="000000"/>
                <w:sz w:val="16"/>
                <w:szCs w:val="22"/>
                <w:lang w:eastAsia="es-EC"/>
              </w:rPr>
              <w:t> </w:t>
            </w:r>
          </w:p>
        </w:tc>
        <w:tc>
          <w:tcPr>
            <w:tcW w:w="1253" w:type="dxa"/>
            <w:tcBorders>
              <w:top w:val="nil"/>
              <w:left w:val="nil"/>
              <w:bottom w:val="single" w:sz="8" w:space="0" w:color="auto"/>
              <w:right w:val="nil"/>
            </w:tcBorders>
            <w:shd w:val="clear" w:color="000000" w:fill="C5BE97"/>
            <w:noWrap/>
            <w:vAlign w:val="bottom"/>
          </w:tcPr>
          <w:p w:rsidR="00EB52EF" w:rsidRPr="00EB52EF" w:rsidRDefault="00EB52EF" w:rsidP="00040281">
            <w:pPr>
              <w:jc w:val="center"/>
              <w:rPr>
                <w:rFonts w:ascii="Arial" w:hAnsi="Arial" w:cs="Arial"/>
                <w:b/>
                <w:bCs/>
                <w:color w:val="000000"/>
                <w:sz w:val="16"/>
                <w:szCs w:val="22"/>
                <w:lang w:eastAsia="es-EC"/>
              </w:rPr>
            </w:pPr>
            <w:r w:rsidRPr="00EB52EF">
              <w:rPr>
                <w:rFonts w:ascii="Arial" w:hAnsi="Arial" w:cs="Arial"/>
                <w:b/>
                <w:bCs/>
                <w:color w:val="000000"/>
                <w:sz w:val="16"/>
                <w:szCs w:val="22"/>
                <w:lang w:eastAsia="es-EC"/>
              </w:rPr>
              <w:t>2009</w:t>
            </w:r>
          </w:p>
        </w:tc>
        <w:tc>
          <w:tcPr>
            <w:tcW w:w="1253" w:type="dxa"/>
            <w:tcBorders>
              <w:top w:val="nil"/>
              <w:left w:val="nil"/>
              <w:bottom w:val="single" w:sz="8" w:space="0" w:color="auto"/>
              <w:right w:val="nil"/>
            </w:tcBorders>
            <w:shd w:val="clear" w:color="000000" w:fill="C5BE97"/>
            <w:noWrap/>
            <w:vAlign w:val="bottom"/>
          </w:tcPr>
          <w:p w:rsidR="00EB52EF" w:rsidRPr="00EB52EF" w:rsidRDefault="00EB52EF" w:rsidP="00040281">
            <w:pPr>
              <w:jc w:val="center"/>
              <w:rPr>
                <w:rFonts w:ascii="Arial" w:hAnsi="Arial" w:cs="Arial"/>
                <w:b/>
                <w:bCs/>
                <w:color w:val="000000"/>
                <w:sz w:val="16"/>
                <w:szCs w:val="22"/>
                <w:lang w:eastAsia="es-EC"/>
              </w:rPr>
            </w:pPr>
            <w:r w:rsidRPr="00EB52EF">
              <w:rPr>
                <w:rFonts w:ascii="Arial" w:hAnsi="Arial" w:cs="Arial"/>
                <w:b/>
                <w:bCs/>
                <w:color w:val="000000"/>
                <w:sz w:val="16"/>
                <w:szCs w:val="22"/>
                <w:lang w:eastAsia="es-EC"/>
              </w:rPr>
              <w:t>2010</w:t>
            </w:r>
          </w:p>
        </w:tc>
        <w:tc>
          <w:tcPr>
            <w:tcW w:w="1253" w:type="dxa"/>
            <w:tcBorders>
              <w:top w:val="nil"/>
              <w:left w:val="nil"/>
              <w:bottom w:val="single" w:sz="8" w:space="0" w:color="auto"/>
              <w:right w:val="nil"/>
            </w:tcBorders>
            <w:shd w:val="clear" w:color="000000" w:fill="C5BE97"/>
            <w:noWrap/>
            <w:vAlign w:val="bottom"/>
          </w:tcPr>
          <w:p w:rsidR="00EB52EF" w:rsidRPr="00EB52EF" w:rsidRDefault="00EB52EF" w:rsidP="00040281">
            <w:pPr>
              <w:jc w:val="center"/>
              <w:rPr>
                <w:rFonts w:ascii="Arial" w:hAnsi="Arial" w:cs="Arial"/>
                <w:b/>
                <w:bCs/>
                <w:color w:val="000000"/>
                <w:sz w:val="16"/>
                <w:szCs w:val="22"/>
                <w:lang w:eastAsia="es-EC"/>
              </w:rPr>
            </w:pPr>
            <w:r w:rsidRPr="00EB52EF">
              <w:rPr>
                <w:rFonts w:ascii="Arial" w:hAnsi="Arial" w:cs="Arial"/>
                <w:b/>
                <w:bCs/>
                <w:color w:val="000000"/>
                <w:sz w:val="16"/>
                <w:szCs w:val="22"/>
                <w:lang w:eastAsia="es-EC"/>
              </w:rPr>
              <w:t>2011</w:t>
            </w:r>
          </w:p>
        </w:tc>
        <w:tc>
          <w:tcPr>
            <w:tcW w:w="1253" w:type="dxa"/>
            <w:tcBorders>
              <w:top w:val="nil"/>
              <w:left w:val="nil"/>
              <w:bottom w:val="single" w:sz="8" w:space="0" w:color="auto"/>
              <w:right w:val="nil"/>
            </w:tcBorders>
            <w:shd w:val="clear" w:color="000000" w:fill="C5BE97"/>
            <w:noWrap/>
            <w:vAlign w:val="bottom"/>
          </w:tcPr>
          <w:p w:rsidR="00EB52EF" w:rsidRPr="00EB52EF" w:rsidRDefault="00EB52EF" w:rsidP="00040281">
            <w:pPr>
              <w:jc w:val="center"/>
              <w:rPr>
                <w:rFonts w:ascii="Arial" w:hAnsi="Arial" w:cs="Arial"/>
                <w:b/>
                <w:bCs/>
                <w:color w:val="000000"/>
                <w:sz w:val="16"/>
                <w:szCs w:val="22"/>
                <w:lang w:eastAsia="es-EC"/>
              </w:rPr>
            </w:pPr>
            <w:r w:rsidRPr="00EB52EF">
              <w:rPr>
                <w:rFonts w:ascii="Arial" w:hAnsi="Arial" w:cs="Arial"/>
                <w:b/>
                <w:bCs/>
                <w:color w:val="000000"/>
                <w:sz w:val="16"/>
                <w:szCs w:val="22"/>
                <w:lang w:eastAsia="es-EC"/>
              </w:rPr>
              <w:t>2012</w:t>
            </w:r>
          </w:p>
        </w:tc>
        <w:tc>
          <w:tcPr>
            <w:tcW w:w="1253" w:type="dxa"/>
            <w:tcBorders>
              <w:top w:val="nil"/>
              <w:left w:val="nil"/>
              <w:bottom w:val="single" w:sz="8" w:space="0" w:color="auto"/>
              <w:right w:val="single" w:sz="8" w:space="0" w:color="auto"/>
            </w:tcBorders>
            <w:shd w:val="clear" w:color="000000" w:fill="C5BE97"/>
            <w:noWrap/>
            <w:vAlign w:val="bottom"/>
          </w:tcPr>
          <w:p w:rsidR="00EB52EF" w:rsidRPr="00EB52EF" w:rsidRDefault="00EB52EF" w:rsidP="00040281">
            <w:pPr>
              <w:jc w:val="center"/>
              <w:rPr>
                <w:rFonts w:ascii="Arial" w:hAnsi="Arial" w:cs="Arial"/>
                <w:b/>
                <w:bCs/>
                <w:color w:val="000000"/>
                <w:sz w:val="16"/>
                <w:szCs w:val="22"/>
                <w:lang w:eastAsia="es-EC"/>
              </w:rPr>
            </w:pPr>
            <w:r w:rsidRPr="00EB52EF">
              <w:rPr>
                <w:rFonts w:ascii="Arial" w:hAnsi="Arial" w:cs="Arial"/>
                <w:b/>
                <w:bCs/>
                <w:color w:val="000000"/>
                <w:sz w:val="16"/>
                <w:szCs w:val="22"/>
                <w:lang w:eastAsia="es-EC"/>
              </w:rPr>
              <w:t>2013</w:t>
            </w:r>
          </w:p>
        </w:tc>
      </w:tr>
      <w:tr w:rsidR="006F57E7" w:rsidRPr="00EB52EF" w:rsidTr="00556A9B">
        <w:trPr>
          <w:trHeight w:val="300"/>
          <w:jc w:val="center"/>
        </w:trPr>
        <w:tc>
          <w:tcPr>
            <w:tcW w:w="1110" w:type="dxa"/>
            <w:tcBorders>
              <w:top w:val="nil"/>
              <w:left w:val="single" w:sz="8" w:space="0" w:color="auto"/>
              <w:bottom w:val="nil"/>
              <w:right w:val="nil"/>
            </w:tcBorders>
            <w:shd w:val="clear" w:color="000000" w:fill="DDD9C3"/>
            <w:noWrap/>
            <w:vAlign w:val="center"/>
          </w:tcPr>
          <w:p w:rsidR="00EB52EF" w:rsidRPr="00EB52EF" w:rsidRDefault="00EB52EF" w:rsidP="00040281">
            <w:pPr>
              <w:jc w:val="center"/>
              <w:rPr>
                <w:rFonts w:ascii="Arial" w:hAnsi="Arial" w:cs="Arial"/>
                <w:b/>
                <w:color w:val="000000"/>
                <w:sz w:val="16"/>
                <w:szCs w:val="22"/>
                <w:lang w:eastAsia="es-EC"/>
              </w:rPr>
            </w:pPr>
            <w:r w:rsidRPr="00EB52EF">
              <w:rPr>
                <w:rFonts w:ascii="Arial" w:hAnsi="Arial" w:cs="Arial"/>
                <w:b/>
                <w:color w:val="000000"/>
                <w:sz w:val="16"/>
                <w:szCs w:val="22"/>
                <w:lang w:eastAsia="es-EC"/>
              </w:rPr>
              <w:t>UNIDADES ESTIMADAS</w:t>
            </w:r>
          </w:p>
        </w:tc>
        <w:tc>
          <w:tcPr>
            <w:tcW w:w="1253" w:type="dxa"/>
            <w:tcBorders>
              <w:top w:val="nil"/>
              <w:left w:val="nil"/>
              <w:bottom w:val="nil"/>
              <w:right w:val="nil"/>
            </w:tcBorders>
            <w:shd w:val="clear" w:color="000000" w:fill="DDD9C3"/>
            <w:noWrap/>
            <w:vAlign w:val="bottom"/>
          </w:tcPr>
          <w:p w:rsidR="00EB52EF" w:rsidRPr="00EB52EF" w:rsidRDefault="00EB52EF" w:rsidP="00040281">
            <w:pPr>
              <w:jc w:val="center"/>
              <w:rPr>
                <w:rFonts w:ascii="Arial" w:hAnsi="Arial" w:cs="Arial"/>
                <w:color w:val="000000"/>
                <w:sz w:val="16"/>
                <w:szCs w:val="22"/>
                <w:lang w:eastAsia="es-EC"/>
              </w:rPr>
            </w:pPr>
            <w:r w:rsidRPr="00EB52EF">
              <w:rPr>
                <w:rFonts w:ascii="Arial" w:hAnsi="Arial" w:cs="Arial"/>
                <w:color w:val="000000"/>
                <w:sz w:val="16"/>
                <w:szCs w:val="22"/>
                <w:lang w:eastAsia="es-EC"/>
              </w:rPr>
              <w:t>4,429,140</w:t>
            </w:r>
          </w:p>
        </w:tc>
        <w:tc>
          <w:tcPr>
            <w:tcW w:w="1253" w:type="dxa"/>
            <w:tcBorders>
              <w:top w:val="nil"/>
              <w:left w:val="nil"/>
              <w:bottom w:val="nil"/>
              <w:right w:val="nil"/>
            </w:tcBorders>
            <w:shd w:val="clear" w:color="000000" w:fill="DDD9C3"/>
            <w:noWrap/>
            <w:vAlign w:val="bottom"/>
          </w:tcPr>
          <w:p w:rsidR="00EB52EF" w:rsidRPr="00EB52EF" w:rsidRDefault="00EB52EF" w:rsidP="00040281">
            <w:pPr>
              <w:jc w:val="center"/>
              <w:rPr>
                <w:rFonts w:ascii="Arial" w:hAnsi="Arial" w:cs="Arial"/>
                <w:color w:val="000000"/>
                <w:sz w:val="16"/>
                <w:szCs w:val="22"/>
                <w:lang w:eastAsia="es-EC"/>
              </w:rPr>
            </w:pPr>
            <w:r w:rsidRPr="00EB52EF">
              <w:rPr>
                <w:rFonts w:ascii="Arial" w:hAnsi="Arial" w:cs="Arial"/>
                <w:color w:val="000000"/>
                <w:sz w:val="16"/>
                <w:szCs w:val="22"/>
                <w:lang w:eastAsia="es-EC"/>
              </w:rPr>
              <w:t>4,941,219</w:t>
            </w:r>
          </w:p>
        </w:tc>
        <w:tc>
          <w:tcPr>
            <w:tcW w:w="1253" w:type="dxa"/>
            <w:tcBorders>
              <w:top w:val="nil"/>
              <w:left w:val="nil"/>
              <w:bottom w:val="nil"/>
              <w:right w:val="nil"/>
            </w:tcBorders>
            <w:shd w:val="clear" w:color="000000" w:fill="DDD9C3"/>
            <w:noWrap/>
            <w:vAlign w:val="bottom"/>
          </w:tcPr>
          <w:p w:rsidR="00EB52EF" w:rsidRPr="00EB52EF" w:rsidRDefault="00EB52EF" w:rsidP="00040281">
            <w:pPr>
              <w:jc w:val="center"/>
              <w:rPr>
                <w:rFonts w:ascii="Arial" w:hAnsi="Arial" w:cs="Arial"/>
                <w:color w:val="000000"/>
                <w:sz w:val="16"/>
                <w:szCs w:val="22"/>
                <w:lang w:eastAsia="es-EC"/>
              </w:rPr>
            </w:pPr>
            <w:r w:rsidRPr="00EB52EF">
              <w:rPr>
                <w:rFonts w:ascii="Arial" w:hAnsi="Arial" w:cs="Arial"/>
                <w:color w:val="000000"/>
                <w:sz w:val="16"/>
                <w:szCs w:val="22"/>
                <w:lang w:eastAsia="es-EC"/>
              </w:rPr>
              <w:t>5,512,531</w:t>
            </w:r>
          </w:p>
        </w:tc>
        <w:tc>
          <w:tcPr>
            <w:tcW w:w="1253" w:type="dxa"/>
            <w:tcBorders>
              <w:top w:val="nil"/>
              <w:left w:val="nil"/>
              <w:bottom w:val="nil"/>
              <w:right w:val="nil"/>
            </w:tcBorders>
            <w:shd w:val="clear" w:color="000000" w:fill="DDD9C3"/>
            <w:noWrap/>
            <w:vAlign w:val="bottom"/>
          </w:tcPr>
          <w:p w:rsidR="00EB52EF" w:rsidRPr="00EB52EF" w:rsidRDefault="00EB52EF" w:rsidP="00040281">
            <w:pPr>
              <w:jc w:val="center"/>
              <w:rPr>
                <w:rFonts w:ascii="Arial" w:hAnsi="Arial" w:cs="Arial"/>
                <w:color w:val="000000"/>
                <w:sz w:val="16"/>
                <w:szCs w:val="22"/>
                <w:lang w:eastAsia="es-EC"/>
              </w:rPr>
            </w:pPr>
            <w:r w:rsidRPr="00EB52EF">
              <w:rPr>
                <w:rFonts w:ascii="Arial" w:hAnsi="Arial" w:cs="Arial"/>
                <w:color w:val="000000"/>
                <w:sz w:val="16"/>
                <w:szCs w:val="22"/>
                <w:lang w:eastAsia="es-EC"/>
              </w:rPr>
              <w:t>6,149,924</w:t>
            </w:r>
          </w:p>
        </w:tc>
        <w:tc>
          <w:tcPr>
            <w:tcW w:w="1253" w:type="dxa"/>
            <w:tcBorders>
              <w:top w:val="nil"/>
              <w:left w:val="nil"/>
              <w:bottom w:val="nil"/>
              <w:right w:val="single" w:sz="8" w:space="0" w:color="auto"/>
            </w:tcBorders>
            <w:shd w:val="clear" w:color="000000" w:fill="DDD9C3"/>
            <w:noWrap/>
            <w:vAlign w:val="bottom"/>
          </w:tcPr>
          <w:p w:rsidR="00EB52EF" w:rsidRPr="00EB52EF" w:rsidRDefault="00EB52EF" w:rsidP="00040281">
            <w:pPr>
              <w:jc w:val="center"/>
              <w:rPr>
                <w:rFonts w:ascii="Arial" w:hAnsi="Arial" w:cs="Arial"/>
                <w:color w:val="000000"/>
                <w:sz w:val="16"/>
                <w:szCs w:val="22"/>
                <w:lang w:eastAsia="es-EC"/>
              </w:rPr>
            </w:pPr>
            <w:r w:rsidRPr="00EB52EF">
              <w:rPr>
                <w:rFonts w:ascii="Arial" w:hAnsi="Arial" w:cs="Arial"/>
                <w:color w:val="000000"/>
                <w:sz w:val="16"/>
                <w:szCs w:val="22"/>
                <w:lang w:eastAsia="es-EC"/>
              </w:rPr>
              <w:t>6,861,044</w:t>
            </w:r>
          </w:p>
        </w:tc>
      </w:tr>
      <w:tr w:rsidR="006F57E7" w:rsidRPr="00EB52EF" w:rsidTr="00556A9B">
        <w:trPr>
          <w:trHeight w:val="300"/>
          <w:jc w:val="center"/>
        </w:trPr>
        <w:tc>
          <w:tcPr>
            <w:tcW w:w="1110" w:type="dxa"/>
            <w:tcBorders>
              <w:top w:val="nil"/>
              <w:left w:val="single" w:sz="8" w:space="0" w:color="auto"/>
              <w:bottom w:val="nil"/>
              <w:right w:val="nil"/>
            </w:tcBorders>
            <w:shd w:val="clear" w:color="000000" w:fill="DDD9C3"/>
            <w:noWrap/>
            <w:vAlign w:val="center"/>
          </w:tcPr>
          <w:p w:rsidR="00EB52EF" w:rsidRPr="00EB52EF" w:rsidRDefault="00EB52EF" w:rsidP="00040281">
            <w:pPr>
              <w:jc w:val="center"/>
              <w:rPr>
                <w:rFonts w:ascii="Arial" w:hAnsi="Arial" w:cs="Arial"/>
                <w:b/>
                <w:color w:val="000000"/>
                <w:sz w:val="16"/>
                <w:szCs w:val="22"/>
                <w:lang w:eastAsia="es-EC"/>
              </w:rPr>
            </w:pPr>
            <w:r w:rsidRPr="00EB52EF">
              <w:rPr>
                <w:rFonts w:ascii="Arial" w:hAnsi="Arial" w:cs="Arial"/>
                <w:b/>
                <w:color w:val="000000"/>
                <w:sz w:val="16"/>
                <w:szCs w:val="22"/>
                <w:lang w:eastAsia="es-EC"/>
              </w:rPr>
              <w:t>PRECIO</w:t>
            </w:r>
          </w:p>
        </w:tc>
        <w:tc>
          <w:tcPr>
            <w:tcW w:w="1253" w:type="dxa"/>
            <w:tcBorders>
              <w:top w:val="nil"/>
              <w:left w:val="nil"/>
              <w:bottom w:val="nil"/>
              <w:right w:val="nil"/>
            </w:tcBorders>
            <w:shd w:val="clear" w:color="000000" w:fill="DDD9C3"/>
            <w:noWrap/>
            <w:vAlign w:val="bottom"/>
          </w:tcPr>
          <w:p w:rsidR="00EB52EF" w:rsidRPr="00EB52EF" w:rsidRDefault="006F57E7" w:rsidP="00040281">
            <w:pPr>
              <w:jc w:val="center"/>
              <w:rPr>
                <w:rFonts w:ascii="Arial" w:hAnsi="Arial" w:cs="Arial"/>
                <w:color w:val="000000"/>
                <w:sz w:val="16"/>
                <w:szCs w:val="22"/>
                <w:lang w:eastAsia="es-EC"/>
              </w:rPr>
            </w:pPr>
            <w:r>
              <w:rPr>
                <w:rFonts w:ascii="Arial" w:hAnsi="Arial" w:cs="Arial"/>
                <w:color w:val="000000"/>
                <w:sz w:val="16"/>
                <w:szCs w:val="22"/>
                <w:lang w:eastAsia="es-EC"/>
              </w:rPr>
              <w:t xml:space="preserve">$    </w:t>
            </w:r>
            <w:r w:rsidR="00EB52EF" w:rsidRPr="00EB52EF">
              <w:rPr>
                <w:rFonts w:ascii="Arial" w:hAnsi="Arial" w:cs="Arial"/>
                <w:color w:val="000000"/>
                <w:sz w:val="16"/>
                <w:szCs w:val="22"/>
                <w:lang w:eastAsia="es-EC"/>
              </w:rPr>
              <w:t>0.50</w:t>
            </w:r>
          </w:p>
        </w:tc>
        <w:tc>
          <w:tcPr>
            <w:tcW w:w="1253" w:type="dxa"/>
            <w:tcBorders>
              <w:top w:val="nil"/>
              <w:left w:val="nil"/>
              <w:bottom w:val="nil"/>
              <w:right w:val="nil"/>
            </w:tcBorders>
            <w:shd w:val="clear" w:color="000000" w:fill="DDD9C3"/>
            <w:noWrap/>
            <w:vAlign w:val="bottom"/>
          </w:tcPr>
          <w:p w:rsidR="00EB52EF" w:rsidRPr="00EB52EF" w:rsidRDefault="006F57E7" w:rsidP="00040281">
            <w:pPr>
              <w:jc w:val="center"/>
              <w:rPr>
                <w:rFonts w:ascii="Arial" w:hAnsi="Arial" w:cs="Arial"/>
                <w:color w:val="000000"/>
                <w:sz w:val="16"/>
                <w:szCs w:val="22"/>
                <w:lang w:eastAsia="es-EC"/>
              </w:rPr>
            </w:pPr>
            <w:r>
              <w:rPr>
                <w:rFonts w:ascii="Arial" w:hAnsi="Arial" w:cs="Arial"/>
                <w:color w:val="000000"/>
                <w:sz w:val="16"/>
                <w:szCs w:val="22"/>
                <w:lang w:eastAsia="es-EC"/>
              </w:rPr>
              <w:t xml:space="preserve">$    </w:t>
            </w:r>
            <w:r w:rsidR="00EB52EF" w:rsidRPr="00EB52EF">
              <w:rPr>
                <w:rFonts w:ascii="Arial" w:hAnsi="Arial" w:cs="Arial"/>
                <w:color w:val="000000"/>
                <w:sz w:val="16"/>
                <w:szCs w:val="22"/>
                <w:lang w:eastAsia="es-EC"/>
              </w:rPr>
              <w:t>0.70</w:t>
            </w:r>
          </w:p>
        </w:tc>
        <w:tc>
          <w:tcPr>
            <w:tcW w:w="1253" w:type="dxa"/>
            <w:tcBorders>
              <w:top w:val="nil"/>
              <w:left w:val="nil"/>
              <w:bottom w:val="nil"/>
              <w:right w:val="nil"/>
            </w:tcBorders>
            <w:shd w:val="clear" w:color="000000" w:fill="DDD9C3"/>
            <w:noWrap/>
            <w:vAlign w:val="bottom"/>
          </w:tcPr>
          <w:p w:rsidR="00EB52EF" w:rsidRPr="00EB52EF" w:rsidRDefault="006F57E7" w:rsidP="00040281">
            <w:pPr>
              <w:jc w:val="center"/>
              <w:rPr>
                <w:rFonts w:ascii="Arial" w:hAnsi="Arial" w:cs="Arial"/>
                <w:color w:val="000000"/>
                <w:sz w:val="16"/>
                <w:szCs w:val="22"/>
                <w:lang w:eastAsia="es-EC"/>
              </w:rPr>
            </w:pPr>
            <w:r>
              <w:rPr>
                <w:rFonts w:ascii="Arial" w:hAnsi="Arial" w:cs="Arial"/>
                <w:color w:val="000000"/>
                <w:sz w:val="16"/>
                <w:szCs w:val="22"/>
                <w:lang w:eastAsia="es-EC"/>
              </w:rPr>
              <w:t xml:space="preserve">$    </w:t>
            </w:r>
            <w:r w:rsidR="00EB52EF" w:rsidRPr="00EB52EF">
              <w:rPr>
                <w:rFonts w:ascii="Arial" w:hAnsi="Arial" w:cs="Arial"/>
                <w:color w:val="000000"/>
                <w:sz w:val="16"/>
                <w:szCs w:val="22"/>
                <w:lang w:eastAsia="es-EC"/>
              </w:rPr>
              <w:t>0.90</w:t>
            </w:r>
          </w:p>
        </w:tc>
        <w:tc>
          <w:tcPr>
            <w:tcW w:w="1253" w:type="dxa"/>
            <w:tcBorders>
              <w:top w:val="nil"/>
              <w:left w:val="nil"/>
              <w:bottom w:val="nil"/>
              <w:right w:val="nil"/>
            </w:tcBorders>
            <w:shd w:val="clear" w:color="000000" w:fill="DDD9C3"/>
            <w:noWrap/>
            <w:vAlign w:val="bottom"/>
          </w:tcPr>
          <w:p w:rsidR="00EB52EF" w:rsidRPr="00EB52EF" w:rsidRDefault="006F57E7" w:rsidP="00040281">
            <w:pPr>
              <w:jc w:val="center"/>
              <w:rPr>
                <w:rFonts w:ascii="Arial" w:hAnsi="Arial" w:cs="Arial"/>
                <w:color w:val="000000"/>
                <w:sz w:val="16"/>
                <w:szCs w:val="22"/>
                <w:lang w:eastAsia="es-EC"/>
              </w:rPr>
            </w:pPr>
            <w:r>
              <w:rPr>
                <w:rFonts w:ascii="Arial" w:hAnsi="Arial" w:cs="Arial"/>
                <w:color w:val="000000"/>
                <w:sz w:val="16"/>
                <w:szCs w:val="22"/>
                <w:lang w:eastAsia="es-EC"/>
              </w:rPr>
              <w:t xml:space="preserve">$  </w:t>
            </w:r>
            <w:r w:rsidR="00EB52EF" w:rsidRPr="00EB52EF">
              <w:rPr>
                <w:rFonts w:ascii="Arial" w:hAnsi="Arial" w:cs="Arial"/>
                <w:color w:val="000000"/>
                <w:sz w:val="16"/>
                <w:szCs w:val="22"/>
                <w:lang w:eastAsia="es-EC"/>
              </w:rPr>
              <w:t xml:space="preserve">  1.00</w:t>
            </w:r>
          </w:p>
        </w:tc>
        <w:tc>
          <w:tcPr>
            <w:tcW w:w="1253" w:type="dxa"/>
            <w:tcBorders>
              <w:top w:val="nil"/>
              <w:left w:val="nil"/>
              <w:bottom w:val="nil"/>
              <w:right w:val="single" w:sz="8" w:space="0" w:color="auto"/>
            </w:tcBorders>
            <w:shd w:val="clear" w:color="000000" w:fill="DDD9C3"/>
            <w:noWrap/>
            <w:vAlign w:val="bottom"/>
          </w:tcPr>
          <w:p w:rsidR="00EB52EF" w:rsidRPr="00EB52EF" w:rsidRDefault="006F57E7" w:rsidP="00040281">
            <w:pPr>
              <w:jc w:val="center"/>
              <w:rPr>
                <w:rFonts w:ascii="Arial" w:hAnsi="Arial" w:cs="Arial"/>
                <w:color w:val="000000"/>
                <w:sz w:val="16"/>
                <w:szCs w:val="22"/>
                <w:lang w:eastAsia="es-EC"/>
              </w:rPr>
            </w:pPr>
            <w:r>
              <w:rPr>
                <w:rFonts w:ascii="Arial" w:hAnsi="Arial" w:cs="Arial"/>
                <w:color w:val="000000"/>
                <w:sz w:val="16"/>
                <w:szCs w:val="22"/>
                <w:lang w:eastAsia="es-EC"/>
              </w:rPr>
              <w:t xml:space="preserve">$    </w:t>
            </w:r>
            <w:r w:rsidR="00EB52EF" w:rsidRPr="00EB52EF">
              <w:rPr>
                <w:rFonts w:ascii="Arial" w:hAnsi="Arial" w:cs="Arial"/>
                <w:color w:val="000000"/>
                <w:sz w:val="16"/>
                <w:szCs w:val="22"/>
                <w:lang w:eastAsia="es-EC"/>
              </w:rPr>
              <w:t>1.00</w:t>
            </w:r>
          </w:p>
        </w:tc>
      </w:tr>
      <w:tr w:rsidR="006F57E7" w:rsidRPr="00EB52EF" w:rsidTr="00556A9B">
        <w:trPr>
          <w:trHeight w:val="315"/>
          <w:jc w:val="center"/>
        </w:trPr>
        <w:tc>
          <w:tcPr>
            <w:tcW w:w="1110" w:type="dxa"/>
            <w:tcBorders>
              <w:top w:val="nil"/>
              <w:left w:val="single" w:sz="8" w:space="0" w:color="auto"/>
              <w:bottom w:val="single" w:sz="8" w:space="0" w:color="auto"/>
              <w:right w:val="nil"/>
            </w:tcBorders>
            <w:shd w:val="clear" w:color="000000" w:fill="DDD9C3"/>
            <w:noWrap/>
            <w:vAlign w:val="center"/>
          </w:tcPr>
          <w:p w:rsidR="00EB52EF" w:rsidRPr="00EB52EF" w:rsidRDefault="00EB52EF" w:rsidP="00040281">
            <w:pPr>
              <w:jc w:val="center"/>
              <w:rPr>
                <w:rFonts w:ascii="Arial" w:hAnsi="Arial" w:cs="Arial"/>
                <w:b/>
                <w:color w:val="000000"/>
                <w:sz w:val="16"/>
                <w:szCs w:val="22"/>
                <w:lang w:eastAsia="es-EC"/>
              </w:rPr>
            </w:pPr>
            <w:r w:rsidRPr="00EB52EF">
              <w:rPr>
                <w:rFonts w:ascii="Arial" w:hAnsi="Arial" w:cs="Arial"/>
                <w:b/>
                <w:color w:val="000000"/>
                <w:sz w:val="16"/>
                <w:szCs w:val="22"/>
                <w:lang w:eastAsia="es-EC"/>
              </w:rPr>
              <w:t>INGRESO TOTAL</w:t>
            </w:r>
          </w:p>
        </w:tc>
        <w:tc>
          <w:tcPr>
            <w:tcW w:w="1253" w:type="dxa"/>
            <w:tcBorders>
              <w:top w:val="nil"/>
              <w:left w:val="nil"/>
              <w:bottom w:val="single" w:sz="8" w:space="0" w:color="auto"/>
              <w:right w:val="nil"/>
            </w:tcBorders>
            <w:shd w:val="clear" w:color="000000" w:fill="DDD9C3"/>
            <w:noWrap/>
            <w:vAlign w:val="bottom"/>
          </w:tcPr>
          <w:p w:rsidR="00EB52EF" w:rsidRPr="00EB52EF" w:rsidRDefault="006F57E7" w:rsidP="00040281">
            <w:pPr>
              <w:jc w:val="center"/>
              <w:rPr>
                <w:rFonts w:ascii="Arial" w:hAnsi="Arial" w:cs="Arial"/>
                <w:color w:val="000000"/>
                <w:sz w:val="16"/>
                <w:szCs w:val="22"/>
                <w:lang w:eastAsia="es-EC"/>
              </w:rPr>
            </w:pPr>
            <w:r>
              <w:rPr>
                <w:rFonts w:ascii="Arial" w:hAnsi="Arial" w:cs="Arial"/>
                <w:color w:val="000000"/>
                <w:sz w:val="16"/>
                <w:szCs w:val="22"/>
                <w:lang w:eastAsia="es-EC"/>
              </w:rPr>
              <w:t>$</w:t>
            </w:r>
            <w:r w:rsidR="00EB52EF" w:rsidRPr="00EB52EF">
              <w:rPr>
                <w:rFonts w:ascii="Arial" w:hAnsi="Arial" w:cs="Arial"/>
                <w:color w:val="000000"/>
                <w:sz w:val="16"/>
                <w:szCs w:val="22"/>
                <w:lang w:eastAsia="es-EC"/>
              </w:rPr>
              <w:t>2,214,569.77</w:t>
            </w:r>
          </w:p>
        </w:tc>
        <w:tc>
          <w:tcPr>
            <w:tcW w:w="1253" w:type="dxa"/>
            <w:tcBorders>
              <w:top w:val="nil"/>
              <w:left w:val="nil"/>
              <w:bottom w:val="single" w:sz="8" w:space="0" w:color="auto"/>
              <w:right w:val="nil"/>
            </w:tcBorders>
            <w:shd w:val="clear" w:color="000000" w:fill="DDD9C3"/>
            <w:noWrap/>
            <w:vAlign w:val="bottom"/>
          </w:tcPr>
          <w:p w:rsidR="00EB52EF" w:rsidRPr="00EB52EF" w:rsidRDefault="006F57E7" w:rsidP="00040281">
            <w:pPr>
              <w:jc w:val="center"/>
              <w:rPr>
                <w:rFonts w:ascii="Arial" w:hAnsi="Arial" w:cs="Arial"/>
                <w:color w:val="000000"/>
                <w:sz w:val="16"/>
                <w:szCs w:val="22"/>
                <w:lang w:eastAsia="es-EC"/>
              </w:rPr>
            </w:pPr>
            <w:r>
              <w:rPr>
                <w:rFonts w:ascii="Arial" w:hAnsi="Arial" w:cs="Arial"/>
                <w:color w:val="000000"/>
                <w:sz w:val="16"/>
                <w:szCs w:val="22"/>
                <w:lang w:eastAsia="es-EC"/>
              </w:rPr>
              <w:t>$</w:t>
            </w:r>
            <w:r w:rsidR="00EB52EF" w:rsidRPr="00EB52EF">
              <w:rPr>
                <w:rFonts w:ascii="Arial" w:hAnsi="Arial" w:cs="Arial"/>
                <w:color w:val="000000"/>
                <w:sz w:val="16"/>
                <w:szCs w:val="22"/>
                <w:lang w:eastAsia="es-EC"/>
              </w:rPr>
              <w:t>3,458,853.59</w:t>
            </w:r>
          </w:p>
        </w:tc>
        <w:tc>
          <w:tcPr>
            <w:tcW w:w="1253" w:type="dxa"/>
            <w:tcBorders>
              <w:top w:val="nil"/>
              <w:left w:val="nil"/>
              <w:bottom w:val="single" w:sz="8" w:space="0" w:color="auto"/>
              <w:right w:val="nil"/>
            </w:tcBorders>
            <w:shd w:val="clear" w:color="000000" w:fill="DDD9C3"/>
            <w:noWrap/>
            <w:vAlign w:val="bottom"/>
          </w:tcPr>
          <w:p w:rsidR="00EB52EF" w:rsidRPr="00EB52EF" w:rsidRDefault="006F57E7" w:rsidP="00040281">
            <w:pPr>
              <w:jc w:val="center"/>
              <w:rPr>
                <w:rFonts w:ascii="Arial" w:hAnsi="Arial" w:cs="Arial"/>
                <w:color w:val="000000"/>
                <w:sz w:val="16"/>
                <w:szCs w:val="22"/>
                <w:lang w:eastAsia="es-EC"/>
              </w:rPr>
            </w:pPr>
            <w:r>
              <w:rPr>
                <w:rFonts w:ascii="Arial" w:hAnsi="Arial" w:cs="Arial"/>
                <w:color w:val="000000"/>
                <w:sz w:val="16"/>
                <w:szCs w:val="22"/>
                <w:lang w:eastAsia="es-EC"/>
              </w:rPr>
              <w:t>$</w:t>
            </w:r>
            <w:r w:rsidR="00EB52EF" w:rsidRPr="00EB52EF">
              <w:rPr>
                <w:rFonts w:ascii="Arial" w:hAnsi="Arial" w:cs="Arial"/>
                <w:color w:val="000000"/>
                <w:sz w:val="16"/>
                <w:szCs w:val="22"/>
                <w:lang w:eastAsia="es-EC"/>
              </w:rPr>
              <w:t>4,961,277.54</w:t>
            </w:r>
          </w:p>
        </w:tc>
        <w:tc>
          <w:tcPr>
            <w:tcW w:w="1253" w:type="dxa"/>
            <w:tcBorders>
              <w:top w:val="nil"/>
              <w:left w:val="nil"/>
              <w:bottom w:val="single" w:sz="8" w:space="0" w:color="auto"/>
              <w:right w:val="nil"/>
            </w:tcBorders>
            <w:shd w:val="clear" w:color="000000" w:fill="DDD9C3"/>
            <w:noWrap/>
            <w:vAlign w:val="bottom"/>
          </w:tcPr>
          <w:p w:rsidR="00EB52EF" w:rsidRPr="00EB52EF" w:rsidRDefault="006F57E7" w:rsidP="00040281">
            <w:pPr>
              <w:jc w:val="center"/>
              <w:rPr>
                <w:rFonts w:ascii="Arial" w:hAnsi="Arial" w:cs="Arial"/>
                <w:color w:val="000000"/>
                <w:sz w:val="16"/>
                <w:szCs w:val="22"/>
                <w:lang w:eastAsia="es-EC"/>
              </w:rPr>
            </w:pPr>
            <w:r>
              <w:rPr>
                <w:rFonts w:ascii="Arial" w:hAnsi="Arial" w:cs="Arial"/>
                <w:color w:val="000000"/>
                <w:sz w:val="16"/>
                <w:szCs w:val="22"/>
                <w:lang w:eastAsia="es-EC"/>
              </w:rPr>
              <w:t>$</w:t>
            </w:r>
            <w:r w:rsidR="00EB52EF" w:rsidRPr="00EB52EF">
              <w:rPr>
                <w:rFonts w:ascii="Arial" w:hAnsi="Arial" w:cs="Arial"/>
                <w:color w:val="000000"/>
                <w:sz w:val="16"/>
                <w:szCs w:val="22"/>
                <w:lang w:eastAsia="es-EC"/>
              </w:rPr>
              <w:t>6,149,924.29</w:t>
            </w:r>
          </w:p>
        </w:tc>
        <w:tc>
          <w:tcPr>
            <w:tcW w:w="1253" w:type="dxa"/>
            <w:tcBorders>
              <w:top w:val="nil"/>
              <w:left w:val="nil"/>
              <w:bottom w:val="single" w:sz="8" w:space="0" w:color="auto"/>
              <w:right w:val="single" w:sz="8" w:space="0" w:color="auto"/>
            </w:tcBorders>
            <w:shd w:val="clear" w:color="000000" w:fill="DDD9C3"/>
            <w:noWrap/>
            <w:vAlign w:val="bottom"/>
          </w:tcPr>
          <w:p w:rsidR="00EB52EF" w:rsidRPr="00EB52EF" w:rsidRDefault="006F57E7" w:rsidP="00040281">
            <w:pPr>
              <w:jc w:val="center"/>
              <w:rPr>
                <w:rFonts w:ascii="Arial" w:hAnsi="Arial" w:cs="Arial"/>
                <w:color w:val="000000"/>
                <w:sz w:val="16"/>
                <w:szCs w:val="22"/>
                <w:lang w:eastAsia="es-EC"/>
              </w:rPr>
            </w:pPr>
            <w:r>
              <w:rPr>
                <w:rFonts w:ascii="Arial" w:hAnsi="Arial" w:cs="Arial"/>
                <w:color w:val="000000"/>
                <w:sz w:val="16"/>
                <w:szCs w:val="22"/>
                <w:lang w:eastAsia="es-EC"/>
              </w:rPr>
              <w:t>$</w:t>
            </w:r>
            <w:r w:rsidR="00EB52EF" w:rsidRPr="00EB52EF">
              <w:rPr>
                <w:rFonts w:ascii="Arial" w:hAnsi="Arial" w:cs="Arial"/>
                <w:color w:val="000000"/>
                <w:sz w:val="16"/>
                <w:szCs w:val="22"/>
                <w:lang w:eastAsia="es-EC"/>
              </w:rPr>
              <w:t>6,861,044.14</w:t>
            </w:r>
          </w:p>
        </w:tc>
      </w:tr>
    </w:tbl>
    <w:p w:rsidR="0035002B" w:rsidRDefault="0035002B" w:rsidP="009A7B55">
      <w:pPr>
        <w:spacing w:line="480" w:lineRule="auto"/>
        <w:ind w:firstLine="397"/>
        <w:jc w:val="both"/>
        <w:rPr>
          <w:rFonts w:ascii="Arial" w:hAnsi="Arial" w:cs="Arial"/>
          <w:color w:val="000000"/>
          <w:sz w:val="18"/>
          <w:szCs w:val="18"/>
        </w:rPr>
      </w:pPr>
    </w:p>
    <w:p w:rsidR="0035002B" w:rsidRDefault="0035002B" w:rsidP="009A7B55">
      <w:pPr>
        <w:pStyle w:val="Ttulo3"/>
        <w:numPr>
          <w:ilvl w:val="1"/>
          <w:numId w:val="26"/>
        </w:numPr>
        <w:ind w:left="284" w:firstLine="397"/>
        <w:rPr>
          <w:sz w:val="24"/>
          <w:szCs w:val="24"/>
        </w:rPr>
      </w:pPr>
      <w:bookmarkStart w:id="152" w:name="_Toc208865772"/>
      <w:bookmarkStart w:id="153" w:name="_Toc209209182"/>
      <w:r>
        <w:rPr>
          <w:sz w:val="24"/>
          <w:szCs w:val="24"/>
        </w:rPr>
        <w:t>Estructura de Costos.-</w:t>
      </w:r>
      <w:bookmarkEnd w:id="152"/>
      <w:bookmarkEnd w:id="153"/>
    </w:p>
    <w:p w:rsidR="0035002B" w:rsidRDefault="0035002B" w:rsidP="009A7B55">
      <w:pPr>
        <w:spacing w:line="480" w:lineRule="auto"/>
        <w:ind w:firstLine="397"/>
        <w:jc w:val="both"/>
        <w:rPr>
          <w:rFonts w:ascii="Arial" w:hAnsi="Arial" w:cs="Arial"/>
          <w:color w:val="000000"/>
          <w:sz w:val="18"/>
          <w:szCs w:val="18"/>
        </w:rPr>
      </w:pPr>
    </w:p>
    <w:p w:rsidR="00F03974" w:rsidRDefault="00063592" w:rsidP="009A7B55">
      <w:pPr>
        <w:spacing w:line="480" w:lineRule="auto"/>
        <w:ind w:firstLine="397"/>
        <w:jc w:val="both"/>
        <w:rPr>
          <w:rFonts w:ascii="Arial" w:hAnsi="Arial" w:cs="Arial"/>
          <w:noProof/>
        </w:rPr>
      </w:pPr>
      <w:r>
        <w:rPr>
          <w:rFonts w:ascii="Arial" w:hAnsi="Arial" w:cs="Arial"/>
          <w:noProof/>
        </w:rPr>
        <w:t>Para la estructuración de costos en un modelo industrial de estas características se puede fundamentar el cálculo bajo dos opciones de modelo estimativo:</w:t>
      </w:r>
    </w:p>
    <w:p w:rsidR="00C62EDA" w:rsidRDefault="00C62EDA" w:rsidP="009A7B55">
      <w:pPr>
        <w:spacing w:line="480" w:lineRule="auto"/>
        <w:ind w:firstLine="397"/>
        <w:jc w:val="both"/>
        <w:rPr>
          <w:rFonts w:ascii="Arial" w:hAnsi="Arial" w:cs="Arial"/>
          <w:noProof/>
        </w:rPr>
      </w:pPr>
    </w:p>
    <w:p w:rsidR="00063592" w:rsidRDefault="00063592" w:rsidP="009A7B55">
      <w:pPr>
        <w:numPr>
          <w:ilvl w:val="0"/>
          <w:numId w:val="8"/>
        </w:numPr>
        <w:spacing w:line="480" w:lineRule="auto"/>
        <w:ind w:firstLine="397"/>
        <w:rPr>
          <w:rFonts w:ascii="Arial" w:hAnsi="Arial" w:cs="Arial"/>
          <w:noProof/>
        </w:rPr>
      </w:pPr>
      <w:r>
        <w:rPr>
          <w:rFonts w:ascii="Arial" w:hAnsi="Arial" w:cs="Arial"/>
          <w:noProof/>
        </w:rPr>
        <w:t>Modelo de estimación de unidad por peso</w:t>
      </w:r>
    </w:p>
    <w:p w:rsidR="00063592" w:rsidRDefault="00063592" w:rsidP="009A7B55">
      <w:pPr>
        <w:numPr>
          <w:ilvl w:val="0"/>
          <w:numId w:val="8"/>
        </w:numPr>
        <w:spacing w:line="480" w:lineRule="auto"/>
        <w:ind w:firstLine="397"/>
        <w:rPr>
          <w:rFonts w:ascii="Arial" w:hAnsi="Arial" w:cs="Arial"/>
          <w:noProof/>
        </w:rPr>
      </w:pPr>
      <w:r>
        <w:rPr>
          <w:rFonts w:ascii="Arial" w:hAnsi="Arial" w:cs="Arial"/>
          <w:noProof/>
        </w:rPr>
        <w:t>Modelo de estimación de hora por materia prima</w:t>
      </w:r>
    </w:p>
    <w:p w:rsidR="00C62EDA" w:rsidRPr="00063592" w:rsidRDefault="00C62EDA" w:rsidP="009A7B55">
      <w:pPr>
        <w:spacing w:line="480" w:lineRule="auto"/>
        <w:ind w:left="720" w:firstLine="397"/>
        <w:rPr>
          <w:rFonts w:ascii="Arial" w:hAnsi="Arial" w:cs="Arial"/>
          <w:noProof/>
        </w:rPr>
      </w:pPr>
    </w:p>
    <w:p w:rsidR="00F62453" w:rsidRDefault="00063592" w:rsidP="009A7B55">
      <w:pPr>
        <w:spacing w:line="480" w:lineRule="auto"/>
        <w:ind w:firstLine="397"/>
        <w:jc w:val="both"/>
        <w:rPr>
          <w:rFonts w:ascii="Arial" w:hAnsi="Arial" w:cs="Arial"/>
          <w:noProof/>
        </w:rPr>
      </w:pPr>
      <w:r>
        <w:rPr>
          <w:rFonts w:ascii="Arial" w:hAnsi="Arial" w:cs="Arial"/>
          <w:noProof/>
        </w:rPr>
        <w:t xml:space="preserve">El </w:t>
      </w:r>
      <w:r w:rsidR="000829A7">
        <w:rPr>
          <w:rFonts w:ascii="Arial" w:hAnsi="Arial" w:cs="Arial"/>
          <w:noProof/>
        </w:rPr>
        <w:t xml:space="preserve">primer modelo, el cual será empleado para la elaboración de este trabajo de Tesis, </w:t>
      </w:r>
      <w:r>
        <w:rPr>
          <w:rFonts w:ascii="Arial" w:hAnsi="Arial" w:cs="Arial"/>
          <w:noProof/>
        </w:rPr>
        <w:t>sugiere calcular el peso estimado de cada materia prima utilizada en el proceso de fabricación en sus tres etapas prodcutivas. La primera etapa se la denomina inicial, porque el material es pesado en bruto y por obvias razones conserva un mayor peso dado que aún no entran en proceso. La segunda etapa más difícil de medir es el proceso</w:t>
      </w:r>
      <w:r w:rsidR="000829A7">
        <w:rPr>
          <w:rFonts w:ascii="Arial" w:hAnsi="Arial" w:cs="Arial"/>
          <w:noProof/>
        </w:rPr>
        <w:t>, sin embargo se la estima como proporción en relación al producto compuesto. Y la tercera etapa es ya la final cuando el producto está terminado. Las tres proporciones son calculadas de tal manera se obtiene un factor para cada materia prima, y es ese factor el más representativo al momento de la esructuración de los costos.</w:t>
      </w:r>
      <w:r>
        <w:rPr>
          <w:rFonts w:ascii="Arial" w:hAnsi="Arial" w:cs="Arial"/>
          <w:noProof/>
        </w:rPr>
        <w:t xml:space="preserve"> </w:t>
      </w:r>
      <w:r w:rsidR="00F62453">
        <w:rPr>
          <w:rFonts w:ascii="Arial" w:hAnsi="Arial" w:cs="Arial"/>
          <w:noProof/>
        </w:rPr>
        <w:t xml:space="preserve">Se </w:t>
      </w:r>
      <w:r w:rsidR="000829A7">
        <w:rPr>
          <w:rFonts w:ascii="Arial" w:hAnsi="Arial" w:cs="Arial"/>
          <w:noProof/>
        </w:rPr>
        <w:t>obtiene</w:t>
      </w:r>
      <w:r w:rsidR="00F62453">
        <w:rPr>
          <w:rFonts w:ascii="Arial" w:hAnsi="Arial" w:cs="Arial"/>
          <w:noProof/>
        </w:rPr>
        <w:t>n</w:t>
      </w:r>
      <w:r w:rsidR="000829A7">
        <w:rPr>
          <w:rFonts w:ascii="Arial" w:hAnsi="Arial" w:cs="Arial"/>
          <w:noProof/>
        </w:rPr>
        <w:t xml:space="preserve"> cantidades exactas medibles por cada unidad de fabricación, </w:t>
      </w:r>
      <w:r w:rsidR="00C62EDA">
        <w:rPr>
          <w:rFonts w:ascii="Arial" w:hAnsi="Arial" w:cs="Arial"/>
          <w:noProof/>
        </w:rPr>
        <w:t xml:space="preserve">su mayor desventaja es que no explota la capacidad total de cada máquina o equipo pero eso no se compara con el grado de eficiencia obtenido </w:t>
      </w:r>
      <w:r w:rsidR="000829A7">
        <w:rPr>
          <w:rFonts w:ascii="Arial" w:hAnsi="Arial" w:cs="Arial"/>
          <w:noProof/>
        </w:rPr>
        <w:t>maximizando la producción y minizando el desperdicio.</w:t>
      </w:r>
      <w:r w:rsidR="00AC5521">
        <w:rPr>
          <w:rFonts w:ascii="Arial" w:hAnsi="Arial" w:cs="Arial"/>
          <w:noProof/>
        </w:rPr>
        <w:t xml:space="preserve"> La fórmula de cálculo utilizada para la estimación de costos en materias primas se la expresa de la siguiente manera:</w:t>
      </w:r>
    </w:p>
    <w:p w:rsidR="00AC5521" w:rsidRDefault="00AC5521" w:rsidP="009A7B55">
      <w:pPr>
        <w:spacing w:line="480" w:lineRule="auto"/>
        <w:ind w:firstLine="397"/>
        <w:jc w:val="center"/>
        <w:rPr>
          <w:rFonts w:ascii="Arial" w:hAnsi="Arial" w:cs="Arial"/>
          <w:noProof/>
        </w:rPr>
      </w:pPr>
      <w:r w:rsidRPr="00AC5521">
        <w:rPr>
          <w:rFonts w:ascii="Arial" w:hAnsi="Arial" w:cs="Arial"/>
          <w:noProof/>
          <w:position w:val="-28"/>
        </w:rPr>
        <w:object w:dxaOrig="4200" w:dyaOrig="680">
          <v:shape id="_x0000_i1040" type="#_x0000_t75" style="width:209.85pt;height:33.7pt" o:ole="">
            <v:imagedata r:id="rId214" o:title=""/>
          </v:shape>
          <o:OLEObject Type="Embed" ProgID="Equation.3" ShapeID="_x0000_i1040" DrawAspect="Content" ObjectID="_1318236398" r:id="rId215"/>
        </w:object>
      </w:r>
    </w:p>
    <w:p w:rsidR="00A532D3" w:rsidRPr="00A532D3" w:rsidRDefault="00A532D3" w:rsidP="009A7B55">
      <w:pPr>
        <w:spacing w:line="276" w:lineRule="auto"/>
        <w:ind w:firstLine="397"/>
        <w:jc w:val="both"/>
        <w:rPr>
          <w:rFonts w:ascii="Arial" w:hAnsi="Arial" w:cs="Arial"/>
        </w:rPr>
      </w:pPr>
      <w:r w:rsidRPr="00A532D3">
        <w:rPr>
          <w:rFonts w:ascii="Arial" w:hAnsi="Arial" w:cs="Arial"/>
        </w:rPr>
        <w:t>Donde:</w:t>
      </w:r>
    </w:p>
    <w:p w:rsidR="00A532D3" w:rsidRPr="00A532D3" w:rsidRDefault="00A532D3" w:rsidP="004B25A3">
      <w:pPr>
        <w:spacing w:line="360" w:lineRule="auto"/>
        <w:ind w:left="2160" w:hanging="1058"/>
        <w:jc w:val="both"/>
        <w:rPr>
          <w:rFonts w:ascii="Arial" w:hAnsi="Arial" w:cs="Arial"/>
        </w:rPr>
      </w:pPr>
      <w:r w:rsidRPr="00A532D3">
        <w:rPr>
          <w:rFonts w:ascii="Arial" w:hAnsi="Arial" w:cs="Arial"/>
          <w:b/>
          <w:i/>
        </w:rPr>
        <w:t>C (mp)</w:t>
      </w:r>
      <w:r>
        <w:rPr>
          <w:rFonts w:ascii="Arial" w:hAnsi="Arial" w:cs="Arial"/>
          <w:b/>
        </w:rPr>
        <w:tab/>
      </w:r>
      <w:r w:rsidRPr="00A532D3">
        <w:rPr>
          <w:rFonts w:ascii="Arial" w:hAnsi="Arial" w:cs="Arial"/>
        </w:rPr>
        <w:t xml:space="preserve">es el Costo </w:t>
      </w:r>
      <w:r>
        <w:rPr>
          <w:rFonts w:ascii="Arial" w:hAnsi="Arial" w:cs="Arial"/>
        </w:rPr>
        <w:t>de producción</w:t>
      </w:r>
      <w:r w:rsidRPr="00A532D3">
        <w:rPr>
          <w:rFonts w:ascii="Arial" w:hAnsi="Arial" w:cs="Arial"/>
        </w:rPr>
        <w:t xml:space="preserve"> en función de las materias pri</w:t>
      </w:r>
      <w:r>
        <w:rPr>
          <w:rFonts w:ascii="Arial" w:hAnsi="Arial" w:cs="Arial"/>
        </w:rPr>
        <w:t>mas requeridas en la producción.</w:t>
      </w:r>
    </w:p>
    <w:p w:rsidR="00A532D3" w:rsidRDefault="00A532D3" w:rsidP="004B25A3">
      <w:pPr>
        <w:spacing w:line="360" w:lineRule="auto"/>
        <w:ind w:left="2160" w:hanging="1058"/>
        <w:jc w:val="both"/>
        <w:rPr>
          <w:rFonts w:ascii="Arial" w:hAnsi="Arial" w:cs="Arial"/>
        </w:rPr>
      </w:pPr>
      <w:r w:rsidRPr="00A532D3">
        <w:rPr>
          <w:rFonts w:ascii="Arial" w:hAnsi="Arial" w:cs="Arial"/>
          <w:b/>
          <w:i/>
        </w:rPr>
        <w:t xml:space="preserve">α, β, </w:t>
      </w:r>
      <w:r w:rsidRPr="00A532D3">
        <w:rPr>
          <w:rFonts w:ascii="Arial" w:hAnsi="Arial" w:cs="Arial"/>
          <w:b/>
          <w:i/>
        </w:rPr>
        <w:sym w:font="Symbol" w:char="F070"/>
      </w:r>
      <w:r>
        <w:rPr>
          <w:rFonts w:ascii="Arial" w:hAnsi="Arial" w:cs="Arial"/>
          <w:b/>
          <w:i/>
        </w:rPr>
        <w:tab/>
      </w:r>
      <w:r w:rsidRPr="00A532D3">
        <w:rPr>
          <w:rFonts w:ascii="Arial" w:hAnsi="Arial" w:cs="Arial"/>
        </w:rPr>
        <w:t>son los factores respectivos dados en la producción</w:t>
      </w:r>
      <w:r>
        <w:rPr>
          <w:rFonts w:ascii="Arial" w:hAnsi="Arial" w:cs="Arial"/>
        </w:rPr>
        <w:t xml:space="preserve"> unitaria</w:t>
      </w:r>
      <w:r w:rsidRPr="00A532D3">
        <w:rPr>
          <w:rFonts w:ascii="Arial" w:hAnsi="Arial" w:cs="Arial"/>
        </w:rPr>
        <w:t>, equivaliendo a la proporción del respectivo material para la elaboración de</w:t>
      </w:r>
      <w:r>
        <w:rPr>
          <w:rFonts w:ascii="Arial" w:hAnsi="Arial" w:cs="Arial"/>
        </w:rPr>
        <w:t>l producto.</w:t>
      </w:r>
    </w:p>
    <w:p w:rsidR="00A532D3" w:rsidRPr="00A532D3" w:rsidRDefault="00A532D3" w:rsidP="009A7B55">
      <w:pPr>
        <w:spacing w:line="360" w:lineRule="auto"/>
        <w:ind w:left="705" w:firstLine="397"/>
        <w:jc w:val="both"/>
        <w:rPr>
          <w:rFonts w:ascii="Arial" w:hAnsi="Arial" w:cs="Arial"/>
        </w:rPr>
      </w:pPr>
      <w:r>
        <w:rPr>
          <w:rFonts w:ascii="Arial" w:hAnsi="Arial" w:cs="Arial"/>
          <w:b/>
          <w:i/>
        </w:rPr>
        <w:t>mp</w:t>
      </w:r>
      <w:r w:rsidRPr="00A532D3">
        <w:rPr>
          <w:rFonts w:ascii="Arial" w:hAnsi="Arial" w:cs="Arial"/>
          <w:b/>
          <w:i/>
          <w:vertAlign w:val="subscript"/>
        </w:rPr>
        <w:t>n</w:t>
      </w:r>
      <w:r>
        <w:rPr>
          <w:rFonts w:ascii="Arial" w:hAnsi="Arial" w:cs="Arial"/>
          <w:b/>
          <w:i/>
        </w:rPr>
        <w:tab/>
      </w:r>
      <w:r>
        <w:rPr>
          <w:rFonts w:ascii="Arial" w:hAnsi="Arial" w:cs="Arial"/>
        </w:rPr>
        <w:t>son los valores unitarios de costos de la respectiva materia prima.</w:t>
      </w:r>
    </w:p>
    <w:p w:rsidR="00AC5521" w:rsidRDefault="00AC5521" w:rsidP="009A7B55">
      <w:pPr>
        <w:spacing w:line="480" w:lineRule="auto"/>
        <w:ind w:firstLine="397"/>
        <w:jc w:val="both"/>
        <w:rPr>
          <w:rFonts w:ascii="Arial" w:hAnsi="Arial" w:cs="Arial"/>
          <w:noProof/>
        </w:rPr>
      </w:pPr>
    </w:p>
    <w:p w:rsidR="000829A7" w:rsidRDefault="000829A7" w:rsidP="009A7B55">
      <w:pPr>
        <w:spacing w:line="480" w:lineRule="auto"/>
        <w:ind w:firstLine="397"/>
        <w:jc w:val="both"/>
        <w:rPr>
          <w:rFonts w:ascii="Arial" w:hAnsi="Arial" w:cs="Arial"/>
          <w:noProof/>
        </w:rPr>
      </w:pPr>
      <w:r>
        <w:rPr>
          <w:rFonts w:ascii="Arial" w:hAnsi="Arial" w:cs="Arial"/>
          <w:noProof/>
        </w:rPr>
        <w:t xml:space="preserve">El segundo modelo en contraparte sugiere un modelo más práctico, </w:t>
      </w:r>
      <w:r w:rsidR="00C62EDA">
        <w:rPr>
          <w:rFonts w:ascii="Arial" w:hAnsi="Arial" w:cs="Arial"/>
          <w:noProof/>
        </w:rPr>
        <w:t xml:space="preserve">requiere de menor estudio técnico dado que </w:t>
      </w:r>
      <w:r>
        <w:rPr>
          <w:rFonts w:ascii="Arial" w:hAnsi="Arial" w:cs="Arial"/>
          <w:noProof/>
        </w:rPr>
        <w:t xml:space="preserve">se </w:t>
      </w:r>
      <w:r w:rsidR="00C62EDA">
        <w:rPr>
          <w:rFonts w:ascii="Arial" w:hAnsi="Arial" w:cs="Arial"/>
          <w:noProof/>
        </w:rPr>
        <w:t xml:space="preserve">lo </w:t>
      </w:r>
      <w:r>
        <w:rPr>
          <w:rFonts w:ascii="Arial" w:hAnsi="Arial" w:cs="Arial"/>
          <w:noProof/>
        </w:rPr>
        <w:t>estima</w:t>
      </w:r>
      <w:r w:rsidR="00C62EDA">
        <w:rPr>
          <w:rFonts w:ascii="Arial" w:hAnsi="Arial" w:cs="Arial"/>
          <w:noProof/>
        </w:rPr>
        <w:t xml:space="preserve"> por</w:t>
      </w:r>
      <w:r>
        <w:rPr>
          <w:rFonts w:ascii="Arial" w:hAnsi="Arial" w:cs="Arial"/>
          <w:noProof/>
        </w:rPr>
        <w:t xml:space="preserve"> un consumo de cada materia prima utilizada en el proceso por hora de trabajo, para una determinada capacidad de producción de planta. De este estimado se calcula los requerimientos de cada materia prima para la producción deseada, y se calcula en términos deseados sean mensuales o anuales. Este modelo toma cantidades en bruto sin calcular sus intervalos de procesamiento</w:t>
      </w:r>
      <w:r w:rsidR="00C62EDA">
        <w:rPr>
          <w:rFonts w:ascii="Arial" w:hAnsi="Arial" w:cs="Arial"/>
          <w:noProof/>
        </w:rPr>
        <w:t xml:space="preserve">, además que este modelo indirectamente ocasiona mayor desperdicio de materia prima sin contar sus costos irrecuperables de inversión.  Es por tal razón que no se utiliza este modelo para la estimación de costos, ya que este modelo no minimiza el desperdicio y no muestra el mismo grado de eficiencia que el primer modelo. </w:t>
      </w:r>
    </w:p>
    <w:p w:rsidR="000829A7" w:rsidRDefault="00EC0E76" w:rsidP="009A7B55">
      <w:pPr>
        <w:spacing w:line="480" w:lineRule="auto"/>
        <w:ind w:firstLine="397"/>
        <w:jc w:val="center"/>
        <w:rPr>
          <w:rFonts w:ascii="Arial" w:hAnsi="Arial" w:cs="Arial"/>
          <w:noProof/>
        </w:rPr>
      </w:pPr>
      <w:r w:rsidRPr="00EC0E76">
        <w:rPr>
          <w:rFonts w:ascii="Arial" w:hAnsi="Arial" w:cs="Arial"/>
          <w:noProof/>
          <w:position w:val="-28"/>
        </w:rPr>
        <w:object w:dxaOrig="6360" w:dyaOrig="680">
          <v:shape id="_x0000_i1041" type="#_x0000_t75" style="width:317.85pt;height:33.7pt" o:ole="">
            <v:imagedata r:id="rId216" o:title=""/>
          </v:shape>
          <o:OLEObject Type="Embed" ProgID="Equation.3" ShapeID="_x0000_i1041" DrawAspect="Content" ObjectID="_1318236399" r:id="rId217"/>
        </w:object>
      </w:r>
    </w:p>
    <w:p w:rsidR="00EC0E76" w:rsidRPr="00A532D3" w:rsidRDefault="00EC0E76" w:rsidP="009A7B55">
      <w:pPr>
        <w:spacing w:line="276" w:lineRule="auto"/>
        <w:ind w:firstLine="397"/>
        <w:rPr>
          <w:rFonts w:ascii="Arial" w:hAnsi="Arial" w:cs="Arial"/>
        </w:rPr>
      </w:pPr>
      <w:r w:rsidRPr="00A532D3">
        <w:rPr>
          <w:rFonts w:ascii="Arial" w:hAnsi="Arial" w:cs="Arial"/>
        </w:rPr>
        <w:t>Donde:</w:t>
      </w:r>
    </w:p>
    <w:p w:rsidR="00EC0E76" w:rsidRPr="00A532D3" w:rsidRDefault="00EC0E76" w:rsidP="00131AF3">
      <w:pPr>
        <w:spacing w:line="360" w:lineRule="auto"/>
        <w:ind w:left="2160" w:hanging="1060"/>
        <w:rPr>
          <w:rFonts w:ascii="Arial" w:hAnsi="Arial" w:cs="Arial"/>
        </w:rPr>
      </w:pPr>
      <w:r w:rsidRPr="00A532D3">
        <w:rPr>
          <w:rFonts w:ascii="Arial" w:hAnsi="Arial" w:cs="Arial"/>
          <w:b/>
          <w:i/>
        </w:rPr>
        <w:t>C (mp</w:t>
      </w:r>
      <w:r>
        <w:rPr>
          <w:rFonts w:ascii="Arial" w:hAnsi="Arial" w:cs="Arial"/>
          <w:b/>
          <w:i/>
        </w:rPr>
        <w:t>n</w:t>
      </w:r>
      <w:r w:rsidRPr="00A532D3">
        <w:rPr>
          <w:rFonts w:ascii="Arial" w:hAnsi="Arial" w:cs="Arial"/>
          <w:b/>
          <w:i/>
        </w:rPr>
        <w:t>)</w:t>
      </w:r>
      <w:r w:rsidR="00131AF3">
        <w:rPr>
          <w:rFonts w:ascii="Arial" w:hAnsi="Arial" w:cs="Arial"/>
          <w:b/>
          <w:i/>
        </w:rPr>
        <w:t xml:space="preserve"> </w:t>
      </w:r>
      <w:r w:rsidR="00131AF3">
        <w:rPr>
          <w:rFonts w:ascii="Arial" w:hAnsi="Arial" w:cs="Arial"/>
          <w:b/>
          <w:i/>
        </w:rPr>
        <w:tab/>
      </w:r>
      <w:r w:rsidRPr="00A532D3">
        <w:rPr>
          <w:rFonts w:ascii="Arial" w:hAnsi="Arial" w:cs="Arial"/>
        </w:rPr>
        <w:t xml:space="preserve">es el Costo </w:t>
      </w:r>
      <w:r>
        <w:rPr>
          <w:rFonts w:ascii="Arial" w:hAnsi="Arial" w:cs="Arial"/>
        </w:rPr>
        <w:t>de producción</w:t>
      </w:r>
      <w:r w:rsidRPr="00A532D3">
        <w:rPr>
          <w:rFonts w:ascii="Arial" w:hAnsi="Arial" w:cs="Arial"/>
        </w:rPr>
        <w:t xml:space="preserve"> en función de las materias pri</w:t>
      </w:r>
      <w:r>
        <w:rPr>
          <w:rFonts w:ascii="Arial" w:hAnsi="Arial" w:cs="Arial"/>
        </w:rPr>
        <w:t>mas requeridas en la producción.</w:t>
      </w:r>
    </w:p>
    <w:p w:rsidR="00EC0E76" w:rsidRDefault="00EC0E76" w:rsidP="00131AF3">
      <w:pPr>
        <w:spacing w:line="360" w:lineRule="auto"/>
        <w:ind w:left="2160" w:hanging="1058"/>
        <w:rPr>
          <w:rFonts w:ascii="Arial" w:hAnsi="Arial" w:cs="Arial"/>
        </w:rPr>
      </w:pPr>
      <w:r>
        <w:rPr>
          <w:rFonts w:ascii="Arial" w:hAnsi="Arial" w:cs="Arial"/>
          <w:b/>
          <w:i/>
        </w:rPr>
        <w:t>x, y,</w:t>
      </w:r>
      <w:r w:rsidRPr="00A532D3">
        <w:rPr>
          <w:rFonts w:ascii="Arial" w:hAnsi="Arial" w:cs="Arial"/>
          <w:b/>
          <w:i/>
        </w:rPr>
        <w:t xml:space="preserve"> </w:t>
      </w:r>
      <w:r>
        <w:rPr>
          <w:rFonts w:ascii="Arial" w:hAnsi="Arial" w:cs="Arial"/>
          <w:b/>
          <w:i/>
        </w:rPr>
        <w:t>z</w:t>
      </w:r>
      <w:r>
        <w:rPr>
          <w:rFonts w:ascii="Arial" w:hAnsi="Arial" w:cs="Arial"/>
          <w:b/>
          <w:i/>
        </w:rPr>
        <w:tab/>
      </w:r>
      <w:r>
        <w:rPr>
          <w:rFonts w:ascii="Arial" w:hAnsi="Arial" w:cs="Arial"/>
        </w:rPr>
        <w:t>son la</w:t>
      </w:r>
      <w:r w:rsidRPr="00A532D3">
        <w:rPr>
          <w:rFonts w:ascii="Arial" w:hAnsi="Arial" w:cs="Arial"/>
        </w:rPr>
        <w:t xml:space="preserve">s </w:t>
      </w:r>
      <w:r>
        <w:rPr>
          <w:rFonts w:ascii="Arial" w:hAnsi="Arial" w:cs="Arial"/>
        </w:rPr>
        <w:t xml:space="preserve">cantidades en kilogramos diaria requerida en estimación con su capacidad y alcance productivo. </w:t>
      </w:r>
    </w:p>
    <w:p w:rsidR="00EC0E76" w:rsidRPr="00A532D3" w:rsidRDefault="00EC0E76" w:rsidP="009A7B55">
      <w:pPr>
        <w:spacing w:line="360" w:lineRule="auto"/>
        <w:ind w:left="705" w:firstLine="397"/>
        <w:rPr>
          <w:rFonts w:ascii="Arial" w:hAnsi="Arial" w:cs="Arial"/>
        </w:rPr>
      </w:pPr>
      <w:r>
        <w:rPr>
          <w:rFonts w:ascii="Arial" w:hAnsi="Arial" w:cs="Arial"/>
          <w:b/>
          <w:i/>
        </w:rPr>
        <w:t>mp</w:t>
      </w:r>
      <w:r w:rsidRPr="00A532D3">
        <w:rPr>
          <w:rFonts w:ascii="Arial" w:hAnsi="Arial" w:cs="Arial"/>
          <w:b/>
          <w:i/>
          <w:vertAlign w:val="subscript"/>
        </w:rPr>
        <w:t>n</w:t>
      </w:r>
      <w:r>
        <w:rPr>
          <w:rFonts w:ascii="Arial" w:hAnsi="Arial" w:cs="Arial"/>
          <w:b/>
          <w:i/>
        </w:rPr>
        <w:tab/>
      </w:r>
      <w:r>
        <w:rPr>
          <w:rFonts w:ascii="Arial" w:hAnsi="Arial" w:cs="Arial"/>
        </w:rPr>
        <w:t>son los valores totales de costos de la respectiva materia prima.</w:t>
      </w:r>
    </w:p>
    <w:p w:rsidR="00EC0E76" w:rsidRDefault="00EC0E76" w:rsidP="009A7B55">
      <w:pPr>
        <w:spacing w:line="480" w:lineRule="auto"/>
        <w:ind w:firstLine="397"/>
        <w:jc w:val="both"/>
        <w:rPr>
          <w:rFonts w:ascii="Arial" w:hAnsi="Arial" w:cs="Arial"/>
          <w:noProof/>
        </w:rPr>
      </w:pPr>
    </w:p>
    <w:p w:rsidR="00C21943" w:rsidRDefault="007F17B7" w:rsidP="009A7B55">
      <w:pPr>
        <w:pStyle w:val="Ttulo3"/>
        <w:numPr>
          <w:ilvl w:val="2"/>
          <w:numId w:val="26"/>
        </w:numPr>
        <w:ind w:left="709" w:firstLine="397"/>
        <w:rPr>
          <w:sz w:val="24"/>
          <w:szCs w:val="24"/>
        </w:rPr>
      </w:pPr>
      <w:bookmarkStart w:id="154" w:name="_Toc208865773"/>
      <w:bookmarkStart w:id="155" w:name="_Toc209209183"/>
      <w:r>
        <w:rPr>
          <w:sz w:val="24"/>
          <w:szCs w:val="24"/>
        </w:rPr>
        <w:t xml:space="preserve">Modelo de </w:t>
      </w:r>
      <w:r w:rsidR="00C21943">
        <w:rPr>
          <w:sz w:val="24"/>
          <w:szCs w:val="24"/>
        </w:rPr>
        <w:t>Costos</w:t>
      </w:r>
      <w:r>
        <w:rPr>
          <w:sz w:val="24"/>
          <w:szCs w:val="24"/>
        </w:rPr>
        <w:t xml:space="preserve"> para Handy S.A.</w:t>
      </w:r>
      <w:r w:rsidR="00C21943">
        <w:rPr>
          <w:sz w:val="24"/>
          <w:szCs w:val="24"/>
        </w:rPr>
        <w:t>.-</w:t>
      </w:r>
      <w:bookmarkEnd w:id="154"/>
      <w:bookmarkEnd w:id="155"/>
    </w:p>
    <w:p w:rsidR="00C21943" w:rsidRDefault="00C21943" w:rsidP="009A7B55">
      <w:pPr>
        <w:spacing w:line="480" w:lineRule="auto"/>
        <w:ind w:firstLine="397"/>
        <w:jc w:val="both"/>
        <w:rPr>
          <w:rFonts w:ascii="Arial" w:hAnsi="Arial" w:cs="Arial"/>
          <w:noProof/>
        </w:rPr>
      </w:pPr>
    </w:p>
    <w:p w:rsidR="00EC0E76" w:rsidRDefault="00C21943" w:rsidP="009A7B55">
      <w:pPr>
        <w:spacing w:line="480" w:lineRule="auto"/>
        <w:ind w:firstLine="397"/>
        <w:jc w:val="both"/>
        <w:rPr>
          <w:rFonts w:ascii="Arial" w:hAnsi="Arial" w:cs="Arial"/>
          <w:noProof/>
        </w:rPr>
      </w:pPr>
      <w:r>
        <w:rPr>
          <w:rFonts w:ascii="Arial" w:hAnsi="Arial" w:cs="Arial"/>
          <w:noProof/>
        </w:rPr>
        <w:t>Se propuso para Handy S.A. estimar su estructura de costos en base al primer modelo por ser el más exacto y el modelo más eficiente. Es por ello que la formulación de su estructura se fundamente en la</w:t>
      </w:r>
      <w:r w:rsidR="00782298">
        <w:rPr>
          <w:rFonts w:ascii="Arial" w:hAnsi="Arial" w:cs="Arial"/>
          <w:noProof/>
        </w:rPr>
        <w:t>s dos</w:t>
      </w:r>
      <w:r>
        <w:rPr>
          <w:rFonts w:ascii="Arial" w:hAnsi="Arial" w:cs="Arial"/>
          <w:noProof/>
        </w:rPr>
        <w:t xml:space="preserve"> s</w:t>
      </w:r>
      <w:r w:rsidR="00782298">
        <w:rPr>
          <w:rFonts w:ascii="Arial" w:hAnsi="Arial" w:cs="Arial"/>
          <w:noProof/>
        </w:rPr>
        <w:t>i</w:t>
      </w:r>
      <w:r>
        <w:rPr>
          <w:rFonts w:ascii="Arial" w:hAnsi="Arial" w:cs="Arial"/>
          <w:noProof/>
        </w:rPr>
        <w:t>guiente</w:t>
      </w:r>
      <w:r w:rsidR="00782298">
        <w:rPr>
          <w:rFonts w:ascii="Arial" w:hAnsi="Arial" w:cs="Arial"/>
          <w:noProof/>
        </w:rPr>
        <w:t>s</w:t>
      </w:r>
      <w:r>
        <w:rPr>
          <w:rFonts w:ascii="Arial" w:hAnsi="Arial" w:cs="Arial"/>
          <w:noProof/>
        </w:rPr>
        <w:t xml:space="preserve"> ecuaci</w:t>
      </w:r>
      <w:r w:rsidR="00782298">
        <w:rPr>
          <w:rFonts w:ascii="Arial" w:hAnsi="Arial" w:cs="Arial"/>
          <w:noProof/>
        </w:rPr>
        <w:t>o</w:t>
      </w:r>
      <w:r>
        <w:rPr>
          <w:rFonts w:ascii="Arial" w:hAnsi="Arial" w:cs="Arial"/>
          <w:noProof/>
        </w:rPr>
        <w:t>n</w:t>
      </w:r>
      <w:r w:rsidR="00782298">
        <w:rPr>
          <w:rFonts w:ascii="Arial" w:hAnsi="Arial" w:cs="Arial"/>
          <w:noProof/>
        </w:rPr>
        <w:t>es</w:t>
      </w:r>
      <w:r>
        <w:rPr>
          <w:rFonts w:ascii="Arial" w:hAnsi="Arial" w:cs="Arial"/>
          <w:noProof/>
        </w:rPr>
        <w:t xml:space="preserve"> creada</w:t>
      </w:r>
      <w:r w:rsidR="00782298">
        <w:rPr>
          <w:rFonts w:ascii="Arial" w:hAnsi="Arial" w:cs="Arial"/>
          <w:noProof/>
        </w:rPr>
        <w:t>s</w:t>
      </w:r>
      <w:r>
        <w:rPr>
          <w:rFonts w:ascii="Arial" w:hAnsi="Arial" w:cs="Arial"/>
          <w:noProof/>
        </w:rPr>
        <w:t xml:space="preserve"> por el autor</w:t>
      </w:r>
      <w:r w:rsidR="00782298">
        <w:rPr>
          <w:rFonts w:ascii="Arial" w:hAnsi="Arial" w:cs="Arial"/>
          <w:noProof/>
        </w:rPr>
        <w:t xml:space="preserve"> para el correcto análisis teórico del modelo de estimación de costos para Handy S.A.</w:t>
      </w:r>
      <w:r>
        <w:rPr>
          <w:rFonts w:ascii="Arial" w:hAnsi="Arial" w:cs="Arial"/>
          <w:noProof/>
        </w:rPr>
        <w:t>:</w:t>
      </w:r>
    </w:p>
    <w:p w:rsidR="00C21943" w:rsidRDefault="00FC2834" w:rsidP="009A7B55">
      <w:pPr>
        <w:spacing w:line="480" w:lineRule="auto"/>
        <w:ind w:firstLine="397"/>
        <w:jc w:val="center"/>
        <w:rPr>
          <w:rFonts w:ascii="Arial" w:hAnsi="Arial" w:cs="Arial"/>
          <w:noProof/>
        </w:rPr>
      </w:pPr>
      <w:r w:rsidRPr="00C21943">
        <w:rPr>
          <w:rFonts w:ascii="Arial" w:hAnsi="Arial" w:cs="Arial"/>
          <w:noProof/>
          <w:position w:val="-28"/>
        </w:rPr>
        <w:object w:dxaOrig="7140" w:dyaOrig="680">
          <v:shape id="_x0000_i1042" type="#_x0000_t75" style="width:356.95pt;height:33.7pt" o:ole="">
            <v:imagedata r:id="rId218" o:title=""/>
          </v:shape>
          <o:OLEObject Type="Embed" ProgID="Equation.3" ShapeID="_x0000_i1042" DrawAspect="Content" ObjectID="_1318236400" r:id="rId219"/>
        </w:object>
      </w:r>
    </w:p>
    <w:p w:rsidR="00782298" w:rsidRDefault="00782298" w:rsidP="009A7B55">
      <w:pPr>
        <w:spacing w:line="480" w:lineRule="auto"/>
        <w:ind w:firstLine="397"/>
        <w:jc w:val="center"/>
        <w:rPr>
          <w:rFonts w:ascii="Arial" w:hAnsi="Arial" w:cs="Arial"/>
          <w:noProof/>
        </w:rPr>
      </w:pPr>
      <w:r>
        <w:rPr>
          <w:rFonts w:ascii="Arial" w:hAnsi="Arial" w:cs="Arial"/>
          <w:noProof/>
        </w:rPr>
        <w:t>+</w:t>
      </w:r>
    </w:p>
    <w:p w:rsidR="00C21943" w:rsidRDefault="00FC2834" w:rsidP="009A7B55">
      <w:pPr>
        <w:spacing w:line="480" w:lineRule="auto"/>
        <w:ind w:firstLine="397"/>
        <w:jc w:val="center"/>
        <w:rPr>
          <w:rFonts w:ascii="Arial" w:hAnsi="Arial" w:cs="Arial"/>
          <w:noProof/>
        </w:rPr>
      </w:pPr>
      <w:r w:rsidRPr="00C21943">
        <w:rPr>
          <w:rFonts w:ascii="Arial" w:hAnsi="Arial" w:cs="Arial"/>
          <w:noProof/>
          <w:position w:val="-28"/>
        </w:rPr>
        <w:object w:dxaOrig="7100" w:dyaOrig="680">
          <v:shape id="_x0000_i1043" type="#_x0000_t75" style="width:354.65pt;height:33.7pt" o:ole="">
            <v:imagedata r:id="rId220" o:title=""/>
          </v:shape>
          <o:OLEObject Type="Embed" ProgID="Equation.3" ShapeID="_x0000_i1043" DrawAspect="Content" ObjectID="_1318236401" r:id="rId221"/>
        </w:object>
      </w:r>
    </w:p>
    <w:p w:rsidR="00782298" w:rsidRDefault="00782298" w:rsidP="009A7B55">
      <w:pPr>
        <w:spacing w:line="480" w:lineRule="auto"/>
        <w:ind w:firstLine="397"/>
        <w:jc w:val="both"/>
        <w:rPr>
          <w:rFonts w:ascii="Arial" w:hAnsi="Arial" w:cs="Arial"/>
          <w:noProof/>
        </w:rPr>
      </w:pPr>
    </w:p>
    <w:p w:rsidR="00C21943" w:rsidRDefault="00C21943" w:rsidP="009A7B55">
      <w:pPr>
        <w:spacing w:line="276" w:lineRule="auto"/>
        <w:ind w:firstLine="397"/>
        <w:rPr>
          <w:rFonts w:ascii="Arial" w:hAnsi="Arial" w:cs="Arial"/>
        </w:rPr>
      </w:pPr>
      <w:r w:rsidRPr="00A532D3">
        <w:rPr>
          <w:rFonts w:ascii="Arial" w:hAnsi="Arial" w:cs="Arial"/>
        </w:rPr>
        <w:t>Donde:</w:t>
      </w:r>
    </w:p>
    <w:p w:rsidR="00131AF3" w:rsidRPr="00A532D3" w:rsidRDefault="00131AF3" w:rsidP="009A7B55">
      <w:pPr>
        <w:spacing w:line="276" w:lineRule="auto"/>
        <w:ind w:firstLine="397"/>
        <w:rPr>
          <w:rFonts w:ascii="Arial" w:hAnsi="Arial" w:cs="Arial"/>
        </w:rPr>
      </w:pPr>
    </w:p>
    <w:p w:rsidR="00C21943" w:rsidRDefault="00C21943" w:rsidP="00131AF3">
      <w:pPr>
        <w:spacing w:line="360" w:lineRule="auto"/>
        <w:ind w:left="3600" w:hanging="3200"/>
        <w:jc w:val="both"/>
        <w:rPr>
          <w:rFonts w:ascii="Arial" w:hAnsi="Arial" w:cs="Arial"/>
        </w:rPr>
      </w:pPr>
      <w:r w:rsidRPr="00A532D3">
        <w:rPr>
          <w:rFonts w:ascii="Arial" w:hAnsi="Arial" w:cs="Arial"/>
          <w:b/>
          <w:i/>
        </w:rPr>
        <w:t>C (mp)</w:t>
      </w:r>
      <w:r w:rsidR="00782298">
        <w:rPr>
          <w:rFonts w:ascii="Arial" w:hAnsi="Arial" w:cs="Arial"/>
          <w:b/>
          <w:i/>
        </w:rPr>
        <w:t>g</w:t>
      </w:r>
      <w:r>
        <w:rPr>
          <w:rFonts w:ascii="Arial" w:hAnsi="Arial" w:cs="Arial"/>
          <w:b/>
        </w:rPr>
        <w:tab/>
      </w:r>
      <w:r w:rsidRPr="00A532D3">
        <w:rPr>
          <w:rFonts w:ascii="Arial" w:hAnsi="Arial" w:cs="Arial"/>
        </w:rPr>
        <w:t xml:space="preserve">es el Costo </w:t>
      </w:r>
      <w:r>
        <w:rPr>
          <w:rFonts w:ascii="Arial" w:hAnsi="Arial" w:cs="Arial"/>
        </w:rPr>
        <w:t>de producción</w:t>
      </w:r>
      <w:r w:rsidRPr="00A532D3">
        <w:rPr>
          <w:rFonts w:ascii="Arial" w:hAnsi="Arial" w:cs="Arial"/>
        </w:rPr>
        <w:t xml:space="preserve"> en</w:t>
      </w:r>
      <w:r w:rsidR="00782298">
        <w:rPr>
          <w:rFonts w:ascii="Arial" w:hAnsi="Arial" w:cs="Arial"/>
        </w:rPr>
        <w:t xml:space="preserve"> gramos</w:t>
      </w:r>
      <w:r w:rsidR="001C5283">
        <w:rPr>
          <w:rFonts w:ascii="Arial" w:hAnsi="Arial" w:cs="Arial"/>
        </w:rPr>
        <w:t xml:space="preserve"> totales</w:t>
      </w:r>
      <w:r w:rsidR="00782298">
        <w:rPr>
          <w:rFonts w:ascii="Arial" w:hAnsi="Arial" w:cs="Arial"/>
        </w:rPr>
        <w:t xml:space="preserve"> dado en</w:t>
      </w:r>
      <w:r w:rsidRPr="00A532D3">
        <w:rPr>
          <w:rFonts w:ascii="Arial" w:hAnsi="Arial" w:cs="Arial"/>
        </w:rPr>
        <w:t xml:space="preserve"> función de las materias pri</w:t>
      </w:r>
      <w:r>
        <w:rPr>
          <w:rFonts w:ascii="Arial" w:hAnsi="Arial" w:cs="Arial"/>
        </w:rPr>
        <w:t>mas requeridas en la producción</w:t>
      </w:r>
      <w:r w:rsidR="00782298">
        <w:rPr>
          <w:rFonts w:ascii="Arial" w:hAnsi="Arial" w:cs="Arial"/>
        </w:rPr>
        <w:t xml:space="preserve"> por peso sólido</w:t>
      </w:r>
      <w:r>
        <w:rPr>
          <w:rFonts w:ascii="Arial" w:hAnsi="Arial" w:cs="Arial"/>
        </w:rPr>
        <w:t>.</w:t>
      </w:r>
    </w:p>
    <w:p w:rsidR="00FC2834" w:rsidRPr="00A532D3" w:rsidRDefault="00FC2834" w:rsidP="00131AF3">
      <w:pPr>
        <w:spacing w:line="360" w:lineRule="auto"/>
        <w:ind w:left="3600" w:hanging="3200"/>
        <w:rPr>
          <w:rFonts w:ascii="Arial" w:hAnsi="Arial" w:cs="Arial"/>
        </w:rPr>
      </w:pPr>
    </w:p>
    <w:p w:rsidR="00C21943" w:rsidRDefault="00782298" w:rsidP="00131AF3">
      <w:pPr>
        <w:spacing w:line="360" w:lineRule="auto"/>
        <w:ind w:left="3600" w:hanging="3200"/>
        <w:jc w:val="both"/>
        <w:rPr>
          <w:rFonts w:ascii="Arial" w:hAnsi="Arial" w:cs="Arial"/>
        </w:rPr>
      </w:pPr>
      <w:r>
        <w:rPr>
          <w:rFonts w:ascii="Arial" w:hAnsi="Arial" w:cs="Arial"/>
          <w:b/>
          <w:i/>
        </w:rPr>
        <w:t>α, β,</w:t>
      </w:r>
      <w:r w:rsidR="001C5283">
        <w:rPr>
          <w:rFonts w:ascii="Arial" w:hAnsi="Arial" w:cs="Arial"/>
          <w:b/>
          <w:i/>
        </w:rPr>
        <w:t xml:space="preserve"> </w:t>
      </w:r>
      <w:r>
        <w:rPr>
          <w:rFonts w:ascii="Arial" w:hAnsi="Arial" w:cs="Arial"/>
          <w:b/>
          <w:i/>
        </w:rPr>
        <w:t>γ,</w:t>
      </w:r>
      <w:r w:rsidR="001C5283">
        <w:rPr>
          <w:rFonts w:ascii="Arial" w:hAnsi="Arial" w:cs="Arial"/>
          <w:b/>
          <w:i/>
        </w:rPr>
        <w:t xml:space="preserve"> </w:t>
      </w:r>
      <w:r>
        <w:rPr>
          <w:rFonts w:ascii="Arial" w:hAnsi="Arial" w:cs="Arial"/>
          <w:b/>
          <w:i/>
        </w:rPr>
        <w:t>δ,</w:t>
      </w:r>
      <w:r w:rsidR="001C5283">
        <w:rPr>
          <w:rFonts w:ascii="Arial" w:hAnsi="Arial" w:cs="Arial"/>
          <w:b/>
          <w:i/>
        </w:rPr>
        <w:t xml:space="preserve"> </w:t>
      </w:r>
      <w:r>
        <w:rPr>
          <w:rFonts w:ascii="Arial" w:hAnsi="Arial" w:cs="Arial"/>
          <w:b/>
          <w:i/>
        </w:rPr>
        <w:t>ε</w:t>
      </w:r>
      <w:r w:rsidR="00C21943" w:rsidRPr="00A532D3">
        <w:rPr>
          <w:rFonts w:ascii="Arial" w:hAnsi="Arial" w:cs="Arial"/>
          <w:b/>
          <w:i/>
        </w:rPr>
        <w:t xml:space="preserve"> </w:t>
      </w:r>
      <w:r w:rsidR="00C21943">
        <w:rPr>
          <w:rFonts w:ascii="Arial" w:hAnsi="Arial" w:cs="Arial"/>
          <w:b/>
          <w:i/>
        </w:rPr>
        <w:tab/>
      </w:r>
      <w:r w:rsidR="00C21943" w:rsidRPr="00A532D3">
        <w:rPr>
          <w:rFonts w:ascii="Arial" w:hAnsi="Arial" w:cs="Arial"/>
        </w:rPr>
        <w:t xml:space="preserve">son los factores respectivos </w:t>
      </w:r>
      <w:r>
        <w:rPr>
          <w:rFonts w:ascii="Arial" w:hAnsi="Arial" w:cs="Arial"/>
        </w:rPr>
        <w:t xml:space="preserve">proporcionales para </w:t>
      </w:r>
      <w:r w:rsidRPr="00A532D3">
        <w:rPr>
          <w:rFonts w:ascii="Arial" w:hAnsi="Arial" w:cs="Arial"/>
        </w:rPr>
        <w:t>la producción</w:t>
      </w:r>
      <w:r>
        <w:rPr>
          <w:rFonts w:ascii="Arial" w:hAnsi="Arial" w:cs="Arial"/>
        </w:rPr>
        <w:t xml:space="preserve"> unitaria</w:t>
      </w:r>
      <w:r w:rsidR="001C5283">
        <w:rPr>
          <w:rFonts w:ascii="Arial" w:hAnsi="Arial" w:cs="Arial"/>
        </w:rPr>
        <w:t xml:space="preserve"> en gramos</w:t>
      </w:r>
      <w:r>
        <w:rPr>
          <w:rFonts w:ascii="Arial" w:hAnsi="Arial" w:cs="Arial"/>
        </w:rPr>
        <w:t>. Representando al café</w:t>
      </w:r>
      <w:r w:rsidR="00521210">
        <w:rPr>
          <w:rFonts w:ascii="Arial" w:hAnsi="Arial" w:cs="Arial"/>
        </w:rPr>
        <w:t xml:space="preserve"> soluble</w:t>
      </w:r>
      <w:r>
        <w:rPr>
          <w:rFonts w:ascii="Arial" w:hAnsi="Arial" w:cs="Arial"/>
        </w:rPr>
        <w:t>, clavo</w:t>
      </w:r>
      <w:r w:rsidR="00FC2834">
        <w:rPr>
          <w:rFonts w:ascii="Arial" w:hAnsi="Arial" w:cs="Arial"/>
        </w:rPr>
        <w:t xml:space="preserve"> de olor</w:t>
      </w:r>
      <w:r w:rsidR="00521210">
        <w:rPr>
          <w:rFonts w:ascii="Arial" w:hAnsi="Arial" w:cs="Arial"/>
        </w:rPr>
        <w:t xml:space="preserve"> en polvo</w:t>
      </w:r>
      <w:r w:rsidR="00FC2834">
        <w:rPr>
          <w:rFonts w:ascii="Arial" w:hAnsi="Arial" w:cs="Arial"/>
        </w:rPr>
        <w:t>, canela</w:t>
      </w:r>
      <w:r w:rsidR="00521210">
        <w:rPr>
          <w:rFonts w:ascii="Arial" w:hAnsi="Arial" w:cs="Arial"/>
        </w:rPr>
        <w:t xml:space="preserve"> en polvo</w:t>
      </w:r>
      <w:r w:rsidR="00FC2834">
        <w:rPr>
          <w:rFonts w:ascii="Arial" w:hAnsi="Arial" w:cs="Arial"/>
        </w:rPr>
        <w:t>, vitamina E</w:t>
      </w:r>
      <w:r w:rsidR="00521210">
        <w:rPr>
          <w:rFonts w:ascii="Arial" w:hAnsi="Arial" w:cs="Arial"/>
        </w:rPr>
        <w:t xml:space="preserve"> al 50%</w:t>
      </w:r>
      <w:r w:rsidR="00FC2834">
        <w:rPr>
          <w:rFonts w:ascii="Arial" w:hAnsi="Arial" w:cs="Arial"/>
        </w:rPr>
        <w:t xml:space="preserve"> y s</w:t>
      </w:r>
      <w:r>
        <w:rPr>
          <w:rFonts w:ascii="Arial" w:hAnsi="Arial" w:cs="Arial"/>
        </w:rPr>
        <w:t>al</w:t>
      </w:r>
      <w:r w:rsidR="00521210">
        <w:rPr>
          <w:rFonts w:ascii="Arial" w:hAnsi="Arial" w:cs="Arial"/>
        </w:rPr>
        <w:t xml:space="preserve"> pulverizada industrial</w:t>
      </w:r>
      <w:r>
        <w:rPr>
          <w:rFonts w:ascii="Arial" w:hAnsi="Arial" w:cs="Arial"/>
        </w:rPr>
        <w:t xml:space="preserve"> respectivamente. </w:t>
      </w:r>
    </w:p>
    <w:p w:rsidR="00FC2834" w:rsidRDefault="00FC2834" w:rsidP="00131AF3">
      <w:pPr>
        <w:spacing w:line="360" w:lineRule="auto"/>
        <w:ind w:left="3600" w:hanging="3200"/>
        <w:rPr>
          <w:rFonts w:ascii="Arial" w:hAnsi="Arial" w:cs="Arial"/>
        </w:rPr>
      </w:pPr>
    </w:p>
    <w:p w:rsidR="00131AF3" w:rsidRDefault="00FC2834" w:rsidP="00131AF3">
      <w:pPr>
        <w:spacing w:line="360" w:lineRule="auto"/>
        <w:ind w:left="3600" w:hanging="3200"/>
        <w:jc w:val="both"/>
        <w:rPr>
          <w:rFonts w:ascii="Arial" w:hAnsi="Arial" w:cs="Arial"/>
          <w:b/>
          <w:i/>
        </w:rPr>
      </w:pPr>
      <w:r>
        <w:rPr>
          <w:rFonts w:ascii="Arial" w:hAnsi="Arial" w:cs="Arial"/>
          <w:b/>
          <w:i/>
        </w:rPr>
        <w:t>PCaf</w:t>
      </w:r>
      <w:r w:rsidRPr="00FC2834">
        <w:rPr>
          <w:rFonts w:ascii="Arial" w:hAnsi="Arial" w:cs="Arial"/>
          <w:b/>
          <w:i/>
          <w:vertAlign w:val="subscript"/>
        </w:rPr>
        <w:t>u</w:t>
      </w:r>
      <w:r>
        <w:rPr>
          <w:rFonts w:ascii="Arial" w:hAnsi="Arial" w:cs="Arial"/>
          <w:b/>
          <w:i/>
        </w:rPr>
        <w:t>,</w:t>
      </w:r>
      <w:r w:rsidR="001C5283">
        <w:rPr>
          <w:rFonts w:ascii="Arial" w:hAnsi="Arial" w:cs="Arial"/>
          <w:b/>
          <w:i/>
        </w:rPr>
        <w:t xml:space="preserve"> </w:t>
      </w:r>
      <w:r>
        <w:rPr>
          <w:rFonts w:ascii="Arial" w:hAnsi="Arial" w:cs="Arial"/>
          <w:b/>
          <w:i/>
        </w:rPr>
        <w:t>PCla</w:t>
      </w:r>
      <w:r w:rsidRPr="00FC2834">
        <w:rPr>
          <w:rFonts w:ascii="Arial" w:hAnsi="Arial" w:cs="Arial"/>
          <w:b/>
          <w:i/>
          <w:vertAlign w:val="subscript"/>
        </w:rPr>
        <w:t>u</w:t>
      </w:r>
      <w:r>
        <w:rPr>
          <w:rFonts w:ascii="Arial" w:hAnsi="Arial" w:cs="Arial"/>
          <w:b/>
          <w:i/>
        </w:rPr>
        <w:t>,</w:t>
      </w:r>
      <w:r w:rsidR="001C5283">
        <w:rPr>
          <w:rFonts w:ascii="Arial" w:hAnsi="Arial" w:cs="Arial"/>
          <w:b/>
          <w:i/>
        </w:rPr>
        <w:t xml:space="preserve"> </w:t>
      </w:r>
      <w:r>
        <w:rPr>
          <w:rFonts w:ascii="Arial" w:hAnsi="Arial" w:cs="Arial"/>
          <w:b/>
          <w:i/>
        </w:rPr>
        <w:t>PCan</w:t>
      </w:r>
      <w:r w:rsidRPr="00FC2834">
        <w:rPr>
          <w:rFonts w:ascii="Arial" w:hAnsi="Arial" w:cs="Arial"/>
          <w:b/>
          <w:i/>
          <w:vertAlign w:val="subscript"/>
        </w:rPr>
        <w:t>u</w:t>
      </w:r>
      <w:r>
        <w:rPr>
          <w:rFonts w:ascii="Arial" w:hAnsi="Arial" w:cs="Arial"/>
          <w:b/>
          <w:i/>
        </w:rPr>
        <w:t>,</w:t>
      </w:r>
      <w:r w:rsidR="001C5283">
        <w:rPr>
          <w:rFonts w:ascii="Arial" w:hAnsi="Arial" w:cs="Arial"/>
          <w:b/>
          <w:i/>
        </w:rPr>
        <w:t xml:space="preserve"> </w:t>
      </w:r>
      <w:r>
        <w:rPr>
          <w:rFonts w:ascii="Arial" w:hAnsi="Arial" w:cs="Arial"/>
          <w:b/>
          <w:i/>
        </w:rPr>
        <w:t>PViE</w:t>
      </w:r>
      <w:r w:rsidRPr="00FC2834">
        <w:rPr>
          <w:rFonts w:ascii="Arial" w:hAnsi="Arial" w:cs="Arial"/>
          <w:b/>
          <w:i/>
          <w:vertAlign w:val="subscript"/>
        </w:rPr>
        <w:t>u</w:t>
      </w:r>
      <w:r>
        <w:rPr>
          <w:rFonts w:ascii="Arial" w:hAnsi="Arial" w:cs="Arial"/>
          <w:b/>
          <w:i/>
        </w:rPr>
        <w:t>,</w:t>
      </w:r>
      <w:r w:rsidR="001C5283">
        <w:rPr>
          <w:rFonts w:ascii="Arial" w:hAnsi="Arial" w:cs="Arial"/>
          <w:b/>
          <w:i/>
        </w:rPr>
        <w:t xml:space="preserve"> </w:t>
      </w:r>
      <w:r>
        <w:rPr>
          <w:rFonts w:ascii="Arial" w:hAnsi="Arial" w:cs="Arial"/>
          <w:b/>
          <w:i/>
        </w:rPr>
        <w:t>PSal</w:t>
      </w:r>
      <w:r w:rsidRPr="00FC2834">
        <w:rPr>
          <w:rFonts w:ascii="Arial" w:hAnsi="Arial" w:cs="Arial"/>
          <w:b/>
          <w:i/>
          <w:vertAlign w:val="subscript"/>
        </w:rPr>
        <w:t>u</w:t>
      </w:r>
      <w:r w:rsidR="00C21943">
        <w:rPr>
          <w:rFonts w:ascii="Arial" w:hAnsi="Arial" w:cs="Arial"/>
          <w:b/>
          <w:i/>
        </w:rPr>
        <w:tab/>
      </w:r>
    </w:p>
    <w:p w:rsidR="00C21943" w:rsidRDefault="00C21943" w:rsidP="00131AF3">
      <w:pPr>
        <w:spacing w:line="360" w:lineRule="auto"/>
        <w:ind w:left="3600"/>
        <w:jc w:val="both"/>
        <w:rPr>
          <w:rFonts w:ascii="Arial" w:hAnsi="Arial" w:cs="Arial"/>
        </w:rPr>
      </w:pPr>
      <w:r>
        <w:rPr>
          <w:rFonts w:ascii="Arial" w:hAnsi="Arial" w:cs="Arial"/>
        </w:rPr>
        <w:t xml:space="preserve">son los valores </w:t>
      </w:r>
      <w:r w:rsidR="00FC2834">
        <w:rPr>
          <w:rFonts w:ascii="Arial" w:hAnsi="Arial" w:cs="Arial"/>
        </w:rPr>
        <w:t xml:space="preserve">o precios </w:t>
      </w:r>
      <w:r>
        <w:rPr>
          <w:rFonts w:ascii="Arial" w:hAnsi="Arial" w:cs="Arial"/>
        </w:rPr>
        <w:t>unitarios</w:t>
      </w:r>
      <w:r w:rsidR="00FC2834">
        <w:rPr>
          <w:rFonts w:ascii="Arial" w:hAnsi="Arial" w:cs="Arial"/>
        </w:rPr>
        <w:t xml:space="preserve"> al mayoreo</w:t>
      </w:r>
      <w:r>
        <w:rPr>
          <w:rFonts w:ascii="Arial" w:hAnsi="Arial" w:cs="Arial"/>
        </w:rPr>
        <w:t xml:space="preserve"> de la respectiva materia prima</w:t>
      </w:r>
      <w:r w:rsidR="00FC2834">
        <w:rPr>
          <w:rFonts w:ascii="Arial" w:hAnsi="Arial" w:cs="Arial"/>
        </w:rPr>
        <w:t>, siendo para el café, clavo de olor, canela, vitamina E y sal respectivamente</w:t>
      </w:r>
      <w:r>
        <w:rPr>
          <w:rFonts w:ascii="Arial" w:hAnsi="Arial" w:cs="Arial"/>
        </w:rPr>
        <w:t>.</w:t>
      </w:r>
    </w:p>
    <w:p w:rsidR="001C5283" w:rsidRPr="00A532D3" w:rsidRDefault="001C5283" w:rsidP="00131AF3">
      <w:pPr>
        <w:spacing w:line="360" w:lineRule="auto"/>
        <w:ind w:left="3600" w:hanging="3200"/>
        <w:rPr>
          <w:rFonts w:ascii="Arial" w:hAnsi="Arial" w:cs="Arial"/>
        </w:rPr>
      </w:pPr>
    </w:p>
    <w:p w:rsidR="00C21943" w:rsidRDefault="001C5283" w:rsidP="00131AF3">
      <w:pPr>
        <w:spacing w:line="360" w:lineRule="auto"/>
        <w:ind w:left="3600" w:hanging="3200"/>
        <w:jc w:val="center"/>
        <w:rPr>
          <w:rFonts w:ascii="Arial" w:hAnsi="Arial" w:cs="Arial"/>
          <w:noProof/>
        </w:rPr>
      </w:pPr>
      <w:r>
        <w:rPr>
          <w:rFonts w:ascii="Arial" w:hAnsi="Arial" w:cs="Arial"/>
          <w:noProof/>
        </w:rPr>
        <w:t>Y,</w:t>
      </w:r>
    </w:p>
    <w:p w:rsidR="001C5283" w:rsidRDefault="001C5283" w:rsidP="00131AF3">
      <w:pPr>
        <w:spacing w:line="360" w:lineRule="auto"/>
        <w:ind w:left="3600" w:hanging="3200"/>
        <w:jc w:val="both"/>
        <w:rPr>
          <w:rFonts w:ascii="Arial" w:hAnsi="Arial" w:cs="Arial"/>
          <w:noProof/>
        </w:rPr>
      </w:pPr>
    </w:p>
    <w:p w:rsidR="001C5283" w:rsidRDefault="001C5283" w:rsidP="00131AF3">
      <w:pPr>
        <w:spacing w:line="360" w:lineRule="auto"/>
        <w:ind w:left="3600" w:hanging="3200"/>
        <w:jc w:val="both"/>
        <w:rPr>
          <w:rFonts w:ascii="Arial" w:hAnsi="Arial" w:cs="Arial"/>
        </w:rPr>
      </w:pPr>
      <w:r w:rsidRPr="00A532D3">
        <w:rPr>
          <w:rFonts w:ascii="Arial" w:hAnsi="Arial" w:cs="Arial"/>
          <w:b/>
          <w:i/>
        </w:rPr>
        <w:t>C (mp)</w:t>
      </w:r>
      <w:r>
        <w:rPr>
          <w:rFonts w:ascii="Arial" w:hAnsi="Arial" w:cs="Arial"/>
          <w:b/>
          <w:i/>
        </w:rPr>
        <w:t>l ;</w:t>
      </w:r>
      <w:r>
        <w:rPr>
          <w:rFonts w:ascii="Arial" w:hAnsi="Arial" w:cs="Arial"/>
          <w:b/>
        </w:rPr>
        <w:tab/>
      </w:r>
      <w:r w:rsidRPr="00A532D3">
        <w:rPr>
          <w:rFonts w:ascii="Arial" w:hAnsi="Arial" w:cs="Arial"/>
        </w:rPr>
        <w:t xml:space="preserve">es el Costo </w:t>
      </w:r>
      <w:r>
        <w:rPr>
          <w:rFonts w:ascii="Arial" w:hAnsi="Arial" w:cs="Arial"/>
        </w:rPr>
        <w:t>de producción</w:t>
      </w:r>
      <w:r w:rsidRPr="00A532D3">
        <w:rPr>
          <w:rFonts w:ascii="Arial" w:hAnsi="Arial" w:cs="Arial"/>
        </w:rPr>
        <w:t xml:space="preserve"> en</w:t>
      </w:r>
      <w:r>
        <w:rPr>
          <w:rFonts w:ascii="Arial" w:hAnsi="Arial" w:cs="Arial"/>
        </w:rPr>
        <w:t xml:space="preserve"> litros totales dado en</w:t>
      </w:r>
      <w:r w:rsidRPr="00A532D3">
        <w:rPr>
          <w:rFonts w:ascii="Arial" w:hAnsi="Arial" w:cs="Arial"/>
        </w:rPr>
        <w:t xml:space="preserve"> función de las materias pri</w:t>
      </w:r>
      <w:r>
        <w:rPr>
          <w:rFonts w:ascii="Arial" w:hAnsi="Arial" w:cs="Arial"/>
        </w:rPr>
        <w:t>mas requeridas en la producción por volumen líquido.</w:t>
      </w:r>
    </w:p>
    <w:p w:rsidR="001C5283" w:rsidRPr="00A532D3" w:rsidRDefault="001C5283" w:rsidP="00131AF3">
      <w:pPr>
        <w:spacing w:line="360" w:lineRule="auto"/>
        <w:ind w:left="3600" w:hanging="3200"/>
        <w:rPr>
          <w:rFonts w:ascii="Arial" w:hAnsi="Arial" w:cs="Arial"/>
        </w:rPr>
      </w:pPr>
    </w:p>
    <w:p w:rsidR="001C5283" w:rsidRDefault="001C5283" w:rsidP="00131AF3">
      <w:pPr>
        <w:spacing w:line="360" w:lineRule="auto"/>
        <w:ind w:left="3600" w:hanging="3200"/>
        <w:jc w:val="both"/>
        <w:rPr>
          <w:rFonts w:ascii="Arial" w:hAnsi="Arial" w:cs="Arial"/>
        </w:rPr>
      </w:pPr>
      <w:r>
        <w:rPr>
          <w:rFonts w:ascii="Arial" w:hAnsi="Arial" w:cs="Arial"/>
          <w:b/>
          <w:i/>
        </w:rPr>
        <w:t xml:space="preserve">ζ, η, </w:t>
      </w:r>
      <w:r>
        <w:rPr>
          <w:rFonts w:ascii="Calibri" w:hAnsi="Calibri" w:cs="Arial"/>
          <w:b/>
          <w:i/>
        </w:rPr>
        <w:t>θ</w:t>
      </w:r>
      <w:r>
        <w:rPr>
          <w:rFonts w:ascii="Arial" w:hAnsi="Arial" w:cs="Arial"/>
          <w:b/>
          <w:i/>
        </w:rPr>
        <w:t xml:space="preserve">, </w:t>
      </w:r>
      <w:r>
        <w:rPr>
          <w:rFonts w:ascii="Calibri" w:hAnsi="Calibri" w:cs="Arial"/>
          <w:b/>
          <w:i/>
        </w:rPr>
        <w:t>λ</w:t>
      </w:r>
      <w:r>
        <w:rPr>
          <w:rFonts w:ascii="Arial" w:hAnsi="Arial" w:cs="Arial"/>
          <w:b/>
          <w:i/>
        </w:rPr>
        <w:t xml:space="preserve">, </w:t>
      </w:r>
      <w:r>
        <w:rPr>
          <w:rFonts w:ascii="Calibri" w:hAnsi="Calibri" w:cs="Arial"/>
          <w:b/>
          <w:i/>
        </w:rPr>
        <w:t>μ</w:t>
      </w:r>
      <w:r w:rsidRPr="00A532D3">
        <w:rPr>
          <w:rFonts w:ascii="Arial" w:hAnsi="Arial" w:cs="Arial"/>
          <w:b/>
          <w:i/>
        </w:rPr>
        <w:t xml:space="preserve"> </w:t>
      </w:r>
      <w:r>
        <w:rPr>
          <w:rFonts w:ascii="Arial" w:hAnsi="Arial" w:cs="Arial"/>
          <w:b/>
          <w:i/>
        </w:rPr>
        <w:t xml:space="preserve"> ;</w:t>
      </w:r>
      <w:r>
        <w:rPr>
          <w:rFonts w:ascii="Arial" w:hAnsi="Arial" w:cs="Arial"/>
          <w:b/>
          <w:i/>
        </w:rPr>
        <w:tab/>
      </w:r>
      <w:r w:rsidRPr="00A532D3">
        <w:rPr>
          <w:rFonts w:ascii="Arial" w:hAnsi="Arial" w:cs="Arial"/>
        </w:rPr>
        <w:t xml:space="preserve">son los factores respectivos </w:t>
      </w:r>
      <w:r>
        <w:rPr>
          <w:rFonts w:ascii="Arial" w:hAnsi="Arial" w:cs="Arial"/>
        </w:rPr>
        <w:t xml:space="preserve">proporcionales para </w:t>
      </w:r>
      <w:r w:rsidRPr="00A532D3">
        <w:rPr>
          <w:rFonts w:ascii="Arial" w:hAnsi="Arial" w:cs="Arial"/>
        </w:rPr>
        <w:t>la producción</w:t>
      </w:r>
      <w:r>
        <w:rPr>
          <w:rFonts w:ascii="Arial" w:hAnsi="Arial" w:cs="Arial"/>
        </w:rPr>
        <w:t xml:space="preserve"> unitaria en litros. Representando al hidróxido de sodio</w:t>
      </w:r>
      <w:r w:rsidR="00521210">
        <w:rPr>
          <w:rFonts w:ascii="Arial" w:hAnsi="Arial" w:cs="Arial"/>
        </w:rPr>
        <w:t xml:space="preserve"> al 50%</w:t>
      </w:r>
      <w:r>
        <w:rPr>
          <w:rFonts w:ascii="Arial" w:hAnsi="Arial" w:cs="Arial"/>
        </w:rPr>
        <w:t xml:space="preserve">, aceite de palma de coco, aceite de almendras, agua potable y alcohol potable respectivamente. </w:t>
      </w:r>
    </w:p>
    <w:p w:rsidR="001C5283" w:rsidRDefault="001C5283" w:rsidP="00131AF3">
      <w:pPr>
        <w:spacing w:line="360" w:lineRule="auto"/>
        <w:ind w:left="3600" w:hanging="3200"/>
        <w:rPr>
          <w:rFonts w:ascii="Arial" w:hAnsi="Arial" w:cs="Arial"/>
        </w:rPr>
      </w:pPr>
    </w:p>
    <w:p w:rsidR="00131AF3" w:rsidRPr="0013091A" w:rsidRDefault="001C5283" w:rsidP="00131AF3">
      <w:pPr>
        <w:spacing w:line="360" w:lineRule="auto"/>
        <w:ind w:left="3600" w:hanging="3200"/>
        <w:jc w:val="both"/>
        <w:rPr>
          <w:rFonts w:ascii="Arial" w:hAnsi="Arial" w:cs="Arial"/>
          <w:b/>
          <w:i/>
          <w:lang w:val="fr-FR"/>
        </w:rPr>
      </w:pPr>
      <w:r w:rsidRPr="0013091A">
        <w:rPr>
          <w:rFonts w:ascii="Arial" w:hAnsi="Arial" w:cs="Arial"/>
          <w:b/>
          <w:i/>
          <w:lang w:val="fr-FR"/>
        </w:rPr>
        <w:t>PHid</w:t>
      </w:r>
      <w:r w:rsidRPr="0013091A">
        <w:rPr>
          <w:rFonts w:ascii="Arial" w:hAnsi="Arial" w:cs="Arial"/>
          <w:b/>
          <w:i/>
          <w:vertAlign w:val="subscript"/>
          <w:lang w:val="fr-FR"/>
        </w:rPr>
        <w:t>u</w:t>
      </w:r>
      <w:r w:rsidRPr="0013091A">
        <w:rPr>
          <w:rFonts w:ascii="Arial" w:hAnsi="Arial" w:cs="Arial"/>
          <w:b/>
          <w:i/>
          <w:lang w:val="fr-FR"/>
        </w:rPr>
        <w:t>, PAcP</w:t>
      </w:r>
      <w:r w:rsidRPr="0013091A">
        <w:rPr>
          <w:rFonts w:ascii="Arial" w:hAnsi="Arial" w:cs="Arial"/>
          <w:b/>
          <w:i/>
          <w:vertAlign w:val="subscript"/>
          <w:lang w:val="fr-FR"/>
        </w:rPr>
        <w:t>u</w:t>
      </w:r>
      <w:r w:rsidRPr="0013091A">
        <w:rPr>
          <w:rFonts w:ascii="Arial" w:hAnsi="Arial" w:cs="Arial"/>
          <w:b/>
          <w:i/>
          <w:lang w:val="fr-FR"/>
        </w:rPr>
        <w:t>, PAcA</w:t>
      </w:r>
      <w:r w:rsidRPr="0013091A">
        <w:rPr>
          <w:rFonts w:ascii="Arial" w:hAnsi="Arial" w:cs="Arial"/>
          <w:b/>
          <w:i/>
          <w:vertAlign w:val="subscript"/>
          <w:lang w:val="fr-FR"/>
        </w:rPr>
        <w:t>u</w:t>
      </w:r>
      <w:r w:rsidRPr="0013091A">
        <w:rPr>
          <w:rFonts w:ascii="Arial" w:hAnsi="Arial" w:cs="Arial"/>
          <w:b/>
          <w:i/>
          <w:lang w:val="fr-FR"/>
        </w:rPr>
        <w:t>, PAgu</w:t>
      </w:r>
      <w:r w:rsidRPr="0013091A">
        <w:rPr>
          <w:rFonts w:ascii="Arial" w:hAnsi="Arial" w:cs="Arial"/>
          <w:b/>
          <w:i/>
          <w:vertAlign w:val="subscript"/>
          <w:lang w:val="fr-FR"/>
        </w:rPr>
        <w:t>u</w:t>
      </w:r>
      <w:r w:rsidRPr="0013091A">
        <w:rPr>
          <w:rFonts w:ascii="Arial" w:hAnsi="Arial" w:cs="Arial"/>
          <w:b/>
          <w:i/>
          <w:lang w:val="fr-FR"/>
        </w:rPr>
        <w:t>, PAlc</w:t>
      </w:r>
      <w:r w:rsidRPr="0013091A">
        <w:rPr>
          <w:rFonts w:ascii="Arial" w:hAnsi="Arial" w:cs="Arial"/>
          <w:b/>
          <w:i/>
          <w:vertAlign w:val="subscript"/>
          <w:lang w:val="fr-FR"/>
        </w:rPr>
        <w:t>u</w:t>
      </w:r>
      <w:r w:rsidRPr="0013091A">
        <w:rPr>
          <w:rFonts w:ascii="Arial" w:hAnsi="Arial" w:cs="Arial"/>
          <w:b/>
          <w:i/>
          <w:lang w:val="fr-FR"/>
        </w:rPr>
        <w:t>;</w:t>
      </w:r>
      <w:r w:rsidRPr="0013091A">
        <w:rPr>
          <w:rFonts w:ascii="Arial" w:hAnsi="Arial" w:cs="Arial"/>
          <w:b/>
          <w:i/>
          <w:lang w:val="fr-FR"/>
        </w:rPr>
        <w:tab/>
      </w:r>
    </w:p>
    <w:p w:rsidR="00521210" w:rsidRDefault="001C5283" w:rsidP="00131AF3">
      <w:pPr>
        <w:spacing w:line="360" w:lineRule="auto"/>
        <w:ind w:left="3600"/>
        <w:jc w:val="both"/>
        <w:rPr>
          <w:rFonts w:ascii="Arial" w:hAnsi="Arial" w:cs="Arial"/>
        </w:rPr>
      </w:pPr>
      <w:r>
        <w:rPr>
          <w:rFonts w:ascii="Arial" w:hAnsi="Arial" w:cs="Arial"/>
        </w:rPr>
        <w:t xml:space="preserve">son los valores o precios unitarios al mayoreo de la respectiva materia prima, siendo para el </w:t>
      </w:r>
      <w:r w:rsidR="00521210">
        <w:rPr>
          <w:rFonts w:ascii="Arial" w:hAnsi="Arial" w:cs="Arial"/>
        </w:rPr>
        <w:t xml:space="preserve">hidróxido de sodio al 50%, aceite de palma de coco, aceite de almendras, agua potable y alcohol potable respectivamente. </w:t>
      </w:r>
    </w:p>
    <w:p w:rsidR="00063592" w:rsidRPr="003915BB" w:rsidRDefault="00063592" w:rsidP="009A7B55">
      <w:pPr>
        <w:ind w:firstLine="397"/>
      </w:pPr>
    </w:p>
    <w:p w:rsidR="00063592" w:rsidRPr="003915BB" w:rsidRDefault="00063592" w:rsidP="009A7B55">
      <w:pPr>
        <w:ind w:firstLine="397"/>
      </w:pPr>
    </w:p>
    <w:p w:rsidR="007F17B7" w:rsidRDefault="007F17B7" w:rsidP="009A7B55">
      <w:pPr>
        <w:pStyle w:val="Ttulo3"/>
        <w:numPr>
          <w:ilvl w:val="1"/>
          <w:numId w:val="26"/>
        </w:numPr>
        <w:ind w:left="284" w:firstLine="397"/>
        <w:rPr>
          <w:sz w:val="24"/>
          <w:szCs w:val="24"/>
        </w:rPr>
      </w:pPr>
      <w:bookmarkStart w:id="156" w:name="_Toc208865774"/>
      <w:bookmarkStart w:id="157" w:name="_Toc209209184"/>
      <w:r>
        <w:rPr>
          <w:sz w:val="24"/>
          <w:szCs w:val="24"/>
        </w:rPr>
        <w:t>Proyección de Costos.-</w:t>
      </w:r>
      <w:bookmarkEnd w:id="156"/>
      <w:bookmarkEnd w:id="157"/>
    </w:p>
    <w:p w:rsidR="007F17B7" w:rsidRDefault="007F17B7" w:rsidP="009A7B55">
      <w:pPr>
        <w:spacing w:line="480" w:lineRule="auto"/>
        <w:ind w:firstLine="397"/>
        <w:jc w:val="both"/>
      </w:pPr>
    </w:p>
    <w:p w:rsidR="005405A6" w:rsidRDefault="007F17B7" w:rsidP="009A7B55">
      <w:pPr>
        <w:spacing w:line="480" w:lineRule="auto"/>
        <w:ind w:firstLine="397"/>
        <w:jc w:val="both"/>
        <w:rPr>
          <w:rFonts w:ascii="Arial" w:hAnsi="Arial" w:cs="Arial"/>
        </w:rPr>
      </w:pPr>
      <w:r>
        <w:rPr>
          <w:rFonts w:ascii="Arial" w:hAnsi="Arial" w:cs="Arial"/>
        </w:rPr>
        <w:t>Después de haber definido el modelo de producción para Handy S.A. es necesario comprender que por diversos motivos dadas las circunstancias y limitaciones que existen como para implementar una planta sofisticada de cobertura nacional abrupta, se tomó seria consideración en medir los factores necesarios para establecer una planta industrial con los requerimiento básicos de producción bajo condiciones comunes</w:t>
      </w:r>
      <w:r w:rsidR="005405A6">
        <w:rPr>
          <w:rFonts w:ascii="Arial" w:hAnsi="Arial" w:cs="Arial"/>
        </w:rPr>
        <w:t>. Es por ello que se manejarán 3 niveles de producción calculados de la industria</w:t>
      </w:r>
      <w:r>
        <w:rPr>
          <w:rFonts w:ascii="Arial" w:hAnsi="Arial" w:cs="Arial"/>
        </w:rPr>
        <w:t xml:space="preserve"> </w:t>
      </w:r>
      <w:r w:rsidR="005405A6">
        <w:rPr>
          <w:rFonts w:ascii="Arial" w:hAnsi="Arial" w:cs="Arial"/>
        </w:rPr>
        <w:t>jabonera. Estos tres niveles y sus valores productivos fueron sacados del mismo mercado y se muestran a continuación como la base de la producción para Handy S.A. en escala horaria:</w:t>
      </w:r>
    </w:p>
    <w:p w:rsidR="00131AF3" w:rsidRDefault="00131AF3" w:rsidP="009A7B55">
      <w:pPr>
        <w:spacing w:line="480" w:lineRule="auto"/>
        <w:ind w:firstLine="397"/>
        <w:jc w:val="both"/>
        <w:rPr>
          <w:rFonts w:ascii="Arial" w:hAnsi="Arial" w:cs="Arial"/>
        </w:rPr>
      </w:pPr>
    </w:p>
    <w:p w:rsidR="00131AF3" w:rsidRDefault="00131AF3" w:rsidP="009A7B55">
      <w:pPr>
        <w:spacing w:line="480" w:lineRule="auto"/>
        <w:ind w:firstLine="397"/>
        <w:jc w:val="both"/>
        <w:rPr>
          <w:rFonts w:ascii="Arial" w:hAnsi="Arial" w:cs="Arial"/>
        </w:rPr>
      </w:pPr>
    </w:p>
    <w:tbl>
      <w:tblPr>
        <w:tblW w:w="5959" w:type="dxa"/>
        <w:jc w:val="center"/>
        <w:tblInd w:w="70" w:type="dxa"/>
        <w:tblCellMar>
          <w:left w:w="70" w:type="dxa"/>
          <w:right w:w="70" w:type="dxa"/>
        </w:tblCellMar>
        <w:tblLook w:val="04A0"/>
      </w:tblPr>
      <w:tblGrid>
        <w:gridCol w:w="863"/>
        <w:gridCol w:w="585"/>
        <w:gridCol w:w="559"/>
        <w:gridCol w:w="1076"/>
        <w:gridCol w:w="656"/>
        <w:gridCol w:w="585"/>
        <w:gridCol w:w="559"/>
        <w:gridCol w:w="1076"/>
      </w:tblGrid>
      <w:tr w:rsidR="005405A6" w:rsidRPr="005405A6" w:rsidTr="00131AF3">
        <w:trPr>
          <w:trHeight w:val="300"/>
          <w:jc w:val="center"/>
        </w:trPr>
        <w:tc>
          <w:tcPr>
            <w:tcW w:w="5959" w:type="dxa"/>
            <w:gridSpan w:val="8"/>
            <w:tcBorders>
              <w:top w:val="single" w:sz="4" w:space="0" w:color="auto"/>
              <w:left w:val="single" w:sz="4" w:space="0" w:color="auto"/>
              <w:bottom w:val="single" w:sz="4" w:space="0" w:color="auto"/>
              <w:right w:val="single" w:sz="4" w:space="0" w:color="auto"/>
            </w:tcBorders>
            <w:shd w:val="clear" w:color="auto" w:fill="DDD9C3"/>
            <w:noWrap/>
            <w:vAlign w:val="bottom"/>
          </w:tcPr>
          <w:p w:rsidR="005405A6" w:rsidRPr="005405A6" w:rsidRDefault="00131AF3" w:rsidP="00131AF3">
            <w:pPr>
              <w:jc w:val="center"/>
              <w:rPr>
                <w:rFonts w:ascii="Arial" w:hAnsi="Arial" w:cs="Arial"/>
                <w:b/>
                <w:color w:val="000000"/>
                <w:lang w:eastAsia="es-EC"/>
              </w:rPr>
            </w:pPr>
            <w:r>
              <w:rPr>
                <w:rFonts w:ascii="Arial" w:hAnsi="Arial" w:cs="Arial"/>
                <w:b/>
                <w:color w:val="000000"/>
                <w:lang w:eastAsia="es-EC"/>
              </w:rPr>
              <w:t xml:space="preserve">Tabla 7.4- </w:t>
            </w:r>
            <w:r w:rsidR="005405A6" w:rsidRPr="005405A6">
              <w:rPr>
                <w:rFonts w:ascii="Arial" w:hAnsi="Arial" w:cs="Arial"/>
                <w:b/>
                <w:color w:val="000000"/>
                <w:lang w:eastAsia="es-EC"/>
              </w:rPr>
              <w:t>Niveles de producción estimados</w:t>
            </w:r>
          </w:p>
        </w:tc>
      </w:tr>
      <w:tr w:rsidR="005405A6" w:rsidRPr="005405A6" w:rsidTr="00131AF3">
        <w:trPr>
          <w:trHeight w:val="300"/>
          <w:jc w:val="center"/>
        </w:trPr>
        <w:tc>
          <w:tcPr>
            <w:tcW w:w="2007" w:type="dxa"/>
            <w:gridSpan w:val="3"/>
            <w:tcBorders>
              <w:left w:val="single" w:sz="4" w:space="0" w:color="auto"/>
              <w:bottom w:val="single" w:sz="4" w:space="0" w:color="auto"/>
            </w:tcBorders>
            <w:shd w:val="clear" w:color="auto" w:fill="DDD9C3"/>
            <w:noWrap/>
            <w:vAlign w:val="bottom"/>
          </w:tcPr>
          <w:p w:rsidR="005405A6" w:rsidRPr="005405A6" w:rsidRDefault="005405A6" w:rsidP="00131AF3">
            <w:pPr>
              <w:rPr>
                <w:rFonts w:ascii="Arial" w:hAnsi="Arial" w:cs="Arial"/>
                <w:color w:val="000000"/>
                <w:lang w:eastAsia="es-EC"/>
              </w:rPr>
            </w:pPr>
          </w:p>
        </w:tc>
        <w:tc>
          <w:tcPr>
            <w:tcW w:w="1076" w:type="dxa"/>
            <w:tcBorders>
              <w:bottom w:val="single" w:sz="4" w:space="0" w:color="auto"/>
            </w:tcBorders>
            <w:shd w:val="clear" w:color="auto" w:fill="DDD9C3"/>
            <w:noWrap/>
            <w:vAlign w:val="bottom"/>
          </w:tcPr>
          <w:p w:rsidR="005405A6" w:rsidRPr="005405A6" w:rsidRDefault="005405A6" w:rsidP="00131AF3">
            <w:pPr>
              <w:jc w:val="right"/>
              <w:rPr>
                <w:rFonts w:ascii="Arial" w:hAnsi="Arial" w:cs="Arial"/>
                <w:color w:val="000000"/>
                <w:lang w:eastAsia="es-EC"/>
              </w:rPr>
            </w:pPr>
            <w:r w:rsidRPr="005405A6">
              <w:rPr>
                <w:rFonts w:ascii="Arial" w:hAnsi="Arial" w:cs="Arial"/>
                <w:color w:val="000000"/>
                <w:lang w:eastAsia="es-EC"/>
              </w:rPr>
              <w:t>Jabones/h</w:t>
            </w:r>
          </w:p>
        </w:tc>
        <w:tc>
          <w:tcPr>
            <w:tcW w:w="656" w:type="dxa"/>
            <w:tcBorders>
              <w:bottom w:val="single" w:sz="4" w:space="0" w:color="auto"/>
            </w:tcBorders>
            <w:shd w:val="clear" w:color="auto" w:fill="DDD9C3"/>
            <w:noWrap/>
            <w:vAlign w:val="bottom"/>
          </w:tcPr>
          <w:p w:rsidR="005405A6" w:rsidRPr="005405A6" w:rsidRDefault="005405A6" w:rsidP="00131AF3">
            <w:pPr>
              <w:jc w:val="center"/>
              <w:rPr>
                <w:rFonts w:ascii="Arial" w:hAnsi="Arial" w:cs="Arial"/>
                <w:color w:val="000000"/>
                <w:lang w:eastAsia="es-EC"/>
              </w:rPr>
            </w:pPr>
          </w:p>
        </w:tc>
        <w:tc>
          <w:tcPr>
            <w:tcW w:w="585" w:type="dxa"/>
            <w:tcBorders>
              <w:bottom w:val="single" w:sz="4" w:space="0" w:color="auto"/>
            </w:tcBorders>
            <w:shd w:val="clear" w:color="auto" w:fill="DDD9C3"/>
            <w:noWrap/>
            <w:vAlign w:val="bottom"/>
          </w:tcPr>
          <w:p w:rsidR="005405A6" w:rsidRPr="005405A6" w:rsidRDefault="005405A6" w:rsidP="00131AF3">
            <w:pPr>
              <w:jc w:val="right"/>
              <w:rPr>
                <w:rFonts w:ascii="Arial" w:hAnsi="Arial" w:cs="Arial"/>
                <w:color w:val="000000"/>
                <w:lang w:eastAsia="es-EC"/>
              </w:rPr>
            </w:pPr>
          </w:p>
        </w:tc>
        <w:tc>
          <w:tcPr>
            <w:tcW w:w="559" w:type="dxa"/>
            <w:tcBorders>
              <w:bottom w:val="single" w:sz="4" w:space="0" w:color="auto"/>
            </w:tcBorders>
            <w:shd w:val="clear" w:color="auto" w:fill="DDD9C3"/>
            <w:noWrap/>
            <w:vAlign w:val="bottom"/>
          </w:tcPr>
          <w:p w:rsidR="005405A6" w:rsidRPr="005405A6" w:rsidRDefault="005405A6" w:rsidP="00131AF3">
            <w:pPr>
              <w:rPr>
                <w:rFonts w:ascii="Arial" w:hAnsi="Arial" w:cs="Arial"/>
                <w:color w:val="000000"/>
                <w:lang w:eastAsia="es-EC"/>
              </w:rPr>
            </w:pPr>
          </w:p>
        </w:tc>
        <w:tc>
          <w:tcPr>
            <w:tcW w:w="1076" w:type="dxa"/>
            <w:tcBorders>
              <w:bottom w:val="single" w:sz="4" w:space="0" w:color="auto"/>
              <w:right w:val="single" w:sz="4" w:space="0" w:color="auto"/>
            </w:tcBorders>
            <w:shd w:val="clear" w:color="auto" w:fill="DDD9C3"/>
            <w:noWrap/>
            <w:vAlign w:val="bottom"/>
          </w:tcPr>
          <w:p w:rsidR="005405A6" w:rsidRPr="005405A6" w:rsidRDefault="005405A6" w:rsidP="00131AF3">
            <w:pPr>
              <w:jc w:val="right"/>
              <w:rPr>
                <w:rFonts w:ascii="Arial" w:hAnsi="Arial" w:cs="Arial"/>
                <w:color w:val="000000"/>
                <w:lang w:eastAsia="es-EC"/>
              </w:rPr>
            </w:pPr>
            <w:r w:rsidRPr="005405A6">
              <w:rPr>
                <w:rFonts w:ascii="Arial" w:hAnsi="Arial" w:cs="Arial"/>
                <w:color w:val="000000"/>
                <w:lang w:eastAsia="es-EC"/>
              </w:rPr>
              <w:t>Jabones/h</w:t>
            </w:r>
          </w:p>
        </w:tc>
      </w:tr>
      <w:tr w:rsidR="005405A6" w:rsidRPr="005405A6" w:rsidTr="00131AF3">
        <w:trPr>
          <w:trHeight w:val="300"/>
          <w:jc w:val="center"/>
        </w:trPr>
        <w:tc>
          <w:tcPr>
            <w:tcW w:w="863" w:type="dxa"/>
            <w:tcBorders>
              <w:top w:val="single" w:sz="4" w:space="0" w:color="auto"/>
              <w:left w:val="single" w:sz="4" w:space="0" w:color="auto"/>
              <w:bottom w:val="nil"/>
              <w:right w:val="single" w:sz="4" w:space="0" w:color="auto"/>
            </w:tcBorders>
            <w:shd w:val="clear" w:color="000000" w:fill="FDE9D9"/>
            <w:noWrap/>
            <w:vAlign w:val="bottom"/>
          </w:tcPr>
          <w:p w:rsidR="005405A6" w:rsidRPr="005405A6" w:rsidRDefault="005405A6" w:rsidP="00131AF3">
            <w:pPr>
              <w:rPr>
                <w:rFonts w:ascii="Arial" w:hAnsi="Arial" w:cs="Arial"/>
                <w:b/>
                <w:color w:val="000000"/>
                <w:lang w:eastAsia="es-EC"/>
              </w:rPr>
            </w:pPr>
            <w:r w:rsidRPr="005405A6">
              <w:rPr>
                <w:rFonts w:ascii="Arial" w:hAnsi="Arial" w:cs="Arial"/>
                <w:b/>
                <w:color w:val="000000"/>
                <w:lang w:eastAsia="es-EC"/>
              </w:rPr>
              <w:t>Nivel 1</w:t>
            </w:r>
          </w:p>
        </w:tc>
        <w:tc>
          <w:tcPr>
            <w:tcW w:w="585" w:type="dxa"/>
            <w:tcBorders>
              <w:top w:val="single" w:sz="4" w:space="0" w:color="auto"/>
              <w:left w:val="single" w:sz="4" w:space="0" w:color="auto"/>
              <w:bottom w:val="nil"/>
              <w:right w:val="nil"/>
            </w:tcBorders>
            <w:shd w:val="clear" w:color="000000" w:fill="FDE9D9"/>
            <w:noWrap/>
            <w:vAlign w:val="bottom"/>
          </w:tcPr>
          <w:p w:rsidR="005405A6" w:rsidRPr="005405A6" w:rsidRDefault="005405A6" w:rsidP="00131AF3">
            <w:pPr>
              <w:jc w:val="right"/>
              <w:rPr>
                <w:rFonts w:ascii="Arial" w:hAnsi="Arial" w:cs="Arial"/>
                <w:color w:val="000000"/>
                <w:lang w:eastAsia="es-EC"/>
              </w:rPr>
            </w:pPr>
            <w:r w:rsidRPr="005405A6">
              <w:rPr>
                <w:rFonts w:ascii="Arial" w:hAnsi="Arial" w:cs="Arial"/>
                <w:color w:val="000000"/>
                <w:lang w:eastAsia="es-EC"/>
              </w:rPr>
              <w:t>120</w:t>
            </w:r>
          </w:p>
        </w:tc>
        <w:tc>
          <w:tcPr>
            <w:tcW w:w="559" w:type="dxa"/>
            <w:tcBorders>
              <w:top w:val="single" w:sz="4" w:space="0" w:color="auto"/>
              <w:left w:val="nil"/>
              <w:bottom w:val="nil"/>
              <w:right w:val="nil"/>
            </w:tcBorders>
            <w:shd w:val="clear" w:color="000000" w:fill="FDE9D9"/>
            <w:noWrap/>
            <w:vAlign w:val="bottom"/>
          </w:tcPr>
          <w:p w:rsidR="005405A6" w:rsidRPr="005405A6" w:rsidRDefault="005405A6" w:rsidP="00131AF3">
            <w:pPr>
              <w:rPr>
                <w:rFonts w:ascii="Arial" w:hAnsi="Arial" w:cs="Arial"/>
                <w:color w:val="000000"/>
                <w:lang w:eastAsia="es-EC"/>
              </w:rPr>
            </w:pPr>
            <w:r w:rsidRPr="005405A6">
              <w:rPr>
                <w:rFonts w:ascii="Arial" w:hAnsi="Arial" w:cs="Arial"/>
                <w:color w:val="000000"/>
                <w:lang w:eastAsia="es-EC"/>
              </w:rPr>
              <w:t>Kg/h</w:t>
            </w:r>
          </w:p>
        </w:tc>
        <w:tc>
          <w:tcPr>
            <w:tcW w:w="1076" w:type="dxa"/>
            <w:tcBorders>
              <w:top w:val="single" w:sz="4" w:space="0" w:color="auto"/>
              <w:left w:val="single" w:sz="4" w:space="0" w:color="auto"/>
              <w:bottom w:val="single" w:sz="4" w:space="0" w:color="auto"/>
              <w:right w:val="single" w:sz="4" w:space="0" w:color="auto"/>
            </w:tcBorders>
            <w:shd w:val="clear" w:color="000000" w:fill="FDE9D9"/>
            <w:noWrap/>
            <w:vAlign w:val="bottom"/>
          </w:tcPr>
          <w:p w:rsidR="005405A6" w:rsidRPr="005405A6" w:rsidRDefault="005405A6" w:rsidP="00131AF3">
            <w:pPr>
              <w:jc w:val="right"/>
              <w:rPr>
                <w:rFonts w:ascii="Arial" w:hAnsi="Arial" w:cs="Arial"/>
                <w:color w:val="000000"/>
                <w:lang w:eastAsia="es-EC"/>
              </w:rPr>
            </w:pPr>
            <w:r w:rsidRPr="005405A6">
              <w:rPr>
                <w:rFonts w:ascii="Arial" w:hAnsi="Arial" w:cs="Arial"/>
                <w:color w:val="000000"/>
                <w:lang w:eastAsia="es-EC"/>
              </w:rPr>
              <w:t>2,000</w:t>
            </w:r>
          </w:p>
        </w:tc>
        <w:tc>
          <w:tcPr>
            <w:tcW w:w="656" w:type="dxa"/>
            <w:tcBorders>
              <w:top w:val="single" w:sz="4" w:space="0" w:color="auto"/>
              <w:left w:val="nil"/>
              <w:bottom w:val="nil"/>
              <w:right w:val="nil"/>
            </w:tcBorders>
            <w:shd w:val="clear" w:color="auto" w:fill="E36C0A"/>
            <w:noWrap/>
            <w:vAlign w:val="bottom"/>
          </w:tcPr>
          <w:p w:rsidR="005405A6" w:rsidRPr="005405A6" w:rsidRDefault="005405A6" w:rsidP="00131AF3">
            <w:pPr>
              <w:jc w:val="center"/>
              <w:rPr>
                <w:rFonts w:ascii="Arial" w:hAnsi="Arial" w:cs="Arial"/>
                <w:color w:val="000000"/>
                <w:lang w:eastAsia="es-EC"/>
              </w:rPr>
            </w:pPr>
            <w:r w:rsidRPr="005405A6">
              <w:rPr>
                <w:rFonts w:ascii="Arial" w:hAnsi="Arial" w:cs="Arial"/>
                <w:color w:val="000000"/>
                <w:lang w:eastAsia="es-EC"/>
              </w:rPr>
              <w:t>a</w:t>
            </w:r>
          </w:p>
        </w:tc>
        <w:tc>
          <w:tcPr>
            <w:tcW w:w="585" w:type="dxa"/>
            <w:tcBorders>
              <w:top w:val="single" w:sz="4" w:space="0" w:color="auto"/>
              <w:left w:val="nil"/>
              <w:bottom w:val="nil"/>
              <w:right w:val="nil"/>
            </w:tcBorders>
            <w:shd w:val="clear" w:color="000000" w:fill="FDE9D9"/>
            <w:noWrap/>
            <w:vAlign w:val="bottom"/>
          </w:tcPr>
          <w:p w:rsidR="005405A6" w:rsidRPr="005405A6" w:rsidRDefault="005405A6" w:rsidP="00131AF3">
            <w:pPr>
              <w:jc w:val="right"/>
              <w:rPr>
                <w:rFonts w:ascii="Arial" w:hAnsi="Arial" w:cs="Arial"/>
                <w:color w:val="000000"/>
                <w:lang w:eastAsia="es-EC"/>
              </w:rPr>
            </w:pPr>
            <w:r w:rsidRPr="005405A6">
              <w:rPr>
                <w:rFonts w:ascii="Arial" w:hAnsi="Arial" w:cs="Arial"/>
                <w:color w:val="000000"/>
                <w:lang w:eastAsia="es-EC"/>
              </w:rPr>
              <w:t>240</w:t>
            </w:r>
          </w:p>
        </w:tc>
        <w:tc>
          <w:tcPr>
            <w:tcW w:w="559" w:type="dxa"/>
            <w:tcBorders>
              <w:top w:val="single" w:sz="4" w:space="0" w:color="auto"/>
              <w:left w:val="nil"/>
              <w:bottom w:val="nil"/>
              <w:right w:val="nil"/>
            </w:tcBorders>
            <w:shd w:val="clear" w:color="000000" w:fill="FDE9D9"/>
            <w:noWrap/>
            <w:vAlign w:val="bottom"/>
          </w:tcPr>
          <w:p w:rsidR="005405A6" w:rsidRPr="005405A6" w:rsidRDefault="005405A6" w:rsidP="00131AF3">
            <w:pPr>
              <w:rPr>
                <w:rFonts w:ascii="Arial" w:hAnsi="Arial" w:cs="Arial"/>
                <w:color w:val="000000"/>
                <w:lang w:eastAsia="es-EC"/>
              </w:rPr>
            </w:pPr>
            <w:r w:rsidRPr="005405A6">
              <w:rPr>
                <w:rFonts w:ascii="Arial" w:hAnsi="Arial" w:cs="Arial"/>
                <w:color w:val="000000"/>
                <w:lang w:eastAsia="es-EC"/>
              </w:rPr>
              <w:t>Kg/h</w:t>
            </w:r>
          </w:p>
        </w:tc>
        <w:tc>
          <w:tcPr>
            <w:tcW w:w="1076" w:type="dxa"/>
            <w:tcBorders>
              <w:top w:val="single" w:sz="4" w:space="0" w:color="auto"/>
              <w:left w:val="single" w:sz="4" w:space="0" w:color="auto"/>
              <w:bottom w:val="single" w:sz="4" w:space="0" w:color="auto"/>
              <w:right w:val="single" w:sz="4" w:space="0" w:color="auto"/>
            </w:tcBorders>
            <w:shd w:val="clear" w:color="000000" w:fill="FDE9D9"/>
            <w:noWrap/>
            <w:vAlign w:val="bottom"/>
          </w:tcPr>
          <w:p w:rsidR="005405A6" w:rsidRPr="005405A6" w:rsidRDefault="005405A6" w:rsidP="00131AF3">
            <w:pPr>
              <w:jc w:val="right"/>
              <w:rPr>
                <w:rFonts w:ascii="Arial" w:hAnsi="Arial" w:cs="Arial"/>
                <w:color w:val="000000"/>
                <w:lang w:eastAsia="es-EC"/>
              </w:rPr>
            </w:pPr>
            <w:r w:rsidRPr="005405A6">
              <w:rPr>
                <w:rFonts w:ascii="Arial" w:hAnsi="Arial" w:cs="Arial"/>
                <w:color w:val="000000"/>
                <w:lang w:eastAsia="es-EC"/>
              </w:rPr>
              <w:t xml:space="preserve">4,000 </w:t>
            </w:r>
          </w:p>
        </w:tc>
      </w:tr>
      <w:tr w:rsidR="005405A6" w:rsidRPr="005405A6" w:rsidTr="00131AF3">
        <w:trPr>
          <w:trHeight w:val="300"/>
          <w:jc w:val="center"/>
        </w:trPr>
        <w:tc>
          <w:tcPr>
            <w:tcW w:w="863" w:type="dxa"/>
            <w:tcBorders>
              <w:top w:val="nil"/>
              <w:left w:val="single" w:sz="4" w:space="0" w:color="auto"/>
              <w:bottom w:val="nil"/>
              <w:right w:val="single" w:sz="4" w:space="0" w:color="auto"/>
            </w:tcBorders>
            <w:shd w:val="clear" w:color="000000" w:fill="FCD5B4"/>
            <w:noWrap/>
            <w:vAlign w:val="bottom"/>
          </w:tcPr>
          <w:p w:rsidR="005405A6" w:rsidRPr="005405A6" w:rsidRDefault="005405A6" w:rsidP="00131AF3">
            <w:pPr>
              <w:rPr>
                <w:rFonts w:ascii="Arial" w:hAnsi="Arial" w:cs="Arial"/>
                <w:b/>
                <w:color w:val="000000"/>
                <w:lang w:eastAsia="es-EC"/>
              </w:rPr>
            </w:pPr>
            <w:r w:rsidRPr="005405A6">
              <w:rPr>
                <w:rFonts w:ascii="Arial" w:hAnsi="Arial" w:cs="Arial"/>
                <w:b/>
                <w:color w:val="000000"/>
                <w:lang w:eastAsia="es-EC"/>
              </w:rPr>
              <w:t>Nivel 2</w:t>
            </w:r>
          </w:p>
        </w:tc>
        <w:tc>
          <w:tcPr>
            <w:tcW w:w="585" w:type="dxa"/>
            <w:tcBorders>
              <w:top w:val="nil"/>
              <w:left w:val="single" w:sz="4" w:space="0" w:color="auto"/>
              <w:bottom w:val="nil"/>
              <w:right w:val="nil"/>
            </w:tcBorders>
            <w:shd w:val="clear" w:color="000000" w:fill="FCD5B4"/>
            <w:noWrap/>
            <w:vAlign w:val="bottom"/>
          </w:tcPr>
          <w:p w:rsidR="005405A6" w:rsidRPr="005405A6" w:rsidRDefault="005405A6" w:rsidP="00131AF3">
            <w:pPr>
              <w:jc w:val="right"/>
              <w:rPr>
                <w:rFonts w:ascii="Arial" w:hAnsi="Arial" w:cs="Arial"/>
                <w:color w:val="000000"/>
                <w:lang w:eastAsia="es-EC"/>
              </w:rPr>
            </w:pPr>
            <w:r w:rsidRPr="005405A6">
              <w:rPr>
                <w:rFonts w:ascii="Arial" w:hAnsi="Arial" w:cs="Arial"/>
                <w:color w:val="000000"/>
                <w:lang w:eastAsia="es-EC"/>
              </w:rPr>
              <w:t>180</w:t>
            </w:r>
          </w:p>
        </w:tc>
        <w:tc>
          <w:tcPr>
            <w:tcW w:w="559" w:type="dxa"/>
            <w:tcBorders>
              <w:top w:val="nil"/>
              <w:left w:val="nil"/>
              <w:bottom w:val="nil"/>
              <w:right w:val="nil"/>
            </w:tcBorders>
            <w:shd w:val="clear" w:color="000000" w:fill="FCD5B4"/>
            <w:noWrap/>
            <w:vAlign w:val="bottom"/>
          </w:tcPr>
          <w:p w:rsidR="005405A6" w:rsidRPr="005405A6" w:rsidRDefault="005405A6" w:rsidP="00131AF3">
            <w:pPr>
              <w:rPr>
                <w:rFonts w:ascii="Arial" w:hAnsi="Arial" w:cs="Arial"/>
                <w:color w:val="000000"/>
                <w:lang w:eastAsia="es-EC"/>
              </w:rPr>
            </w:pPr>
            <w:r w:rsidRPr="005405A6">
              <w:rPr>
                <w:rFonts w:ascii="Arial" w:hAnsi="Arial" w:cs="Arial"/>
                <w:color w:val="000000"/>
                <w:lang w:eastAsia="es-EC"/>
              </w:rPr>
              <w:t>Kg/h</w:t>
            </w:r>
          </w:p>
        </w:tc>
        <w:tc>
          <w:tcPr>
            <w:tcW w:w="1076" w:type="dxa"/>
            <w:tcBorders>
              <w:top w:val="nil"/>
              <w:left w:val="single" w:sz="4" w:space="0" w:color="auto"/>
              <w:bottom w:val="single" w:sz="4" w:space="0" w:color="auto"/>
              <w:right w:val="single" w:sz="4" w:space="0" w:color="auto"/>
            </w:tcBorders>
            <w:shd w:val="clear" w:color="000000" w:fill="FCD5B4"/>
            <w:noWrap/>
            <w:vAlign w:val="bottom"/>
          </w:tcPr>
          <w:p w:rsidR="005405A6" w:rsidRPr="005405A6" w:rsidRDefault="005405A6" w:rsidP="00131AF3">
            <w:pPr>
              <w:jc w:val="right"/>
              <w:rPr>
                <w:rFonts w:ascii="Arial" w:hAnsi="Arial" w:cs="Arial"/>
                <w:color w:val="000000"/>
                <w:lang w:eastAsia="es-EC"/>
              </w:rPr>
            </w:pPr>
            <w:r w:rsidRPr="005405A6">
              <w:rPr>
                <w:rFonts w:ascii="Arial" w:hAnsi="Arial" w:cs="Arial"/>
                <w:color w:val="000000"/>
                <w:lang w:eastAsia="es-EC"/>
              </w:rPr>
              <w:t>3,000</w:t>
            </w:r>
          </w:p>
        </w:tc>
        <w:tc>
          <w:tcPr>
            <w:tcW w:w="656" w:type="dxa"/>
            <w:tcBorders>
              <w:top w:val="nil"/>
              <w:left w:val="nil"/>
              <w:bottom w:val="nil"/>
              <w:right w:val="nil"/>
            </w:tcBorders>
            <w:shd w:val="clear" w:color="auto" w:fill="E36C0A"/>
            <w:noWrap/>
            <w:vAlign w:val="bottom"/>
          </w:tcPr>
          <w:p w:rsidR="005405A6" w:rsidRPr="005405A6" w:rsidRDefault="005405A6" w:rsidP="00131AF3">
            <w:pPr>
              <w:jc w:val="center"/>
              <w:rPr>
                <w:rFonts w:ascii="Arial" w:hAnsi="Arial" w:cs="Arial"/>
                <w:color w:val="000000"/>
                <w:lang w:eastAsia="es-EC"/>
              </w:rPr>
            </w:pPr>
            <w:r w:rsidRPr="005405A6">
              <w:rPr>
                <w:rFonts w:ascii="Arial" w:hAnsi="Arial" w:cs="Arial"/>
                <w:color w:val="000000"/>
                <w:lang w:eastAsia="es-EC"/>
              </w:rPr>
              <w:t>a</w:t>
            </w:r>
          </w:p>
        </w:tc>
        <w:tc>
          <w:tcPr>
            <w:tcW w:w="585" w:type="dxa"/>
            <w:tcBorders>
              <w:top w:val="nil"/>
              <w:left w:val="nil"/>
              <w:bottom w:val="nil"/>
              <w:right w:val="nil"/>
            </w:tcBorders>
            <w:shd w:val="clear" w:color="000000" w:fill="FCD5B4"/>
            <w:noWrap/>
            <w:vAlign w:val="bottom"/>
          </w:tcPr>
          <w:p w:rsidR="005405A6" w:rsidRPr="005405A6" w:rsidRDefault="005405A6" w:rsidP="00131AF3">
            <w:pPr>
              <w:jc w:val="right"/>
              <w:rPr>
                <w:rFonts w:ascii="Arial" w:hAnsi="Arial" w:cs="Arial"/>
                <w:color w:val="000000"/>
                <w:lang w:eastAsia="es-EC"/>
              </w:rPr>
            </w:pPr>
            <w:r w:rsidRPr="005405A6">
              <w:rPr>
                <w:rFonts w:ascii="Arial" w:hAnsi="Arial" w:cs="Arial"/>
                <w:color w:val="000000"/>
                <w:lang w:eastAsia="es-EC"/>
              </w:rPr>
              <w:t>360</w:t>
            </w:r>
          </w:p>
        </w:tc>
        <w:tc>
          <w:tcPr>
            <w:tcW w:w="559" w:type="dxa"/>
            <w:tcBorders>
              <w:top w:val="nil"/>
              <w:left w:val="nil"/>
              <w:bottom w:val="nil"/>
              <w:right w:val="nil"/>
            </w:tcBorders>
            <w:shd w:val="clear" w:color="000000" w:fill="FCD5B4"/>
            <w:noWrap/>
            <w:vAlign w:val="bottom"/>
          </w:tcPr>
          <w:p w:rsidR="005405A6" w:rsidRPr="005405A6" w:rsidRDefault="005405A6" w:rsidP="00131AF3">
            <w:pPr>
              <w:rPr>
                <w:rFonts w:ascii="Arial" w:hAnsi="Arial" w:cs="Arial"/>
                <w:color w:val="000000"/>
                <w:lang w:eastAsia="es-EC"/>
              </w:rPr>
            </w:pPr>
            <w:r w:rsidRPr="005405A6">
              <w:rPr>
                <w:rFonts w:ascii="Arial" w:hAnsi="Arial" w:cs="Arial"/>
                <w:color w:val="000000"/>
                <w:lang w:eastAsia="es-EC"/>
              </w:rPr>
              <w:t>Kg/h</w:t>
            </w:r>
          </w:p>
        </w:tc>
        <w:tc>
          <w:tcPr>
            <w:tcW w:w="1076" w:type="dxa"/>
            <w:tcBorders>
              <w:top w:val="nil"/>
              <w:left w:val="single" w:sz="4" w:space="0" w:color="auto"/>
              <w:bottom w:val="single" w:sz="4" w:space="0" w:color="auto"/>
              <w:right w:val="single" w:sz="4" w:space="0" w:color="auto"/>
            </w:tcBorders>
            <w:shd w:val="clear" w:color="000000" w:fill="FCD5B4"/>
            <w:noWrap/>
            <w:vAlign w:val="bottom"/>
          </w:tcPr>
          <w:p w:rsidR="005405A6" w:rsidRPr="005405A6" w:rsidRDefault="005405A6" w:rsidP="00131AF3">
            <w:pPr>
              <w:jc w:val="right"/>
              <w:rPr>
                <w:rFonts w:ascii="Arial" w:hAnsi="Arial" w:cs="Arial"/>
                <w:color w:val="000000"/>
                <w:lang w:eastAsia="es-EC"/>
              </w:rPr>
            </w:pPr>
            <w:r w:rsidRPr="005405A6">
              <w:rPr>
                <w:rFonts w:ascii="Arial" w:hAnsi="Arial" w:cs="Arial"/>
                <w:color w:val="000000"/>
                <w:lang w:eastAsia="es-EC"/>
              </w:rPr>
              <w:t>6,000</w:t>
            </w:r>
          </w:p>
        </w:tc>
      </w:tr>
      <w:tr w:rsidR="005405A6" w:rsidRPr="005405A6" w:rsidTr="00131AF3">
        <w:trPr>
          <w:trHeight w:val="345"/>
          <w:jc w:val="center"/>
        </w:trPr>
        <w:tc>
          <w:tcPr>
            <w:tcW w:w="863" w:type="dxa"/>
            <w:tcBorders>
              <w:top w:val="nil"/>
              <w:left w:val="single" w:sz="4" w:space="0" w:color="auto"/>
              <w:bottom w:val="single" w:sz="4" w:space="0" w:color="auto"/>
              <w:right w:val="single" w:sz="4" w:space="0" w:color="auto"/>
            </w:tcBorders>
            <w:shd w:val="clear" w:color="000000" w:fill="FAC090"/>
            <w:noWrap/>
            <w:vAlign w:val="bottom"/>
          </w:tcPr>
          <w:p w:rsidR="005405A6" w:rsidRPr="005405A6" w:rsidRDefault="005405A6" w:rsidP="00131AF3">
            <w:pPr>
              <w:rPr>
                <w:rFonts w:ascii="Arial" w:hAnsi="Arial" w:cs="Arial"/>
                <w:b/>
                <w:color w:val="000000"/>
                <w:lang w:eastAsia="es-EC"/>
              </w:rPr>
            </w:pPr>
            <w:r w:rsidRPr="005405A6">
              <w:rPr>
                <w:rFonts w:ascii="Arial" w:hAnsi="Arial" w:cs="Arial"/>
                <w:b/>
                <w:color w:val="000000"/>
                <w:lang w:eastAsia="es-EC"/>
              </w:rPr>
              <w:t>Nivel 3</w:t>
            </w:r>
          </w:p>
        </w:tc>
        <w:tc>
          <w:tcPr>
            <w:tcW w:w="585" w:type="dxa"/>
            <w:tcBorders>
              <w:top w:val="nil"/>
              <w:left w:val="single" w:sz="4" w:space="0" w:color="auto"/>
              <w:bottom w:val="single" w:sz="4" w:space="0" w:color="auto"/>
              <w:right w:val="nil"/>
            </w:tcBorders>
            <w:shd w:val="clear" w:color="000000" w:fill="FAC090"/>
            <w:noWrap/>
            <w:vAlign w:val="bottom"/>
          </w:tcPr>
          <w:p w:rsidR="005405A6" w:rsidRPr="005405A6" w:rsidRDefault="005405A6" w:rsidP="00131AF3">
            <w:pPr>
              <w:jc w:val="right"/>
              <w:rPr>
                <w:rFonts w:ascii="Arial" w:hAnsi="Arial" w:cs="Arial"/>
                <w:color w:val="000000"/>
                <w:lang w:eastAsia="es-EC"/>
              </w:rPr>
            </w:pPr>
            <w:r w:rsidRPr="005405A6">
              <w:rPr>
                <w:rFonts w:ascii="Arial" w:hAnsi="Arial" w:cs="Arial"/>
                <w:color w:val="000000"/>
                <w:lang w:eastAsia="es-EC"/>
              </w:rPr>
              <w:t>270</w:t>
            </w:r>
          </w:p>
        </w:tc>
        <w:tc>
          <w:tcPr>
            <w:tcW w:w="559" w:type="dxa"/>
            <w:tcBorders>
              <w:top w:val="nil"/>
              <w:left w:val="nil"/>
              <w:bottom w:val="single" w:sz="4" w:space="0" w:color="auto"/>
              <w:right w:val="nil"/>
            </w:tcBorders>
            <w:shd w:val="clear" w:color="000000" w:fill="FAC090"/>
            <w:noWrap/>
            <w:vAlign w:val="bottom"/>
          </w:tcPr>
          <w:p w:rsidR="005405A6" w:rsidRPr="005405A6" w:rsidRDefault="005405A6" w:rsidP="00131AF3">
            <w:pPr>
              <w:rPr>
                <w:rFonts w:ascii="Arial" w:hAnsi="Arial" w:cs="Arial"/>
                <w:color w:val="000000"/>
                <w:lang w:eastAsia="es-EC"/>
              </w:rPr>
            </w:pPr>
            <w:r w:rsidRPr="005405A6">
              <w:rPr>
                <w:rFonts w:ascii="Arial" w:hAnsi="Arial" w:cs="Arial"/>
                <w:color w:val="000000"/>
                <w:lang w:eastAsia="es-EC"/>
              </w:rPr>
              <w:t>Kg/h</w:t>
            </w:r>
          </w:p>
        </w:tc>
        <w:tc>
          <w:tcPr>
            <w:tcW w:w="1076" w:type="dxa"/>
            <w:tcBorders>
              <w:top w:val="nil"/>
              <w:left w:val="single" w:sz="4" w:space="0" w:color="auto"/>
              <w:bottom w:val="single" w:sz="4" w:space="0" w:color="auto"/>
              <w:right w:val="single" w:sz="4" w:space="0" w:color="auto"/>
            </w:tcBorders>
            <w:shd w:val="clear" w:color="000000" w:fill="FAC090"/>
            <w:noWrap/>
            <w:vAlign w:val="bottom"/>
          </w:tcPr>
          <w:p w:rsidR="005405A6" w:rsidRPr="005405A6" w:rsidRDefault="005405A6" w:rsidP="00131AF3">
            <w:pPr>
              <w:jc w:val="right"/>
              <w:rPr>
                <w:rFonts w:ascii="Arial" w:hAnsi="Arial" w:cs="Arial"/>
                <w:color w:val="000000"/>
                <w:lang w:eastAsia="es-EC"/>
              </w:rPr>
            </w:pPr>
            <w:r w:rsidRPr="005405A6">
              <w:rPr>
                <w:rFonts w:ascii="Arial" w:hAnsi="Arial" w:cs="Arial"/>
                <w:color w:val="000000"/>
                <w:lang w:eastAsia="es-EC"/>
              </w:rPr>
              <w:t>4,500</w:t>
            </w:r>
          </w:p>
        </w:tc>
        <w:tc>
          <w:tcPr>
            <w:tcW w:w="656" w:type="dxa"/>
            <w:tcBorders>
              <w:top w:val="nil"/>
              <w:left w:val="nil"/>
              <w:bottom w:val="single" w:sz="4" w:space="0" w:color="auto"/>
              <w:right w:val="nil"/>
            </w:tcBorders>
            <w:shd w:val="clear" w:color="auto" w:fill="E36C0A"/>
            <w:noWrap/>
            <w:vAlign w:val="bottom"/>
          </w:tcPr>
          <w:p w:rsidR="005405A6" w:rsidRPr="005405A6" w:rsidRDefault="005405A6" w:rsidP="00131AF3">
            <w:pPr>
              <w:jc w:val="center"/>
              <w:rPr>
                <w:rFonts w:ascii="Arial" w:hAnsi="Arial" w:cs="Arial"/>
                <w:color w:val="000000"/>
                <w:lang w:eastAsia="es-EC"/>
              </w:rPr>
            </w:pPr>
            <w:r w:rsidRPr="005405A6">
              <w:rPr>
                <w:rFonts w:ascii="Arial" w:hAnsi="Arial" w:cs="Arial"/>
                <w:color w:val="000000"/>
                <w:lang w:eastAsia="es-EC"/>
              </w:rPr>
              <w:t>a</w:t>
            </w:r>
          </w:p>
        </w:tc>
        <w:tc>
          <w:tcPr>
            <w:tcW w:w="585" w:type="dxa"/>
            <w:tcBorders>
              <w:top w:val="nil"/>
              <w:left w:val="nil"/>
              <w:bottom w:val="single" w:sz="4" w:space="0" w:color="auto"/>
              <w:right w:val="nil"/>
            </w:tcBorders>
            <w:shd w:val="clear" w:color="000000" w:fill="FAC090"/>
            <w:noWrap/>
            <w:vAlign w:val="bottom"/>
          </w:tcPr>
          <w:p w:rsidR="005405A6" w:rsidRPr="005405A6" w:rsidRDefault="005405A6" w:rsidP="00131AF3">
            <w:pPr>
              <w:jc w:val="right"/>
              <w:rPr>
                <w:rFonts w:ascii="Arial" w:hAnsi="Arial" w:cs="Arial"/>
                <w:color w:val="000000"/>
                <w:lang w:eastAsia="es-EC"/>
              </w:rPr>
            </w:pPr>
            <w:r w:rsidRPr="005405A6">
              <w:rPr>
                <w:rFonts w:ascii="Arial" w:hAnsi="Arial" w:cs="Arial"/>
                <w:color w:val="000000"/>
                <w:lang w:eastAsia="es-EC"/>
              </w:rPr>
              <w:t>540</w:t>
            </w:r>
          </w:p>
        </w:tc>
        <w:tc>
          <w:tcPr>
            <w:tcW w:w="559" w:type="dxa"/>
            <w:tcBorders>
              <w:top w:val="nil"/>
              <w:left w:val="nil"/>
              <w:bottom w:val="single" w:sz="4" w:space="0" w:color="auto"/>
              <w:right w:val="nil"/>
            </w:tcBorders>
            <w:shd w:val="clear" w:color="000000" w:fill="FAC090"/>
            <w:noWrap/>
            <w:vAlign w:val="bottom"/>
          </w:tcPr>
          <w:p w:rsidR="005405A6" w:rsidRPr="005405A6" w:rsidRDefault="005405A6" w:rsidP="00131AF3">
            <w:pPr>
              <w:rPr>
                <w:rFonts w:ascii="Arial" w:hAnsi="Arial" w:cs="Arial"/>
                <w:color w:val="000000"/>
                <w:lang w:eastAsia="es-EC"/>
              </w:rPr>
            </w:pPr>
            <w:r w:rsidRPr="005405A6">
              <w:rPr>
                <w:rFonts w:ascii="Arial" w:hAnsi="Arial" w:cs="Arial"/>
                <w:color w:val="000000"/>
                <w:lang w:eastAsia="es-EC"/>
              </w:rPr>
              <w:t>Kg/h</w:t>
            </w:r>
          </w:p>
        </w:tc>
        <w:tc>
          <w:tcPr>
            <w:tcW w:w="1076" w:type="dxa"/>
            <w:tcBorders>
              <w:top w:val="nil"/>
              <w:left w:val="single" w:sz="4" w:space="0" w:color="auto"/>
              <w:bottom w:val="single" w:sz="4" w:space="0" w:color="auto"/>
              <w:right w:val="single" w:sz="4" w:space="0" w:color="auto"/>
            </w:tcBorders>
            <w:shd w:val="clear" w:color="000000" w:fill="FAC090"/>
            <w:noWrap/>
            <w:vAlign w:val="bottom"/>
          </w:tcPr>
          <w:p w:rsidR="005405A6" w:rsidRPr="005405A6" w:rsidRDefault="005405A6" w:rsidP="00131AF3">
            <w:pPr>
              <w:jc w:val="right"/>
              <w:rPr>
                <w:rFonts w:ascii="Arial" w:hAnsi="Arial" w:cs="Arial"/>
                <w:color w:val="000000"/>
                <w:lang w:eastAsia="es-EC"/>
              </w:rPr>
            </w:pPr>
            <w:r w:rsidRPr="005405A6">
              <w:rPr>
                <w:rFonts w:ascii="Arial" w:hAnsi="Arial" w:cs="Arial"/>
                <w:color w:val="000000"/>
                <w:lang w:eastAsia="es-EC"/>
              </w:rPr>
              <w:t>9,000</w:t>
            </w:r>
          </w:p>
        </w:tc>
      </w:tr>
    </w:tbl>
    <w:p w:rsidR="005405A6" w:rsidRDefault="005405A6" w:rsidP="009A7B55">
      <w:pPr>
        <w:spacing w:line="480" w:lineRule="auto"/>
        <w:ind w:firstLine="397"/>
        <w:jc w:val="both"/>
        <w:rPr>
          <w:rFonts w:ascii="Arial" w:hAnsi="Arial" w:cs="Arial"/>
        </w:rPr>
      </w:pPr>
    </w:p>
    <w:p w:rsidR="007F17B7" w:rsidRDefault="005405A6" w:rsidP="009A7B55">
      <w:pPr>
        <w:spacing w:line="480" w:lineRule="auto"/>
        <w:ind w:firstLine="397"/>
        <w:jc w:val="both"/>
        <w:rPr>
          <w:rFonts w:ascii="Arial" w:hAnsi="Arial" w:cs="Arial"/>
        </w:rPr>
      </w:pPr>
      <w:r>
        <w:rPr>
          <w:rFonts w:ascii="Arial" w:hAnsi="Arial" w:cs="Arial"/>
        </w:rPr>
        <w:t>Seguido se</w:t>
      </w:r>
      <w:r w:rsidR="007F17B7">
        <w:rPr>
          <w:rFonts w:ascii="Arial" w:hAnsi="Arial" w:cs="Arial"/>
        </w:rPr>
        <w:t xml:space="preserve"> muestra a continuación los factores en base a los cuales se utiliza el cálculo del modelo de costos de producción para Handy S.A. </w:t>
      </w:r>
    </w:p>
    <w:p w:rsidR="00131AF3" w:rsidRPr="00131AF3" w:rsidRDefault="00131AF3" w:rsidP="00131AF3">
      <w:pPr>
        <w:spacing w:line="480" w:lineRule="auto"/>
        <w:jc w:val="center"/>
        <w:rPr>
          <w:rFonts w:ascii="Arial" w:hAnsi="Arial" w:cs="Arial"/>
          <w:b/>
        </w:rPr>
      </w:pPr>
      <w:r w:rsidRPr="00131AF3">
        <w:rPr>
          <w:rFonts w:ascii="Arial" w:hAnsi="Arial" w:cs="Arial"/>
          <w:b/>
        </w:rPr>
        <w:t>Tabla 7.5- Factores porcentuales en la producción</w:t>
      </w:r>
    </w:p>
    <w:tbl>
      <w:tblPr>
        <w:tblW w:w="5539" w:type="dxa"/>
        <w:jc w:val="center"/>
        <w:tblInd w:w="60" w:type="dxa"/>
        <w:tblBorders>
          <w:top w:val="single" w:sz="4" w:space="0" w:color="auto"/>
          <w:left w:val="single" w:sz="4" w:space="0" w:color="auto"/>
          <w:bottom w:val="single" w:sz="4" w:space="0" w:color="auto"/>
          <w:right w:val="single" w:sz="4" w:space="0" w:color="auto"/>
        </w:tblBorders>
        <w:tblCellMar>
          <w:left w:w="70" w:type="dxa"/>
          <w:right w:w="70" w:type="dxa"/>
        </w:tblCellMar>
        <w:tblLook w:val="04A0"/>
      </w:tblPr>
      <w:tblGrid>
        <w:gridCol w:w="420"/>
        <w:gridCol w:w="3134"/>
        <w:gridCol w:w="1029"/>
        <w:gridCol w:w="993"/>
      </w:tblGrid>
      <w:tr w:rsidR="007F17B7" w:rsidRPr="00131AF3" w:rsidTr="00131AF3">
        <w:trPr>
          <w:trHeight w:val="665"/>
          <w:jc w:val="center"/>
        </w:trPr>
        <w:tc>
          <w:tcPr>
            <w:tcW w:w="420" w:type="dxa"/>
            <w:vMerge w:val="restart"/>
            <w:shd w:val="clear" w:color="000000" w:fill="948B54"/>
            <w:noWrap/>
            <w:vAlign w:val="center"/>
          </w:tcPr>
          <w:p w:rsidR="007F17B7" w:rsidRPr="00131AF3" w:rsidRDefault="007F17B7" w:rsidP="00131AF3">
            <w:pPr>
              <w:jc w:val="center"/>
              <w:rPr>
                <w:rFonts w:ascii="Arial" w:hAnsi="Arial" w:cs="Arial"/>
                <w:b/>
                <w:bCs/>
                <w:color w:val="000000"/>
                <w:szCs w:val="22"/>
                <w:lang w:eastAsia="es-EC"/>
              </w:rPr>
            </w:pPr>
          </w:p>
        </w:tc>
        <w:tc>
          <w:tcPr>
            <w:tcW w:w="3134" w:type="dxa"/>
            <w:vMerge w:val="restart"/>
            <w:shd w:val="clear" w:color="000000" w:fill="948B54"/>
            <w:noWrap/>
            <w:vAlign w:val="center"/>
          </w:tcPr>
          <w:p w:rsidR="007F17B7" w:rsidRPr="00131AF3" w:rsidRDefault="007F17B7" w:rsidP="00131AF3">
            <w:pPr>
              <w:jc w:val="center"/>
              <w:rPr>
                <w:rFonts w:ascii="Arial" w:hAnsi="Arial" w:cs="Arial"/>
                <w:b/>
                <w:bCs/>
                <w:color w:val="000000"/>
                <w:szCs w:val="22"/>
                <w:lang w:eastAsia="es-EC"/>
              </w:rPr>
            </w:pPr>
            <w:r w:rsidRPr="00131AF3">
              <w:rPr>
                <w:rFonts w:ascii="Arial" w:hAnsi="Arial" w:cs="Arial"/>
                <w:b/>
                <w:bCs/>
                <w:color w:val="000000"/>
                <w:szCs w:val="22"/>
                <w:lang w:eastAsia="es-EC"/>
              </w:rPr>
              <w:t>COMPONENTES</w:t>
            </w:r>
          </w:p>
        </w:tc>
        <w:tc>
          <w:tcPr>
            <w:tcW w:w="1985" w:type="dxa"/>
            <w:gridSpan w:val="2"/>
            <w:shd w:val="clear" w:color="000000" w:fill="948B54"/>
            <w:noWrap/>
            <w:vAlign w:val="center"/>
          </w:tcPr>
          <w:p w:rsidR="007F17B7" w:rsidRPr="00131AF3" w:rsidRDefault="007F17B7" w:rsidP="00131AF3">
            <w:pPr>
              <w:jc w:val="center"/>
              <w:rPr>
                <w:rFonts w:ascii="Arial" w:hAnsi="Arial" w:cs="Arial"/>
                <w:b/>
                <w:bCs/>
                <w:color w:val="000000"/>
                <w:szCs w:val="22"/>
                <w:lang w:eastAsia="es-EC"/>
              </w:rPr>
            </w:pPr>
            <w:r w:rsidRPr="00131AF3">
              <w:rPr>
                <w:rFonts w:ascii="Arial" w:hAnsi="Arial" w:cs="Arial"/>
                <w:b/>
                <w:bCs/>
                <w:color w:val="000000"/>
                <w:szCs w:val="22"/>
                <w:lang w:eastAsia="es-EC"/>
              </w:rPr>
              <w:t>FACTORES</w:t>
            </w:r>
          </w:p>
        </w:tc>
      </w:tr>
      <w:tr w:rsidR="007F17B7" w:rsidRPr="00131AF3" w:rsidTr="00131AF3">
        <w:trPr>
          <w:trHeight w:val="300"/>
          <w:jc w:val="center"/>
        </w:trPr>
        <w:tc>
          <w:tcPr>
            <w:tcW w:w="420" w:type="dxa"/>
            <w:vMerge/>
            <w:shd w:val="clear" w:color="000000" w:fill="EEECE1"/>
            <w:noWrap/>
            <w:vAlign w:val="bottom"/>
          </w:tcPr>
          <w:p w:rsidR="007F17B7" w:rsidRPr="00131AF3" w:rsidRDefault="007F17B7" w:rsidP="00131AF3">
            <w:pPr>
              <w:jc w:val="right"/>
              <w:rPr>
                <w:rFonts w:ascii="Arial" w:hAnsi="Arial" w:cs="Arial"/>
                <w:color w:val="000000"/>
                <w:szCs w:val="22"/>
                <w:lang w:eastAsia="es-EC"/>
              </w:rPr>
            </w:pPr>
          </w:p>
        </w:tc>
        <w:tc>
          <w:tcPr>
            <w:tcW w:w="3134" w:type="dxa"/>
            <w:vMerge/>
            <w:shd w:val="clear" w:color="000000" w:fill="EEECE1"/>
            <w:noWrap/>
            <w:vAlign w:val="bottom"/>
          </w:tcPr>
          <w:p w:rsidR="007F17B7" w:rsidRPr="00131AF3" w:rsidRDefault="007F17B7" w:rsidP="00131AF3">
            <w:pPr>
              <w:rPr>
                <w:rFonts w:ascii="Arial" w:hAnsi="Arial" w:cs="Arial"/>
                <w:color w:val="000000"/>
                <w:szCs w:val="22"/>
                <w:lang w:eastAsia="es-EC"/>
              </w:rPr>
            </w:pPr>
          </w:p>
        </w:tc>
        <w:tc>
          <w:tcPr>
            <w:tcW w:w="992" w:type="dxa"/>
            <w:shd w:val="clear" w:color="auto" w:fill="C4BC96"/>
            <w:noWrap/>
            <w:vAlign w:val="bottom"/>
          </w:tcPr>
          <w:p w:rsidR="007F17B7" w:rsidRPr="00131AF3" w:rsidRDefault="007F17B7" w:rsidP="00131AF3">
            <w:pPr>
              <w:jc w:val="center"/>
              <w:rPr>
                <w:rFonts w:ascii="Arial" w:hAnsi="Arial" w:cs="Arial"/>
                <w:color w:val="000000"/>
                <w:szCs w:val="22"/>
                <w:lang w:eastAsia="es-EC"/>
              </w:rPr>
            </w:pPr>
            <w:r w:rsidRPr="00131AF3">
              <w:rPr>
                <w:rFonts w:ascii="Arial" w:hAnsi="Arial" w:cs="Arial"/>
                <w:color w:val="000000"/>
                <w:szCs w:val="22"/>
                <w:lang w:eastAsia="es-EC"/>
              </w:rPr>
              <w:t>GRAMOS</w:t>
            </w:r>
          </w:p>
        </w:tc>
        <w:tc>
          <w:tcPr>
            <w:tcW w:w="993" w:type="dxa"/>
            <w:shd w:val="clear" w:color="auto" w:fill="C4BC96"/>
            <w:noWrap/>
            <w:vAlign w:val="bottom"/>
          </w:tcPr>
          <w:p w:rsidR="007F17B7" w:rsidRPr="00131AF3" w:rsidRDefault="007F17B7" w:rsidP="00131AF3">
            <w:pPr>
              <w:jc w:val="center"/>
              <w:rPr>
                <w:rFonts w:ascii="Arial" w:hAnsi="Arial" w:cs="Arial"/>
                <w:color w:val="000000"/>
                <w:szCs w:val="22"/>
                <w:lang w:eastAsia="es-EC"/>
              </w:rPr>
            </w:pPr>
            <w:r w:rsidRPr="00131AF3">
              <w:rPr>
                <w:rFonts w:ascii="Arial" w:hAnsi="Arial" w:cs="Arial"/>
                <w:color w:val="000000"/>
                <w:szCs w:val="22"/>
                <w:lang w:eastAsia="es-EC"/>
              </w:rPr>
              <w:t>LITROS</w:t>
            </w:r>
          </w:p>
        </w:tc>
      </w:tr>
      <w:tr w:rsidR="007F17B7" w:rsidRPr="00131AF3" w:rsidTr="00131AF3">
        <w:trPr>
          <w:trHeight w:val="300"/>
          <w:jc w:val="center"/>
        </w:trPr>
        <w:tc>
          <w:tcPr>
            <w:tcW w:w="420" w:type="dxa"/>
            <w:shd w:val="clear" w:color="000000" w:fill="EEECE1"/>
            <w:noWrap/>
            <w:vAlign w:val="bottom"/>
          </w:tcPr>
          <w:p w:rsidR="007F17B7" w:rsidRPr="00131AF3" w:rsidRDefault="007F17B7" w:rsidP="00131AF3">
            <w:pPr>
              <w:jc w:val="right"/>
              <w:rPr>
                <w:rFonts w:ascii="Arial" w:hAnsi="Arial" w:cs="Arial"/>
                <w:color w:val="000000"/>
                <w:szCs w:val="22"/>
                <w:lang w:eastAsia="es-EC"/>
              </w:rPr>
            </w:pPr>
          </w:p>
        </w:tc>
        <w:tc>
          <w:tcPr>
            <w:tcW w:w="3134" w:type="dxa"/>
            <w:shd w:val="clear" w:color="000000" w:fill="EEECE1"/>
            <w:noWrap/>
            <w:vAlign w:val="bottom"/>
          </w:tcPr>
          <w:p w:rsidR="007F17B7" w:rsidRPr="00131AF3" w:rsidRDefault="007F17B7" w:rsidP="00131AF3">
            <w:pPr>
              <w:rPr>
                <w:rFonts w:ascii="Arial" w:hAnsi="Arial" w:cs="Arial"/>
                <w:color w:val="000000"/>
                <w:szCs w:val="22"/>
                <w:lang w:eastAsia="es-EC"/>
              </w:rPr>
            </w:pPr>
            <w:r w:rsidRPr="00131AF3">
              <w:rPr>
                <w:rFonts w:ascii="Arial" w:hAnsi="Arial" w:cs="Arial"/>
                <w:color w:val="000000"/>
                <w:szCs w:val="22"/>
                <w:lang w:eastAsia="es-EC"/>
              </w:rPr>
              <w:t>CAFÉ SOLUBLE</w:t>
            </w:r>
          </w:p>
        </w:tc>
        <w:tc>
          <w:tcPr>
            <w:tcW w:w="992" w:type="dxa"/>
            <w:shd w:val="clear" w:color="000000" w:fill="D8D8D8"/>
            <w:noWrap/>
            <w:vAlign w:val="bottom"/>
          </w:tcPr>
          <w:p w:rsidR="007F17B7" w:rsidRPr="00131AF3" w:rsidRDefault="007F17B7" w:rsidP="00131AF3">
            <w:pPr>
              <w:jc w:val="right"/>
              <w:rPr>
                <w:rFonts w:ascii="Arial" w:hAnsi="Arial" w:cs="Arial"/>
                <w:color w:val="000000"/>
                <w:szCs w:val="22"/>
                <w:lang w:eastAsia="es-EC"/>
              </w:rPr>
            </w:pPr>
            <w:r w:rsidRPr="00131AF3">
              <w:rPr>
                <w:rFonts w:ascii="Arial" w:hAnsi="Arial" w:cs="Arial"/>
                <w:color w:val="000000"/>
                <w:szCs w:val="22"/>
                <w:lang w:eastAsia="es-EC"/>
              </w:rPr>
              <w:t>38.70%</w:t>
            </w:r>
          </w:p>
        </w:tc>
        <w:tc>
          <w:tcPr>
            <w:tcW w:w="993" w:type="dxa"/>
            <w:shd w:val="clear" w:color="000000" w:fill="BFBFBF"/>
            <w:noWrap/>
            <w:vAlign w:val="bottom"/>
          </w:tcPr>
          <w:p w:rsidR="007F17B7" w:rsidRPr="00131AF3" w:rsidRDefault="007F17B7" w:rsidP="00131AF3">
            <w:pPr>
              <w:rPr>
                <w:rFonts w:ascii="Arial" w:hAnsi="Arial" w:cs="Arial"/>
                <w:color w:val="000000"/>
                <w:szCs w:val="22"/>
                <w:lang w:eastAsia="es-EC"/>
              </w:rPr>
            </w:pPr>
            <w:r w:rsidRPr="00131AF3">
              <w:rPr>
                <w:rFonts w:ascii="Arial" w:hAnsi="Arial" w:cs="Arial"/>
                <w:color w:val="000000"/>
                <w:szCs w:val="22"/>
                <w:lang w:eastAsia="es-EC"/>
              </w:rPr>
              <w:t> </w:t>
            </w:r>
          </w:p>
        </w:tc>
      </w:tr>
      <w:tr w:rsidR="007F17B7" w:rsidRPr="00131AF3" w:rsidTr="00131AF3">
        <w:trPr>
          <w:trHeight w:val="345"/>
          <w:jc w:val="center"/>
        </w:trPr>
        <w:tc>
          <w:tcPr>
            <w:tcW w:w="420" w:type="dxa"/>
            <w:shd w:val="clear" w:color="000000" w:fill="EEECE1"/>
            <w:noWrap/>
            <w:vAlign w:val="bottom"/>
          </w:tcPr>
          <w:p w:rsidR="007F17B7" w:rsidRPr="00131AF3" w:rsidRDefault="007F17B7" w:rsidP="00131AF3">
            <w:pPr>
              <w:jc w:val="right"/>
              <w:rPr>
                <w:rFonts w:ascii="Arial" w:hAnsi="Arial" w:cs="Arial"/>
                <w:color w:val="000000"/>
                <w:szCs w:val="22"/>
                <w:lang w:eastAsia="es-EC"/>
              </w:rPr>
            </w:pPr>
          </w:p>
        </w:tc>
        <w:tc>
          <w:tcPr>
            <w:tcW w:w="3134" w:type="dxa"/>
            <w:shd w:val="clear" w:color="000000" w:fill="EEECE1"/>
            <w:noWrap/>
            <w:vAlign w:val="bottom"/>
          </w:tcPr>
          <w:p w:rsidR="007F17B7" w:rsidRPr="00131AF3" w:rsidRDefault="007F17B7" w:rsidP="00131AF3">
            <w:pPr>
              <w:rPr>
                <w:rFonts w:ascii="Arial" w:hAnsi="Arial" w:cs="Arial"/>
                <w:color w:val="000000"/>
                <w:szCs w:val="22"/>
                <w:lang w:eastAsia="es-EC"/>
              </w:rPr>
            </w:pPr>
            <w:r w:rsidRPr="00131AF3">
              <w:rPr>
                <w:rFonts w:ascii="Arial" w:hAnsi="Arial" w:cs="Arial"/>
                <w:color w:val="000000"/>
                <w:szCs w:val="22"/>
                <w:lang w:eastAsia="es-EC"/>
              </w:rPr>
              <w:t>CLAVO DE OLOR POLVO</w:t>
            </w:r>
          </w:p>
        </w:tc>
        <w:tc>
          <w:tcPr>
            <w:tcW w:w="992" w:type="dxa"/>
            <w:shd w:val="clear" w:color="000000" w:fill="D8D8D8"/>
            <w:noWrap/>
            <w:vAlign w:val="bottom"/>
          </w:tcPr>
          <w:p w:rsidR="007F17B7" w:rsidRPr="00131AF3" w:rsidRDefault="007F17B7" w:rsidP="00131AF3">
            <w:pPr>
              <w:jc w:val="right"/>
              <w:rPr>
                <w:rFonts w:ascii="Arial" w:hAnsi="Arial" w:cs="Arial"/>
                <w:color w:val="000000"/>
                <w:szCs w:val="22"/>
                <w:lang w:eastAsia="es-EC"/>
              </w:rPr>
            </w:pPr>
            <w:r w:rsidRPr="00131AF3">
              <w:rPr>
                <w:rFonts w:ascii="Arial" w:hAnsi="Arial" w:cs="Arial"/>
                <w:color w:val="000000"/>
                <w:szCs w:val="22"/>
                <w:lang w:eastAsia="es-EC"/>
              </w:rPr>
              <w:t>29.30%</w:t>
            </w:r>
          </w:p>
        </w:tc>
        <w:tc>
          <w:tcPr>
            <w:tcW w:w="993" w:type="dxa"/>
            <w:shd w:val="clear" w:color="000000" w:fill="BFBFBF"/>
            <w:noWrap/>
            <w:vAlign w:val="bottom"/>
          </w:tcPr>
          <w:p w:rsidR="007F17B7" w:rsidRPr="00131AF3" w:rsidRDefault="007F17B7" w:rsidP="00131AF3">
            <w:pPr>
              <w:rPr>
                <w:rFonts w:ascii="Arial" w:hAnsi="Arial" w:cs="Arial"/>
                <w:color w:val="000000"/>
                <w:szCs w:val="22"/>
                <w:lang w:eastAsia="es-EC"/>
              </w:rPr>
            </w:pPr>
            <w:r w:rsidRPr="00131AF3">
              <w:rPr>
                <w:rFonts w:ascii="Arial" w:hAnsi="Arial" w:cs="Arial"/>
                <w:color w:val="000000"/>
                <w:szCs w:val="22"/>
                <w:lang w:eastAsia="es-EC"/>
              </w:rPr>
              <w:t> </w:t>
            </w:r>
          </w:p>
        </w:tc>
      </w:tr>
      <w:tr w:rsidR="007F17B7" w:rsidRPr="00131AF3" w:rsidTr="00131AF3">
        <w:trPr>
          <w:trHeight w:val="300"/>
          <w:jc w:val="center"/>
        </w:trPr>
        <w:tc>
          <w:tcPr>
            <w:tcW w:w="420" w:type="dxa"/>
            <w:shd w:val="clear" w:color="000000" w:fill="EEECE1"/>
            <w:noWrap/>
            <w:vAlign w:val="bottom"/>
          </w:tcPr>
          <w:p w:rsidR="007F17B7" w:rsidRPr="00131AF3" w:rsidRDefault="007F17B7" w:rsidP="00131AF3">
            <w:pPr>
              <w:jc w:val="right"/>
              <w:rPr>
                <w:rFonts w:ascii="Arial" w:hAnsi="Arial" w:cs="Arial"/>
                <w:color w:val="000000"/>
                <w:szCs w:val="22"/>
                <w:lang w:eastAsia="es-EC"/>
              </w:rPr>
            </w:pPr>
          </w:p>
        </w:tc>
        <w:tc>
          <w:tcPr>
            <w:tcW w:w="3134" w:type="dxa"/>
            <w:shd w:val="clear" w:color="000000" w:fill="EEECE1"/>
            <w:noWrap/>
            <w:vAlign w:val="bottom"/>
          </w:tcPr>
          <w:p w:rsidR="007F17B7" w:rsidRPr="00131AF3" w:rsidRDefault="007F17B7" w:rsidP="00131AF3">
            <w:pPr>
              <w:rPr>
                <w:rFonts w:ascii="Arial" w:hAnsi="Arial" w:cs="Arial"/>
                <w:color w:val="000000"/>
                <w:szCs w:val="22"/>
                <w:lang w:eastAsia="es-EC"/>
              </w:rPr>
            </w:pPr>
            <w:r w:rsidRPr="00131AF3">
              <w:rPr>
                <w:rFonts w:ascii="Arial" w:hAnsi="Arial" w:cs="Arial"/>
                <w:color w:val="000000"/>
                <w:szCs w:val="22"/>
                <w:lang w:eastAsia="es-EC"/>
              </w:rPr>
              <w:t>CANELA POLVO</w:t>
            </w:r>
          </w:p>
        </w:tc>
        <w:tc>
          <w:tcPr>
            <w:tcW w:w="992" w:type="dxa"/>
            <w:shd w:val="clear" w:color="000000" w:fill="D8D8D8"/>
            <w:noWrap/>
            <w:vAlign w:val="bottom"/>
          </w:tcPr>
          <w:p w:rsidR="007F17B7" w:rsidRPr="00131AF3" w:rsidRDefault="007F17B7" w:rsidP="00131AF3">
            <w:pPr>
              <w:jc w:val="right"/>
              <w:rPr>
                <w:rFonts w:ascii="Arial" w:hAnsi="Arial" w:cs="Arial"/>
                <w:color w:val="000000"/>
                <w:szCs w:val="22"/>
                <w:lang w:eastAsia="es-EC"/>
              </w:rPr>
            </w:pPr>
            <w:r w:rsidRPr="00131AF3">
              <w:rPr>
                <w:rFonts w:ascii="Arial" w:hAnsi="Arial" w:cs="Arial"/>
                <w:color w:val="000000"/>
                <w:szCs w:val="22"/>
                <w:lang w:eastAsia="es-EC"/>
              </w:rPr>
              <w:t>28.70%</w:t>
            </w:r>
          </w:p>
        </w:tc>
        <w:tc>
          <w:tcPr>
            <w:tcW w:w="993" w:type="dxa"/>
            <w:shd w:val="clear" w:color="000000" w:fill="BFBFBF"/>
            <w:noWrap/>
            <w:vAlign w:val="bottom"/>
          </w:tcPr>
          <w:p w:rsidR="007F17B7" w:rsidRPr="00131AF3" w:rsidRDefault="007F17B7" w:rsidP="00131AF3">
            <w:pPr>
              <w:rPr>
                <w:rFonts w:ascii="Arial" w:hAnsi="Arial" w:cs="Arial"/>
                <w:color w:val="000000"/>
                <w:szCs w:val="22"/>
                <w:lang w:eastAsia="es-EC"/>
              </w:rPr>
            </w:pPr>
            <w:r w:rsidRPr="00131AF3">
              <w:rPr>
                <w:rFonts w:ascii="Arial" w:hAnsi="Arial" w:cs="Arial"/>
                <w:color w:val="000000"/>
                <w:szCs w:val="22"/>
                <w:lang w:eastAsia="es-EC"/>
              </w:rPr>
              <w:t> </w:t>
            </w:r>
          </w:p>
        </w:tc>
      </w:tr>
      <w:tr w:rsidR="007F17B7" w:rsidRPr="00131AF3" w:rsidTr="00131AF3">
        <w:trPr>
          <w:trHeight w:val="345"/>
          <w:jc w:val="center"/>
        </w:trPr>
        <w:tc>
          <w:tcPr>
            <w:tcW w:w="420" w:type="dxa"/>
            <w:shd w:val="clear" w:color="000000" w:fill="EEECE1"/>
            <w:noWrap/>
            <w:vAlign w:val="bottom"/>
          </w:tcPr>
          <w:p w:rsidR="007F17B7" w:rsidRPr="00131AF3" w:rsidRDefault="007F17B7" w:rsidP="00131AF3">
            <w:pPr>
              <w:jc w:val="right"/>
              <w:rPr>
                <w:rFonts w:ascii="Arial" w:hAnsi="Arial" w:cs="Arial"/>
                <w:color w:val="000000"/>
                <w:szCs w:val="22"/>
                <w:lang w:eastAsia="es-EC"/>
              </w:rPr>
            </w:pPr>
          </w:p>
        </w:tc>
        <w:tc>
          <w:tcPr>
            <w:tcW w:w="3134" w:type="dxa"/>
            <w:shd w:val="clear" w:color="000000" w:fill="EEECE1"/>
            <w:noWrap/>
            <w:vAlign w:val="bottom"/>
          </w:tcPr>
          <w:p w:rsidR="007F17B7" w:rsidRPr="00131AF3" w:rsidRDefault="007F17B7" w:rsidP="00131AF3">
            <w:pPr>
              <w:rPr>
                <w:rFonts w:ascii="Arial" w:hAnsi="Arial" w:cs="Arial"/>
                <w:color w:val="000000"/>
                <w:szCs w:val="22"/>
                <w:lang w:eastAsia="es-EC"/>
              </w:rPr>
            </w:pPr>
            <w:r w:rsidRPr="00131AF3">
              <w:rPr>
                <w:rFonts w:ascii="Arial" w:hAnsi="Arial" w:cs="Arial"/>
                <w:color w:val="000000"/>
                <w:szCs w:val="22"/>
                <w:lang w:eastAsia="es-EC"/>
              </w:rPr>
              <w:t>VITAMINA E 50%</w:t>
            </w:r>
          </w:p>
        </w:tc>
        <w:tc>
          <w:tcPr>
            <w:tcW w:w="992" w:type="dxa"/>
            <w:shd w:val="clear" w:color="000000" w:fill="D8D8D8"/>
            <w:noWrap/>
            <w:vAlign w:val="bottom"/>
          </w:tcPr>
          <w:p w:rsidR="007F17B7" w:rsidRPr="00131AF3" w:rsidRDefault="007F17B7" w:rsidP="00131AF3">
            <w:pPr>
              <w:jc w:val="right"/>
              <w:rPr>
                <w:rFonts w:ascii="Arial" w:hAnsi="Arial" w:cs="Arial"/>
                <w:color w:val="000000"/>
                <w:szCs w:val="22"/>
                <w:lang w:eastAsia="es-EC"/>
              </w:rPr>
            </w:pPr>
            <w:r w:rsidRPr="00131AF3">
              <w:rPr>
                <w:rFonts w:ascii="Arial" w:hAnsi="Arial" w:cs="Arial"/>
                <w:color w:val="000000"/>
                <w:szCs w:val="22"/>
                <w:lang w:eastAsia="es-EC"/>
              </w:rPr>
              <w:t>2.30%</w:t>
            </w:r>
          </w:p>
        </w:tc>
        <w:tc>
          <w:tcPr>
            <w:tcW w:w="993" w:type="dxa"/>
            <w:shd w:val="clear" w:color="000000" w:fill="BFBFBF"/>
            <w:noWrap/>
            <w:vAlign w:val="bottom"/>
          </w:tcPr>
          <w:p w:rsidR="007F17B7" w:rsidRPr="00131AF3" w:rsidRDefault="007F17B7" w:rsidP="00131AF3">
            <w:pPr>
              <w:rPr>
                <w:rFonts w:ascii="Arial" w:hAnsi="Arial" w:cs="Arial"/>
                <w:color w:val="000000"/>
                <w:szCs w:val="22"/>
                <w:lang w:eastAsia="es-EC"/>
              </w:rPr>
            </w:pPr>
            <w:r w:rsidRPr="00131AF3">
              <w:rPr>
                <w:rFonts w:ascii="Arial" w:hAnsi="Arial" w:cs="Arial"/>
                <w:color w:val="000000"/>
                <w:szCs w:val="22"/>
                <w:lang w:eastAsia="es-EC"/>
              </w:rPr>
              <w:t> </w:t>
            </w:r>
          </w:p>
        </w:tc>
      </w:tr>
      <w:tr w:rsidR="007F17B7" w:rsidRPr="00131AF3" w:rsidTr="00131AF3">
        <w:trPr>
          <w:trHeight w:val="300"/>
          <w:jc w:val="center"/>
        </w:trPr>
        <w:tc>
          <w:tcPr>
            <w:tcW w:w="420" w:type="dxa"/>
            <w:shd w:val="clear" w:color="000000" w:fill="EEECE1"/>
            <w:noWrap/>
            <w:vAlign w:val="bottom"/>
          </w:tcPr>
          <w:p w:rsidR="007F17B7" w:rsidRPr="00131AF3" w:rsidRDefault="007F17B7" w:rsidP="00131AF3">
            <w:pPr>
              <w:jc w:val="right"/>
              <w:rPr>
                <w:rFonts w:ascii="Arial" w:hAnsi="Arial" w:cs="Arial"/>
                <w:color w:val="000000"/>
                <w:szCs w:val="22"/>
                <w:lang w:eastAsia="es-EC"/>
              </w:rPr>
            </w:pPr>
          </w:p>
        </w:tc>
        <w:tc>
          <w:tcPr>
            <w:tcW w:w="3134" w:type="dxa"/>
            <w:shd w:val="clear" w:color="000000" w:fill="EEECE1"/>
            <w:noWrap/>
            <w:vAlign w:val="bottom"/>
          </w:tcPr>
          <w:p w:rsidR="007F17B7" w:rsidRPr="00131AF3" w:rsidRDefault="007F17B7" w:rsidP="00131AF3">
            <w:pPr>
              <w:rPr>
                <w:rFonts w:ascii="Arial" w:hAnsi="Arial" w:cs="Arial"/>
                <w:color w:val="000000"/>
                <w:szCs w:val="22"/>
                <w:lang w:eastAsia="es-EC"/>
              </w:rPr>
            </w:pPr>
            <w:r w:rsidRPr="00131AF3">
              <w:rPr>
                <w:rFonts w:ascii="Arial" w:hAnsi="Arial" w:cs="Arial"/>
                <w:color w:val="000000"/>
                <w:szCs w:val="22"/>
                <w:lang w:eastAsia="es-EC"/>
              </w:rPr>
              <w:t>SAL PULVERIZADA 5</w:t>
            </w:r>
          </w:p>
        </w:tc>
        <w:tc>
          <w:tcPr>
            <w:tcW w:w="992" w:type="dxa"/>
            <w:shd w:val="clear" w:color="000000" w:fill="D8D8D8"/>
            <w:noWrap/>
            <w:vAlign w:val="bottom"/>
          </w:tcPr>
          <w:p w:rsidR="007F17B7" w:rsidRPr="00131AF3" w:rsidRDefault="007F17B7" w:rsidP="00131AF3">
            <w:pPr>
              <w:jc w:val="right"/>
              <w:rPr>
                <w:rFonts w:ascii="Arial" w:hAnsi="Arial" w:cs="Arial"/>
                <w:color w:val="000000"/>
                <w:szCs w:val="22"/>
                <w:lang w:eastAsia="es-EC"/>
              </w:rPr>
            </w:pPr>
            <w:r w:rsidRPr="00131AF3">
              <w:rPr>
                <w:rFonts w:ascii="Arial" w:hAnsi="Arial" w:cs="Arial"/>
                <w:color w:val="000000"/>
                <w:szCs w:val="22"/>
                <w:lang w:eastAsia="es-EC"/>
              </w:rPr>
              <w:t>1.00%</w:t>
            </w:r>
          </w:p>
        </w:tc>
        <w:tc>
          <w:tcPr>
            <w:tcW w:w="993" w:type="dxa"/>
            <w:shd w:val="clear" w:color="000000" w:fill="BFBFBF"/>
            <w:noWrap/>
            <w:vAlign w:val="bottom"/>
          </w:tcPr>
          <w:p w:rsidR="007F17B7" w:rsidRPr="00131AF3" w:rsidRDefault="007F17B7" w:rsidP="00131AF3">
            <w:pPr>
              <w:rPr>
                <w:rFonts w:ascii="Arial" w:hAnsi="Arial" w:cs="Arial"/>
                <w:color w:val="000000"/>
                <w:szCs w:val="22"/>
                <w:lang w:eastAsia="es-EC"/>
              </w:rPr>
            </w:pPr>
            <w:r w:rsidRPr="00131AF3">
              <w:rPr>
                <w:rFonts w:ascii="Arial" w:hAnsi="Arial" w:cs="Arial"/>
                <w:color w:val="000000"/>
                <w:szCs w:val="22"/>
                <w:lang w:eastAsia="es-EC"/>
              </w:rPr>
              <w:t> </w:t>
            </w:r>
          </w:p>
        </w:tc>
      </w:tr>
      <w:tr w:rsidR="007F17B7" w:rsidRPr="00131AF3" w:rsidTr="00131AF3">
        <w:trPr>
          <w:trHeight w:val="300"/>
          <w:jc w:val="center"/>
        </w:trPr>
        <w:tc>
          <w:tcPr>
            <w:tcW w:w="420" w:type="dxa"/>
            <w:shd w:val="clear" w:color="000000" w:fill="EEECE1"/>
            <w:noWrap/>
            <w:vAlign w:val="bottom"/>
          </w:tcPr>
          <w:p w:rsidR="007F17B7" w:rsidRPr="00131AF3" w:rsidRDefault="007F17B7" w:rsidP="00131AF3">
            <w:pPr>
              <w:jc w:val="right"/>
              <w:rPr>
                <w:rFonts w:ascii="Arial" w:hAnsi="Arial" w:cs="Arial"/>
                <w:color w:val="000000"/>
                <w:szCs w:val="22"/>
                <w:lang w:eastAsia="es-EC"/>
              </w:rPr>
            </w:pPr>
          </w:p>
        </w:tc>
        <w:tc>
          <w:tcPr>
            <w:tcW w:w="3134" w:type="dxa"/>
            <w:shd w:val="clear" w:color="000000" w:fill="EEECE1"/>
            <w:noWrap/>
            <w:vAlign w:val="bottom"/>
          </w:tcPr>
          <w:p w:rsidR="007F17B7" w:rsidRPr="00131AF3" w:rsidRDefault="007F17B7" w:rsidP="00131AF3">
            <w:pPr>
              <w:rPr>
                <w:rFonts w:ascii="Arial" w:hAnsi="Arial" w:cs="Arial"/>
                <w:color w:val="000000"/>
                <w:szCs w:val="22"/>
                <w:lang w:eastAsia="es-EC"/>
              </w:rPr>
            </w:pPr>
            <w:r w:rsidRPr="00131AF3">
              <w:rPr>
                <w:rFonts w:ascii="Arial" w:hAnsi="Arial" w:cs="Arial"/>
                <w:color w:val="000000"/>
                <w:szCs w:val="22"/>
                <w:lang w:eastAsia="es-EC"/>
              </w:rPr>
              <w:t>HIDRÓXIDO DE SODIO 50%</w:t>
            </w:r>
          </w:p>
        </w:tc>
        <w:tc>
          <w:tcPr>
            <w:tcW w:w="992" w:type="dxa"/>
            <w:shd w:val="clear" w:color="000000" w:fill="D8D8D8"/>
            <w:noWrap/>
            <w:vAlign w:val="bottom"/>
          </w:tcPr>
          <w:p w:rsidR="007F17B7" w:rsidRPr="00131AF3" w:rsidRDefault="007F17B7" w:rsidP="00131AF3">
            <w:pPr>
              <w:rPr>
                <w:rFonts w:ascii="Arial" w:hAnsi="Arial" w:cs="Arial"/>
                <w:color w:val="000000"/>
                <w:szCs w:val="22"/>
                <w:lang w:eastAsia="es-EC"/>
              </w:rPr>
            </w:pPr>
            <w:r w:rsidRPr="00131AF3">
              <w:rPr>
                <w:rFonts w:ascii="Arial" w:hAnsi="Arial" w:cs="Arial"/>
                <w:color w:val="000000"/>
                <w:szCs w:val="22"/>
                <w:lang w:eastAsia="es-EC"/>
              </w:rPr>
              <w:t> </w:t>
            </w:r>
          </w:p>
        </w:tc>
        <w:tc>
          <w:tcPr>
            <w:tcW w:w="993" w:type="dxa"/>
            <w:shd w:val="clear" w:color="000000" w:fill="BFBFBF"/>
            <w:noWrap/>
            <w:vAlign w:val="bottom"/>
          </w:tcPr>
          <w:p w:rsidR="007F17B7" w:rsidRPr="00131AF3" w:rsidRDefault="007F17B7" w:rsidP="00131AF3">
            <w:pPr>
              <w:jc w:val="right"/>
              <w:rPr>
                <w:rFonts w:ascii="Arial" w:hAnsi="Arial" w:cs="Arial"/>
                <w:color w:val="000000"/>
                <w:szCs w:val="22"/>
                <w:lang w:eastAsia="es-EC"/>
              </w:rPr>
            </w:pPr>
            <w:r w:rsidRPr="00131AF3">
              <w:rPr>
                <w:rFonts w:ascii="Arial" w:hAnsi="Arial" w:cs="Arial"/>
                <w:color w:val="000000"/>
                <w:szCs w:val="22"/>
                <w:lang w:eastAsia="es-EC"/>
              </w:rPr>
              <w:t>15.30%</w:t>
            </w:r>
          </w:p>
        </w:tc>
      </w:tr>
      <w:tr w:rsidR="007F17B7" w:rsidRPr="00131AF3" w:rsidTr="00131AF3">
        <w:trPr>
          <w:trHeight w:val="315"/>
          <w:jc w:val="center"/>
        </w:trPr>
        <w:tc>
          <w:tcPr>
            <w:tcW w:w="420" w:type="dxa"/>
            <w:shd w:val="clear" w:color="000000" w:fill="EEECE1"/>
            <w:noWrap/>
            <w:vAlign w:val="bottom"/>
          </w:tcPr>
          <w:p w:rsidR="007F17B7" w:rsidRPr="00131AF3" w:rsidRDefault="007F17B7" w:rsidP="00131AF3">
            <w:pPr>
              <w:jc w:val="right"/>
              <w:rPr>
                <w:rFonts w:ascii="Arial" w:hAnsi="Arial" w:cs="Arial"/>
                <w:color w:val="000000"/>
                <w:szCs w:val="22"/>
                <w:lang w:eastAsia="es-EC"/>
              </w:rPr>
            </w:pPr>
          </w:p>
        </w:tc>
        <w:tc>
          <w:tcPr>
            <w:tcW w:w="3134" w:type="dxa"/>
            <w:shd w:val="clear" w:color="000000" w:fill="EEECE1"/>
            <w:noWrap/>
            <w:vAlign w:val="bottom"/>
          </w:tcPr>
          <w:p w:rsidR="007F17B7" w:rsidRPr="00131AF3" w:rsidRDefault="007F17B7" w:rsidP="00131AF3">
            <w:pPr>
              <w:rPr>
                <w:rFonts w:ascii="Arial" w:hAnsi="Arial" w:cs="Arial"/>
                <w:color w:val="000000"/>
                <w:szCs w:val="22"/>
                <w:lang w:eastAsia="es-EC"/>
              </w:rPr>
            </w:pPr>
            <w:r w:rsidRPr="00131AF3">
              <w:rPr>
                <w:rFonts w:ascii="Arial" w:hAnsi="Arial" w:cs="Arial"/>
                <w:color w:val="000000"/>
                <w:szCs w:val="22"/>
                <w:lang w:eastAsia="es-EC"/>
              </w:rPr>
              <w:t>ACEITE DE PALMA DE COCO</w:t>
            </w:r>
          </w:p>
        </w:tc>
        <w:tc>
          <w:tcPr>
            <w:tcW w:w="992" w:type="dxa"/>
            <w:shd w:val="clear" w:color="000000" w:fill="D8D8D8"/>
            <w:noWrap/>
            <w:vAlign w:val="bottom"/>
          </w:tcPr>
          <w:p w:rsidR="007F17B7" w:rsidRPr="00131AF3" w:rsidRDefault="007F17B7" w:rsidP="00131AF3">
            <w:pPr>
              <w:rPr>
                <w:rFonts w:ascii="Arial" w:hAnsi="Arial" w:cs="Arial"/>
                <w:color w:val="000000"/>
                <w:szCs w:val="22"/>
                <w:lang w:eastAsia="es-EC"/>
              </w:rPr>
            </w:pPr>
            <w:r w:rsidRPr="00131AF3">
              <w:rPr>
                <w:rFonts w:ascii="Arial" w:hAnsi="Arial" w:cs="Arial"/>
                <w:color w:val="000000"/>
                <w:szCs w:val="22"/>
                <w:lang w:eastAsia="es-EC"/>
              </w:rPr>
              <w:t> </w:t>
            </w:r>
          </w:p>
        </w:tc>
        <w:tc>
          <w:tcPr>
            <w:tcW w:w="993" w:type="dxa"/>
            <w:shd w:val="clear" w:color="000000" w:fill="BFBFBF"/>
            <w:noWrap/>
            <w:vAlign w:val="bottom"/>
          </w:tcPr>
          <w:p w:rsidR="007F17B7" w:rsidRPr="00131AF3" w:rsidRDefault="007F17B7" w:rsidP="00131AF3">
            <w:pPr>
              <w:jc w:val="right"/>
              <w:rPr>
                <w:rFonts w:ascii="Arial" w:hAnsi="Arial" w:cs="Arial"/>
                <w:color w:val="000000"/>
                <w:szCs w:val="22"/>
                <w:lang w:eastAsia="es-EC"/>
              </w:rPr>
            </w:pPr>
            <w:r w:rsidRPr="00131AF3">
              <w:rPr>
                <w:rFonts w:ascii="Arial" w:hAnsi="Arial" w:cs="Arial"/>
                <w:color w:val="000000"/>
                <w:szCs w:val="22"/>
                <w:lang w:eastAsia="es-EC"/>
              </w:rPr>
              <w:t>30.25%</w:t>
            </w:r>
          </w:p>
        </w:tc>
      </w:tr>
      <w:tr w:rsidR="007F17B7" w:rsidRPr="00131AF3" w:rsidTr="00131AF3">
        <w:trPr>
          <w:trHeight w:val="315"/>
          <w:jc w:val="center"/>
        </w:trPr>
        <w:tc>
          <w:tcPr>
            <w:tcW w:w="420" w:type="dxa"/>
            <w:shd w:val="clear" w:color="000000" w:fill="EEECE1"/>
            <w:noWrap/>
            <w:vAlign w:val="bottom"/>
          </w:tcPr>
          <w:p w:rsidR="007F17B7" w:rsidRPr="00131AF3" w:rsidRDefault="007F17B7" w:rsidP="00131AF3">
            <w:pPr>
              <w:jc w:val="center"/>
              <w:rPr>
                <w:rFonts w:ascii="Arial" w:hAnsi="Arial" w:cs="Arial"/>
                <w:color w:val="000000"/>
                <w:szCs w:val="22"/>
                <w:lang w:eastAsia="es-EC"/>
              </w:rPr>
            </w:pPr>
          </w:p>
        </w:tc>
        <w:tc>
          <w:tcPr>
            <w:tcW w:w="3134" w:type="dxa"/>
            <w:shd w:val="clear" w:color="000000" w:fill="EEECE1"/>
            <w:noWrap/>
            <w:vAlign w:val="bottom"/>
          </w:tcPr>
          <w:p w:rsidR="007F17B7" w:rsidRPr="00131AF3" w:rsidRDefault="007F17B7" w:rsidP="00131AF3">
            <w:pPr>
              <w:rPr>
                <w:rFonts w:ascii="Arial" w:hAnsi="Arial" w:cs="Arial"/>
                <w:color w:val="000000"/>
                <w:szCs w:val="22"/>
                <w:lang w:eastAsia="es-EC"/>
              </w:rPr>
            </w:pPr>
            <w:r w:rsidRPr="00131AF3">
              <w:rPr>
                <w:rFonts w:ascii="Arial" w:hAnsi="Arial" w:cs="Arial"/>
                <w:color w:val="000000"/>
                <w:szCs w:val="22"/>
                <w:lang w:eastAsia="es-EC"/>
              </w:rPr>
              <w:t>ACEITE DE ALMENDRAS</w:t>
            </w:r>
          </w:p>
        </w:tc>
        <w:tc>
          <w:tcPr>
            <w:tcW w:w="992" w:type="dxa"/>
            <w:shd w:val="clear" w:color="000000" w:fill="D8D8D8"/>
            <w:noWrap/>
            <w:vAlign w:val="bottom"/>
          </w:tcPr>
          <w:p w:rsidR="007F17B7" w:rsidRPr="00131AF3" w:rsidRDefault="007F17B7" w:rsidP="00131AF3">
            <w:pPr>
              <w:rPr>
                <w:rFonts w:ascii="Arial" w:hAnsi="Arial" w:cs="Arial"/>
                <w:color w:val="000000"/>
                <w:szCs w:val="22"/>
                <w:lang w:eastAsia="es-EC"/>
              </w:rPr>
            </w:pPr>
            <w:r w:rsidRPr="00131AF3">
              <w:rPr>
                <w:rFonts w:ascii="Arial" w:hAnsi="Arial" w:cs="Arial"/>
                <w:color w:val="000000"/>
                <w:szCs w:val="22"/>
                <w:lang w:eastAsia="es-EC"/>
              </w:rPr>
              <w:t> </w:t>
            </w:r>
          </w:p>
        </w:tc>
        <w:tc>
          <w:tcPr>
            <w:tcW w:w="993" w:type="dxa"/>
            <w:shd w:val="clear" w:color="000000" w:fill="BFBFBF"/>
            <w:noWrap/>
            <w:vAlign w:val="bottom"/>
          </w:tcPr>
          <w:p w:rsidR="007F17B7" w:rsidRPr="00131AF3" w:rsidRDefault="007F17B7" w:rsidP="00131AF3">
            <w:pPr>
              <w:jc w:val="right"/>
              <w:rPr>
                <w:rFonts w:ascii="Arial" w:hAnsi="Arial" w:cs="Arial"/>
                <w:color w:val="000000"/>
                <w:szCs w:val="22"/>
                <w:lang w:eastAsia="es-EC"/>
              </w:rPr>
            </w:pPr>
            <w:r w:rsidRPr="00131AF3">
              <w:rPr>
                <w:rFonts w:ascii="Arial" w:hAnsi="Arial" w:cs="Arial"/>
                <w:color w:val="000000"/>
                <w:szCs w:val="22"/>
                <w:lang w:eastAsia="es-EC"/>
              </w:rPr>
              <w:t>29.75%</w:t>
            </w:r>
          </w:p>
        </w:tc>
      </w:tr>
      <w:tr w:rsidR="007F17B7" w:rsidRPr="00131AF3" w:rsidTr="00131AF3">
        <w:trPr>
          <w:trHeight w:val="300"/>
          <w:jc w:val="center"/>
        </w:trPr>
        <w:tc>
          <w:tcPr>
            <w:tcW w:w="420" w:type="dxa"/>
            <w:shd w:val="clear" w:color="000000" w:fill="EEECE1"/>
            <w:noWrap/>
            <w:vAlign w:val="bottom"/>
          </w:tcPr>
          <w:p w:rsidR="007F17B7" w:rsidRPr="00131AF3" w:rsidRDefault="007F17B7" w:rsidP="00131AF3">
            <w:pPr>
              <w:jc w:val="right"/>
              <w:rPr>
                <w:rFonts w:ascii="Arial" w:hAnsi="Arial" w:cs="Arial"/>
                <w:color w:val="000000"/>
                <w:szCs w:val="22"/>
                <w:lang w:eastAsia="es-EC"/>
              </w:rPr>
            </w:pPr>
          </w:p>
        </w:tc>
        <w:tc>
          <w:tcPr>
            <w:tcW w:w="3134" w:type="dxa"/>
            <w:shd w:val="clear" w:color="000000" w:fill="EEECE1"/>
            <w:noWrap/>
            <w:vAlign w:val="bottom"/>
          </w:tcPr>
          <w:p w:rsidR="007F17B7" w:rsidRPr="00131AF3" w:rsidRDefault="007F17B7" w:rsidP="00131AF3">
            <w:pPr>
              <w:rPr>
                <w:rFonts w:ascii="Arial" w:hAnsi="Arial" w:cs="Arial"/>
                <w:color w:val="000000"/>
                <w:szCs w:val="22"/>
                <w:lang w:eastAsia="es-EC"/>
              </w:rPr>
            </w:pPr>
            <w:r w:rsidRPr="00131AF3">
              <w:rPr>
                <w:rFonts w:ascii="Arial" w:hAnsi="Arial" w:cs="Arial"/>
                <w:color w:val="000000"/>
                <w:szCs w:val="22"/>
                <w:lang w:eastAsia="es-EC"/>
              </w:rPr>
              <w:t>AGUA POTABLE</w:t>
            </w:r>
          </w:p>
        </w:tc>
        <w:tc>
          <w:tcPr>
            <w:tcW w:w="992" w:type="dxa"/>
            <w:shd w:val="clear" w:color="000000" w:fill="D8D8D8"/>
            <w:noWrap/>
            <w:vAlign w:val="bottom"/>
          </w:tcPr>
          <w:p w:rsidR="007F17B7" w:rsidRPr="00131AF3" w:rsidRDefault="007F17B7" w:rsidP="00131AF3">
            <w:pPr>
              <w:rPr>
                <w:rFonts w:ascii="Arial" w:hAnsi="Arial" w:cs="Arial"/>
                <w:color w:val="000000"/>
                <w:szCs w:val="22"/>
                <w:lang w:eastAsia="es-EC"/>
              </w:rPr>
            </w:pPr>
            <w:r w:rsidRPr="00131AF3">
              <w:rPr>
                <w:rFonts w:ascii="Arial" w:hAnsi="Arial" w:cs="Arial"/>
                <w:color w:val="000000"/>
                <w:szCs w:val="22"/>
                <w:lang w:eastAsia="es-EC"/>
              </w:rPr>
              <w:t> </w:t>
            </w:r>
          </w:p>
        </w:tc>
        <w:tc>
          <w:tcPr>
            <w:tcW w:w="993" w:type="dxa"/>
            <w:shd w:val="clear" w:color="000000" w:fill="BFBFBF"/>
            <w:noWrap/>
            <w:vAlign w:val="bottom"/>
          </w:tcPr>
          <w:p w:rsidR="007F17B7" w:rsidRPr="00131AF3" w:rsidRDefault="007F17B7" w:rsidP="00131AF3">
            <w:pPr>
              <w:jc w:val="right"/>
              <w:rPr>
                <w:rFonts w:ascii="Arial" w:hAnsi="Arial" w:cs="Arial"/>
                <w:color w:val="000000"/>
                <w:szCs w:val="22"/>
                <w:lang w:eastAsia="es-EC"/>
              </w:rPr>
            </w:pPr>
            <w:r w:rsidRPr="00131AF3">
              <w:rPr>
                <w:rFonts w:ascii="Arial" w:hAnsi="Arial" w:cs="Arial"/>
                <w:color w:val="000000"/>
                <w:szCs w:val="22"/>
                <w:lang w:eastAsia="es-EC"/>
              </w:rPr>
              <w:t>20.20%</w:t>
            </w:r>
          </w:p>
        </w:tc>
      </w:tr>
      <w:tr w:rsidR="007F17B7" w:rsidRPr="00131AF3" w:rsidTr="00131AF3">
        <w:trPr>
          <w:trHeight w:val="300"/>
          <w:jc w:val="center"/>
        </w:trPr>
        <w:tc>
          <w:tcPr>
            <w:tcW w:w="420" w:type="dxa"/>
            <w:shd w:val="clear" w:color="000000" w:fill="EEECE1"/>
            <w:noWrap/>
            <w:vAlign w:val="bottom"/>
          </w:tcPr>
          <w:p w:rsidR="007F17B7" w:rsidRPr="00131AF3" w:rsidRDefault="007F17B7" w:rsidP="00131AF3">
            <w:pPr>
              <w:jc w:val="right"/>
              <w:rPr>
                <w:rFonts w:ascii="Arial" w:hAnsi="Arial" w:cs="Arial"/>
                <w:color w:val="000000"/>
                <w:szCs w:val="22"/>
                <w:lang w:eastAsia="es-EC"/>
              </w:rPr>
            </w:pPr>
          </w:p>
        </w:tc>
        <w:tc>
          <w:tcPr>
            <w:tcW w:w="3134" w:type="dxa"/>
            <w:shd w:val="clear" w:color="000000" w:fill="EEECE1"/>
            <w:noWrap/>
            <w:vAlign w:val="bottom"/>
          </w:tcPr>
          <w:p w:rsidR="007F17B7" w:rsidRPr="00131AF3" w:rsidRDefault="007F17B7" w:rsidP="00131AF3">
            <w:pPr>
              <w:rPr>
                <w:rFonts w:ascii="Arial" w:hAnsi="Arial" w:cs="Arial"/>
                <w:color w:val="000000"/>
                <w:szCs w:val="22"/>
                <w:lang w:eastAsia="es-EC"/>
              </w:rPr>
            </w:pPr>
            <w:r w:rsidRPr="00131AF3">
              <w:rPr>
                <w:rFonts w:ascii="Arial" w:hAnsi="Arial" w:cs="Arial"/>
                <w:color w:val="000000"/>
                <w:szCs w:val="22"/>
                <w:lang w:eastAsia="es-EC"/>
              </w:rPr>
              <w:t>ALCOHOL POTABLE</w:t>
            </w:r>
          </w:p>
        </w:tc>
        <w:tc>
          <w:tcPr>
            <w:tcW w:w="992" w:type="dxa"/>
            <w:shd w:val="clear" w:color="000000" w:fill="D8D8D8"/>
            <w:noWrap/>
            <w:vAlign w:val="bottom"/>
          </w:tcPr>
          <w:p w:rsidR="007F17B7" w:rsidRPr="00131AF3" w:rsidRDefault="007F17B7" w:rsidP="00131AF3">
            <w:pPr>
              <w:rPr>
                <w:rFonts w:ascii="Arial" w:hAnsi="Arial" w:cs="Arial"/>
                <w:color w:val="000000"/>
                <w:szCs w:val="22"/>
                <w:lang w:eastAsia="es-EC"/>
              </w:rPr>
            </w:pPr>
            <w:r w:rsidRPr="00131AF3">
              <w:rPr>
                <w:rFonts w:ascii="Arial" w:hAnsi="Arial" w:cs="Arial"/>
                <w:color w:val="000000"/>
                <w:szCs w:val="22"/>
                <w:lang w:eastAsia="es-EC"/>
              </w:rPr>
              <w:t> </w:t>
            </w:r>
          </w:p>
        </w:tc>
        <w:tc>
          <w:tcPr>
            <w:tcW w:w="993" w:type="dxa"/>
            <w:shd w:val="clear" w:color="000000" w:fill="BFBFBF"/>
            <w:noWrap/>
            <w:vAlign w:val="bottom"/>
          </w:tcPr>
          <w:p w:rsidR="007F17B7" w:rsidRPr="00131AF3" w:rsidRDefault="007F17B7" w:rsidP="00131AF3">
            <w:pPr>
              <w:jc w:val="right"/>
              <w:rPr>
                <w:rFonts w:ascii="Arial" w:hAnsi="Arial" w:cs="Arial"/>
                <w:color w:val="000000"/>
                <w:szCs w:val="22"/>
                <w:lang w:eastAsia="es-EC"/>
              </w:rPr>
            </w:pPr>
            <w:r w:rsidRPr="00131AF3">
              <w:rPr>
                <w:rFonts w:ascii="Arial" w:hAnsi="Arial" w:cs="Arial"/>
                <w:color w:val="000000"/>
                <w:szCs w:val="22"/>
                <w:lang w:eastAsia="es-EC"/>
              </w:rPr>
              <w:t>4.50%</w:t>
            </w:r>
          </w:p>
        </w:tc>
      </w:tr>
      <w:tr w:rsidR="007F17B7" w:rsidRPr="00131AF3" w:rsidTr="00131AF3">
        <w:trPr>
          <w:trHeight w:val="315"/>
          <w:jc w:val="center"/>
        </w:trPr>
        <w:tc>
          <w:tcPr>
            <w:tcW w:w="420" w:type="dxa"/>
            <w:shd w:val="clear" w:color="000000" w:fill="EEECE1"/>
            <w:noWrap/>
            <w:vAlign w:val="bottom"/>
          </w:tcPr>
          <w:p w:rsidR="007F17B7" w:rsidRPr="00131AF3" w:rsidRDefault="007F17B7" w:rsidP="00131AF3">
            <w:pPr>
              <w:rPr>
                <w:rFonts w:ascii="Arial" w:hAnsi="Arial" w:cs="Arial"/>
                <w:color w:val="000000"/>
                <w:szCs w:val="22"/>
                <w:lang w:eastAsia="es-EC"/>
              </w:rPr>
            </w:pPr>
            <w:r w:rsidRPr="00131AF3">
              <w:rPr>
                <w:rFonts w:ascii="Arial" w:hAnsi="Arial" w:cs="Arial"/>
                <w:color w:val="000000"/>
                <w:szCs w:val="22"/>
                <w:lang w:eastAsia="es-EC"/>
              </w:rPr>
              <w:t> </w:t>
            </w:r>
          </w:p>
        </w:tc>
        <w:tc>
          <w:tcPr>
            <w:tcW w:w="3134" w:type="dxa"/>
            <w:shd w:val="clear" w:color="000000" w:fill="EEECE1"/>
            <w:noWrap/>
            <w:vAlign w:val="bottom"/>
          </w:tcPr>
          <w:p w:rsidR="007F17B7" w:rsidRPr="00131AF3" w:rsidRDefault="007F17B7" w:rsidP="00131AF3">
            <w:pPr>
              <w:jc w:val="right"/>
              <w:rPr>
                <w:rFonts w:ascii="Arial" w:hAnsi="Arial" w:cs="Arial"/>
                <w:color w:val="000000"/>
                <w:szCs w:val="22"/>
                <w:lang w:eastAsia="es-EC"/>
              </w:rPr>
            </w:pPr>
            <w:r w:rsidRPr="00131AF3">
              <w:rPr>
                <w:rFonts w:ascii="Arial" w:hAnsi="Arial" w:cs="Arial"/>
                <w:color w:val="000000"/>
                <w:szCs w:val="22"/>
                <w:lang w:eastAsia="es-EC"/>
              </w:rPr>
              <w:t>TOTAL</w:t>
            </w:r>
          </w:p>
        </w:tc>
        <w:tc>
          <w:tcPr>
            <w:tcW w:w="992" w:type="dxa"/>
            <w:shd w:val="clear" w:color="000000" w:fill="D8D8D8"/>
            <w:noWrap/>
            <w:vAlign w:val="bottom"/>
          </w:tcPr>
          <w:p w:rsidR="007F17B7" w:rsidRPr="00131AF3" w:rsidRDefault="007F17B7" w:rsidP="00131AF3">
            <w:pPr>
              <w:jc w:val="right"/>
              <w:rPr>
                <w:rFonts w:ascii="Arial" w:hAnsi="Arial" w:cs="Arial"/>
                <w:color w:val="000000"/>
                <w:szCs w:val="22"/>
                <w:lang w:eastAsia="es-EC"/>
              </w:rPr>
            </w:pPr>
            <w:r w:rsidRPr="00131AF3">
              <w:rPr>
                <w:rFonts w:ascii="Arial" w:hAnsi="Arial" w:cs="Arial"/>
                <w:color w:val="000000"/>
                <w:szCs w:val="22"/>
                <w:lang w:eastAsia="es-EC"/>
              </w:rPr>
              <w:t>100%</w:t>
            </w:r>
          </w:p>
        </w:tc>
        <w:tc>
          <w:tcPr>
            <w:tcW w:w="993" w:type="dxa"/>
            <w:shd w:val="clear" w:color="000000" w:fill="BFBFBF"/>
            <w:noWrap/>
            <w:vAlign w:val="bottom"/>
          </w:tcPr>
          <w:p w:rsidR="007F17B7" w:rsidRPr="00131AF3" w:rsidRDefault="007F17B7" w:rsidP="00131AF3">
            <w:pPr>
              <w:jc w:val="right"/>
              <w:rPr>
                <w:rFonts w:ascii="Arial" w:hAnsi="Arial" w:cs="Arial"/>
                <w:color w:val="000000"/>
                <w:szCs w:val="22"/>
                <w:lang w:eastAsia="es-EC"/>
              </w:rPr>
            </w:pPr>
            <w:r w:rsidRPr="00131AF3">
              <w:rPr>
                <w:rFonts w:ascii="Arial" w:hAnsi="Arial" w:cs="Arial"/>
                <w:color w:val="000000"/>
                <w:szCs w:val="22"/>
                <w:lang w:eastAsia="es-EC"/>
              </w:rPr>
              <w:t>100%</w:t>
            </w:r>
          </w:p>
        </w:tc>
      </w:tr>
      <w:tr w:rsidR="007F17B7" w:rsidRPr="00131AF3" w:rsidTr="00131AF3">
        <w:trPr>
          <w:trHeight w:val="315"/>
          <w:jc w:val="center"/>
        </w:trPr>
        <w:tc>
          <w:tcPr>
            <w:tcW w:w="5539" w:type="dxa"/>
            <w:gridSpan w:val="4"/>
            <w:shd w:val="clear" w:color="auto" w:fill="auto"/>
            <w:noWrap/>
            <w:vAlign w:val="bottom"/>
          </w:tcPr>
          <w:p w:rsidR="007F17B7" w:rsidRPr="00131AF3" w:rsidRDefault="007F17B7" w:rsidP="00131AF3">
            <w:pPr>
              <w:rPr>
                <w:rFonts w:ascii="Arial" w:hAnsi="Arial" w:cs="Arial"/>
                <w:color w:val="000000"/>
                <w:sz w:val="22"/>
                <w:szCs w:val="22"/>
                <w:lang w:eastAsia="es-EC"/>
              </w:rPr>
            </w:pPr>
            <w:r w:rsidRPr="00131AF3">
              <w:rPr>
                <w:rFonts w:ascii="Arial" w:hAnsi="Arial" w:cs="Arial"/>
                <w:i/>
                <w:sz w:val="16"/>
                <w:szCs w:val="16"/>
              </w:rPr>
              <w:t>Elaborado por el Autor, con referencia al estudio productivo de requerimientos industriales para los 3 niveles.</w:t>
            </w:r>
          </w:p>
        </w:tc>
      </w:tr>
    </w:tbl>
    <w:p w:rsidR="007F17B7" w:rsidRDefault="007F17B7" w:rsidP="009A7B55">
      <w:pPr>
        <w:spacing w:line="480" w:lineRule="auto"/>
        <w:ind w:firstLine="397"/>
        <w:jc w:val="both"/>
        <w:rPr>
          <w:rFonts w:ascii="Arial" w:hAnsi="Arial" w:cs="Arial"/>
        </w:rPr>
      </w:pPr>
    </w:p>
    <w:p w:rsidR="00131AF3" w:rsidRDefault="00131AF3" w:rsidP="00131AF3">
      <w:pPr>
        <w:spacing w:line="480" w:lineRule="auto"/>
        <w:ind w:firstLine="397"/>
        <w:jc w:val="both"/>
        <w:rPr>
          <w:rFonts w:ascii="Arial" w:hAnsi="Arial" w:cs="Arial"/>
        </w:rPr>
      </w:pPr>
      <w:r>
        <w:rPr>
          <w:rFonts w:ascii="Arial" w:hAnsi="Arial" w:cs="Arial"/>
        </w:rPr>
        <w:t xml:space="preserve">Esta gran tabla seguida muestra los valores unitarios necesarios para estimar los costos en materias primas que incurre Handy S.A. para la producción ya escrita en la parte superior, es decir que aquí se muestran los valores </w:t>
      </w:r>
      <w:r w:rsidRPr="00157E97">
        <w:rPr>
          <w:rFonts w:ascii="Arial" w:hAnsi="Arial" w:cs="Arial"/>
          <w:i/>
        </w:rPr>
        <w:t>P(mp)</w:t>
      </w:r>
      <w:r w:rsidRPr="00157E97">
        <w:rPr>
          <w:rFonts w:ascii="Arial" w:hAnsi="Arial" w:cs="Arial"/>
          <w:i/>
          <w:vertAlign w:val="subscript"/>
        </w:rPr>
        <w:t>u</w:t>
      </w:r>
      <w:r>
        <w:rPr>
          <w:rFonts w:ascii="Arial" w:hAnsi="Arial" w:cs="Arial"/>
        </w:rPr>
        <w:t>, de la fórmula del modelo de costos a emplearse expresados por el autor. Una vez hallados estos valores se procede a aplicar la fórmula, para encontrar las cifras respectivas, la estructura de costos en base al desarrollo propuesto se detalla siguiente de la tabla con los valores económicos al mayoreo. Se requirió elaborar una estructura de costos para cada año</w:t>
      </w:r>
      <w:r w:rsidRPr="00CA19BE">
        <w:rPr>
          <w:rFonts w:ascii="Arial" w:hAnsi="Arial" w:cs="Arial"/>
        </w:rPr>
        <w:t xml:space="preserve"> </w:t>
      </w:r>
      <w:r>
        <w:rPr>
          <w:rFonts w:ascii="Arial" w:hAnsi="Arial" w:cs="Arial"/>
        </w:rPr>
        <w:t>a partir del año 2009 hasta el año 2013, puesto que los niveles de producción son crecientes y además los precios son variables, sujetos a las diversas disposiciones de los proveedores, además de los procesos inflacionarios normales.</w:t>
      </w:r>
    </w:p>
    <w:p w:rsidR="00BC0FA7" w:rsidRDefault="00BC0FA7" w:rsidP="009A7B55">
      <w:pPr>
        <w:spacing w:line="480" w:lineRule="auto"/>
        <w:ind w:firstLine="397"/>
        <w:jc w:val="both"/>
        <w:rPr>
          <w:rFonts w:ascii="Arial" w:hAnsi="Arial" w:cs="Arial"/>
        </w:rPr>
        <w:sectPr w:rsidR="00BC0FA7" w:rsidSect="00454400">
          <w:pgSz w:w="11909" w:h="16834" w:code="9"/>
          <w:pgMar w:top="1440" w:right="1418" w:bottom="1440" w:left="2268" w:header="720" w:footer="720" w:gutter="0"/>
          <w:cols w:space="720"/>
          <w:docGrid w:linePitch="360"/>
        </w:sectPr>
      </w:pPr>
    </w:p>
    <w:p w:rsidR="00BC0FA7" w:rsidRPr="00FA72D9" w:rsidRDefault="00FA72D9" w:rsidP="009A7B55">
      <w:pPr>
        <w:spacing w:line="480" w:lineRule="auto"/>
        <w:ind w:firstLine="397"/>
        <w:jc w:val="both"/>
        <w:rPr>
          <w:rFonts w:ascii="Arial" w:hAnsi="Arial" w:cs="Arial"/>
        </w:rPr>
      </w:pPr>
      <w:r w:rsidRPr="00FA72D9">
        <w:rPr>
          <w:rFonts w:ascii="Arial" w:hAnsi="Arial" w:cs="Arial"/>
        </w:rPr>
        <w:t xml:space="preserve">Cabe destacar que los valores cotizados aquí son por valores al por mayor, </w:t>
      </w:r>
      <w:r>
        <w:rPr>
          <w:rFonts w:ascii="Arial" w:hAnsi="Arial" w:cs="Arial"/>
        </w:rPr>
        <w:t>siendo valores para la producción estimada superior a 5 millones de jabones anuales, sin embargo para motivos de entendimiento de la aplicación del modelo de costos fue necesario indicar en proporción los valores en gramos y litros su escala mínima evaluada en este esquema y su repercusión.</w:t>
      </w:r>
    </w:p>
    <w:p w:rsidR="00FA72D9" w:rsidRDefault="00FA72D9" w:rsidP="00FA72D9">
      <w:pPr>
        <w:spacing w:line="480" w:lineRule="auto"/>
        <w:jc w:val="both"/>
        <w:rPr>
          <w:rFonts w:ascii="Arial" w:hAnsi="Arial" w:cs="Arial"/>
        </w:rPr>
      </w:pPr>
    </w:p>
    <w:tbl>
      <w:tblPr>
        <w:tblW w:w="12706" w:type="dxa"/>
        <w:jc w:val="center"/>
        <w:tblInd w:w="639" w:type="dxa"/>
        <w:tblLayout w:type="fixed"/>
        <w:tblCellMar>
          <w:left w:w="70" w:type="dxa"/>
          <w:right w:w="70" w:type="dxa"/>
        </w:tblCellMar>
        <w:tblLook w:val="04A0"/>
      </w:tblPr>
      <w:tblGrid>
        <w:gridCol w:w="1338"/>
        <w:gridCol w:w="8"/>
        <w:gridCol w:w="917"/>
        <w:gridCol w:w="90"/>
        <w:gridCol w:w="992"/>
        <w:gridCol w:w="993"/>
        <w:gridCol w:w="992"/>
        <w:gridCol w:w="1395"/>
        <w:gridCol w:w="1298"/>
        <w:gridCol w:w="1559"/>
        <w:gridCol w:w="1134"/>
        <w:gridCol w:w="993"/>
        <w:gridCol w:w="997"/>
      </w:tblGrid>
      <w:tr w:rsidR="00BC0FA7" w:rsidRPr="00BC0FA7" w:rsidTr="0035002B">
        <w:trPr>
          <w:trHeight w:val="315"/>
          <w:jc w:val="center"/>
        </w:trPr>
        <w:tc>
          <w:tcPr>
            <w:tcW w:w="12706" w:type="dxa"/>
            <w:gridSpan w:val="13"/>
            <w:tcBorders>
              <w:top w:val="single" w:sz="8" w:space="0" w:color="auto"/>
              <w:left w:val="single" w:sz="8" w:space="0" w:color="auto"/>
              <w:bottom w:val="nil"/>
              <w:right w:val="single" w:sz="8" w:space="0" w:color="000000"/>
            </w:tcBorders>
            <w:shd w:val="clear" w:color="000000" w:fill="DDD9C3"/>
            <w:noWrap/>
            <w:vAlign w:val="bottom"/>
          </w:tcPr>
          <w:p w:rsidR="00BC0FA7" w:rsidRPr="00BC0FA7" w:rsidRDefault="00FA72D9" w:rsidP="00131AF3">
            <w:pPr>
              <w:jc w:val="center"/>
              <w:rPr>
                <w:rFonts w:ascii="Arial" w:hAnsi="Arial" w:cs="Arial"/>
                <w:b/>
                <w:bCs/>
                <w:color w:val="000000"/>
                <w:lang w:eastAsia="es-EC"/>
              </w:rPr>
            </w:pPr>
            <w:r>
              <w:rPr>
                <w:rFonts w:ascii="Arial" w:hAnsi="Arial" w:cs="Arial"/>
                <w:b/>
                <w:bCs/>
                <w:color w:val="000000"/>
                <w:lang w:eastAsia="es-EC"/>
              </w:rPr>
              <w:t>Tabla 7.6-</w:t>
            </w:r>
          </w:p>
        </w:tc>
      </w:tr>
      <w:tr w:rsidR="00FA72D9" w:rsidRPr="00BC0FA7" w:rsidTr="0035002B">
        <w:trPr>
          <w:trHeight w:val="315"/>
          <w:jc w:val="center"/>
        </w:trPr>
        <w:tc>
          <w:tcPr>
            <w:tcW w:w="12706" w:type="dxa"/>
            <w:gridSpan w:val="13"/>
            <w:tcBorders>
              <w:top w:val="single" w:sz="8" w:space="0" w:color="auto"/>
              <w:left w:val="single" w:sz="8" w:space="0" w:color="auto"/>
              <w:bottom w:val="nil"/>
              <w:right w:val="single" w:sz="8" w:space="0" w:color="000000"/>
            </w:tcBorders>
            <w:shd w:val="clear" w:color="000000" w:fill="DDD9C3"/>
            <w:noWrap/>
            <w:vAlign w:val="bottom"/>
          </w:tcPr>
          <w:p w:rsidR="00FA72D9" w:rsidRPr="00BC0FA7" w:rsidRDefault="00FA72D9" w:rsidP="00131AF3">
            <w:pPr>
              <w:jc w:val="center"/>
              <w:rPr>
                <w:rFonts w:ascii="Arial" w:hAnsi="Arial" w:cs="Arial"/>
                <w:b/>
                <w:bCs/>
                <w:color w:val="000000"/>
                <w:lang w:eastAsia="es-EC"/>
              </w:rPr>
            </w:pPr>
            <w:r w:rsidRPr="00BC0FA7">
              <w:rPr>
                <w:rFonts w:ascii="Arial" w:hAnsi="Arial" w:cs="Arial"/>
                <w:b/>
                <w:bCs/>
                <w:color w:val="000000"/>
                <w:lang w:eastAsia="es-EC"/>
              </w:rPr>
              <w:t>TABLA DE COSTOS DE LAS RESPECTIVAS MATERIAS PRIMAS</w:t>
            </w:r>
          </w:p>
        </w:tc>
      </w:tr>
      <w:tr w:rsidR="00BC0FA7" w:rsidRPr="00BC0FA7" w:rsidTr="0035002B">
        <w:trPr>
          <w:trHeight w:val="300"/>
          <w:jc w:val="center"/>
        </w:trPr>
        <w:tc>
          <w:tcPr>
            <w:tcW w:w="12706" w:type="dxa"/>
            <w:gridSpan w:val="13"/>
            <w:tcBorders>
              <w:top w:val="nil"/>
              <w:left w:val="single" w:sz="8" w:space="0" w:color="auto"/>
              <w:bottom w:val="nil"/>
              <w:right w:val="single" w:sz="8" w:space="0" w:color="000000"/>
            </w:tcBorders>
            <w:shd w:val="clear" w:color="000000" w:fill="DDD9C3"/>
            <w:noWrap/>
            <w:vAlign w:val="bottom"/>
          </w:tcPr>
          <w:p w:rsidR="00BC0FA7" w:rsidRPr="00BC0FA7" w:rsidRDefault="00FA72D9" w:rsidP="00131AF3">
            <w:pPr>
              <w:jc w:val="center"/>
              <w:rPr>
                <w:rFonts w:ascii="Arial" w:hAnsi="Arial" w:cs="Arial"/>
                <w:b/>
                <w:bCs/>
                <w:color w:val="000000"/>
                <w:lang w:eastAsia="es-EC"/>
              </w:rPr>
            </w:pPr>
            <w:r w:rsidRPr="00BC0FA7">
              <w:rPr>
                <w:rFonts w:ascii="Arial" w:hAnsi="Arial" w:cs="Arial"/>
                <w:b/>
                <w:bCs/>
                <w:color w:val="000000"/>
                <w:lang w:eastAsia="es-EC"/>
              </w:rPr>
              <w:t>HANDY S.A.</w:t>
            </w:r>
          </w:p>
        </w:tc>
      </w:tr>
      <w:tr w:rsidR="00BC0FA7" w:rsidRPr="00BC0FA7" w:rsidTr="0035002B">
        <w:trPr>
          <w:trHeight w:val="360"/>
          <w:jc w:val="center"/>
        </w:trPr>
        <w:tc>
          <w:tcPr>
            <w:tcW w:w="12706" w:type="dxa"/>
            <w:gridSpan w:val="13"/>
            <w:tcBorders>
              <w:top w:val="nil"/>
              <w:left w:val="single" w:sz="8" w:space="0" w:color="auto"/>
              <w:bottom w:val="nil"/>
              <w:right w:val="single" w:sz="8" w:space="0" w:color="000000"/>
            </w:tcBorders>
            <w:shd w:val="clear" w:color="000000" w:fill="DDD9C3"/>
            <w:noWrap/>
            <w:vAlign w:val="bottom"/>
          </w:tcPr>
          <w:p w:rsidR="00BC0FA7" w:rsidRPr="00BC0FA7" w:rsidRDefault="00BC0FA7" w:rsidP="00131AF3">
            <w:pPr>
              <w:jc w:val="center"/>
              <w:rPr>
                <w:rFonts w:ascii="Arial" w:hAnsi="Arial" w:cs="Arial"/>
                <w:b/>
                <w:bCs/>
                <w:color w:val="000000"/>
                <w:lang w:eastAsia="es-EC"/>
              </w:rPr>
            </w:pPr>
            <w:r w:rsidRPr="00BC0FA7">
              <w:rPr>
                <w:rFonts w:ascii="Arial" w:hAnsi="Arial" w:cs="Arial"/>
                <w:b/>
                <w:bCs/>
                <w:color w:val="000000"/>
                <w:lang w:eastAsia="es-EC"/>
              </w:rPr>
              <w:t xml:space="preserve">VALORES AL POR MAYOR (COMPRAS ESTIMADAS SUPERAN LOS </w:t>
            </w:r>
            <w:smartTag w:uri="urn:schemas-microsoft-com:office:smarttags" w:element="metricconverter">
              <w:smartTagPr>
                <w:attr w:name="ProductID" w:val="100 KG"/>
              </w:smartTagPr>
              <w:r w:rsidRPr="00BC0FA7">
                <w:rPr>
                  <w:rFonts w:ascii="Arial" w:hAnsi="Arial" w:cs="Arial"/>
                  <w:b/>
                  <w:bCs/>
                  <w:color w:val="000000"/>
                  <w:lang w:eastAsia="es-EC"/>
                </w:rPr>
                <w:t>100 KG</w:t>
              </w:r>
            </w:smartTag>
            <w:r w:rsidRPr="00BC0FA7">
              <w:rPr>
                <w:rFonts w:ascii="Arial" w:hAnsi="Arial" w:cs="Arial"/>
                <w:b/>
                <w:bCs/>
                <w:color w:val="000000"/>
                <w:lang w:eastAsia="es-EC"/>
              </w:rPr>
              <w:t xml:space="preserve"> Y 100 MT</w:t>
            </w:r>
            <w:r w:rsidRPr="00BC0FA7">
              <w:rPr>
                <w:rFonts w:ascii="Arial" w:hAnsi="Arial" w:cs="Arial"/>
                <w:b/>
                <w:bCs/>
                <w:color w:val="000000"/>
                <w:vertAlign w:val="superscript"/>
                <w:lang w:eastAsia="es-EC"/>
              </w:rPr>
              <w:t>3</w:t>
            </w:r>
            <w:r w:rsidRPr="00BC0FA7">
              <w:rPr>
                <w:rFonts w:ascii="Arial" w:hAnsi="Arial" w:cs="Arial"/>
                <w:b/>
                <w:bCs/>
                <w:color w:val="000000"/>
                <w:lang w:eastAsia="es-EC"/>
              </w:rPr>
              <w:t>)</w:t>
            </w:r>
          </w:p>
        </w:tc>
      </w:tr>
      <w:tr w:rsidR="00FA72D9" w:rsidRPr="00BC0FA7" w:rsidTr="0035002B">
        <w:trPr>
          <w:trHeight w:val="360"/>
          <w:jc w:val="center"/>
        </w:trPr>
        <w:tc>
          <w:tcPr>
            <w:tcW w:w="12706" w:type="dxa"/>
            <w:gridSpan w:val="13"/>
            <w:tcBorders>
              <w:top w:val="nil"/>
              <w:left w:val="single" w:sz="8" w:space="0" w:color="auto"/>
              <w:bottom w:val="nil"/>
              <w:right w:val="single" w:sz="8" w:space="0" w:color="000000"/>
            </w:tcBorders>
            <w:shd w:val="clear" w:color="000000" w:fill="DDD9C3"/>
            <w:noWrap/>
            <w:vAlign w:val="bottom"/>
          </w:tcPr>
          <w:p w:rsidR="00FA72D9" w:rsidRPr="00BC0FA7" w:rsidRDefault="00FA72D9" w:rsidP="00131AF3">
            <w:pPr>
              <w:jc w:val="center"/>
              <w:rPr>
                <w:rFonts w:ascii="Arial" w:hAnsi="Arial" w:cs="Arial"/>
                <w:b/>
                <w:bCs/>
                <w:color w:val="000000"/>
                <w:lang w:eastAsia="es-EC"/>
              </w:rPr>
            </w:pPr>
          </w:p>
        </w:tc>
      </w:tr>
      <w:tr w:rsidR="0035002B" w:rsidRPr="00FD7E41" w:rsidTr="0035002B">
        <w:trPr>
          <w:trHeight w:val="300"/>
          <w:jc w:val="center"/>
        </w:trPr>
        <w:tc>
          <w:tcPr>
            <w:tcW w:w="1338" w:type="dxa"/>
            <w:tcBorders>
              <w:top w:val="nil"/>
              <w:left w:val="single" w:sz="8" w:space="0" w:color="auto"/>
              <w:bottom w:val="single" w:sz="4" w:space="0" w:color="auto"/>
              <w:right w:val="nil"/>
            </w:tcBorders>
            <w:shd w:val="clear" w:color="000000" w:fill="DDD9C3"/>
            <w:noWrap/>
            <w:vAlign w:val="bottom"/>
          </w:tcPr>
          <w:p w:rsidR="0035002B" w:rsidRPr="00BC0FA7" w:rsidRDefault="0035002B" w:rsidP="00131AF3">
            <w:pPr>
              <w:rPr>
                <w:rFonts w:ascii="Arial" w:hAnsi="Arial" w:cs="Arial"/>
                <w:color w:val="000000"/>
                <w:lang w:eastAsia="es-EC"/>
              </w:rPr>
            </w:pPr>
          </w:p>
        </w:tc>
        <w:tc>
          <w:tcPr>
            <w:tcW w:w="1015" w:type="dxa"/>
            <w:gridSpan w:val="3"/>
            <w:tcBorders>
              <w:top w:val="single" w:sz="4" w:space="0" w:color="auto"/>
              <w:left w:val="single" w:sz="4" w:space="0" w:color="auto"/>
              <w:bottom w:val="single" w:sz="4" w:space="0" w:color="auto"/>
              <w:right w:val="single" w:sz="4" w:space="0" w:color="auto"/>
            </w:tcBorders>
            <w:shd w:val="clear" w:color="000000" w:fill="C5BE97"/>
            <w:noWrap/>
            <w:vAlign w:val="bottom"/>
          </w:tcPr>
          <w:p w:rsidR="0035002B" w:rsidRPr="009E1E3B" w:rsidRDefault="0035002B" w:rsidP="00131AF3">
            <w:pPr>
              <w:jc w:val="center"/>
              <w:rPr>
                <w:rFonts w:ascii="Arial" w:hAnsi="Arial" w:cs="Arial"/>
                <w:color w:val="000000"/>
                <w:sz w:val="16"/>
                <w:lang w:eastAsia="es-EC"/>
              </w:rPr>
            </w:pPr>
            <w:r w:rsidRPr="009E1E3B">
              <w:rPr>
                <w:rFonts w:ascii="Arial" w:hAnsi="Arial" w:cs="Arial"/>
                <w:color w:val="000000"/>
                <w:sz w:val="16"/>
                <w:lang w:eastAsia="es-EC"/>
              </w:rPr>
              <w:t>CAFÉ SOLUBLE</w:t>
            </w:r>
          </w:p>
        </w:tc>
        <w:tc>
          <w:tcPr>
            <w:tcW w:w="992" w:type="dxa"/>
            <w:tcBorders>
              <w:top w:val="single" w:sz="4" w:space="0" w:color="auto"/>
              <w:left w:val="nil"/>
              <w:bottom w:val="single" w:sz="4" w:space="0" w:color="auto"/>
              <w:right w:val="single" w:sz="4" w:space="0" w:color="auto"/>
            </w:tcBorders>
            <w:shd w:val="clear" w:color="000000" w:fill="C5BE97"/>
            <w:noWrap/>
            <w:vAlign w:val="bottom"/>
          </w:tcPr>
          <w:p w:rsidR="0035002B" w:rsidRPr="009E1E3B" w:rsidRDefault="0035002B" w:rsidP="00131AF3">
            <w:pPr>
              <w:jc w:val="center"/>
              <w:rPr>
                <w:rFonts w:ascii="Arial" w:hAnsi="Arial" w:cs="Arial"/>
                <w:color w:val="000000"/>
                <w:sz w:val="16"/>
                <w:lang w:eastAsia="es-EC"/>
              </w:rPr>
            </w:pPr>
            <w:r w:rsidRPr="009E1E3B">
              <w:rPr>
                <w:rFonts w:ascii="Arial" w:hAnsi="Arial" w:cs="Arial"/>
                <w:color w:val="000000"/>
                <w:sz w:val="16"/>
                <w:lang w:eastAsia="es-EC"/>
              </w:rPr>
              <w:t>CLAVO DE OLOR</w:t>
            </w:r>
          </w:p>
        </w:tc>
        <w:tc>
          <w:tcPr>
            <w:tcW w:w="993" w:type="dxa"/>
            <w:tcBorders>
              <w:top w:val="single" w:sz="4" w:space="0" w:color="auto"/>
              <w:left w:val="nil"/>
              <w:bottom w:val="single" w:sz="4" w:space="0" w:color="auto"/>
              <w:right w:val="single" w:sz="4" w:space="0" w:color="auto"/>
            </w:tcBorders>
            <w:shd w:val="clear" w:color="000000" w:fill="C5BE97"/>
            <w:noWrap/>
            <w:vAlign w:val="bottom"/>
          </w:tcPr>
          <w:p w:rsidR="0035002B" w:rsidRPr="009E1E3B" w:rsidRDefault="0035002B" w:rsidP="00131AF3">
            <w:pPr>
              <w:jc w:val="center"/>
              <w:rPr>
                <w:rFonts w:ascii="Arial" w:hAnsi="Arial" w:cs="Arial"/>
                <w:color w:val="000000"/>
                <w:sz w:val="16"/>
                <w:lang w:eastAsia="es-EC"/>
              </w:rPr>
            </w:pPr>
            <w:r w:rsidRPr="009E1E3B">
              <w:rPr>
                <w:rFonts w:ascii="Arial" w:hAnsi="Arial" w:cs="Arial"/>
                <w:color w:val="000000"/>
                <w:sz w:val="16"/>
                <w:lang w:eastAsia="es-EC"/>
              </w:rPr>
              <w:t>CANELA EN POLVO</w:t>
            </w:r>
          </w:p>
        </w:tc>
        <w:tc>
          <w:tcPr>
            <w:tcW w:w="992" w:type="dxa"/>
            <w:tcBorders>
              <w:top w:val="single" w:sz="4" w:space="0" w:color="auto"/>
              <w:left w:val="nil"/>
              <w:bottom w:val="single" w:sz="4" w:space="0" w:color="auto"/>
              <w:right w:val="single" w:sz="4" w:space="0" w:color="auto"/>
            </w:tcBorders>
            <w:shd w:val="clear" w:color="000000" w:fill="C5BE97"/>
            <w:noWrap/>
            <w:vAlign w:val="bottom"/>
          </w:tcPr>
          <w:p w:rsidR="0035002B" w:rsidRPr="009E1E3B" w:rsidRDefault="0035002B" w:rsidP="00131AF3">
            <w:pPr>
              <w:jc w:val="center"/>
              <w:rPr>
                <w:rFonts w:ascii="Arial" w:hAnsi="Arial" w:cs="Arial"/>
                <w:color w:val="000000"/>
                <w:sz w:val="16"/>
                <w:lang w:eastAsia="es-EC"/>
              </w:rPr>
            </w:pPr>
            <w:r w:rsidRPr="009E1E3B">
              <w:rPr>
                <w:rFonts w:ascii="Arial" w:hAnsi="Arial" w:cs="Arial"/>
                <w:color w:val="000000"/>
                <w:sz w:val="16"/>
                <w:lang w:eastAsia="es-EC"/>
              </w:rPr>
              <w:t>VITAMINA E 50%</w:t>
            </w:r>
          </w:p>
        </w:tc>
        <w:tc>
          <w:tcPr>
            <w:tcW w:w="1395" w:type="dxa"/>
            <w:tcBorders>
              <w:top w:val="single" w:sz="4" w:space="0" w:color="auto"/>
              <w:left w:val="nil"/>
              <w:bottom w:val="single" w:sz="4" w:space="0" w:color="auto"/>
              <w:right w:val="single" w:sz="4" w:space="0" w:color="auto"/>
            </w:tcBorders>
            <w:shd w:val="clear" w:color="000000" w:fill="C5BE97"/>
            <w:noWrap/>
            <w:vAlign w:val="bottom"/>
          </w:tcPr>
          <w:p w:rsidR="0035002B" w:rsidRPr="009E1E3B" w:rsidRDefault="0035002B" w:rsidP="00131AF3">
            <w:pPr>
              <w:jc w:val="center"/>
              <w:rPr>
                <w:rFonts w:ascii="Arial" w:hAnsi="Arial" w:cs="Arial"/>
                <w:color w:val="000000"/>
                <w:sz w:val="16"/>
                <w:lang w:eastAsia="es-EC"/>
              </w:rPr>
            </w:pPr>
            <w:r w:rsidRPr="009E1E3B">
              <w:rPr>
                <w:rFonts w:ascii="Arial" w:hAnsi="Arial" w:cs="Arial"/>
                <w:color w:val="000000"/>
                <w:sz w:val="16"/>
                <w:lang w:eastAsia="es-EC"/>
              </w:rPr>
              <w:t>SAL PULVERIZADA 5</w:t>
            </w:r>
          </w:p>
        </w:tc>
        <w:tc>
          <w:tcPr>
            <w:tcW w:w="1298" w:type="dxa"/>
            <w:tcBorders>
              <w:top w:val="single" w:sz="4" w:space="0" w:color="auto"/>
              <w:left w:val="nil"/>
              <w:bottom w:val="single" w:sz="4" w:space="0" w:color="auto"/>
              <w:right w:val="single" w:sz="4" w:space="0" w:color="auto"/>
            </w:tcBorders>
            <w:shd w:val="clear" w:color="000000" w:fill="C5BE97"/>
            <w:noWrap/>
            <w:vAlign w:val="bottom"/>
          </w:tcPr>
          <w:p w:rsidR="0035002B" w:rsidRPr="009E1E3B" w:rsidRDefault="0035002B" w:rsidP="00131AF3">
            <w:pPr>
              <w:jc w:val="center"/>
              <w:rPr>
                <w:rFonts w:ascii="Arial" w:hAnsi="Arial" w:cs="Arial"/>
                <w:color w:val="000000"/>
                <w:sz w:val="16"/>
                <w:lang w:eastAsia="es-EC"/>
              </w:rPr>
            </w:pPr>
            <w:r w:rsidRPr="009E1E3B">
              <w:rPr>
                <w:rFonts w:ascii="Arial" w:hAnsi="Arial" w:cs="Arial"/>
                <w:color w:val="000000"/>
                <w:sz w:val="16"/>
                <w:lang w:eastAsia="es-EC"/>
              </w:rPr>
              <w:t>HIDRÓXIDO DE SODIO 50%</w:t>
            </w:r>
          </w:p>
        </w:tc>
        <w:tc>
          <w:tcPr>
            <w:tcW w:w="1559" w:type="dxa"/>
            <w:tcBorders>
              <w:top w:val="single" w:sz="4" w:space="0" w:color="auto"/>
              <w:left w:val="nil"/>
              <w:bottom w:val="single" w:sz="4" w:space="0" w:color="auto"/>
              <w:right w:val="single" w:sz="4" w:space="0" w:color="auto"/>
            </w:tcBorders>
            <w:shd w:val="clear" w:color="000000" w:fill="C5BE97"/>
            <w:noWrap/>
            <w:vAlign w:val="bottom"/>
          </w:tcPr>
          <w:p w:rsidR="0035002B" w:rsidRPr="009E1E3B" w:rsidRDefault="0035002B" w:rsidP="00131AF3">
            <w:pPr>
              <w:jc w:val="center"/>
              <w:rPr>
                <w:rFonts w:ascii="Arial" w:hAnsi="Arial" w:cs="Arial"/>
                <w:color w:val="000000"/>
                <w:sz w:val="16"/>
                <w:lang w:eastAsia="es-EC"/>
              </w:rPr>
            </w:pPr>
            <w:r w:rsidRPr="009E1E3B">
              <w:rPr>
                <w:rFonts w:ascii="Arial" w:hAnsi="Arial" w:cs="Arial"/>
                <w:color w:val="000000"/>
                <w:sz w:val="16"/>
                <w:lang w:eastAsia="es-EC"/>
              </w:rPr>
              <w:t>ACEITE DE PALMA DE COCO</w:t>
            </w:r>
          </w:p>
        </w:tc>
        <w:tc>
          <w:tcPr>
            <w:tcW w:w="1134" w:type="dxa"/>
            <w:tcBorders>
              <w:top w:val="single" w:sz="4" w:space="0" w:color="auto"/>
              <w:left w:val="nil"/>
              <w:bottom w:val="single" w:sz="4" w:space="0" w:color="auto"/>
              <w:right w:val="single" w:sz="4" w:space="0" w:color="auto"/>
            </w:tcBorders>
            <w:shd w:val="clear" w:color="000000" w:fill="C5BE97"/>
            <w:noWrap/>
            <w:vAlign w:val="bottom"/>
          </w:tcPr>
          <w:p w:rsidR="0035002B" w:rsidRPr="009E1E3B" w:rsidRDefault="0035002B" w:rsidP="00131AF3">
            <w:pPr>
              <w:jc w:val="center"/>
              <w:rPr>
                <w:rFonts w:ascii="Arial" w:hAnsi="Arial" w:cs="Arial"/>
                <w:color w:val="000000"/>
                <w:sz w:val="16"/>
                <w:lang w:eastAsia="es-EC"/>
              </w:rPr>
            </w:pPr>
            <w:r w:rsidRPr="009E1E3B">
              <w:rPr>
                <w:rFonts w:ascii="Arial" w:hAnsi="Arial" w:cs="Arial"/>
                <w:color w:val="000000"/>
                <w:sz w:val="16"/>
                <w:lang w:eastAsia="es-EC"/>
              </w:rPr>
              <w:t>ACEITE DE ALMENDRA</w:t>
            </w:r>
          </w:p>
        </w:tc>
        <w:tc>
          <w:tcPr>
            <w:tcW w:w="993" w:type="dxa"/>
            <w:tcBorders>
              <w:top w:val="single" w:sz="4" w:space="0" w:color="auto"/>
              <w:left w:val="nil"/>
              <w:bottom w:val="single" w:sz="4" w:space="0" w:color="auto"/>
              <w:right w:val="single" w:sz="4" w:space="0" w:color="auto"/>
            </w:tcBorders>
            <w:shd w:val="clear" w:color="000000" w:fill="C5BE97"/>
            <w:noWrap/>
            <w:vAlign w:val="bottom"/>
          </w:tcPr>
          <w:p w:rsidR="0035002B" w:rsidRPr="009E1E3B" w:rsidRDefault="0035002B" w:rsidP="00131AF3">
            <w:pPr>
              <w:jc w:val="center"/>
              <w:rPr>
                <w:rFonts w:ascii="Arial" w:hAnsi="Arial" w:cs="Arial"/>
                <w:color w:val="000000"/>
                <w:sz w:val="16"/>
                <w:lang w:eastAsia="es-EC"/>
              </w:rPr>
            </w:pPr>
            <w:r w:rsidRPr="009E1E3B">
              <w:rPr>
                <w:rFonts w:ascii="Arial" w:hAnsi="Arial" w:cs="Arial"/>
                <w:color w:val="000000"/>
                <w:sz w:val="16"/>
                <w:lang w:eastAsia="es-EC"/>
              </w:rPr>
              <w:t>AGUA POTABLE</w:t>
            </w:r>
          </w:p>
        </w:tc>
        <w:tc>
          <w:tcPr>
            <w:tcW w:w="997" w:type="dxa"/>
            <w:tcBorders>
              <w:top w:val="single" w:sz="4" w:space="0" w:color="auto"/>
              <w:left w:val="nil"/>
              <w:bottom w:val="single" w:sz="4" w:space="0" w:color="auto"/>
              <w:right w:val="single" w:sz="8" w:space="0" w:color="auto"/>
            </w:tcBorders>
            <w:shd w:val="clear" w:color="000000" w:fill="C5BE97"/>
            <w:noWrap/>
            <w:vAlign w:val="bottom"/>
          </w:tcPr>
          <w:p w:rsidR="0035002B" w:rsidRPr="009E1E3B" w:rsidRDefault="0035002B" w:rsidP="00131AF3">
            <w:pPr>
              <w:jc w:val="center"/>
              <w:rPr>
                <w:rFonts w:ascii="Arial" w:hAnsi="Arial" w:cs="Arial"/>
                <w:color w:val="000000"/>
                <w:sz w:val="16"/>
                <w:lang w:eastAsia="es-EC"/>
              </w:rPr>
            </w:pPr>
            <w:r w:rsidRPr="009E1E3B">
              <w:rPr>
                <w:rFonts w:ascii="Arial" w:hAnsi="Arial" w:cs="Arial"/>
                <w:color w:val="000000"/>
                <w:sz w:val="16"/>
                <w:lang w:eastAsia="es-EC"/>
              </w:rPr>
              <w:t>ALCOHOL POTABLE</w:t>
            </w:r>
          </w:p>
        </w:tc>
      </w:tr>
      <w:tr w:rsidR="0035002B" w:rsidRPr="00BC0FA7" w:rsidTr="0035002B">
        <w:trPr>
          <w:trHeight w:val="300"/>
          <w:jc w:val="center"/>
        </w:trPr>
        <w:tc>
          <w:tcPr>
            <w:tcW w:w="1346" w:type="dxa"/>
            <w:gridSpan w:val="2"/>
            <w:tcBorders>
              <w:top w:val="nil"/>
              <w:left w:val="single" w:sz="8" w:space="0" w:color="auto"/>
              <w:bottom w:val="nil"/>
              <w:right w:val="nil"/>
            </w:tcBorders>
            <w:shd w:val="clear" w:color="000000" w:fill="DDD9C3"/>
            <w:noWrap/>
            <w:vAlign w:val="bottom"/>
          </w:tcPr>
          <w:p w:rsidR="00BC0FA7" w:rsidRPr="00BC0FA7" w:rsidRDefault="0035002B" w:rsidP="00131AF3">
            <w:pPr>
              <w:jc w:val="right"/>
              <w:rPr>
                <w:rFonts w:ascii="Arial" w:hAnsi="Arial" w:cs="Arial"/>
                <w:b/>
                <w:bCs/>
                <w:color w:val="000000"/>
                <w:lang w:eastAsia="es-EC"/>
              </w:rPr>
            </w:pPr>
            <w:r>
              <w:rPr>
                <w:rFonts w:ascii="Arial" w:hAnsi="Arial" w:cs="Arial"/>
                <w:b/>
                <w:bCs/>
                <w:color w:val="000000"/>
                <w:lang w:eastAsia="es-EC"/>
              </w:rPr>
              <w:t>P</w:t>
            </w:r>
            <w:r w:rsidR="00BC0FA7" w:rsidRPr="00BC0FA7">
              <w:rPr>
                <w:rFonts w:ascii="Arial" w:hAnsi="Arial" w:cs="Arial"/>
                <w:b/>
                <w:bCs/>
                <w:color w:val="000000"/>
                <w:lang w:eastAsia="es-EC"/>
              </w:rPr>
              <w:t>or GRAMO</w:t>
            </w:r>
          </w:p>
        </w:tc>
        <w:tc>
          <w:tcPr>
            <w:tcW w:w="917" w:type="dxa"/>
            <w:tcBorders>
              <w:top w:val="nil"/>
              <w:left w:val="nil"/>
              <w:bottom w:val="nil"/>
              <w:right w:val="nil"/>
            </w:tcBorders>
            <w:shd w:val="clear" w:color="auto" w:fill="auto"/>
            <w:noWrap/>
            <w:vAlign w:val="bottom"/>
          </w:tcPr>
          <w:p w:rsidR="00BC0FA7" w:rsidRPr="009E1E3B" w:rsidRDefault="00FD7E41" w:rsidP="00131AF3">
            <w:pPr>
              <w:jc w:val="center"/>
              <w:rPr>
                <w:rFonts w:ascii="Arial" w:hAnsi="Arial" w:cs="Arial"/>
                <w:color w:val="000000"/>
                <w:sz w:val="16"/>
                <w:lang w:eastAsia="es-EC"/>
              </w:rPr>
            </w:pPr>
            <w:r w:rsidRPr="009E1E3B">
              <w:rPr>
                <w:rFonts w:ascii="Arial" w:hAnsi="Arial" w:cs="Arial"/>
                <w:color w:val="000000"/>
                <w:sz w:val="16"/>
                <w:lang w:eastAsia="es-EC"/>
              </w:rPr>
              <w:t>$</w:t>
            </w:r>
            <w:r w:rsidR="00BC0FA7" w:rsidRPr="009E1E3B">
              <w:rPr>
                <w:rFonts w:ascii="Arial" w:hAnsi="Arial" w:cs="Arial"/>
                <w:color w:val="000000"/>
                <w:sz w:val="16"/>
                <w:lang w:eastAsia="es-EC"/>
              </w:rPr>
              <w:t>0.0045</w:t>
            </w:r>
          </w:p>
        </w:tc>
        <w:tc>
          <w:tcPr>
            <w:tcW w:w="1082" w:type="dxa"/>
            <w:gridSpan w:val="2"/>
            <w:tcBorders>
              <w:top w:val="nil"/>
              <w:left w:val="nil"/>
              <w:bottom w:val="nil"/>
              <w:right w:val="nil"/>
            </w:tcBorders>
            <w:shd w:val="clear" w:color="auto" w:fill="auto"/>
            <w:noWrap/>
            <w:vAlign w:val="bottom"/>
          </w:tcPr>
          <w:p w:rsidR="00BC0FA7" w:rsidRPr="009E1E3B" w:rsidRDefault="00FD7E41" w:rsidP="00131AF3">
            <w:pPr>
              <w:jc w:val="center"/>
              <w:rPr>
                <w:rFonts w:ascii="Arial" w:hAnsi="Arial" w:cs="Arial"/>
                <w:color w:val="000000"/>
                <w:sz w:val="16"/>
                <w:lang w:eastAsia="es-EC"/>
              </w:rPr>
            </w:pPr>
            <w:r w:rsidRPr="009E1E3B">
              <w:rPr>
                <w:rFonts w:ascii="Arial" w:hAnsi="Arial" w:cs="Arial"/>
                <w:color w:val="000000"/>
                <w:sz w:val="16"/>
                <w:lang w:eastAsia="es-EC"/>
              </w:rPr>
              <w:t>$</w:t>
            </w:r>
            <w:r w:rsidR="00BC0FA7" w:rsidRPr="009E1E3B">
              <w:rPr>
                <w:rFonts w:ascii="Arial" w:hAnsi="Arial" w:cs="Arial"/>
                <w:color w:val="000000"/>
                <w:sz w:val="16"/>
                <w:lang w:eastAsia="es-EC"/>
              </w:rPr>
              <w:t>0.0099</w:t>
            </w:r>
          </w:p>
        </w:tc>
        <w:tc>
          <w:tcPr>
            <w:tcW w:w="993" w:type="dxa"/>
            <w:tcBorders>
              <w:top w:val="nil"/>
              <w:left w:val="nil"/>
              <w:bottom w:val="nil"/>
              <w:right w:val="nil"/>
            </w:tcBorders>
            <w:shd w:val="clear" w:color="auto" w:fill="auto"/>
            <w:noWrap/>
            <w:vAlign w:val="bottom"/>
          </w:tcPr>
          <w:p w:rsidR="00BC0FA7" w:rsidRPr="009E1E3B" w:rsidRDefault="00FD7E41" w:rsidP="00131AF3">
            <w:pPr>
              <w:jc w:val="center"/>
              <w:rPr>
                <w:rFonts w:ascii="Arial" w:hAnsi="Arial" w:cs="Arial"/>
                <w:color w:val="000000"/>
                <w:sz w:val="16"/>
                <w:lang w:eastAsia="es-EC"/>
              </w:rPr>
            </w:pPr>
            <w:r w:rsidRPr="009E1E3B">
              <w:rPr>
                <w:rFonts w:ascii="Arial" w:hAnsi="Arial" w:cs="Arial"/>
                <w:color w:val="000000"/>
                <w:sz w:val="16"/>
                <w:lang w:eastAsia="es-EC"/>
              </w:rPr>
              <w:t>$</w:t>
            </w:r>
            <w:r w:rsidR="00BC0FA7" w:rsidRPr="009E1E3B">
              <w:rPr>
                <w:rFonts w:ascii="Arial" w:hAnsi="Arial" w:cs="Arial"/>
                <w:color w:val="000000"/>
                <w:sz w:val="16"/>
                <w:lang w:eastAsia="es-EC"/>
              </w:rPr>
              <w:t>0.0092</w:t>
            </w:r>
          </w:p>
        </w:tc>
        <w:tc>
          <w:tcPr>
            <w:tcW w:w="992" w:type="dxa"/>
            <w:tcBorders>
              <w:top w:val="nil"/>
              <w:left w:val="nil"/>
              <w:bottom w:val="nil"/>
              <w:right w:val="nil"/>
            </w:tcBorders>
            <w:shd w:val="clear" w:color="auto" w:fill="auto"/>
            <w:noWrap/>
            <w:vAlign w:val="bottom"/>
          </w:tcPr>
          <w:p w:rsidR="00BC0FA7" w:rsidRPr="009E1E3B" w:rsidRDefault="00FD7E41" w:rsidP="00131AF3">
            <w:pPr>
              <w:jc w:val="center"/>
              <w:rPr>
                <w:rFonts w:ascii="Arial" w:hAnsi="Arial" w:cs="Arial"/>
                <w:color w:val="000000"/>
                <w:sz w:val="16"/>
                <w:lang w:eastAsia="es-EC"/>
              </w:rPr>
            </w:pPr>
            <w:r w:rsidRPr="009E1E3B">
              <w:rPr>
                <w:rFonts w:ascii="Arial" w:hAnsi="Arial" w:cs="Arial"/>
                <w:color w:val="000000"/>
                <w:sz w:val="16"/>
                <w:lang w:eastAsia="es-EC"/>
              </w:rPr>
              <w:t>$</w:t>
            </w:r>
            <w:r w:rsidR="00BC0FA7" w:rsidRPr="009E1E3B">
              <w:rPr>
                <w:rFonts w:ascii="Arial" w:hAnsi="Arial" w:cs="Arial"/>
                <w:color w:val="000000"/>
                <w:sz w:val="16"/>
                <w:lang w:eastAsia="es-EC"/>
              </w:rPr>
              <w:t>0.0256</w:t>
            </w:r>
          </w:p>
        </w:tc>
        <w:tc>
          <w:tcPr>
            <w:tcW w:w="1395" w:type="dxa"/>
            <w:tcBorders>
              <w:top w:val="nil"/>
              <w:left w:val="nil"/>
              <w:bottom w:val="nil"/>
              <w:right w:val="nil"/>
            </w:tcBorders>
            <w:shd w:val="clear" w:color="auto" w:fill="auto"/>
            <w:noWrap/>
            <w:vAlign w:val="bottom"/>
          </w:tcPr>
          <w:p w:rsidR="00BC0FA7" w:rsidRPr="009E1E3B" w:rsidRDefault="00FD7E41" w:rsidP="00131AF3">
            <w:pPr>
              <w:jc w:val="center"/>
              <w:rPr>
                <w:rFonts w:ascii="Arial" w:hAnsi="Arial" w:cs="Arial"/>
                <w:color w:val="000000"/>
                <w:sz w:val="16"/>
                <w:lang w:eastAsia="es-EC"/>
              </w:rPr>
            </w:pPr>
            <w:r w:rsidRPr="009E1E3B">
              <w:rPr>
                <w:rFonts w:ascii="Arial" w:hAnsi="Arial" w:cs="Arial"/>
                <w:color w:val="000000"/>
                <w:sz w:val="16"/>
                <w:lang w:eastAsia="es-EC"/>
              </w:rPr>
              <w:t>$</w:t>
            </w:r>
            <w:r w:rsidR="00BC0FA7" w:rsidRPr="009E1E3B">
              <w:rPr>
                <w:rFonts w:ascii="Arial" w:hAnsi="Arial" w:cs="Arial"/>
                <w:color w:val="000000"/>
                <w:sz w:val="16"/>
                <w:lang w:eastAsia="es-EC"/>
              </w:rPr>
              <w:t>0.0035</w:t>
            </w:r>
          </w:p>
        </w:tc>
        <w:tc>
          <w:tcPr>
            <w:tcW w:w="1298" w:type="dxa"/>
            <w:tcBorders>
              <w:top w:val="nil"/>
              <w:left w:val="nil"/>
              <w:bottom w:val="nil"/>
              <w:right w:val="nil"/>
            </w:tcBorders>
            <w:shd w:val="clear" w:color="auto" w:fill="auto"/>
            <w:noWrap/>
            <w:vAlign w:val="bottom"/>
          </w:tcPr>
          <w:p w:rsidR="00BC0FA7" w:rsidRPr="009E1E3B" w:rsidRDefault="00BC0FA7" w:rsidP="00131AF3">
            <w:pPr>
              <w:jc w:val="center"/>
              <w:rPr>
                <w:rFonts w:ascii="Arial" w:hAnsi="Arial" w:cs="Arial"/>
                <w:color w:val="000000"/>
                <w:sz w:val="16"/>
                <w:lang w:eastAsia="es-EC"/>
              </w:rPr>
            </w:pPr>
            <w:r w:rsidRPr="009E1E3B">
              <w:rPr>
                <w:rFonts w:ascii="Arial" w:hAnsi="Arial" w:cs="Arial"/>
                <w:color w:val="000000"/>
                <w:sz w:val="16"/>
                <w:lang w:eastAsia="es-EC"/>
              </w:rPr>
              <w:t>-</w:t>
            </w:r>
          </w:p>
        </w:tc>
        <w:tc>
          <w:tcPr>
            <w:tcW w:w="1559" w:type="dxa"/>
            <w:tcBorders>
              <w:top w:val="nil"/>
              <w:left w:val="nil"/>
              <w:bottom w:val="nil"/>
              <w:right w:val="nil"/>
            </w:tcBorders>
            <w:shd w:val="clear" w:color="auto" w:fill="auto"/>
            <w:noWrap/>
            <w:vAlign w:val="bottom"/>
          </w:tcPr>
          <w:p w:rsidR="00BC0FA7" w:rsidRPr="009E1E3B" w:rsidRDefault="00BC0FA7" w:rsidP="00131AF3">
            <w:pPr>
              <w:jc w:val="center"/>
              <w:rPr>
                <w:rFonts w:ascii="Arial" w:hAnsi="Arial" w:cs="Arial"/>
                <w:color w:val="000000"/>
                <w:sz w:val="16"/>
                <w:lang w:eastAsia="es-EC"/>
              </w:rPr>
            </w:pPr>
            <w:r w:rsidRPr="009E1E3B">
              <w:rPr>
                <w:rFonts w:ascii="Arial" w:hAnsi="Arial" w:cs="Arial"/>
                <w:color w:val="000000"/>
                <w:sz w:val="16"/>
                <w:lang w:eastAsia="es-EC"/>
              </w:rPr>
              <w:t>-</w:t>
            </w:r>
          </w:p>
        </w:tc>
        <w:tc>
          <w:tcPr>
            <w:tcW w:w="1134" w:type="dxa"/>
            <w:tcBorders>
              <w:top w:val="nil"/>
              <w:left w:val="nil"/>
              <w:bottom w:val="nil"/>
              <w:right w:val="nil"/>
            </w:tcBorders>
            <w:shd w:val="clear" w:color="auto" w:fill="auto"/>
            <w:noWrap/>
            <w:vAlign w:val="bottom"/>
          </w:tcPr>
          <w:p w:rsidR="00BC0FA7" w:rsidRPr="009E1E3B" w:rsidRDefault="00BC0FA7" w:rsidP="00131AF3">
            <w:pPr>
              <w:jc w:val="center"/>
              <w:rPr>
                <w:rFonts w:ascii="Arial" w:hAnsi="Arial" w:cs="Arial"/>
                <w:color w:val="000000"/>
                <w:sz w:val="16"/>
                <w:lang w:eastAsia="es-EC"/>
              </w:rPr>
            </w:pPr>
            <w:r w:rsidRPr="009E1E3B">
              <w:rPr>
                <w:rFonts w:ascii="Arial" w:hAnsi="Arial" w:cs="Arial"/>
                <w:color w:val="000000"/>
                <w:sz w:val="16"/>
                <w:lang w:eastAsia="es-EC"/>
              </w:rPr>
              <w:t>-</w:t>
            </w:r>
          </w:p>
        </w:tc>
        <w:tc>
          <w:tcPr>
            <w:tcW w:w="993" w:type="dxa"/>
            <w:tcBorders>
              <w:top w:val="nil"/>
              <w:left w:val="nil"/>
              <w:bottom w:val="nil"/>
              <w:right w:val="nil"/>
            </w:tcBorders>
            <w:shd w:val="clear" w:color="auto" w:fill="auto"/>
            <w:noWrap/>
            <w:vAlign w:val="bottom"/>
          </w:tcPr>
          <w:p w:rsidR="00BC0FA7" w:rsidRPr="009E1E3B" w:rsidRDefault="00BC0FA7" w:rsidP="00131AF3">
            <w:pPr>
              <w:jc w:val="center"/>
              <w:rPr>
                <w:rFonts w:ascii="Arial" w:hAnsi="Arial" w:cs="Arial"/>
                <w:color w:val="000000"/>
                <w:sz w:val="16"/>
                <w:lang w:eastAsia="es-EC"/>
              </w:rPr>
            </w:pPr>
            <w:r w:rsidRPr="009E1E3B">
              <w:rPr>
                <w:rFonts w:ascii="Arial" w:hAnsi="Arial" w:cs="Arial"/>
                <w:color w:val="000000"/>
                <w:sz w:val="16"/>
                <w:lang w:eastAsia="es-EC"/>
              </w:rPr>
              <w:t>-</w:t>
            </w:r>
          </w:p>
        </w:tc>
        <w:tc>
          <w:tcPr>
            <w:tcW w:w="997" w:type="dxa"/>
            <w:tcBorders>
              <w:top w:val="nil"/>
              <w:left w:val="nil"/>
              <w:bottom w:val="nil"/>
              <w:right w:val="single" w:sz="8" w:space="0" w:color="auto"/>
            </w:tcBorders>
            <w:shd w:val="clear" w:color="auto" w:fill="auto"/>
            <w:noWrap/>
            <w:vAlign w:val="bottom"/>
          </w:tcPr>
          <w:p w:rsidR="00BC0FA7" w:rsidRPr="009E1E3B" w:rsidRDefault="00BC0FA7" w:rsidP="00131AF3">
            <w:pPr>
              <w:jc w:val="center"/>
              <w:rPr>
                <w:rFonts w:ascii="Arial" w:hAnsi="Arial" w:cs="Arial"/>
                <w:color w:val="000000"/>
                <w:sz w:val="16"/>
                <w:lang w:eastAsia="es-EC"/>
              </w:rPr>
            </w:pPr>
            <w:r w:rsidRPr="009E1E3B">
              <w:rPr>
                <w:rFonts w:ascii="Arial" w:hAnsi="Arial" w:cs="Arial"/>
                <w:color w:val="000000"/>
                <w:sz w:val="16"/>
                <w:lang w:eastAsia="es-EC"/>
              </w:rPr>
              <w:t>-</w:t>
            </w:r>
          </w:p>
        </w:tc>
      </w:tr>
      <w:tr w:rsidR="0035002B" w:rsidRPr="00BC0FA7" w:rsidTr="0035002B">
        <w:trPr>
          <w:trHeight w:val="345"/>
          <w:jc w:val="center"/>
        </w:trPr>
        <w:tc>
          <w:tcPr>
            <w:tcW w:w="1346" w:type="dxa"/>
            <w:gridSpan w:val="2"/>
            <w:tcBorders>
              <w:top w:val="nil"/>
              <w:left w:val="single" w:sz="8" w:space="0" w:color="auto"/>
              <w:bottom w:val="single" w:sz="4" w:space="0" w:color="auto"/>
              <w:right w:val="nil"/>
            </w:tcBorders>
            <w:shd w:val="clear" w:color="000000" w:fill="DDD9C3"/>
            <w:noWrap/>
            <w:vAlign w:val="bottom"/>
          </w:tcPr>
          <w:p w:rsidR="0035002B" w:rsidRPr="00BC0FA7" w:rsidRDefault="0035002B" w:rsidP="00131AF3">
            <w:pPr>
              <w:jc w:val="right"/>
              <w:rPr>
                <w:rFonts w:ascii="Arial" w:hAnsi="Arial" w:cs="Arial"/>
                <w:b/>
                <w:bCs/>
                <w:color w:val="000000"/>
                <w:lang w:eastAsia="es-EC"/>
              </w:rPr>
            </w:pPr>
            <w:r>
              <w:rPr>
                <w:rFonts w:ascii="Arial" w:hAnsi="Arial" w:cs="Arial"/>
                <w:b/>
                <w:bCs/>
                <w:color w:val="000000"/>
                <w:lang w:eastAsia="es-EC"/>
              </w:rPr>
              <w:t xml:space="preserve">Por </w:t>
            </w:r>
            <w:r w:rsidRPr="00BC0FA7">
              <w:rPr>
                <w:rFonts w:ascii="Arial" w:hAnsi="Arial" w:cs="Arial"/>
                <w:b/>
                <w:bCs/>
                <w:color w:val="000000"/>
                <w:lang w:eastAsia="es-EC"/>
              </w:rPr>
              <w:t>KG</w:t>
            </w:r>
            <w:r>
              <w:rPr>
                <w:rFonts w:ascii="Arial" w:hAnsi="Arial" w:cs="Arial"/>
                <w:b/>
                <w:bCs/>
                <w:color w:val="000000"/>
                <w:lang w:eastAsia="es-EC"/>
              </w:rPr>
              <w:t xml:space="preserve"> </w:t>
            </w:r>
          </w:p>
        </w:tc>
        <w:tc>
          <w:tcPr>
            <w:tcW w:w="917" w:type="dxa"/>
            <w:tcBorders>
              <w:top w:val="nil"/>
              <w:left w:val="nil"/>
              <w:bottom w:val="single" w:sz="4" w:space="0" w:color="auto"/>
              <w:right w:val="nil"/>
            </w:tcBorders>
            <w:shd w:val="clear" w:color="auto" w:fill="auto"/>
            <w:noWrap/>
            <w:vAlign w:val="bottom"/>
          </w:tcPr>
          <w:p w:rsidR="0035002B" w:rsidRPr="009E1E3B" w:rsidRDefault="0035002B" w:rsidP="00131AF3">
            <w:pPr>
              <w:jc w:val="center"/>
              <w:rPr>
                <w:rFonts w:ascii="Arial" w:hAnsi="Arial" w:cs="Arial"/>
                <w:color w:val="000000"/>
                <w:sz w:val="16"/>
                <w:lang w:eastAsia="es-EC"/>
              </w:rPr>
            </w:pPr>
            <w:r w:rsidRPr="009E1E3B">
              <w:rPr>
                <w:rFonts w:ascii="Arial" w:hAnsi="Arial" w:cs="Arial"/>
                <w:color w:val="000000"/>
                <w:sz w:val="16"/>
                <w:lang w:eastAsia="es-EC"/>
              </w:rPr>
              <w:t>$4.5000</w:t>
            </w:r>
          </w:p>
        </w:tc>
        <w:tc>
          <w:tcPr>
            <w:tcW w:w="1082" w:type="dxa"/>
            <w:gridSpan w:val="2"/>
            <w:tcBorders>
              <w:top w:val="nil"/>
              <w:left w:val="nil"/>
              <w:bottom w:val="single" w:sz="4" w:space="0" w:color="auto"/>
              <w:right w:val="nil"/>
            </w:tcBorders>
            <w:shd w:val="clear" w:color="auto" w:fill="auto"/>
            <w:noWrap/>
            <w:vAlign w:val="bottom"/>
          </w:tcPr>
          <w:p w:rsidR="0035002B" w:rsidRPr="009E1E3B" w:rsidRDefault="0035002B" w:rsidP="00131AF3">
            <w:pPr>
              <w:jc w:val="center"/>
              <w:rPr>
                <w:rFonts w:ascii="Arial" w:hAnsi="Arial" w:cs="Arial"/>
                <w:color w:val="000000"/>
                <w:sz w:val="16"/>
                <w:lang w:eastAsia="es-EC"/>
              </w:rPr>
            </w:pPr>
            <w:r w:rsidRPr="009E1E3B">
              <w:rPr>
                <w:rFonts w:ascii="Arial" w:hAnsi="Arial" w:cs="Arial"/>
                <w:color w:val="000000"/>
                <w:sz w:val="16"/>
                <w:lang w:eastAsia="es-EC"/>
              </w:rPr>
              <w:t>$9.9000</w:t>
            </w:r>
          </w:p>
        </w:tc>
        <w:tc>
          <w:tcPr>
            <w:tcW w:w="993" w:type="dxa"/>
            <w:tcBorders>
              <w:top w:val="nil"/>
              <w:left w:val="nil"/>
              <w:bottom w:val="single" w:sz="4" w:space="0" w:color="auto"/>
              <w:right w:val="nil"/>
            </w:tcBorders>
            <w:shd w:val="clear" w:color="auto" w:fill="auto"/>
            <w:noWrap/>
            <w:vAlign w:val="bottom"/>
          </w:tcPr>
          <w:p w:rsidR="0035002B" w:rsidRPr="009E1E3B" w:rsidRDefault="0035002B" w:rsidP="00131AF3">
            <w:pPr>
              <w:jc w:val="center"/>
              <w:rPr>
                <w:rFonts w:ascii="Arial" w:hAnsi="Arial" w:cs="Arial"/>
                <w:color w:val="000000"/>
                <w:sz w:val="16"/>
                <w:lang w:eastAsia="es-EC"/>
              </w:rPr>
            </w:pPr>
            <w:r w:rsidRPr="009E1E3B">
              <w:rPr>
                <w:rFonts w:ascii="Arial" w:hAnsi="Arial" w:cs="Arial"/>
                <w:color w:val="000000"/>
                <w:sz w:val="16"/>
                <w:lang w:eastAsia="es-EC"/>
              </w:rPr>
              <w:t>$9.2000</w:t>
            </w:r>
          </w:p>
        </w:tc>
        <w:tc>
          <w:tcPr>
            <w:tcW w:w="992" w:type="dxa"/>
            <w:tcBorders>
              <w:top w:val="nil"/>
              <w:left w:val="nil"/>
              <w:bottom w:val="single" w:sz="4" w:space="0" w:color="auto"/>
              <w:right w:val="nil"/>
            </w:tcBorders>
            <w:shd w:val="clear" w:color="auto" w:fill="auto"/>
            <w:noWrap/>
            <w:vAlign w:val="bottom"/>
          </w:tcPr>
          <w:p w:rsidR="0035002B" w:rsidRPr="009E1E3B" w:rsidRDefault="0035002B" w:rsidP="00131AF3">
            <w:pPr>
              <w:jc w:val="center"/>
              <w:rPr>
                <w:rFonts w:ascii="Arial" w:hAnsi="Arial" w:cs="Arial"/>
                <w:color w:val="000000"/>
                <w:sz w:val="16"/>
                <w:lang w:eastAsia="es-EC"/>
              </w:rPr>
            </w:pPr>
            <w:r w:rsidRPr="009E1E3B">
              <w:rPr>
                <w:rFonts w:ascii="Arial" w:hAnsi="Arial" w:cs="Arial"/>
                <w:color w:val="000000"/>
                <w:sz w:val="16"/>
                <w:lang w:eastAsia="es-EC"/>
              </w:rPr>
              <w:t>$25.5500</w:t>
            </w:r>
          </w:p>
        </w:tc>
        <w:tc>
          <w:tcPr>
            <w:tcW w:w="1395" w:type="dxa"/>
            <w:tcBorders>
              <w:top w:val="nil"/>
              <w:left w:val="nil"/>
              <w:bottom w:val="single" w:sz="4" w:space="0" w:color="auto"/>
              <w:right w:val="nil"/>
            </w:tcBorders>
            <w:shd w:val="clear" w:color="auto" w:fill="auto"/>
            <w:noWrap/>
            <w:vAlign w:val="bottom"/>
          </w:tcPr>
          <w:p w:rsidR="0035002B" w:rsidRPr="009E1E3B" w:rsidRDefault="0035002B" w:rsidP="00131AF3">
            <w:pPr>
              <w:jc w:val="center"/>
              <w:rPr>
                <w:rFonts w:ascii="Arial" w:hAnsi="Arial" w:cs="Arial"/>
                <w:color w:val="000000"/>
                <w:sz w:val="16"/>
                <w:lang w:eastAsia="es-EC"/>
              </w:rPr>
            </w:pPr>
            <w:r w:rsidRPr="009E1E3B">
              <w:rPr>
                <w:rFonts w:ascii="Arial" w:hAnsi="Arial" w:cs="Arial"/>
                <w:color w:val="000000"/>
                <w:sz w:val="16"/>
                <w:lang w:eastAsia="es-EC"/>
              </w:rPr>
              <w:t>$3.5000</w:t>
            </w:r>
          </w:p>
        </w:tc>
        <w:tc>
          <w:tcPr>
            <w:tcW w:w="1298" w:type="dxa"/>
            <w:tcBorders>
              <w:top w:val="nil"/>
              <w:left w:val="nil"/>
              <w:bottom w:val="single" w:sz="4" w:space="0" w:color="auto"/>
              <w:right w:val="nil"/>
            </w:tcBorders>
            <w:shd w:val="clear" w:color="auto" w:fill="auto"/>
            <w:noWrap/>
            <w:vAlign w:val="bottom"/>
          </w:tcPr>
          <w:p w:rsidR="0035002B" w:rsidRPr="009E1E3B" w:rsidRDefault="0035002B" w:rsidP="00131AF3">
            <w:pPr>
              <w:jc w:val="center"/>
              <w:rPr>
                <w:rFonts w:ascii="Arial" w:hAnsi="Arial" w:cs="Arial"/>
                <w:color w:val="000000"/>
                <w:sz w:val="16"/>
                <w:lang w:eastAsia="es-EC"/>
              </w:rPr>
            </w:pPr>
            <w:r w:rsidRPr="009E1E3B">
              <w:rPr>
                <w:rFonts w:ascii="Arial" w:hAnsi="Arial" w:cs="Arial"/>
                <w:color w:val="000000"/>
                <w:sz w:val="16"/>
                <w:lang w:eastAsia="es-EC"/>
              </w:rPr>
              <w:t>-</w:t>
            </w:r>
          </w:p>
        </w:tc>
        <w:tc>
          <w:tcPr>
            <w:tcW w:w="1559" w:type="dxa"/>
            <w:tcBorders>
              <w:top w:val="nil"/>
              <w:left w:val="nil"/>
              <w:bottom w:val="single" w:sz="4" w:space="0" w:color="auto"/>
              <w:right w:val="nil"/>
            </w:tcBorders>
            <w:shd w:val="clear" w:color="auto" w:fill="auto"/>
            <w:noWrap/>
            <w:vAlign w:val="bottom"/>
          </w:tcPr>
          <w:p w:rsidR="0035002B" w:rsidRPr="009E1E3B" w:rsidRDefault="0035002B" w:rsidP="00131AF3">
            <w:pPr>
              <w:jc w:val="center"/>
              <w:rPr>
                <w:rFonts w:ascii="Arial" w:hAnsi="Arial" w:cs="Arial"/>
                <w:color w:val="000000"/>
                <w:sz w:val="16"/>
                <w:lang w:eastAsia="es-EC"/>
              </w:rPr>
            </w:pPr>
            <w:r w:rsidRPr="009E1E3B">
              <w:rPr>
                <w:rFonts w:ascii="Arial" w:hAnsi="Arial" w:cs="Arial"/>
                <w:color w:val="000000"/>
                <w:sz w:val="16"/>
                <w:lang w:eastAsia="es-EC"/>
              </w:rPr>
              <w:t>-</w:t>
            </w:r>
          </w:p>
        </w:tc>
        <w:tc>
          <w:tcPr>
            <w:tcW w:w="1134" w:type="dxa"/>
            <w:tcBorders>
              <w:top w:val="nil"/>
              <w:left w:val="nil"/>
              <w:bottom w:val="single" w:sz="4" w:space="0" w:color="auto"/>
              <w:right w:val="nil"/>
            </w:tcBorders>
            <w:shd w:val="clear" w:color="auto" w:fill="auto"/>
            <w:noWrap/>
            <w:vAlign w:val="bottom"/>
          </w:tcPr>
          <w:p w:rsidR="0035002B" w:rsidRPr="009E1E3B" w:rsidRDefault="0035002B" w:rsidP="00131AF3">
            <w:pPr>
              <w:jc w:val="center"/>
              <w:rPr>
                <w:rFonts w:ascii="Arial" w:hAnsi="Arial" w:cs="Arial"/>
                <w:color w:val="000000"/>
                <w:sz w:val="16"/>
                <w:lang w:eastAsia="es-EC"/>
              </w:rPr>
            </w:pPr>
            <w:r w:rsidRPr="009E1E3B">
              <w:rPr>
                <w:rFonts w:ascii="Arial" w:hAnsi="Arial" w:cs="Arial"/>
                <w:color w:val="000000"/>
                <w:sz w:val="16"/>
                <w:lang w:eastAsia="es-EC"/>
              </w:rPr>
              <w:t>-</w:t>
            </w:r>
          </w:p>
        </w:tc>
        <w:tc>
          <w:tcPr>
            <w:tcW w:w="993" w:type="dxa"/>
            <w:tcBorders>
              <w:top w:val="nil"/>
              <w:left w:val="nil"/>
              <w:bottom w:val="single" w:sz="4" w:space="0" w:color="auto"/>
              <w:right w:val="nil"/>
            </w:tcBorders>
            <w:shd w:val="clear" w:color="auto" w:fill="auto"/>
            <w:noWrap/>
            <w:vAlign w:val="bottom"/>
          </w:tcPr>
          <w:p w:rsidR="0035002B" w:rsidRPr="009E1E3B" w:rsidRDefault="0035002B" w:rsidP="00131AF3">
            <w:pPr>
              <w:jc w:val="center"/>
              <w:rPr>
                <w:rFonts w:ascii="Arial" w:hAnsi="Arial" w:cs="Arial"/>
                <w:color w:val="000000"/>
                <w:sz w:val="16"/>
                <w:lang w:eastAsia="es-EC"/>
              </w:rPr>
            </w:pPr>
            <w:r w:rsidRPr="009E1E3B">
              <w:rPr>
                <w:rFonts w:ascii="Arial" w:hAnsi="Arial" w:cs="Arial"/>
                <w:color w:val="000000"/>
                <w:sz w:val="16"/>
                <w:lang w:eastAsia="es-EC"/>
              </w:rPr>
              <w:t>-</w:t>
            </w:r>
          </w:p>
        </w:tc>
        <w:tc>
          <w:tcPr>
            <w:tcW w:w="997" w:type="dxa"/>
            <w:tcBorders>
              <w:top w:val="nil"/>
              <w:left w:val="nil"/>
              <w:bottom w:val="single" w:sz="4" w:space="0" w:color="auto"/>
              <w:right w:val="single" w:sz="8" w:space="0" w:color="auto"/>
            </w:tcBorders>
            <w:shd w:val="clear" w:color="auto" w:fill="auto"/>
            <w:noWrap/>
            <w:vAlign w:val="bottom"/>
          </w:tcPr>
          <w:p w:rsidR="0035002B" w:rsidRPr="009E1E3B" w:rsidRDefault="0035002B" w:rsidP="00131AF3">
            <w:pPr>
              <w:jc w:val="center"/>
              <w:rPr>
                <w:rFonts w:ascii="Arial" w:hAnsi="Arial" w:cs="Arial"/>
                <w:color w:val="000000"/>
                <w:sz w:val="16"/>
                <w:lang w:eastAsia="es-EC"/>
              </w:rPr>
            </w:pPr>
            <w:r w:rsidRPr="009E1E3B">
              <w:rPr>
                <w:rFonts w:ascii="Arial" w:hAnsi="Arial" w:cs="Arial"/>
                <w:color w:val="000000"/>
                <w:sz w:val="16"/>
                <w:lang w:eastAsia="es-EC"/>
              </w:rPr>
              <w:t>-</w:t>
            </w:r>
          </w:p>
        </w:tc>
      </w:tr>
      <w:tr w:rsidR="00FA72D9" w:rsidRPr="00BC0FA7" w:rsidTr="00576715">
        <w:trPr>
          <w:trHeight w:val="345"/>
          <w:jc w:val="center"/>
        </w:trPr>
        <w:tc>
          <w:tcPr>
            <w:tcW w:w="12706" w:type="dxa"/>
            <w:gridSpan w:val="13"/>
            <w:tcBorders>
              <w:top w:val="nil"/>
              <w:left w:val="single" w:sz="8" w:space="0" w:color="auto"/>
              <w:bottom w:val="single" w:sz="4" w:space="0" w:color="auto"/>
              <w:right w:val="single" w:sz="8" w:space="0" w:color="auto"/>
            </w:tcBorders>
            <w:shd w:val="clear" w:color="000000" w:fill="DDD9C3"/>
            <w:noWrap/>
            <w:vAlign w:val="bottom"/>
          </w:tcPr>
          <w:p w:rsidR="00FA72D9" w:rsidRPr="009E1E3B" w:rsidRDefault="00FA72D9" w:rsidP="00131AF3">
            <w:pPr>
              <w:jc w:val="center"/>
              <w:rPr>
                <w:rFonts w:ascii="Arial" w:hAnsi="Arial" w:cs="Arial"/>
                <w:color w:val="000000"/>
                <w:sz w:val="16"/>
                <w:lang w:eastAsia="es-EC"/>
              </w:rPr>
            </w:pPr>
          </w:p>
        </w:tc>
      </w:tr>
      <w:tr w:rsidR="0035002B" w:rsidRPr="00BC0FA7" w:rsidTr="0035002B">
        <w:trPr>
          <w:trHeight w:val="300"/>
          <w:jc w:val="center"/>
        </w:trPr>
        <w:tc>
          <w:tcPr>
            <w:tcW w:w="1346" w:type="dxa"/>
            <w:gridSpan w:val="2"/>
            <w:tcBorders>
              <w:top w:val="nil"/>
              <w:left w:val="single" w:sz="8" w:space="0" w:color="auto"/>
              <w:bottom w:val="nil"/>
              <w:right w:val="nil"/>
            </w:tcBorders>
            <w:shd w:val="clear" w:color="000000" w:fill="DDD9C3"/>
            <w:noWrap/>
            <w:vAlign w:val="bottom"/>
          </w:tcPr>
          <w:p w:rsidR="00BC0FA7" w:rsidRPr="00BC0FA7" w:rsidRDefault="0035002B" w:rsidP="00131AF3">
            <w:pPr>
              <w:jc w:val="right"/>
              <w:rPr>
                <w:rFonts w:ascii="Arial" w:hAnsi="Arial" w:cs="Arial"/>
                <w:b/>
                <w:bCs/>
                <w:color w:val="000000"/>
                <w:lang w:eastAsia="es-EC"/>
              </w:rPr>
            </w:pPr>
            <w:r>
              <w:rPr>
                <w:rFonts w:ascii="Arial" w:hAnsi="Arial" w:cs="Arial"/>
                <w:b/>
                <w:bCs/>
                <w:color w:val="000000"/>
                <w:lang w:eastAsia="es-EC"/>
              </w:rPr>
              <w:t>P</w:t>
            </w:r>
            <w:r w:rsidR="00BC0FA7" w:rsidRPr="00BC0FA7">
              <w:rPr>
                <w:rFonts w:ascii="Arial" w:hAnsi="Arial" w:cs="Arial"/>
                <w:b/>
                <w:bCs/>
                <w:color w:val="000000"/>
                <w:lang w:eastAsia="es-EC"/>
              </w:rPr>
              <w:t>or LITRO</w:t>
            </w:r>
          </w:p>
        </w:tc>
        <w:tc>
          <w:tcPr>
            <w:tcW w:w="917" w:type="dxa"/>
            <w:tcBorders>
              <w:top w:val="nil"/>
              <w:left w:val="nil"/>
              <w:bottom w:val="nil"/>
              <w:right w:val="nil"/>
            </w:tcBorders>
            <w:shd w:val="clear" w:color="auto" w:fill="auto"/>
            <w:noWrap/>
            <w:vAlign w:val="bottom"/>
          </w:tcPr>
          <w:p w:rsidR="00BC0FA7" w:rsidRPr="009E1E3B" w:rsidRDefault="00BC0FA7" w:rsidP="00131AF3">
            <w:pPr>
              <w:jc w:val="center"/>
              <w:rPr>
                <w:rFonts w:ascii="Arial" w:hAnsi="Arial" w:cs="Arial"/>
                <w:color w:val="000000"/>
                <w:sz w:val="16"/>
                <w:lang w:eastAsia="es-EC"/>
              </w:rPr>
            </w:pPr>
            <w:r w:rsidRPr="009E1E3B">
              <w:rPr>
                <w:rFonts w:ascii="Arial" w:hAnsi="Arial" w:cs="Arial"/>
                <w:color w:val="000000"/>
                <w:sz w:val="16"/>
                <w:lang w:eastAsia="es-EC"/>
              </w:rPr>
              <w:t>-</w:t>
            </w:r>
          </w:p>
        </w:tc>
        <w:tc>
          <w:tcPr>
            <w:tcW w:w="1082" w:type="dxa"/>
            <w:gridSpan w:val="2"/>
            <w:tcBorders>
              <w:top w:val="nil"/>
              <w:left w:val="nil"/>
              <w:bottom w:val="nil"/>
              <w:right w:val="nil"/>
            </w:tcBorders>
            <w:shd w:val="clear" w:color="auto" w:fill="auto"/>
            <w:noWrap/>
            <w:vAlign w:val="bottom"/>
          </w:tcPr>
          <w:p w:rsidR="00BC0FA7" w:rsidRPr="009E1E3B" w:rsidRDefault="00BC0FA7" w:rsidP="00131AF3">
            <w:pPr>
              <w:jc w:val="center"/>
              <w:rPr>
                <w:rFonts w:ascii="Arial" w:hAnsi="Arial" w:cs="Arial"/>
                <w:color w:val="000000"/>
                <w:sz w:val="16"/>
                <w:lang w:eastAsia="es-EC"/>
              </w:rPr>
            </w:pPr>
            <w:r w:rsidRPr="009E1E3B">
              <w:rPr>
                <w:rFonts w:ascii="Arial" w:hAnsi="Arial" w:cs="Arial"/>
                <w:color w:val="000000"/>
                <w:sz w:val="16"/>
                <w:lang w:eastAsia="es-EC"/>
              </w:rPr>
              <w:t>-</w:t>
            </w:r>
          </w:p>
        </w:tc>
        <w:tc>
          <w:tcPr>
            <w:tcW w:w="993" w:type="dxa"/>
            <w:tcBorders>
              <w:top w:val="nil"/>
              <w:left w:val="nil"/>
              <w:bottom w:val="nil"/>
              <w:right w:val="nil"/>
            </w:tcBorders>
            <w:shd w:val="clear" w:color="auto" w:fill="auto"/>
            <w:noWrap/>
            <w:vAlign w:val="bottom"/>
          </w:tcPr>
          <w:p w:rsidR="00BC0FA7" w:rsidRPr="009E1E3B" w:rsidRDefault="00BC0FA7" w:rsidP="00131AF3">
            <w:pPr>
              <w:jc w:val="center"/>
              <w:rPr>
                <w:rFonts w:ascii="Arial" w:hAnsi="Arial" w:cs="Arial"/>
                <w:color w:val="000000"/>
                <w:sz w:val="16"/>
                <w:lang w:eastAsia="es-EC"/>
              </w:rPr>
            </w:pPr>
            <w:r w:rsidRPr="009E1E3B">
              <w:rPr>
                <w:rFonts w:ascii="Arial" w:hAnsi="Arial" w:cs="Arial"/>
                <w:color w:val="000000"/>
                <w:sz w:val="16"/>
                <w:lang w:eastAsia="es-EC"/>
              </w:rPr>
              <w:t>-</w:t>
            </w:r>
          </w:p>
        </w:tc>
        <w:tc>
          <w:tcPr>
            <w:tcW w:w="992" w:type="dxa"/>
            <w:tcBorders>
              <w:top w:val="nil"/>
              <w:left w:val="nil"/>
              <w:bottom w:val="nil"/>
              <w:right w:val="nil"/>
            </w:tcBorders>
            <w:shd w:val="clear" w:color="auto" w:fill="auto"/>
            <w:noWrap/>
            <w:vAlign w:val="bottom"/>
          </w:tcPr>
          <w:p w:rsidR="00BC0FA7" w:rsidRPr="009E1E3B" w:rsidRDefault="00BC0FA7" w:rsidP="00131AF3">
            <w:pPr>
              <w:jc w:val="center"/>
              <w:rPr>
                <w:rFonts w:ascii="Arial" w:hAnsi="Arial" w:cs="Arial"/>
                <w:color w:val="000000"/>
                <w:sz w:val="16"/>
                <w:lang w:eastAsia="es-EC"/>
              </w:rPr>
            </w:pPr>
            <w:r w:rsidRPr="009E1E3B">
              <w:rPr>
                <w:rFonts w:ascii="Arial" w:hAnsi="Arial" w:cs="Arial"/>
                <w:color w:val="000000"/>
                <w:sz w:val="16"/>
                <w:lang w:eastAsia="es-EC"/>
              </w:rPr>
              <w:t>-</w:t>
            </w:r>
          </w:p>
        </w:tc>
        <w:tc>
          <w:tcPr>
            <w:tcW w:w="1395" w:type="dxa"/>
            <w:tcBorders>
              <w:top w:val="nil"/>
              <w:left w:val="nil"/>
              <w:bottom w:val="nil"/>
              <w:right w:val="nil"/>
            </w:tcBorders>
            <w:shd w:val="clear" w:color="auto" w:fill="auto"/>
            <w:noWrap/>
            <w:vAlign w:val="bottom"/>
          </w:tcPr>
          <w:p w:rsidR="00BC0FA7" w:rsidRPr="009E1E3B" w:rsidRDefault="00BC0FA7" w:rsidP="00131AF3">
            <w:pPr>
              <w:jc w:val="center"/>
              <w:rPr>
                <w:rFonts w:ascii="Arial" w:hAnsi="Arial" w:cs="Arial"/>
                <w:color w:val="000000"/>
                <w:sz w:val="16"/>
                <w:lang w:eastAsia="es-EC"/>
              </w:rPr>
            </w:pPr>
            <w:r w:rsidRPr="009E1E3B">
              <w:rPr>
                <w:rFonts w:ascii="Arial" w:hAnsi="Arial" w:cs="Arial"/>
                <w:color w:val="000000"/>
                <w:sz w:val="16"/>
                <w:lang w:eastAsia="es-EC"/>
              </w:rPr>
              <w:t>-</w:t>
            </w:r>
          </w:p>
        </w:tc>
        <w:tc>
          <w:tcPr>
            <w:tcW w:w="1298" w:type="dxa"/>
            <w:tcBorders>
              <w:top w:val="nil"/>
              <w:left w:val="nil"/>
              <w:bottom w:val="nil"/>
              <w:right w:val="nil"/>
            </w:tcBorders>
            <w:shd w:val="clear" w:color="auto" w:fill="auto"/>
            <w:noWrap/>
            <w:vAlign w:val="bottom"/>
          </w:tcPr>
          <w:p w:rsidR="00BC0FA7" w:rsidRPr="009E1E3B" w:rsidRDefault="00FD7E41" w:rsidP="00131AF3">
            <w:pPr>
              <w:jc w:val="center"/>
              <w:rPr>
                <w:rFonts w:ascii="Arial" w:hAnsi="Arial" w:cs="Arial"/>
                <w:color w:val="000000"/>
                <w:sz w:val="16"/>
                <w:lang w:eastAsia="es-EC"/>
              </w:rPr>
            </w:pPr>
            <w:r w:rsidRPr="009E1E3B">
              <w:rPr>
                <w:rFonts w:ascii="Arial" w:hAnsi="Arial" w:cs="Arial"/>
                <w:color w:val="000000"/>
                <w:sz w:val="16"/>
                <w:lang w:eastAsia="es-EC"/>
              </w:rPr>
              <w:t>$</w:t>
            </w:r>
            <w:r w:rsidR="00BC0FA7" w:rsidRPr="009E1E3B">
              <w:rPr>
                <w:rFonts w:ascii="Arial" w:hAnsi="Arial" w:cs="Arial"/>
                <w:color w:val="000000"/>
                <w:sz w:val="16"/>
                <w:lang w:eastAsia="es-EC"/>
              </w:rPr>
              <w:t>0.2800</w:t>
            </w:r>
          </w:p>
        </w:tc>
        <w:tc>
          <w:tcPr>
            <w:tcW w:w="1559" w:type="dxa"/>
            <w:tcBorders>
              <w:top w:val="nil"/>
              <w:left w:val="nil"/>
              <w:bottom w:val="nil"/>
              <w:right w:val="nil"/>
            </w:tcBorders>
            <w:shd w:val="clear" w:color="auto" w:fill="auto"/>
            <w:noWrap/>
            <w:vAlign w:val="bottom"/>
          </w:tcPr>
          <w:p w:rsidR="00BC0FA7" w:rsidRPr="009E1E3B" w:rsidRDefault="00FD7E41" w:rsidP="00131AF3">
            <w:pPr>
              <w:jc w:val="center"/>
              <w:rPr>
                <w:rFonts w:ascii="Arial" w:hAnsi="Arial" w:cs="Arial"/>
                <w:color w:val="000000"/>
                <w:sz w:val="16"/>
                <w:lang w:eastAsia="es-EC"/>
              </w:rPr>
            </w:pPr>
            <w:r w:rsidRPr="009E1E3B">
              <w:rPr>
                <w:rFonts w:ascii="Arial" w:hAnsi="Arial" w:cs="Arial"/>
                <w:color w:val="000000"/>
                <w:sz w:val="16"/>
                <w:lang w:eastAsia="es-EC"/>
              </w:rPr>
              <w:t>$</w:t>
            </w:r>
            <w:r w:rsidR="00BC0FA7" w:rsidRPr="009E1E3B">
              <w:rPr>
                <w:rFonts w:ascii="Arial" w:hAnsi="Arial" w:cs="Arial"/>
                <w:color w:val="000000"/>
                <w:sz w:val="16"/>
                <w:lang w:eastAsia="es-EC"/>
              </w:rPr>
              <w:t>0.0035</w:t>
            </w:r>
          </w:p>
        </w:tc>
        <w:tc>
          <w:tcPr>
            <w:tcW w:w="1134" w:type="dxa"/>
            <w:tcBorders>
              <w:top w:val="nil"/>
              <w:left w:val="nil"/>
              <w:bottom w:val="nil"/>
              <w:right w:val="nil"/>
            </w:tcBorders>
            <w:shd w:val="clear" w:color="auto" w:fill="auto"/>
            <w:noWrap/>
            <w:vAlign w:val="bottom"/>
          </w:tcPr>
          <w:p w:rsidR="00BC0FA7" w:rsidRPr="009E1E3B" w:rsidRDefault="00BC0FA7" w:rsidP="00131AF3">
            <w:pPr>
              <w:jc w:val="center"/>
              <w:rPr>
                <w:rFonts w:ascii="Arial" w:hAnsi="Arial" w:cs="Arial"/>
                <w:color w:val="000000"/>
                <w:sz w:val="16"/>
                <w:lang w:eastAsia="es-EC"/>
              </w:rPr>
            </w:pPr>
            <w:r w:rsidRPr="009E1E3B">
              <w:rPr>
                <w:rFonts w:ascii="Arial" w:hAnsi="Arial" w:cs="Arial"/>
                <w:color w:val="000000"/>
                <w:sz w:val="16"/>
                <w:lang w:eastAsia="es-EC"/>
              </w:rPr>
              <w:t>$0.0068</w:t>
            </w:r>
          </w:p>
        </w:tc>
        <w:tc>
          <w:tcPr>
            <w:tcW w:w="993" w:type="dxa"/>
            <w:tcBorders>
              <w:top w:val="nil"/>
              <w:left w:val="nil"/>
              <w:bottom w:val="nil"/>
              <w:right w:val="nil"/>
            </w:tcBorders>
            <w:shd w:val="clear" w:color="auto" w:fill="auto"/>
            <w:noWrap/>
            <w:vAlign w:val="bottom"/>
          </w:tcPr>
          <w:p w:rsidR="00BC0FA7" w:rsidRPr="009E1E3B" w:rsidRDefault="00BC0FA7" w:rsidP="00131AF3">
            <w:pPr>
              <w:jc w:val="center"/>
              <w:rPr>
                <w:rFonts w:ascii="Arial" w:hAnsi="Arial" w:cs="Arial"/>
                <w:color w:val="000000"/>
                <w:sz w:val="16"/>
                <w:lang w:eastAsia="es-EC"/>
              </w:rPr>
            </w:pPr>
            <w:r w:rsidRPr="009E1E3B">
              <w:rPr>
                <w:rFonts w:ascii="Arial" w:hAnsi="Arial" w:cs="Arial"/>
                <w:color w:val="000000"/>
                <w:sz w:val="16"/>
                <w:lang w:eastAsia="es-EC"/>
              </w:rPr>
              <w:t>$0.0047</w:t>
            </w:r>
          </w:p>
        </w:tc>
        <w:tc>
          <w:tcPr>
            <w:tcW w:w="997" w:type="dxa"/>
            <w:tcBorders>
              <w:top w:val="nil"/>
              <w:left w:val="nil"/>
              <w:bottom w:val="nil"/>
              <w:right w:val="single" w:sz="8" w:space="0" w:color="auto"/>
            </w:tcBorders>
            <w:shd w:val="clear" w:color="auto" w:fill="auto"/>
            <w:noWrap/>
            <w:vAlign w:val="bottom"/>
          </w:tcPr>
          <w:p w:rsidR="00BC0FA7" w:rsidRPr="009E1E3B" w:rsidRDefault="00BC0FA7" w:rsidP="00131AF3">
            <w:pPr>
              <w:jc w:val="center"/>
              <w:rPr>
                <w:rFonts w:ascii="Arial" w:hAnsi="Arial" w:cs="Arial"/>
                <w:color w:val="000000"/>
                <w:sz w:val="16"/>
                <w:lang w:eastAsia="es-EC"/>
              </w:rPr>
            </w:pPr>
            <w:r w:rsidRPr="009E1E3B">
              <w:rPr>
                <w:rFonts w:ascii="Arial" w:hAnsi="Arial" w:cs="Arial"/>
                <w:color w:val="000000"/>
                <w:sz w:val="16"/>
                <w:lang w:eastAsia="es-EC"/>
              </w:rPr>
              <w:t>$0.0070</w:t>
            </w:r>
          </w:p>
        </w:tc>
      </w:tr>
      <w:tr w:rsidR="0035002B" w:rsidRPr="00BC0FA7" w:rsidTr="0035002B">
        <w:trPr>
          <w:trHeight w:val="345"/>
          <w:jc w:val="center"/>
        </w:trPr>
        <w:tc>
          <w:tcPr>
            <w:tcW w:w="1346" w:type="dxa"/>
            <w:gridSpan w:val="2"/>
            <w:tcBorders>
              <w:top w:val="nil"/>
              <w:left w:val="single" w:sz="8" w:space="0" w:color="auto"/>
              <w:bottom w:val="single" w:sz="4" w:space="0" w:color="auto"/>
              <w:right w:val="nil"/>
            </w:tcBorders>
            <w:shd w:val="clear" w:color="000000" w:fill="DDD9C3"/>
            <w:noWrap/>
            <w:vAlign w:val="bottom"/>
          </w:tcPr>
          <w:p w:rsidR="0035002B" w:rsidRPr="00BC0FA7" w:rsidRDefault="0035002B" w:rsidP="00131AF3">
            <w:pPr>
              <w:jc w:val="right"/>
              <w:rPr>
                <w:rFonts w:ascii="Arial" w:hAnsi="Arial" w:cs="Arial"/>
                <w:b/>
                <w:bCs/>
                <w:color w:val="000000"/>
                <w:lang w:eastAsia="es-EC"/>
              </w:rPr>
            </w:pPr>
            <w:r>
              <w:rPr>
                <w:rFonts w:ascii="Arial" w:hAnsi="Arial" w:cs="Arial"/>
                <w:b/>
                <w:bCs/>
                <w:color w:val="000000"/>
                <w:lang w:eastAsia="es-EC"/>
              </w:rPr>
              <w:t xml:space="preserve">Por </w:t>
            </w:r>
            <w:r w:rsidRPr="00BC0FA7">
              <w:rPr>
                <w:rFonts w:ascii="Arial" w:hAnsi="Arial" w:cs="Arial"/>
                <w:b/>
                <w:bCs/>
                <w:color w:val="000000"/>
                <w:lang w:eastAsia="es-EC"/>
              </w:rPr>
              <w:t>M</w:t>
            </w:r>
            <w:r w:rsidRPr="00BC0FA7">
              <w:rPr>
                <w:rFonts w:ascii="Arial" w:hAnsi="Arial" w:cs="Arial"/>
                <w:b/>
                <w:bCs/>
                <w:color w:val="000000"/>
                <w:vertAlign w:val="superscript"/>
                <w:lang w:eastAsia="es-EC"/>
              </w:rPr>
              <w:t>3</w:t>
            </w:r>
            <w:r>
              <w:rPr>
                <w:rFonts w:ascii="Arial" w:hAnsi="Arial" w:cs="Arial"/>
                <w:b/>
                <w:bCs/>
                <w:color w:val="000000"/>
                <w:lang w:eastAsia="es-EC"/>
              </w:rPr>
              <w:t xml:space="preserve"> </w:t>
            </w:r>
          </w:p>
        </w:tc>
        <w:tc>
          <w:tcPr>
            <w:tcW w:w="917" w:type="dxa"/>
            <w:tcBorders>
              <w:top w:val="nil"/>
              <w:left w:val="nil"/>
              <w:bottom w:val="single" w:sz="4" w:space="0" w:color="auto"/>
              <w:right w:val="nil"/>
            </w:tcBorders>
            <w:shd w:val="clear" w:color="auto" w:fill="auto"/>
            <w:noWrap/>
            <w:vAlign w:val="bottom"/>
          </w:tcPr>
          <w:p w:rsidR="0035002B" w:rsidRPr="009E1E3B" w:rsidRDefault="0035002B" w:rsidP="00131AF3">
            <w:pPr>
              <w:jc w:val="center"/>
              <w:rPr>
                <w:rFonts w:ascii="Arial" w:hAnsi="Arial" w:cs="Arial"/>
                <w:color w:val="000000"/>
                <w:sz w:val="16"/>
                <w:lang w:eastAsia="es-EC"/>
              </w:rPr>
            </w:pPr>
            <w:r w:rsidRPr="009E1E3B">
              <w:rPr>
                <w:rFonts w:ascii="Arial" w:hAnsi="Arial" w:cs="Arial"/>
                <w:color w:val="000000"/>
                <w:sz w:val="16"/>
                <w:lang w:eastAsia="es-EC"/>
              </w:rPr>
              <w:t>-</w:t>
            </w:r>
          </w:p>
        </w:tc>
        <w:tc>
          <w:tcPr>
            <w:tcW w:w="1082" w:type="dxa"/>
            <w:gridSpan w:val="2"/>
            <w:tcBorders>
              <w:top w:val="nil"/>
              <w:left w:val="nil"/>
              <w:bottom w:val="single" w:sz="4" w:space="0" w:color="auto"/>
              <w:right w:val="nil"/>
            </w:tcBorders>
            <w:shd w:val="clear" w:color="auto" w:fill="auto"/>
            <w:noWrap/>
            <w:vAlign w:val="bottom"/>
          </w:tcPr>
          <w:p w:rsidR="0035002B" w:rsidRPr="009E1E3B" w:rsidRDefault="0035002B" w:rsidP="00131AF3">
            <w:pPr>
              <w:jc w:val="center"/>
              <w:rPr>
                <w:rFonts w:ascii="Arial" w:hAnsi="Arial" w:cs="Arial"/>
                <w:color w:val="000000"/>
                <w:sz w:val="16"/>
                <w:lang w:eastAsia="es-EC"/>
              </w:rPr>
            </w:pPr>
            <w:r w:rsidRPr="009E1E3B">
              <w:rPr>
                <w:rFonts w:ascii="Arial" w:hAnsi="Arial" w:cs="Arial"/>
                <w:color w:val="000000"/>
                <w:sz w:val="16"/>
                <w:lang w:eastAsia="es-EC"/>
              </w:rPr>
              <w:t>-</w:t>
            </w:r>
          </w:p>
        </w:tc>
        <w:tc>
          <w:tcPr>
            <w:tcW w:w="993" w:type="dxa"/>
            <w:tcBorders>
              <w:top w:val="nil"/>
              <w:left w:val="nil"/>
              <w:bottom w:val="single" w:sz="4" w:space="0" w:color="auto"/>
              <w:right w:val="nil"/>
            </w:tcBorders>
            <w:shd w:val="clear" w:color="auto" w:fill="auto"/>
            <w:noWrap/>
            <w:vAlign w:val="bottom"/>
          </w:tcPr>
          <w:p w:rsidR="0035002B" w:rsidRPr="009E1E3B" w:rsidRDefault="0035002B" w:rsidP="00131AF3">
            <w:pPr>
              <w:jc w:val="center"/>
              <w:rPr>
                <w:rFonts w:ascii="Arial" w:hAnsi="Arial" w:cs="Arial"/>
                <w:color w:val="000000"/>
                <w:sz w:val="16"/>
                <w:lang w:eastAsia="es-EC"/>
              </w:rPr>
            </w:pPr>
            <w:r w:rsidRPr="009E1E3B">
              <w:rPr>
                <w:rFonts w:ascii="Arial" w:hAnsi="Arial" w:cs="Arial"/>
                <w:color w:val="000000"/>
                <w:sz w:val="16"/>
                <w:lang w:eastAsia="es-EC"/>
              </w:rPr>
              <w:t>-</w:t>
            </w:r>
          </w:p>
        </w:tc>
        <w:tc>
          <w:tcPr>
            <w:tcW w:w="992" w:type="dxa"/>
            <w:tcBorders>
              <w:top w:val="nil"/>
              <w:left w:val="nil"/>
              <w:bottom w:val="single" w:sz="4" w:space="0" w:color="auto"/>
              <w:right w:val="nil"/>
            </w:tcBorders>
            <w:shd w:val="clear" w:color="auto" w:fill="auto"/>
            <w:noWrap/>
            <w:vAlign w:val="bottom"/>
          </w:tcPr>
          <w:p w:rsidR="0035002B" w:rsidRPr="009E1E3B" w:rsidRDefault="0035002B" w:rsidP="00131AF3">
            <w:pPr>
              <w:jc w:val="center"/>
              <w:rPr>
                <w:rFonts w:ascii="Arial" w:hAnsi="Arial" w:cs="Arial"/>
                <w:color w:val="000000"/>
                <w:sz w:val="16"/>
                <w:lang w:eastAsia="es-EC"/>
              </w:rPr>
            </w:pPr>
            <w:r w:rsidRPr="009E1E3B">
              <w:rPr>
                <w:rFonts w:ascii="Arial" w:hAnsi="Arial" w:cs="Arial"/>
                <w:color w:val="000000"/>
                <w:sz w:val="16"/>
                <w:lang w:eastAsia="es-EC"/>
              </w:rPr>
              <w:t>-</w:t>
            </w:r>
          </w:p>
        </w:tc>
        <w:tc>
          <w:tcPr>
            <w:tcW w:w="1395" w:type="dxa"/>
            <w:tcBorders>
              <w:top w:val="nil"/>
              <w:left w:val="nil"/>
              <w:bottom w:val="single" w:sz="4" w:space="0" w:color="auto"/>
              <w:right w:val="nil"/>
            </w:tcBorders>
            <w:shd w:val="clear" w:color="auto" w:fill="auto"/>
            <w:noWrap/>
            <w:vAlign w:val="bottom"/>
          </w:tcPr>
          <w:p w:rsidR="0035002B" w:rsidRPr="009E1E3B" w:rsidRDefault="0035002B" w:rsidP="00131AF3">
            <w:pPr>
              <w:jc w:val="center"/>
              <w:rPr>
                <w:rFonts w:ascii="Arial" w:hAnsi="Arial" w:cs="Arial"/>
                <w:color w:val="000000"/>
                <w:sz w:val="16"/>
                <w:lang w:eastAsia="es-EC"/>
              </w:rPr>
            </w:pPr>
            <w:r w:rsidRPr="009E1E3B">
              <w:rPr>
                <w:rFonts w:ascii="Arial" w:hAnsi="Arial" w:cs="Arial"/>
                <w:color w:val="000000"/>
                <w:sz w:val="16"/>
                <w:lang w:eastAsia="es-EC"/>
              </w:rPr>
              <w:t>-</w:t>
            </w:r>
          </w:p>
        </w:tc>
        <w:tc>
          <w:tcPr>
            <w:tcW w:w="1298" w:type="dxa"/>
            <w:tcBorders>
              <w:top w:val="nil"/>
              <w:left w:val="nil"/>
              <w:bottom w:val="single" w:sz="4" w:space="0" w:color="auto"/>
              <w:right w:val="nil"/>
            </w:tcBorders>
            <w:shd w:val="clear" w:color="auto" w:fill="auto"/>
            <w:noWrap/>
            <w:vAlign w:val="bottom"/>
          </w:tcPr>
          <w:p w:rsidR="0035002B" w:rsidRPr="009E1E3B" w:rsidRDefault="0035002B" w:rsidP="00131AF3">
            <w:pPr>
              <w:jc w:val="center"/>
              <w:rPr>
                <w:rFonts w:ascii="Arial" w:hAnsi="Arial" w:cs="Arial"/>
                <w:color w:val="000000"/>
                <w:sz w:val="16"/>
                <w:lang w:eastAsia="es-EC"/>
              </w:rPr>
            </w:pPr>
            <w:r w:rsidRPr="009E1E3B">
              <w:rPr>
                <w:rFonts w:ascii="Arial" w:hAnsi="Arial" w:cs="Arial"/>
                <w:color w:val="000000"/>
                <w:sz w:val="16"/>
                <w:lang w:eastAsia="es-EC"/>
              </w:rPr>
              <w:t>$280.0000</w:t>
            </w:r>
          </w:p>
        </w:tc>
        <w:tc>
          <w:tcPr>
            <w:tcW w:w="1559" w:type="dxa"/>
            <w:tcBorders>
              <w:top w:val="nil"/>
              <w:left w:val="nil"/>
              <w:bottom w:val="single" w:sz="4" w:space="0" w:color="auto"/>
              <w:right w:val="nil"/>
            </w:tcBorders>
            <w:shd w:val="clear" w:color="auto" w:fill="auto"/>
            <w:noWrap/>
            <w:vAlign w:val="bottom"/>
          </w:tcPr>
          <w:p w:rsidR="0035002B" w:rsidRPr="009E1E3B" w:rsidRDefault="0035002B" w:rsidP="00131AF3">
            <w:pPr>
              <w:jc w:val="center"/>
              <w:rPr>
                <w:rFonts w:ascii="Arial" w:hAnsi="Arial" w:cs="Arial"/>
                <w:color w:val="000000"/>
                <w:sz w:val="16"/>
                <w:lang w:eastAsia="es-EC"/>
              </w:rPr>
            </w:pPr>
            <w:r w:rsidRPr="009E1E3B">
              <w:rPr>
                <w:rFonts w:ascii="Arial" w:hAnsi="Arial" w:cs="Arial"/>
                <w:color w:val="000000"/>
                <w:sz w:val="16"/>
                <w:lang w:eastAsia="es-EC"/>
              </w:rPr>
              <w:t>$3.5000</w:t>
            </w:r>
          </w:p>
        </w:tc>
        <w:tc>
          <w:tcPr>
            <w:tcW w:w="1134" w:type="dxa"/>
            <w:tcBorders>
              <w:top w:val="nil"/>
              <w:left w:val="nil"/>
              <w:bottom w:val="single" w:sz="4" w:space="0" w:color="auto"/>
              <w:right w:val="nil"/>
            </w:tcBorders>
            <w:shd w:val="clear" w:color="auto" w:fill="auto"/>
            <w:noWrap/>
            <w:vAlign w:val="bottom"/>
          </w:tcPr>
          <w:p w:rsidR="0035002B" w:rsidRPr="009E1E3B" w:rsidRDefault="0035002B" w:rsidP="00131AF3">
            <w:pPr>
              <w:jc w:val="center"/>
              <w:rPr>
                <w:rFonts w:ascii="Arial" w:hAnsi="Arial" w:cs="Arial"/>
                <w:color w:val="000000"/>
                <w:sz w:val="16"/>
                <w:lang w:eastAsia="es-EC"/>
              </w:rPr>
            </w:pPr>
            <w:r w:rsidRPr="009E1E3B">
              <w:rPr>
                <w:rFonts w:ascii="Arial" w:hAnsi="Arial" w:cs="Arial"/>
                <w:color w:val="000000"/>
                <w:sz w:val="16"/>
                <w:lang w:eastAsia="es-EC"/>
              </w:rPr>
              <w:t>$6.8000</w:t>
            </w:r>
          </w:p>
        </w:tc>
        <w:tc>
          <w:tcPr>
            <w:tcW w:w="993" w:type="dxa"/>
            <w:tcBorders>
              <w:top w:val="nil"/>
              <w:left w:val="nil"/>
              <w:bottom w:val="single" w:sz="4" w:space="0" w:color="auto"/>
              <w:right w:val="nil"/>
            </w:tcBorders>
            <w:shd w:val="clear" w:color="auto" w:fill="auto"/>
            <w:noWrap/>
            <w:vAlign w:val="bottom"/>
          </w:tcPr>
          <w:p w:rsidR="0035002B" w:rsidRPr="009E1E3B" w:rsidRDefault="0035002B" w:rsidP="00131AF3">
            <w:pPr>
              <w:jc w:val="center"/>
              <w:rPr>
                <w:rFonts w:ascii="Arial" w:hAnsi="Arial" w:cs="Arial"/>
                <w:color w:val="000000"/>
                <w:sz w:val="16"/>
                <w:lang w:eastAsia="es-EC"/>
              </w:rPr>
            </w:pPr>
            <w:r w:rsidRPr="009E1E3B">
              <w:rPr>
                <w:rFonts w:ascii="Arial" w:hAnsi="Arial" w:cs="Arial"/>
                <w:color w:val="000000"/>
                <w:sz w:val="16"/>
                <w:lang w:eastAsia="es-EC"/>
              </w:rPr>
              <w:t>$4.6667</w:t>
            </w:r>
          </w:p>
        </w:tc>
        <w:tc>
          <w:tcPr>
            <w:tcW w:w="997" w:type="dxa"/>
            <w:tcBorders>
              <w:top w:val="nil"/>
              <w:left w:val="nil"/>
              <w:bottom w:val="single" w:sz="4" w:space="0" w:color="auto"/>
              <w:right w:val="single" w:sz="8" w:space="0" w:color="auto"/>
            </w:tcBorders>
            <w:shd w:val="clear" w:color="auto" w:fill="auto"/>
            <w:noWrap/>
            <w:vAlign w:val="bottom"/>
          </w:tcPr>
          <w:p w:rsidR="0035002B" w:rsidRPr="009E1E3B" w:rsidRDefault="0035002B" w:rsidP="00131AF3">
            <w:pPr>
              <w:jc w:val="center"/>
              <w:rPr>
                <w:rFonts w:ascii="Arial" w:hAnsi="Arial" w:cs="Arial"/>
                <w:color w:val="000000"/>
                <w:sz w:val="16"/>
                <w:lang w:eastAsia="es-EC"/>
              </w:rPr>
            </w:pPr>
            <w:r w:rsidRPr="009E1E3B">
              <w:rPr>
                <w:rFonts w:ascii="Arial" w:hAnsi="Arial" w:cs="Arial"/>
                <w:color w:val="000000"/>
                <w:sz w:val="16"/>
                <w:lang w:eastAsia="es-EC"/>
              </w:rPr>
              <w:t>$7.0000</w:t>
            </w:r>
          </w:p>
        </w:tc>
      </w:tr>
      <w:tr w:rsidR="00BC0FA7" w:rsidRPr="00BC0FA7" w:rsidTr="0035002B">
        <w:trPr>
          <w:trHeight w:val="315"/>
          <w:jc w:val="center"/>
        </w:trPr>
        <w:tc>
          <w:tcPr>
            <w:tcW w:w="12706" w:type="dxa"/>
            <w:gridSpan w:val="13"/>
            <w:tcBorders>
              <w:top w:val="nil"/>
              <w:left w:val="single" w:sz="8" w:space="0" w:color="auto"/>
              <w:bottom w:val="single" w:sz="8" w:space="0" w:color="auto"/>
              <w:right w:val="single" w:sz="8" w:space="0" w:color="000000"/>
            </w:tcBorders>
            <w:shd w:val="clear" w:color="auto" w:fill="auto"/>
            <w:noWrap/>
            <w:vAlign w:val="bottom"/>
          </w:tcPr>
          <w:p w:rsidR="00BC0FA7" w:rsidRPr="0035002B" w:rsidRDefault="00BC0FA7" w:rsidP="00131AF3">
            <w:pPr>
              <w:rPr>
                <w:rFonts w:ascii="Arial" w:hAnsi="Arial" w:cs="Arial"/>
                <w:i/>
                <w:color w:val="000000"/>
                <w:lang w:eastAsia="es-EC"/>
              </w:rPr>
            </w:pPr>
            <w:r w:rsidRPr="0035002B">
              <w:rPr>
                <w:rFonts w:ascii="Arial" w:hAnsi="Arial" w:cs="Arial"/>
                <w:i/>
                <w:color w:val="000000"/>
                <w:lang w:eastAsia="es-EC"/>
              </w:rPr>
              <w:t>Fuen</w:t>
            </w:r>
            <w:r w:rsidR="0035002B" w:rsidRPr="0035002B">
              <w:rPr>
                <w:rFonts w:ascii="Arial" w:hAnsi="Arial" w:cs="Arial"/>
                <w:i/>
                <w:color w:val="000000"/>
                <w:lang w:eastAsia="es-EC"/>
              </w:rPr>
              <w:t>te: Cotizaciones de Proveedores como</w:t>
            </w:r>
            <w:r w:rsidRPr="0035002B">
              <w:rPr>
                <w:rFonts w:ascii="Arial" w:hAnsi="Arial" w:cs="Arial"/>
                <w:i/>
                <w:color w:val="000000"/>
                <w:lang w:eastAsia="es-EC"/>
              </w:rPr>
              <w:t xml:space="preserve"> Paoqun Technology, Shanghai Crescive International, Lingeza SA, Inasa, Proquilarv S.A., Asoquim, Jueza SA, y Comercio en general.</w:t>
            </w:r>
          </w:p>
        </w:tc>
      </w:tr>
    </w:tbl>
    <w:p w:rsidR="005519B3" w:rsidRDefault="005519B3" w:rsidP="009A7B55">
      <w:pPr>
        <w:spacing w:line="480" w:lineRule="auto"/>
        <w:ind w:firstLine="397"/>
        <w:jc w:val="both"/>
        <w:rPr>
          <w:rFonts w:ascii="Arial" w:hAnsi="Arial" w:cs="Arial"/>
        </w:rPr>
      </w:pPr>
    </w:p>
    <w:p w:rsidR="00FA72D9" w:rsidRDefault="00FA72D9" w:rsidP="009A7B55">
      <w:pPr>
        <w:spacing w:line="480" w:lineRule="auto"/>
        <w:ind w:firstLine="397"/>
        <w:jc w:val="both"/>
        <w:rPr>
          <w:rFonts w:ascii="Arial" w:hAnsi="Arial" w:cs="Arial"/>
        </w:rPr>
      </w:pPr>
    </w:p>
    <w:p w:rsidR="00C94DF4" w:rsidRDefault="00FA72D9" w:rsidP="009A7B55">
      <w:pPr>
        <w:spacing w:line="480" w:lineRule="auto"/>
        <w:ind w:firstLine="397"/>
        <w:jc w:val="both"/>
        <w:rPr>
          <w:rFonts w:ascii="Arial" w:hAnsi="Arial" w:cs="Arial"/>
        </w:rPr>
      </w:pPr>
      <w:r>
        <w:rPr>
          <w:rFonts w:ascii="Arial" w:hAnsi="Arial" w:cs="Arial"/>
        </w:rPr>
        <w:t>Seguido se procede a aplicar el modelo hallando la estructura de costos para cada uno de los niveles industriales de fabricación, adicionado a cada año estimado de trabajo de Handy S.A.</w:t>
      </w:r>
    </w:p>
    <w:p w:rsidR="00C94DF4" w:rsidRDefault="00C94DF4" w:rsidP="009A7B55">
      <w:pPr>
        <w:spacing w:line="480" w:lineRule="auto"/>
        <w:ind w:firstLine="397"/>
        <w:jc w:val="both"/>
        <w:rPr>
          <w:rFonts w:ascii="Arial" w:hAnsi="Arial" w:cs="Arial"/>
        </w:rPr>
      </w:pPr>
    </w:p>
    <w:p w:rsidR="00C94DF4" w:rsidRDefault="00C94DF4" w:rsidP="009A7B55">
      <w:pPr>
        <w:spacing w:line="480" w:lineRule="auto"/>
        <w:ind w:firstLine="397"/>
        <w:jc w:val="both"/>
        <w:rPr>
          <w:rFonts w:ascii="Arial" w:hAnsi="Arial" w:cs="Arial"/>
        </w:rPr>
      </w:pPr>
    </w:p>
    <w:p w:rsidR="00C94DF4" w:rsidRDefault="00C94DF4" w:rsidP="009A7B55">
      <w:pPr>
        <w:spacing w:line="480" w:lineRule="auto"/>
        <w:ind w:firstLine="397"/>
        <w:jc w:val="both"/>
        <w:rPr>
          <w:rFonts w:ascii="Arial" w:hAnsi="Arial" w:cs="Arial"/>
        </w:rPr>
      </w:pPr>
    </w:p>
    <w:tbl>
      <w:tblPr>
        <w:tblW w:w="0" w:type="auto"/>
        <w:jc w:val="center"/>
        <w:tblInd w:w="212" w:type="dxa"/>
        <w:tblCellMar>
          <w:left w:w="70" w:type="dxa"/>
          <w:right w:w="70" w:type="dxa"/>
        </w:tblCellMar>
        <w:tblLook w:val="04A0"/>
      </w:tblPr>
      <w:tblGrid>
        <w:gridCol w:w="2016"/>
        <w:gridCol w:w="1296"/>
        <w:gridCol w:w="1284"/>
        <w:gridCol w:w="1075"/>
        <w:gridCol w:w="1065"/>
        <w:gridCol w:w="1297"/>
        <w:gridCol w:w="1310"/>
        <w:gridCol w:w="1190"/>
        <w:gridCol w:w="1217"/>
        <w:gridCol w:w="1070"/>
        <w:gridCol w:w="1062"/>
      </w:tblGrid>
      <w:tr w:rsidR="00C94DF4" w:rsidRPr="00C94DF4" w:rsidTr="009B1501">
        <w:trPr>
          <w:trHeight w:val="300"/>
          <w:jc w:val="center"/>
        </w:trPr>
        <w:tc>
          <w:tcPr>
            <w:tcW w:w="13882" w:type="dxa"/>
            <w:gridSpan w:val="11"/>
            <w:tcBorders>
              <w:top w:val="nil"/>
              <w:left w:val="nil"/>
              <w:bottom w:val="nil"/>
              <w:right w:val="nil"/>
            </w:tcBorders>
            <w:shd w:val="clear" w:color="auto" w:fill="auto"/>
            <w:noWrap/>
            <w:vAlign w:val="bottom"/>
          </w:tcPr>
          <w:p w:rsidR="00C94DF4" w:rsidRPr="00C94DF4" w:rsidRDefault="00FA72D9" w:rsidP="00131AF3">
            <w:pPr>
              <w:jc w:val="center"/>
              <w:rPr>
                <w:rFonts w:ascii="Arial" w:hAnsi="Arial" w:cs="Arial"/>
                <w:b/>
                <w:bCs/>
                <w:color w:val="000000"/>
                <w:sz w:val="16"/>
                <w:szCs w:val="16"/>
                <w:lang w:eastAsia="es-EC"/>
              </w:rPr>
            </w:pPr>
            <w:r>
              <w:rPr>
                <w:rFonts w:ascii="Arial" w:hAnsi="Arial" w:cs="Arial"/>
                <w:b/>
                <w:bCs/>
                <w:color w:val="000000"/>
                <w:sz w:val="16"/>
                <w:szCs w:val="16"/>
                <w:lang w:eastAsia="es-EC"/>
              </w:rPr>
              <w:t xml:space="preserve">Tabla 7.7- </w:t>
            </w:r>
            <w:r w:rsidR="00C94DF4" w:rsidRPr="00C94DF4">
              <w:rPr>
                <w:rFonts w:ascii="Arial" w:hAnsi="Arial" w:cs="Arial"/>
                <w:b/>
                <w:bCs/>
                <w:color w:val="000000"/>
                <w:sz w:val="16"/>
                <w:szCs w:val="16"/>
                <w:lang w:eastAsia="es-EC"/>
              </w:rPr>
              <w:t>HANDY S.A.</w:t>
            </w:r>
          </w:p>
        </w:tc>
      </w:tr>
      <w:tr w:rsidR="00C94DF4" w:rsidRPr="00C94DF4" w:rsidTr="009B1501">
        <w:trPr>
          <w:trHeight w:val="300"/>
          <w:jc w:val="center"/>
        </w:trPr>
        <w:tc>
          <w:tcPr>
            <w:tcW w:w="13882" w:type="dxa"/>
            <w:gridSpan w:val="11"/>
            <w:tcBorders>
              <w:top w:val="nil"/>
              <w:left w:val="nil"/>
              <w:bottom w:val="nil"/>
              <w:right w:val="nil"/>
            </w:tcBorders>
            <w:shd w:val="clear" w:color="auto" w:fill="auto"/>
            <w:noWrap/>
            <w:vAlign w:val="bottom"/>
          </w:tcPr>
          <w:p w:rsidR="00C94DF4" w:rsidRPr="00C94DF4" w:rsidRDefault="00C94DF4" w:rsidP="00131AF3">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ESTRUCTURA DE COSTOS</w:t>
            </w:r>
          </w:p>
        </w:tc>
      </w:tr>
      <w:tr w:rsidR="00C94DF4" w:rsidRPr="00C94DF4" w:rsidTr="009B1501">
        <w:trPr>
          <w:trHeight w:val="300"/>
          <w:jc w:val="center"/>
        </w:trPr>
        <w:tc>
          <w:tcPr>
            <w:tcW w:w="13882" w:type="dxa"/>
            <w:gridSpan w:val="11"/>
            <w:tcBorders>
              <w:top w:val="nil"/>
              <w:left w:val="nil"/>
              <w:bottom w:val="nil"/>
              <w:right w:val="nil"/>
            </w:tcBorders>
            <w:shd w:val="clear" w:color="auto" w:fill="auto"/>
            <w:noWrap/>
            <w:vAlign w:val="bottom"/>
          </w:tcPr>
          <w:p w:rsidR="00C94DF4" w:rsidRPr="00C94DF4" w:rsidRDefault="00C94DF4" w:rsidP="00131AF3">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MATERIAS PRIMAS REQUERIDAS PARA LA PRODUCCIÓN</w:t>
            </w:r>
          </w:p>
        </w:tc>
      </w:tr>
      <w:tr w:rsidR="00C94DF4" w:rsidRPr="00C94DF4" w:rsidTr="009B1501">
        <w:trPr>
          <w:trHeight w:val="315"/>
          <w:jc w:val="center"/>
        </w:trPr>
        <w:tc>
          <w:tcPr>
            <w:tcW w:w="13882" w:type="dxa"/>
            <w:gridSpan w:val="11"/>
            <w:tcBorders>
              <w:top w:val="nil"/>
              <w:left w:val="nil"/>
              <w:bottom w:val="single" w:sz="8" w:space="0" w:color="auto"/>
              <w:right w:val="nil"/>
            </w:tcBorders>
            <w:shd w:val="clear" w:color="auto" w:fill="auto"/>
            <w:noWrap/>
            <w:vAlign w:val="bottom"/>
          </w:tcPr>
          <w:p w:rsidR="00C94DF4" w:rsidRPr="00C94DF4" w:rsidRDefault="00C94DF4" w:rsidP="00131AF3">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CÁLCULO PARA EL AÑO 2009 (NIVEL 1)</w:t>
            </w:r>
          </w:p>
        </w:tc>
      </w:tr>
      <w:tr w:rsidR="00C94DF4" w:rsidRPr="00C94DF4" w:rsidTr="00A5095C">
        <w:trPr>
          <w:trHeight w:val="436"/>
          <w:jc w:val="center"/>
        </w:trPr>
        <w:tc>
          <w:tcPr>
            <w:tcW w:w="2017" w:type="dxa"/>
            <w:vMerge w:val="restart"/>
            <w:tcBorders>
              <w:top w:val="nil"/>
              <w:left w:val="single" w:sz="8" w:space="0" w:color="auto"/>
              <w:bottom w:val="single" w:sz="4" w:space="0" w:color="auto"/>
              <w:right w:val="single" w:sz="4" w:space="0" w:color="auto"/>
            </w:tcBorders>
            <w:shd w:val="clear" w:color="auto" w:fill="auto"/>
            <w:vAlign w:val="center"/>
          </w:tcPr>
          <w:p w:rsidR="00C94DF4" w:rsidRPr="00C94DF4" w:rsidRDefault="00C94DF4" w:rsidP="00131AF3">
            <w:pPr>
              <w:jc w:val="center"/>
              <w:rPr>
                <w:rFonts w:ascii="Arial" w:hAnsi="Arial" w:cs="Arial"/>
                <w:b/>
                <w:bCs/>
                <w:sz w:val="16"/>
                <w:szCs w:val="16"/>
                <w:lang w:eastAsia="es-EC"/>
              </w:rPr>
            </w:pPr>
            <w:r w:rsidRPr="00C94DF4">
              <w:rPr>
                <w:rFonts w:ascii="Arial" w:hAnsi="Arial" w:cs="Arial"/>
                <w:b/>
                <w:bCs/>
                <w:sz w:val="16"/>
                <w:szCs w:val="16"/>
                <w:lang w:eastAsia="es-EC"/>
              </w:rPr>
              <w:t>PRODUCCIÓN ANUAL</w:t>
            </w:r>
          </w:p>
        </w:tc>
        <w:tc>
          <w:tcPr>
            <w:tcW w:w="0" w:type="auto"/>
            <w:tcBorders>
              <w:top w:val="nil"/>
              <w:left w:val="nil"/>
              <w:bottom w:val="single" w:sz="4" w:space="0" w:color="auto"/>
              <w:right w:val="single" w:sz="4" w:space="0" w:color="auto"/>
            </w:tcBorders>
            <w:shd w:val="clear" w:color="auto" w:fill="auto"/>
            <w:vAlign w:val="center"/>
          </w:tcPr>
          <w:p w:rsidR="00C94DF4" w:rsidRPr="00C94DF4" w:rsidRDefault="00C94DF4" w:rsidP="00131AF3">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CAFÉ SOLUBLE</w:t>
            </w:r>
          </w:p>
        </w:tc>
        <w:tc>
          <w:tcPr>
            <w:tcW w:w="0" w:type="auto"/>
            <w:tcBorders>
              <w:top w:val="nil"/>
              <w:left w:val="nil"/>
              <w:bottom w:val="single" w:sz="4" w:space="0" w:color="auto"/>
              <w:right w:val="single" w:sz="4" w:space="0" w:color="auto"/>
            </w:tcBorders>
            <w:shd w:val="clear" w:color="auto" w:fill="auto"/>
            <w:vAlign w:val="center"/>
          </w:tcPr>
          <w:p w:rsidR="00C94DF4" w:rsidRPr="00C94DF4" w:rsidRDefault="00C94DF4" w:rsidP="00131AF3">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CLAVO DE OLOR</w:t>
            </w:r>
          </w:p>
        </w:tc>
        <w:tc>
          <w:tcPr>
            <w:tcW w:w="0" w:type="auto"/>
            <w:tcBorders>
              <w:top w:val="nil"/>
              <w:left w:val="nil"/>
              <w:bottom w:val="single" w:sz="4" w:space="0" w:color="auto"/>
              <w:right w:val="single" w:sz="4" w:space="0" w:color="auto"/>
            </w:tcBorders>
            <w:shd w:val="clear" w:color="auto" w:fill="auto"/>
            <w:vAlign w:val="center"/>
          </w:tcPr>
          <w:p w:rsidR="00C94DF4" w:rsidRPr="00C94DF4" w:rsidRDefault="00C94DF4" w:rsidP="00131AF3">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CANELA</w:t>
            </w:r>
          </w:p>
        </w:tc>
        <w:tc>
          <w:tcPr>
            <w:tcW w:w="0" w:type="auto"/>
            <w:tcBorders>
              <w:top w:val="nil"/>
              <w:left w:val="nil"/>
              <w:bottom w:val="single" w:sz="4" w:space="0" w:color="auto"/>
              <w:right w:val="single" w:sz="4" w:space="0" w:color="auto"/>
            </w:tcBorders>
            <w:shd w:val="clear" w:color="auto" w:fill="auto"/>
            <w:vAlign w:val="center"/>
          </w:tcPr>
          <w:p w:rsidR="00C94DF4" w:rsidRPr="00C94DF4" w:rsidRDefault="00C94DF4" w:rsidP="00131AF3">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VITAMINA E</w:t>
            </w:r>
          </w:p>
        </w:tc>
        <w:tc>
          <w:tcPr>
            <w:tcW w:w="0" w:type="auto"/>
            <w:tcBorders>
              <w:top w:val="nil"/>
              <w:left w:val="nil"/>
              <w:bottom w:val="single" w:sz="4" w:space="0" w:color="auto"/>
              <w:right w:val="single" w:sz="4" w:space="0" w:color="auto"/>
            </w:tcBorders>
            <w:shd w:val="clear" w:color="auto" w:fill="auto"/>
            <w:vAlign w:val="center"/>
          </w:tcPr>
          <w:p w:rsidR="00C94DF4" w:rsidRPr="00C94DF4" w:rsidRDefault="00C94DF4" w:rsidP="00131AF3">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 xml:space="preserve">SAL </w:t>
            </w:r>
            <w:r>
              <w:rPr>
                <w:rFonts w:ascii="Arial" w:hAnsi="Arial" w:cs="Arial"/>
                <w:b/>
                <w:bCs/>
                <w:color w:val="000000"/>
                <w:sz w:val="16"/>
                <w:szCs w:val="16"/>
                <w:lang w:eastAsia="es-EC"/>
              </w:rPr>
              <w:t>INDUSTRIAL</w:t>
            </w:r>
          </w:p>
        </w:tc>
        <w:tc>
          <w:tcPr>
            <w:tcW w:w="0" w:type="auto"/>
            <w:tcBorders>
              <w:top w:val="nil"/>
              <w:left w:val="nil"/>
              <w:bottom w:val="single" w:sz="4" w:space="0" w:color="auto"/>
              <w:right w:val="single" w:sz="4" w:space="0" w:color="auto"/>
            </w:tcBorders>
            <w:shd w:val="clear" w:color="auto" w:fill="auto"/>
            <w:vAlign w:val="center"/>
          </w:tcPr>
          <w:p w:rsidR="00C94DF4" w:rsidRPr="00C94DF4" w:rsidRDefault="00C94DF4" w:rsidP="00131AF3">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HIDRÓXIDO DE SODIO</w:t>
            </w:r>
          </w:p>
        </w:tc>
        <w:tc>
          <w:tcPr>
            <w:tcW w:w="0" w:type="auto"/>
            <w:tcBorders>
              <w:top w:val="nil"/>
              <w:left w:val="nil"/>
              <w:bottom w:val="single" w:sz="4" w:space="0" w:color="auto"/>
              <w:right w:val="single" w:sz="4" w:space="0" w:color="auto"/>
            </w:tcBorders>
            <w:shd w:val="clear" w:color="auto" w:fill="auto"/>
            <w:vAlign w:val="center"/>
          </w:tcPr>
          <w:p w:rsidR="00C94DF4" w:rsidRPr="00C94DF4" w:rsidRDefault="00C94DF4" w:rsidP="00131AF3">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ACEITE DE PALMA</w:t>
            </w:r>
          </w:p>
        </w:tc>
        <w:tc>
          <w:tcPr>
            <w:tcW w:w="0" w:type="auto"/>
            <w:tcBorders>
              <w:top w:val="nil"/>
              <w:left w:val="nil"/>
              <w:bottom w:val="single" w:sz="4" w:space="0" w:color="auto"/>
              <w:right w:val="single" w:sz="4" w:space="0" w:color="auto"/>
            </w:tcBorders>
            <w:shd w:val="clear" w:color="auto" w:fill="auto"/>
            <w:vAlign w:val="center"/>
          </w:tcPr>
          <w:p w:rsidR="00C94DF4" w:rsidRPr="00C94DF4" w:rsidRDefault="00C94DF4" w:rsidP="00131AF3">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ACEITE DE ALMENDRA</w:t>
            </w:r>
          </w:p>
        </w:tc>
        <w:tc>
          <w:tcPr>
            <w:tcW w:w="0" w:type="auto"/>
            <w:tcBorders>
              <w:top w:val="nil"/>
              <w:left w:val="nil"/>
              <w:bottom w:val="single" w:sz="4" w:space="0" w:color="auto"/>
              <w:right w:val="single" w:sz="4" w:space="0" w:color="auto"/>
            </w:tcBorders>
            <w:shd w:val="clear" w:color="auto" w:fill="auto"/>
            <w:vAlign w:val="center"/>
          </w:tcPr>
          <w:p w:rsidR="00C94DF4" w:rsidRPr="00C94DF4" w:rsidRDefault="00C94DF4" w:rsidP="00131AF3">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AGUA POTABLE</w:t>
            </w:r>
          </w:p>
        </w:tc>
        <w:tc>
          <w:tcPr>
            <w:tcW w:w="0" w:type="auto"/>
            <w:tcBorders>
              <w:top w:val="nil"/>
              <w:left w:val="nil"/>
              <w:bottom w:val="single" w:sz="4" w:space="0" w:color="auto"/>
              <w:right w:val="single" w:sz="8" w:space="0" w:color="auto"/>
            </w:tcBorders>
            <w:shd w:val="clear" w:color="auto" w:fill="auto"/>
            <w:vAlign w:val="center"/>
          </w:tcPr>
          <w:p w:rsidR="00C94DF4" w:rsidRPr="00C94DF4" w:rsidRDefault="00C94DF4" w:rsidP="00131AF3">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ALCOHOL POTABLE</w:t>
            </w:r>
          </w:p>
        </w:tc>
      </w:tr>
      <w:tr w:rsidR="00C94DF4" w:rsidRPr="00C94DF4" w:rsidTr="009B1501">
        <w:trPr>
          <w:trHeight w:val="300"/>
          <w:jc w:val="center"/>
        </w:trPr>
        <w:tc>
          <w:tcPr>
            <w:tcW w:w="2017" w:type="dxa"/>
            <w:vMerge/>
            <w:tcBorders>
              <w:top w:val="nil"/>
              <w:left w:val="single" w:sz="8" w:space="0" w:color="auto"/>
              <w:bottom w:val="single" w:sz="4" w:space="0" w:color="auto"/>
              <w:right w:val="single" w:sz="4" w:space="0" w:color="auto"/>
            </w:tcBorders>
            <w:vAlign w:val="center"/>
          </w:tcPr>
          <w:p w:rsidR="00C94DF4" w:rsidRPr="00C94DF4" w:rsidRDefault="00C94DF4" w:rsidP="00131AF3">
            <w:pPr>
              <w:rPr>
                <w:rFonts w:ascii="Arial" w:hAnsi="Arial" w:cs="Arial"/>
                <w:b/>
                <w:bCs/>
                <w:sz w:val="16"/>
                <w:szCs w:val="16"/>
                <w:lang w:eastAsia="es-EC"/>
              </w:rPr>
            </w:pPr>
          </w:p>
        </w:tc>
        <w:tc>
          <w:tcPr>
            <w:tcW w:w="0" w:type="auto"/>
            <w:tcBorders>
              <w:top w:val="nil"/>
              <w:left w:val="nil"/>
              <w:bottom w:val="single" w:sz="4" w:space="0" w:color="auto"/>
              <w:right w:val="single" w:sz="4" w:space="0" w:color="auto"/>
            </w:tcBorders>
            <w:shd w:val="clear" w:color="auto" w:fill="auto"/>
            <w:vAlign w:val="bottom"/>
          </w:tcPr>
          <w:p w:rsidR="00C94DF4" w:rsidRPr="00C94DF4" w:rsidRDefault="00C94DF4" w:rsidP="00131AF3">
            <w:pPr>
              <w:jc w:val="center"/>
              <w:rPr>
                <w:rFonts w:ascii="Arial" w:hAnsi="Arial" w:cs="Arial"/>
                <w:b/>
                <w:bCs/>
                <w:sz w:val="16"/>
                <w:szCs w:val="16"/>
                <w:lang w:eastAsia="es-EC"/>
              </w:rPr>
            </w:pPr>
            <w:r w:rsidRPr="00C94DF4">
              <w:rPr>
                <w:rFonts w:ascii="Arial" w:hAnsi="Arial" w:cs="Arial"/>
                <w:b/>
                <w:bCs/>
                <w:sz w:val="16"/>
                <w:szCs w:val="16"/>
                <w:lang w:eastAsia="es-EC"/>
              </w:rPr>
              <w:t>(α)</w:t>
            </w:r>
          </w:p>
        </w:tc>
        <w:tc>
          <w:tcPr>
            <w:tcW w:w="0" w:type="auto"/>
            <w:tcBorders>
              <w:top w:val="nil"/>
              <w:left w:val="nil"/>
              <w:bottom w:val="single" w:sz="4" w:space="0" w:color="auto"/>
              <w:right w:val="single" w:sz="4" w:space="0" w:color="auto"/>
            </w:tcBorders>
            <w:shd w:val="clear" w:color="auto" w:fill="auto"/>
            <w:vAlign w:val="bottom"/>
          </w:tcPr>
          <w:p w:rsidR="00C94DF4" w:rsidRPr="00C94DF4" w:rsidRDefault="00C94DF4" w:rsidP="00131AF3">
            <w:pPr>
              <w:jc w:val="center"/>
              <w:rPr>
                <w:rFonts w:ascii="Arial" w:hAnsi="Arial" w:cs="Arial"/>
                <w:b/>
                <w:bCs/>
                <w:sz w:val="16"/>
                <w:szCs w:val="16"/>
                <w:lang w:eastAsia="es-EC"/>
              </w:rPr>
            </w:pPr>
            <w:r w:rsidRPr="00C94DF4">
              <w:rPr>
                <w:rFonts w:ascii="Arial" w:hAnsi="Arial" w:cs="Arial"/>
                <w:b/>
                <w:bCs/>
                <w:sz w:val="16"/>
                <w:szCs w:val="16"/>
                <w:lang w:eastAsia="es-EC"/>
              </w:rPr>
              <w:t>(β)</w:t>
            </w:r>
          </w:p>
        </w:tc>
        <w:tc>
          <w:tcPr>
            <w:tcW w:w="0" w:type="auto"/>
            <w:tcBorders>
              <w:top w:val="nil"/>
              <w:left w:val="nil"/>
              <w:bottom w:val="single" w:sz="4" w:space="0" w:color="auto"/>
              <w:right w:val="single" w:sz="4" w:space="0" w:color="auto"/>
            </w:tcBorders>
            <w:shd w:val="clear" w:color="auto" w:fill="auto"/>
            <w:vAlign w:val="bottom"/>
          </w:tcPr>
          <w:p w:rsidR="00C94DF4" w:rsidRPr="00C94DF4" w:rsidRDefault="00C94DF4" w:rsidP="00131AF3">
            <w:pPr>
              <w:jc w:val="center"/>
              <w:rPr>
                <w:rFonts w:ascii="Arial" w:hAnsi="Arial" w:cs="Arial"/>
                <w:b/>
                <w:bCs/>
                <w:sz w:val="16"/>
                <w:szCs w:val="16"/>
                <w:lang w:eastAsia="es-EC"/>
              </w:rPr>
            </w:pPr>
            <w:r w:rsidRPr="00C94DF4">
              <w:rPr>
                <w:rFonts w:ascii="Arial" w:hAnsi="Arial" w:cs="Arial"/>
                <w:b/>
                <w:bCs/>
                <w:sz w:val="16"/>
                <w:szCs w:val="16"/>
                <w:lang w:eastAsia="es-EC"/>
              </w:rPr>
              <w:t>(γ)</w:t>
            </w:r>
          </w:p>
        </w:tc>
        <w:tc>
          <w:tcPr>
            <w:tcW w:w="0" w:type="auto"/>
            <w:tcBorders>
              <w:top w:val="nil"/>
              <w:left w:val="nil"/>
              <w:bottom w:val="single" w:sz="4" w:space="0" w:color="auto"/>
              <w:right w:val="single" w:sz="4" w:space="0" w:color="auto"/>
            </w:tcBorders>
            <w:shd w:val="clear" w:color="auto" w:fill="auto"/>
            <w:vAlign w:val="bottom"/>
          </w:tcPr>
          <w:p w:rsidR="00C94DF4" w:rsidRPr="00C94DF4" w:rsidRDefault="00C94DF4" w:rsidP="00131AF3">
            <w:pPr>
              <w:jc w:val="center"/>
              <w:rPr>
                <w:rFonts w:ascii="Arial" w:hAnsi="Arial" w:cs="Arial"/>
                <w:b/>
                <w:bCs/>
                <w:sz w:val="16"/>
                <w:szCs w:val="16"/>
                <w:lang w:eastAsia="es-EC"/>
              </w:rPr>
            </w:pPr>
            <w:r w:rsidRPr="00C94DF4">
              <w:rPr>
                <w:rFonts w:ascii="Arial" w:hAnsi="Arial" w:cs="Arial"/>
                <w:b/>
                <w:bCs/>
                <w:sz w:val="16"/>
                <w:szCs w:val="16"/>
                <w:lang w:eastAsia="es-EC"/>
              </w:rPr>
              <w:t>(δ)</w:t>
            </w:r>
          </w:p>
        </w:tc>
        <w:tc>
          <w:tcPr>
            <w:tcW w:w="0" w:type="auto"/>
            <w:tcBorders>
              <w:top w:val="nil"/>
              <w:left w:val="nil"/>
              <w:bottom w:val="single" w:sz="4" w:space="0" w:color="auto"/>
              <w:right w:val="single" w:sz="4" w:space="0" w:color="auto"/>
            </w:tcBorders>
            <w:shd w:val="clear" w:color="auto" w:fill="auto"/>
            <w:vAlign w:val="bottom"/>
          </w:tcPr>
          <w:p w:rsidR="00C94DF4" w:rsidRPr="00C94DF4" w:rsidRDefault="00C94DF4" w:rsidP="00131AF3">
            <w:pPr>
              <w:jc w:val="center"/>
              <w:rPr>
                <w:rFonts w:ascii="Arial" w:hAnsi="Arial" w:cs="Arial"/>
                <w:b/>
                <w:bCs/>
                <w:sz w:val="16"/>
                <w:szCs w:val="16"/>
                <w:lang w:eastAsia="es-EC"/>
              </w:rPr>
            </w:pPr>
            <w:r w:rsidRPr="00C94DF4">
              <w:rPr>
                <w:rFonts w:ascii="Arial" w:hAnsi="Arial" w:cs="Arial"/>
                <w:b/>
                <w:bCs/>
                <w:sz w:val="16"/>
                <w:szCs w:val="16"/>
                <w:lang w:eastAsia="es-EC"/>
              </w:rPr>
              <w:t>(ε)</w:t>
            </w:r>
          </w:p>
        </w:tc>
        <w:tc>
          <w:tcPr>
            <w:tcW w:w="0" w:type="auto"/>
            <w:tcBorders>
              <w:top w:val="nil"/>
              <w:left w:val="nil"/>
              <w:bottom w:val="single" w:sz="4" w:space="0" w:color="auto"/>
              <w:right w:val="single" w:sz="4" w:space="0" w:color="auto"/>
            </w:tcBorders>
            <w:shd w:val="clear" w:color="auto" w:fill="auto"/>
            <w:vAlign w:val="bottom"/>
          </w:tcPr>
          <w:p w:rsidR="00C94DF4" w:rsidRPr="00C94DF4" w:rsidRDefault="00C94DF4" w:rsidP="00131AF3">
            <w:pPr>
              <w:jc w:val="center"/>
              <w:rPr>
                <w:rFonts w:ascii="Arial" w:hAnsi="Arial" w:cs="Arial"/>
                <w:b/>
                <w:bCs/>
                <w:sz w:val="16"/>
                <w:szCs w:val="16"/>
                <w:lang w:eastAsia="es-EC"/>
              </w:rPr>
            </w:pPr>
            <w:r w:rsidRPr="00C94DF4">
              <w:rPr>
                <w:rFonts w:ascii="Arial" w:hAnsi="Arial" w:cs="Arial"/>
                <w:b/>
                <w:bCs/>
                <w:sz w:val="16"/>
                <w:szCs w:val="16"/>
                <w:lang w:eastAsia="es-EC"/>
              </w:rPr>
              <w:t>(ζ)</w:t>
            </w:r>
          </w:p>
        </w:tc>
        <w:tc>
          <w:tcPr>
            <w:tcW w:w="0" w:type="auto"/>
            <w:tcBorders>
              <w:top w:val="nil"/>
              <w:left w:val="nil"/>
              <w:bottom w:val="single" w:sz="4" w:space="0" w:color="auto"/>
              <w:right w:val="nil"/>
            </w:tcBorders>
            <w:shd w:val="clear" w:color="auto" w:fill="auto"/>
            <w:vAlign w:val="bottom"/>
          </w:tcPr>
          <w:p w:rsidR="00C94DF4" w:rsidRPr="00C94DF4" w:rsidRDefault="00C94DF4" w:rsidP="00131AF3">
            <w:pPr>
              <w:jc w:val="center"/>
              <w:rPr>
                <w:rFonts w:ascii="Arial" w:hAnsi="Arial" w:cs="Arial"/>
                <w:b/>
                <w:bCs/>
                <w:sz w:val="16"/>
                <w:szCs w:val="16"/>
                <w:lang w:eastAsia="es-EC"/>
              </w:rPr>
            </w:pPr>
            <w:r w:rsidRPr="00C94DF4">
              <w:rPr>
                <w:rFonts w:ascii="Arial" w:hAnsi="Arial" w:cs="Arial"/>
                <w:b/>
                <w:bCs/>
                <w:sz w:val="16"/>
                <w:szCs w:val="16"/>
                <w:lang w:eastAsia="es-EC"/>
              </w:rPr>
              <w:t>(η)</w:t>
            </w:r>
          </w:p>
        </w:tc>
        <w:tc>
          <w:tcPr>
            <w:tcW w:w="0" w:type="auto"/>
            <w:tcBorders>
              <w:top w:val="nil"/>
              <w:left w:val="single" w:sz="4" w:space="0" w:color="auto"/>
              <w:bottom w:val="single" w:sz="4" w:space="0" w:color="auto"/>
              <w:right w:val="single" w:sz="4" w:space="0" w:color="auto"/>
            </w:tcBorders>
            <w:shd w:val="clear" w:color="auto" w:fill="auto"/>
            <w:vAlign w:val="bottom"/>
          </w:tcPr>
          <w:p w:rsidR="00C94DF4" w:rsidRPr="00C94DF4" w:rsidRDefault="00C94DF4" w:rsidP="00131AF3">
            <w:pPr>
              <w:jc w:val="center"/>
              <w:rPr>
                <w:rFonts w:ascii="Arial" w:hAnsi="Arial" w:cs="Arial"/>
                <w:b/>
                <w:bCs/>
                <w:sz w:val="16"/>
                <w:szCs w:val="16"/>
                <w:lang w:eastAsia="es-EC"/>
              </w:rPr>
            </w:pPr>
            <w:r w:rsidRPr="00C94DF4">
              <w:rPr>
                <w:rFonts w:ascii="Arial" w:hAnsi="Arial" w:cs="Arial"/>
                <w:b/>
                <w:bCs/>
                <w:sz w:val="16"/>
                <w:szCs w:val="16"/>
                <w:lang w:eastAsia="es-EC"/>
              </w:rPr>
              <w:t>(θ)</w:t>
            </w:r>
          </w:p>
        </w:tc>
        <w:tc>
          <w:tcPr>
            <w:tcW w:w="0" w:type="auto"/>
            <w:tcBorders>
              <w:top w:val="nil"/>
              <w:left w:val="nil"/>
              <w:bottom w:val="single" w:sz="4" w:space="0" w:color="auto"/>
              <w:right w:val="single" w:sz="4" w:space="0" w:color="auto"/>
            </w:tcBorders>
            <w:shd w:val="clear" w:color="auto" w:fill="auto"/>
            <w:vAlign w:val="bottom"/>
          </w:tcPr>
          <w:p w:rsidR="00C94DF4" w:rsidRPr="00C94DF4" w:rsidRDefault="00C94DF4" w:rsidP="00131AF3">
            <w:pPr>
              <w:jc w:val="center"/>
              <w:rPr>
                <w:rFonts w:ascii="Arial" w:hAnsi="Arial" w:cs="Arial"/>
                <w:b/>
                <w:bCs/>
                <w:sz w:val="16"/>
                <w:szCs w:val="16"/>
                <w:lang w:eastAsia="es-EC"/>
              </w:rPr>
            </w:pPr>
            <w:r w:rsidRPr="00C94DF4">
              <w:rPr>
                <w:rFonts w:ascii="Arial" w:hAnsi="Arial" w:cs="Arial"/>
                <w:b/>
                <w:bCs/>
                <w:sz w:val="16"/>
                <w:szCs w:val="16"/>
                <w:lang w:eastAsia="es-EC"/>
              </w:rPr>
              <w:t>(λ)</w:t>
            </w:r>
          </w:p>
        </w:tc>
        <w:tc>
          <w:tcPr>
            <w:tcW w:w="0" w:type="auto"/>
            <w:tcBorders>
              <w:top w:val="nil"/>
              <w:left w:val="nil"/>
              <w:bottom w:val="single" w:sz="4" w:space="0" w:color="auto"/>
              <w:right w:val="single" w:sz="8" w:space="0" w:color="auto"/>
            </w:tcBorders>
            <w:shd w:val="clear" w:color="auto" w:fill="auto"/>
            <w:vAlign w:val="bottom"/>
          </w:tcPr>
          <w:p w:rsidR="00C94DF4" w:rsidRPr="00C94DF4" w:rsidRDefault="00C94DF4" w:rsidP="00131AF3">
            <w:pPr>
              <w:jc w:val="center"/>
              <w:rPr>
                <w:rFonts w:ascii="Arial" w:hAnsi="Arial" w:cs="Arial"/>
                <w:b/>
                <w:bCs/>
                <w:sz w:val="16"/>
                <w:szCs w:val="16"/>
                <w:lang w:eastAsia="es-EC"/>
              </w:rPr>
            </w:pPr>
            <w:r w:rsidRPr="00C94DF4">
              <w:rPr>
                <w:rFonts w:ascii="Arial" w:hAnsi="Arial" w:cs="Arial"/>
                <w:b/>
                <w:bCs/>
                <w:sz w:val="16"/>
                <w:szCs w:val="16"/>
                <w:lang w:eastAsia="es-EC"/>
              </w:rPr>
              <w:t>(μ)</w:t>
            </w:r>
          </w:p>
        </w:tc>
      </w:tr>
      <w:tr w:rsidR="00C94DF4" w:rsidRPr="00C94DF4" w:rsidTr="009B1501">
        <w:trPr>
          <w:trHeight w:val="300"/>
          <w:jc w:val="center"/>
        </w:trPr>
        <w:tc>
          <w:tcPr>
            <w:tcW w:w="2017" w:type="dxa"/>
            <w:tcBorders>
              <w:top w:val="nil"/>
              <w:left w:val="single" w:sz="8" w:space="0" w:color="auto"/>
              <w:bottom w:val="single" w:sz="4" w:space="0" w:color="auto"/>
              <w:right w:val="single" w:sz="4" w:space="0" w:color="auto"/>
            </w:tcBorders>
            <w:shd w:val="clear" w:color="auto" w:fill="auto"/>
            <w:noWrap/>
            <w:vAlign w:val="bottom"/>
          </w:tcPr>
          <w:p w:rsidR="00C94DF4" w:rsidRPr="00C94DF4" w:rsidRDefault="00C94DF4" w:rsidP="00131AF3">
            <w:pPr>
              <w:jc w:val="center"/>
              <w:rPr>
                <w:rFonts w:ascii="Arial" w:hAnsi="Arial" w:cs="Arial"/>
                <w:color w:val="000000"/>
                <w:sz w:val="16"/>
                <w:szCs w:val="16"/>
                <w:lang w:eastAsia="es-EC"/>
              </w:rPr>
            </w:pPr>
            <w:r w:rsidRPr="00C94DF4">
              <w:rPr>
                <w:rFonts w:ascii="Arial" w:hAnsi="Arial" w:cs="Arial"/>
                <w:color w:val="000000"/>
                <w:sz w:val="16"/>
                <w:szCs w:val="16"/>
                <w:lang w:eastAsia="es-EC"/>
              </w:rPr>
              <w:t>5,748,480</w:t>
            </w:r>
          </w:p>
        </w:tc>
        <w:tc>
          <w:tcPr>
            <w:tcW w:w="0" w:type="auto"/>
            <w:gridSpan w:val="5"/>
            <w:tcBorders>
              <w:top w:val="single" w:sz="4" w:space="0" w:color="auto"/>
              <w:left w:val="nil"/>
              <w:bottom w:val="single" w:sz="4" w:space="0" w:color="auto"/>
              <w:right w:val="single" w:sz="4" w:space="0" w:color="auto"/>
            </w:tcBorders>
            <w:shd w:val="clear" w:color="auto" w:fill="auto"/>
            <w:noWrap/>
            <w:vAlign w:val="bottom"/>
          </w:tcPr>
          <w:p w:rsidR="00C94DF4" w:rsidRPr="00C94DF4" w:rsidRDefault="00C94DF4" w:rsidP="00131AF3">
            <w:pPr>
              <w:jc w:val="center"/>
              <w:rPr>
                <w:rFonts w:ascii="Arial" w:hAnsi="Arial" w:cs="Arial"/>
                <w:color w:val="000000"/>
                <w:sz w:val="16"/>
                <w:szCs w:val="16"/>
                <w:lang w:eastAsia="es-EC"/>
              </w:rPr>
            </w:pPr>
            <w:r w:rsidRPr="00C94DF4">
              <w:rPr>
                <w:rFonts w:ascii="Arial" w:hAnsi="Arial" w:cs="Arial"/>
                <w:color w:val="000000"/>
                <w:sz w:val="16"/>
                <w:szCs w:val="16"/>
                <w:lang w:eastAsia="es-EC"/>
              </w:rPr>
              <w:t>100%</w:t>
            </w:r>
          </w:p>
        </w:tc>
        <w:tc>
          <w:tcPr>
            <w:tcW w:w="0" w:type="auto"/>
            <w:gridSpan w:val="5"/>
            <w:tcBorders>
              <w:top w:val="single" w:sz="4" w:space="0" w:color="auto"/>
              <w:left w:val="nil"/>
              <w:bottom w:val="single" w:sz="4" w:space="0" w:color="auto"/>
              <w:right w:val="single" w:sz="8" w:space="0" w:color="000000"/>
            </w:tcBorders>
            <w:shd w:val="clear" w:color="auto" w:fill="auto"/>
            <w:noWrap/>
            <w:vAlign w:val="bottom"/>
          </w:tcPr>
          <w:p w:rsidR="00C94DF4" w:rsidRPr="00C94DF4" w:rsidRDefault="00C94DF4" w:rsidP="00131AF3">
            <w:pPr>
              <w:jc w:val="center"/>
              <w:rPr>
                <w:rFonts w:ascii="Arial" w:hAnsi="Arial" w:cs="Arial"/>
                <w:color w:val="000000"/>
                <w:sz w:val="16"/>
                <w:szCs w:val="16"/>
                <w:lang w:eastAsia="es-EC"/>
              </w:rPr>
            </w:pPr>
            <w:r w:rsidRPr="00C94DF4">
              <w:rPr>
                <w:rFonts w:ascii="Arial" w:hAnsi="Arial" w:cs="Arial"/>
                <w:color w:val="000000"/>
                <w:sz w:val="16"/>
                <w:szCs w:val="16"/>
                <w:lang w:eastAsia="es-EC"/>
              </w:rPr>
              <w:t>100%</w:t>
            </w:r>
          </w:p>
        </w:tc>
      </w:tr>
      <w:tr w:rsidR="00C94DF4" w:rsidRPr="00C94DF4" w:rsidTr="009B1501">
        <w:trPr>
          <w:trHeight w:val="300"/>
          <w:jc w:val="center"/>
        </w:trPr>
        <w:tc>
          <w:tcPr>
            <w:tcW w:w="2017" w:type="dxa"/>
            <w:tcBorders>
              <w:top w:val="nil"/>
              <w:left w:val="single" w:sz="8" w:space="0" w:color="auto"/>
              <w:bottom w:val="nil"/>
              <w:right w:val="nil"/>
            </w:tcBorders>
            <w:shd w:val="clear" w:color="auto" w:fill="auto"/>
            <w:noWrap/>
            <w:vAlign w:val="bottom"/>
          </w:tcPr>
          <w:p w:rsidR="00C94DF4" w:rsidRPr="00C94DF4" w:rsidRDefault="00C94DF4" w:rsidP="00131AF3">
            <w:pPr>
              <w:rPr>
                <w:rFonts w:ascii="Arial" w:hAnsi="Arial" w:cs="Arial"/>
                <w:color w:val="000000"/>
                <w:sz w:val="16"/>
                <w:szCs w:val="16"/>
                <w:lang w:eastAsia="es-EC"/>
              </w:rPr>
            </w:pPr>
            <w:r w:rsidRPr="00C94DF4">
              <w:rPr>
                <w:rFonts w:ascii="Arial" w:hAnsi="Arial" w:cs="Arial"/>
                <w:color w:val="000000"/>
                <w:sz w:val="16"/>
                <w:szCs w:val="16"/>
                <w:lang w:eastAsia="es-EC"/>
              </w:rPr>
              <w:t> </w:t>
            </w:r>
          </w:p>
        </w:tc>
        <w:tc>
          <w:tcPr>
            <w:tcW w:w="0" w:type="auto"/>
            <w:tcBorders>
              <w:top w:val="nil"/>
              <w:left w:val="nil"/>
              <w:bottom w:val="nil"/>
              <w:right w:val="nil"/>
            </w:tcBorders>
            <w:shd w:val="clear" w:color="auto" w:fill="auto"/>
            <w:noWrap/>
            <w:vAlign w:val="bottom"/>
          </w:tcPr>
          <w:p w:rsidR="00C94DF4" w:rsidRPr="00C94DF4" w:rsidRDefault="00C94DF4" w:rsidP="00131AF3">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C94DF4" w:rsidRPr="00C94DF4" w:rsidRDefault="00C94DF4" w:rsidP="00131AF3">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C94DF4" w:rsidRPr="00C94DF4" w:rsidRDefault="00C94DF4" w:rsidP="00131AF3">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C94DF4" w:rsidRPr="00C94DF4" w:rsidRDefault="00C94DF4" w:rsidP="00131AF3">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C94DF4" w:rsidRPr="00C94DF4" w:rsidRDefault="00C94DF4" w:rsidP="00131AF3">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C94DF4" w:rsidRPr="00C94DF4" w:rsidRDefault="00C94DF4" w:rsidP="00131AF3">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C94DF4" w:rsidRPr="00C94DF4" w:rsidRDefault="00C94DF4" w:rsidP="00131AF3">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C94DF4" w:rsidRPr="00C94DF4" w:rsidRDefault="00C94DF4" w:rsidP="00131AF3">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C94DF4" w:rsidRPr="00C94DF4" w:rsidRDefault="00C94DF4" w:rsidP="00131AF3">
            <w:pPr>
              <w:rPr>
                <w:rFonts w:ascii="Arial" w:hAnsi="Arial" w:cs="Arial"/>
                <w:color w:val="000000"/>
                <w:sz w:val="16"/>
                <w:szCs w:val="16"/>
                <w:lang w:eastAsia="es-EC"/>
              </w:rPr>
            </w:pPr>
          </w:p>
        </w:tc>
        <w:tc>
          <w:tcPr>
            <w:tcW w:w="0" w:type="auto"/>
            <w:tcBorders>
              <w:top w:val="nil"/>
              <w:left w:val="nil"/>
              <w:bottom w:val="nil"/>
              <w:right w:val="single" w:sz="8" w:space="0" w:color="auto"/>
            </w:tcBorders>
            <w:shd w:val="clear" w:color="auto" w:fill="auto"/>
            <w:noWrap/>
            <w:vAlign w:val="bottom"/>
          </w:tcPr>
          <w:p w:rsidR="00C94DF4" w:rsidRPr="00C94DF4" w:rsidRDefault="00C94DF4" w:rsidP="00131AF3">
            <w:pPr>
              <w:rPr>
                <w:rFonts w:ascii="Arial" w:hAnsi="Arial" w:cs="Arial"/>
                <w:color w:val="000000"/>
                <w:sz w:val="16"/>
                <w:szCs w:val="16"/>
                <w:lang w:eastAsia="es-EC"/>
              </w:rPr>
            </w:pPr>
            <w:r w:rsidRPr="00C94DF4">
              <w:rPr>
                <w:rFonts w:ascii="Arial" w:hAnsi="Arial" w:cs="Arial"/>
                <w:color w:val="000000"/>
                <w:sz w:val="16"/>
                <w:szCs w:val="16"/>
                <w:lang w:eastAsia="es-EC"/>
              </w:rPr>
              <w:t> </w:t>
            </w:r>
          </w:p>
        </w:tc>
      </w:tr>
      <w:tr w:rsidR="00C94DF4" w:rsidRPr="00C94DF4" w:rsidTr="009B1501">
        <w:trPr>
          <w:trHeight w:val="300"/>
          <w:jc w:val="center"/>
        </w:trPr>
        <w:tc>
          <w:tcPr>
            <w:tcW w:w="2017" w:type="dxa"/>
            <w:tcBorders>
              <w:top w:val="single" w:sz="4" w:space="0" w:color="auto"/>
              <w:left w:val="single" w:sz="8" w:space="0" w:color="auto"/>
              <w:bottom w:val="single" w:sz="4" w:space="0" w:color="auto"/>
              <w:right w:val="single" w:sz="4" w:space="0" w:color="auto"/>
            </w:tcBorders>
            <w:shd w:val="clear" w:color="auto" w:fill="auto"/>
            <w:noWrap/>
            <w:vAlign w:val="bottom"/>
          </w:tcPr>
          <w:p w:rsidR="00C94DF4" w:rsidRPr="00C94DF4" w:rsidRDefault="00C94DF4" w:rsidP="00131AF3">
            <w:pPr>
              <w:jc w:val="right"/>
              <w:rPr>
                <w:rFonts w:ascii="Arial" w:hAnsi="Arial" w:cs="Arial"/>
                <w:color w:val="000000"/>
                <w:sz w:val="16"/>
                <w:szCs w:val="16"/>
                <w:lang w:eastAsia="es-EC"/>
              </w:rPr>
            </w:pPr>
            <w:r w:rsidRPr="00C94DF4">
              <w:rPr>
                <w:rFonts w:ascii="Arial" w:hAnsi="Arial" w:cs="Arial"/>
                <w:color w:val="000000"/>
                <w:sz w:val="16"/>
                <w:szCs w:val="16"/>
                <w:lang w:eastAsia="es-EC"/>
              </w:rPr>
              <w:t>FACTORES</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C94DF4" w:rsidRPr="00C94DF4" w:rsidRDefault="00C94DF4" w:rsidP="00131AF3">
            <w:pPr>
              <w:jc w:val="right"/>
              <w:rPr>
                <w:rFonts w:ascii="Arial" w:hAnsi="Arial" w:cs="Arial"/>
                <w:color w:val="000000"/>
                <w:sz w:val="16"/>
                <w:szCs w:val="16"/>
                <w:lang w:eastAsia="es-EC"/>
              </w:rPr>
            </w:pPr>
            <w:r w:rsidRPr="00C94DF4">
              <w:rPr>
                <w:rFonts w:ascii="Arial" w:hAnsi="Arial" w:cs="Arial"/>
                <w:color w:val="000000"/>
                <w:sz w:val="16"/>
                <w:szCs w:val="16"/>
                <w:lang w:eastAsia="es-EC"/>
              </w:rPr>
              <w:t>38.70%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C94DF4" w:rsidRPr="00C94DF4" w:rsidRDefault="00C94DF4" w:rsidP="00131AF3">
            <w:pPr>
              <w:jc w:val="right"/>
              <w:rPr>
                <w:rFonts w:ascii="Arial" w:hAnsi="Arial" w:cs="Arial"/>
                <w:color w:val="000000"/>
                <w:sz w:val="16"/>
                <w:szCs w:val="16"/>
                <w:lang w:eastAsia="es-EC"/>
              </w:rPr>
            </w:pPr>
            <w:r w:rsidRPr="00C94DF4">
              <w:rPr>
                <w:rFonts w:ascii="Arial" w:hAnsi="Arial" w:cs="Arial"/>
                <w:color w:val="000000"/>
                <w:sz w:val="16"/>
                <w:szCs w:val="16"/>
                <w:lang w:eastAsia="es-EC"/>
              </w:rPr>
              <w:t>29.30%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C94DF4" w:rsidRPr="00C94DF4" w:rsidRDefault="00C94DF4" w:rsidP="00131AF3">
            <w:pPr>
              <w:jc w:val="right"/>
              <w:rPr>
                <w:rFonts w:ascii="Arial" w:hAnsi="Arial" w:cs="Arial"/>
                <w:color w:val="000000"/>
                <w:sz w:val="16"/>
                <w:szCs w:val="16"/>
                <w:lang w:eastAsia="es-EC"/>
              </w:rPr>
            </w:pPr>
            <w:r w:rsidRPr="00C94DF4">
              <w:rPr>
                <w:rFonts w:ascii="Arial" w:hAnsi="Arial" w:cs="Arial"/>
                <w:color w:val="000000"/>
                <w:sz w:val="16"/>
                <w:szCs w:val="16"/>
                <w:lang w:eastAsia="es-EC"/>
              </w:rPr>
              <w:t>28.70%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C94DF4" w:rsidRPr="00C94DF4" w:rsidRDefault="00C94DF4" w:rsidP="00131AF3">
            <w:pPr>
              <w:jc w:val="right"/>
              <w:rPr>
                <w:rFonts w:ascii="Arial" w:hAnsi="Arial" w:cs="Arial"/>
                <w:color w:val="000000"/>
                <w:sz w:val="16"/>
                <w:szCs w:val="16"/>
                <w:lang w:eastAsia="es-EC"/>
              </w:rPr>
            </w:pPr>
            <w:r w:rsidRPr="00C94DF4">
              <w:rPr>
                <w:rFonts w:ascii="Arial" w:hAnsi="Arial" w:cs="Arial"/>
                <w:color w:val="000000"/>
                <w:sz w:val="16"/>
                <w:szCs w:val="16"/>
                <w:lang w:eastAsia="es-EC"/>
              </w:rPr>
              <w:t>2.30%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C94DF4" w:rsidRPr="00C94DF4" w:rsidRDefault="00C94DF4" w:rsidP="00131AF3">
            <w:pPr>
              <w:jc w:val="right"/>
              <w:rPr>
                <w:rFonts w:ascii="Arial" w:hAnsi="Arial" w:cs="Arial"/>
                <w:color w:val="000000"/>
                <w:sz w:val="16"/>
                <w:szCs w:val="16"/>
                <w:lang w:eastAsia="es-EC"/>
              </w:rPr>
            </w:pPr>
            <w:r w:rsidRPr="00C94DF4">
              <w:rPr>
                <w:rFonts w:ascii="Arial" w:hAnsi="Arial" w:cs="Arial"/>
                <w:color w:val="000000"/>
                <w:sz w:val="16"/>
                <w:szCs w:val="16"/>
                <w:lang w:eastAsia="es-EC"/>
              </w:rPr>
              <w:t>1.00%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C94DF4" w:rsidRPr="00C94DF4" w:rsidRDefault="00C94DF4" w:rsidP="00131AF3">
            <w:pPr>
              <w:jc w:val="right"/>
              <w:rPr>
                <w:rFonts w:ascii="Arial" w:hAnsi="Arial" w:cs="Arial"/>
                <w:color w:val="000000"/>
                <w:sz w:val="16"/>
                <w:szCs w:val="16"/>
                <w:lang w:eastAsia="es-EC"/>
              </w:rPr>
            </w:pPr>
            <w:r w:rsidRPr="00C94DF4">
              <w:rPr>
                <w:rFonts w:ascii="Arial" w:hAnsi="Arial" w:cs="Arial"/>
                <w:color w:val="000000"/>
                <w:sz w:val="16"/>
                <w:szCs w:val="16"/>
                <w:lang w:eastAsia="es-EC"/>
              </w:rPr>
              <w:t>15.30%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C94DF4" w:rsidRPr="00C94DF4" w:rsidRDefault="00C94DF4" w:rsidP="00131AF3">
            <w:pPr>
              <w:jc w:val="right"/>
              <w:rPr>
                <w:rFonts w:ascii="Arial" w:hAnsi="Arial" w:cs="Arial"/>
                <w:color w:val="000000"/>
                <w:sz w:val="16"/>
                <w:szCs w:val="16"/>
                <w:lang w:eastAsia="es-EC"/>
              </w:rPr>
            </w:pPr>
            <w:r w:rsidRPr="00C94DF4">
              <w:rPr>
                <w:rFonts w:ascii="Arial" w:hAnsi="Arial" w:cs="Arial"/>
                <w:color w:val="000000"/>
                <w:sz w:val="16"/>
                <w:szCs w:val="16"/>
                <w:lang w:eastAsia="es-EC"/>
              </w:rPr>
              <w:t>30.25%</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C94DF4" w:rsidRPr="00C94DF4" w:rsidRDefault="00C94DF4" w:rsidP="00131AF3">
            <w:pPr>
              <w:jc w:val="right"/>
              <w:rPr>
                <w:rFonts w:ascii="Arial" w:hAnsi="Arial" w:cs="Arial"/>
                <w:color w:val="000000"/>
                <w:sz w:val="16"/>
                <w:szCs w:val="16"/>
                <w:lang w:eastAsia="es-EC"/>
              </w:rPr>
            </w:pPr>
            <w:r w:rsidRPr="00C94DF4">
              <w:rPr>
                <w:rFonts w:ascii="Arial" w:hAnsi="Arial" w:cs="Arial"/>
                <w:color w:val="000000"/>
                <w:sz w:val="16"/>
                <w:szCs w:val="16"/>
                <w:lang w:eastAsia="es-EC"/>
              </w:rPr>
              <w:t>29.75%</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C94DF4" w:rsidRPr="00C94DF4" w:rsidRDefault="00C94DF4" w:rsidP="00131AF3">
            <w:pPr>
              <w:jc w:val="right"/>
              <w:rPr>
                <w:rFonts w:ascii="Arial" w:hAnsi="Arial" w:cs="Arial"/>
                <w:color w:val="000000"/>
                <w:sz w:val="16"/>
                <w:szCs w:val="16"/>
                <w:lang w:eastAsia="es-EC"/>
              </w:rPr>
            </w:pPr>
            <w:r w:rsidRPr="00C94DF4">
              <w:rPr>
                <w:rFonts w:ascii="Arial" w:hAnsi="Arial" w:cs="Arial"/>
                <w:color w:val="000000"/>
                <w:sz w:val="16"/>
                <w:szCs w:val="16"/>
                <w:lang w:eastAsia="es-EC"/>
              </w:rPr>
              <w:t>20.20%</w:t>
            </w:r>
          </w:p>
        </w:tc>
        <w:tc>
          <w:tcPr>
            <w:tcW w:w="0" w:type="auto"/>
            <w:tcBorders>
              <w:top w:val="single" w:sz="4" w:space="0" w:color="auto"/>
              <w:left w:val="nil"/>
              <w:bottom w:val="single" w:sz="4" w:space="0" w:color="auto"/>
              <w:right w:val="single" w:sz="8" w:space="0" w:color="auto"/>
            </w:tcBorders>
            <w:shd w:val="clear" w:color="auto" w:fill="auto"/>
            <w:noWrap/>
            <w:vAlign w:val="bottom"/>
          </w:tcPr>
          <w:p w:rsidR="00C94DF4" w:rsidRPr="00C94DF4" w:rsidRDefault="00C94DF4" w:rsidP="00131AF3">
            <w:pPr>
              <w:jc w:val="right"/>
              <w:rPr>
                <w:rFonts w:ascii="Arial" w:hAnsi="Arial" w:cs="Arial"/>
                <w:color w:val="000000"/>
                <w:sz w:val="16"/>
                <w:szCs w:val="16"/>
                <w:lang w:eastAsia="es-EC"/>
              </w:rPr>
            </w:pPr>
            <w:r w:rsidRPr="00C94DF4">
              <w:rPr>
                <w:rFonts w:ascii="Arial" w:hAnsi="Arial" w:cs="Arial"/>
                <w:color w:val="000000"/>
                <w:sz w:val="16"/>
                <w:szCs w:val="16"/>
                <w:lang w:eastAsia="es-EC"/>
              </w:rPr>
              <w:t>4.50%</w:t>
            </w:r>
          </w:p>
        </w:tc>
      </w:tr>
      <w:tr w:rsidR="00C94DF4" w:rsidRPr="00C94DF4" w:rsidTr="009B1501">
        <w:trPr>
          <w:trHeight w:val="315"/>
          <w:jc w:val="center"/>
        </w:trPr>
        <w:tc>
          <w:tcPr>
            <w:tcW w:w="2017" w:type="dxa"/>
            <w:tcBorders>
              <w:top w:val="nil"/>
              <w:left w:val="single" w:sz="8" w:space="0" w:color="auto"/>
              <w:bottom w:val="single" w:sz="4" w:space="0" w:color="auto"/>
              <w:right w:val="single" w:sz="4" w:space="0" w:color="auto"/>
            </w:tcBorders>
            <w:shd w:val="clear" w:color="auto" w:fill="auto"/>
            <w:vAlign w:val="bottom"/>
          </w:tcPr>
          <w:p w:rsidR="00C94DF4" w:rsidRPr="00C94DF4" w:rsidRDefault="00C94DF4" w:rsidP="00131AF3">
            <w:pPr>
              <w:jc w:val="right"/>
              <w:rPr>
                <w:rFonts w:ascii="Arial" w:hAnsi="Arial" w:cs="Arial"/>
                <w:color w:val="000000"/>
                <w:sz w:val="16"/>
                <w:szCs w:val="16"/>
                <w:lang w:eastAsia="es-EC"/>
              </w:rPr>
            </w:pPr>
            <w:r w:rsidRPr="00C94DF4">
              <w:rPr>
                <w:rFonts w:ascii="Arial" w:hAnsi="Arial" w:cs="Arial"/>
                <w:color w:val="000000"/>
                <w:sz w:val="16"/>
                <w:szCs w:val="16"/>
                <w:lang w:eastAsia="es-EC"/>
              </w:rPr>
              <w:t xml:space="preserve">MATERIA PRIMA REQUERIDA </w:t>
            </w:r>
          </w:p>
        </w:tc>
        <w:tc>
          <w:tcPr>
            <w:tcW w:w="0" w:type="auto"/>
            <w:tcBorders>
              <w:top w:val="nil"/>
              <w:left w:val="nil"/>
              <w:bottom w:val="single" w:sz="4" w:space="0" w:color="auto"/>
              <w:right w:val="single" w:sz="4" w:space="0" w:color="auto"/>
            </w:tcBorders>
            <w:shd w:val="clear" w:color="auto" w:fill="auto"/>
            <w:vAlign w:val="bottom"/>
          </w:tcPr>
          <w:p w:rsidR="00C94DF4" w:rsidRPr="00C94DF4" w:rsidRDefault="00C94DF4" w:rsidP="00131AF3">
            <w:pPr>
              <w:jc w:val="right"/>
              <w:rPr>
                <w:rFonts w:ascii="Arial" w:hAnsi="Arial" w:cs="Arial"/>
                <w:color w:val="000000"/>
                <w:sz w:val="16"/>
                <w:szCs w:val="16"/>
                <w:lang w:eastAsia="es-EC"/>
              </w:rPr>
            </w:pPr>
            <w:r w:rsidRPr="00C94DF4">
              <w:rPr>
                <w:rFonts w:ascii="Arial" w:hAnsi="Arial" w:cs="Arial"/>
                <w:color w:val="000000"/>
                <w:sz w:val="16"/>
                <w:szCs w:val="16"/>
                <w:lang w:eastAsia="es-EC"/>
              </w:rPr>
              <w:t>37,819,250</w:t>
            </w:r>
          </w:p>
        </w:tc>
        <w:tc>
          <w:tcPr>
            <w:tcW w:w="0" w:type="auto"/>
            <w:tcBorders>
              <w:top w:val="nil"/>
              <w:left w:val="nil"/>
              <w:bottom w:val="single" w:sz="4" w:space="0" w:color="auto"/>
              <w:right w:val="single" w:sz="4" w:space="0" w:color="auto"/>
            </w:tcBorders>
            <w:shd w:val="clear" w:color="auto" w:fill="auto"/>
            <w:vAlign w:val="bottom"/>
          </w:tcPr>
          <w:p w:rsidR="00C94DF4" w:rsidRPr="00C94DF4" w:rsidRDefault="00C94DF4" w:rsidP="00131AF3">
            <w:pPr>
              <w:jc w:val="right"/>
              <w:rPr>
                <w:rFonts w:ascii="Arial" w:hAnsi="Arial" w:cs="Arial"/>
                <w:color w:val="000000"/>
                <w:sz w:val="16"/>
                <w:szCs w:val="16"/>
                <w:lang w:eastAsia="es-EC"/>
              </w:rPr>
            </w:pPr>
            <w:r w:rsidRPr="00C94DF4">
              <w:rPr>
                <w:rFonts w:ascii="Arial" w:hAnsi="Arial" w:cs="Arial"/>
                <w:color w:val="000000"/>
                <w:sz w:val="16"/>
                <w:szCs w:val="16"/>
                <w:lang w:eastAsia="es-EC"/>
              </w:rPr>
              <w:t>28,633,179</w:t>
            </w:r>
          </w:p>
        </w:tc>
        <w:tc>
          <w:tcPr>
            <w:tcW w:w="0" w:type="auto"/>
            <w:tcBorders>
              <w:top w:val="nil"/>
              <w:left w:val="nil"/>
              <w:bottom w:val="single" w:sz="4" w:space="0" w:color="auto"/>
              <w:right w:val="single" w:sz="4" w:space="0" w:color="auto"/>
            </w:tcBorders>
            <w:shd w:val="clear" w:color="auto" w:fill="auto"/>
            <w:vAlign w:val="bottom"/>
          </w:tcPr>
          <w:p w:rsidR="00C94DF4" w:rsidRPr="00C94DF4" w:rsidRDefault="00C94DF4" w:rsidP="00131AF3">
            <w:pPr>
              <w:jc w:val="right"/>
              <w:rPr>
                <w:rFonts w:ascii="Arial" w:hAnsi="Arial" w:cs="Arial"/>
                <w:color w:val="000000"/>
                <w:sz w:val="16"/>
                <w:szCs w:val="16"/>
                <w:lang w:eastAsia="es-EC"/>
              </w:rPr>
            </w:pPr>
            <w:r w:rsidRPr="00C94DF4">
              <w:rPr>
                <w:rFonts w:ascii="Arial" w:hAnsi="Arial" w:cs="Arial"/>
                <w:color w:val="000000"/>
                <w:sz w:val="16"/>
                <w:szCs w:val="16"/>
                <w:lang w:eastAsia="es-EC"/>
              </w:rPr>
              <w:t>28,046,834</w:t>
            </w:r>
          </w:p>
        </w:tc>
        <w:tc>
          <w:tcPr>
            <w:tcW w:w="0" w:type="auto"/>
            <w:tcBorders>
              <w:top w:val="nil"/>
              <w:left w:val="nil"/>
              <w:bottom w:val="single" w:sz="4" w:space="0" w:color="auto"/>
              <w:right w:val="single" w:sz="4" w:space="0" w:color="auto"/>
            </w:tcBorders>
            <w:shd w:val="clear" w:color="auto" w:fill="auto"/>
            <w:vAlign w:val="bottom"/>
          </w:tcPr>
          <w:p w:rsidR="00C94DF4" w:rsidRPr="00C94DF4" w:rsidRDefault="00C94DF4" w:rsidP="00131AF3">
            <w:pPr>
              <w:jc w:val="right"/>
              <w:rPr>
                <w:rFonts w:ascii="Arial" w:hAnsi="Arial" w:cs="Arial"/>
                <w:color w:val="000000"/>
                <w:sz w:val="16"/>
                <w:szCs w:val="16"/>
                <w:lang w:eastAsia="es-EC"/>
              </w:rPr>
            </w:pPr>
            <w:r w:rsidRPr="00C94DF4">
              <w:rPr>
                <w:rFonts w:ascii="Arial" w:hAnsi="Arial" w:cs="Arial"/>
                <w:color w:val="000000"/>
                <w:sz w:val="16"/>
                <w:szCs w:val="16"/>
                <w:lang w:eastAsia="es-EC"/>
              </w:rPr>
              <w:t>2,247,656</w:t>
            </w:r>
          </w:p>
        </w:tc>
        <w:tc>
          <w:tcPr>
            <w:tcW w:w="0" w:type="auto"/>
            <w:tcBorders>
              <w:top w:val="nil"/>
              <w:left w:val="nil"/>
              <w:bottom w:val="single" w:sz="4" w:space="0" w:color="auto"/>
              <w:right w:val="single" w:sz="4" w:space="0" w:color="auto"/>
            </w:tcBorders>
            <w:shd w:val="clear" w:color="auto" w:fill="auto"/>
            <w:vAlign w:val="bottom"/>
          </w:tcPr>
          <w:p w:rsidR="00C94DF4" w:rsidRPr="00C94DF4" w:rsidRDefault="00C94DF4" w:rsidP="00131AF3">
            <w:pPr>
              <w:jc w:val="right"/>
              <w:rPr>
                <w:rFonts w:ascii="Arial" w:hAnsi="Arial" w:cs="Arial"/>
                <w:color w:val="000000"/>
                <w:sz w:val="16"/>
                <w:szCs w:val="16"/>
                <w:lang w:eastAsia="es-EC"/>
              </w:rPr>
            </w:pPr>
            <w:r w:rsidRPr="00C94DF4">
              <w:rPr>
                <w:rFonts w:ascii="Arial" w:hAnsi="Arial" w:cs="Arial"/>
                <w:color w:val="000000"/>
                <w:sz w:val="16"/>
                <w:szCs w:val="16"/>
                <w:lang w:eastAsia="es-EC"/>
              </w:rPr>
              <w:t>977,242</w:t>
            </w:r>
          </w:p>
        </w:tc>
        <w:tc>
          <w:tcPr>
            <w:tcW w:w="0" w:type="auto"/>
            <w:tcBorders>
              <w:top w:val="nil"/>
              <w:left w:val="nil"/>
              <w:bottom w:val="single" w:sz="4" w:space="0" w:color="auto"/>
              <w:right w:val="single" w:sz="4" w:space="0" w:color="auto"/>
            </w:tcBorders>
            <w:shd w:val="clear" w:color="auto" w:fill="auto"/>
            <w:vAlign w:val="bottom"/>
          </w:tcPr>
          <w:p w:rsidR="00C94DF4" w:rsidRPr="00C94DF4" w:rsidRDefault="00C94DF4" w:rsidP="00131AF3">
            <w:pPr>
              <w:jc w:val="right"/>
              <w:rPr>
                <w:rFonts w:ascii="Arial" w:hAnsi="Arial" w:cs="Arial"/>
                <w:color w:val="000000"/>
                <w:sz w:val="16"/>
                <w:szCs w:val="16"/>
                <w:lang w:eastAsia="es-EC"/>
              </w:rPr>
            </w:pPr>
            <w:r w:rsidRPr="00C94DF4">
              <w:rPr>
                <w:rFonts w:ascii="Arial" w:hAnsi="Arial" w:cs="Arial"/>
                <w:color w:val="000000"/>
                <w:sz w:val="16"/>
                <w:szCs w:val="16"/>
                <w:lang w:eastAsia="es-EC"/>
              </w:rPr>
              <w:t>703,614</w:t>
            </w:r>
          </w:p>
        </w:tc>
        <w:tc>
          <w:tcPr>
            <w:tcW w:w="0" w:type="auto"/>
            <w:tcBorders>
              <w:top w:val="nil"/>
              <w:left w:val="nil"/>
              <w:bottom w:val="single" w:sz="4" w:space="0" w:color="auto"/>
              <w:right w:val="single" w:sz="4" w:space="0" w:color="auto"/>
            </w:tcBorders>
            <w:shd w:val="clear" w:color="auto" w:fill="auto"/>
            <w:vAlign w:val="bottom"/>
          </w:tcPr>
          <w:p w:rsidR="00C94DF4" w:rsidRPr="00C94DF4" w:rsidRDefault="00C94DF4" w:rsidP="00131AF3">
            <w:pPr>
              <w:jc w:val="right"/>
              <w:rPr>
                <w:rFonts w:ascii="Arial" w:hAnsi="Arial" w:cs="Arial"/>
                <w:color w:val="000000"/>
                <w:sz w:val="16"/>
                <w:szCs w:val="16"/>
                <w:lang w:eastAsia="es-EC"/>
              </w:rPr>
            </w:pPr>
            <w:r w:rsidRPr="00C94DF4">
              <w:rPr>
                <w:rFonts w:ascii="Arial" w:hAnsi="Arial" w:cs="Arial"/>
                <w:color w:val="000000"/>
                <w:sz w:val="16"/>
                <w:szCs w:val="16"/>
                <w:lang w:eastAsia="es-EC"/>
              </w:rPr>
              <w:t>1,391,132</w:t>
            </w:r>
          </w:p>
        </w:tc>
        <w:tc>
          <w:tcPr>
            <w:tcW w:w="0" w:type="auto"/>
            <w:tcBorders>
              <w:top w:val="nil"/>
              <w:left w:val="nil"/>
              <w:bottom w:val="single" w:sz="4" w:space="0" w:color="auto"/>
              <w:right w:val="single" w:sz="4" w:space="0" w:color="auto"/>
            </w:tcBorders>
            <w:shd w:val="clear" w:color="auto" w:fill="auto"/>
            <w:vAlign w:val="bottom"/>
          </w:tcPr>
          <w:p w:rsidR="00C94DF4" w:rsidRPr="00C94DF4" w:rsidRDefault="00C94DF4" w:rsidP="00131AF3">
            <w:pPr>
              <w:jc w:val="right"/>
              <w:rPr>
                <w:rFonts w:ascii="Arial" w:hAnsi="Arial" w:cs="Arial"/>
                <w:color w:val="000000"/>
                <w:sz w:val="16"/>
                <w:szCs w:val="16"/>
                <w:lang w:eastAsia="es-EC"/>
              </w:rPr>
            </w:pPr>
            <w:r w:rsidRPr="00C94DF4">
              <w:rPr>
                <w:rFonts w:ascii="Arial" w:hAnsi="Arial" w:cs="Arial"/>
                <w:color w:val="000000"/>
                <w:sz w:val="16"/>
                <w:szCs w:val="16"/>
                <w:lang w:eastAsia="es-EC"/>
              </w:rPr>
              <w:t>1,368,138</w:t>
            </w:r>
          </w:p>
        </w:tc>
        <w:tc>
          <w:tcPr>
            <w:tcW w:w="0" w:type="auto"/>
            <w:tcBorders>
              <w:top w:val="nil"/>
              <w:left w:val="nil"/>
              <w:bottom w:val="single" w:sz="4" w:space="0" w:color="auto"/>
              <w:right w:val="single" w:sz="4" w:space="0" w:color="auto"/>
            </w:tcBorders>
            <w:shd w:val="clear" w:color="auto" w:fill="auto"/>
            <w:vAlign w:val="bottom"/>
          </w:tcPr>
          <w:p w:rsidR="00C94DF4" w:rsidRPr="00C94DF4" w:rsidRDefault="00C94DF4" w:rsidP="00131AF3">
            <w:pPr>
              <w:jc w:val="right"/>
              <w:rPr>
                <w:rFonts w:ascii="Arial" w:hAnsi="Arial" w:cs="Arial"/>
                <w:color w:val="000000"/>
                <w:sz w:val="16"/>
                <w:szCs w:val="16"/>
                <w:lang w:eastAsia="es-EC"/>
              </w:rPr>
            </w:pPr>
            <w:r w:rsidRPr="00C94DF4">
              <w:rPr>
                <w:rFonts w:ascii="Arial" w:hAnsi="Arial" w:cs="Arial"/>
                <w:color w:val="000000"/>
                <w:sz w:val="16"/>
                <w:szCs w:val="16"/>
                <w:lang w:eastAsia="es-EC"/>
              </w:rPr>
              <w:t>928,954</w:t>
            </w:r>
          </w:p>
        </w:tc>
        <w:tc>
          <w:tcPr>
            <w:tcW w:w="0" w:type="auto"/>
            <w:tcBorders>
              <w:top w:val="nil"/>
              <w:left w:val="nil"/>
              <w:bottom w:val="single" w:sz="4" w:space="0" w:color="auto"/>
              <w:right w:val="single" w:sz="8" w:space="0" w:color="auto"/>
            </w:tcBorders>
            <w:shd w:val="clear" w:color="auto" w:fill="auto"/>
            <w:vAlign w:val="bottom"/>
          </w:tcPr>
          <w:p w:rsidR="00C94DF4" w:rsidRPr="00C94DF4" w:rsidRDefault="00C94DF4" w:rsidP="00131AF3">
            <w:pPr>
              <w:jc w:val="right"/>
              <w:rPr>
                <w:rFonts w:ascii="Arial" w:hAnsi="Arial" w:cs="Arial"/>
                <w:color w:val="000000"/>
                <w:sz w:val="16"/>
                <w:szCs w:val="16"/>
                <w:lang w:eastAsia="es-EC"/>
              </w:rPr>
            </w:pPr>
            <w:r w:rsidRPr="00C94DF4">
              <w:rPr>
                <w:rFonts w:ascii="Arial" w:hAnsi="Arial" w:cs="Arial"/>
                <w:color w:val="000000"/>
                <w:sz w:val="16"/>
                <w:szCs w:val="16"/>
                <w:lang w:eastAsia="es-EC"/>
              </w:rPr>
              <w:t>206,945</w:t>
            </w:r>
          </w:p>
        </w:tc>
      </w:tr>
      <w:tr w:rsidR="00C94DF4" w:rsidRPr="00C94DF4" w:rsidTr="009B1501">
        <w:trPr>
          <w:trHeight w:val="315"/>
          <w:jc w:val="center"/>
        </w:trPr>
        <w:tc>
          <w:tcPr>
            <w:tcW w:w="2017" w:type="dxa"/>
            <w:tcBorders>
              <w:top w:val="nil"/>
              <w:left w:val="single" w:sz="8" w:space="0" w:color="auto"/>
              <w:bottom w:val="single" w:sz="4" w:space="0" w:color="auto"/>
              <w:right w:val="single" w:sz="4" w:space="0" w:color="auto"/>
            </w:tcBorders>
            <w:shd w:val="clear" w:color="auto" w:fill="auto"/>
            <w:noWrap/>
            <w:vAlign w:val="bottom"/>
          </w:tcPr>
          <w:p w:rsidR="00C94DF4" w:rsidRPr="00C94DF4" w:rsidRDefault="00C94DF4" w:rsidP="00131AF3">
            <w:pPr>
              <w:jc w:val="right"/>
              <w:rPr>
                <w:rFonts w:ascii="Arial" w:hAnsi="Arial" w:cs="Arial"/>
                <w:color w:val="000000"/>
                <w:sz w:val="16"/>
                <w:szCs w:val="16"/>
                <w:lang w:eastAsia="es-EC"/>
              </w:rPr>
            </w:pPr>
            <w:r w:rsidRPr="00C94DF4">
              <w:rPr>
                <w:rFonts w:ascii="Arial" w:hAnsi="Arial" w:cs="Arial"/>
                <w:color w:val="000000"/>
                <w:sz w:val="16"/>
                <w:szCs w:val="16"/>
                <w:lang w:eastAsia="es-EC"/>
              </w:rPr>
              <w:t>EN UNIDADES DE</w:t>
            </w:r>
          </w:p>
        </w:tc>
        <w:tc>
          <w:tcPr>
            <w:tcW w:w="0" w:type="auto"/>
            <w:tcBorders>
              <w:top w:val="nil"/>
              <w:left w:val="nil"/>
              <w:bottom w:val="single" w:sz="4" w:space="0" w:color="auto"/>
              <w:right w:val="single" w:sz="4" w:space="0" w:color="auto"/>
            </w:tcBorders>
            <w:shd w:val="clear" w:color="auto" w:fill="auto"/>
            <w:noWrap/>
            <w:vAlign w:val="bottom"/>
          </w:tcPr>
          <w:p w:rsidR="00C94DF4" w:rsidRPr="00C94DF4" w:rsidRDefault="00C94DF4" w:rsidP="00131AF3">
            <w:pPr>
              <w:jc w:val="center"/>
              <w:rPr>
                <w:rFonts w:ascii="Arial" w:hAnsi="Arial" w:cs="Arial"/>
                <w:color w:val="000000"/>
                <w:sz w:val="16"/>
                <w:szCs w:val="16"/>
                <w:lang w:eastAsia="es-EC"/>
              </w:rPr>
            </w:pPr>
            <w:r w:rsidRPr="00C94DF4">
              <w:rPr>
                <w:rFonts w:ascii="Arial" w:hAnsi="Arial" w:cs="Arial"/>
                <w:color w:val="000000"/>
                <w:sz w:val="16"/>
                <w:szCs w:val="16"/>
                <w:lang w:eastAsia="es-EC"/>
              </w:rPr>
              <w:t>GRAMOS</w:t>
            </w:r>
          </w:p>
        </w:tc>
        <w:tc>
          <w:tcPr>
            <w:tcW w:w="0" w:type="auto"/>
            <w:tcBorders>
              <w:top w:val="nil"/>
              <w:left w:val="nil"/>
              <w:bottom w:val="single" w:sz="4" w:space="0" w:color="auto"/>
              <w:right w:val="single" w:sz="4" w:space="0" w:color="auto"/>
            </w:tcBorders>
            <w:shd w:val="clear" w:color="auto" w:fill="auto"/>
            <w:noWrap/>
            <w:vAlign w:val="bottom"/>
          </w:tcPr>
          <w:p w:rsidR="00C94DF4" w:rsidRPr="00C94DF4" w:rsidRDefault="00C94DF4" w:rsidP="00131AF3">
            <w:pPr>
              <w:jc w:val="center"/>
              <w:rPr>
                <w:rFonts w:ascii="Arial" w:hAnsi="Arial" w:cs="Arial"/>
                <w:color w:val="000000"/>
                <w:sz w:val="16"/>
                <w:szCs w:val="16"/>
                <w:lang w:eastAsia="es-EC"/>
              </w:rPr>
            </w:pPr>
            <w:r w:rsidRPr="00C94DF4">
              <w:rPr>
                <w:rFonts w:ascii="Arial" w:hAnsi="Arial" w:cs="Arial"/>
                <w:color w:val="000000"/>
                <w:sz w:val="16"/>
                <w:szCs w:val="16"/>
                <w:lang w:eastAsia="es-EC"/>
              </w:rPr>
              <w:t>GRAMOS</w:t>
            </w:r>
          </w:p>
        </w:tc>
        <w:tc>
          <w:tcPr>
            <w:tcW w:w="0" w:type="auto"/>
            <w:tcBorders>
              <w:top w:val="nil"/>
              <w:left w:val="nil"/>
              <w:bottom w:val="single" w:sz="4" w:space="0" w:color="auto"/>
              <w:right w:val="single" w:sz="4" w:space="0" w:color="auto"/>
            </w:tcBorders>
            <w:shd w:val="clear" w:color="auto" w:fill="auto"/>
            <w:noWrap/>
            <w:vAlign w:val="bottom"/>
          </w:tcPr>
          <w:p w:rsidR="00C94DF4" w:rsidRPr="00C94DF4" w:rsidRDefault="00C94DF4" w:rsidP="00131AF3">
            <w:pPr>
              <w:jc w:val="center"/>
              <w:rPr>
                <w:rFonts w:ascii="Arial" w:hAnsi="Arial" w:cs="Arial"/>
                <w:color w:val="000000"/>
                <w:sz w:val="16"/>
                <w:szCs w:val="16"/>
                <w:lang w:eastAsia="es-EC"/>
              </w:rPr>
            </w:pPr>
            <w:r w:rsidRPr="00C94DF4">
              <w:rPr>
                <w:rFonts w:ascii="Arial" w:hAnsi="Arial" w:cs="Arial"/>
                <w:color w:val="000000"/>
                <w:sz w:val="16"/>
                <w:szCs w:val="16"/>
                <w:lang w:eastAsia="es-EC"/>
              </w:rPr>
              <w:t>GRAMOS</w:t>
            </w:r>
          </w:p>
        </w:tc>
        <w:tc>
          <w:tcPr>
            <w:tcW w:w="0" w:type="auto"/>
            <w:tcBorders>
              <w:top w:val="nil"/>
              <w:left w:val="nil"/>
              <w:bottom w:val="single" w:sz="4" w:space="0" w:color="auto"/>
              <w:right w:val="single" w:sz="4" w:space="0" w:color="auto"/>
            </w:tcBorders>
            <w:shd w:val="clear" w:color="auto" w:fill="auto"/>
            <w:noWrap/>
            <w:vAlign w:val="bottom"/>
          </w:tcPr>
          <w:p w:rsidR="00C94DF4" w:rsidRPr="00C94DF4" w:rsidRDefault="00C94DF4" w:rsidP="00131AF3">
            <w:pPr>
              <w:jc w:val="center"/>
              <w:rPr>
                <w:rFonts w:ascii="Arial" w:hAnsi="Arial" w:cs="Arial"/>
                <w:color w:val="000000"/>
                <w:sz w:val="16"/>
                <w:szCs w:val="16"/>
                <w:lang w:eastAsia="es-EC"/>
              </w:rPr>
            </w:pPr>
            <w:r w:rsidRPr="00C94DF4">
              <w:rPr>
                <w:rFonts w:ascii="Arial" w:hAnsi="Arial" w:cs="Arial"/>
                <w:color w:val="000000"/>
                <w:sz w:val="16"/>
                <w:szCs w:val="16"/>
                <w:lang w:eastAsia="es-EC"/>
              </w:rPr>
              <w:t>GRAMOS</w:t>
            </w:r>
          </w:p>
        </w:tc>
        <w:tc>
          <w:tcPr>
            <w:tcW w:w="0" w:type="auto"/>
            <w:tcBorders>
              <w:top w:val="nil"/>
              <w:left w:val="nil"/>
              <w:bottom w:val="single" w:sz="4" w:space="0" w:color="auto"/>
              <w:right w:val="single" w:sz="4" w:space="0" w:color="auto"/>
            </w:tcBorders>
            <w:shd w:val="clear" w:color="auto" w:fill="auto"/>
            <w:noWrap/>
            <w:vAlign w:val="bottom"/>
          </w:tcPr>
          <w:p w:rsidR="00C94DF4" w:rsidRPr="00C94DF4" w:rsidRDefault="00C94DF4" w:rsidP="00131AF3">
            <w:pPr>
              <w:jc w:val="center"/>
              <w:rPr>
                <w:rFonts w:ascii="Arial" w:hAnsi="Arial" w:cs="Arial"/>
                <w:color w:val="000000"/>
                <w:sz w:val="16"/>
                <w:szCs w:val="16"/>
                <w:lang w:eastAsia="es-EC"/>
              </w:rPr>
            </w:pPr>
            <w:r w:rsidRPr="00C94DF4">
              <w:rPr>
                <w:rFonts w:ascii="Arial" w:hAnsi="Arial" w:cs="Arial"/>
                <w:color w:val="000000"/>
                <w:sz w:val="16"/>
                <w:szCs w:val="16"/>
                <w:lang w:eastAsia="es-EC"/>
              </w:rPr>
              <w:t>GRAMOS</w:t>
            </w:r>
          </w:p>
        </w:tc>
        <w:tc>
          <w:tcPr>
            <w:tcW w:w="0" w:type="auto"/>
            <w:tcBorders>
              <w:top w:val="nil"/>
              <w:left w:val="nil"/>
              <w:bottom w:val="single" w:sz="4" w:space="0" w:color="auto"/>
              <w:right w:val="single" w:sz="4" w:space="0" w:color="auto"/>
            </w:tcBorders>
            <w:shd w:val="clear" w:color="auto" w:fill="auto"/>
            <w:noWrap/>
            <w:vAlign w:val="bottom"/>
          </w:tcPr>
          <w:p w:rsidR="00C94DF4" w:rsidRPr="00C94DF4" w:rsidRDefault="00C94DF4" w:rsidP="00131AF3">
            <w:pPr>
              <w:jc w:val="center"/>
              <w:rPr>
                <w:rFonts w:ascii="Arial" w:hAnsi="Arial" w:cs="Arial"/>
                <w:color w:val="000000"/>
                <w:sz w:val="16"/>
                <w:szCs w:val="16"/>
                <w:lang w:eastAsia="es-EC"/>
              </w:rPr>
            </w:pPr>
            <w:r w:rsidRPr="00C94DF4">
              <w:rPr>
                <w:rFonts w:ascii="Arial" w:hAnsi="Arial" w:cs="Arial"/>
                <w:color w:val="000000"/>
                <w:sz w:val="16"/>
                <w:szCs w:val="16"/>
                <w:lang w:eastAsia="es-EC"/>
              </w:rPr>
              <w:t>LITROS</w:t>
            </w:r>
          </w:p>
        </w:tc>
        <w:tc>
          <w:tcPr>
            <w:tcW w:w="0" w:type="auto"/>
            <w:tcBorders>
              <w:top w:val="nil"/>
              <w:left w:val="nil"/>
              <w:bottom w:val="single" w:sz="4" w:space="0" w:color="auto"/>
              <w:right w:val="single" w:sz="4" w:space="0" w:color="auto"/>
            </w:tcBorders>
            <w:shd w:val="clear" w:color="auto" w:fill="auto"/>
            <w:noWrap/>
            <w:vAlign w:val="bottom"/>
          </w:tcPr>
          <w:p w:rsidR="00C94DF4" w:rsidRPr="00C94DF4" w:rsidRDefault="00C94DF4" w:rsidP="00131AF3">
            <w:pPr>
              <w:jc w:val="center"/>
              <w:rPr>
                <w:rFonts w:ascii="Arial" w:hAnsi="Arial" w:cs="Arial"/>
                <w:color w:val="000000"/>
                <w:sz w:val="16"/>
                <w:szCs w:val="16"/>
                <w:lang w:eastAsia="es-EC"/>
              </w:rPr>
            </w:pPr>
            <w:r w:rsidRPr="00C94DF4">
              <w:rPr>
                <w:rFonts w:ascii="Arial" w:hAnsi="Arial" w:cs="Arial"/>
                <w:color w:val="000000"/>
                <w:sz w:val="16"/>
                <w:szCs w:val="16"/>
                <w:lang w:eastAsia="es-EC"/>
              </w:rPr>
              <w:t>LITROS</w:t>
            </w:r>
          </w:p>
        </w:tc>
        <w:tc>
          <w:tcPr>
            <w:tcW w:w="0" w:type="auto"/>
            <w:tcBorders>
              <w:top w:val="nil"/>
              <w:left w:val="nil"/>
              <w:bottom w:val="single" w:sz="4" w:space="0" w:color="auto"/>
              <w:right w:val="single" w:sz="4" w:space="0" w:color="auto"/>
            </w:tcBorders>
            <w:shd w:val="clear" w:color="auto" w:fill="auto"/>
            <w:noWrap/>
            <w:vAlign w:val="bottom"/>
          </w:tcPr>
          <w:p w:rsidR="00C94DF4" w:rsidRPr="00C94DF4" w:rsidRDefault="00C94DF4" w:rsidP="00131AF3">
            <w:pPr>
              <w:jc w:val="center"/>
              <w:rPr>
                <w:rFonts w:ascii="Arial" w:hAnsi="Arial" w:cs="Arial"/>
                <w:color w:val="000000"/>
                <w:sz w:val="16"/>
                <w:szCs w:val="16"/>
                <w:lang w:eastAsia="es-EC"/>
              </w:rPr>
            </w:pPr>
            <w:r w:rsidRPr="00C94DF4">
              <w:rPr>
                <w:rFonts w:ascii="Arial" w:hAnsi="Arial" w:cs="Arial"/>
                <w:color w:val="000000"/>
                <w:sz w:val="16"/>
                <w:szCs w:val="16"/>
                <w:lang w:eastAsia="es-EC"/>
              </w:rPr>
              <w:t>LITROS</w:t>
            </w:r>
          </w:p>
        </w:tc>
        <w:tc>
          <w:tcPr>
            <w:tcW w:w="0" w:type="auto"/>
            <w:tcBorders>
              <w:top w:val="nil"/>
              <w:left w:val="nil"/>
              <w:bottom w:val="single" w:sz="4" w:space="0" w:color="auto"/>
              <w:right w:val="single" w:sz="4" w:space="0" w:color="auto"/>
            </w:tcBorders>
            <w:shd w:val="clear" w:color="auto" w:fill="auto"/>
            <w:noWrap/>
            <w:vAlign w:val="bottom"/>
          </w:tcPr>
          <w:p w:rsidR="00C94DF4" w:rsidRPr="00C94DF4" w:rsidRDefault="00C94DF4" w:rsidP="00131AF3">
            <w:pPr>
              <w:jc w:val="center"/>
              <w:rPr>
                <w:rFonts w:ascii="Arial" w:hAnsi="Arial" w:cs="Arial"/>
                <w:color w:val="000000"/>
                <w:sz w:val="16"/>
                <w:szCs w:val="16"/>
                <w:lang w:eastAsia="es-EC"/>
              </w:rPr>
            </w:pPr>
            <w:r w:rsidRPr="00C94DF4">
              <w:rPr>
                <w:rFonts w:ascii="Arial" w:hAnsi="Arial" w:cs="Arial"/>
                <w:color w:val="000000"/>
                <w:sz w:val="16"/>
                <w:szCs w:val="16"/>
                <w:lang w:eastAsia="es-EC"/>
              </w:rPr>
              <w:t>LITROS</w:t>
            </w:r>
          </w:p>
        </w:tc>
        <w:tc>
          <w:tcPr>
            <w:tcW w:w="0" w:type="auto"/>
            <w:tcBorders>
              <w:top w:val="nil"/>
              <w:left w:val="nil"/>
              <w:bottom w:val="single" w:sz="4" w:space="0" w:color="auto"/>
              <w:right w:val="single" w:sz="8" w:space="0" w:color="auto"/>
            </w:tcBorders>
            <w:shd w:val="clear" w:color="auto" w:fill="auto"/>
            <w:noWrap/>
            <w:vAlign w:val="bottom"/>
          </w:tcPr>
          <w:p w:rsidR="00C94DF4" w:rsidRPr="00C94DF4" w:rsidRDefault="00C94DF4" w:rsidP="00131AF3">
            <w:pPr>
              <w:jc w:val="center"/>
              <w:rPr>
                <w:rFonts w:ascii="Arial" w:hAnsi="Arial" w:cs="Arial"/>
                <w:color w:val="000000"/>
                <w:sz w:val="16"/>
                <w:szCs w:val="16"/>
                <w:lang w:eastAsia="es-EC"/>
              </w:rPr>
            </w:pPr>
            <w:r w:rsidRPr="00C94DF4">
              <w:rPr>
                <w:rFonts w:ascii="Arial" w:hAnsi="Arial" w:cs="Arial"/>
                <w:color w:val="000000"/>
                <w:sz w:val="16"/>
                <w:szCs w:val="16"/>
                <w:lang w:eastAsia="es-EC"/>
              </w:rPr>
              <w:t>LITROS</w:t>
            </w:r>
          </w:p>
        </w:tc>
      </w:tr>
      <w:tr w:rsidR="00C94DF4" w:rsidRPr="00C94DF4" w:rsidTr="009B1501">
        <w:trPr>
          <w:trHeight w:val="300"/>
          <w:jc w:val="center"/>
        </w:trPr>
        <w:tc>
          <w:tcPr>
            <w:tcW w:w="2017" w:type="dxa"/>
            <w:tcBorders>
              <w:top w:val="nil"/>
              <w:left w:val="single" w:sz="8" w:space="0" w:color="auto"/>
              <w:bottom w:val="nil"/>
              <w:right w:val="nil"/>
            </w:tcBorders>
            <w:shd w:val="clear" w:color="auto" w:fill="auto"/>
            <w:noWrap/>
            <w:vAlign w:val="bottom"/>
          </w:tcPr>
          <w:p w:rsidR="00C94DF4" w:rsidRPr="00C94DF4" w:rsidRDefault="00C94DF4" w:rsidP="00131AF3">
            <w:pPr>
              <w:jc w:val="center"/>
              <w:rPr>
                <w:rFonts w:ascii="Arial" w:hAnsi="Arial" w:cs="Arial"/>
                <w:b/>
                <w:bCs/>
                <w:sz w:val="16"/>
                <w:szCs w:val="16"/>
                <w:lang w:eastAsia="es-EC"/>
              </w:rPr>
            </w:pPr>
            <w:r w:rsidRPr="00C94DF4">
              <w:rPr>
                <w:rFonts w:ascii="Arial" w:hAnsi="Arial" w:cs="Arial"/>
                <w:b/>
                <w:bCs/>
                <w:sz w:val="16"/>
                <w:szCs w:val="16"/>
                <w:lang w:eastAsia="es-EC"/>
              </w:rPr>
              <w:t> </w:t>
            </w:r>
          </w:p>
        </w:tc>
        <w:tc>
          <w:tcPr>
            <w:tcW w:w="0" w:type="auto"/>
            <w:gridSpan w:val="4"/>
            <w:tcBorders>
              <w:top w:val="nil"/>
              <w:left w:val="nil"/>
              <w:bottom w:val="nil"/>
              <w:right w:val="nil"/>
            </w:tcBorders>
            <w:shd w:val="clear" w:color="auto" w:fill="auto"/>
            <w:noWrap/>
            <w:vAlign w:val="bottom"/>
          </w:tcPr>
          <w:p w:rsidR="00C94DF4" w:rsidRPr="00C94DF4" w:rsidRDefault="00C94DF4" w:rsidP="00131AF3">
            <w:pPr>
              <w:jc w:val="center"/>
              <w:rPr>
                <w:rFonts w:ascii="Arial" w:hAnsi="Arial" w:cs="Arial"/>
                <w:b/>
                <w:bCs/>
                <w:sz w:val="16"/>
                <w:szCs w:val="16"/>
                <w:lang w:eastAsia="es-EC"/>
              </w:rPr>
            </w:pPr>
          </w:p>
        </w:tc>
        <w:tc>
          <w:tcPr>
            <w:tcW w:w="0" w:type="auto"/>
            <w:tcBorders>
              <w:top w:val="nil"/>
              <w:left w:val="nil"/>
              <w:bottom w:val="nil"/>
              <w:right w:val="nil"/>
            </w:tcBorders>
            <w:shd w:val="clear" w:color="auto" w:fill="auto"/>
            <w:noWrap/>
            <w:vAlign w:val="bottom"/>
          </w:tcPr>
          <w:p w:rsidR="00C94DF4" w:rsidRPr="00C94DF4" w:rsidRDefault="00C94DF4" w:rsidP="00131AF3">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C94DF4" w:rsidRPr="00C94DF4" w:rsidRDefault="00C94DF4" w:rsidP="00131AF3">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C94DF4" w:rsidRPr="00C94DF4" w:rsidRDefault="00C94DF4" w:rsidP="00131AF3">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C94DF4" w:rsidRPr="00C94DF4" w:rsidRDefault="00C94DF4" w:rsidP="00131AF3">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C94DF4" w:rsidRPr="00C94DF4" w:rsidRDefault="00C94DF4" w:rsidP="00131AF3">
            <w:pPr>
              <w:rPr>
                <w:rFonts w:ascii="Arial" w:hAnsi="Arial" w:cs="Arial"/>
                <w:color w:val="000000"/>
                <w:sz w:val="16"/>
                <w:szCs w:val="16"/>
                <w:lang w:eastAsia="es-EC"/>
              </w:rPr>
            </w:pPr>
          </w:p>
        </w:tc>
        <w:tc>
          <w:tcPr>
            <w:tcW w:w="0" w:type="auto"/>
            <w:tcBorders>
              <w:top w:val="nil"/>
              <w:left w:val="nil"/>
              <w:bottom w:val="nil"/>
              <w:right w:val="single" w:sz="8" w:space="0" w:color="auto"/>
            </w:tcBorders>
            <w:shd w:val="clear" w:color="auto" w:fill="auto"/>
            <w:noWrap/>
            <w:vAlign w:val="bottom"/>
          </w:tcPr>
          <w:p w:rsidR="00C94DF4" w:rsidRPr="00C94DF4" w:rsidRDefault="00C94DF4" w:rsidP="00131AF3">
            <w:pPr>
              <w:rPr>
                <w:rFonts w:ascii="Arial" w:hAnsi="Arial" w:cs="Arial"/>
                <w:color w:val="000000"/>
                <w:sz w:val="16"/>
                <w:szCs w:val="16"/>
                <w:lang w:eastAsia="es-EC"/>
              </w:rPr>
            </w:pPr>
            <w:r w:rsidRPr="00C94DF4">
              <w:rPr>
                <w:rFonts w:ascii="Arial" w:hAnsi="Arial" w:cs="Arial"/>
                <w:color w:val="000000"/>
                <w:sz w:val="16"/>
                <w:szCs w:val="16"/>
                <w:lang w:eastAsia="es-EC"/>
              </w:rPr>
              <w:t> </w:t>
            </w:r>
          </w:p>
        </w:tc>
      </w:tr>
      <w:tr w:rsidR="00C94DF4" w:rsidRPr="00C94DF4" w:rsidTr="009B1501">
        <w:trPr>
          <w:trHeight w:val="315"/>
          <w:jc w:val="center"/>
        </w:trPr>
        <w:tc>
          <w:tcPr>
            <w:tcW w:w="2017" w:type="dxa"/>
            <w:tcBorders>
              <w:top w:val="nil"/>
              <w:left w:val="single" w:sz="8" w:space="0" w:color="auto"/>
              <w:bottom w:val="single" w:sz="4" w:space="0" w:color="auto"/>
              <w:right w:val="nil"/>
            </w:tcBorders>
            <w:shd w:val="clear" w:color="auto" w:fill="auto"/>
            <w:noWrap/>
            <w:vAlign w:val="bottom"/>
          </w:tcPr>
          <w:p w:rsidR="00C94DF4" w:rsidRPr="00C94DF4" w:rsidRDefault="00C94DF4" w:rsidP="00131AF3">
            <w:pPr>
              <w:rPr>
                <w:rFonts w:ascii="Arial" w:hAnsi="Arial" w:cs="Arial"/>
                <w:color w:val="000000"/>
                <w:sz w:val="16"/>
                <w:szCs w:val="16"/>
                <w:lang w:eastAsia="es-EC"/>
              </w:rPr>
            </w:pPr>
            <w:r w:rsidRPr="00C94DF4">
              <w:rPr>
                <w:rFonts w:ascii="Arial" w:hAnsi="Arial" w:cs="Arial"/>
                <w:color w:val="000000"/>
                <w:sz w:val="16"/>
                <w:szCs w:val="16"/>
                <w:lang w:eastAsia="es-EC"/>
              </w:rPr>
              <w:t> </w:t>
            </w:r>
          </w:p>
        </w:tc>
        <w:tc>
          <w:tcPr>
            <w:tcW w:w="0" w:type="auto"/>
            <w:gridSpan w:val="7"/>
            <w:tcBorders>
              <w:top w:val="nil"/>
              <w:left w:val="nil"/>
              <w:bottom w:val="nil"/>
              <w:right w:val="nil"/>
            </w:tcBorders>
            <w:shd w:val="clear" w:color="auto" w:fill="auto"/>
            <w:noWrap/>
            <w:vAlign w:val="bottom"/>
          </w:tcPr>
          <w:p w:rsidR="00C94DF4" w:rsidRPr="00A5095C" w:rsidRDefault="00C94DF4" w:rsidP="00131AF3">
            <w:pPr>
              <w:jc w:val="center"/>
              <w:rPr>
                <w:rFonts w:ascii="Arial" w:hAnsi="Arial" w:cs="Arial"/>
                <w:color w:val="000000"/>
                <w:sz w:val="16"/>
                <w:szCs w:val="16"/>
                <w:lang w:eastAsia="es-EC"/>
              </w:rPr>
            </w:pPr>
            <w:r w:rsidRPr="00A5095C">
              <w:rPr>
                <w:rFonts w:ascii="Arial" w:hAnsi="Arial" w:cs="Arial"/>
                <w:color w:val="000000"/>
                <w:sz w:val="16"/>
                <w:szCs w:val="16"/>
                <w:lang w:eastAsia="es-EC"/>
              </w:rPr>
              <w:t>MATERIA PRIMA DIRECTA</w:t>
            </w:r>
          </w:p>
        </w:tc>
        <w:tc>
          <w:tcPr>
            <w:tcW w:w="0" w:type="auto"/>
            <w:tcBorders>
              <w:top w:val="nil"/>
              <w:left w:val="nil"/>
              <w:bottom w:val="nil"/>
              <w:right w:val="nil"/>
            </w:tcBorders>
            <w:shd w:val="clear" w:color="auto" w:fill="auto"/>
            <w:noWrap/>
            <w:vAlign w:val="bottom"/>
          </w:tcPr>
          <w:p w:rsidR="00C94DF4" w:rsidRPr="00C94DF4" w:rsidRDefault="00C94DF4" w:rsidP="00131AF3">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C94DF4" w:rsidRPr="00C94DF4" w:rsidRDefault="00C94DF4" w:rsidP="00131AF3">
            <w:pPr>
              <w:rPr>
                <w:rFonts w:ascii="Arial" w:hAnsi="Arial" w:cs="Arial"/>
                <w:color w:val="000000"/>
                <w:sz w:val="16"/>
                <w:szCs w:val="16"/>
                <w:lang w:eastAsia="es-EC"/>
              </w:rPr>
            </w:pPr>
          </w:p>
        </w:tc>
        <w:tc>
          <w:tcPr>
            <w:tcW w:w="0" w:type="auto"/>
            <w:tcBorders>
              <w:top w:val="nil"/>
              <w:left w:val="nil"/>
              <w:bottom w:val="nil"/>
              <w:right w:val="single" w:sz="8" w:space="0" w:color="auto"/>
            </w:tcBorders>
            <w:shd w:val="clear" w:color="auto" w:fill="auto"/>
            <w:noWrap/>
            <w:vAlign w:val="bottom"/>
          </w:tcPr>
          <w:p w:rsidR="00C94DF4" w:rsidRPr="00C94DF4" w:rsidRDefault="00C94DF4" w:rsidP="00131AF3">
            <w:pPr>
              <w:rPr>
                <w:rFonts w:ascii="Arial" w:hAnsi="Arial" w:cs="Arial"/>
                <w:color w:val="000000"/>
                <w:sz w:val="16"/>
                <w:szCs w:val="16"/>
                <w:lang w:eastAsia="es-EC"/>
              </w:rPr>
            </w:pPr>
            <w:r w:rsidRPr="00C94DF4">
              <w:rPr>
                <w:rFonts w:ascii="Arial" w:hAnsi="Arial" w:cs="Arial"/>
                <w:color w:val="000000"/>
                <w:sz w:val="16"/>
                <w:szCs w:val="16"/>
                <w:lang w:eastAsia="es-EC"/>
              </w:rPr>
              <w:t> </w:t>
            </w:r>
          </w:p>
        </w:tc>
      </w:tr>
      <w:tr w:rsidR="00C94DF4" w:rsidRPr="00C94DF4" w:rsidTr="00A5095C">
        <w:trPr>
          <w:trHeight w:val="365"/>
          <w:jc w:val="center"/>
        </w:trPr>
        <w:tc>
          <w:tcPr>
            <w:tcW w:w="2017" w:type="dxa"/>
            <w:tcBorders>
              <w:top w:val="nil"/>
              <w:left w:val="single" w:sz="8" w:space="0" w:color="auto"/>
              <w:bottom w:val="nil"/>
              <w:right w:val="nil"/>
            </w:tcBorders>
            <w:shd w:val="clear" w:color="auto" w:fill="auto"/>
            <w:noWrap/>
            <w:vAlign w:val="bottom"/>
          </w:tcPr>
          <w:p w:rsidR="00C94DF4" w:rsidRPr="00C94DF4" w:rsidRDefault="00C94DF4" w:rsidP="00131AF3">
            <w:pPr>
              <w:rPr>
                <w:rFonts w:ascii="Arial" w:hAnsi="Arial" w:cs="Arial"/>
                <w:color w:val="000000"/>
                <w:sz w:val="16"/>
                <w:szCs w:val="16"/>
                <w:lang w:eastAsia="es-EC"/>
              </w:rPr>
            </w:pPr>
            <w:r w:rsidRPr="00C94DF4">
              <w:rPr>
                <w:rFonts w:ascii="Arial" w:hAnsi="Arial" w:cs="Arial"/>
                <w:color w:val="000000"/>
                <w:sz w:val="16"/>
                <w:szCs w:val="16"/>
                <w:lang w:eastAsia="es-EC"/>
              </w:rPr>
              <w:t> </w:t>
            </w:r>
          </w:p>
        </w:tc>
        <w:tc>
          <w:tcPr>
            <w:tcW w:w="0" w:type="auto"/>
            <w:tcBorders>
              <w:top w:val="single" w:sz="4" w:space="0" w:color="auto"/>
              <w:left w:val="nil"/>
              <w:bottom w:val="single" w:sz="4" w:space="0" w:color="auto"/>
              <w:right w:val="nil"/>
            </w:tcBorders>
            <w:shd w:val="clear" w:color="auto" w:fill="auto"/>
            <w:vAlign w:val="center"/>
          </w:tcPr>
          <w:p w:rsidR="00C94DF4" w:rsidRPr="00C94DF4" w:rsidRDefault="00C94DF4" w:rsidP="00131AF3">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CAFÉ SOLUBLE</w:t>
            </w:r>
          </w:p>
        </w:tc>
        <w:tc>
          <w:tcPr>
            <w:tcW w:w="0" w:type="auto"/>
            <w:tcBorders>
              <w:top w:val="single" w:sz="4" w:space="0" w:color="auto"/>
              <w:left w:val="nil"/>
              <w:bottom w:val="single" w:sz="4" w:space="0" w:color="auto"/>
              <w:right w:val="nil"/>
            </w:tcBorders>
            <w:shd w:val="clear" w:color="auto" w:fill="auto"/>
            <w:vAlign w:val="center"/>
          </w:tcPr>
          <w:p w:rsidR="00C94DF4" w:rsidRPr="00C94DF4" w:rsidRDefault="00C94DF4" w:rsidP="00131AF3">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CLAVO DE OLOR</w:t>
            </w:r>
          </w:p>
        </w:tc>
        <w:tc>
          <w:tcPr>
            <w:tcW w:w="0" w:type="auto"/>
            <w:tcBorders>
              <w:top w:val="single" w:sz="4" w:space="0" w:color="auto"/>
              <w:left w:val="nil"/>
              <w:bottom w:val="single" w:sz="4" w:space="0" w:color="auto"/>
              <w:right w:val="nil"/>
            </w:tcBorders>
            <w:shd w:val="clear" w:color="auto" w:fill="auto"/>
            <w:vAlign w:val="center"/>
          </w:tcPr>
          <w:p w:rsidR="00C94DF4" w:rsidRPr="00C94DF4" w:rsidRDefault="00C94DF4" w:rsidP="00131AF3">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CANELA</w:t>
            </w:r>
          </w:p>
        </w:tc>
        <w:tc>
          <w:tcPr>
            <w:tcW w:w="0" w:type="auto"/>
            <w:tcBorders>
              <w:top w:val="single" w:sz="4" w:space="0" w:color="auto"/>
              <w:left w:val="nil"/>
              <w:bottom w:val="single" w:sz="4" w:space="0" w:color="auto"/>
              <w:right w:val="nil"/>
            </w:tcBorders>
            <w:shd w:val="clear" w:color="auto" w:fill="auto"/>
            <w:vAlign w:val="center"/>
          </w:tcPr>
          <w:p w:rsidR="00C94DF4" w:rsidRPr="00C94DF4" w:rsidRDefault="00C94DF4" w:rsidP="00131AF3">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VITAMINA E</w:t>
            </w:r>
          </w:p>
        </w:tc>
        <w:tc>
          <w:tcPr>
            <w:tcW w:w="0" w:type="auto"/>
            <w:tcBorders>
              <w:top w:val="single" w:sz="4" w:space="0" w:color="auto"/>
              <w:left w:val="nil"/>
              <w:bottom w:val="single" w:sz="4" w:space="0" w:color="auto"/>
              <w:right w:val="nil"/>
            </w:tcBorders>
            <w:shd w:val="clear" w:color="auto" w:fill="auto"/>
            <w:vAlign w:val="center"/>
          </w:tcPr>
          <w:p w:rsidR="00C94DF4" w:rsidRPr="00C94DF4" w:rsidRDefault="00C94DF4" w:rsidP="00131AF3">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 xml:space="preserve">SAL </w:t>
            </w:r>
            <w:r>
              <w:rPr>
                <w:rFonts w:ascii="Arial" w:hAnsi="Arial" w:cs="Arial"/>
                <w:b/>
                <w:bCs/>
                <w:color w:val="000000"/>
                <w:sz w:val="16"/>
                <w:szCs w:val="16"/>
                <w:lang w:eastAsia="es-EC"/>
              </w:rPr>
              <w:t>INDUSTRIAL</w:t>
            </w:r>
          </w:p>
        </w:tc>
        <w:tc>
          <w:tcPr>
            <w:tcW w:w="0" w:type="auto"/>
            <w:tcBorders>
              <w:top w:val="single" w:sz="4" w:space="0" w:color="auto"/>
              <w:left w:val="nil"/>
              <w:bottom w:val="single" w:sz="4" w:space="0" w:color="auto"/>
              <w:right w:val="nil"/>
            </w:tcBorders>
            <w:shd w:val="clear" w:color="auto" w:fill="auto"/>
            <w:vAlign w:val="center"/>
          </w:tcPr>
          <w:p w:rsidR="00C94DF4" w:rsidRPr="00C94DF4" w:rsidRDefault="00C94DF4" w:rsidP="00131AF3">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HIDRÓXIDO DE SODIO</w:t>
            </w:r>
          </w:p>
        </w:tc>
        <w:tc>
          <w:tcPr>
            <w:tcW w:w="0" w:type="auto"/>
            <w:tcBorders>
              <w:top w:val="single" w:sz="4" w:space="0" w:color="auto"/>
              <w:left w:val="nil"/>
              <w:bottom w:val="single" w:sz="4" w:space="0" w:color="auto"/>
              <w:right w:val="nil"/>
            </w:tcBorders>
            <w:shd w:val="clear" w:color="auto" w:fill="auto"/>
            <w:vAlign w:val="center"/>
          </w:tcPr>
          <w:p w:rsidR="00C94DF4" w:rsidRPr="00C94DF4" w:rsidRDefault="00C94DF4" w:rsidP="00131AF3">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ACEITE DE PALMA</w:t>
            </w:r>
          </w:p>
        </w:tc>
        <w:tc>
          <w:tcPr>
            <w:tcW w:w="0" w:type="auto"/>
            <w:tcBorders>
              <w:top w:val="single" w:sz="4" w:space="0" w:color="auto"/>
              <w:left w:val="nil"/>
              <w:bottom w:val="single" w:sz="4" w:space="0" w:color="auto"/>
              <w:right w:val="nil"/>
            </w:tcBorders>
            <w:shd w:val="clear" w:color="auto" w:fill="auto"/>
            <w:vAlign w:val="center"/>
          </w:tcPr>
          <w:p w:rsidR="00C94DF4" w:rsidRPr="00C94DF4" w:rsidRDefault="00C94DF4" w:rsidP="00131AF3">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ACEITE DE ALMENDRA</w:t>
            </w:r>
          </w:p>
        </w:tc>
        <w:tc>
          <w:tcPr>
            <w:tcW w:w="0" w:type="auto"/>
            <w:tcBorders>
              <w:top w:val="single" w:sz="4" w:space="0" w:color="auto"/>
              <w:left w:val="nil"/>
              <w:bottom w:val="single" w:sz="4" w:space="0" w:color="auto"/>
              <w:right w:val="nil"/>
            </w:tcBorders>
            <w:shd w:val="clear" w:color="auto" w:fill="auto"/>
            <w:vAlign w:val="center"/>
          </w:tcPr>
          <w:p w:rsidR="00C94DF4" w:rsidRPr="00C94DF4" w:rsidRDefault="00C94DF4" w:rsidP="00131AF3">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AGUA POTABLE</w:t>
            </w:r>
          </w:p>
        </w:tc>
        <w:tc>
          <w:tcPr>
            <w:tcW w:w="0" w:type="auto"/>
            <w:tcBorders>
              <w:top w:val="single" w:sz="4" w:space="0" w:color="auto"/>
              <w:left w:val="nil"/>
              <w:bottom w:val="single" w:sz="4" w:space="0" w:color="auto"/>
              <w:right w:val="single" w:sz="8" w:space="0" w:color="auto"/>
            </w:tcBorders>
            <w:shd w:val="clear" w:color="auto" w:fill="auto"/>
            <w:vAlign w:val="center"/>
          </w:tcPr>
          <w:p w:rsidR="00C94DF4" w:rsidRPr="00C94DF4" w:rsidRDefault="00C94DF4" w:rsidP="00131AF3">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ALCOHOL POTABLE</w:t>
            </w:r>
          </w:p>
        </w:tc>
      </w:tr>
      <w:tr w:rsidR="00C94DF4" w:rsidRPr="00C94DF4" w:rsidTr="009B1501">
        <w:trPr>
          <w:trHeight w:val="315"/>
          <w:jc w:val="center"/>
        </w:trPr>
        <w:tc>
          <w:tcPr>
            <w:tcW w:w="2017" w:type="dxa"/>
            <w:tcBorders>
              <w:top w:val="nil"/>
              <w:left w:val="single" w:sz="8" w:space="0" w:color="auto"/>
              <w:bottom w:val="nil"/>
              <w:right w:val="nil"/>
            </w:tcBorders>
            <w:shd w:val="clear" w:color="auto" w:fill="auto"/>
            <w:vAlign w:val="bottom"/>
          </w:tcPr>
          <w:p w:rsidR="00C94DF4" w:rsidRPr="00C94DF4" w:rsidRDefault="00C94DF4" w:rsidP="00131AF3">
            <w:pPr>
              <w:jc w:val="right"/>
              <w:rPr>
                <w:rFonts w:ascii="Arial" w:hAnsi="Arial" w:cs="Arial"/>
                <w:color w:val="000000"/>
                <w:sz w:val="16"/>
                <w:szCs w:val="16"/>
                <w:lang w:eastAsia="es-EC"/>
              </w:rPr>
            </w:pPr>
            <w:r w:rsidRPr="00C94DF4">
              <w:rPr>
                <w:rFonts w:ascii="Arial" w:hAnsi="Arial" w:cs="Arial"/>
                <w:color w:val="000000"/>
                <w:sz w:val="16"/>
                <w:szCs w:val="16"/>
                <w:lang w:eastAsia="es-EC"/>
              </w:rPr>
              <w:t xml:space="preserve">UNIDADES REQUERIDAS </w:t>
            </w:r>
          </w:p>
        </w:tc>
        <w:tc>
          <w:tcPr>
            <w:tcW w:w="0" w:type="auto"/>
            <w:tcBorders>
              <w:top w:val="nil"/>
              <w:left w:val="nil"/>
              <w:bottom w:val="nil"/>
              <w:right w:val="nil"/>
            </w:tcBorders>
            <w:shd w:val="clear" w:color="auto" w:fill="auto"/>
            <w:noWrap/>
            <w:vAlign w:val="bottom"/>
          </w:tcPr>
          <w:p w:rsidR="00C94DF4" w:rsidRPr="00C94DF4" w:rsidRDefault="00C94DF4" w:rsidP="00131AF3">
            <w:pPr>
              <w:jc w:val="center"/>
              <w:rPr>
                <w:rFonts w:ascii="Arial" w:hAnsi="Arial" w:cs="Arial"/>
                <w:color w:val="000000"/>
                <w:sz w:val="16"/>
                <w:szCs w:val="16"/>
                <w:lang w:eastAsia="es-EC"/>
              </w:rPr>
            </w:pPr>
            <w:r w:rsidRPr="00C94DF4">
              <w:rPr>
                <w:rFonts w:ascii="Arial" w:hAnsi="Arial" w:cs="Arial"/>
                <w:color w:val="000000"/>
                <w:sz w:val="16"/>
                <w:szCs w:val="16"/>
                <w:lang w:eastAsia="es-EC"/>
              </w:rPr>
              <w:t>37,819,250</w:t>
            </w:r>
          </w:p>
        </w:tc>
        <w:tc>
          <w:tcPr>
            <w:tcW w:w="0" w:type="auto"/>
            <w:tcBorders>
              <w:top w:val="nil"/>
              <w:left w:val="nil"/>
              <w:bottom w:val="nil"/>
              <w:right w:val="nil"/>
            </w:tcBorders>
            <w:shd w:val="clear" w:color="auto" w:fill="auto"/>
            <w:noWrap/>
            <w:vAlign w:val="bottom"/>
          </w:tcPr>
          <w:p w:rsidR="00C94DF4" w:rsidRPr="00C94DF4" w:rsidRDefault="00C94DF4" w:rsidP="00131AF3">
            <w:pPr>
              <w:jc w:val="center"/>
              <w:rPr>
                <w:rFonts w:ascii="Arial" w:hAnsi="Arial" w:cs="Arial"/>
                <w:color w:val="000000"/>
                <w:sz w:val="16"/>
                <w:szCs w:val="16"/>
                <w:lang w:eastAsia="es-EC"/>
              </w:rPr>
            </w:pPr>
            <w:r w:rsidRPr="00C94DF4">
              <w:rPr>
                <w:rFonts w:ascii="Arial" w:hAnsi="Arial" w:cs="Arial"/>
                <w:color w:val="000000"/>
                <w:sz w:val="16"/>
                <w:szCs w:val="16"/>
                <w:lang w:eastAsia="es-EC"/>
              </w:rPr>
              <w:t>28,633,179</w:t>
            </w:r>
          </w:p>
        </w:tc>
        <w:tc>
          <w:tcPr>
            <w:tcW w:w="0" w:type="auto"/>
            <w:tcBorders>
              <w:top w:val="nil"/>
              <w:left w:val="nil"/>
              <w:bottom w:val="nil"/>
              <w:right w:val="nil"/>
            </w:tcBorders>
            <w:shd w:val="clear" w:color="auto" w:fill="auto"/>
            <w:noWrap/>
            <w:vAlign w:val="bottom"/>
          </w:tcPr>
          <w:p w:rsidR="00C94DF4" w:rsidRPr="00C94DF4" w:rsidRDefault="00C94DF4" w:rsidP="00131AF3">
            <w:pPr>
              <w:jc w:val="center"/>
              <w:rPr>
                <w:rFonts w:ascii="Arial" w:hAnsi="Arial" w:cs="Arial"/>
                <w:color w:val="000000"/>
                <w:sz w:val="16"/>
                <w:szCs w:val="16"/>
                <w:lang w:eastAsia="es-EC"/>
              </w:rPr>
            </w:pPr>
            <w:r w:rsidRPr="00C94DF4">
              <w:rPr>
                <w:rFonts w:ascii="Arial" w:hAnsi="Arial" w:cs="Arial"/>
                <w:color w:val="000000"/>
                <w:sz w:val="16"/>
                <w:szCs w:val="16"/>
                <w:lang w:eastAsia="es-EC"/>
              </w:rPr>
              <w:t>28,046,834</w:t>
            </w:r>
          </w:p>
        </w:tc>
        <w:tc>
          <w:tcPr>
            <w:tcW w:w="0" w:type="auto"/>
            <w:tcBorders>
              <w:top w:val="nil"/>
              <w:left w:val="nil"/>
              <w:bottom w:val="nil"/>
              <w:right w:val="nil"/>
            </w:tcBorders>
            <w:shd w:val="clear" w:color="auto" w:fill="auto"/>
            <w:noWrap/>
            <w:vAlign w:val="bottom"/>
          </w:tcPr>
          <w:p w:rsidR="00C94DF4" w:rsidRPr="00C94DF4" w:rsidRDefault="00C94DF4" w:rsidP="00131AF3">
            <w:pPr>
              <w:jc w:val="center"/>
              <w:rPr>
                <w:rFonts w:ascii="Arial" w:hAnsi="Arial" w:cs="Arial"/>
                <w:color w:val="000000"/>
                <w:sz w:val="16"/>
                <w:szCs w:val="16"/>
                <w:lang w:eastAsia="es-EC"/>
              </w:rPr>
            </w:pPr>
            <w:r w:rsidRPr="00C94DF4">
              <w:rPr>
                <w:rFonts w:ascii="Arial" w:hAnsi="Arial" w:cs="Arial"/>
                <w:color w:val="000000"/>
                <w:sz w:val="16"/>
                <w:szCs w:val="16"/>
                <w:lang w:eastAsia="es-EC"/>
              </w:rPr>
              <w:t>2,247,656</w:t>
            </w:r>
          </w:p>
        </w:tc>
        <w:tc>
          <w:tcPr>
            <w:tcW w:w="0" w:type="auto"/>
            <w:tcBorders>
              <w:top w:val="nil"/>
              <w:left w:val="nil"/>
              <w:bottom w:val="nil"/>
              <w:right w:val="nil"/>
            </w:tcBorders>
            <w:shd w:val="clear" w:color="auto" w:fill="auto"/>
            <w:noWrap/>
            <w:vAlign w:val="bottom"/>
          </w:tcPr>
          <w:p w:rsidR="00C94DF4" w:rsidRPr="00C94DF4" w:rsidRDefault="00C94DF4" w:rsidP="00131AF3">
            <w:pPr>
              <w:jc w:val="center"/>
              <w:rPr>
                <w:rFonts w:ascii="Arial" w:hAnsi="Arial" w:cs="Arial"/>
                <w:color w:val="000000"/>
                <w:sz w:val="16"/>
                <w:szCs w:val="16"/>
                <w:lang w:eastAsia="es-EC"/>
              </w:rPr>
            </w:pPr>
            <w:r w:rsidRPr="00C94DF4">
              <w:rPr>
                <w:rFonts w:ascii="Arial" w:hAnsi="Arial" w:cs="Arial"/>
                <w:color w:val="000000"/>
                <w:sz w:val="16"/>
                <w:szCs w:val="16"/>
                <w:lang w:eastAsia="es-EC"/>
              </w:rPr>
              <w:t>977,242</w:t>
            </w:r>
          </w:p>
        </w:tc>
        <w:tc>
          <w:tcPr>
            <w:tcW w:w="0" w:type="auto"/>
            <w:tcBorders>
              <w:top w:val="nil"/>
              <w:left w:val="nil"/>
              <w:bottom w:val="nil"/>
              <w:right w:val="nil"/>
            </w:tcBorders>
            <w:shd w:val="clear" w:color="auto" w:fill="auto"/>
            <w:noWrap/>
            <w:vAlign w:val="bottom"/>
          </w:tcPr>
          <w:p w:rsidR="00C94DF4" w:rsidRPr="00C94DF4" w:rsidRDefault="00C94DF4" w:rsidP="00131AF3">
            <w:pPr>
              <w:jc w:val="center"/>
              <w:rPr>
                <w:rFonts w:ascii="Arial" w:hAnsi="Arial" w:cs="Arial"/>
                <w:color w:val="000000"/>
                <w:sz w:val="16"/>
                <w:szCs w:val="16"/>
                <w:lang w:eastAsia="es-EC"/>
              </w:rPr>
            </w:pPr>
            <w:r w:rsidRPr="00C94DF4">
              <w:rPr>
                <w:rFonts w:ascii="Arial" w:hAnsi="Arial" w:cs="Arial"/>
                <w:color w:val="000000"/>
                <w:sz w:val="16"/>
                <w:szCs w:val="16"/>
                <w:lang w:eastAsia="es-EC"/>
              </w:rPr>
              <w:t>703,614</w:t>
            </w:r>
          </w:p>
        </w:tc>
        <w:tc>
          <w:tcPr>
            <w:tcW w:w="0" w:type="auto"/>
            <w:tcBorders>
              <w:top w:val="nil"/>
              <w:left w:val="nil"/>
              <w:bottom w:val="nil"/>
              <w:right w:val="nil"/>
            </w:tcBorders>
            <w:shd w:val="clear" w:color="auto" w:fill="auto"/>
            <w:noWrap/>
            <w:vAlign w:val="bottom"/>
          </w:tcPr>
          <w:p w:rsidR="00C94DF4" w:rsidRPr="00C94DF4" w:rsidRDefault="00C94DF4" w:rsidP="00131AF3">
            <w:pPr>
              <w:jc w:val="center"/>
              <w:rPr>
                <w:rFonts w:ascii="Arial" w:hAnsi="Arial" w:cs="Arial"/>
                <w:color w:val="000000"/>
                <w:sz w:val="16"/>
                <w:szCs w:val="16"/>
                <w:lang w:eastAsia="es-EC"/>
              </w:rPr>
            </w:pPr>
            <w:r w:rsidRPr="00C94DF4">
              <w:rPr>
                <w:rFonts w:ascii="Arial" w:hAnsi="Arial" w:cs="Arial"/>
                <w:color w:val="000000"/>
                <w:sz w:val="16"/>
                <w:szCs w:val="16"/>
                <w:lang w:eastAsia="es-EC"/>
              </w:rPr>
              <w:t>1,391,132</w:t>
            </w:r>
          </w:p>
        </w:tc>
        <w:tc>
          <w:tcPr>
            <w:tcW w:w="0" w:type="auto"/>
            <w:tcBorders>
              <w:top w:val="nil"/>
              <w:left w:val="nil"/>
              <w:bottom w:val="nil"/>
              <w:right w:val="nil"/>
            </w:tcBorders>
            <w:shd w:val="clear" w:color="auto" w:fill="auto"/>
            <w:noWrap/>
            <w:vAlign w:val="bottom"/>
          </w:tcPr>
          <w:p w:rsidR="00C94DF4" w:rsidRPr="00C94DF4" w:rsidRDefault="00C94DF4" w:rsidP="00131AF3">
            <w:pPr>
              <w:jc w:val="center"/>
              <w:rPr>
                <w:rFonts w:ascii="Arial" w:hAnsi="Arial" w:cs="Arial"/>
                <w:color w:val="000000"/>
                <w:sz w:val="16"/>
                <w:szCs w:val="16"/>
                <w:lang w:eastAsia="es-EC"/>
              </w:rPr>
            </w:pPr>
            <w:r w:rsidRPr="00C94DF4">
              <w:rPr>
                <w:rFonts w:ascii="Arial" w:hAnsi="Arial" w:cs="Arial"/>
                <w:color w:val="000000"/>
                <w:sz w:val="16"/>
                <w:szCs w:val="16"/>
                <w:lang w:eastAsia="es-EC"/>
              </w:rPr>
              <w:t>1,368,138</w:t>
            </w:r>
          </w:p>
        </w:tc>
        <w:tc>
          <w:tcPr>
            <w:tcW w:w="0" w:type="auto"/>
            <w:tcBorders>
              <w:top w:val="nil"/>
              <w:left w:val="nil"/>
              <w:bottom w:val="nil"/>
              <w:right w:val="nil"/>
            </w:tcBorders>
            <w:shd w:val="clear" w:color="auto" w:fill="auto"/>
            <w:noWrap/>
            <w:vAlign w:val="bottom"/>
          </w:tcPr>
          <w:p w:rsidR="00C94DF4" w:rsidRPr="00C94DF4" w:rsidRDefault="00C94DF4" w:rsidP="00131AF3">
            <w:pPr>
              <w:jc w:val="center"/>
              <w:rPr>
                <w:rFonts w:ascii="Arial" w:hAnsi="Arial" w:cs="Arial"/>
                <w:color w:val="000000"/>
                <w:sz w:val="16"/>
                <w:szCs w:val="16"/>
                <w:lang w:eastAsia="es-EC"/>
              </w:rPr>
            </w:pPr>
            <w:r w:rsidRPr="00C94DF4">
              <w:rPr>
                <w:rFonts w:ascii="Arial" w:hAnsi="Arial" w:cs="Arial"/>
                <w:color w:val="000000"/>
                <w:sz w:val="16"/>
                <w:szCs w:val="16"/>
                <w:lang w:eastAsia="es-EC"/>
              </w:rPr>
              <w:t>928,954</w:t>
            </w:r>
          </w:p>
        </w:tc>
        <w:tc>
          <w:tcPr>
            <w:tcW w:w="0" w:type="auto"/>
            <w:tcBorders>
              <w:top w:val="nil"/>
              <w:left w:val="nil"/>
              <w:bottom w:val="nil"/>
              <w:right w:val="single" w:sz="8" w:space="0" w:color="auto"/>
            </w:tcBorders>
            <w:shd w:val="clear" w:color="auto" w:fill="auto"/>
            <w:noWrap/>
            <w:vAlign w:val="bottom"/>
          </w:tcPr>
          <w:p w:rsidR="00C94DF4" w:rsidRPr="00C94DF4" w:rsidRDefault="00C94DF4" w:rsidP="00131AF3">
            <w:pPr>
              <w:jc w:val="center"/>
              <w:rPr>
                <w:rFonts w:ascii="Arial" w:hAnsi="Arial" w:cs="Arial"/>
                <w:color w:val="000000"/>
                <w:sz w:val="16"/>
                <w:szCs w:val="16"/>
                <w:lang w:eastAsia="es-EC"/>
              </w:rPr>
            </w:pPr>
            <w:r w:rsidRPr="00C94DF4">
              <w:rPr>
                <w:rFonts w:ascii="Arial" w:hAnsi="Arial" w:cs="Arial"/>
                <w:color w:val="000000"/>
                <w:sz w:val="16"/>
                <w:szCs w:val="16"/>
                <w:lang w:eastAsia="es-EC"/>
              </w:rPr>
              <w:t>206,945</w:t>
            </w:r>
          </w:p>
        </w:tc>
      </w:tr>
      <w:tr w:rsidR="00C94DF4" w:rsidRPr="00C94DF4" w:rsidTr="009B1501">
        <w:trPr>
          <w:trHeight w:val="300"/>
          <w:jc w:val="center"/>
        </w:trPr>
        <w:tc>
          <w:tcPr>
            <w:tcW w:w="2017" w:type="dxa"/>
            <w:tcBorders>
              <w:top w:val="nil"/>
              <w:left w:val="single" w:sz="8" w:space="0" w:color="auto"/>
              <w:bottom w:val="nil"/>
              <w:right w:val="nil"/>
            </w:tcBorders>
            <w:shd w:val="clear" w:color="auto" w:fill="auto"/>
            <w:noWrap/>
            <w:vAlign w:val="bottom"/>
          </w:tcPr>
          <w:p w:rsidR="00C94DF4" w:rsidRPr="00C94DF4" w:rsidRDefault="00C94DF4" w:rsidP="00131AF3">
            <w:pPr>
              <w:jc w:val="right"/>
              <w:rPr>
                <w:rFonts w:ascii="Arial" w:hAnsi="Arial" w:cs="Arial"/>
                <w:color w:val="000000"/>
                <w:sz w:val="16"/>
                <w:szCs w:val="16"/>
                <w:lang w:eastAsia="es-EC"/>
              </w:rPr>
            </w:pPr>
            <w:r w:rsidRPr="00C94DF4">
              <w:rPr>
                <w:rFonts w:ascii="Arial" w:hAnsi="Arial" w:cs="Arial"/>
                <w:color w:val="000000"/>
                <w:sz w:val="16"/>
                <w:szCs w:val="16"/>
                <w:lang w:eastAsia="es-EC"/>
              </w:rPr>
              <w:t> </w:t>
            </w:r>
          </w:p>
        </w:tc>
        <w:tc>
          <w:tcPr>
            <w:tcW w:w="0" w:type="auto"/>
            <w:tcBorders>
              <w:top w:val="nil"/>
              <w:left w:val="nil"/>
              <w:bottom w:val="nil"/>
              <w:right w:val="nil"/>
            </w:tcBorders>
            <w:shd w:val="clear" w:color="auto" w:fill="auto"/>
            <w:noWrap/>
            <w:vAlign w:val="bottom"/>
          </w:tcPr>
          <w:p w:rsidR="00C94DF4" w:rsidRPr="00C94DF4" w:rsidRDefault="00C94DF4" w:rsidP="00131AF3">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C94DF4" w:rsidRPr="00C94DF4" w:rsidRDefault="00C94DF4" w:rsidP="00131AF3">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C94DF4" w:rsidRPr="00C94DF4" w:rsidRDefault="00C94DF4" w:rsidP="00131AF3">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C94DF4" w:rsidRPr="00C94DF4" w:rsidRDefault="00C94DF4" w:rsidP="00131AF3">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C94DF4" w:rsidRPr="00C94DF4" w:rsidRDefault="00C94DF4" w:rsidP="00131AF3">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C94DF4" w:rsidRPr="00C94DF4" w:rsidRDefault="00C94DF4" w:rsidP="00131AF3">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C94DF4" w:rsidRPr="00C94DF4" w:rsidRDefault="00C94DF4" w:rsidP="00131AF3">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C94DF4" w:rsidRPr="00C94DF4" w:rsidRDefault="00C94DF4" w:rsidP="00131AF3">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C94DF4" w:rsidRPr="00C94DF4" w:rsidRDefault="00C94DF4" w:rsidP="00131AF3">
            <w:pPr>
              <w:rPr>
                <w:rFonts w:ascii="Arial" w:hAnsi="Arial" w:cs="Arial"/>
                <w:color w:val="000000"/>
                <w:sz w:val="16"/>
                <w:szCs w:val="16"/>
                <w:lang w:eastAsia="es-EC"/>
              </w:rPr>
            </w:pPr>
          </w:p>
        </w:tc>
        <w:tc>
          <w:tcPr>
            <w:tcW w:w="0" w:type="auto"/>
            <w:tcBorders>
              <w:top w:val="nil"/>
              <w:left w:val="nil"/>
              <w:bottom w:val="nil"/>
              <w:right w:val="single" w:sz="8" w:space="0" w:color="auto"/>
            </w:tcBorders>
            <w:shd w:val="clear" w:color="auto" w:fill="auto"/>
            <w:noWrap/>
            <w:vAlign w:val="bottom"/>
          </w:tcPr>
          <w:p w:rsidR="00C94DF4" w:rsidRPr="00C94DF4" w:rsidRDefault="00C94DF4" w:rsidP="00131AF3">
            <w:pPr>
              <w:rPr>
                <w:rFonts w:ascii="Arial" w:hAnsi="Arial" w:cs="Arial"/>
                <w:color w:val="000000"/>
                <w:sz w:val="16"/>
                <w:szCs w:val="16"/>
                <w:lang w:eastAsia="es-EC"/>
              </w:rPr>
            </w:pPr>
            <w:r w:rsidRPr="00C94DF4">
              <w:rPr>
                <w:rFonts w:ascii="Arial" w:hAnsi="Arial" w:cs="Arial"/>
                <w:color w:val="000000"/>
                <w:sz w:val="16"/>
                <w:szCs w:val="16"/>
                <w:lang w:eastAsia="es-EC"/>
              </w:rPr>
              <w:t> </w:t>
            </w:r>
          </w:p>
        </w:tc>
      </w:tr>
      <w:tr w:rsidR="00C94DF4" w:rsidRPr="00C94DF4" w:rsidTr="009B1501">
        <w:trPr>
          <w:trHeight w:val="450"/>
          <w:jc w:val="center"/>
        </w:trPr>
        <w:tc>
          <w:tcPr>
            <w:tcW w:w="2017" w:type="dxa"/>
            <w:tcBorders>
              <w:top w:val="nil"/>
              <w:left w:val="single" w:sz="8" w:space="0" w:color="auto"/>
              <w:bottom w:val="nil"/>
              <w:right w:val="nil"/>
            </w:tcBorders>
            <w:shd w:val="clear" w:color="auto" w:fill="auto"/>
            <w:vAlign w:val="bottom"/>
          </w:tcPr>
          <w:p w:rsidR="00C94DF4" w:rsidRPr="00C94DF4" w:rsidRDefault="00C94DF4" w:rsidP="00131AF3">
            <w:pPr>
              <w:jc w:val="right"/>
              <w:rPr>
                <w:rFonts w:ascii="Arial" w:hAnsi="Arial" w:cs="Arial"/>
                <w:color w:val="000000"/>
                <w:sz w:val="16"/>
                <w:szCs w:val="16"/>
                <w:lang w:eastAsia="es-EC"/>
              </w:rPr>
            </w:pPr>
            <w:r w:rsidRPr="00C94DF4">
              <w:rPr>
                <w:rFonts w:ascii="Arial" w:hAnsi="Arial" w:cs="Arial"/>
                <w:color w:val="000000"/>
                <w:sz w:val="16"/>
                <w:szCs w:val="16"/>
                <w:lang w:eastAsia="es-EC"/>
              </w:rPr>
              <w:t>PRECIO UNITARIO DE COMPRAS (POR MAYOR)</w:t>
            </w:r>
          </w:p>
        </w:tc>
        <w:tc>
          <w:tcPr>
            <w:tcW w:w="0" w:type="auto"/>
            <w:tcBorders>
              <w:top w:val="nil"/>
              <w:left w:val="nil"/>
              <w:bottom w:val="double" w:sz="6" w:space="0" w:color="auto"/>
              <w:right w:val="nil"/>
            </w:tcBorders>
            <w:shd w:val="clear" w:color="auto" w:fill="auto"/>
            <w:noWrap/>
            <w:vAlign w:val="bottom"/>
          </w:tcPr>
          <w:p w:rsidR="00C94DF4" w:rsidRPr="00C94DF4" w:rsidRDefault="00C94DF4" w:rsidP="00131AF3">
            <w:pPr>
              <w:jc w:val="center"/>
              <w:rPr>
                <w:rFonts w:ascii="Arial" w:hAnsi="Arial" w:cs="Arial"/>
                <w:color w:val="000000"/>
                <w:sz w:val="16"/>
                <w:szCs w:val="16"/>
                <w:lang w:eastAsia="es-EC"/>
              </w:rPr>
            </w:pPr>
            <w:r>
              <w:rPr>
                <w:rFonts w:ascii="Arial" w:hAnsi="Arial" w:cs="Arial"/>
                <w:color w:val="000000"/>
                <w:sz w:val="16"/>
                <w:szCs w:val="16"/>
                <w:lang w:eastAsia="es-EC"/>
              </w:rPr>
              <w:t xml:space="preserve">$ </w:t>
            </w:r>
            <w:r w:rsidRPr="00C94DF4">
              <w:rPr>
                <w:rFonts w:ascii="Arial" w:hAnsi="Arial" w:cs="Arial"/>
                <w:color w:val="000000"/>
                <w:sz w:val="16"/>
                <w:szCs w:val="16"/>
                <w:lang w:eastAsia="es-EC"/>
              </w:rPr>
              <w:t>0.00450</w:t>
            </w:r>
          </w:p>
        </w:tc>
        <w:tc>
          <w:tcPr>
            <w:tcW w:w="0" w:type="auto"/>
            <w:tcBorders>
              <w:top w:val="nil"/>
              <w:left w:val="nil"/>
              <w:bottom w:val="double" w:sz="6" w:space="0" w:color="auto"/>
              <w:right w:val="nil"/>
            </w:tcBorders>
            <w:shd w:val="clear" w:color="auto" w:fill="auto"/>
            <w:noWrap/>
            <w:vAlign w:val="bottom"/>
          </w:tcPr>
          <w:p w:rsidR="00C94DF4" w:rsidRPr="00C94DF4" w:rsidRDefault="00C94DF4" w:rsidP="00131AF3">
            <w:pPr>
              <w:jc w:val="center"/>
              <w:rPr>
                <w:rFonts w:ascii="Arial" w:hAnsi="Arial" w:cs="Arial"/>
                <w:color w:val="000000"/>
                <w:sz w:val="16"/>
                <w:szCs w:val="16"/>
                <w:lang w:eastAsia="es-EC"/>
              </w:rPr>
            </w:pPr>
            <w:r>
              <w:rPr>
                <w:rFonts w:ascii="Arial" w:hAnsi="Arial" w:cs="Arial"/>
                <w:color w:val="000000"/>
                <w:sz w:val="16"/>
                <w:szCs w:val="16"/>
                <w:lang w:eastAsia="es-EC"/>
              </w:rPr>
              <w:t xml:space="preserve">$ </w:t>
            </w:r>
            <w:r w:rsidRPr="00C94DF4">
              <w:rPr>
                <w:rFonts w:ascii="Arial" w:hAnsi="Arial" w:cs="Arial"/>
                <w:color w:val="000000"/>
                <w:sz w:val="16"/>
                <w:szCs w:val="16"/>
                <w:lang w:eastAsia="es-EC"/>
              </w:rPr>
              <w:t>0.00990</w:t>
            </w:r>
          </w:p>
        </w:tc>
        <w:tc>
          <w:tcPr>
            <w:tcW w:w="0" w:type="auto"/>
            <w:tcBorders>
              <w:top w:val="nil"/>
              <w:left w:val="nil"/>
              <w:bottom w:val="double" w:sz="6" w:space="0" w:color="auto"/>
              <w:right w:val="nil"/>
            </w:tcBorders>
            <w:shd w:val="clear" w:color="auto" w:fill="auto"/>
            <w:noWrap/>
            <w:vAlign w:val="bottom"/>
          </w:tcPr>
          <w:p w:rsidR="00C94DF4" w:rsidRPr="00C94DF4" w:rsidRDefault="00C94DF4" w:rsidP="00131AF3">
            <w:pPr>
              <w:jc w:val="center"/>
              <w:rPr>
                <w:rFonts w:ascii="Arial" w:hAnsi="Arial" w:cs="Arial"/>
                <w:color w:val="000000"/>
                <w:sz w:val="16"/>
                <w:szCs w:val="16"/>
                <w:lang w:eastAsia="es-EC"/>
              </w:rPr>
            </w:pPr>
            <w:r>
              <w:rPr>
                <w:rFonts w:ascii="Arial" w:hAnsi="Arial" w:cs="Arial"/>
                <w:color w:val="000000"/>
                <w:sz w:val="16"/>
                <w:szCs w:val="16"/>
                <w:lang w:eastAsia="es-EC"/>
              </w:rPr>
              <w:t xml:space="preserve">$ </w:t>
            </w:r>
            <w:r w:rsidRPr="00C94DF4">
              <w:rPr>
                <w:rFonts w:ascii="Arial" w:hAnsi="Arial" w:cs="Arial"/>
                <w:color w:val="000000"/>
                <w:sz w:val="16"/>
                <w:szCs w:val="16"/>
                <w:lang w:eastAsia="es-EC"/>
              </w:rPr>
              <w:t>0.00920</w:t>
            </w:r>
          </w:p>
        </w:tc>
        <w:tc>
          <w:tcPr>
            <w:tcW w:w="0" w:type="auto"/>
            <w:tcBorders>
              <w:top w:val="nil"/>
              <w:left w:val="nil"/>
              <w:bottom w:val="double" w:sz="6" w:space="0" w:color="auto"/>
              <w:right w:val="nil"/>
            </w:tcBorders>
            <w:shd w:val="clear" w:color="auto" w:fill="auto"/>
            <w:noWrap/>
            <w:vAlign w:val="bottom"/>
          </w:tcPr>
          <w:p w:rsidR="00C94DF4" w:rsidRPr="00C94DF4" w:rsidRDefault="00C94DF4" w:rsidP="00131AF3">
            <w:pPr>
              <w:jc w:val="center"/>
              <w:rPr>
                <w:rFonts w:ascii="Arial" w:hAnsi="Arial" w:cs="Arial"/>
                <w:color w:val="000000"/>
                <w:sz w:val="16"/>
                <w:szCs w:val="16"/>
                <w:lang w:eastAsia="es-EC"/>
              </w:rPr>
            </w:pPr>
            <w:r>
              <w:rPr>
                <w:rFonts w:ascii="Arial" w:hAnsi="Arial" w:cs="Arial"/>
                <w:color w:val="000000"/>
                <w:sz w:val="16"/>
                <w:szCs w:val="16"/>
                <w:lang w:eastAsia="es-EC"/>
              </w:rPr>
              <w:t>$</w:t>
            </w:r>
            <w:r w:rsidRPr="00C94DF4">
              <w:rPr>
                <w:rFonts w:ascii="Arial" w:hAnsi="Arial" w:cs="Arial"/>
                <w:color w:val="000000"/>
                <w:sz w:val="16"/>
                <w:szCs w:val="16"/>
                <w:lang w:eastAsia="es-EC"/>
              </w:rPr>
              <w:t xml:space="preserve"> 0.02555</w:t>
            </w:r>
          </w:p>
        </w:tc>
        <w:tc>
          <w:tcPr>
            <w:tcW w:w="0" w:type="auto"/>
            <w:tcBorders>
              <w:top w:val="nil"/>
              <w:left w:val="nil"/>
              <w:bottom w:val="double" w:sz="6" w:space="0" w:color="auto"/>
              <w:right w:val="nil"/>
            </w:tcBorders>
            <w:shd w:val="clear" w:color="auto" w:fill="auto"/>
            <w:noWrap/>
            <w:vAlign w:val="bottom"/>
          </w:tcPr>
          <w:p w:rsidR="00C94DF4" w:rsidRPr="00C94DF4" w:rsidRDefault="00C94DF4" w:rsidP="00131AF3">
            <w:pPr>
              <w:jc w:val="center"/>
              <w:rPr>
                <w:rFonts w:ascii="Arial" w:hAnsi="Arial" w:cs="Arial"/>
                <w:color w:val="000000"/>
                <w:sz w:val="16"/>
                <w:szCs w:val="16"/>
                <w:lang w:eastAsia="es-EC"/>
              </w:rPr>
            </w:pPr>
            <w:r>
              <w:rPr>
                <w:rFonts w:ascii="Arial" w:hAnsi="Arial" w:cs="Arial"/>
                <w:color w:val="000000"/>
                <w:sz w:val="16"/>
                <w:szCs w:val="16"/>
                <w:lang w:eastAsia="es-EC"/>
              </w:rPr>
              <w:t>$</w:t>
            </w:r>
            <w:r w:rsidRPr="00C94DF4">
              <w:rPr>
                <w:rFonts w:ascii="Arial" w:hAnsi="Arial" w:cs="Arial"/>
                <w:color w:val="000000"/>
                <w:sz w:val="16"/>
                <w:szCs w:val="16"/>
                <w:lang w:eastAsia="es-EC"/>
              </w:rPr>
              <w:t xml:space="preserve">  0.00350</w:t>
            </w:r>
          </w:p>
        </w:tc>
        <w:tc>
          <w:tcPr>
            <w:tcW w:w="0" w:type="auto"/>
            <w:tcBorders>
              <w:top w:val="nil"/>
              <w:left w:val="nil"/>
              <w:bottom w:val="double" w:sz="6" w:space="0" w:color="auto"/>
              <w:right w:val="nil"/>
            </w:tcBorders>
            <w:shd w:val="clear" w:color="auto" w:fill="auto"/>
            <w:noWrap/>
            <w:vAlign w:val="bottom"/>
          </w:tcPr>
          <w:p w:rsidR="00C94DF4" w:rsidRPr="00C94DF4" w:rsidRDefault="00C94DF4" w:rsidP="00131AF3">
            <w:pPr>
              <w:jc w:val="center"/>
              <w:rPr>
                <w:rFonts w:ascii="Arial" w:hAnsi="Arial" w:cs="Arial"/>
                <w:color w:val="000000"/>
                <w:sz w:val="16"/>
                <w:szCs w:val="16"/>
                <w:lang w:eastAsia="es-EC"/>
              </w:rPr>
            </w:pPr>
            <w:r>
              <w:rPr>
                <w:rFonts w:ascii="Arial" w:hAnsi="Arial" w:cs="Arial"/>
                <w:color w:val="000000"/>
                <w:sz w:val="16"/>
                <w:szCs w:val="16"/>
                <w:lang w:eastAsia="es-EC"/>
              </w:rPr>
              <w:t>$</w:t>
            </w:r>
            <w:r w:rsidRPr="00C94DF4">
              <w:rPr>
                <w:rFonts w:ascii="Arial" w:hAnsi="Arial" w:cs="Arial"/>
                <w:color w:val="000000"/>
                <w:sz w:val="16"/>
                <w:szCs w:val="16"/>
                <w:lang w:eastAsia="es-EC"/>
              </w:rPr>
              <w:t xml:space="preserve"> 0.28000</w:t>
            </w:r>
          </w:p>
        </w:tc>
        <w:tc>
          <w:tcPr>
            <w:tcW w:w="0" w:type="auto"/>
            <w:tcBorders>
              <w:top w:val="nil"/>
              <w:left w:val="nil"/>
              <w:bottom w:val="double" w:sz="6" w:space="0" w:color="auto"/>
              <w:right w:val="nil"/>
            </w:tcBorders>
            <w:shd w:val="clear" w:color="auto" w:fill="auto"/>
            <w:noWrap/>
            <w:vAlign w:val="bottom"/>
          </w:tcPr>
          <w:p w:rsidR="00C94DF4" w:rsidRPr="00C94DF4" w:rsidRDefault="00C94DF4" w:rsidP="00131AF3">
            <w:pPr>
              <w:jc w:val="center"/>
              <w:rPr>
                <w:rFonts w:ascii="Arial" w:hAnsi="Arial" w:cs="Arial"/>
                <w:color w:val="000000"/>
                <w:sz w:val="16"/>
                <w:szCs w:val="16"/>
                <w:lang w:eastAsia="es-EC"/>
              </w:rPr>
            </w:pPr>
            <w:r>
              <w:rPr>
                <w:rFonts w:ascii="Arial" w:hAnsi="Arial" w:cs="Arial"/>
                <w:color w:val="000000"/>
                <w:sz w:val="16"/>
                <w:szCs w:val="16"/>
                <w:lang w:eastAsia="es-EC"/>
              </w:rPr>
              <w:t>$</w:t>
            </w:r>
            <w:r w:rsidRPr="00C94DF4">
              <w:rPr>
                <w:rFonts w:ascii="Arial" w:hAnsi="Arial" w:cs="Arial"/>
                <w:color w:val="000000"/>
                <w:sz w:val="16"/>
                <w:szCs w:val="16"/>
                <w:lang w:eastAsia="es-EC"/>
              </w:rPr>
              <w:t xml:space="preserve">  0.00350</w:t>
            </w:r>
          </w:p>
        </w:tc>
        <w:tc>
          <w:tcPr>
            <w:tcW w:w="0" w:type="auto"/>
            <w:tcBorders>
              <w:top w:val="nil"/>
              <w:left w:val="nil"/>
              <w:bottom w:val="double" w:sz="6" w:space="0" w:color="auto"/>
              <w:right w:val="nil"/>
            </w:tcBorders>
            <w:shd w:val="clear" w:color="auto" w:fill="auto"/>
            <w:noWrap/>
            <w:vAlign w:val="bottom"/>
          </w:tcPr>
          <w:p w:rsidR="00C94DF4" w:rsidRPr="00C94DF4" w:rsidRDefault="00C94DF4" w:rsidP="00131AF3">
            <w:pPr>
              <w:jc w:val="center"/>
              <w:rPr>
                <w:rFonts w:ascii="Arial" w:hAnsi="Arial" w:cs="Arial"/>
                <w:color w:val="000000"/>
                <w:sz w:val="16"/>
                <w:szCs w:val="16"/>
                <w:lang w:eastAsia="es-EC"/>
              </w:rPr>
            </w:pPr>
            <w:r>
              <w:rPr>
                <w:rFonts w:ascii="Arial" w:hAnsi="Arial" w:cs="Arial"/>
                <w:color w:val="000000"/>
                <w:sz w:val="16"/>
                <w:szCs w:val="16"/>
                <w:lang w:eastAsia="es-EC"/>
              </w:rPr>
              <w:t xml:space="preserve">$  </w:t>
            </w:r>
            <w:r w:rsidRPr="00C94DF4">
              <w:rPr>
                <w:rFonts w:ascii="Arial" w:hAnsi="Arial" w:cs="Arial"/>
                <w:color w:val="000000"/>
                <w:sz w:val="16"/>
                <w:szCs w:val="16"/>
                <w:lang w:eastAsia="es-EC"/>
              </w:rPr>
              <w:t>0.00680</w:t>
            </w:r>
          </w:p>
        </w:tc>
        <w:tc>
          <w:tcPr>
            <w:tcW w:w="0" w:type="auto"/>
            <w:tcBorders>
              <w:top w:val="nil"/>
              <w:left w:val="nil"/>
              <w:bottom w:val="double" w:sz="6" w:space="0" w:color="auto"/>
              <w:right w:val="nil"/>
            </w:tcBorders>
            <w:shd w:val="clear" w:color="auto" w:fill="auto"/>
            <w:noWrap/>
            <w:vAlign w:val="bottom"/>
          </w:tcPr>
          <w:p w:rsidR="00C94DF4" w:rsidRPr="00C94DF4" w:rsidRDefault="00C94DF4" w:rsidP="00131AF3">
            <w:pPr>
              <w:jc w:val="center"/>
              <w:rPr>
                <w:rFonts w:ascii="Arial" w:hAnsi="Arial" w:cs="Arial"/>
                <w:color w:val="000000"/>
                <w:sz w:val="16"/>
                <w:szCs w:val="16"/>
                <w:lang w:eastAsia="es-EC"/>
              </w:rPr>
            </w:pPr>
            <w:r>
              <w:rPr>
                <w:rFonts w:ascii="Arial" w:hAnsi="Arial" w:cs="Arial"/>
                <w:color w:val="000000"/>
                <w:sz w:val="16"/>
                <w:szCs w:val="16"/>
                <w:lang w:eastAsia="es-EC"/>
              </w:rPr>
              <w:t xml:space="preserve">$  </w:t>
            </w:r>
            <w:r w:rsidRPr="00C94DF4">
              <w:rPr>
                <w:rFonts w:ascii="Arial" w:hAnsi="Arial" w:cs="Arial"/>
                <w:color w:val="000000"/>
                <w:sz w:val="16"/>
                <w:szCs w:val="16"/>
                <w:lang w:eastAsia="es-EC"/>
              </w:rPr>
              <w:t>0.00467</w:t>
            </w:r>
          </w:p>
        </w:tc>
        <w:tc>
          <w:tcPr>
            <w:tcW w:w="0" w:type="auto"/>
            <w:tcBorders>
              <w:top w:val="nil"/>
              <w:left w:val="nil"/>
              <w:bottom w:val="double" w:sz="6" w:space="0" w:color="auto"/>
              <w:right w:val="single" w:sz="8" w:space="0" w:color="auto"/>
            </w:tcBorders>
            <w:shd w:val="clear" w:color="auto" w:fill="auto"/>
            <w:noWrap/>
            <w:vAlign w:val="bottom"/>
          </w:tcPr>
          <w:p w:rsidR="00C94DF4" w:rsidRPr="00C94DF4" w:rsidRDefault="00C94DF4" w:rsidP="00131AF3">
            <w:pPr>
              <w:jc w:val="center"/>
              <w:rPr>
                <w:rFonts w:ascii="Arial" w:hAnsi="Arial" w:cs="Arial"/>
                <w:color w:val="000000"/>
                <w:sz w:val="16"/>
                <w:szCs w:val="16"/>
                <w:lang w:eastAsia="es-EC"/>
              </w:rPr>
            </w:pPr>
            <w:r>
              <w:rPr>
                <w:rFonts w:ascii="Arial" w:hAnsi="Arial" w:cs="Arial"/>
                <w:color w:val="000000"/>
                <w:sz w:val="16"/>
                <w:szCs w:val="16"/>
                <w:lang w:eastAsia="es-EC"/>
              </w:rPr>
              <w:t xml:space="preserve">$  </w:t>
            </w:r>
            <w:r w:rsidRPr="00C94DF4">
              <w:rPr>
                <w:rFonts w:ascii="Arial" w:hAnsi="Arial" w:cs="Arial"/>
                <w:color w:val="000000"/>
                <w:sz w:val="16"/>
                <w:szCs w:val="16"/>
                <w:lang w:eastAsia="es-EC"/>
              </w:rPr>
              <w:t>0.00700</w:t>
            </w:r>
          </w:p>
        </w:tc>
      </w:tr>
      <w:tr w:rsidR="00C94DF4" w:rsidRPr="00C94DF4" w:rsidTr="009B1501">
        <w:trPr>
          <w:trHeight w:val="345"/>
          <w:jc w:val="center"/>
        </w:trPr>
        <w:tc>
          <w:tcPr>
            <w:tcW w:w="2017" w:type="dxa"/>
            <w:tcBorders>
              <w:top w:val="nil"/>
              <w:left w:val="single" w:sz="8" w:space="0" w:color="auto"/>
              <w:bottom w:val="nil"/>
              <w:right w:val="nil"/>
            </w:tcBorders>
            <w:shd w:val="clear" w:color="auto" w:fill="auto"/>
            <w:noWrap/>
            <w:vAlign w:val="bottom"/>
          </w:tcPr>
          <w:p w:rsidR="00C94DF4" w:rsidRPr="00C94DF4" w:rsidRDefault="00C94DF4" w:rsidP="00131AF3">
            <w:pPr>
              <w:jc w:val="right"/>
              <w:rPr>
                <w:rFonts w:ascii="Arial" w:hAnsi="Arial" w:cs="Arial"/>
                <w:color w:val="000000"/>
                <w:sz w:val="16"/>
                <w:szCs w:val="16"/>
                <w:lang w:eastAsia="es-EC"/>
              </w:rPr>
            </w:pPr>
            <w:r w:rsidRPr="00C94DF4">
              <w:rPr>
                <w:rFonts w:ascii="Arial" w:hAnsi="Arial" w:cs="Arial"/>
                <w:color w:val="000000"/>
                <w:sz w:val="16"/>
                <w:szCs w:val="16"/>
                <w:lang w:eastAsia="es-EC"/>
              </w:rPr>
              <w:t>COSTO TOTAL</w:t>
            </w:r>
          </w:p>
        </w:tc>
        <w:tc>
          <w:tcPr>
            <w:tcW w:w="0" w:type="auto"/>
            <w:tcBorders>
              <w:top w:val="nil"/>
              <w:left w:val="nil"/>
              <w:bottom w:val="double" w:sz="6" w:space="0" w:color="auto"/>
              <w:right w:val="nil"/>
            </w:tcBorders>
            <w:shd w:val="clear" w:color="auto" w:fill="auto"/>
            <w:noWrap/>
            <w:vAlign w:val="bottom"/>
          </w:tcPr>
          <w:p w:rsidR="00C94DF4" w:rsidRPr="00C94DF4" w:rsidRDefault="00C94DF4" w:rsidP="00131AF3">
            <w:pPr>
              <w:jc w:val="center"/>
              <w:rPr>
                <w:rFonts w:ascii="Arial" w:hAnsi="Arial" w:cs="Arial"/>
                <w:b/>
                <w:bCs/>
                <w:sz w:val="16"/>
                <w:szCs w:val="16"/>
                <w:lang w:eastAsia="es-EC"/>
              </w:rPr>
            </w:pPr>
            <w:r w:rsidRPr="00C94DF4">
              <w:rPr>
                <w:rFonts w:ascii="Arial" w:hAnsi="Arial" w:cs="Arial"/>
                <w:b/>
                <w:bCs/>
                <w:sz w:val="16"/>
                <w:szCs w:val="16"/>
                <w:lang w:eastAsia="es-EC"/>
              </w:rPr>
              <w:t>$ 170,186.62</w:t>
            </w:r>
          </w:p>
        </w:tc>
        <w:tc>
          <w:tcPr>
            <w:tcW w:w="0" w:type="auto"/>
            <w:tcBorders>
              <w:top w:val="nil"/>
              <w:left w:val="nil"/>
              <w:bottom w:val="double" w:sz="6" w:space="0" w:color="auto"/>
              <w:right w:val="nil"/>
            </w:tcBorders>
            <w:shd w:val="clear" w:color="auto" w:fill="auto"/>
            <w:noWrap/>
            <w:vAlign w:val="bottom"/>
          </w:tcPr>
          <w:p w:rsidR="00C94DF4" w:rsidRPr="00C94DF4" w:rsidRDefault="00C94DF4" w:rsidP="00131AF3">
            <w:pPr>
              <w:jc w:val="center"/>
              <w:rPr>
                <w:rFonts w:ascii="Arial" w:hAnsi="Arial" w:cs="Arial"/>
                <w:b/>
                <w:bCs/>
                <w:sz w:val="16"/>
                <w:szCs w:val="16"/>
                <w:lang w:eastAsia="es-EC"/>
              </w:rPr>
            </w:pPr>
            <w:r>
              <w:rPr>
                <w:rFonts w:ascii="Arial" w:hAnsi="Arial" w:cs="Arial"/>
                <w:b/>
                <w:bCs/>
                <w:sz w:val="16"/>
                <w:szCs w:val="16"/>
                <w:lang w:eastAsia="es-EC"/>
              </w:rPr>
              <w:t xml:space="preserve">$ </w:t>
            </w:r>
            <w:r w:rsidRPr="00C94DF4">
              <w:rPr>
                <w:rFonts w:ascii="Arial" w:hAnsi="Arial" w:cs="Arial"/>
                <w:b/>
                <w:bCs/>
                <w:sz w:val="16"/>
                <w:szCs w:val="16"/>
                <w:lang w:eastAsia="es-EC"/>
              </w:rPr>
              <w:t>283,468.47</w:t>
            </w:r>
          </w:p>
        </w:tc>
        <w:tc>
          <w:tcPr>
            <w:tcW w:w="0" w:type="auto"/>
            <w:tcBorders>
              <w:top w:val="nil"/>
              <w:left w:val="nil"/>
              <w:bottom w:val="double" w:sz="6" w:space="0" w:color="auto"/>
              <w:right w:val="nil"/>
            </w:tcBorders>
            <w:shd w:val="clear" w:color="auto" w:fill="auto"/>
            <w:noWrap/>
            <w:vAlign w:val="bottom"/>
          </w:tcPr>
          <w:p w:rsidR="00C94DF4" w:rsidRPr="00C94DF4" w:rsidRDefault="00C94DF4" w:rsidP="00131AF3">
            <w:pPr>
              <w:jc w:val="center"/>
              <w:rPr>
                <w:rFonts w:ascii="Arial" w:hAnsi="Arial" w:cs="Arial"/>
                <w:b/>
                <w:bCs/>
                <w:sz w:val="16"/>
                <w:szCs w:val="16"/>
                <w:lang w:eastAsia="es-EC"/>
              </w:rPr>
            </w:pPr>
            <w:r w:rsidRPr="00C94DF4">
              <w:rPr>
                <w:rFonts w:ascii="Arial" w:hAnsi="Arial" w:cs="Arial"/>
                <w:b/>
                <w:bCs/>
                <w:sz w:val="16"/>
                <w:szCs w:val="16"/>
                <w:lang w:eastAsia="es-EC"/>
              </w:rPr>
              <w:t>$ 258,030.87</w:t>
            </w:r>
          </w:p>
        </w:tc>
        <w:tc>
          <w:tcPr>
            <w:tcW w:w="0" w:type="auto"/>
            <w:tcBorders>
              <w:top w:val="nil"/>
              <w:left w:val="nil"/>
              <w:bottom w:val="double" w:sz="6" w:space="0" w:color="auto"/>
              <w:right w:val="nil"/>
            </w:tcBorders>
            <w:shd w:val="clear" w:color="auto" w:fill="auto"/>
            <w:noWrap/>
            <w:vAlign w:val="bottom"/>
          </w:tcPr>
          <w:p w:rsidR="00C94DF4" w:rsidRPr="00C94DF4" w:rsidRDefault="00C94DF4" w:rsidP="00131AF3">
            <w:pPr>
              <w:jc w:val="center"/>
              <w:rPr>
                <w:rFonts w:ascii="Arial" w:hAnsi="Arial" w:cs="Arial"/>
                <w:b/>
                <w:bCs/>
                <w:sz w:val="16"/>
                <w:szCs w:val="16"/>
                <w:lang w:eastAsia="es-EC"/>
              </w:rPr>
            </w:pPr>
            <w:r>
              <w:rPr>
                <w:rFonts w:ascii="Arial" w:hAnsi="Arial" w:cs="Arial"/>
                <w:b/>
                <w:bCs/>
                <w:sz w:val="16"/>
                <w:szCs w:val="16"/>
                <w:lang w:eastAsia="es-EC"/>
              </w:rPr>
              <w:t>$</w:t>
            </w:r>
            <w:r w:rsidRPr="00C94DF4">
              <w:rPr>
                <w:rFonts w:ascii="Arial" w:hAnsi="Arial" w:cs="Arial"/>
                <w:b/>
                <w:bCs/>
                <w:sz w:val="16"/>
                <w:szCs w:val="16"/>
                <w:lang w:eastAsia="es-EC"/>
              </w:rPr>
              <w:t xml:space="preserve"> 57,427.60</w:t>
            </w:r>
          </w:p>
        </w:tc>
        <w:tc>
          <w:tcPr>
            <w:tcW w:w="0" w:type="auto"/>
            <w:tcBorders>
              <w:top w:val="nil"/>
              <w:left w:val="nil"/>
              <w:bottom w:val="double" w:sz="6" w:space="0" w:color="auto"/>
              <w:right w:val="nil"/>
            </w:tcBorders>
            <w:shd w:val="clear" w:color="auto" w:fill="auto"/>
            <w:noWrap/>
            <w:vAlign w:val="bottom"/>
          </w:tcPr>
          <w:p w:rsidR="00C94DF4" w:rsidRPr="00C94DF4" w:rsidRDefault="00C94DF4" w:rsidP="00131AF3">
            <w:pPr>
              <w:jc w:val="center"/>
              <w:rPr>
                <w:rFonts w:ascii="Arial" w:hAnsi="Arial" w:cs="Arial"/>
                <w:b/>
                <w:bCs/>
                <w:sz w:val="16"/>
                <w:szCs w:val="16"/>
                <w:lang w:eastAsia="es-EC"/>
              </w:rPr>
            </w:pPr>
            <w:r>
              <w:rPr>
                <w:rFonts w:ascii="Arial" w:hAnsi="Arial" w:cs="Arial"/>
                <w:b/>
                <w:bCs/>
                <w:sz w:val="16"/>
                <w:szCs w:val="16"/>
                <w:lang w:eastAsia="es-EC"/>
              </w:rPr>
              <w:t xml:space="preserve">$  </w:t>
            </w:r>
            <w:r w:rsidRPr="00C94DF4">
              <w:rPr>
                <w:rFonts w:ascii="Arial" w:hAnsi="Arial" w:cs="Arial"/>
                <w:b/>
                <w:bCs/>
                <w:sz w:val="16"/>
                <w:szCs w:val="16"/>
                <w:lang w:eastAsia="es-EC"/>
              </w:rPr>
              <w:t xml:space="preserve"> 3,420.35</w:t>
            </w:r>
          </w:p>
        </w:tc>
        <w:tc>
          <w:tcPr>
            <w:tcW w:w="0" w:type="auto"/>
            <w:tcBorders>
              <w:top w:val="nil"/>
              <w:left w:val="nil"/>
              <w:bottom w:val="double" w:sz="6" w:space="0" w:color="auto"/>
              <w:right w:val="nil"/>
            </w:tcBorders>
            <w:shd w:val="clear" w:color="auto" w:fill="auto"/>
            <w:noWrap/>
            <w:vAlign w:val="bottom"/>
          </w:tcPr>
          <w:p w:rsidR="00C94DF4" w:rsidRPr="00C94DF4" w:rsidRDefault="00C94DF4" w:rsidP="00131AF3">
            <w:pPr>
              <w:jc w:val="center"/>
              <w:rPr>
                <w:rFonts w:ascii="Arial" w:hAnsi="Arial" w:cs="Arial"/>
                <w:b/>
                <w:bCs/>
                <w:sz w:val="16"/>
                <w:szCs w:val="16"/>
                <w:lang w:eastAsia="es-EC"/>
              </w:rPr>
            </w:pPr>
            <w:r>
              <w:rPr>
                <w:rFonts w:ascii="Arial" w:hAnsi="Arial" w:cs="Arial"/>
                <w:b/>
                <w:bCs/>
                <w:sz w:val="16"/>
                <w:szCs w:val="16"/>
                <w:lang w:eastAsia="es-EC"/>
              </w:rPr>
              <w:t xml:space="preserve">$  </w:t>
            </w:r>
            <w:r w:rsidRPr="00C94DF4">
              <w:rPr>
                <w:rFonts w:ascii="Arial" w:hAnsi="Arial" w:cs="Arial"/>
                <w:b/>
                <w:bCs/>
                <w:sz w:val="16"/>
                <w:szCs w:val="16"/>
                <w:lang w:eastAsia="es-EC"/>
              </w:rPr>
              <w:t>197,011.91</w:t>
            </w:r>
          </w:p>
        </w:tc>
        <w:tc>
          <w:tcPr>
            <w:tcW w:w="0" w:type="auto"/>
            <w:tcBorders>
              <w:top w:val="nil"/>
              <w:left w:val="nil"/>
              <w:bottom w:val="double" w:sz="6" w:space="0" w:color="auto"/>
              <w:right w:val="nil"/>
            </w:tcBorders>
            <w:shd w:val="clear" w:color="auto" w:fill="auto"/>
            <w:noWrap/>
            <w:vAlign w:val="bottom"/>
          </w:tcPr>
          <w:p w:rsidR="00C94DF4" w:rsidRPr="00C94DF4" w:rsidRDefault="00C94DF4" w:rsidP="00131AF3">
            <w:pPr>
              <w:jc w:val="center"/>
              <w:rPr>
                <w:rFonts w:ascii="Arial" w:hAnsi="Arial" w:cs="Arial"/>
                <w:b/>
                <w:bCs/>
                <w:sz w:val="16"/>
                <w:szCs w:val="16"/>
                <w:lang w:eastAsia="es-EC"/>
              </w:rPr>
            </w:pPr>
            <w:r>
              <w:rPr>
                <w:rFonts w:ascii="Arial" w:hAnsi="Arial" w:cs="Arial"/>
                <w:b/>
                <w:bCs/>
                <w:sz w:val="16"/>
                <w:szCs w:val="16"/>
                <w:lang w:eastAsia="es-EC"/>
              </w:rPr>
              <w:t xml:space="preserve">$   </w:t>
            </w:r>
            <w:r w:rsidRPr="00C94DF4">
              <w:rPr>
                <w:rFonts w:ascii="Arial" w:hAnsi="Arial" w:cs="Arial"/>
                <w:b/>
                <w:bCs/>
                <w:sz w:val="16"/>
                <w:szCs w:val="16"/>
                <w:lang w:eastAsia="es-EC"/>
              </w:rPr>
              <w:t xml:space="preserve"> 4,868.96</w:t>
            </w:r>
          </w:p>
        </w:tc>
        <w:tc>
          <w:tcPr>
            <w:tcW w:w="0" w:type="auto"/>
            <w:tcBorders>
              <w:top w:val="nil"/>
              <w:left w:val="nil"/>
              <w:bottom w:val="double" w:sz="6" w:space="0" w:color="auto"/>
              <w:right w:val="nil"/>
            </w:tcBorders>
            <w:shd w:val="clear" w:color="auto" w:fill="auto"/>
            <w:noWrap/>
            <w:vAlign w:val="bottom"/>
          </w:tcPr>
          <w:p w:rsidR="00C94DF4" w:rsidRPr="00C94DF4" w:rsidRDefault="00C94DF4" w:rsidP="00131AF3">
            <w:pPr>
              <w:jc w:val="center"/>
              <w:rPr>
                <w:rFonts w:ascii="Arial" w:hAnsi="Arial" w:cs="Arial"/>
                <w:b/>
                <w:bCs/>
                <w:sz w:val="16"/>
                <w:szCs w:val="16"/>
                <w:lang w:eastAsia="es-EC"/>
              </w:rPr>
            </w:pPr>
            <w:r>
              <w:rPr>
                <w:rFonts w:ascii="Arial" w:hAnsi="Arial" w:cs="Arial"/>
                <w:b/>
                <w:bCs/>
                <w:sz w:val="16"/>
                <w:szCs w:val="16"/>
                <w:lang w:eastAsia="es-EC"/>
              </w:rPr>
              <w:t xml:space="preserve">$  </w:t>
            </w:r>
            <w:r w:rsidRPr="00C94DF4">
              <w:rPr>
                <w:rFonts w:ascii="Arial" w:hAnsi="Arial" w:cs="Arial"/>
                <w:b/>
                <w:bCs/>
                <w:sz w:val="16"/>
                <w:szCs w:val="16"/>
                <w:lang w:eastAsia="es-EC"/>
              </w:rPr>
              <w:t>9,303.34</w:t>
            </w:r>
          </w:p>
        </w:tc>
        <w:tc>
          <w:tcPr>
            <w:tcW w:w="0" w:type="auto"/>
            <w:tcBorders>
              <w:top w:val="nil"/>
              <w:left w:val="nil"/>
              <w:bottom w:val="double" w:sz="6" w:space="0" w:color="auto"/>
              <w:right w:val="nil"/>
            </w:tcBorders>
            <w:shd w:val="clear" w:color="auto" w:fill="auto"/>
            <w:noWrap/>
            <w:vAlign w:val="bottom"/>
          </w:tcPr>
          <w:p w:rsidR="00C94DF4" w:rsidRPr="00C94DF4" w:rsidRDefault="00C94DF4" w:rsidP="00131AF3">
            <w:pPr>
              <w:jc w:val="center"/>
              <w:rPr>
                <w:rFonts w:ascii="Arial" w:hAnsi="Arial" w:cs="Arial"/>
                <w:b/>
                <w:bCs/>
                <w:sz w:val="16"/>
                <w:szCs w:val="16"/>
                <w:lang w:eastAsia="es-EC"/>
              </w:rPr>
            </w:pPr>
            <w:r>
              <w:rPr>
                <w:rFonts w:ascii="Arial" w:hAnsi="Arial" w:cs="Arial"/>
                <w:b/>
                <w:bCs/>
                <w:sz w:val="16"/>
                <w:szCs w:val="16"/>
                <w:lang w:eastAsia="es-EC"/>
              </w:rPr>
              <w:t xml:space="preserve">$  </w:t>
            </w:r>
            <w:r w:rsidRPr="00C94DF4">
              <w:rPr>
                <w:rFonts w:ascii="Arial" w:hAnsi="Arial" w:cs="Arial"/>
                <w:b/>
                <w:bCs/>
                <w:sz w:val="16"/>
                <w:szCs w:val="16"/>
                <w:lang w:eastAsia="es-EC"/>
              </w:rPr>
              <w:t>4,335.12</w:t>
            </w:r>
          </w:p>
        </w:tc>
        <w:tc>
          <w:tcPr>
            <w:tcW w:w="0" w:type="auto"/>
            <w:tcBorders>
              <w:top w:val="nil"/>
              <w:left w:val="nil"/>
              <w:bottom w:val="double" w:sz="6" w:space="0" w:color="auto"/>
              <w:right w:val="single" w:sz="8" w:space="0" w:color="auto"/>
            </w:tcBorders>
            <w:shd w:val="clear" w:color="auto" w:fill="auto"/>
            <w:noWrap/>
            <w:vAlign w:val="bottom"/>
          </w:tcPr>
          <w:p w:rsidR="00C94DF4" w:rsidRPr="00C94DF4" w:rsidRDefault="00C94DF4" w:rsidP="00131AF3">
            <w:pPr>
              <w:jc w:val="center"/>
              <w:rPr>
                <w:rFonts w:ascii="Arial" w:hAnsi="Arial" w:cs="Arial"/>
                <w:b/>
                <w:bCs/>
                <w:sz w:val="16"/>
                <w:szCs w:val="16"/>
                <w:lang w:eastAsia="es-EC"/>
              </w:rPr>
            </w:pPr>
            <w:r>
              <w:rPr>
                <w:rFonts w:ascii="Arial" w:hAnsi="Arial" w:cs="Arial"/>
                <w:b/>
                <w:bCs/>
                <w:sz w:val="16"/>
                <w:szCs w:val="16"/>
                <w:lang w:eastAsia="es-EC"/>
              </w:rPr>
              <w:t xml:space="preserve">$ </w:t>
            </w:r>
            <w:r w:rsidRPr="00C94DF4">
              <w:rPr>
                <w:rFonts w:ascii="Arial" w:hAnsi="Arial" w:cs="Arial"/>
                <w:b/>
                <w:bCs/>
                <w:sz w:val="16"/>
                <w:szCs w:val="16"/>
                <w:lang w:eastAsia="es-EC"/>
              </w:rPr>
              <w:t>1,448.62</w:t>
            </w:r>
          </w:p>
        </w:tc>
      </w:tr>
      <w:tr w:rsidR="00C94DF4" w:rsidRPr="00C94DF4" w:rsidTr="009B1501">
        <w:trPr>
          <w:trHeight w:val="315"/>
          <w:jc w:val="center"/>
        </w:trPr>
        <w:tc>
          <w:tcPr>
            <w:tcW w:w="10266" w:type="dxa"/>
            <w:gridSpan w:val="8"/>
            <w:tcBorders>
              <w:top w:val="nil"/>
              <w:left w:val="single" w:sz="8" w:space="0" w:color="auto"/>
              <w:bottom w:val="single" w:sz="8" w:space="0" w:color="auto"/>
              <w:right w:val="nil"/>
            </w:tcBorders>
            <w:shd w:val="clear" w:color="auto" w:fill="auto"/>
            <w:noWrap/>
            <w:vAlign w:val="bottom"/>
          </w:tcPr>
          <w:p w:rsidR="00C94DF4" w:rsidRPr="00C94DF4" w:rsidRDefault="00C94DF4" w:rsidP="00131AF3">
            <w:pPr>
              <w:jc w:val="center"/>
              <w:rPr>
                <w:rFonts w:ascii="Arial" w:hAnsi="Arial" w:cs="Arial"/>
                <w:b/>
                <w:bCs/>
                <w:sz w:val="16"/>
                <w:szCs w:val="16"/>
                <w:lang w:eastAsia="es-EC"/>
              </w:rPr>
            </w:pPr>
            <w:r w:rsidRPr="00C94DF4">
              <w:rPr>
                <w:rFonts w:ascii="Arial" w:hAnsi="Arial" w:cs="Arial"/>
                <w:b/>
                <w:bCs/>
                <w:sz w:val="16"/>
                <w:szCs w:val="16"/>
                <w:lang w:eastAsia="es-EC"/>
              </w:rPr>
              <w:t>TOTAL EN EFECTIVO</w:t>
            </w:r>
          </w:p>
        </w:tc>
        <w:tc>
          <w:tcPr>
            <w:tcW w:w="0" w:type="auto"/>
            <w:gridSpan w:val="3"/>
            <w:tcBorders>
              <w:top w:val="nil"/>
              <w:left w:val="nil"/>
              <w:bottom w:val="single" w:sz="8" w:space="0" w:color="auto"/>
              <w:right w:val="single" w:sz="8" w:space="0" w:color="000000"/>
            </w:tcBorders>
            <w:shd w:val="clear" w:color="auto" w:fill="auto"/>
            <w:noWrap/>
            <w:vAlign w:val="bottom"/>
          </w:tcPr>
          <w:p w:rsidR="00C94DF4" w:rsidRPr="00C94DF4" w:rsidRDefault="00C94DF4" w:rsidP="00131AF3">
            <w:pPr>
              <w:jc w:val="center"/>
              <w:rPr>
                <w:rFonts w:ascii="Arial" w:hAnsi="Arial" w:cs="Arial"/>
                <w:b/>
                <w:bCs/>
                <w:sz w:val="16"/>
                <w:szCs w:val="16"/>
                <w:lang w:eastAsia="es-EC"/>
              </w:rPr>
            </w:pPr>
            <w:r w:rsidRPr="00C94DF4">
              <w:rPr>
                <w:rFonts w:ascii="Arial" w:hAnsi="Arial" w:cs="Arial"/>
                <w:b/>
                <w:bCs/>
                <w:sz w:val="16"/>
                <w:szCs w:val="16"/>
                <w:lang w:eastAsia="es-EC"/>
              </w:rPr>
              <w:t xml:space="preserve"> $ </w:t>
            </w:r>
            <w:r w:rsidR="009B1501">
              <w:rPr>
                <w:rFonts w:ascii="Arial" w:hAnsi="Arial" w:cs="Arial"/>
                <w:b/>
                <w:bCs/>
                <w:sz w:val="16"/>
                <w:szCs w:val="16"/>
                <w:lang w:eastAsia="es-EC"/>
              </w:rPr>
              <w:t xml:space="preserve">                  </w:t>
            </w:r>
            <w:r w:rsidRPr="00C94DF4">
              <w:rPr>
                <w:rFonts w:ascii="Arial" w:hAnsi="Arial" w:cs="Arial"/>
                <w:b/>
                <w:bCs/>
                <w:sz w:val="16"/>
                <w:szCs w:val="16"/>
                <w:lang w:eastAsia="es-EC"/>
              </w:rPr>
              <w:t xml:space="preserve"> 989,501.86 </w:t>
            </w:r>
          </w:p>
        </w:tc>
      </w:tr>
    </w:tbl>
    <w:p w:rsidR="00C94DF4" w:rsidRPr="00FA72D9" w:rsidRDefault="00FA72D9" w:rsidP="00FA72D9">
      <w:pPr>
        <w:spacing w:line="480" w:lineRule="auto"/>
        <w:ind w:firstLine="397"/>
        <w:jc w:val="right"/>
        <w:rPr>
          <w:rFonts w:ascii="Arial" w:hAnsi="Arial" w:cs="Arial"/>
          <w:i/>
          <w:sz w:val="18"/>
        </w:rPr>
      </w:pPr>
      <w:r w:rsidRPr="00FA72D9">
        <w:rPr>
          <w:rFonts w:ascii="Arial" w:hAnsi="Arial" w:cs="Arial"/>
          <w:i/>
          <w:sz w:val="18"/>
        </w:rPr>
        <w:t>Elaborado por el Autor.</w:t>
      </w:r>
    </w:p>
    <w:p w:rsidR="00C94DF4" w:rsidRDefault="00C94DF4" w:rsidP="009A7B55">
      <w:pPr>
        <w:spacing w:line="480" w:lineRule="auto"/>
        <w:ind w:firstLine="397"/>
        <w:jc w:val="both"/>
        <w:rPr>
          <w:rFonts w:ascii="Arial" w:hAnsi="Arial" w:cs="Arial"/>
        </w:rPr>
      </w:pPr>
    </w:p>
    <w:p w:rsidR="00A5095C" w:rsidRDefault="00A5095C" w:rsidP="009A7B55">
      <w:pPr>
        <w:spacing w:line="480" w:lineRule="auto"/>
        <w:ind w:firstLine="397"/>
        <w:jc w:val="both"/>
        <w:rPr>
          <w:rFonts w:ascii="Arial" w:hAnsi="Arial" w:cs="Arial"/>
        </w:rPr>
      </w:pPr>
    </w:p>
    <w:tbl>
      <w:tblPr>
        <w:tblW w:w="0" w:type="auto"/>
        <w:jc w:val="center"/>
        <w:tblInd w:w="637" w:type="dxa"/>
        <w:tblCellMar>
          <w:left w:w="70" w:type="dxa"/>
          <w:right w:w="70" w:type="dxa"/>
        </w:tblCellMar>
        <w:tblLook w:val="04A0"/>
      </w:tblPr>
      <w:tblGrid>
        <w:gridCol w:w="2070"/>
        <w:gridCol w:w="1151"/>
        <w:gridCol w:w="1173"/>
        <w:gridCol w:w="1075"/>
        <w:gridCol w:w="1005"/>
        <w:gridCol w:w="1199"/>
        <w:gridCol w:w="1272"/>
        <w:gridCol w:w="1072"/>
        <w:gridCol w:w="1277"/>
        <w:gridCol w:w="1032"/>
        <w:gridCol w:w="1131"/>
      </w:tblGrid>
      <w:tr w:rsidR="00C94DF4" w:rsidRPr="00C94DF4" w:rsidTr="009B1501">
        <w:trPr>
          <w:trHeight w:val="300"/>
          <w:jc w:val="center"/>
        </w:trPr>
        <w:tc>
          <w:tcPr>
            <w:tcW w:w="0" w:type="auto"/>
            <w:gridSpan w:val="11"/>
            <w:tcBorders>
              <w:top w:val="nil"/>
              <w:left w:val="nil"/>
              <w:bottom w:val="nil"/>
              <w:right w:val="nil"/>
            </w:tcBorders>
            <w:shd w:val="clear" w:color="auto" w:fill="auto"/>
            <w:noWrap/>
            <w:vAlign w:val="bottom"/>
          </w:tcPr>
          <w:p w:rsidR="00C94DF4" w:rsidRPr="00C94DF4" w:rsidRDefault="00FA72D9" w:rsidP="00FA72D9">
            <w:pPr>
              <w:jc w:val="center"/>
              <w:rPr>
                <w:rFonts w:ascii="Arial" w:hAnsi="Arial" w:cs="Arial"/>
                <w:b/>
                <w:bCs/>
                <w:color w:val="000000"/>
                <w:sz w:val="16"/>
                <w:szCs w:val="16"/>
                <w:lang w:eastAsia="es-EC"/>
              </w:rPr>
            </w:pPr>
            <w:r>
              <w:rPr>
                <w:rFonts w:ascii="Arial" w:hAnsi="Arial" w:cs="Arial"/>
                <w:b/>
                <w:bCs/>
                <w:color w:val="000000"/>
                <w:sz w:val="16"/>
                <w:szCs w:val="16"/>
                <w:lang w:eastAsia="es-EC"/>
              </w:rPr>
              <w:t xml:space="preserve">Tabla 7.8- </w:t>
            </w:r>
            <w:r w:rsidR="00C94DF4" w:rsidRPr="00C94DF4">
              <w:rPr>
                <w:rFonts w:ascii="Arial" w:hAnsi="Arial" w:cs="Arial"/>
                <w:b/>
                <w:bCs/>
                <w:color w:val="000000"/>
                <w:sz w:val="16"/>
                <w:szCs w:val="16"/>
                <w:lang w:eastAsia="es-EC"/>
              </w:rPr>
              <w:t>HANDY S.A.</w:t>
            </w:r>
          </w:p>
        </w:tc>
      </w:tr>
      <w:tr w:rsidR="00C94DF4" w:rsidRPr="00C94DF4" w:rsidTr="009B1501">
        <w:trPr>
          <w:trHeight w:val="300"/>
          <w:jc w:val="center"/>
        </w:trPr>
        <w:tc>
          <w:tcPr>
            <w:tcW w:w="0" w:type="auto"/>
            <w:gridSpan w:val="11"/>
            <w:tcBorders>
              <w:top w:val="nil"/>
              <w:left w:val="nil"/>
              <w:bottom w:val="nil"/>
              <w:right w:val="nil"/>
            </w:tcBorders>
            <w:shd w:val="clear" w:color="auto" w:fill="auto"/>
            <w:noWrap/>
            <w:vAlign w:val="bottom"/>
          </w:tcPr>
          <w:p w:rsidR="00C94DF4" w:rsidRPr="00C94DF4" w:rsidRDefault="00C94DF4"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ESTRUCTURA DE COSTOS</w:t>
            </w:r>
          </w:p>
        </w:tc>
      </w:tr>
      <w:tr w:rsidR="00C94DF4" w:rsidRPr="00C94DF4" w:rsidTr="009B1501">
        <w:trPr>
          <w:trHeight w:val="300"/>
          <w:jc w:val="center"/>
        </w:trPr>
        <w:tc>
          <w:tcPr>
            <w:tcW w:w="0" w:type="auto"/>
            <w:gridSpan w:val="11"/>
            <w:tcBorders>
              <w:top w:val="nil"/>
              <w:left w:val="nil"/>
              <w:bottom w:val="nil"/>
              <w:right w:val="nil"/>
            </w:tcBorders>
            <w:shd w:val="clear" w:color="auto" w:fill="auto"/>
            <w:noWrap/>
            <w:vAlign w:val="bottom"/>
          </w:tcPr>
          <w:p w:rsidR="00C94DF4" w:rsidRPr="00C94DF4" w:rsidRDefault="00C94DF4"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MATERIAS PRIMAS REQUERIDAS PARA LA PRODUCCIÓN</w:t>
            </w:r>
          </w:p>
        </w:tc>
      </w:tr>
      <w:tr w:rsidR="00C94DF4" w:rsidRPr="00C94DF4" w:rsidTr="009B1501">
        <w:trPr>
          <w:trHeight w:val="315"/>
          <w:jc w:val="center"/>
        </w:trPr>
        <w:tc>
          <w:tcPr>
            <w:tcW w:w="0" w:type="auto"/>
            <w:gridSpan w:val="11"/>
            <w:tcBorders>
              <w:top w:val="nil"/>
              <w:left w:val="nil"/>
              <w:bottom w:val="single" w:sz="8" w:space="0" w:color="auto"/>
              <w:right w:val="nil"/>
            </w:tcBorders>
            <w:shd w:val="clear" w:color="auto" w:fill="auto"/>
            <w:noWrap/>
            <w:vAlign w:val="bottom"/>
          </w:tcPr>
          <w:p w:rsidR="00C94DF4" w:rsidRPr="00C94DF4" w:rsidRDefault="00C94DF4"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CÁLCULO PARA EL AÑO 2010 (NIVEL 2)</w:t>
            </w:r>
          </w:p>
        </w:tc>
      </w:tr>
      <w:tr w:rsidR="009B1501" w:rsidRPr="00C94DF4" w:rsidTr="00A5095C">
        <w:trPr>
          <w:trHeight w:val="471"/>
          <w:jc w:val="center"/>
        </w:trPr>
        <w:tc>
          <w:tcPr>
            <w:tcW w:w="0" w:type="auto"/>
            <w:vMerge w:val="restart"/>
            <w:tcBorders>
              <w:top w:val="nil"/>
              <w:left w:val="single" w:sz="8" w:space="0" w:color="auto"/>
              <w:bottom w:val="single" w:sz="4" w:space="0" w:color="auto"/>
              <w:right w:val="single" w:sz="4" w:space="0" w:color="auto"/>
            </w:tcBorders>
            <w:shd w:val="clear" w:color="auto" w:fill="auto"/>
            <w:vAlign w:val="center"/>
          </w:tcPr>
          <w:p w:rsidR="009B1501" w:rsidRPr="00C94DF4" w:rsidRDefault="009B1501" w:rsidP="00FA72D9">
            <w:pPr>
              <w:jc w:val="center"/>
              <w:rPr>
                <w:rFonts w:ascii="Arial" w:hAnsi="Arial" w:cs="Arial"/>
                <w:b/>
                <w:bCs/>
                <w:sz w:val="16"/>
                <w:szCs w:val="16"/>
                <w:lang w:eastAsia="es-EC"/>
              </w:rPr>
            </w:pPr>
            <w:r w:rsidRPr="00C94DF4">
              <w:rPr>
                <w:rFonts w:ascii="Arial" w:hAnsi="Arial" w:cs="Arial"/>
                <w:b/>
                <w:bCs/>
                <w:sz w:val="16"/>
                <w:szCs w:val="16"/>
                <w:lang w:eastAsia="es-EC"/>
              </w:rPr>
              <w:t>PRODUCCIÓN ANUAL</w:t>
            </w:r>
          </w:p>
        </w:tc>
        <w:tc>
          <w:tcPr>
            <w:tcW w:w="0" w:type="auto"/>
            <w:tcBorders>
              <w:top w:val="nil"/>
              <w:left w:val="nil"/>
              <w:bottom w:val="single" w:sz="4" w:space="0" w:color="auto"/>
              <w:right w:val="single" w:sz="4" w:space="0" w:color="auto"/>
            </w:tcBorders>
            <w:shd w:val="clear" w:color="auto" w:fill="auto"/>
            <w:vAlign w:val="center"/>
          </w:tcPr>
          <w:p w:rsidR="009B1501" w:rsidRPr="00C94DF4" w:rsidRDefault="009B1501"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CAFÉ SOLUBLE</w:t>
            </w:r>
          </w:p>
        </w:tc>
        <w:tc>
          <w:tcPr>
            <w:tcW w:w="0" w:type="auto"/>
            <w:tcBorders>
              <w:top w:val="nil"/>
              <w:left w:val="nil"/>
              <w:bottom w:val="single" w:sz="4" w:space="0" w:color="auto"/>
              <w:right w:val="single" w:sz="4" w:space="0" w:color="auto"/>
            </w:tcBorders>
            <w:shd w:val="clear" w:color="auto" w:fill="auto"/>
            <w:vAlign w:val="center"/>
          </w:tcPr>
          <w:p w:rsidR="009B1501" w:rsidRPr="00C94DF4" w:rsidRDefault="009B1501"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CLAVO DE OLOR</w:t>
            </w:r>
          </w:p>
        </w:tc>
        <w:tc>
          <w:tcPr>
            <w:tcW w:w="0" w:type="auto"/>
            <w:tcBorders>
              <w:top w:val="nil"/>
              <w:left w:val="nil"/>
              <w:bottom w:val="single" w:sz="4" w:space="0" w:color="auto"/>
              <w:right w:val="single" w:sz="4" w:space="0" w:color="auto"/>
            </w:tcBorders>
            <w:shd w:val="clear" w:color="auto" w:fill="auto"/>
            <w:vAlign w:val="center"/>
          </w:tcPr>
          <w:p w:rsidR="009B1501" w:rsidRPr="00C94DF4" w:rsidRDefault="009B1501"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CANELA</w:t>
            </w:r>
          </w:p>
        </w:tc>
        <w:tc>
          <w:tcPr>
            <w:tcW w:w="0" w:type="auto"/>
            <w:tcBorders>
              <w:top w:val="nil"/>
              <w:left w:val="nil"/>
              <w:bottom w:val="single" w:sz="4" w:space="0" w:color="auto"/>
              <w:right w:val="single" w:sz="4" w:space="0" w:color="auto"/>
            </w:tcBorders>
            <w:shd w:val="clear" w:color="auto" w:fill="auto"/>
            <w:vAlign w:val="center"/>
          </w:tcPr>
          <w:p w:rsidR="009B1501" w:rsidRPr="00C94DF4" w:rsidRDefault="009B1501"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VITAMINA E</w:t>
            </w:r>
          </w:p>
        </w:tc>
        <w:tc>
          <w:tcPr>
            <w:tcW w:w="0" w:type="auto"/>
            <w:tcBorders>
              <w:top w:val="nil"/>
              <w:left w:val="nil"/>
              <w:bottom w:val="single" w:sz="4" w:space="0" w:color="auto"/>
              <w:right w:val="single" w:sz="4" w:space="0" w:color="auto"/>
            </w:tcBorders>
            <w:shd w:val="clear" w:color="auto" w:fill="auto"/>
            <w:vAlign w:val="center"/>
          </w:tcPr>
          <w:p w:rsidR="009B1501" w:rsidRPr="00C94DF4" w:rsidRDefault="009B1501"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 xml:space="preserve">SAL </w:t>
            </w:r>
            <w:r>
              <w:rPr>
                <w:rFonts w:ascii="Arial" w:hAnsi="Arial" w:cs="Arial"/>
                <w:b/>
                <w:bCs/>
                <w:color w:val="000000"/>
                <w:sz w:val="16"/>
                <w:szCs w:val="16"/>
                <w:lang w:eastAsia="es-EC"/>
              </w:rPr>
              <w:t>INDUSTRIAL</w:t>
            </w:r>
          </w:p>
        </w:tc>
        <w:tc>
          <w:tcPr>
            <w:tcW w:w="0" w:type="auto"/>
            <w:tcBorders>
              <w:top w:val="nil"/>
              <w:left w:val="nil"/>
              <w:bottom w:val="single" w:sz="4" w:space="0" w:color="auto"/>
              <w:right w:val="single" w:sz="4" w:space="0" w:color="auto"/>
            </w:tcBorders>
            <w:shd w:val="clear" w:color="auto" w:fill="auto"/>
            <w:vAlign w:val="center"/>
          </w:tcPr>
          <w:p w:rsidR="009B1501" w:rsidRPr="00C94DF4" w:rsidRDefault="009B1501"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HIDRÓXIDO DE SODIO</w:t>
            </w:r>
          </w:p>
        </w:tc>
        <w:tc>
          <w:tcPr>
            <w:tcW w:w="0" w:type="auto"/>
            <w:tcBorders>
              <w:top w:val="nil"/>
              <w:left w:val="nil"/>
              <w:bottom w:val="single" w:sz="4" w:space="0" w:color="auto"/>
              <w:right w:val="single" w:sz="4" w:space="0" w:color="auto"/>
            </w:tcBorders>
            <w:shd w:val="clear" w:color="auto" w:fill="auto"/>
            <w:vAlign w:val="center"/>
          </w:tcPr>
          <w:p w:rsidR="009B1501" w:rsidRPr="00C94DF4" w:rsidRDefault="009B1501"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ACEITE DE PALMA</w:t>
            </w:r>
          </w:p>
        </w:tc>
        <w:tc>
          <w:tcPr>
            <w:tcW w:w="0" w:type="auto"/>
            <w:tcBorders>
              <w:top w:val="nil"/>
              <w:left w:val="nil"/>
              <w:bottom w:val="single" w:sz="4" w:space="0" w:color="auto"/>
              <w:right w:val="single" w:sz="4" w:space="0" w:color="auto"/>
            </w:tcBorders>
            <w:shd w:val="clear" w:color="auto" w:fill="auto"/>
            <w:vAlign w:val="center"/>
          </w:tcPr>
          <w:p w:rsidR="009B1501" w:rsidRPr="00C94DF4" w:rsidRDefault="009B1501"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ACEITE DE ALMENDRA</w:t>
            </w:r>
          </w:p>
        </w:tc>
        <w:tc>
          <w:tcPr>
            <w:tcW w:w="0" w:type="auto"/>
            <w:tcBorders>
              <w:top w:val="nil"/>
              <w:left w:val="nil"/>
              <w:bottom w:val="single" w:sz="4" w:space="0" w:color="auto"/>
              <w:right w:val="single" w:sz="4" w:space="0" w:color="auto"/>
            </w:tcBorders>
            <w:shd w:val="clear" w:color="auto" w:fill="auto"/>
            <w:vAlign w:val="center"/>
          </w:tcPr>
          <w:p w:rsidR="009B1501" w:rsidRPr="00C94DF4" w:rsidRDefault="009B1501"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AGUA POTABLE</w:t>
            </w:r>
          </w:p>
        </w:tc>
        <w:tc>
          <w:tcPr>
            <w:tcW w:w="0" w:type="auto"/>
            <w:tcBorders>
              <w:top w:val="nil"/>
              <w:left w:val="nil"/>
              <w:bottom w:val="single" w:sz="4" w:space="0" w:color="auto"/>
              <w:right w:val="single" w:sz="8" w:space="0" w:color="auto"/>
            </w:tcBorders>
            <w:shd w:val="clear" w:color="auto" w:fill="auto"/>
            <w:vAlign w:val="center"/>
          </w:tcPr>
          <w:p w:rsidR="009B1501" w:rsidRPr="00C94DF4" w:rsidRDefault="009B1501"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ALCOHOL POTABLE</w:t>
            </w:r>
          </w:p>
        </w:tc>
      </w:tr>
      <w:tr w:rsidR="009B1501" w:rsidRPr="00C94DF4" w:rsidTr="009B1501">
        <w:trPr>
          <w:trHeight w:val="300"/>
          <w:jc w:val="center"/>
        </w:trPr>
        <w:tc>
          <w:tcPr>
            <w:tcW w:w="0" w:type="auto"/>
            <w:vMerge/>
            <w:tcBorders>
              <w:top w:val="nil"/>
              <w:left w:val="single" w:sz="8" w:space="0" w:color="auto"/>
              <w:bottom w:val="single" w:sz="4" w:space="0" w:color="auto"/>
              <w:right w:val="single" w:sz="4" w:space="0" w:color="auto"/>
            </w:tcBorders>
            <w:vAlign w:val="center"/>
          </w:tcPr>
          <w:p w:rsidR="009B1501" w:rsidRPr="00C94DF4" w:rsidRDefault="009B1501" w:rsidP="00FA72D9">
            <w:pPr>
              <w:rPr>
                <w:rFonts w:ascii="Arial" w:hAnsi="Arial" w:cs="Arial"/>
                <w:b/>
                <w:bCs/>
                <w:sz w:val="16"/>
                <w:szCs w:val="16"/>
                <w:lang w:eastAsia="es-EC"/>
              </w:rPr>
            </w:pPr>
          </w:p>
        </w:tc>
        <w:tc>
          <w:tcPr>
            <w:tcW w:w="0" w:type="auto"/>
            <w:tcBorders>
              <w:top w:val="nil"/>
              <w:left w:val="nil"/>
              <w:bottom w:val="single" w:sz="4" w:space="0" w:color="auto"/>
              <w:right w:val="single" w:sz="4" w:space="0" w:color="auto"/>
            </w:tcBorders>
            <w:shd w:val="clear" w:color="auto" w:fill="auto"/>
            <w:vAlign w:val="bottom"/>
          </w:tcPr>
          <w:p w:rsidR="009B1501" w:rsidRPr="00C94DF4" w:rsidRDefault="009B1501" w:rsidP="00FA72D9">
            <w:pPr>
              <w:jc w:val="center"/>
              <w:rPr>
                <w:rFonts w:ascii="Arial" w:hAnsi="Arial" w:cs="Arial"/>
                <w:b/>
                <w:bCs/>
                <w:sz w:val="16"/>
                <w:szCs w:val="16"/>
                <w:lang w:eastAsia="es-EC"/>
              </w:rPr>
            </w:pPr>
            <w:r w:rsidRPr="00C94DF4">
              <w:rPr>
                <w:rFonts w:ascii="Arial" w:hAnsi="Arial" w:cs="Arial"/>
                <w:b/>
                <w:bCs/>
                <w:sz w:val="16"/>
                <w:szCs w:val="16"/>
                <w:lang w:eastAsia="es-EC"/>
              </w:rPr>
              <w:t>(α)</w:t>
            </w:r>
          </w:p>
        </w:tc>
        <w:tc>
          <w:tcPr>
            <w:tcW w:w="0" w:type="auto"/>
            <w:tcBorders>
              <w:top w:val="nil"/>
              <w:left w:val="nil"/>
              <w:bottom w:val="single" w:sz="4" w:space="0" w:color="auto"/>
              <w:right w:val="single" w:sz="4" w:space="0" w:color="auto"/>
            </w:tcBorders>
            <w:shd w:val="clear" w:color="auto" w:fill="auto"/>
            <w:vAlign w:val="bottom"/>
          </w:tcPr>
          <w:p w:rsidR="009B1501" w:rsidRPr="00C94DF4" w:rsidRDefault="009B1501" w:rsidP="00FA72D9">
            <w:pPr>
              <w:jc w:val="center"/>
              <w:rPr>
                <w:rFonts w:ascii="Arial" w:hAnsi="Arial" w:cs="Arial"/>
                <w:b/>
                <w:bCs/>
                <w:sz w:val="16"/>
                <w:szCs w:val="16"/>
                <w:lang w:eastAsia="es-EC"/>
              </w:rPr>
            </w:pPr>
            <w:r w:rsidRPr="00C94DF4">
              <w:rPr>
                <w:rFonts w:ascii="Arial" w:hAnsi="Arial" w:cs="Arial"/>
                <w:b/>
                <w:bCs/>
                <w:sz w:val="16"/>
                <w:szCs w:val="16"/>
                <w:lang w:eastAsia="es-EC"/>
              </w:rPr>
              <w:t>(β)</w:t>
            </w:r>
          </w:p>
        </w:tc>
        <w:tc>
          <w:tcPr>
            <w:tcW w:w="0" w:type="auto"/>
            <w:tcBorders>
              <w:top w:val="nil"/>
              <w:left w:val="nil"/>
              <w:bottom w:val="single" w:sz="4" w:space="0" w:color="auto"/>
              <w:right w:val="single" w:sz="4" w:space="0" w:color="auto"/>
            </w:tcBorders>
            <w:shd w:val="clear" w:color="auto" w:fill="auto"/>
            <w:vAlign w:val="bottom"/>
          </w:tcPr>
          <w:p w:rsidR="009B1501" w:rsidRPr="00C94DF4" w:rsidRDefault="009B1501" w:rsidP="00FA72D9">
            <w:pPr>
              <w:jc w:val="center"/>
              <w:rPr>
                <w:rFonts w:ascii="Arial" w:hAnsi="Arial" w:cs="Arial"/>
                <w:b/>
                <w:bCs/>
                <w:sz w:val="16"/>
                <w:szCs w:val="16"/>
                <w:lang w:eastAsia="es-EC"/>
              </w:rPr>
            </w:pPr>
            <w:r w:rsidRPr="00C94DF4">
              <w:rPr>
                <w:rFonts w:ascii="Arial" w:hAnsi="Arial" w:cs="Arial"/>
                <w:b/>
                <w:bCs/>
                <w:sz w:val="16"/>
                <w:szCs w:val="16"/>
                <w:lang w:eastAsia="es-EC"/>
              </w:rPr>
              <w:t>(γ)</w:t>
            </w:r>
          </w:p>
        </w:tc>
        <w:tc>
          <w:tcPr>
            <w:tcW w:w="0" w:type="auto"/>
            <w:tcBorders>
              <w:top w:val="nil"/>
              <w:left w:val="nil"/>
              <w:bottom w:val="single" w:sz="4" w:space="0" w:color="auto"/>
              <w:right w:val="single" w:sz="4" w:space="0" w:color="auto"/>
            </w:tcBorders>
            <w:shd w:val="clear" w:color="auto" w:fill="auto"/>
            <w:vAlign w:val="bottom"/>
          </w:tcPr>
          <w:p w:rsidR="009B1501" w:rsidRPr="00C94DF4" w:rsidRDefault="009B1501" w:rsidP="00FA72D9">
            <w:pPr>
              <w:jc w:val="center"/>
              <w:rPr>
                <w:rFonts w:ascii="Arial" w:hAnsi="Arial" w:cs="Arial"/>
                <w:b/>
                <w:bCs/>
                <w:sz w:val="16"/>
                <w:szCs w:val="16"/>
                <w:lang w:eastAsia="es-EC"/>
              </w:rPr>
            </w:pPr>
            <w:r w:rsidRPr="00C94DF4">
              <w:rPr>
                <w:rFonts w:ascii="Arial" w:hAnsi="Arial" w:cs="Arial"/>
                <w:b/>
                <w:bCs/>
                <w:sz w:val="16"/>
                <w:szCs w:val="16"/>
                <w:lang w:eastAsia="es-EC"/>
              </w:rPr>
              <w:t>(δ)</w:t>
            </w:r>
          </w:p>
        </w:tc>
        <w:tc>
          <w:tcPr>
            <w:tcW w:w="0" w:type="auto"/>
            <w:tcBorders>
              <w:top w:val="nil"/>
              <w:left w:val="nil"/>
              <w:bottom w:val="single" w:sz="4" w:space="0" w:color="auto"/>
              <w:right w:val="single" w:sz="4" w:space="0" w:color="auto"/>
            </w:tcBorders>
            <w:shd w:val="clear" w:color="auto" w:fill="auto"/>
            <w:vAlign w:val="bottom"/>
          </w:tcPr>
          <w:p w:rsidR="009B1501" w:rsidRPr="00C94DF4" w:rsidRDefault="009B1501" w:rsidP="00FA72D9">
            <w:pPr>
              <w:jc w:val="center"/>
              <w:rPr>
                <w:rFonts w:ascii="Arial" w:hAnsi="Arial" w:cs="Arial"/>
                <w:b/>
                <w:bCs/>
                <w:sz w:val="16"/>
                <w:szCs w:val="16"/>
                <w:lang w:eastAsia="es-EC"/>
              </w:rPr>
            </w:pPr>
            <w:r w:rsidRPr="00C94DF4">
              <w:rPr>
                <w:rFonts w:ascii="Arial" w:hAnsi="Arial" w:cs="Arial"/>
                <w:b/>
                <w:bCs/>
                <w:sz w:val="16"/>
                <w:szCs w:val="16"/>
                <w:lang w:eastAsia="es-EC"/>
              </w:rPr>
              <w:t>(ε)</w:t>
            </w:r>
          </w:p>
        </w:tc>
        <w:tc>
          <w:tcPr>
            <w:tcW w:w="0" w:type="auto"/>
            <w:tcBorders>
              <w:top w:val="nil"/>
              <w:left w:val="nil"/>
              <w:bottom w:val="single" w:sz="4" w:space="0" w:color="auto"/>
              <w:right w:val="single" w:sz="4" w:space="0" w:color="auto"/>
            </w:tcBorders>
            <w:shd w:val="clear" w:color="auto" w:fill="auto"/>
            <w:vAlign w:val="bottom"/>
          </w:tcPr>
          <w:p w:rsidR="009B1501" w:rsidRPr="00C94DF4" w:rsidRDefault="009B1501" w:rsidP="00FA72D9">
            <w:pPr>
              <w:jc w:val="center"/>
              <w:rPr>
                <w:rFonts w:ascii="Arial" w:hAnsi="Arial" w:cs="Arial"/>
                <w:b/>
                <w:bCs/>
                <w:sz w:val="16"/>
                <w:szCs w:val="16"/>
                <w:lang w:eastAsia="es-EC"/>
              </w:rPr>
            </w:pPr>
            <w:r w:rsidRPr="00C94DF4">
              <w:rPr>
                <w:rFonts w:ascii="Arial" w:hAnsi="Arial" w:cs="Arial"/>
                <w:b/>
                <w:bCs/>
                <w:sz w:val="16"/>
                <w:szCs w:val="16"/>
                <w:lang w:eastAsia="es-EC"/>
              </w:rPr>
              <w:t>(ζ)</w:t>
            </w:r>
          </w:p>
        </w:tc>
        <w:tc>
          <w:tcPr>
            <w:tcW w:w="0" w:type="auto"/>
            <w:tcBorders>
              <w:top w:val="nil"/>
              <w:left w:val="nil"/>
              <w:bottom w:val="single" w:sz="4" w:space="0" w:color="auto"/>
              <w:right w:val="nil"/>
            </w:tcBorders>
            <w:shd w:val="clear" w:color="auto" w:fill="auto"/>
            <w:vAlign w:val="bottom"/>
          </w:tcPr>
          <w:p w:rsidR="009B1501" w:rsidRPr="00C94DF4" w:rsidRDefault="009B1501" w:rsidP="00FA72D9">
            <w:pPr>
              <w:jc w:val="center"/>
              <w:rPr>
                <w:rFonts w:ascii="Arial" w:hAnsi="Arial" w:cs="Arial"/>
                <w:b/>
                <w:bCs/>
                <w:sz w:val="16"/>
                <w:szCs w:val="16"/>
                <w:lang w:eastAsia="es-EC"/>
              </w:rPr>
            </w:pPr>
            <w:r w:rsidRPr="00C94DF4">
              <w:rPr>
                <w:rFonts w:ascii="Arial" w:hAnsi="Arial" w:cs="Arial"/>
                <w:b/>
                <w:bCs/>
                <w:sz w:val="16"/>
                <w:szCs w:val="16"/>
                <w:lang w:eastAsia="es-EC"/>
              </w:rPr>
              <w:t>(η)</w:t>
            </w:r>
          </w:p>
        </w:tc>
        <w:tc>
          <w:tcPr>
            <w:tcW w:w="0" w:type="auto"/>
            <w:tcBorders>
              <w:top w:val="nil"/>
              <w:left w:val="single" w:sz="4" w:space="0" w:color="auto"/>
              <w:bottom w:val="single" w:sz="4" w:space="0" w:color="auto"/>
              <w:right w:val="single" w:sz="4" w:space="0" w:color="auto"/>
            </w:tcBorders>
            <w:shd w:val="clear" w:color="auto" w:fill="auto"/>
            <w:vAlign w:val="bottom"/>
          </w:tcPr>
          <w:p w:rsidR="009B1501" w:rsidRPr="00C94DF4" w:rsidRDefault="009B1501" w:rsidP="00FA72D9">
            <w:pPr>
              <w:jc w:val="center"/>
              <w:rPr>
                <w:rFonts w:ascii="Arial" w:hAnsi="Arial" w:cs="Arial"/>
                <w:b/>
                <w:bCs/>
                <w:sz w:val="16"/>
                <w:szCs w:val="16"/>
                <w:lang w:eastAsia="es-EC"/>
              </w:rPr>
            </w:pPr>
            <w:r w:rsidRPr="00C94DF4">
              <w:rPr>
                <w:rFonts w:ascii="Arial" w:hAnsi="Arial" w:cs="Arial"/>
                <w:b/>
                <w:bCs/>
                <w:sz w:val="16"/>
                <w:szCs w:val="16"/>
                <w:lang w:eastAsia="es-EC"/>
              </w:rPr>
              <w:t>(θ)</w:t>
            </w:r>
          </w:p>
        </w:tc>
        <w:tc>
          <w:tcPr>
            <w:tcW w:w="0" w:type="auto"/>
            <w:tcBorders>
              <w:top w:val="nil"/>
              <w:left w:val="nil"/>
              <w:bottom w:val="single" w:sz="4" w:space="0" w:color="auto"/>
              <w:right w:val="single" w:sz="4" w:space="0" w:color="auto"/>
            </w:tcBorders>
            <w:shd w:val="clear" w:color="auto" w:fill="auto"/>
            <w:vAlign w:val="bottom"/>
          </w:tcPr>
          <w:p w:rsidR="009B1501" w:rsidRPr="00C94DF4" w:rsidRDefault="009B1501" w:rsidP="00FA72D9">
            <w:pPr>
              <w:jc w:val="center"/>
              <w:rPr>
                <w:rFonts w:ascii="Arial" w:hAnsi="Arial" w:cs="Arial"/>
                <w:b/>
                <w:bCs/>
                <w:sz w:val="16"/>
                <w:szCs w:val="16"/>
                <w:lang w:eastAsia="es-EC"/>
              </w:rPr>
            </w:pPr>
            <w:r w:rsidRPr="00C94DF4">
              <w:rPr>
                <w:rFonts w:ascii="Arial" w:hAnsi="Arial" w:cs="Arial"/>
                <w:b/>
                <w:bCs/>
                <w:sz w:val="16"/>
                <w:szCs w:val="16"/>
                <w:lang w:eastAsia="es-EC"/>
              </w:rPr>
              <w:t>(λ)</w:t>
            </w:r>
          </w:p>
        </w:tc>
        <w:tc>
          <w:tcPr>
            <w:tcW w:w="0" w:type="auto"/>
            <w:tcBorders>
              <w:top w:val="nil"/>
              <w:left w:val="nil"/>
              <w:bottom w:val="single" w:sz="4" w:space="0" w:color="auto"/>
              <w:right w:val="single" w:sz="8" w:space="0" w:color="auto"/>
            </w:tcBorders>
            <w:shd w:val="clear" w:color="auto" w:fill="auto"/>
            <w:vAlign w:val="bottom"/>
          </w:tcPr>
          <w:p w:rsidR="009B1501" w:rsidRPr="00C94DF4" w:rsidRDefault="009B1501" w:rsidP="00FA72D9">
            <w:pPr>
              <w:jc w:val="center"/>
              <w:rPr>
                <w:rFonts w:ascii="Arial" w:hAnsi="Arial" w:cs="Arial"/>
                <w:b/>
                <w:bCs/>
                <w:sz w:val="16"/>
                <w:szCs w:val="16"/>
                <w:lang w:eastAsia="es-EC"/>
              </w:rPr>
            </w:pPr>
            <w:r w:rsidRPr="00C94DF4">
              <w:rPr>
                <w:rFonts w:ascii="Arial" w:hAnsi="Arial" w:cs="Arial"/>
                <w:b/>
                <w:bCs/>
                <w:sz w:val="16"/>
                <w:szCs w:val="16"/>
                <w:lang w:eastAsia="es-EC"/>
              </w:rPr>
              <w:t>(μ)</w:t>
            </w:r>
          </w:p>
        </w:tc>
      </w:tr>
      <w:tr w:rsidR="009B1501" w:rsidRPr="00C94DF4" w:rsidTr="009B1501">
        <w:trPr>
          <w:trHeight w:val="300"/>
          <w:jc w:val="center"/>
        </w:trPr>
        <w:tc>
          <w:tcPr>
            <w:tcW w:w="0" w:type="auto"/>
            <w:tcBorders>
              <w:top w:val="nil"/>
              <w:left w:val="single" w:sz="8" w:space="0" w:color="auto"/>
              <w:bottom w:val="single" w:sz="4" w:space="0" w:color="auto"/>
              <w:right w:val="single" w:sz="4" w:space="0" w:color="auto"/>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r w:rsidRPr="00C94DF4">
              <w:rPr>
                <w:rFonts w:ascii="Arial" w:hAnsi="Arial" w:cs="Arial"/>
                <w:color w:val="000000"/>
                <w:sz w:val="16"/>
                <w:szCs w:val="16"/>
                <w:lang w:eastAsia="es-EC"/>
              </w:rPr>
              <w:t>8,622,720</w:t>
            </w:r>
          </w:p>
        </w:tc>
        <w:tc>
          <w:tcPr>
            <w:tcW w:w="0" w:type="auto"/>
            <w:gridSpan w:val="5"/>
            <w:tcBorders>
              <w:top w:val="single" w:sz="4" w:space="0" w:color="auto"/>
              <w:left w:val="nil"/>
              <w:bottom w:val="single" w:sz="4" w:space="0" w:color="auto"/>
              <w:right w:val="single" w:sz="4" w:space="0" w:color="auto"/>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r w:rsidRPr="00C94DF4">
              <w:rPr>
                <w:rFonts w:ascii="Arial" w:hAnsi="Arial" w:cs="Arial"/>
                <w:color w:val="000000"/>
                <w:sz w:val="16"/>
                <w:szCs w:val="16"/>
                <w:lang w:eastAsia="es-EC"/>
              </w:rPr>
              <w:t>100%</w:t>
            </w:r>
          </w:p>
        </w:tc>
        <w:tc>
          <w:tcPr>
            <w:tcW w:w="0" w:type="auto"/>
            <w:gridSpan w:val="5"/>
            <w:tcBorders>
              <w:top w:val="single" w:sz="4" w:space="0" w:color="auto"/>
              <w:left w:val="nil"/>
              <w:bottom w:val="single" w:sz="4" w:space="0" w:color="auto"/>
              <w:right w:val="single" w:sz="8" w:space="0" w:color="000000"/>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r w:rsidRPr="00C94DF4">
              <w:rPr>
                <w:rFonts w:ascii="Arial" w:hAnsi="Arial" w:cs="Arial"/>
                <w:color w:val="000000"/>
                <w:sz w:val="16"/>
                <w:szCs w:val="16"/>
                <w:lang w:eastAsia="es-EC"/>
              </w:rPr>
              <w:t>100%</w:t>
            </w:r>
          </w:p>
        </w:tc>
      </w:tr>
      <w:tr w:rsidR="009B1501" w:rsidRPr="00C94DF4" w:rsidTr="009B1501">
        <w:trPr>
          <w:trHeight w:val="300"/>
          <w:jc w:val="center"/>
        </w:trPr>
        <w:tc>
          <w:tcPr>
            <w:tcW w:w="0" w:type="auto"/>
            <w:tcBorders>
              <w:top w:val="nil"/>
              <w:left w:val="single" w:sz="8" w:space="0" w:color="auto"/>
              <w:bottom w:val="nil"/>
              <w:right w:val="nil"/>
            </w:tcBorders>
            <w:shd w:val="clear" w:color="auto" w:fill="auto"/>
            <w:noWrap/>
            <w:vAlign w:val="bottom"/>
          </w:tcPr>
          <w:p w:rsidR="009B1501" w:rsidRPr="00C94DF4" w:rsidRDefault="009B1501" w:rsidP="00FA72D9">
            <w:pPr>
              <w:rPr>
                <w:rFonts w:ascii="Arial" w:hAnsi="Arial" w:cs="Arial"/>
                <w:color w:val="000000"/>
                <w:sz w:val="16"/>
                <w:szCs w:val="16"/>
                <w:lang w:eastAsia="es-EC"/>
              </w:rPr>
            </w:pPr>
            <w:r w:rsidRPr="00C94DF4">
              <w:rPr>
                <w:rFonts w:ascii="Arial" w:hAnsi="Arial" w:cs="Arial"/>
                <w:color w:val="000000"/>
                <w:sz w:val="16"/>
                <w:szCs w:val="16"/>
                <w:lang w:eastAsia="es-EC"/>
              </w:rPr>
              <w:t> </w:t>
            </w:r>
          </w:p>
        </w:tc>
        <w:tc>
          <w:tcPr>
            <w:tcW w:w="0" w:type="auto"/>
            <w:tcBorders>
              <w:top w:val="nil"/>
              <w:left w:val="nil"/>
              <w:bottom w:val="nil"/>
              <w:right w:val="nil"/>
            </w:tcBorders>
            <w:shd w:val="clear" w:color="auto" w:fill="auto"/>
            <w:noWrap/>
            <w:vAlign w:val="bottom"/>
          </w:tcPr>
          <w:p w:rsidR="009B1501" w:rsidRPr="00C94DF4" w:rsidRDefault="009B1501"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9B1501" w:rsidRPr="00C94DF4" w:rsidRDefault="009B1501"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9B1501" w:rsidRPr="00C94DF4" w:rsidRDefault="009B1501"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9B1501" w:rsidRPr="00C94DF4" w:rsidRDefault="009B1501"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9B1501" w:rsidRPr="00C94DF4" w:rsidRDefault="009B1501"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9B1501" w:rsidRPr="00C94DF4" w:rsidRDefault="009B1501"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9B1501" w:rsidRPr="00C94DF4" w:rsidRDefault="009B1501"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9B1501" w:rsidRPr="00C94DF4" w:rsidRDefault="009B1501"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9B1501" w:rsidRPr="00C94DF4" w:rsidRDefault="009B1501" w:rsidP="00FA72D9">
            <w:pPr>
              <w:rPr>
                <w:rFonts w:ascii="Arial" w:hAnsi="Arial" w:cs="Arial"/>
                <w:color w:val="000000"/>
                <w:sz w:val="16"/>
                <w:szCs w:val="16"/>
                <w:lang w:eastAsia="es-EC"/>
              </w:rPr>
            </w:pPr>
          </w:p>
        </w:tc>
        <w:tc>
          <w:tcPr>
            <w:tcW w:w="0" w:type="auto"/>
            <w:tcBorders>
              <w:top w:val="nil"/>
              <w:left w:val="nil"/>
              <w:bottom w:val="nil"/>
              <w:right w:val="single" w:sz="8" w:space="0" w:color="auto"/>
            </w:tcBorders>
            <w:shd w:val="clear" w:color="auto" w:fill="auto"/>
            <w:noWrap/>
            <w:vAlign w:val="bottom"/>
          </w:tcPr>
          <w:p w:rsidR="009B1501" w:rsidRPr="00C94DF4" w:rsidRDefault="009B1501" w:rsidP="00FA72D9">
            <w:pPr>
              <w:rPr>
                <w:rFonts w:ascii="Arial" w:hAnsi="Arial" w:cs="Arial"/>
                <w:color w:val="000000"/>
                <w:sz w:val="16"/>
                <w:szCs w:val="16"/>
                <w:lang w:eastAsia="es-EC"/>
              </w:rPr>
            </w:pPr>
            <w:r w:rsidRPr="00C94DF4">
              <w:rPr>
                <w:rFonts w:ascii="Arial" w:hAnsi="Arial" w:cs="Arial"/>
                <w:color w:val="000000"/>
                <w:sz w:val="16"/>
                <w:szCs w:val="16"/>
                <w:lang w:eastAsia="es-EC"/>
              </w:rPr>
              <w:t> </w:t>
            </w:r>
          </w:p>
        </w:tc>
      </w:tr>
      <w:tr w:rsidR="009B1501" w:rsidRPr="00C94DF4" w:rsidTr="009B1501">
        <w:trPr>
          <w:trHeight w:val="300"/>
          <w:jc w:val="center"/>
        </w:trPr>
        <w:tc>
          <w:tcPr>
            <w:tcW w:w="0" w:type="auto"/>
            <w:tcBorders>
              <w:top w:val="single" w:sz="4" w:space="0" w:color="auto"/>
              <w:left w:val="single" w:sz="8" w:space="0" w:color="auto"/>
              <w:bottom w:val="single" w:sz="4" w:space="0" w:color="auto"/>
              <w:right w:val="single" w:sz="4" w:space="0" w:color="auto"/>
            </w:tcBorders>
            <w:shd w:val="clear" w:color="auto" w:fill="auto"/>
            <w:noWrap/>
            <w:vAlign w:val="bottom"/>
          </w:tcPr>
          <w:p w:rsidR="009B1501" w:rsidRPr="00C94DF4" w:rsidRDefault="009B1501" w:rsidP="00FA72D9">
            <w:pPr>
              <w:jc w:val="right"/>
              <w:rPr>
                <w:rFonts w:ascii="Arial" w:hAnsi="Arial" w:cs="Arial"/>
                <w:color w:val="000000"/>
                <w:sz w:val="16"/>
                <w:szCs w:val="16"/>
                <w:lang w:eastAsia="es-EC"/>
              </w:rPr>
            </w:pPr>
            <w:r w:rsidRPr="00C94DF4">
              <w:rPr>
                <w:rFonts w:ascii="Arial" w:hAnsi="Arial" w:cs="Arial"/>
                <w:color w:val="000000"/>
                <w:sz w:val="16"/>
                <w:szCs w:val="16"/>
                <w:lang w:eastAsia="es-EC"/>
              </w:rPr>
              <w:t>FACTORES</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9B1501" w:rsidRPr="00C94DF4" w:rsidRDefault="009B1501" w:rsidP="00FA72D9">
            <w:pPr>
              <w:jc w:val="right"/>
              <w:rPr>
                <w:rFonts w:ascii="Arial" w:hAnsi="Arial" w:cs="Arial"/>
                <w:color w:val="000000"/>
                <w:sz w:val="16"/>
                <w:szCs w:val="16"/>
                <w:lang w:eastAsia="es-EC"/>
              </w:rPr>
            </w:pPr>
            <w:r w:rsidRPr="00C94DF4">
              <w:rPr>
                <w:rFonts w:ascii="Arial" w:hAnsi="Arial" w:cs="Arial"/>
                <w:color w:val="000000"/>
                <w:sz w:val="16"/>
                <w:szCs w:val="16"/>
                <w:lang w:eastAsia="es-EC"/>
              </w:rPr>
              <w:t>38.70%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9B1501" w:rsidRPr="00C94DF4" w:rsidRDefault="009B1501" w:rsidP="00FA72D9">
            <w:pPr>
              <w:jc w:val="right"/>
              <w:rPr>
                <w:rFonts w:ascii="Arial" w:hAnsi="Arial" w:cs="Arial"/>
                <w:color w:val="000000"/>
                <w:sz w:val="16"/>
                <w:szCs w:val="16"/>
                <w:lang w:eastAsia="es-EC"/>
              </w:rPr>
            </w:pPr>
            <w:r w:rsidRPr="00C94DF4">
              <w:rPr>
                <w:rFonts w:ascii="Arial" w:hAnsi="Arial" w:cs="Arial"/>
                <w:color w:val="000000"/>
                <w:sz w:val="16"/>
                <w:szCs w:val="16"/>
                <w:lang w:eastAsia="es-EC"/>
              </w:rPr>
              <w:t>29.30%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9B1501" w:rsidRPr="00C94DF4" w:rsidRDefault="009B1501" w:rsidP="00FA72D9">
            <w:pPr>
              <w:jc w:val="right"/>
              <w:rPr>
                <w:rFonts w:ascii="Arial" w:hAnsi="Arial" w:cs="Arial"/>
                <w:color w:val="000000"/>
                <w:sz w:val="16"/>
                <w:szCs w:val="16"/>
                <w:lang w:eastAsia="es-EC"/>
              </w:rPr>
            </w:pPr>
            <w:r w:rsidRPr="00C94DF4">
              <w:rPr>
                <w:rFonts w:ascii="Arial" w:hAnsi="Arial" w:cs="Arial"/>
                <w:color w:val="000000"/>
                <w:sz w:val="16"/>
                <w:szCs w:val="16"/>
                <w:lang w:eastAsia="es-EC"/>
              </w:rPr>
              <w:t>28.70%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9B1501" w:rsidRPr="00C94DF4" w:rsidRDefault="009B1501" w:rsidP="00FA72D9">
            <w:pPr>
              <w:jc w:val="right"/>
              <w:rPr>
                <w:rFonts w:ascii="Arial" w:hAnsi="Arial" w:cs="Arial"/>
                <w:color w:val="000000"/>
                <w:sz w:val="16"/>
                <w:szCs w:val="16"/>
                <w:lang w:eastAsia="es-EC"/>
              </w:rPr>
            </w:pPr>
            <w:r w:rsidRPr="00C94DF4">
              <w:rPr>
                <w:rFonts w:ascii="Arial" w:hAnsi="Arial" w:cs="Arial"/>
                <w:color w:val="000000"/>
                <w:sz w:val="16"/>
                <w:szCs w:val="16"/>
                <w:lang w:eastAsia="es-EC"/>
              </w:rPr>
              <w:t>2.30%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9B1501" w:rsidRPr="00C94DF4" w:rsidRDefault="009B1501" w:rsidP="00FA72D9">
            <w:pPr>
              <w:jc w:val="right"/>
              <w:rPr>
                <w:rFonts w:ascii="Arial" w:hAnsi="Arial" w:cs="Arial"/>
                <w:color w:val="000000"/>
                <w:sz w:val="16"/>
                <w:szCs w:val="16"/>
                <w:lang w:eastAsia="es-EC"/>
              </w:rPr>
            </w:pPr>
            <w:r w:rsidRPr="00C94DF4">
              <w:rPr>
                <w:rFonts w:ascii="Arial" w:hAnsi="Arial" w:cs="Arial"/>
                <w:color w:val="000000"/>
                <w:sz w:val="16"/>
                <w:szCs w:val="16"/>
                <w:lang w:eastAsia="es-EC"/>
              </w:rPr>
              <w:t>1.00%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9B1501" w:rsidRPr="00C94DF4" w:rsidRDefault="009B1501" w:rsidP="00FA72D9">
            <w:pPr>
              <w:jc w:val="right"/>
              <w:rPr>
                <w:rFonts w:ascii="Arial" w:hAnsi="Arial" w:cs="Arial"/>
                <w:color w:val="000000"/>
                <w:sz w:val="16"/>
                <w:szCs w:val="16"/>
                <w:lang w:eastAsia="es-EC"/>
              </w:rPr>
            </w:pPr>
            <w:r w:rsidRPr="00C94DF4">
              <w:rPr>
                <w:rFonts w:ascii="Arial" w:hAnsi="Arial" w:cs="Arial"/>
                <w:color w:val="000000"/>
                <w:sz w:val="16"/>
                <w:szCs w:val="16"/>
                <w:lang w:eastAsia="es-EC"/>
              </w:rPr>
              <w:t>15.30%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9B1501" w:rsidRPr="00C94DF4" w:rsidRDefault="009B1501" w:rsidP="00FA72D9">
            <w:pPr>
              <w:jc w:val="right"/>
              <w:rPr>
                <w:rFonts w:ascii="Arial" w:hAnsi="Arial" w:cs="Arial"/>
                <w:color w:val="000000"/>
                <w:sz w:val="16"/>
                <w:szCs w:val="16"/>
                <w:lang w:eastAsia="es-EC"/>
              </w:rPr>
            </w:pPr>
            <w:r w:rsidRPr="00C94DF4">
              <w:rPr>
                <w:rFonts w:ascii="Arial" w:hAnsi="Arial" w:cs="Arial"/>
                <w:color w:val="000000"/>
                <w:sz w:val="16"/>
                <w:szCs w:val="16"/>
                <w:lang w:eastAsia="es-EC"/>
              </w:rPr>
              <w:t>30.25%</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9B1501" w:rsidRPr="00C94DF4" w:rsidRDefault="009B1501" w:rsidP="00FA72D9">
            <w:pPr>
              <w:jc w:val="right"/>
              <w:rPr>
                <w:rFonts w:ascii="Arial" w:hAnsi="Arial" w:cs="Arial"/>
                <w:color w:val="000000"/>
                <w:sz w:val="16"/>
                <w:szCs w:val="16"/>
                <w:lang w:eastAsia="es-EC"/>
              </w:rPr>
            </w:pPr>
            <w:r w:rsidRPr="00C94DF4">
              <w:rPr>
                <w:rFonts w:ascii="Arial" w:hAnsi="Arial" w:cs="Arial"/>
                <w:color w:val="000000"/>
                <w:sz w:val="16"/>
                <w:szCs w:val="16"/>
                <w:lang w:eastAsia="es-EC"/>
              </w:rPr>
              <w:t>29.75%</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9B1501" w:rsidRPr="00C94DF4" w:rsidRDefault="009B1501" w:rsidP="00FA72D9">
            <w:pPr>
              <w:jc w:val="right"/>
              <w:rPr>
                <w:rFonts w:ascii="Arial" w:hAnsi="Arial" w:cs="Arial"/>
                <w:color w:val="000000"/>
                <w:sz w:val="16"/>
                <w:szCs w:val="16"/>
                <w:lang w:eastAsia="es-EC"/>
              </w:rPr>
            </w:pPr>
            <w:r w:rsidRPr="00C94DF4">
              <w:rPr>
                <w:rFonts w:ascii="Arial" w:hAnsi="Arial" w:cs="Arial"/>
                <w:color w:val="000000"/>
                <w:sz w:val="16"/>
                <w:szCs w:val="16"/>
                <w:lang w:eastAsia="es-EC"/>
              </w:rPr>
              <w:t>20.20%</w:t>
            </w:r>
          </w:p>
        </w:tc>
        <w:tc>
          <w:tcPr>
            <w:tcW w:w="0" w:type="auto"/>
            <w:tcBorders>
              <w:top w:val="single" w:sz="4" w:space="0" w:color="auto"/>
              <w:left w:val="nil"/>
              <w:bottom w:val="single" w:sz="4" w:space="0" w:color="auto"/>
              <w:right w:val="single" w:sz="8" w:space="0" w:color="auto"/>
            </w:tcBorders>
            <w:shd w:val="clear" w:color="auto" w:fill="auto"/>
            <w:noWrap/>
            <w:vAlign w:val="bottom"/>
          </w:tcPr>
          <w:p w:rsidR="009B1501" w:rsidRPr="00C94DF4" w:rsidRDefault="009B1501" w:rsidP="00FA72D9">
            <w:pPr>
              <w:jc w:val="right"/>
              <w:rPr>
                <w:rFonts w:ascii="Arial" w:hAnsi="Arial" w:cs="Arial"/>
                <w:color w:val="000000"/>
                <w:sz w:val="16"/>
                <w:szCs w:val="16"/>
                <w:lang w:eastAsia="es-EC"/>
              </w:rPr>
            </w:pPr>
            <w:r w:rsidRPr="00C94DF4">
              <w:rPr>
                <w:rFonts w:ascii="Arial" w:hAnsi="Arial" w:cs="Arial"/>
                <w:color w:val="000000"/>
                <w:sz w:val="16"/>
                <w:szCs w:val="16"/>
                <w:lang w:eastAsia="es-EC"/>
              </w:rPr>
              <w:t>4.50%</w:t>
            </w:r>
          </w:p>
        </w:tc>
      </w:tr>
      <w:tr w:rsidR="009B1501" w:rsidRPr="00C94DF4" w:rsidTr="009B1501">
        <w:trPr>
          <w:trHeight w:val="315"/>
          <w:jc w:val="center"/>
        </w:trPr>
        <w:tc>
          <w:tcPr>
            <w:tcW w:w="0" w:type="auto"/>
            <w:tcBorders>
              <w:top w:val="nil"/>
              <w:left w:val="single" w:sz="8" w:space="0" w:color="auto"/>
              <w:bottom w:val="single" w:sz="4" w:space="0" w:color="auto"/>
              <w:right w:val="single" w:sz="4" w:space="0" w:color="auto"/>
            </w:tcBorders>
            <w:shd w:val="clear" w:color="auto" w:fill="auto"/>
            <w:vAlign w:val="bottom"/>
          </w:tcPr>
          <w:p w:rsidR="009B1501" w:rsidRPr="00C94DF4" w:rsidRDefault="009B1501" w:rsidP="00FA72D9">
            <w:pPr>
              <w:jc w:val="right"/>
              <w:rPr>
                <w:rFonts w:ascii="Arial" w:hAnsi="Arial" w:cs="Arial"/>
                <w:color w:val="000000"/>
                <w:sz w:val="16"/>
                <w:szCs w:val="16"/>
                <w:lang w:eastAsia="es-EC"/>
              </w:rPr>
            </w:pPr>
            <w:r>
              <w:rPr>
                <w:rFonts w:ascii="Arial" w:hAnsi="Arial" w:cs="Arial"/>
                <w:color w:val="000000"/>
                <w:sz w:val="16"/>
                <w:szCs w:val="16"/>
                <w:lang w:eastAsia="es-EC"/>
              </w:rPr>
              <w:t>MATERIA PRIMA REQUERIDA</w:t>
            </w:r>
          </w:p>
        </w:tc>
        <w:tc>
          <w:tcPr>
            <w:tcW w:w="0" w:type="auto"/>
            <w:tcBorders>
              <w:top w:val="nil"/>
              <w:left w:val="nil"/>
              <w:bottom w:val="single" w:sz="4" w:space="0" w:color="auto"/>
              <w:right w:val="single" w:sz="4" w:space="0" w:color="auto"/>
            </w:tcBorders>
            <w:shd w:val="clear" w:color="auto" w:fill="auto"/>
            <w:vAlign w:val="bottom"/>
          </w:tcPr>
          <w:p w:rsidR="009B1501" w:rsidRPr="00C94DF4" w:rsidRDefault="009B1501" w:rsidP="00FA72D9">
            <w:pPr>
              <w:jc w:val="right"/>
              <w:rPr>
                <w:rFonts w:ascii="Arial" w:hAnsi="Arial" w:cs="Arial"/>
                <w:color w:val="000000"/>
                <w:sz w:val="16"/>
                <w:szCs w:val="16"/>
                <w:lang w:eastAsia="es-EC"/>
              </w:rPr>
            </w:pPr>
            <w:r w:rsidRPr="00C94DF4">
              <w:rPr>
                <w:rFonts w:ascii="Arial" w:hAnsi="Arial" w:cs="Arial"/>
                <w:color w:val="000000"/>
                <w:sz w:val="16"/>
                <w:szCs w:val="16"/>
                <w:lang w:eastAsia="es-EC"/>
              </w:rPr>
              <w:t>56,728,875</w:t>
            </w:r>
          </w:p>
        </w:tc>
        <w:tc>
          <w:tcPr>
            <w:tcW w:w="0" w:type="auto"/>
            <w:tcBorders>
              <w:top w:val="nil"/>
              <w:left w:val="nil"/>
              <w:bottom w:val="single" w:sz="4" w:space="0" w:color="auto"/>
              <w:right w:val="single" w:sz="4" w:space="0" w:color="auto"/>
            </w:tcBorders>
            <w:shd w:val="clear" w:color="auto" w:fill="auto"/>
            <w:vAlign w:val="bottom"/>
          </w:tcPr>
          <w:p w:rsidR="009B1501" w:rsidRPr="00C94DF4" w:rsidRDefault="009B1501" w:rsidP="00FA72D9">
            <w:pPr>
              <w:jc w:val="right"/>
              <w:rPr>
                <w:rFonts w:ascii="Arial" w:hAnsi="Arial" w:cs="Arial"/>
                <w:color w:val="000000"/>
                <w:sz w:val="16"/>
                <w:szCs w:val="16"/>
                <w:lang w:eastAsia="es-EC"/>
              </w:rPr>
            </w:pPr>
            <w:r w:rsidRPr="00C94DF4">
              <w:rPr>
                <w:rFonts w:ascii="Arial" w:hAnsi="Arial" w:cs="Arial"/>
                <w:color w:val="000000"/>
                <w:sz w:val="16"/>
                <w:szCs w:val="16"/>
                <w:lang w:eastAsia="es-EC"/>
              </w:rPr>
              <w:t>42,949,768</w:t>
            </w:r>
          </w:p>
        </w:tc>
        <w:tc>
          <w:tcPr>
            <w:tcW w:w="0" w:type="auto"/>
            <w:tcBorders>
              <w:top w:val="nil"/>
              <w:left w:val="nil"/>
              <w:bottom w:val="single" w:sz="4" w:space="0" w:color="auto"/>
              <w:right w:val="single" w:sz="4" w:space="0" w:color="auto"/>
            </w:tcBorders>
            <w:shd w:val="clear" w:color="auto" w:fill="auto"/>
            <w:vAlign w:val="bottom"/>
          </w:tcPr>
          <w:p w:rsidR="009B1501" w:rsidRPr="00C94DF4" w:rsidRDefault="009B1501" w:rsidP="00FA72D9">
            <w:pPr>
              <w:jc w:val="right"/>
              <w:rPr>
                <w:rFonts w:ascii="Arial" w:hAnsi="Arial" w:cs="Arial"/>
                <w:color w:val="000000"/>
                <w:sz w:val="16"/>
                <w:szCs w:val="16"/>
                <w:lang w:eastAsia="es-EC"/>
              </w:rPr>
            </w:pPr>
            <w:r w:rsidRPr="00C94DF4">
              <w:rPr>
                <w:rFonts w:ascii="Arial" w:hAnsi="Arial" w:cs="Arial"/>
                <w:color w:val="000000"/>
                <w:sz w:val="16"/>
                <w:szCs w:val="16"/>
                <w:lang w:eastAsia="es-EC"/>
              </w:rPr>
              <w:t>42,070,251</w:t>
            </w:r>
          </w:p>
        </w:tc>
        <w:tc>
          <w:tcPr>
            <w:tcW w:w="0" w:type="auto"/>
            <w:tcBorders>
              <w:top w:val="nil"/>
              <w:left w:val="nil"/>
              <w:bottom w:val="single" w:sz="4" w:space="0" w:color="auto"/>
              <w:right w:val="single" w:sz="4" w:space="0" w:color="auto"/>
            </w:tcBorders>
            <w:shd w:val="clear" w:color="auto" w:fill="auto"/>
            <w:vAlign w:val="bottom"/>
          </w:tcPr>
          <w:p w:rsidR="009B1501" w:rsidRPr="00C94DF4" w:rsidRDefault="009B1501" w:rsidP="00FA72D9">
            <w:pPr>
              <w:jc w:val="right"/>
              <w:rPr>
                <w:rFonts w:ascii="Arial" w:hAnsi="Arial" w:cs="Arial"/>
                <w:color w:val="000000"/>
                <w:sz w:val="16"/>
                <w:szCs w:val="16"/>
                <w:lang w:eastAsia="es-EC"/>
              </w:rPr>
            </w:pPr>
            <w:r w:rsidRPr="00C94DF4">
              <w:rPr>
                <w:rFonts w:ascii="Arial" w:hAnsi="Arial" w:cs="Arial"/>
                <w:color w:val="000000"/>
                <w:sz w:val="16"/>
                <w:szCs w:val="16"/>
                <w:lang w:eastAsia="es-EC"/>
              </w:rPr>
              <w:t>3,371,484</w:t>
            </w:r>
          </w:p>
        </w:tc>
        <w:tc>
          <w:tcPr>
            <w:tcW w:w="0" w:type="auto"/>
            <w:tcBorders>
              <w:top w:val="nil"/>
              <w:left w:val="nil"/>
              <w:bottom w:val="single" w:sz="4" w:space="0" w:color="auto"/>
              <w:right w:val="single" w:sz="4" w:space="0" w:color="auto"/>
            </w:tcBorders>
            <w:shd w:val="clear" w:color="auto" w:fill="auto"/>
            <w:vAlign w:val="bottom"/>
          </w:tcPr>
          <w:p w:rsidR="009B1501" w:rsidRPr="00C94DF4" w:rsidRDefault="009B1501" w:rsidP="00FA72D9">
            <w:pPr>
              <w:jc w:val="right"/>
              <w:rPr>
                <w:rFonts w:ascii="Arial" w:hAnsi="Arial" w:cs="Arial"/>
                <w:color w:val="000000"/>
                <w:sz w:val="16"/>
                <w:szCs w:val="16"/>
                <w:lang w:eastAsia="es-EC"/>
              </w:rPr>
            </w:pPr>
            <w:r w:rsidRPr="00C94DF4">
              <w:rPr>
                <w:rFonts w:ascii="Arial" w:hAnsi="Arial" w:cs="Arial"/>
                <w:color w:val="000000"/>
                <w:sz w:val="16"/>
                <w:szCs w:val="16"/>
                <w:lang w:eastAsia="es-EC"/>
              </w:rPr>
              <w:t>1,465,862</w:t>
            </w:r>
          </w:p>
        </w:tc>
        <w:tc>
          <w:tcPr>
            <w:tcW w:w="0" w:type="auto"/>
            <w:tcBorders>
              <w:top w:val="nil"/>
              <w:left w:val="nil"/>
              <w:bottom w:val="single" w:sz="4" w:space="0" w:color="auto"/>
              <w:right w:val="single" w:sz="4" w:space="0" w:color="auto"/>
            </w:tcBorders>
            <w:shd w:val="clear" w:color="auto" w:fill="auto"/>
            <w:vAlign w:val="bottom"/>
          </w:tcPr>
          <w:p w:rsidR="009B1501" w:rsidRPr="00C94DF4" w:rsidRDefault="009B1501" w:rsidP="00FA72D9">
            <w:pPr>
              <w:jc w:val="right"/>
              <w:rPr>
                <w:rFonts w:ascii="Arial" w:hAnsi="Arial" w:cs="Arial"/>
                <w:color w:val="000000"/>
                <w:sz w:val="16"/>
                <w:szCs w:val="16"/>
                <w:lang w:eastAsia="es-EC"/>
              </w:rPr>
            </w:pPr>
            <w:r w:rsidRPr="00C94DF4">
              <w:rPr>
                <w:rFonts w:ascii="Arial" w:hAnsi="Arial" w:cs="Arial"/>
                <w:color w:val="000000"/>
                <w:sz w:val="16"/>
                <w:szCs w:val="16"/>
                <w:lang w:eastAsia="es-EC"/>
              </w:rPr>
              <w:t>1,055,421</w:t>
            </w:r>
          </w:p>
        </w:tc>
        <w:tc>
          <w:tcPr>
            <w:tcW w:w="0" w:type="auto"/>
            <w:tcBorders>
              <w:top w:val="nil"/>
              <w:left w:val="nil"/>
              <w:bottom w:val="single" w:sz="4" w:space="0" w:color="auto"/>
              <w:right w:val="single" w:sz="4" w:space="0" w:color="auto"/>
            </w:tcBorders>
            <w:shd w:val="clear" w:color="auto" w:fill="auto"/>
            <w:vAlign w:val="bottom"/>
          </w:tcPr>
          <w:p w:rsidR="009B1501" w:rsidRPr="00C94DF4" w:rsidRDefault="009B1501" w:rsidP="00FA72D9">
            <w:pPr>
              <w:jc w:val="right"/>
              <w:rPr>
                <w:rFonts w:ascii="Arial" w:hAnsi="Arial" w:cs="Arial"/>
                <w:color w:val="000000"/>
                <w:sz w:val="16"/>
                <w:szCs w:val="16"/>
                <w:lang w:eastAsia="es-EC"/>
              </w:rPr>
            </w:pPr>
            <w:r w:rsidRPr="00C94DF4">
              <w:rPr>
                <w:rFonts w:ascii="Arial" w:hAnsi="Arial" w:cs="Arial"/>
                <w:color w:val="000000"/>
                <w:sz w:val="16"/>
                <w:szCs w:val="16"/>
                <w:lang w:eastAsia="es-EC"/>
              </w:rPr>
              <w:t>2,086,698</w:t>
            </w:r>
          </w:p>
        </w:tc>
        <w:tc>
          <w:tcPr>
            <w:tcW w:w="0" w:type="auto"/>
            <w:tcBorders>
              <w:top w:val="nil"/>
              <w:left w:val="nil"/>
              <w:bottom w:val="single" w:sz="4" w:space="0" w:color="auto"/>
              <w:right w:val="single" w:sz="4" w:space="0" w:color="auto"/>
            </w:tcBorders>
            <w:shd w:val="clear" w:color="auto" w:fill="auto"/>
            <w:vAlign w:val="bottom"/>
          </w:tcPr>
          <w:p w:rsidR="009B1501" w:rsidRPr="00C94DF4" w:rsidRDefault="009B1501" w:rsidP="00FA72D9">
            <w:pPr>
              <w:jc w:val="right"/>
              <w:rPr>
                <w:rFonts w:ascii="Arial" w:hAnsi="Arial" w:cs="Arial"/>
                <w:color w:val="000000"/>
                <w:sz w:val="16"/>
                <w:szCs w:val="16"/>
                <w:lang w:eastAsia="es-EC"/>
              </w:rPr>
            </w:pPr>
            <w:r w:rsidRPr="00C94DF4">
              <w:rPr>
                <w:rFonts w:ascii="Arial" w:hAnsi="Arial" w:cs="Arial"/>
                <w:color w:val="000000"/>
                <w:sz w:val="16"/>
                <w:szCs w:val="16"/>
                <w:lang w:eastAsia="es-EC"/>
              </w:rPr>
              <w:t>2,052,207</w:t>
            </w:r>
          </w:p>
        </w:tc>
        <w:tc>
          <w:tcPr>
            <w:tcW w:w="0" w:type="auto"/>
            <w:tcBorders>
              <w:top w:val="nil"/>
              <w:left w:val="nil"/>
              <w:bottom w:val="single" w:sz="4" w:space="0" w:color="auto"/>
              <w:right w:val="single" w:sz="4" w:space="0" w:color="auto"/>
            </w:tcBorders>
            <w:shd w:val="clear" w:color="auto" w:fill="auto"/>
            <w:vAlign w:val="bottom"/>
          </w:tcPr>
          <w:p w:rsidR="009B1501" w:rsidRPr="00C94DF4" w:rsidRDefault="009B1501" w:rsidP="00FA72D9">
            <w:pPr>
              <w:jc w:val="right"/>
              <w:rPr>
                <w:rFonts w:ascii="Arial" w:hAnsi="Arial" w:cs="Arial"/>
                <w:color w:val="000000"/>
                <w:sz w:val="16"/>
                <w:szCs w:val="16"/>
                <w:lang w:eastAsia="es-EC"/>
              </w:rPr>
            </w:pPr>
            <w:r w:rsidRPr="00C94DF4">
              <w:rPr>
                <w:rFonts w:ascii="Arial" w:hAnsi="Arial" w:cs="Arial"/>
                <w:color w:val="000000"/>
                <w:sz w:val="16"/>
                <w:szCs w:val="16"/>
                <w:lang w:eastAsia="es-EC"/>
              </w:rPr>
              <w:t>1,393,432</w:t>
            </w:r>
          </w:p>
        </w:tc>
        <w:tc>
          <w:tcPr>
            <w:tcW w:w="0" w:type="auto"/>
            <w:tcBorders>
              <w:top w:val="nil"/>
              <w:left w:val="nil"/>
              <w:bottom w:val="single" w:sz="4" w:space="0" w:color="auto"/>
              <w:right w:val="single" w:sz="8" w:space="0" w:color="auto"/>
            </w:tcBorders>
            <w:shd w:val="clear" w:color="auto" w:fill="auto"/>
            <w:vAlign w:val="bottom"/>
          </w:tcPr>
          <w:p w:rsidR="009B1501" w:rsidRPr="00C94DF4" w:rsidRDefault="009B1501" w:rsidP="00FA72D9">
            <w:pPr>
              <w:jc w:val="right"/>
              <w:rPr>
                <w:rFonts w:ascii="Arial" w:hAnsi="Arial" w:cs="Arial"/>
                <w:color w:val="000000"/>
                <w:sz w:val="16"/>
                <w:szCs w:val="16"/>
                <w:lang w:eastAsia="es-EC"/>
              </w:rPr>
            </w:pPr>
            <w:r w:rsidRPr="00C94DF4">
              <w:rPr>
                <w:rFonts w:ascii="Arial" w:hAnsi="Arial" w:cs="Arial"/>
                <w:color w:val="000000"/>
                <w:sz w:val="16"/>
                <w:szCs w:val="16"/>
                <w:lang w:eastAsia="es-EC"/>
              </w:rPr>
              <w:t>310,418</w:t>
            </w:r>
          </w:p>
        </w:tc>
      </w:tr>
      <w:tr w:rsidR="009B1501" w:rsidRPr="00C94DF4" w:rsidTr="009B1501">
        <w:trPr>
          <w:trHeight w:val="315"/>
          <w:jc w:val="center"/>
        </w:trPr>
        <w:tc>
          <w:tcPr>
            <w:tcW w:w="0" w:type="auto"/>
            <w:tcBorders>
              <w:top w:val="nil"/>
              <w:left w:val="single" w:sz="8" w:space="0" w:color="auto"/>
              <w:bottom w:val="single" w:sz="4" w:space="0" w:color="auto"/>
              <w:right w:val="single" w:sz="4" w:space="0" w:color="auto"/>
            </w:tcBorders>
            <w:shd w:val="clear" w:color="auto" w:fill="auto"/>
            <w:noWrap/>
            <w:vAlign w:val="bottom"/>
          </w:tcPr>
          <w:p w:rsidR="009B1501" w:rsidRPr="00C94DF4" w:rsidRDefault="009B1501" w:rsidP="00FA72D9">
            <w:pPr>
              <w:jc w:val="right"/>
              <w:rPr>
                <w:rFonts w:ascii="Arial" w:hAnsi="Arial" w:cs="Arial"/>
                <w:color w:val="000000"/>
                <w:sz w:val="16"/>
                <w:szCs w:val="16"/>
                <w:lang w:eastAsia="es-EC"/>
              </w:rPr>
            </w:pPr>
            <w:r w:rsidRPr="00C94DF4">
              <w:rPr>
                <w:rFonts w:ascii="Arial" w:hAnsi="Arial" w:cs="Arial"/>
                <w:color w:val="000000"/>
                <w:sz w:val="16"/>
                <w:szCs w:val="16"/>
                <w:lang w:eastAsia="es-EC"/>
              </w:rPr>
              <w:t>EN UNIDADES DE</w:t>
            </w:r>
          </w:p>
        </w:tc>
        <w:tc>
          <w:tcPr>
            <w:tcW w:w="0" w:type="auto"/>
            <w:tcBorders>
              <w:top w:val="nil"/>
              <w:left w:val="nil"/>
              <w:bottom w:val="single" w:sz="4" w:space="0" w:color="auto"/>
              <w:right w:val="single" w:sz="4" w:space="0" w:color="auto"/>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r w:rsidRPr="00C94DF4">
              <w:rPr>
                <w:rFonts w:ascii="Arial" w:hAnsi="Arial" w:cs="Arial"/>
                <w:color w:val="000000"/>
                <w:sz w:val="16"/>
                <w:szCs w:val="16"/>
                <w:lang w:eastAsia="es-EC"/>
              </w:rPr>
              <w:t>GRAMOS</w:t>
            </w:r>
          </w:p>
        </w:tc>
        <w:tc>
          <w:tcPr>
            <w:tcW w:w="0" w:type="auto"/>
            <w:tcBorders>
              <w:top w:val="nil"/>
              <w:left w:val="nil"/>
              <w:bottom w:val="single" w:sz="4" w:space="0" w:color="auto"/>
              <w:right w:val="single" w:sz="4" w:space="0" w:color="auto"/>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r w:rsidRPr="00C94DF4">
              <w:rPr>
                <w:rFonts w:ascii="Arial" w:hAnsi="Arial" w:cs="Arial"/>
                <w:color w:val="000000"/>
                <w:sz w:val="16"/>
                <w:szCs w:val="16"/>
                <w:lang w:eastAsia="es-EC"/>
              </w:rPr>
              <w:t>GRAMOS</w:t>
            </w:r>
          </w:p>
        </w:tc>
        <w:tc>
          <w:tcPr>
            <w:tcW w:w="0" w:type="auto"/>
            <w:tcBorders>
              <w:top w:val="nil"/>
              <w:left w:val="nil"/>
              <w:bottom w:val="single" w:sz="4" w:space="0" w:color="auto"/>
              <w:right w:val="single" w:sz="4" w:space="0" w:color="auto"/>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r w:rsidRPr="00C94DF4">
              <w:rPr>
                <w:rFonts w:ascii="Arial" w:hAnsi="Arial" w:cs="Arial"/>
                <w:color w:val="000000"/>
                <w:sz w:val="16"/>
                <w:szCs w:val="16"/>
                <w:lang w:eastAsia="es-EC"/>
              </w:rPr>
              <w:t>GRAMOS</w:t>
            </w:r>
          </w:p>
        </w:tc>
        <w:tc>
          <w:tcPr>
            <w:tcW w:w="0" w:type="auto"/>
            <w:tcBorders>
              <w:top w:val="nil"/>
              <w:left w:val="nil"/>
              <w:bottom w:val="single" w:sz="4" w:space="0" w:color="auto"/>
              <w:right w:val="single" w:sz="4" w:space="0" w:color="auto"/>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r w:rsidRPr="00C94DF4">
              <w:rPr>
                <w:rFonts w:ascii="Arial" w:hAnsi="Arial" w:cs="Arial"/>
                <w:color w:val="000000"/>
                <w:sz w:val="16"/>
                <w:szCs w:val="16"/>
                <w:lang w:eastAsia="es-EC"/>
              </w:rPr>
              <w:t>GRAMOS</w:t>
            </w:r>
          </w:p>
        </w:tc>
        <w:tc>
          <w:tcPr>
            <w:tcW w:w="0" w:type="auto"/>
            <w:tcBorders>
              <w:top w:val="nil"/>
              <w:left w:val="nil"/>
              <w:bottom w:val="single" w:sz="4" w:space="0" w:color="auto"/>
              <w:right w:val="single" w:sz="4" w:space="0" w:color="auto"/>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r w:rsidRPr="00C94DF4">
              <w:rPr>
                <w:rFonts w:ascii="Arial" w:hAnsi="Arial" w:cs="Arial"/>
                <w:color w:val="000000"/>
                <w:sz w:val="16"/>
                <w:szCs w:val="16"/>
                <w:lang w:eastAsia="es-EC"/>
              </w:rPr>
              <w:t>GRAMOS</w:t>
            </w:r>
          </w:p>
        </w:tc>
        <w:tc>
          <w:tcPr>
            <w:tcW w:w="0" w:type="auto"/>
            <w:tcBorders>
              <w:top w:val="nil"/>
              <w:left w:val="nil"/>
              <w:bottom w:val="single" w:sz="4" w:space="0" w:color="auto"/>
              <w:right w:val="single" w:sz="4" w:space="0" w:color="auto"/>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r w:rsidRPr="00C94DF4">
              <w:rPr>
                <w:rFonts w:ascii="Arial" w:hAnsi="Arial" w:cs="Arial"/>
                <w:color w:val="000000"/>
                <w:sz w:val="16"/>
                <w:szCs w:val="16"/>
                <w:lang w:eastAsia="es-EC"/>
              </w:rPr>
              <w:t>LITROS</w:t>
            </w:r>
          </w:p>
        </w:tc>
        <w:tc>
          <w:tcPr>
            <w:tcW w:w="0" w:type="auto"/>
            <w:tcBorders>
              <w:top w:val="nil"/>
              <w:left w:val="nil"/>
              <w:bottom w:val="single" w:sz="4" w:space="0" w:color="auto"/>
              <w:right w:val="single" w:sz="4" w:space="0" w:color="auto"/>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r w:rsidRPr="00C94DF4">
              <w:rPr>
                <w:rFonts w:ascii="Arial" w:hAnsi="Arial" w:cs="Arial"/>
                <w:color w:val="000000"/>
                <w:sz w:val="16"/>
                <w:szCs w:val="16"/>
                <w:lang w:eastAsia="es-EC"/>
              </w:rPr>
              <w:t>LITROS</w:t>
            </w:r>
          </w:p>
        </w:tc>
        <w:tc>
          <w:tcPr>
            <w:tcW w:w="0" w:type="auto"/>
            <w:tcBorders>
              <w:top w:val="nil"/>
              <w:left w:val="nil"/>
              <w:bottom w:val="single" w:sz="4" w:space="0" w:color="auto"/>
              <w:right w:val="single" w:sz="4" w:space="0" w:color="auto"/>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r w:rsidRPr="00C94DF4">
              <w:rPr>
                <w:rFonts w:ascii="Arial" w:hAnsi="Arial" w:cs="Arial"/>
                <w:color w:val="000000"/>
                <w:sz w:val="16"/>
                <w:szCs w:val="16"/>
                <w:lang w:eastAsia="es-EC"/>
              </w:rPr>
              <w:t>LITROS</w:t>
            </w:r>
          </w:p>
        </w:tc>
        <w:tc>
          <w:tcPr>
            <w:tcW w:w="0" w:type="auto"/>
            <w:tcBorders>
              <w:top w:val="nil"/>
              <w:left w:val="nil"/>
              <w:bottom w:val="single" w:sz="4" w:space="0" w:color="auto"/>
              <w:right w:val="single" w:sz="4" w:space="0" w:color="auto"/>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r w:rsidRPr="00C94DF4">
              <w:rPr>
                <w:rFonts w:ascii="Arial" w:hAnsi="Arial" w:cs="Arial"/>
                <w:color w:val="000000"/>
                <w:sz w:val="16"/>
                <w:szCs w:val="16"/>
                <w:lang w:eastAsia="es-EC"/>
              </w:rPr>
              <w:t>LITROS</w:t>
            </w:r>
          </w:p>
        </w:tc>
        <w:tc>
          <w:tcPr>
            <w:tcW w:w="0" w:type="auto"/>
            <w:tcBorders>
              <w:top w:val="nil"/>
              <w:left w:val="nil"/>
              <w:bottom w:val="single" w:sz="4" w:space="0" w:color="auto"/>
              <w:right w:val="single" w:sz="8" w:space="0" w:color="auto"/>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r w:rsidRPr="00C94DF4">
              <w:rPr>
                <w:rFonts w:ascii="Arial" w:hAnsi="Arial" w:cs="Arial"/>
                <w:color w:val="000000"/>
                <w:sz w:val="16"/>
                <w:szCs w:val="16"/>
                <w:lang w:eastAsia="es-EC"/>
              </w:rPr>
              <w:t>LITROS</w:t>
            </w:r>
          </w:p>
        </w:tc>
      </w:tr>
      <w:tr w:rsidR="009B1501" w:rsidRPr="00C94DF4" w:rsidTr="009B1501">
        <w:trPr>
          <w:trHeight w:val="300"/>
          <w:jc w:val="center"/>
        </w:trPr>
        <w:tc>
          <w:tcPr>
            <w:tcW w:w="0" w:type="auto"/>
            <w:tcBorders>
              <w:top w:val="nil"/>
              <w:left w:val="single" w:sz="8" w:space="0" w:color="auto"/>
              <w:bottom w:val="nil"/>
              <w:right w:val="nil"/>
            </w:tcBorders>
            <w:shd w:val="clear" w:color="auto" w:fill="auto"/>
            <w:noWrap/>
            <w:vAlign w:val="bottom"/>
          </w:tcPr>
          <w:p w:rsidR="009B1501" w:rsidRPr="00C94DF4" w:rsidRDefault="009B1501" w:rsidP="00FA72D9">
            <w:pPr>
              <w:jc w:val="center"/>
              <w:rPr>
                <w:rFonts w:ascii="Arial" w:hAnsi="Arial" w:cs="Arial"/>
                <w:b/>
                <w:bCs/>
                <w:sz w:val="16"/>
                <w:szCs w:val="16"/>
                <w:lang w:eastAsia="es-EC"/>
              </w:rPr>
            </w:pPr>
            <w:r w:rsidRPr="00C94DF4">
              <w:rPr>
                <w:rFonts w:ascii="Arial" w:hAnsi="Arial" w:cs="Arial"/>
                <w:b/>
                <w:bCs/>
                <w:sz w:val="16"/>
                <w:szCs w:val="16"/>
                <w:lang w:eastAsia="es-EC"/>
              </w:rPr>
              <w:t> </w:t>
            </w:r>
          </w:p>
        </w:tc>
        <w:tc>
          <w:tcPr>
            <w:tcW w:w="0" w:type="auto"/>
            <w:gridSpan w:val="4"/>
            <w:tcBorders>
              <w:top w:val="nil"/>
              <w:left w:val="nil"/>
              <w:bottom w:val="nil"/>
              <w:right w:val="nil"/>
            </w:tcBorders>
            <w:shd w:val="clear" w:color="auto" w:fill="auto"/>
            <w:noWrap/>
            <w:vAlign w:val="bottom"/>
          </w:tcPr>
          <w:p w:rsidR="009B1501" w:rsidRPr="00C94DF4" w:rsidRDefault="009B1501" w:rsidP="00FA72D9">
            <w:pPr>
              <w:jc w:val="center"/>
              <w:rPr>
                <w:rFonts w:ascii="Arial" w:hAnsi="Arial" w:cs="Arial"/>
                <w:b/>
                <w:bCs/>
                <w:sz w:val="16"/>
                <w:szCs w:val="16"/>
                <w:lang w:eastAsia="es-EC"/>
              </w:rPr>
            </w:pPr>
          </w:p>
        </w:tc>
        <w:tc>
          <w:tcPr>
            <w:tcW w:w="0" w:type="auto"/>
            <w:tcBorders>
              <w:top w:val="nil"/>
              <w:left w:val="nil"/>
              <w:bottom w:val="nil"/>
              <w:right w:val="nil"/>
            </w:tcBorders>
            <w:shd w:val="clear" w:color="auto" w:fill="auto"/>
            <w:noWrap/>
            <w:vAlign w:val="bottom"/>
          </w:tcPr>
          <w:p w:rsidR="009B1501" w:rsidRPr="00C94DF4" w:rsidRDefault="009B1501"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9B1501" w:rsidRPr="00C94DF4" w:rsidRDefault="009B1501"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9B1501" w:rsidRPr="00C94DF4" w:rsidRDefault="009B1501"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9B1501" w:rsidRPr="00C94DF4" w:rsidRDefault="009B1501"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9B1501" w:rsidRPr="00C94DF4" w:rsidRDefault="009B1501" w:rsidP="00FA72D9">
            <w:pPr>
              <w:rPr>
                <w:rFonts w:ascii="Arial" w:hAnsi="Arial" w:cs="Arial"/>
                <w:color w:val="000000"/>
                <w:sz w:val="16"/>
                <w:szCs w:val="16"/>
                <w:lang w:eastAsia="es-EC"/>
              </w:rPr>
            </w:pPr>
          </w:p>
        </w:tc>
        <w:tc>
          <w:tcPr>
            <w:tcW w:w="0" w:type="auto"/>
            <w:tcBorders>
              <w:top w:val="nil"/>
              <w:left w:val="nil"/>
              <w:bottom w:val="nil"/>
              <w:right w:val="single" w:sz="8" w:space="0" w:color="auto"/>
            </w:tcBorders>
            <w:shd w:val="clear" w:color="auto" w:fill="auto"/>
            <w:noWrap/>
            <w:vAlign w:val="bottom"/>
          </w:tcPr>
          <w:p w:rsidR="009B1501" w:rsidRPr="00C94DF4" w:rsidRDefault="009B1501" w:rsidP="00FA72D9">
            <w:pPr>
              <w:rPr>
                <w:rFonts w:ascii="Arial" w:hAnsi="Arial" w:cs="Arial"/>
                <w:color w:val="000000"/>
                <w:sz w:val="16"/>
                <w:szCs w:val="16"/>
                <w:lang w:eastAsia="es-EC"/>
              </w:rPr>
            </w:pPr>
            <w:r w:rsidRPr="00C94DF4">
              <w:rPr>
                <w:rFonts w:ascii="Arial" w:hAnsi="Arial" w:cs="Arial"/>
                <w:color w:val="000000"/>
                <w:sz w:val="16"/>
                <w:szCs w:val="16"/>
                <w:lang w:eastAsia="es-EC"/>
              </w:rPr>
              <w:t> </w:t>
            </w:r>
          </w:p>
        </w:tc>
      </w:tr>
      <w:tr w:rsidR="009B1501" w:rsidRPr="00C94DF4" w:rsidTr="009B1501">
        <w:trPr>
          <w:trHeight w:val="315"/>
          <w:jc w:val="center"/>
        </w:trPr>
        <w:tc>
          <w:tcPr>
            <w:tcW w:w="0" w:type="auto"/>
            <w:tcBorders>
              <w:top w:val="nil"/>
              <w:left w:val="single" w:sz="8" w:space="0" w:color="auto"/>
              <w:bottom w:val="single" w:sz="4" w:space="0" w:color="auto"/>
              <w:right w:val="nil"/>
            </w:tcBorders>
            <w:shd w:val="clear" w:color="auto" w:fill="auto"/>
            <w:noWrap/>
            <w:vAlign w:val="bottom"/>
          </w:tcPr>
          <w:p w:rsidR="009B1501" w:rsidRPr="00C94DF4" w:rsidRDefault="009B1501" w:rsidP="00FA72D9">
            <w:pPr>
              <w:rPr>
                <w:rFonts w:ascii="Arial" w:hAnsi="Arial" w:cs="Arial"/>
                <w:color w:val="000000"/>
                <w:sz w:val="16"/>
                <w:szCs w:val="16"/>
                <w:lang w:eastAsia="es-EC"/>
              </w:rPr>
            </w:pPr>
            <w:r w:rsidRPr="00C94DF4">
              <w:rPr>
                <w:rFonts w:ascii="Arial" w:hAnsi="Arial" w:cs="Arial"/>
                <w:color w:val="000000"/>
                <w:sz w:val="16"/>
                <w:szCs w:val="16"/>
                <w:lang w:eastAsia="es-EC"/>
              </w:rPr>
              <w:t> </w:t>
            </w:r>
          </w:p>
        </w:tc>
        <w:tc>
          <w:tcPr>
            <w:tcW w:w="0" w:type="auto"/>
            <w:gridSpan w:val="7"/>
            <w:tcBorders>
              <w:top w:val="nil"/>
              <w:left w:val="nil"/>
              <w:bottom w:val="single" w:sz="4" w:space="0" w:color="auto"/>
              <w:right w:val="nil"/>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r w:rsidRPr="00C94DF4">
              <w:rPr>
                <w:rFonts w:ascii="Arial" w:hAnsi="Arial" w:cs="Arial"/>
                <w:color w:val="000000"/>
                <w:sz w:val="16"/>
                <w:szCs w:val="16"/>
                <w:lang w:eastAsia="es-EC"/>
              </w:rPr>
              <w:t>MATERIA PRIMA DIRECTA</w:t>
            </w:r>
          </w:p>
        </w:tc>
        <w:tc>
          <w:tcPr>
            <w:tcW w:w="0" w:type="auto"/>
            <w:tcBorders>
              <w:top w:val="nil"/>
              <w:left w:val="nil"/>
              <w:bottom w:val="single" w:sz="4" w:space="0" w:color="auto"/>
              <w:right w:val="nil"/>
            </w:tcBorders>
            <w:shd w:val="clear" w:color="auto" w:fill="auto"/>
            <w:noWrap/>
            <w:vAlign w:val="bottom"/>
          </w:tcPr>
          <w:p w:rsidR="009B1501" w:rsidRPr="00C94DF4" w:rsidRDefault="009B1501" w:rsidP="00FA72D9">
            <w:pPr>
              <w:rPr>
                <w:rFonts w:ascii="Arial" w:hAnsi="Arial" w:cs="Arial"/>
                <w:color w:val="000000"/>
                <w:sz w:val="16"/>
                <w:szCs w:val="16"/>
                <w:lang w:eastAsia="es-EC"/>
              </w:rPr>
            </w:pPr>
            <w:r w:rsidRPr="00C94DF4">
              <w:rPr>
                <w:rFonts w:ascii="Arial" w:hAnsi="Arial" w:cs="Arial"/>
                <w:color w:val="000000"/>
                <w:sz w:val="16"/>
                <w:szCs w:val="16"/>
                <w:lang w:eastAsia="es-EC"/>
              </w:rPr>
              <w:t> </w:t>
            </w:r>
          </w:p>
        </w:tc>
        <w:tc>
          <w:tcPr>
            <w:tcW w:w="0" w:type="auto"/>
            <w:tcBorders>
              <w:top w:val="nil"/>
              <w:left w:val="nil"/>
              <w:bottom w:val="single" w:sz="4" w:space="0" w:color="auto"/>
              <w:right w:val="nil"/>
            </w:tcBorders>
            <w:shd w:val="clear" w:color="auto" w:fill="auto"/>
            <w:noWrap/>
            <w:vAlign w:val="bottom"/>
          </w:tcPr>
          <w:p w:rsidR="009B1501" w:rsidRPr="00C94DF4" w:rsidRDefault="009B1501" w:rsidP="00FA72D9">
            <w:pPr>
              <w:rPr>
                <w:rFonts w:ascii="Arial" w:hAnsi="Arial" w:cs="Arial"/>
                <w:color w:val="000000"/>
                <w:sz w:val="16"/>
                <w:szCs w:val="16"/>
                <w:lang w:eastAsia="es-EC"/>
              </w:rPr>
            </w:pPr>
            <w:r w:rsidRPr="00C94DF4">
              <w:rPr>
                <w:rFonts w:ascii="Arial" w:hAnsi="Arial" w:cs="Arial"/>
                <w:color w:val="000000"/>
                <w:sz w:val="16"/>
                <w:szCs w:val="16"/>
                <w:lang w:eastAsia="es-EC"/>
              </w:rPr>
              <w:t> </w:t>
            </w:r>
          </w:p>
        </w:tc>
        <w:tc>
          <w:tcPr>
            <w:tcW w:w="0" w:type="auto"/>
            <w:tcBorders>
              <w:top w:val="nil"/>
              <w:left w:val="nil"/>
              <w:bottom w:val="single" w:sz="4" w:space="0" w:color="auto"/>
              <w:right w:val="single" w:sz="8" w:space="0" w:color="auto"/>
            </w:tcBorders>
            <w:shd w:val="clear" w:color="auto" w:fill="auto"/>
            <w:noWrap/>
            <w:vAlign w:val="bottom"/>
          </w:tcPr>
          <w:p w:rsidR="009B1501" w:rsidRPr="00C94DF4" w:rsidRDefault="009B1501" w:rsidP="00FA72D9">
            <w:pPr>
              <w:rPr>
                <w:rFonts w:ascii="Arial" w:hAnsi="Arial" w:cs="Arial"/>
                <w:color w:val="000000"/>
                <w:sz w:val="16"/>
                <w:szCs w:val="16"/>
                <w:lang w:eastAsia="es-EC"/>
              </w:rPr>
            </w:pPr>
            <w:r w:rsidRPr="00C94DF4">
              <w:rPr>
                <w:rFonts w:ascii="Arial" w:hAnsi="Arial" w:cs="Arial"/>
                <w:color w:val="000000"/>
                <w:sz w:val="16"/>
                <w:szCs w:val="16"/>
                <w:lang w:eastAsia="es-EC"/>
              </w:rPr>
              <w:t> </w:t>
            </w:r>
          </w:p>
        </w:tc>
      </w:tr>
      <w:tr w:rsidR="009B1501" w:rsidRPr="00C94DF4" w:rsidTr="00A5095C">
        <w:trPr>
          <w:trHeight w:val="495"/>
          <w:jc w:val="center"/>
        </w:trPr>
        <w:tc>
          <w:tcPr>
            <w:tcW w:w="0" w:type="auto"/>
            <w:tcBorders>
              <w:top w:val="nil"/>
              <w:left w:val="single" w:sz="8" w:space="0" w:color="auto"/>
              <w:bottom w:val="nil"/>
              <w:right w:val="nil"/>
            </w:tcBorders>
            <w:shd w:val="clear" w:color="auto" w:fill="auto"/>
            <w:noWrap/>
            <w:vAlign w:val="bottom"/>
          </w:tcPr>
          <w:p w:rsidR="009B1501" w:rsidRPr="00C94DF4" w:rsidRDefault="009B1501" w:rsidP="00FA72D9">
            <w:pPr>
              <w:rPr>
                <w:rFonts w:ascii="Arial" w:hAnsi="Arial" w:cs="Arial"/>
                <w:color w:val="000000"/>
                <w:sz w:val="16"/>
                <w:szCs w:val="16"/>
                <w:lang w:eastAsia="es-EC"/>
              </w:rPr>
            </w:pPr>
            <w:r w:rsidRPr="00C94DF4">
              <w:rPr>
                <w:rFonts w:ascii="Arial" w:hAnsi="Arial" w:cs="Arial"/>
                <w:color w:val="000000"/>
                <w:sz w:val="16"/>
                <w:szCs w:val="16"/>
                <w:lang w:eastAsia="es-EC"/>
              </w:rPr>
              <w:t> </w:t>
            </w:r>
          </w:p>
        </w:tc>
        <w:tc>
          <w:tcPr>
            <w:tcW w:w="0" w:type="auto"/>
            <w:tcBorders>
              <w:top w:val="nil"/>
              <w:left w:val="nil"/>
              <w:bottom w:val="single" w:sz="4" w:space="0" w:color="auto"/>
              <w:right w:val="nil"/>
            </w:tcBorders>
            <w:shd w:val="clear" w:color="auto" w:fill="auto"/>
            <w:vAlign w:val="center"/>
          </w:tcPr>
          <w:p w:rsidR="009B1501" w:rsidRPr="00C94DF4" w:rsidRDefault="009B1501"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CAFÉ SOLUBLE</w:t>
            </w:r>
          </w:p>
        </w:tc>
        <w:tc>
          <w:tcPr>
            <w:tcW w:w="0" w:type="auto"/>
            <w:tcBorders>
              <w:top w:val="nil"/>
              <w:left w:val="nil"/>
              <w:bottom w:val="single" w:sz="4" w:space="0" w:color="auto"/>
              <w:right w:val="nil"/>
            </w:tcBorders>
            <w:shd w:val="clear" w:color="auto" w:fill="auto"/>
            <w:vAlign w:val="center"/>
          </w:tcPr>
          <w:p w:rsidR="009B1501" w:rsidRPr="00C94DF4" w:rsidRDefault="009B1501"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CLAVO DE OLOR</w:t>
            </w:r>
          </w:p>
        </w:tc>
        <w:tc>
          <w:tcPr>
            <w:tcW w:w="0" w:type="auto"/>
            <w:tcBorders>
              <w:top w:val="nil"/>
              <w:left w:val="nil"/>
              <w:bottom w:val="single" w:sz="4" w:space="0" w:color="auto"/>
              <w:right w:val="nil"/>
            </w:tcBorders>
            <w:shd w:val="clear" w:color="auto" w:fill="auto"/>
            <w:vAlign w:val="center"/>
          </w:tcPr>
          <w:p w:rsidR="009B1501" w:rsidRPr="00C94DF4" w:rsidRDefault="009B1501"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CANELA</w:t>
            </w:r>
          </w:p>
        </w:tc>
        <w:tc>
          <w:tcPr>
            <w:tcW w:w="0" w:type="auto"/>
            <w:tcBorders>
              <w:top w:val="nil"/>
              <w:left w:val="nil"/>
              <w:bottom w:val="single" w:sz="4" w:space="0" w:color="auto"/>
              <w:right w:val="nil"/>
            </w:tcBorders>
            <w:shd w:val="clear" w:color="auto" w:fill="auto"/>
            <w:vAlign w:val="center"/>
          </w:tcPr>
          <w:p w:rsidR="009B1501" w:rsidRPr="00C94DF4" w:rsidRDefault="009B1501"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VITAMINA E</w:t>
            </w:r>
          </w:p>
        </w:tc>
        <w:tc>
          <w:tcPr>
            <w:tcW w:w="0" w:type="auto"/>
            <w:tcBorders>
              <w:top w:val="nil"/>
              <w:left w:val="nil"/>
              <w:bottom w:val="single" w:sz="4" w:space="0" w:color="auto"/>
              <w:right w:val="nil"/>
            </w:tcBorders>
            <w:shd w:val="clear" w:color="auto" w:fill="auto"/>
            <w:vAlign w:val="center"/>
          </w:tcPr>
          <w:p w:rsidR="009B1501" w:rsidRPr="00C94DF4" w:rsidRDefault="009B1501"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 xml:space="preserve">SAL </w:t>
            </w:r>
            <w:r>
              <w:rPr>
                <w:rFonts w:ascii="Arial" w:hAnsi="Arial" w:cs="Arial"/>
                <w:b/>
                <w:bCs/>
                <w:color w:val="000000"/>
                <w:sz w:val="16"/>
                <w:szCs w:val="16"/>
                <w:lang w:eastAsia="es-EC"/>
              </w:rPr>
              <w:t>INDUSTRIAL</w:t>
            </w:r>
          </w:p>
        </w:tc>
        <w:tc>
          <w:tcPr>
            <w:tcW w:w="0" w:type="auto"/>
            <w:tcBorders>
              <w:top w:val="nil"/>
              <w:left w:val="nil"/>
              <w:bottom w:val="single" w:sz="4" w:space="0" w:color="auto"/>
              <w:right w:val="nil"/>
            </w:tcBorders>
            <w:shd w:val="clear" w:color="auto" w:fill="auto"/>
            <w:vAlign w:val="center"/>
          </w:tcPr>
          <w:p w:rsidR="009B1501" w:rsidRPr="00C94DF4" w:rsidRDefault="009B1501"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HIDRÓXIDO DE SODIO</w:t>
            </w:r>
          </w:p>
        </w:tc>
        <w:tc>
          <w:tcPr>
            <w:tcW w:w="0" w:type="auto"/>
            <w:tcBorders>
              <w:top w:val="nil"/>
              <w:left w:val="nil"/>
              <w:bottom w:val="single" w:sz="4" w:space="0" w:color="auto"/>
              <w:right w:val="nil"/>
            </w:tcBorders>
            <w:shd w:val="clear" w:color="auto" w:fill="auto"/>
            <w:vAlign w:val="center"/>
          </w:tcPr>
          <w:p w:rsidR="009B1501" w:rsidRPr="00C94DF4" w:rsidRDefault="009B1501"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ACEITE DE PALMA</w:t>
            </w:r>
          </w:p>
        </w:tc>
        <w:tc>
          <w:tcPr>
            <w:tcW w:w="0" w:type="auto"/>
            <w:tcBorders>
              <w:top w:val="nil"/>
              <w:left w:val="nil"/>
              <w:bottom w:val="single" w:sz="4" w:space="0" w:color="auto"/>
              <w:right w:val="nil"/>
            </w:tcBorders>
            <w:shd w:val="clear" w:color="auto" w:fill="auto"/>
            <w:vAlign w:val="center"/>
          </w:tcPr>
          <w:p w:rsidR="009B1501" w:rsidRPr="00C94DF4" w:rsidRDefault="009B1501"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ACEITE DE ALMENDRA</w:t>
            </w:r>
          </w:p>
        </w:tc>
        <w:tc>
          <w:tcPr>
            <w:tcW w:w="0" w:type="auto"/>
            <w:tcBorders>
              <w:top w:val="nil"/>
              <w:left w:val="nil"/>
              <w:bottom w:val="single" w:sz="4" w:space="0" w:color="auto"/>
              <w:right w:val="nil"/>
            </w:tcBorders>
            <w:shd w:val="clear" w:color="auto" w:fill="auto"/>
            <w:vAlign w:val="center"/>
          </w:tcPr>
          <w:p w:rsidR="009B1501" w:rsidRPr="00C94DF4" w:rsidRDefault="009B1501"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AGUA POTABLE</w:t>
            </w:r>
          </w:p>
        </w:tc>
        <w:tc>
          <w:tcPr>
            <w:tcW w:w="0" w:type="auto"/>
            <w:tcBorders>
              <w:top w:val="nil"/>
              <w:left w:val="nil"/>
              <w:bottom w:val="single" w:sz="4" w:space="0" w:color="auto"/>
              <w:right w:val="single" w:sz="8" w:space="0" w:color="auto"/>
            </w:tcBorders>
            <w:shd w:val="clear" w:color="auto" w:fill="auto"/>
            <w:vAlign w:val="center"/>
          </w:tcPr>
          <w:p w:rsidR="009B1501" w:rsidRPr="00C94DF4" w:rsidRDefault="009B1501"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ALCOHOL POTABLE</w:t>
            </w:r>
          </w:p>
        </w:tc>
      </w:tr>
      <w:tr w:rsidR="009B1501" w:rsidRPr="00C94DF4" w:rsidTr="009B1501">
        <w:trPr>
          <w:trHeight w:val="315"/>
          <w:jc w:val="center"/>
        </w:trPr>
        <w:tc>
          <w:tcPr>
            <w:tcW w:w="0" w:type="auto"/>
            <w:tcBorders>
              <w:top w:val="nil"/>
              <w:left w:val="single" w:sz="8" w:space="0" w:color="auto"/>
              <w:bottom w:val="nil"/>
              <w:right w:val="nil"/>
            </w:tcBorders>
            <w:shd w:val="clear" w:color="auto" w:fill="auto"/>
            <w:vAlign w:val="bottom"/>
          </w:tcPr>
          <w:p w:rsidR="009B1501" w:rsidRPr="00C94DF4" w:rsidRDefault="009B1501" w:rsidP="00FA72D9">
            <w:pPr>
              <w:jc w:val="right"/>
              <w:rPr>
                <w:rFonts w:ascii="Arial" w:hAnsi="Arial" w:cs="Arial"/>
                <w:color w:val="000000"/>
                <w:sz w:val="16"/>
                <w:szCs w:val="16"/>
                <w:lang w:eastAsia="es-EC"/>
              </w:rPr>
            </w:pPr>
            <w:r w:rsidRPr="00C94DF4">
              <w:rPr>
                <w:rFonts w:ascii="Arial" w:hAnsi="Arial" w:cs="Arial"/>
                <w:color w:val="000000"/>
                <w:sz w:val="16"/>
                <w:szCs w:val="16"/>
                <w:lang w:eastAsia="es-EC"/>
              </w:rPr>
              <w:t xml:space="preserve">UNIDADES REQUERIDAS </w:t>
            </w:r>
          </w:p>
        </w:tc>
        <w:tc>
          <w:tcPr>
            <w:tcW w:w="0" w:type="auto"/>
            <w:tcBorders>
              <w:top w:val="nil"/>
              <w:left w:val="nil"/>
              <w:bottom w:val="nil"/>
              <w:right w:val="nil"/>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r w:rsidRPr="00C94DF4">
              <w:rPr>
                <w:rFonts w:ascii="Arial" w:hAnsi="Arial" w:cs="Arial"/>
                <w:color w:val="000000"/>
                <w:sz w:val="16"/>
                <w:szCs w:val="16"/>
                <w:lang w:eastAsia="es-EC"/>
              </w:rPr>
              <w:t>56,728,875</w:t>
            </w:r>
          </w:p>
        </w:tc>
        <w:tc>
          <w:tcPr>
            <w:tcW w:w="0" w:type="auto"/>
            <w:tcBorders>
              <w:top w:val="nil"/>
              <w:left w:val="nil"/>
              <w:bottom w:val="nil"/>
              <w:right w:val="nil"/>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r w:rsidRPr="00C94DF4">
              <w:rPr>
                <w:rFonts w:ascii="Arial" w:hAnsi="Arial" w:cs="Arial"/>
                <w:color w:val="000000"/>
                <w:sz w:val="16"/>
                <w:szCs w:val="16"/>
                <w:lang w:eastAsia="es-EC"/>
              </w:rPr>
              <w:t>42,949,768</w:t>
            </w:r>
          </w:p>
        </w:tc>
        <w:tc>
          <w:tcPr>
            <w:tcW w:w="0" w:type="auto"/>
            <w:tcBorders>
              <w:top w:val="nil"/>
              <w:left w:val="nil"/>
              <w:bottom w:val="nil"/>
              <w:right w:val="nil"/>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r w:rsidRPr="00C94DF4">
              <w:rPr>
                <w:rFonts w:ascii="Arial" w:hAnsi="Arial" w:cs="Arial"/>
                <w:color w:val="000000"/>
                <w:sz w:val="16"/>
                <w:szCs w:val="16"/>
                <w:lang w:eastAsia="es-EC"/>
              </w:rPr>
              <w:t>42,070,251</w:t>
            </w:r>
          </w:p>
        </w:tc>
        <w:tc>
          <w:tcPr>
            <w:tcW w:w="0" w:type="auto"/>
            <w:tcBorders>
              <w:top w:val="nil"/>
              <w:left w:val="nil"/>
              <w:bottom w:val="nil"/>
              <w:right w:val="nil"/>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r w:rsidRPr="00C94DF4">
              <w:rPr>
                <w:rFonts w:ascii="Arial" w:hAnsi="Arial" w:cs="Arial"/>
                <w:color w:val="000000"/>
                <w:sz w:val="16"/>
                <w:szCs w:val="16"/>
                <w:lang w:eastAsia="es-EC"/>
              </w:rPr>
              <w:t>3,371,484</w:t>
            </w:r>
          </w:p>
        </w:tc>
        <w:tc>
          <w:tcPr>
            <w:tcW w:w="0" w:type="auto"/>
            <w:tcBorders>
              <w:top w:val="nil"/>
              <w:left w:val="nil"/>
              <w:bottom w:val="nil"/>
              <w:right w:val="nil"/>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r w:rsidRPr="00C94DF4">
              <w:rPr>
                <w:rFonts w:ascii="Arial" w:hAnsi="Arial" w:cs="Arial"/>
                <w:color w:val="000000"/>
                <w:sz w:val="16"/>
                <w:szCs w:val="16"/>
                <w:lang w:eastAsia="es-EC"/>
              </w:rPr>
              <w:t>1,465,862</w:t>
            </w:r>
          </w:p>
        </w:tc>
        <w:tc>
          <w:tcPr>
            <w:tcW w:w="0" w:type="auto"/>
            <w:tcBorders>
              <w:top w:val="nil"/>
              <w:left w:val="nil"/>
              <w:bottom w:val="nil"/>
              <w:right w:val="nil"/>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r w:rsidRPr="00C94DF4">
              <w:rPr>
                <w:rFonts w:ascii="Arial" w:hAnsi="Arial" w:cs="Arial"/>
                <w:color w:val="000000"/>
                <w:sz w:val="16"/>
                <w:szCs w:val="16"/>
                <w:lang w:eastAsia="es-EC"/>
              </w:rPr>
              <w:t>1,055,421</w:t>
            </w:r>
          </w:p>
        </w:tc>
        <w:tc>
          <w:tcPr>
            <w:tcW w:w="0" w:type="auto"/>
            <w:tcBorders>
              <w:top w:val="nil"/>
              <w:left w:val="nil"/>
              <w:bottom w:val="nil"/>
              <w:right w:val="nil"/>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r w:rsidRPr="00C94DF4">
              <w:rPr>
                <w:rFonts w:ascii="Arial" w:hAnsi="Arial" w:cs="Arial"/>
                <w:color w:val="000000"/>
                <w:sz w:val="16"/>
                <w:szCs w:val="16"/>
                <w:lang w:eastAsia="es-EC"/>
              </w:rPr>
              <w:t>2,086,698</w:t>
            </w:r>
          </w:p>
        </w:tc>
        <w:tc>
          <w:tcPr>
            <w:tcW w:w="0" w:type="auto"/>
            <w:tcBorders>
              <w:top w:val="nil"/>
              <w:left w:val="nil"/>
              <w:bottom w:val="nil"/>
              <w:right w:val="nil"/>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r w:rsidRPr="00C94DF4">
              <w:rPr>
                <w:rFonts w:ascii="Arial" w:hAnsi="Arial" w:cs="Arial"/>
                <w:color w:val="000000"/>
                <w:sz w:val="16"/>
                <w:szCs w:val="16"/>
                <w:lang w:eastAsia="es-EC"/>
              </w:rPr>
              <w:t>2,052,207</w:t>
            </w:r>
          </w:p>
        </w:tc>
        <w:tc>
          <w:tcPr>
            <w:tcW w:w="0" w:type="auto"/>
            <w:tcBorders>
              <w:top w:val="nil"/>
              <w:left w:val="nil"/>
              <w:bottom w:val="nil"/>
              <w:right w:val="nil"/>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r w:rsidRPr="00C94DF4">
              <w:rPr>
                <w:rFonts w:ascii="Arial" w:hAnsi="Arial" w:cs="Arial"/>
                <w:color w:val="000000"/>
                <w:sz w:val="16"/>
                <w:szCs w:val="16"/>
                <w:lang w:eastAsia="es-EC"/>
              </w:rPr>
              <w:t>1,393,432</w:t>
            </w:r>
          </w:p>
        </w:tc>
        <w:tc>
          <w:tcPr>
            <w:tcW w:w="0" w:type="auto"/>
            <w:tcBorders>
              <w:top w:val="nil"/>
              <w:left w:val="nil"/>
              <w:bottom w:val="nil"/>
              <w:right w:val="single" w:sz="8" w:space="0" w:color="auto"/>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r w:rsidRPr="00C94DF4">
              <w:rPr>
                <w:rFonts w:ascii="Arial" w:hAnsi="Arial" w:cs="Arial"/>
                <w:color w:val="000000"/>
                <w:sz w:val="16"/>
                <w:szCs w:val="16"/>
                <w:lang w:eastAsia="es-EC"/>
              </w:rPr>
              <w:t>310,418</w:t>
            </w:r>
          </w:p>
        </w:tc>
      </w:tr>
      <w:tr w:rsidR="009B1501" w:rsidRPr="00C94DF4" w:rsidTr="009B1501">
        <w:trPr>
          <w:trHeight w:val="300"/>
          <w:jc w:val="center"/>
        </w:trPr>
        <w:tc>
          <w:tcPr>
            <w:tcW w:w="0" w:type="auto"/>
            <w:tcBorders>
              <w:top w:val="nil"/>
              <w:left w:val="single" w:sz="8" w:space="0" w:color="auto"/>
              <w:bottom w:val="nil"/>
              <w:right w:val="nil"/>
            </w:tcBorders>
            <w:shd w:val="clear" w:color="auto" w:fill="auto"/>
            <w:noWrap/>
            <w:vAlign w:val="bottom"/>
          </w:tcPr>
          <w:p w:rsidR="009B1501" w:rsidRPr="00C94DF4" w:rsidRDefault="009B1501" w:rsidP="00FA72D9">
            <w:pPr>
              <w:jc w:val="right"/>
              <w:rPr>
                <w:rFonts w:ascii="Arial" w:hAnsi="Arial" w:cs="Arial"/>
                <w:color w:val="000000"/>
                <w:sz w:val="16"/>
                <w:szCs w:val="16"/>
                <w:lang w:eastAsia="es-EC"/>
              </w:rPr>
            </w:pPr>
            <w:r w:rsidRPr="00C94DF4">
              <w:rPr>
                <w:rFonts w:ascii="Arial" w:hAnsi="Arial" w:cs="Arial"/>
                <w:color w:val="000000"/>
                <w:sz w:val="16"/>
                <w:szCs w:val="16"/>
                <w:lang w:eastAsia="es-EC"/>
              </w:rPr>
              <w:t> </w:t>
            </w:r>
          </w:p>
        </w:tc>
        <w:tc>
          <w:tcPr>
            <w:tcW w:w="0" w:type="auto"/>
            <w:tcBorders>
              <w:top w:val="nil"/>
              <w:left w:val="nil"/>
              <w:bottom w:val="nil"/>
              <w:right w:val="nil"/>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p>
        </w:tc>
        <w:tc>
          <w:tcPr>
            <w:tcW w:w="0" w:type="auto"/>
            <w:tcBorders>
              <w:top w:val="nil"/>
              <w:left w:val="nil"/>
              <w:bottom w:val="nil"/>
              <w:right w:val="single" w:sz="8" w:space="0" w:color="auto"/>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p>
        </w:tc>
      </w:tr>
      <w:tr w:rsidR="009B1501" w:rsidRPr="00C94DF4" w:rsidTr="009B1501">
        <w:trPr>
          <w:trHeight w:val="330"/>
          <w:jc w:val="center"/>
        </w:trPr>
        <w:tc>
          <w:tcPr>
            <w:tcW w:w="0" w:type="auto"/>
            <w:tcBorders>
              <w:top w:val="nil"/>
              <w:left w:val="single" w:sz="8" w:space="0" w:color="auto"/>
              <w:bottom w:val="nil"/>
              <w:right w:val="nil"/>
            </w:tcBorders>
            <w:shd w:val="clear" w:color="auto" w:fill="auto"/>
            <w:vAlign w:val="bottom"/>
          </w:tcPr>
          <w:p w:rsidR="009B1501" w:rsidRPr="00C94DF4" w:rsidRDefault="009B1501" w:rsidP="00FA72D9">
            <w:pPr>
              <w:jc w:val="right"/>
              <w:rPr>
                <w:rFonts w:ascii="Arial" w:hAnsi="Arial" w:cs="Arial"/>
                <w:color w:val="000000"/>
                <w:sz w:val="16"/>
                <w:szCs w:val="16"/>
                <w:lang w:eastAsia="es-EC"/>
              </w:rPr>
            </w:pPr>
            <w:r w:rsidRPr="00C94DF4">
              <w:rPr>
                <w:rFonts w:ascii="Arial" w:hAnsi="Arial" w:cs="Arial"/>
                <w:color w:val="000000"/>
                <w:sz w:val="16"/>
                <w:szCs w:val="16"/>
                <w:lang w:eastAsia="es-EC"/>
              </w:rPr>
              <w:t>PRECIO UNITARIO DE COMPRAS (POR MAYOR)</w:t>
            </w:r>
          </w:p>
        </w:tc>
        <w:tc>
          <w:tcPr>
            <w:tcW w:w="0" w:type="auto"/>
            <w:tcBorders>
              <w:top w:val="nil"/>
              <w:left w:val="nil"/>
              <w:bottom w:val="double" w:sz="6" w:space="0" w:color="auto"/>
              <w:right w:val="nil"/>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r>
              <w:rPr>
                <w:rFonts w:ascii="Arial" w:hAnsi="Arial" w:cs="Arial"/>
                <w:color w:val="000000"/>
                <w:sz w:val="16"/>
                <w:szCs w:val="16"/>
                <w:lang w:eastAsia="es-EC"/>
              </w:rPr>
              <w:t xml:space="preserve">$ </w:t>
            </w:r>
            <w:r w:rsidRPr="00C94DF4">
              <w:rPr>
                <w:rFonts w:ascii="Arial" w:hAnsi="Arial" w:cs="Arial"/>
                <w:color w:val="000000"/>
                <w:sz w:val="16"/>
                <w:szCs w:val="16"/>
                <w:lang w:eastAsia="es-EC"/>
              </w:rPr>
              <w:t>0.00464</w:t>
            </w:r>
          </w:p>
        </w:tc>
        <w:tc>
          <w:tcPr>
            <w:tcW w:w="0" w:type="auto"/>
            <w:tcBorders>
              <w:top w:val="nil"/>
              <w:left w:val="nil"/>
              <w:bottom w:val="double" w:sz="6" w:space="0" w:color="auto"/>
              <w:right w:val="nil"/>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r>
              <w:rPr>
                <w:rFonts w:ascii="Arial" w:hAnsi="Arial" w:cs="Arial"/>
                <w:color w:val="000000"/>
                <w:sz w:val="16"/>
                <w:szCs w:val="16"/>
                <w:lang w:eastAsia="es-EC"/>
              </w:rPr>
              <w:t xml:space="preserve">$  </w:t>
            </w:r>
            <w:r w:rsidRPr="00C94DF4">
              <w:rPr>
                <w:rFonts w:ascii="Arial" w:hAnsi="Arial" w:cs="Arial"/>
                <w:color w:val="000000"/>
                <w:sz w:val="16"/>
                <w:szCs w:val="16"/>
                <w:lang w:eastAsia="es-EC"/>
              </w:rPr>
              <w:t>0.01020</w:t>
            </w:r>
          </w:p>
        </w:tc>
        <w:tc>
          <w:tcPr>
            <w:tcW w:w="0" w:type="auto"/>
            <w:tcBorders>
              <w:top w:val="nil"/>
              <w:left w:val="nil"/>
              <w:bottom w:val="double" w:sz="6" w:space="0" w:color="auto"/>
              <w:right w:val="nil"/>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r>
              <w:rPr>
                <w:rFonts w:ascii="Arial" w:hAnsi="Arial" w:cs="Arial"/>
                <w:color w:val="000000"/>
                <w:sz w:val="16"/>
                <w:szCs w:val="16"/>
                <w:lang w:eastAsia="es-EC"/>
              </w:rPr>
              <w:t xml:space="preserve">$  </w:t>
            </w:r>
            <w:r w:rsidRPr="00C94DF4">
              <w:rPr>
                <w:rFonts w:ascii="Arial" w:hAnsi="Arial" w:cs="Arial"/>
                <w:color w:val="000000"/>
                <w:sz w:val="16"/>
                <w:szCs w:val="16"/>
                <w:lang w:eastAsia="es-EC"/>
              </w:rPr>
              <w:t>0.00948</w:t>
            </w:r>
          </w:p>
        </w:tc>
        <w:tc>
          <w:tcPr>
            <w:tcW w:w="0" w:type="auto"/>
            <w:tcBorders>
              <w:top w:val="nil"/>
              <w:left w:val="nil"/>
              <w:bottom w:val="double" w:sz="6" w:space="0" w:color="auto"/>
              <w:right w:val="nil"/>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r>
              <w:rPr>
                <w:rFonts w:ascii="Arial" w:hAnsi="Arial" w:cs="Arial"/>
                <w:color w:val="000000"/>
                <w:sz w:val="16"/>
                <w:szCs w:val="16"/>
                <w:lang w:eastAsia="es-EC"/>
              </w:rPr>
              <w:t xml:space="preserve">$  </w:t>
            </w:r>
            <w:r w:rsidRPr="00C94DF4">
              <w:rPr>
                <w:rFonts w:ascii="Arial" w:hAnsi="Arial" w:cs="Arial"/>
                <w:color w:val="000000"/>
                <w:sz w:val="16"/>
                <w:szCs w:val="16"/>
                <w:lang w:eastAsia="es-EC"/>
              </w:rPr>
              <w:t>0.02632</w:t>
            </w:r>
          </w:p>
        </w:tc>
        <w:tc>
          <w:tcPr>
            <w:tcW w:w="0" w:type="auto"/>
            <w:tcBorders>
              <w:top w:val="nil"/>
              <w:left w:val="nil"/>
              <w:bottom w:val="double" w:sz="6" w:space="0" w:color="auto"/>
              <w:right w:val="nil"/>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r>
              <w:rPr>
                <w:rFonts w:ascii="Arial" w:hAnsi="Arial" w:cs="Arial"/>
                <w:color w:val="000000"/>
                <w:sz w:val="16"/>
                <w:szCs w:val="16"/>
                <w:lang w:eastAsia="es-EC"/>
              </w:rPr>
              <w:t xml:space="preserve">$  </w:t>
            </w:r>
            <w:r w:rsidRPr="00C94DF4">
              <w:rPr>
                <w:rFonts w:ascii="Arial" w:hAnsi="Arial" w:cs="Arial"/>
                <w:color w:val="000000"/>
                <w:sz w:val="16"/>
                <w:szCs w:val="16"/>
                <w:lang w:eastAsia="es-EC"/>
              </w:rPr>
              <w:t>0.00361</w:t>
            </w:r>
          </w:p>
        </w:tc>
        <w:tc>
          <w:tcPr>
            <w:tcW w:w="0" w:type="auto"/>
            <w:tcBorders>
              <w:top w:val="nil"/>
              <w:left w:val="nil"/>
              <w:bottom w:val="double" w:sz="6" w:space="0" w:color="auto"/>
              <w:right w:val="nil"/>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r>
              <w:rPr>
                <w:rFonts w:ascii="Arial" w:hAnsi="Arial" w:cs="Arial"/>
                <w:color w:val="000000"/>
                <w:sz w:val="16"/>
                <w:szCs w:val="16"/>
                <w:lang w:eastAsia="es-EC"/>
              </w:rPr>
              <w:t xml:space="preserve">$  </w:t>
            </w:r>
            <w:r w:rsidRPr="00C94DF4">
              <w:rPr>
                <w:rFonts w:ascii="Arial" w:hAnsi="Arial" w:cs="Arial"/>
                <w:color w:val="000000"/>
                <w:sz w:val="16"/>
                <w:szCs w:val="16"/>
                <w:lang w:eastAsia="es-EC"/>
              </w:rPr>
              <w:t>0.28840</w:t>
            </w:r>
          </w:p>
        </w:tc>
        <w:tc>
          <w:tcPr>
            <w:tcW w:w="0" w:type="auto"/>
            <w:tcBorders>
              <w:top w:val="nil"/>
              <w:left w:val="nil"/>
              <w:bottom w:val="double" w:sz="6" w:space="0" w:color="auto"/>
              <w:right w:val="nil"/>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r>
              <w:rPr>
                <w:rFonts w:ascii="Arial" w:hAnsi="Arial" w:cs="Arial"/>
                <w:color w:val="000000"/>
                <w:sz w:val="16"/>
                <w:szCs w:val="16"/>
                <w:lang w:eastAsia="es-EC"/>
              </w:rPr>
              <w:t xml:space="preserve">$  </w:t>
            </w:r>
            <w:r w:rsidRPr="00C94DF4">
              <w:rPr>
                <w:rFonts w:ascii="Arial" w:hAnsi="Arial" w:cs="Arial"/>
                <w:color w:val="000000"/>
                <w:sz w:val="16"/>
                <w:szCs w:val="16"/>
                <w:lang w:eastAsia="es-EC"/>
              </w:rPr>
              <w:t>0.00361</w:t>
            </w:r>
          </w:p>
        </w:tc>
        <w:tc>
          <w:tcPr>
            <w:tcW w:w="0" w:type="auto"/>
            <w:tcBorders>
              <w:top w:val="nil"/>
              <w:left w:val="nil"/>
              <w:bottom w:val="double" w:sz="6" w:space="0" w:color="auto"/>
              <w:right w:val="nil"/>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r>
              <w:rPr>
                <w:rFonts w:ascii="Arial" w:hAnsi="Arial" w:cs="Arial"/>
                <w:color w:val="000000"/>
                <w:sz w:val="16"/>
                <w:szCs w:val="16"/>
                <w:lang w:eastAsia="es-EC"/>
              </w:rPr>
              <w:t xml:space="preserve">$ </w:t>
            </w:r>
            <w:r w:rsidRPr="00C94DF4">
              <w:rPr>
                <w:rFonts w:ascii="Arial" w:hAnsi="Arial" w:cs="Arial"/>
                <w:color w:val="000000"/>
                <w:sz w:val="16"/>
                <w:szCs w:val="16"/>
                <w:lang w:eastAsia="es-EC"/>
              </w:rPr>
              <w:t>0.00700</w:t>
            </w:r>
          </w:p>
        </w:tc>
        <w:tc>
          <w:tcPr>
            <w:tcW w:w="0" w:type="auto"/>
            <w:tcBorders>
              <w:top w:val="nil"/>
              <w:left w:val="nil"/>
              <w:bottom w:val="double" w:sz="6" w:space="0" w:color="auto"/>
              <w:right w:val="nil"/>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r>
              <w:rPr>
                <w:rFonts w:ascii="Arial" w:hAnsi="Arial" w:cs="Arial"/>
                <w:color w:val="000000"/>
                <w:sz w:val="16"/>
                <w:szCs w:val="16"/>
                <w:lang w:eastAsia="es-EC"/>
              </w:rPr>
              <w:t xml:space="preserve">$ </w:t>
            </w:r>
            <w:r w:rsidRPr="00C94DF4">
              <w:rPr>
                <w:rFonts w:ascii="Arial" w:hAnsi="Arial" w:cs="Arial"/>
                <w:color w:val="000000"/>
                <w:sz w:val="16"/>
                <w:szCs w:val="16"/>
                <w:lang w:eastAsia="es-EC"/>
              </w:rPr>
              <w:t>0.00481</w:t>
            </w:r>
          </w:p>
        </w:tc>
        <w:tc>
          <w:tcPr>
            <w:tcW w:w="0" w:type="auto"/>
            <w:tcBorders>
              <w:top w:val="nil"/>
              <w:left w:val="nil"/>
              <w:bottom w:val="double" w:sz="6" w:space="0" w:color="auto"/>
              <w:right w:val="single" w:sz="8" w:space="0" w:color="auto"/>
            </w:tcBorders>
            <w:shd w:val="clear" w:color="auto" w:fill="auto"/>
            <w:noWrap/>
            <w:vAlign w:val="bottom"/>
          </w:tcPr>
          <w:p w:rsidR="009B1501" w:rsidRPr="00C94DF4" w:rsidRDefault="009B1501" w:rsidP="00FA72D9">
            <w:pPr>
              <w:jc w:val="center"/>
              <w:rPr>
                <w:rFonts w:ascii="Arial" w:hAnsi="Arial" w:cs="Arial"/>
                <w:color w:val="000000"/>
                <w:sz w:val="16"/>
                <w:szCs w:val="16"/>
                <w:lang w:eastAsia="es-EC"/>
              </w:rPr>
            </w:pPr>
            <w:r w:rsidRPr="00C94DF4">
              <w:rPr>
                <w:rFonts w:ascii="Arial" w:hAnsi="Arial" w:cs="Arial"/>
                <w:color w:val="000000"/>
                <w:sz w:val="16"/>
                <w:szCs w:val="16"/>
                <w:lang w:eastAsia="es-EC"/>
              </w:rPr>
              <w:t>$</w:t>
            </w:r>
            <w:r>
              <w:rPr>
                <w:rFonts w:ascii="Arial" w:hAnsi="Arial" w:cs="Arial"/>
                <w:color w:val="000000"/>
                <w:sz w:val="16"/>
                <w:szCs w:val="16"/>
                <w:lang w:eastAsia="es-EC"/>
              </w:rPr>
              <w:t xml:space="preserve">  </w:t>
            </w:r>
            <w:r w:rsidRPr="00C94DF4">
              <w:rPr>
                <w:rFonts w:ascii="Arial" w:hAnsi="Arial" w:cs="Arial"/>
                <w:color w:val="000000"/>
                <w:sz w:val="16"/>
                <w:szCs w:val="16"/>
                <w:lang w:eastAsia="es-EC"/>
              </w:rPr>
              <w:t>0.00721</w:t>
            </w:r>
          </w:p>
        </w:tc>
      </w:tr>
      <w:tr w:rsidR="009B1501" w:rsidRPr="00C94DF4" w:rsidTr="009B1501">
        <w:trPr>
          <w:trHeight w:val="345"/>
          <w:jc w:val="center"/>
        </w:trPr>
        <w:tc>
          <w:tcPr>
            <w:tcW w:w="0" w:type="auto"/>
            <w:tcBorders>
              <w:top w:val="nil"/>
              <w:left w:val="single" w:sz="8" w:space="0" w:color="auto"/>
              <w:bottom w:val="nil"/>
              <w:right w:val="nil"/>
            </w:tcBorders>
            <w:shd w:val="clear" w:color="auto" w:fill="auto"/>
            <w:noWrap/>
            <w:vAlign w:val="bottom"/>
          </w:tcPr>
          <w:p w:rsidR="009B1501" w:rsidRPr="00C94DF4" w:rsidRDefault="009B1501" w:rsidP="00FA72D9">
            <w:pPr>
              <w:jc w:val="right"/>
              <w:rPr>
                <w:rFonts w:ascii="Arial" w:hAnsi="Arial" w:cs="Arial"/>
                <w:color w:val="000000"/>
                <w:sz w:val="16"/>
                <w:szCs w:val="16"/>
                <w:lang w:eastAsia="es-EC"/>
              </w:rPr>
            </w:pPr>
            <w:r w:rsidRPr="00C94DF4">
              <w:rPr>
                <w:rFonts w:ascii="Arial" w:hAnsi="Arial" w:cs="Arial"/>
                <w:color w:val="000000"/>
                <w:sz w:val="16"/>
                <w:szCs w:val="16"/>
                <w:lang w:eastAsia="es-EC"/>
              </w:rPr>
              <w:t>COSTO TOTAL</w:t>
            </w:r>
          </w:p>
        </w:tc>
        <w:tc>
          <w:tcPr>
            <w:tcW w:w="0" w:type="auto"/>
            <w:tcBorders>
              <w:top w:val="nil"/>
              <w:left w:val="nil"/>
              <w:bottom w:val="double" w:sz="6" w:space="0" w:color="auto"/>
              <w:right w:val="nil"/>
            </w:tcBorders>
            <w:shd w:val="clear" w:color="auto" w:fill="auto"/>
            <w:noWrap/>
            <w:vAlign w:val="bottom"/>
          </w:tcPr>
          <w:p w:rsidR="009B1501" w:rsidRPr="00C94DF4" w:rsidRDefault="009B1501" w:rsidP="00FA72D9">
            <w:pPr>
              <w:jc w:val="center"/>
              <w:rPr>
                <w:rFonts w:ascii="Arial" w:hAnsi="Arial" w:cs="Arial"/>
                <w:b/>
                <w:bCs/>
                <w:sz w:val="16"/>
                <w:szCs w:val="16"/>
                <w:lang w:eastAsia="es-EC"/>
              </w:rPr>
            </w:pPr>
            <w:r w:rsidRPr="00C94DF4">
              <w:rPr>
                <w:rFonts w:ascii="Arial" w:hAnsi="Arial" w:cs="Arial"/>
                <w:b/>
                <w:bCs/>
                <w:sz w:val="16"/>
                <w:szCs w:val="16"/>
                <w:lang w:eastAsia="es-EC"/>
              </w:rPr>
              <w:t>$ 262,938.34</w:t>
            </w:r>
          </w:p>
        </w:tc>
        <w:tc>
          <w:tcPr>
            <w:tcW w:w="0" w:type="auto"/>
            <w:tcBorders>
              <w:top w:val="nil"/>
              <w:left w:val="nil"/>
              <w:bottom w:val="double" w:sz="6" w:space="0" w:color="auto"/>
              <w:right w:val="nil"/>
            </w:tcBorders>
            <w:shd w:val="clear" w:color="auto" w:fill="auto"/>
            <w:noWrap/>
            <w:vAlign w:val="bottom"/>
          </w:tcPr>
          <w:p w:rsidR="009B1501" w:rsidRPr="00C94DF4" w:rsidRDefault="009B1501" w:rsidP="00FA72D9">
            <w:pPr>
              <w:jc w:val="center"/>
              <w:rPr>
                <w:rFonts w:ascii="Arial" w:hAnsi="Arial" w:cs="Arial"/>
                <w:b/>
                <w:bCs/>
                <w:sz w:val="16"/>
                <w:szCs w:val="16"/>
                <w:lang w:eastAsia="es-EC"/>
              </w:rPr>
            </w:pPr>
            <w:r>
              <w:rPr>
                <w:rFonts w:ascii="Arial" w:hAnsi="Arial" w:cs="Arial"/>
                <w:b/>
                <w:bCs/>
                <w:sz w:val="16"/>
                <w:szCs w:val="16"/>
                <w:lang w:eastAsia="es-EC"/>
              </w:rPr>
              <w:t xml:space="preserve">$ </w:t>
            </w:r>
            <w:r w:rsidRPr="00C94DF4">
              <w:rPr>
                <w:rFonts w:ascii="Arial" w:hAnsi="Arial" w:cs="Arial"/>
                <w:b/>
                <w:bCs/>
                <w:sz w:val="16"/>
                <w:szCs w:val="16"/>
                <w:lang w:eastAsia="es-EC"/>
              </w:rPr>
              <w:t>437,958.79</w:t>
            </w:r>
          </w:p>
        </w:tc>
        <w:tc>
          <w:tcPr>
            <w:tcW w:w="0" w:type="auto"/>
            <w:tcBorders>
              <w:top w:val="nil"/>
              <w:left w:val="nil"/>
              <w:bottom w:val="double" w:sz="6" w:space="0" w:color="auto"/>
              <w:right w:val="nil"/>
            </w:tcBorders>
            <w:shd w:val="clear" w:color="auto" w:fill="auto"/>
            <w:noWrap/>
            <w:vAlign w:val="bottom"/>
          </w:tcPr>
          <w:p w:rsidR="009B1501" w:rsidRPr="00C94DF4" w:rsidRDefault="009B1501" w:rsidP="00FA72D9">
            <w:pPr>
              <w:jc w:val="center"/>
              <w:rPr>
                <w:rFonts w:ascii="Arial" w:hAnsi="Arial" w:cs="Arial"/>
                <w:b/>
                <w:bCs/>
                <w:sz w:val="16"/>
                <w:szCs w:val="16"/>
                <w:lang w:eastAsia="es-EC"/>
              </w:rPr>
            </w:pPr>
            <w:r w:rsidRPr="00C94DF4">
              <w:rPr>
                <w:rFonts w:ascii="Arial" w:hAnsi="Arial" w:cs="Arial"/>
                <w:b/>
                <w:bCs/>
                <w:sz w:val="16"/>
                <w:szCs w:val="16"/>
                <w:lang w:eastAsia="es-EC"/>
              </w:rPr>
              <w:t>$ 398,657.70</w:t>
            </w:r>
          </w:p>
        </w:tc>
        <w:tc>
          <w:tcPr>
            <w:tcW w:w="0" w:type="auto"/>
            <w:tcBorders>
              <w:top w:val="nil"/>
              <w:left w:val="nil"/>
              <w:bottom w:val="double" w:sz="6" w:space="0" w:color="auto"/>
              <w:right w:val="nil"/>
            </w:tcBorders>
            <w:shd w:val="clear" w:color="auto" w:fill="auto"/>
            <w:noWrap/>
            <w:vAlign w:val="bottom"/>
          </w:tcPr>
          <w:p w:rsidR="009B1501" w:rsidRPr="00C94DF4" w:rsidRDefault="009B1501" w:rsidP="00FA72D9">
            <w:pPr>
              <w:jc w:val="center"/>
              <w:rPr>
                <w:rFonts w:ascii="Arial" w:hAnsi="Arial" w:cs="Arial"/>
                <w:b/>
                <w:bCs/>
                <w:sz w:val="16"/>
                <w:szCs w:val="16"/>
                <w:lang w:eastAsia="es-EC"/>
              </w:rPr>
            </w:pPr>
            <w:r>
              <w:rPr>
                <w:rFonts w:ascii="Arial" w:hAnsi="Arial" w:cs="Arial"/>
                <w:b/>
                <w:bCs/>
                <w:sz w:val="16"/>
                <w:szCs w:val="16"/>
                <w:lang w:eastAsia="es-EC"/>
              </w:rPr>
              <w:t xml:space="preserve">$ </w:t>
            </w:r>
            <w:r w:rsidRPr="00C94DF4">
              <w:rPr>
                <w:rFonts w:ascii="Arial" w:hAnsi="Arial" w:cs="Arial"/>
                <w:b/>
                <w:bCs/>
                <w:sz w:val="16"/>
                <w:szCs w:val="16"/>
                <w:lang w:eastAsia="es-EC"/>
              </w:rPr>
              <w:t>88,725.65</w:t>
            </w:r>
          </w:p>
        </w:tc>
        <w:tc>
          <w:tcPr>
            <w:tcW w:w="0" w:type="auto"/>
            <w:tcBorders>
              <w:top w:val="nil"/>
              <w:left w:val="nil"/>
              <w:bottom w:val="double" w:sz="6" w:space="0" w:color="auto"/>
              <w:right w:val="nil"/>
            </w:tcBorders>
            <w:shd w:val="clear" w:color="auto" w:fill="auto"/>
            <w:noWrap/>
            <w:vAlign w:val="bottom"/>
          </w:tcPr>
          <w:p w:rsidR="009B1501" w:rsidRPr="00C94DF4" w:rsidRDefault="009B1501" w:rsidP="00FA72D9">
            <w:pPr>
              <w:jc w:val="center"/>
              <w:rPr>
                <w:rFonts w:ascii="Arial" w:hAnsi="Arial" w:cs="Arial"/>
                <w:b/>
                <w:bCs/>
                <w:sz w:val="16"/>
                <w:szCs w:val="16"/>
                <w:lang w:eastAsia="es-EC"/>
              </w:rPr>
            </w:pPr>
            <w:r>
              <w:rPr>
                <w:rFonts w:ascii="Arial" w:hAnsi="Arial" w:cs="Arial"/>
                <w:b/>
                <w:bCs/>
                <w:sz w:val="16"/>
                <w:szCs w:val="16"/>
                <w:lang w:eastAsia="es-EC"/>
              </w:rPr>
              <w:t xml:space="preserve">$ </w:t>
            </w:r>
            <w:r w:rsidRPr="00C94DF4">
              <w:rPr>
                <w:rFonts w:ascii="Arial" w:hAnsi="Arial" w:cs="Arial"/>
                <w:b/>
                <w:bCs/>
                <w:sz w:val="16"/>
                <w:szCs w:val="16"/>
                <w:lang w:eastAsia="es-EC"/>
              </w:rPr>
              <w:t>5,284.43</w:t>
            </w:r>
          </w:p>
        </w:tc>
        <w:tc>
          <w:tcPr>
            <w:tcW w:w="0" w:type="auto"/>
            <w:tcBorders>
              <w:top w:val="nil"/>
              <w:left w:val="nil"/>
              <w:bottom w:val="double" w:sz="6" w:space="0" w:color="auto"/>
              <w:right w:val="nil"/>
            </w:tcBorders>
            <w:shd w:val="clear" w:color="auto" w:fill="auto"/>
            <w:noWrap/>
            <w:vAlign w:val="bottom"/>
          </w:tcPr>
          <w:p w:rsidR="009B1501" w:rsidRPr="00C94DF4" w:rsidRDefault="009B1501" w:rsidP="00FA72D9">
            <w:pPr>
              <w:jc w:val="center"/>
              <w:rPr>
                <w:rFonts w:ascii="Arial" w:hAnsi="Arial" w:cs="Arial"/>
                <w:b/>
                <w:bCs/>
                <w:sz w:val="16"/>
                <w:szCs w:val="16"/>
                <w:lang w:eastAsia="es-EC"/>
              </w:rPr>
            </w:pPr>
            <w:r>
              <w:rPr>
                <w:rFonts w:ascii="Arial" w:hAnsi="Arial" w:cs="Arial"/>
                <w:b/>
                <w:bCs/>
                <w:sz w:val="16"/>
                <w:szCs w:val="16"/>
                <w:lang w:eastAsia="es-EC"/>
              </w:rPr>
              <w:t xml:space="preserve">$ </w:t>
            </w:r>
            <w:r w:rsidRPr="00C94DF4">
              <w:rPr>
                <w:rFonts w:ascii="Arial" w:hAnsi="Arial" w:cs="Arial"/>
                <w:b/>
                <w:bCs/>
                <w:sz w:val="16"/>
                <w:szCs w:val="16"/>
                <w:lang w:eastAsia="es-EC"/>
              </w:rPr>
              <w:t>304,383.40</w:t>
            </w:r>
          </w:p>
        </w:tc>
        <w:tc>
          <w:tcPr>
            <w:tcW w:w="0" w:type="auto"/>
            <w:tcBorders>
              <w:top w:val="nil"/>
              <w:left w:val="nil"/>
              <w:bottom w:val="double" w:sz="6" w:space="0" w:color="auto"/>
              <w:right w:val="nil"/>
            </w:tcBorders>
            <w:shd w:val="clear" w:color="auto" w:fill="auto"/>
            <w:noWrap/>
            <w:vAlign w:val="bottom"/>
          </w:tcPr>
          <w:p w:rsidR="009B1501" w:rsidRPr="00C94DF4" w:rsidRDefault="009B1501" w:rsidP="00FA72D9">
            <w:pPr>
              <w:jc w:val="center"/>
              <w:rPr>
                <w:rFonts w:ascii="Arial" w:hAnsi="Arial" w:cs="Arial"/>
                <w:b/>
                <w:bCs/>
                <w:sz w:val="16"/>
                <w:szCs w:val="16"/>
                <w:lang w:eastAsia="es-EC"/>
              </w:rPr>
            </w:pPr>
            <w:r>
              <w:rPr>
                <w:rFonts w:ascii="Arial" w:hAnsi="Arial" w:cs="Arial"/>
                <w:b/>
                <w:bCs/>
                <w:sz w:val="16"/>
                <w:szCs w:val="16"/>
                <w:lang w:eastAsia="es-EC"/>
              </w:rPr>
              <w:t xml:space="preserve">$ </w:t>
            </w:r>
            <w:r w:rsidRPr="00C94DF4">
              <w:rPr>
                <w:rFonts w:ascii="Arial" w:hAnsi="Arial" w:cs="Arial"/>
                <w:b/>
                <w:bCs/>
                <w:sz w:val="16"/>
                <w:szCs w:val="16"/>
                <w:lang w:eastAsia="es-EC"/>
              </w:rPr>
              <w:t>7,522.55</w:t>
            </w:r>
          </w:p>
        </w:tc>
        <w:tc>
          <w:tcPr>
            <w:tcW w:w="0" w:type="auto"/>
            <w:tcBorders>
              <w:top w:val="nil"/>
              <w:left w:val="nil"/>
              <w:bottom w:val="double" w:sz="6" w:space="0" w:color="auto"/>
              <w:right w:val="nil"/>
            </w:tcBorders>
            <w:shd w:val="clear" w:color="auto" w:fill="auto"/>
            <w:noWrap/>
            <w:vAlign w:val="bottom"/>
          </w:tcPr>
          <w:p w:rsidR="009B1501" w:rsidRPr="00C94DF4" w:rsidRDefault="009B1501" w:rsidP="00FA72D9">
            <w:pPr>
              <w:jc w:val="center"/>
              <w:rPr>
                <w:rFonts w:ascii="Arial" w:hAnsi="Arial" w:cs="Arial"/>
                <w:b/>
                <w:bCs/>
                <w:sz w:val="16"/>
                <w:szCs w:val="16"/>
                <w:lang w:eastAsia="es-EC"/>
              </w:rPr>
            </w:pPr>
            <w:r w:rsidRPr="00C94DF4">
              <w:rPr>
                <w:rFonts w:ascii="Arial" w:hAnsi="Arial" w:cs="Arial"/>
                <w:b/>
                <w:bCs/>
                <w:sz w:val="16"/>
                <w:szCs w:val="16"/>
                <w:lang w:eastAsia="es-EC"/>
              </w:rPr>
              <w:t>$ 14,373.66</w:t>
            </w:r>
          </w:p>
        </w:tc>
        <w:tc>
          <w:tcPr>
            <w:tcW w:w="0" w:type="auto"/>
            <w:tcBorders>
              <w:top w:val="nil"/>
              <w:left w:val="nil"/>
              <w:bottom w:val="double" w:sz="6" w:space="0" w:color="auto"/>
              <w:right w:val="nil"/>
            </w:tcBorders>
            <w:shd w:val="clear" w:color="auto" w:fill="auto"/>
            <w:noWrap/>
            <w:vAlign w:val="bottom"/>
          </w:tcPr>
          <w:p w:rsidR="009B1501" w:rsidRPr="00C94DF4" w:rsidRDefault="009B1501" w:rsidP="00FA72D9">
            <w:pPr>
              <w:jc w:val="center"/>
              <w:rPr>
                <w:rFonts w:ascii="Arial" w:hAnsi="Arial" w:cs="Arial"/>
                <w:b/>
                <w:bCs/>
                <w:sz w:val="16"/>
                <w:szCs w:val="16"/>
                <w:lang w:eastAsia="es-EC"/>
              </w:rPr>
            </w:pPr>
            <w:r>
              <w:rPr>
                <w:rFonts w:ascii="Arial" w:hAnsi="Arial" w:cs="Arial"/>
                <w:b/>
                <w:bCs/>
                <w:sz w:val="16"/>
                <w:szCs w:val="16"/>
                <w:lang w:eastAsia="es-EC"/>
              </w:rPr>
              <w:t xml:space="preserve">$ </w:t>
            </w:r>
            <w:r w:rsidRPr="00C94DF4">
              <w:rPr>
                <w:rFonts w:ascii="Arial" w:hAnsi="Arial" w:cs="Arial"/>
                <w:b/>
                <w:bCs/>
                <w:sz w:val="16"/>
                <w:szCs w:val="16"/>
                <w:lang w:eastAsia="es-EC"/>
              </w:rPr>
              <w:t>6,697.76</w:t>
            </w:r>
          </w:p>
        </w:tc>
        <w:tc>
          <w:tcPr>
            <w:tcW w:w="0" w:type="auto"/>
            <w:tcBorders>
              <w:top w:val="nil"/>
              <w:left w:val="nil"/>
              <w:bottom w:val="double" w:sz="6" w:space="0" w:color="auto"/>
              <w:right w:val="single" w:sz="8" w:space="0" w:color="auto"/>
            </w:tcBorders>
            <w:shd w:val="clear" w:color="auto" w:fill="auto"/>
            <w:noWrap/>
            <w:vAlign w:val="bottom"/>
          </w:tcPr>
          <w:p w:rsidR="009B1501" w:rsidRPr="00C94DF4" w:rsidRDefault="009B1501" w:rsidP="00FA72D9">
            <w:pPr>
              <w:jc w:val="center"/>
              <w:rPr>
                <w:rFonts w:ascii="Arial" w:hAnsi="Arial" w:cs="Arial"/>
                <w:b/>
                <w:bCs/>
                <w:sz w:val="16"/>
                <w:szCs w:val="16"/>
                <w:lang w:eastAsia="es-EC"/>
              </w:rPr>
            </w:pPr>
            <w:r>
              <w:rPr>
                <w:rFonts w:ascii="Arial" w:hAnsi="Arial" w:cs="Arial"/>
                <w:b/>
                <w:bCs/>
                <w:sz w:val="16"/>
                <w:szCs w:val="16"/>
                <w:lang w:eastAsia="es-EC"/>
              </w:rPr>
              <w:t>$</w:t>
            </w:r>
            <w:r w:rsidRPr="00C94DF4">
              <w:rPr>
                <w:rFonts w:ascii="Arial" w:hAnsi="Arial" w:cs="Arial"/>
                <w:b/>
                <w:bCs/>
                <w:sz w:val="16"/>
                <w:szCs w:val="16"/>
                <w:lang w:eastAsia="es-EC"/>
              </w:rPr>
              <w:t xml:space="preserve"> 2,238.11</w:t>
            </w:r>
          </w:p>
        </w:tc>
      </w:tr>
      <w:tr w:rsidR="009B1501" w:rsidRPr="00C94DF4" w:rsidTr="009B1501">
        <w:trPr>
          <w:trHeight w:val="315"/>
          <w:jc w:val="center"/>
        </w:trPr>
        <w:tc>
          <w:tcPr>
            <w:tcW w:w="0" w:type="auto"/>
            <w:gridSpan w:val="8"/>
            <w:tcBorders>
              <w:top w:val="nil"/>
              <w:left w:val="single" w:sz="8" w:space="0" w:color="auto"/>
              <w:bottom w:val="single" w:sz="8" w:space="0" w:color="auto"/>
              <w:right w:val="nil"/>
            </w:tcBorders>
            <w:shd w:val="clear" w:color="auto" w:fill="auto"/>
            <w:noWrap/>
            <w:vAlign w:val="bottom"/>
          </w:tcPr>
          <w:p w:rsidR="009B1501" w:rsidRPr="00C94DF4" w:rsidRDefault="009B1501" w:rsidP="00FA72D9">
            <w:pPr>
              <w:jc w:val="center"/>
              <w:rPr>
                <w:rFonts w:ascii="Arial" w:hAnsi="Arial" w:cs="Arial"/>
                <w:b/>
                <w:bCs/>
                <w:sz w:val="16"/>
                <w:szCs w:val="16"/>
                <w:lang w:eastAsia="es-EC"/>
              </w:rPr>
            </w:pPr>
            <w:r w:rsidRPr="00C94DF4">
              <w:rPr>
                <w:rFonts w:ascii="Arial" w:hAnsi="Arial" w:cs="Arial"/>
                <w:b/>
                <w:bCs/>
                <w:sz w:val="16"/>
                <w:szCs w:val="16"/>
                <w:lang w:eastAsia="es-EC"/>
              </w:rPr>
              <w:t>TOTAL EN EFECTIVO</w:t>
            </w:r>
          </w:p>
        </w:tc>
        <w:tc>
          <w:tcPr>
            <w:tcW w:w="0" w:type="auto"/>
            <w:gridSpan w:val="3"/>
            <w:tcBorders>
              <w:top w:val="nil"/>
              <w:left w:val="nil"/>
              <w:bottom w:val="single" w:sz="8" w:space="0" w:color="auto"/>
              <w:right w:val="single" w:sz="8" w:space="0" w:color="000000"/>
            </w:tcBorders>
            <w:shd w:val="clear" w:color="auto" w:fill="auto"/>
            <w:noWrap/>
            <w:vAlign w:val="bottom"/>
          </w:tcPr>
          <w:p w:rsidR="009B1501" w:rsidRPr="00C94DF4" w:rsidRDefault="009B1501" w:rsidP="00FA72D9">
            <w:pPr>
              <w:jc w:val="center"/>
              <w:rPr>
                <w:rFonts w:ascii="Arial" w:hAnsi="Arial" w:cs="Arial"/>
                <w:b/>
                <w:bCs/>
                <w:sz w:val="16"/>
                <w:szCs w:val="16"/>
                <w:lang w:eastAsia="es-EC"/>
              </w:rPr>
            </w:pPr>
            <w:r w:rsidRPr="00C94DF4">
              <w:rPr>
                <w:rFonts w:ascii="Arial" w:hAnsi="Arial" w:cs="Arial"/>
                <w:b/>
                <w:bCs/>
                <w:sz w:val="16"/>
                <w:szCs w:val="16"/>
                <w:lang w:eastAsia="es-EC"/>
              </w:rPr>
              <w:t xml:space="preserve"> $   </w:t>
            </w:r>
            <w:r>
              <w:rPr>
                <w:rFonts w:ascii="Arial" w:hAnsi="Arial" w:cs="Arial"/>
                <w:b/>
                <w:bCs/>
                <w:sz w:val="16"/>
                <w:szCs w:val="16"/>
                <w:lang w:eastAsia="es-EC"/>
              </w:rPr>
              <w:t xml:space="preserve">   </w:t>
            </w:r>
            <w:r w:rsidRPr="00C94DF4">
              <w:rPr>
                <w:rFonts w:ascii="Arial" w:hAnsi="Arial" w:cs="Arial"/>
                <w:b/>
                <w:bCs/>
                <w:sz w:val="16"/>
                <w:szCs w:val="16"/>
                <w:lang w:eastAsia="es-EC"/>
              </w:rPr>
              <w:t xml:space="preserve">        1,528,780.38 </w:t>
            </w:r>
          </w:p>
        </w:tc>
      </w:tr>
    </w:tbl>
    <w:p w:rsidR="00FA72D9" w:rsidRPr="00FA72D9" w:rsidRDefault="00FA72D9" w:rsidP="00FA72D9">
      <w:pPr>
        <w:spacing w:line="480" w:lineRule="auto"/>
        <w:ind w:firstLine="397"/>
        <w:jc w:val="right"/>
        <w:rPr>
          <w:rFonts w:ascii="Arial" w:hAnsi="Arial" w:cs="Arial"/>
          <w:i/>
          <w:sz w:val="18"/>
        </w:rPr>
      </w:pPr>
      <w:r w:rsidRPr="00FA72D9">
        <w:rPr>
          <w:rFonts w:ascii="Arial" w:hAnsi="Arial" w:cs="Arial"/>
          <w:i/>
          <w:sz w:val="18"/>
        </w:rPr>
        <w:t>Elaborado por el Autor.</w:t>
      </w:r>
    </w:p>
    <w:p w:rsidR="00A5095C" w:rsidRDefault="00A5095C" w:rsidP="00FA72D9">
      <w:pPr>
        <w:spacing w:line="480" w:lineRule="auto"/>
        <w:jc w:val="both"/>
        <w:rPr>
          <w:rFonts w:ascii="Arial" w:hAnsi="Arial" w:cs="Arial"/>
        </w:rPr>
      </w:pPr>
    </w:p>
    <w:p w:rsidR="00FA72D9" w:rsidRDefault="00FA72D9" w:rsidP="00FA72D9">
      <w:pPr>
        <w:spacing w:line="480" w:lineRule="auto"/>
        <w:jc w:val="both"/>
        <w:rPr>
          <w:rFonts w:ascii="Arial" w:hAnsi="Arial" w:cs="Arial"/>
        </w:rPr>
      </w:pPr>
    </w:p>
    <w:p w:rsidR="00FA72D9" w:rsidRDefault="00FA72D9" w:rsidP="00FA72D9">
      <w:pPr>
        <w:spacing w:line="480" w:lineRule="auto"/>
        <w:jc w:val="both"/>
        <w:rPr>
          <w:rFonts w:ascii="Arial" w:hAnsi="Arial" w:cs="Arial"/>
        </w:rPr>
      </w:pPr>
    </w:p>
    <w:tbl>
      <w:tblPr>
        <w:tblW w:w="13564" w:type="dxa"/>
        <w:jc w:val="center"/>
        <w:tblInd w:w="532" w:type="dxa"/>
        <w:tblCellMar>
          <w:left w:w="70" w:type="dxa"/>
          <w:right w:w="70" w:type="dxa"/>
        </w:tblCellMar>
        <w:tblLook w:val="04A0"/>
      </w:tblPr>
      <w:tblGrid>
        <w:gridCol w:w="1629"/>
        <w:gridCol w:w="1312"/>
        <w:gridCol w:w="1298"/>
        <w:gridCol w:w="1075"/>
        <w:gridCol w:w="1075"/>
        <w:gridCol w:w="1315"/>
        <w:gridCol w:w="1281"/>
        <w:gridCol w:w="1158"/>
        <w:gridCol w:w="1230"/>
        <w:gridCol w:w="1126"/>
        <w:gridCol w:w="1071"/>
      </w:tblGrid>
      <w:tr w:rsidR="009B1501" w:rsidRPr="009B1501" w:rsidTr="00A5095C">
        <w:trPr>
          <w:trHeight w:val="300"/>
          <w:jc w:val="center"/>
        </w:trPr>
        <w:tc>
          <w:tcPr>
            <w:tcW w:w="13564" w:type="dxa"/>
            <w:gridSpan w:val="11"/>
            <w:tcBorders>
              <w:top w:val="nil"/>
              <w:left w:val="nil"/>
              <w:bottom w:val="nil"/>
              <w:right w:val="nil"/>
            </w:tcBorders>
            <w:shd w:val="clear" w:color="auto" w:fill="auto"/>
            <w:noWrap/>
            <w:vAlign w:val="bottom"/>
          </w:tcPr>
          <w:p w:rsidR="009B1501" w:rsidRPr="009B1501" w:rsidRDefault="00FA72D9" w:rsidP="00FA72D9">
            <w:pPr>
              <w:jc w:val="center"/>
              <w:rPr>
                <w:rFonts w:ascii="Arial" w:hAnsi="Arial" w:cs="Arial"/>
                <w:b/>
                <w:bCs/>
                <w:color w:val="000000"/>
                <w:sz w:val="16"/>
                <w:szCs w:val="16"/>
                <w:lang w:eastAsia="es-EC"/>
              </w:rPr>
            </w:pPr>
            <w:r>
              <w:rPr>
                <w:rFonts w:ascii="Arial" w:hAnsi="Arial" w:cs="Arial"/>
                <w:b/>
                <w:bCs/>
                <w:color w:val="000000"/>
                <w:sz w:val="16"/>
                <w:szCs w:val="16"/>
                <w:lang w:eastAsia="es-EC"/>
              </w:rPr>
              <w:t xml:space="preserve">Tabla 7.9- </w:t>
            </w:r>
            <w:r w:rsidR="009B1501" w:rsidRPr="009B1501">
              <w:rPr>
                <w:rFonts w:ascii="Arial" w:hAnsi="Arial" w:cs="Arial"/>
                <w:b/>
                <w:bCs/>
                <w:color w:val="000000"/>
                <w:sz w:val="16"/>
                <w:szCs w:val="16"/>
                <w:lang w:eastAsia="es-EC"/>
              </w:rPr>
              <w:t>HANDY S.A.</w:t>
            </w:r>
          </w:p>
        </w:tc>
      </w:tr>
      <w:tr w:rsidR="009B1501" w:rsidRPr="009B1501" w:rsidTr="00A5095C">
        <w:trPr>
          <w:trHeight w:val="300"/>
          <w:jc w:val="center"/>
        </w:trPr>
        <w:tc>
          <w:tcPr>
            <w:tcW w:w="13564" w:type="dxa"/>
            <w:gridSpan w:val="11"/>
            <w:tcBorders>
              <w:top w:val="nil"/>
              <w:left w:val="nil"/>
              <w:bottom w:val="nil"/>
              <w:right w:val="nil"/>
            </w:tcBorders>
            <w:shd w:val="clear" w:color="auto" w:fill="auto"/>
            <w:noWrap/>
            <w:vAlign w:val="bottom"/>
          </w:tcPr>
          <w:p w:rsidR="009B1501" w:rsidRPr="009B1501" w:rsidRDefault="009B1501" w:rsidP="00FA72D9">
            <w:pPr>
              <w:jc w:val="center"/>
              <w:rPr>
                <w:rFonts w:ascii="Arial" w:hAnsi="Arial" w:cs="Arial"/>
                <w:b/>
                <w:bCs/>
                <w:color w:val="000000"/>
                <w:sz w:val="16"/>
                <w:szCs w:val="16"/>
                <w:lang w:eastAsia="es-EC"/>
              </w:rPr>
            </w:pPr>
            <w:r w:rsidRPr="009B1501">
              <w:rPr>
                <w:rFonts w:ascii="Arial" w:hAnsi="Arial" w:cs="Arial"/>
                <w:b/>
                <w:bCs/>
                <w:color w:val="000000"/>
                <w:sz w:val="16"/>
                <w:szCs w:val="16"/>
                <w:lang w:eastAsia="es-EC"/>
              </w:rPr>
              <w:t>ESTRUCTURA DE COSTOS</w:t>
            </w:r>
          </w:p>
        </w:tc>
      </w:tr>
      <w:tr w:rsidR="009B1501" w:rsidRPr="009B1501" w:rsidTr="00A5095C">
        <w:trPr>
          <w:trHeight w:val="300"/>
          <w:jc w:val="center"/>
        </w:trPr>
        <w:tc>
          <w:tcPr>
            <w:tcW w:w="13564" w:type="dxa"/>
            <w:gridSpan w:val="11"/>
            <w:tcBorders>
              <w:top w:val="nil"/>
              <w:left w:val="nil"/>
              <w:bottom w:val="nil"/>
              <w:right w:val="nil"/>
            </w:tcBorders>
            <w:shd w:val="clear" w:color="auto" w:fill="auto"/>
            <w:noWrap/>
            <w:vAlign w:val="bottom"/>
          </w:tcPr>
          <w:p w:rsidR="009B1501" w:rsidRPr="009B1501" w:rsidRDefault="009B1501" w:rsidP="00FA72D9">
            <w:pPr>
              <w:jc w:val="center"/>
              <w:rPr>
                <w:rFonts w:ascii="Arial" w:hAnsi="Arial" w:cs="Arial"/>
                <w:b/>
                <w:bCs/>
                <w:color w:val="000000"/>
                <w:sz w:val="16"/>
                <w:szCs w:val="16"/>
                <w:lang w:eastAsia="es-EC"/>
              </w:rPr>
            </w:pPr>
            <w:r w:rsidRPr="009B1501">
              <w:rPr>
                <w:rFonts w:ascii="Arial" w:hAnsi="Arial" w:cs="Arial"/>
                <w:b/>
                <w:bCs/>
                <w:color w:val="000000"/>
                <w:sz w:val="16"/>
                <w:szCs w:val="16"/>
                <w:lang w:eastAsia="es-EC"/>
              </w:rPr>
              <w:t>MATERIAS PRIMAS REQUERIDAS PARA LA PRODUCCIÓN</w:t>
            </w:r>
          </w:p>
        </w:tc>
      </w:tr>
      <w:tr w:rsidR="009B1501" w:rsidRPr="009B1501" w:rsidTr="00A5095C">
        <w:trPr>
          <w:trHeight w:val="315"/>
          <w:jc w:val="center"/>
        </w:trPr>
        <w:tc>
          <w:tcPr>
            <w:tcW w:w="13564" w:type="dxa"/>
            <w:gridSpan w:val="11"/>
            <w:tcBorders>
              <w:top w:val="nil"/>
              <w:left w:val="nil"/>
              <w:bottom w:val="single" w:sz="8" w:space="0" w:color="auto"/>
              <w:right w:val="nil"/>
            </w:tcBorders>
            <w:shd w:val="clear" w:color="auto" w:fill="auto"/>
            <w:noWrap/>
            <w:vAlign w:val="bottom"/>
          </w:tcPr>
          <w:p w:rsidR="009B1501" w:rsidRPr="009B1501" w:rsidRDefault="009B1501" w:rsidP="00FA72D9">
            <w:pPr>
              <w:jc w:val="center"/>
              <w:rPr>
                <w:rFonts w:ascii="Arial" w:hAnsi="Arial" w:cs="Arial"/>
                <w:b/>
                <w:bCs/>
                <w:color w:val="000000"/>
                <w:sz w:val="16"/>
                <w:szCs w:val="16"/>
                <w:lang w:eastAsia="es-EC"/>
              </w:rPr>
            </w:pPr>
            <w:r w:rsidRPr="009B1501">
              <w:rPr>
                <w:rFonts w:ascii="Arial" w:hAnsi="Arial" w:cs="Arial"/>
                <w:b/>
                <w:bCs/>
                <w:color w:val="000000"/>
                <w:sz w:val="16"/>
                <w:szCs w:val="16"/>
                <w:lang w:eastAsia="es-EC"/>
              </w:rPr>
              <w:t>CÁLCULO PARA EL AÑO 2011 (NIVEL 3)</w:t>
            </w:r>
          </w:p>
        </w:tc>
      </w:tr>
      <w:tr w:rsidR="009B1501" w:rsidRPr="009B1501" w:rsidTr="00A5095C">
        <w:trPr>
          <w:trHeight w:val="436"/>
          <w:jc w:val="center"/>
        </w:trPr>
        <w:tc>
          <w:tcPr>
            <w:tcW w:w="1629" w:type="dxa"/>
            <w:vMerge w:val="restart"/>
            <w:tcBorders>
              <w:top w:val="nil"/>
              <w:left w:val="single" w:sz="8" w:space="0" w:color="auto"/>
              <w:bottom w:val="single" w:sz="4" w:space="0" w:color="auto"/>
              <w:right w:val="single" w:sz="4" w:space="0" w:color="auto"/>
            </w:tcBorders>
            <w:shd w:val="clear" w:color="auto" w:fill="auto"/>
            <w:vAlign w:val="center"/>
          </w:tcPr>
          <w:p w:rsidR="009B1501" w:rsidRPr="009B1501" w:rsidRDefault="009B1501" w:rsidP="00FA72D9">
            <w:pPr>
              <w:jc w:val="center"/>
              <w:rPr>
                <w:rFonts w:ascii="Arial" w:hAnsi="Arial" w:cs="Arial"/>
                <w:b/>
                <w:bCs/>
                <w:sz w:val="16"/>
                <w:szCs w:val="16"/>
                <w:lang w:eastAsia="es-EC"/>
              </w:rPr>
            </w:pPr>
            <w:r w:rsidRPr="009B1501">
              <w:rPr>
                <w:rFonts w:ascii="Arial" w:hAnsi="Arial" w:cs="Arial"/>
                <w:b/>
                <w:bCs/>
                <w:sz w:val="16"/>
                <w:szCs w:val="16"/>
                <w:lang w:eastAsia="es-EC"/>
              </w:rPr>
              <w:t>PRODUCCIÓN ANUAL</w:t>
            </w:r>
          </w:p>
        </w:tc>
        <w:tc>
          <w:tcPr>
            <w:tcW w:w="0" w:type="auto"/>
            <w:tcBorders>
              <w:top w:val="nil"/>
              <w:left w:val="nil"/>
              <w:bottom w:val="single" w:sz="4" w:space="0" w:color="auto"/>
              <w:right w:val="single" w:sz="4" w:space="0" w:color="auto"/>
            </w:tcBorders>
            <w:shd w:val="clear" w:color="auto" w:fill="auto"/>
            <w:vAlign w:val="center"/>
          </w:tcPr>
          <w:p w:rsidR="009B1501" w:rsidRPr="00C94DF4" w:rsidRDefault="009B1501"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CAFÉ SOLUBLE</w:t>
            </w:r>
          </w:p>
        </w:tc>
        <w:tc>
          <w:tcPr>
            <w:tcW w:w="0" w:type="auto"/>
            <w:tcBorders>
              <w:top w:val="nil"/>
              <w:left w:val="nil"/>
              <w:bottom w:val="single" w:sz="4" w:space="0" w:color="auto"/>
              <w:right w:val="single" w:sz="4" w:space="0" w:color="auto"/>
            </w:tcBorders>
            <w:shd w:val="clear" w:color="auto" w:fill="auto"/>
            <w:vAlign w:val="center"/>
          </w:tcPr>
          <w:p w:rsidR="009B1501" w:rsidRPr="00C94DF4" w:rsidRDefault="009B1501"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CLAVO DE OLOR</w:t>
            </w:r>
          </w:p>
        </w:tc>
        <w:tc>
          <w:tcPr>
            <w:tcW w:w="0" w:type="auto"/>
            <w:tcBorders>
              <w:top w:val="nil"/>
              <w:left w:val="nil"/>
              <w:bottom w:val="single" w:sz="4" w:space="0" w:color="auto"/>
              <w:right w:val="single" w:sz="4" w:space="0" w:color="auto"/>
            </w:tcBorders>
            <w:shd w:val="clear" w:color="auto" w:fill="auto"/>
            <w:vAlign w:val="center"/>
          </w:tcPr>
          <w:p w:rsidR="009B1501" w:rsidRPr="00C94DF4" w:rsidRDefault="009B1501"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CANELA</w:t>
            </w:r>
          </w:p>
        </w:tc>
        <w:tc>
          <w:tcPr>
            <w:tcW w:w="0" w:type="auto"/>
            <w:tcBorders>
              <w:top w:val="nil"/>
              <w:left w:val="nil"/>
              <w:bottom w:val="single" w:sz="4" w:space="0" w:color="auto"/>
              <w:right w:val="single" w:sz="4" w:space="0" w:color="auto"/>
            </w:tcBorders>
            <w:shd w:val="clear" w:color="auto" w:fill="auto"/>
            <w:vAlign w:val="center"/>
          </w:tcPr>
          <w:p w:rsidR="009B1501" w:rsidRPr="00C94DF4" w:rsidRDefault="009B1501"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VITAMINA E</w:t>
            </w:r>
          </w:p>
        </w:tc>
        <w:tc>
          <w:tcPr>
            <w:tcW w:w="0" w:type="auto"/>
            <w:tcBorders>
              <w:top w:val="nil"/>
              <w:left w:val="nil"/>
              <w:bottom w:val="single" w:sz="4" w:space="0" w:color="auto"/>
              <w:right w:val="single" w:sz="4" w:space="0" w:color="auto"/>
            </w:tcBorders>
            <w:shd w:val="clear" w:color="auto" w:fill="auto"/>
            <w:vAlign w:val="center"/>
          </w:tcPr>
          <w:p w:rsidR="009B1501" w:rsidRPr="00C94DF4" w:rsidRDefault="009B1501"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 xml:space="preserve">SAL </w:t>
            </w:r>
            <w:r>
              <w:rPr>
                <w:rFonts w:ascii="Arial" w:hAnsi="Arial" w:cs="Arial"/>
                <w:b/>
                <w:bCs/>
                <w:color w:val="000000"/>
                <w:sz w:val="16"/>
                <w:szCs w:val="16"/>
                <w:lang w:eastAsia="es-EC"/>
              </w:rPr>
              <w:t>INDUSTRIAL</w:t>
            </w:r>
          </w:p>
        </w:tc>
        <w:tc>
          <w:tcPr>
            <w:tcW w:w="0" w:type="auto"/>
            <w:tcBorders>
              <w:top w:val="nil"/>
              <w:left w:val="nil"/>
              <w:bottom w:val="single" w:sz="4" w:space="0" w:color="auto"/>
              <w:right w:val="single" w:sz="4" w:space="0" w:color="auto"/>
            </w:tcBorders>
            <w:shd w:val="clear" w:color="auto" w:fill="auto"/>
            <w:vAlign w:val="center"/>
          </w:tcPr>
          <w:p w:rsidR="009B1501" w:rsidRPr="00C94DF4" w:rsidRDefault="009B1501"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HIDRÓXIDO DE SODIO</w:t>
            </w:r>
          </w:p>
        </w:tc>
        <w:tc>
          <w:tcPr>
            <w:tcW w:w="0" w:type="auto"/>
            <w:tcBorders>
              <w:top w:val="nil"/>
              <w:left w:val="nil"/>
              <w:bottom w:val="single" w:sz="4" w:space="0" w:color="auto"/>
              <w:right w:val="single" w:sz="4" w:space="0" w:color="auto"/>
            </w:tcBorders>
            <w:shd w:val="clear" w:color="auto" w:fill="auto"/>
            <w:vAlign w:val="center"/>
          </w:tcPr>
          <w:p w:rsidR="009B1501" w:rsidRPr="00C94DF4" w:rsidRDefault="009B1501"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ACEITE DE PALMA</w:t>
            </w:r>
          </w:p>
        </w:tc>
        <w:tc>
          <w:tcPr>
            <w:tcW w:w="0" w:type="auto"/>
            <w:tcBorders>
              <w:top w:val="nil"/>
              <w:left w:val="nil"/>
              <w:bottom w:val="single" w:sz="4" w:space="0" w:color="auto"/>
              <w:right w:val="single" w:sz="4" w:space="0" w:color="auto"/>
            </w:tcBorders>
            <w:shd w:val="clear" w:color="auto" w:fill="auto"/>
            <w:vAlign w:val="center"/>
          </w:tcPr>
          <w:p w:rsidR="009B1501" w:rsidRPr="00C94DF4" w:rsidRDefault="009B1501"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ACEITE DE ALMENDRA</w:t>
            </w:r>
          </w:p>
        </w:tc>
        <w:tc>
          <w:tcPr>
            <w:tcW w:w="0" w:type="auto"/>
            <w:tcBorders>
              <w:top w:val="nil"/>
              <w:left w:val="nil"/>
              <w:bottom w:val="single" w:sz="4" w:space="0" w:color="auto"/>
              <w:right w:val="single" w:sz="4" w:space="0" w:color="auto"/>
            </w:tcBorders>
            <w:shd w:val="clear" w:color="auto" w:fill="auto"/>
            <w:vAlign w:val="center"/>
          </w:tcPr>
          <w:p w:rsidR="009B1501" w:rsidRPr="00C94DF4" w:rsidRDefault="009B1501"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AGUA POTABLE</w:t>
            </w:r>
          </w:p>
        </w:tc>
        <w:tc>
          <w:tcPr>
            <w:tcW w:w="0" w:type="auto"/>
            <w:tcBorders>
              <w:top w:val="nil"/>
              <w:left w:val="nil"/>
              <w:bottom w:val="single" w:sz="4" w:space="0" w:color="auto"/>
              <w:right w:val="single" w:sz="8" w:space="0" w:color="auto"/>
            </w:tcBorders>
            <w:shd w:val="clear" w:color="auto" w:fill="auto"/>
            <w:vAlign w:val="center"/>
          </w:tcPr>
          <w:p w:rsidR="009B1501" w:rsidRPr="00C94DF4" w:rsidRDefault="009B1501"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ALCOHOL POTABLE</w:t>
            </w:r>
          </w:p>
        </w:tc>
      </w:tr>
      <w:tr w:rsidR="009B1501" w:rsidRPr="009B1501" w:rsidTr="00A5095C">
        <w:trPr>
          <w:trHeight w:val="300"/>
          <w:jc w:val="center"/>
        </w:trPr>
        <w:tc>
          <w:tcPr>
            <w:tcW w:w="1629" w:type="dxa"/>
            <w:vMerge/>
            <w:tcBorders>
              <w:top w:val="nil"/>
              <w:left w:val="single" w:sz="8" w:space="0" w:color="auto"/>
              <w:bottom w:val="single" w:sz="4" w:space="0" w:color="auto"/>
              <w:right w:val="single" w:sz="4" w:space="0" w:color="auto"/>
            </w:tcBorders>
            <w:vAlign w:val="center"/>
          </w:tcPr>
          <w:p w:rsidR="009B1501" w:rsidRPr="009B1501" w:rsidRDefault="009B1501" w:rsidP="00FA72D9">
            <w:pPr>
              <w:rPr>
                <w:rFonts w:ascii="Arial" w:hAnsi="Arial" w:cs="Arial"/>
                <w:b/>
                <w:bCs/>
                <w:sz w:val="16"/>
                <w:szCs w:val="16"/>
                <w:lang w:eastAsia="es-EC"/>
              </w:rPr>
            </w:pPr>
          </w:p>
        </w:tc>
        <w:tc>
          <w:tcPr>
            <w:tcW w:w="0" w:type="auto"/>
            <w:tcBorders>
              <w:top w:val="nil"/>
              <w:left w:val="nil"/>
              <w:bottom w:val="single" w:sz="4" w:space="0" w:color="auto"/>
              <w:right w:val="single" w:sz="4" w:space="0" w:color="auto"/>
            </w:tcBorders>
            <w:shd w:val="clear" w:color="auto" w:fill="auto"/>
            <w:vAlign w:val="bottom"/>
          </w:tcPr>
          <w:p w:rsidR="009B1501" w:rsidRPr="009B1501" w:rsidRDefault="009B1501" w:rsidP="00FA72D9">
            <w:pPr>
              <w:jc w:val="center"/>
              <w:rPr>
                <w:rFonts w:ascii="Arial" w:hAnsi="Arial" w:cs="Arial"/>
                <w:b/>
                <w:bCs/>
                <w:sz w:val="16"/>
                <w:szCs w:val="16"/>
                <w:lang w:eastAsia="es-EC"/>
              </w:rPr>
            </w:pPr>
            <w:r w:rsidRPr="009B1501">
              <w:rPr>
                <w:rFonts w:ascii="Arial" w:hAnsi="Arial" w:cs="Arial"/>
                <w:b/>
                <w:bCs/>
                <w:sz w:val="16"/>
                <w:szCs w:val="16"/>
                <w:lang w:eastAsia="es-EC"/>
              </w:rPr>
              <w:t>(α)</w:t>
            </w:r>
          </w:p>
        </w:tc>
        <w:tc>
          <w:tcPr>
            <w:tcW w:w="0" w:type="auto"/>
            <w:tcBorders>
              <w:top w:val="nil"/>
              <w:left w:val="nil"/>
              <w:bottom w:val="single" w:sz="4" w:space="0" w:color="auto"/>
              <w:right w:val="single" w:sz="4" w:space="0" w:color="auto"/>
            </w:tcBorders>
            <w:shd w:val="clear" w:color="auto" w:fill="auto"/>
            <w:vAlign w:val="bottom"/>
          </w:tcPr>
          <w:p w:rsidR="009B1501" w:rsidRPr="009B1501" w:rsidRDefault="009B1501" w:rsidP="00FA72D9">
            <w:pPr>
              <w:jc w:val="center"/>
              <w:rPr>
                <w:rFonts w:ascii="Arial" w:hAnsi="Arial" w:cs="Arial"/>
                <w:b/>
                <w:bCs/>
                <w:sz w:val="16"/>
                <w:szCs w:val="16"/>
                <w:lang w:eastAsia="es-EC"/>
              </w:rPr>
            </w:pPr>
            <w:r w:rsidRPr="009B1501">
              <w:rPr>
                <w:rFonts w:ascii="Arial" w:hAnsi="Arial" w:cs="Arial"/>
                <w:b/>
                <w:bCs/>
                <w:sz w:val="16"/>
                <w:szCs w:val="16"/>
                <w:lang w:eastAsia="es-EC"/>
              </w:rPr>
              <w:t>(β)</w:t>
            </w:r>
          </w:p>
        </w:tc>
        <w:tc>
          <w:tcPr>
            <w:tcW w:w="0" w:type="auto"/>
            <w:tcBorders>
              <w:top w:val="nil"/>
              <w:left w:val="nil"/>
              <w:bottom w:val="single" w:sz="4" w:space="0" w:color="auto"/>
              <w:right w:val="single" w:sz="4" w:space="0" w:color="auto"/>
            </w:tcBorders>
            <w:shd w:val="clear" w:color="auto" w:fill="auto"/>
            <w:vAlign w:val="bottom"/>
          </w:tcPr>
          <w:p w:rsidR="009B1501" w:rsidRPr="009B1501" w:rsidRDefault="009B1501" w:rsidP="00FA72D9">
            <w:pPr>
              <w:jc w:val="center"/>
              <w:rPr>
                <w:rFonts w:ascii="Arial" w:hAnsi="Arial" w:cs="Arial"/>
                <w:b/>
                <w:bCs/>
                <w:sz w:val="16"/>
                <w:szCs w:val="16"/>
                <w:lang w:eastAsia="es-EC"/>
              </w:rPr>
            </w:pPr>
            <w:r w:rsidRPr="009B1501">
              <w:rPr>
                <w:rFonts w:ascii="Arial" w:hAnsi="Arial" w:cs="Arial"/>
                <w:b/>
                <w:bCs/>
                <w:sz w:val="16"/>
                <w:szCs w:val="16"/>
                <w:lang w:eastAsia="es-EC"/>
              </w:rPr>
              <w:t>(γ)</w:t>
            </w:r>
          </w:p>
        </w:tc>
        <w:tc>
          <w:tcPr>
            <w:tcW w:w="0" w:type="auto"/>
            <w:tcBorders>
              <w:top w:val="nil"/>
              <w:left w:val="nil"/>
              <w:bottom w:val="single" w:sz="4" w:space="0" w:color="auto"/>
              <w:right w:val="single" w:sz="4" w:space="0" w:color="auto"/>
            </w:tcBorders>
            <w:shd w:val="clear" w:color="auto" w:fill="auto"/>
            <w:vAlign w:val="bottom"/>
          </w:tcPr>
          <w:p w:rsidR="009B1501" w:rsidRPr="009B1501" w:rsidRDefault="009B1501" w:rsidP="00FA72D9">
            <w:pPr>
              <w:jc w:val="center"/>
              <w:rPr>
                <w:rFonts w:ascii="Arial" w:hAnsi="Arial" w:cs="Arial"/>
                <w:b/>
                <w:bCs/>
                <w:sz w:val="16"/>
                <w:szCs w:val="16"/>
                <w:lang w:eastAsia="es-EC"/>
              </w:rPr>
            </w:pPr>
            <w:r w:rsidRPr="009B1501">
              <w:rPr>
                <w:rFonts w:ascii="Arial" w:hAnsi="Arial" w:cs="Arial"/>
                <w:b/>
                <w:bCs/>
                <w:sz w:val="16"/>
                <w:szCs w:val="16"/>
                <w:lang w:eastAsia="es-EC"/>
              </w:rPr>
              <w:t>(δ)</w:t>
            </w:r>
          </w:p>
        </w:tc>
        <w:tc>
          <w:tcPr>
            <w:tcW w:w="0" w:type="auto"/>
            <w:tcBorders>
              <w:top w:val="nil"/>
              <w:left w:val="nil"/>
              <w:bottom w:val="single" w:sz="4" w:space="0" w:color="auto"/>
              <w:right w:val="single" w:sz="4" w:space="0" w:color="auto"/>
            </w:tcBorders>
            <w:shd w:val="clear" w:color="auto" w:fill="auto"/>
            <w:vAlign w:val="bottom"/>
          </w:tcPr>
          <w:p w:rsidR="009B1501" w:rsidRPr="009B1501" w:rsidRDefault="009B1501" w:rsidP="00FA72D9">
            <w:pPr>
              <w:jc w:val="center"/>
              <w:rPr>
                <w:rFonts w:ascii="Arial" w:hAnsi="Arial" w:cs="Arial"/>
                <w:b/>
                <w:bCs/>
                <w:sz w:val="16"/>
                <w:szCs w:val="16"/>
                <w:lang w:eastAsia="es-EC"/>
              </w:rPr>
            </w:pPr>
            <w:r w:rsidRPr="009B1501">
              <w:rPr>
                <w:rFonts w:ascii="Arial" w:hAnsi="Arial" w:cs="Arial"/>
                <w:b/>
                <w:bCs/>
                <w:sz w:val="16"/>
                <w:szCs w:val="16"/>
                <w:lang w:eastAsia="es-EC"/>
              </w:rPr>
              <w:t>(ε)</w:t>
            </w:r>
          </w:p>
        </w:tc>
        <w:tc>
          <w:tcPr>
            <w:tcW w:w="0" w:type="auto"/>
            <w:tcBorders>
              <w:top w:val="nil"/>
              <w:left w:val="nil"/>
              <w:bottom w:val="single" w:sz="4" w:space="0" w:color="auto"/>
              <w:right w:val="single" w:sz="4" w:space="0" w:color="auto"/>
            </w:tcBorders>
            <w:shd w:val="clear" w:color="auto" w:fill="auto"/>
            <w:vAlign w:val="bottom"/>
          </w:tcPr>
          <w:p w:rsidR="009B1501" w:rsidRPr="009B1501" w:rsidRDefault="009B1501" w:rsidP="00FA72D9">
            <w:pPr>
              <w:jc w:val="center"/>
              <w:rPr>
                <w:rFonts w:ascii="Arial" w:hAnsi="Arial" w:cs="Arial"/>
                <w:b/>
                <w:bCs/>
                <w:sz w:val="16"/>
                <w:szCs w:val="16"/>
                <w:lang w:eastAsia="es-EC"/>
              </w:rPr>
            </w:pPr>
            <w:r w:rsidRPr="009B1501">
              <w:rPr>
                <w:rFonts w:ascii="Arial" w:hAnsi="Arial" w:cs="Arial"/>
                <w:b/>
                <w:bCs/>
                <w:sz w:val="16"/>
                <w:szCs w:val="16"/>
                <w:lang w:eastAsia="es-EC"/>
              </w:rPr>
              <w:t>(ζ)</w:t>
            </w:r>
          </w:p>
        </w:tc>
        <w:tc>
          <w:tcPr>
            <w:tcW w:w="0" w:type="auto"/>
            <w:tcBorders>
              <w:top w:val="nil"/>
              <w:left w:val="nil"/>
              <w:bottom w:val="single" w:sz="4" w:space="0" w:color="auto"/>
              <w:right w:val="nil"/>
            </w:tcBorders>
            <w:shd w:val="clear" w:color="auto" w:fill="auto"/>
            <w:vAlign w:val="bottom"/>
          </w:tcPr>
          <w:p w:rsidR="009B1501" w:rsidRPr="009B1501" w:rsidRDefault="009B1501" w:rsidP="00FA72D9">
            <w:pPr>
              <w:jc w:val="center"/>
              <w:rPr>
                <w:rFonts w:ascii="Arial" w:hAnsi="Arial" w:cs="Arial"/>
                <w:b/>
                <w:bCs/>
                <w:sz w:val="16"/>
                <w:szCs w:val="16"/>
                <w:lang w:eastAsia="es-EC"/>
              </w:rPr>
            </w:pPr>
            <w:r w:rsidRPr="009B1501">
              <w:rPr>
                <w:rFonts w:ascii="Arial" w:hAnsi="Arial" w:cs="Arial"/>
                <w:b/>
                <w:bCs/>
                <w:sz w:val="16"/>
                <w:szCs w:val="16"/>
                <w:lang w:eastAsia="es-EC"/>
              </w:rPr>
              <w:t>(η)</w:t>
            </w:r>
          </w:p>
        </w:tc>
        <w:tc>
          <w:tcPr>
            <w:tcW w:w="0" w:type="auto"/>
            <w:tcBorders>
              <w:top w:val="nil"/>
              <w:left w:val="single" w:sz="4" w:space="0" w:color="auto"/>
              <w:bottom w:val="single" w:sz="4" w:space="0" w:color="auto"/>
              <w:right w:val="single" w:sz="4" w:space="0" w:color="auto"/>
            </w:tcBorders>
            <w:shd w:val="clear" w:color="auto" w:fill="auto"/>
            <w:vAlign w:val="bottom"/>
          </w:tcPr>
          <w:p w:rsidR="009B1501" w:rsidRPr="009B1501" w:rsidRDefault="009B1501" w:rsidP="00FA72D9">
            <w:pPr>
              <w:jc w:val="center"/>
              <w:rPr>
                <w:rFonts w:ascii="Arial" w:hAnsi="Arial" w:cs="Arial"/>
                <w:b/>
                <w:bCs/>
                <w:sz w:val="16"/>
                <w:szCs w:val="16"/>
                <w:lang w:eastAsia="es-EC"/>
              </w:rPr>
            </w:pPr>
            <w:r w:rsidRPr="009B1501">
              <w:rPr>
                <w:rFonts w:ascii="Arial" w:hAnsi="Arial" w:cs="Arial"/>
                <w:b/>
                <w:bCs/>
                <w:sz w:val="16"/>
                <w:szCs w:val="16"/>
                <w:lang w:eastAsia="es-EC"/>
              </w:rPr>
              <w:t>(θ)</w:t>
            </w:r>
          </w:p>
        </w:tc>
        <w:tc>
          <w:tcPr>
            <w:tcW w:w="0" w:type="auto"/>
            <w:tcBorders>
              <w:top w:val="nil"/>
              <w:left w:val="nil"/>
              <w:bottom w:val="single" w:sz="4" w:space="0" w:color="auto"/>
              <w:right w:val="single" w:sz="4" w:space="0" w:color="auto"/>
            </w:tcBorders>
            <w:shd w:val="clear" w:color="auto" w:fill="auto"/>
            <w:vAlign w:val="bottom"/>
          </w:tcPr>
          <w:p w:rsidR="009B1501" w:rsidRPr="009B1501" w:rsidRDefault="009B1501" w:rsidP="00FA72D9">
            <w:pPr>
              <w:jc w:val="center"/>
              <w:rPr>
                <w:rFonts w:ascii="Arial" w:hAnsi="Arial" w:cs="Arial"/>
                <w:b/>
                <w:bCs/>
                <w:sz w:val="16"/>
                <w:szCs w:val="16"/>
                <w:lang w:eastAsia="es-EC"/>
              </w:rPr>
            </w:pPr>
            <w:r w:rsidRPr="009B1501">
              <w:rPr>
                <w:rFonts w:ascii="Arial" w:hAnsi="Arial" w:cs="Arial"/>
                <w:b/>
                <w:bCs/>
                <w:sz w:val="16"/>
                <w:szCs w:val="16"/>
                <w:lang w:eastAsia="es-EC"/>
              </w:rPr>
              <w:t>(λ)</w:t>
            </w:r>
          </w:p>
        </w:tc>
        <w:tc>
          <w:tcPr>
            <w:tcW w:w="0" w:type="auto"/>
            <w:tcBorders>
              <w:top w:val="nil"/>
              <w:left w:val="nil"/>
              <w:bottom w:val="single" w:sz="4" w:space="0" w:color="auto"/>
              <w:right w:val="single" w:sz="8" w:space="0" w:color="auto"/>
            </w:tcBorders>
            <w:shd w:val="clear" w:color="auto" w:fill="auto"/>
            <w:vAlign w:val="bottom"/>
          </w:tcPr>
          <w:p w:rsidR="009B1501" w:rsidRPr="009B1501" w:rsidRDefault="009B1501" w:rsidP="00FA72D9">
            <w:pPr>
              <w:jc w:val="center"/>
              <w:rPr>
                <w:rFonts w:ascii="Arial" w:hAnsi="Arial" w:cs="Arial"/>
                <w:b/>
                <w:bCs/>
                <w:sz w:val="16"/>
                <w:szCs w:val="16"/>
                <w:lang w:eastAsia="es-EC"/>
              </w:rPr>
            </w:pPr>
            <w:r w:rsidRPr="009B1501">
              <w:rPr>
                <w:rFonts w:ascii="Arial" w:hAnsi="Arial" w:cs="Arial"/>
                <w:b/>
                <w:bCs/>
                <w:sz w:val="16"/>
                <w:szCs w:val="16"/>
                <w:lang w:eastAsia="es-EC"/>
              </w:rPr>
              <w:t>(μ)</w:t>
            </w:r>
          </w:p>
        </w:tc>
      </w:tr>
      <w:tr w:rsidR="009B1501" w:rsidRPr="009B1501" w:rsidTr="00A5095C">
        <w:trPr>
          <w:trHeight w:val="300"/>
          <w:jc w:val="center"/>
        </w:trPr>
        <w:tc>
          <w:tcPr>
            <w:tcW w:w="1629" w:type="dxa"/>
            <w:tcBorders>
              <w:top w:val="nil"/>
              <w:left w:val="single" w:sz="8" w:space="0" w:color="auto"/>
              <w:bottom w:val="single" w:sz="4" w:space="0" w:color="auto"/>
              <w:right w:val="single" w:sz="4" w:space="0" w:color="auto"/>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r w:rsidRPr="009B1501">
              <w:rPr>
                <w:rFonts w:ascii="Arial" w:hAnsi="Arial" w:cs="Arial"/>
                <w:color w:val="000000"/>
                <w:sz w:val="16"/>
                <w:szCs w:val="16"/>
                <w:lang w:eastAsia="es-EC"/>
              </w:rPr>
              <w:t>12,934,080</w:t>
            </w:r>
          </w:p>
        </w:tc>
        <w:tc>
          <w:tcPr>
            <w:tcW w:w="0" w:type="auto"/>
            <w:gridSpan w:val="5"/>
            <w:tcBorders>
              <w:top w:val="single" w:sz="4" w:space="0" w:color="auto"/>
              <w:left w:val="nil"/>
              <w:bottom w:val="single" w:sz="4" w:space="0" w:color="auto"/>
              <w:right w:val="single" w:sz="4" w:space="0" w:color="auto"/>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r w:rsidRPr="009B1501">
              <w:rPr>
                <w:rFonts w:ascii="Arial" w:hAnsi="Arial" w:cs="Arial"/>
                <w:color w:val="000000"/>
                <w:sz w:val="16"/>
                <w:szCs w:val="16"/>
                <w:lang w:eastAsia="es-EC"/>
              </w:rPr>
              <w:t>100%</w:t>
            </w:r>
          </w:p>
        </w:tc>
        <w:tc>
          <w:tcPr>
            <w:tcW w:w="0" w:type="auto"/>
            <w:gridSpan w:val="5"/>
            <w:tcBorders>
              <w:top w:val="single" w:sz="4" w:space="0" w:color="auto"/>
              <w:left w:val="nil"/>
              <w:bottom w:val="single" w:sz="4" w:space="0" w:color="auto"/>
              <w:right w:val="single" w:sz="8" w:space="0" w:color="000000"/>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r w:rsidRPr="009B1501">
              <w:rPr>
                <w:rFonts w:ascii="Arial" w:hAnsi="Arial" w:cs="Arial"/>
                <w:color w:val="000000"/>
                <w:sz w:val="16"/>
                <w:szCs w:val="16"/>
                <w:lang w:eastAsia="es-EC"/>
              </w:rPr>
              <w:t>100%</w:t>
            </w:r>
          </w:p>
        </w:tc>
      </w:tr>
      <w:tr w:rsidR="009B1501" w:rsidRPr="009B1501" w:rsidTr="00A5095C">
        <w:trPr>
          <w:trHeight w:val="300"/>
          <w:jc w:val="center"/>
        </w:trPr>
        <w:tc>
          <w:tcPr>
            <w:tcW w:w="1629" w:type="dxa"/>
            <w:tcBorders>
              <w:top w:val="nil"/>
              <w:left w:val="single" w:sz="8" w:space="0" w:color="auto"/>
              <w:bottom w:val="nil"/>
              <w:right w:val="nil"/>
            </w:tcBorders>
            <w:shd w:val="clear" w:color="auto" w:fill="auto"/>
            <w:noWrap/>
            <w:vAlign w:val="bottom"/>
          </w:tcPr>
          <w:p w:rsidR="009B1501" w:rsidRPr="009B1501" w:rsidRDefault="009B1501" w:rsidP="00FA72D9">
            <w:pPr>
              <w:rPr>
                <w:rFonts w:ascii="Arial" w:hAnsi="Arial" w:cs="Arial"/>
                <w:color w:val="000000"/>
                <w:sz w:val="16"/>
                <w:szCs w:val="16"/>
                <w:lang w:eastAsia="es-EC"/>
              </w:rPr>
            </w:pPr>
            <w:r w:rsidRPr="009B1501">
              <w:rPr>
                <w:rFonts w:ascii="Arial" w:hAnsi="Arial" w:cs="Arial"/>
                <w:color w:val="000000"/>
                <w:sz w:val="16"/>
                <w:szCs w:val="16"/>
                <w:lang w:eastAsia="es-EC"/>
              </w:rPr>
              <w:t> </w:t>
            </w:r>
          </w:p>
        </w:tc>
        <w:tc>
          <w:tcPr>
            <w:tcW w:w="0" w:type="auto"/>
            <w:tcBorders>
              <w:top w:val="nil"/>
              <w:left w:val="nil"/>
              <w:bottom w:val="nil"/>
              <w:right w:val="nil"/>
            </w:tcBorders>
            <w:shd w:val="clear" w:color="auto" w:fill="auto"/>
            <w:noWrap/>
            <w:vAlign w:val="bottom"/>
          </w:tcPr>
          <w:p w:rsidR="009B1501" w:rsidRPr="009B1501" w:rsidRDefault="009B1501"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9B1501" w:rsidRPr="009B1501" w:rsidRDefault="009B1501"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9B1501" w:rsidRPr="009B1501" w:rsidRDefault="009B1501"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9B1501" w:rsidRPr="009B1501" w:rsidRDefault="009B1501"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9B1501" w:rsidRPr="009B1501" w:rsidRDefault="009B1501"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9B1501" w:rsidRPr="009B1501" w:rsidRDefault="009B1501"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9B1501" w:rsidRPr="009B1501" w:rsidRDefault="009B1501"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9B1501" w:rsidRPr="009B1501" w:rsidRDefault="009B1501"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9B1501" w:rsidRPr="009B1501" w:rsidRDefault="009B1501" w:rsidP="00FA72D9">
            <w:pPr>
              <w:rPr>
                <w:rFonts w:ascii="Arial" w:hAnsi="Arial" w:cs="Arial"/>
                <w:color w:val="000000"/>
                <w:sz w:val="16"/>
                <w:szCs w:val="16"/>
                <w:lang w:eastAsia="es-EC"/>
              </w:rPr>
            </w:pPr>
          </w:p>
        </w:tc>
        <w:tc>
          <w:tcPr>
            <w:tcW w:w="0" w:type="auto"/>
            <w:tcBorders>
              <w:top w:val="nil"/>
              <w:left w:val="nil"/>
              <w:bottom w:val="nil"/>
              <w:right w:val="single" w:sz="8" w:space="0" w:color="auto"/>
            </w:tcBorders>
            <w:shd w:val="clear" w:color="auto" w:fill="auto"/>
            <w:noWrap/>
            <w:vAlign w:val="bottom"/>
          </w:tcPr>
          <w:p w:rsidR="009B1501" w:rsidRPr="009B1501" w:rsidRDefault="009B1501" w:rsidP="00FA72D9">
            <w:pPr>
              <w:rPr>
                <w:rFonts w:ascii="Arial" w:hAnsi="Arial" w:cs="Arial"/>
                <w:color w:val="000000"/>
                <w:sz w:val="16"/>
                <w:szCs w:val="16"/>
                <w:lang w:eastAsia="es-EC"/>
              </w:rPr>
            </w:pPr>
            <w:r w:rsidRPr="009B1501">
              <w:rPr>
                <w:rFonts w:ascii="Arial" w:hAnsi="Arial" w:cs="Arial"/>
                <w:color w:val="000000"/>
                <w:sz w:val="16"/>
                <w:szCs w:val="16"/>
                <w:lang w:eastAsia="es-EC"/>
              </w:rPr>
              <w:t> </w:t>
            </w:r>
          </w:p>
        </w:tc>
      </w:tr>
      <w:tr w:rsidR="009B1501" w:rsidRPr="009B1501" w:rsidTr="00A5095C">
        <w:trPr>
          <w:trHeight w:val="300"/>
          <w:jc w:val="center"/>
        </w:trPr>
        <w:tc>
          <w:tcPr>
            <w:tcW w:w="1629" w:type="dxa"/>
            <w:tcBorders>
              <w:top w:val="single" w:sz="4" w:space="0" w:color="auto"/>
              <w:left w:val="single" w:sz="8" w:space="0" w:color="auto"/>
              <w:bottom w:val="single" w:sz="4" w:space="0" w:color="auto"/>
              <w:right w:val="single" w:sz="4" w:space="0" w:color="auto"/>
            </w:tcBorders>
            <w:shd w:val="clear" w:color="auto" w:fill="auto"/>
            <w:noWrap/>
            <w:vAlign w:val="bottom"/>
          </w:tcPr>
          <w:p w:rsidR="009B1501" w:rsidRPr="009B1501" w:rsidRDefault="009B1501" w:rsidP="00FA72D9">
            <w:pPr>
              <w:jc w:val="right"/>
              <w:rPr>
                <w:rFonts w:ascii="Arial" w:hAnsi="Arial" w:cs="Arial"/>
                <w:color w:val="000000"/>
                <w:sz w:val="16"/>
                <w:szCs w:val="16"/>
                <w:lang w:eastAsia="es-EC"/>
              </w:rPr>
            </w:pPr>
            <w:r w:rsidRPr="009B1501">
              <w:rPr>
                <w:rFonts w:ascii="Arial" w:hAnsi="Arial" w:cs="Arial"/>
                <w:color w:val="000000"/>
                <w:sz w:val="16"/>
                <w:szCs w:val="16"/>
                <w:lang w:eastAsia="es-EC"/>
              </w:rPr>
              <w:t>FACTORES</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9B1501" w:rsidRPr="009B1501" w:rsidRDefault="009B1501" w:rsidP="00FA72D9">
            <w:pPr>
              <w:jc w:val="right"/>
              <w:rPr>
                <w:rFonts w:ascii="Arial" w:hAnsi="Arial" w:cs="Arial"/>
                <w:color w:val="000000"/>
                <w:sz w:val="16"/>
                <w:szCs w:val="16"/>
                <w:lang w:eastAsia="es-EC"/>
              </w:rPr>
            </w:pPr>
            <w:r w:rsidRPr="009B1501">
              <w:rPr>
                <w:rFonts w:ascii="Arial" w:hAnsi="Arial" w:cs="Arial"/>
                <w:color w:val="000000"/>
                <w:sz w:val="16"/>
                <w:szCs w:val="16"/>
                <w:lang w:eastAsia="es-EC"/>
              </w:rPr>
              <w:t>38.70%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9B1501" w:rsidRPr="009B1501" w:rsidRDefault="009B1501" w:rsidP="00FA72D9">
            <w:pPr>
              <w:jc w:val="right"/>
              <w:rPr>
                <w:rFonts w:ascii="Arial" w:hAnsi="Arial" w:cs="Arial"/>
                <w:color w:val="000000"/>
                <w:sz w:val="16"/>
                <w:szCs w:val="16"/>
                <w:lang w:eastAsia="es-EC"/>
              </w:rPr>
            </w:pPr>
            <w:r w:rsidRPr="009B1501">
              <w:rPr>
                <w:rFonts w:ascii="Arial" w:hAnsi="Arial" w:cs="Arial"/>
                <w:color w:val="000000"/>
                <w:sz w:val="16"/>
                <w:szCs w:val="16"/>
                <w:lang w:eastAsia="es-EC"/>
              </w:rPr>
              <w:t>29.30%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9B1501" w:rsidRPr="009B1501" w:rsidRDefault="009B1501" w:rsidP="00FA72D9">
            <w:pPr>
              <w:jc w:val="right"/>
              <w:rPr>
                <w:rFonts w:ascii="Arial" w:hAnsi="Arial" w:cs="Arial"/>
                <w:color w:val="000000"/>
                <w:sz w:val="16"/>
                <w:szCs w:val="16"/>
                <w:lang w:eastAsia="es-EC"/>
              </w:rPr>
            </w:pPr>
            <w:r w:rsidRPr="009B1501">
              <w:rPr>
                <w:rFonts w:ascii="Arial" w:hAnsi="Arial" w:cs="Arial"/>
                <w:color w:val="000000"/>
                <w:sz w:val="16"/>
                <w:szCs w:val="16"/>
                <w:lang w:eastAsia="es-EC"/>
              </w:rPr>
              <w:t>28.70%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9B1501" w:rsidRPr="009B1501" w:rsidRDefault="009B1501" w:rsidP="00FA72D9">
            <w:pPr>
              <w:jc w:val="right"/>
              <w:rPr>
                <w:rFonts w:ascii="Arial" w:hAnsi="Arial" w:cs="Arial"/>
                <w:color w:val="000000"/>
                <w:sz w:val="16"/>
                <w:szCs w:val="16"/>
                <w:lang w:eastAsia="es-EC"/>
              </w:rPr>
            </w:pPr>
            <w:r w:rsidRPr="009B1501">
              <w:rPr>
                <w:rFonts w:ascii="Arial" w:hAnsi="Arial" w:cs="Arial"/>
                <w:color w:val="000000"/>
                <w:sz w:val="16"/>
                <w:szCs w:val="16"/>
                <w:lang w:eastAsia="es-EC"/>
              </w:rPr>
              <w:t>2.30%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9B1501" w:rsidRPr="009B1501" w:rsidRDefault="009B1501" w:rsidP="00FA72D9">
            <w:pPr>
              <w:jc w:val="right"/>
              <w:rPr>
                <w:rFonts w:ascii="Arial" w:hAnsi="Arial" w:cs="Arial"/>
                <w:color w:val="000000"/>
                <w:sz w:val="16"/>
                <w:szCs w:val="16"/>
                <w:lang w:eastAsia="es-EC"/>
              </w:rPr>
            </w:pPr>
            <w:r w:rsidRPr="009B1501">
              <w:rPr>
                <w:rFonts w:ascii="Arial" w:hAnsi="Arial" w:cs="Arial"/>
                <w:color w:val="000000"/>
                <w:sz w:val="16"/>
                <w:szCs w:val="16"/>
                <w:lang w:eastAsia="es-EC"/>
              </w:rPr>
              <w:t>1.00%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9B1501" w:rsidRPr="009B1501" w:rsidRDefault="009B1501" w:rsidP="00FA72D9">
            <w:pPr>
              <w:jc w:val="right"/>
              <w:rPr>
                <w:rFonts w:ascii="Arial" w:hAnsi="Arial" w:cs="Arial"/>
                <w:color w:val="000000"/>
                <w:sz w:val="16"/>
                <w:szCs w:val="16"/>
                <w:lang w:eastAsia="es-EC"/>
              </w:rPr>
            </w:pPr>
            <w:r w:rsidRPr="009B1501">
              <w:rPr>
                <w:rFonts w:ascii="Arial" w:hAnsi="Arial" w:cs="Arial"/>
                <w:color w:val="000000"/>
                <w:sz w:val="16"/>
                <w:szCs w:val="16"/>
                <w:lang w:eastAsia="es-EC"/>
              </w:rPr>
              <w:t>15.30%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9B1501" w:rsidRPr="009B1501" w:rsidRDefault="009B1501" w:rsidP="00FA72D9">
            <w:pPr>
              <w:jc w:val="right"/>
              <w:rPr>
                <w:rFonts w:ascii="Arial" w:hAnsi="Arial" w:cs="Arial"/>
                <w:color w:val="000000"/>
                <w:sz w:val="16"/>
                <w:szCs w:val="16"/>
                <w:lang w:eastAsia="es-EC"/>
              </w:rPr>
            </w:pPr>
            <w:r w:rsidRPr="009B1501">
              <w:rPr>
                <w:rFonts w:ascii="Arial" w:hAnsi="Arial" w:cs="Arial"/>
                <w:color w:val="000000"/>
                <w:sz w:val="16"/>
                <w:szCs w:val="16"/>
                <w:lang w:eastAsia="es-EC"/>
              </w:rPr>
              <w:t>30.25%</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9B1501" w:rsidRPr="009B1501" w:rsidRDefault="009B1501" w:rsidP="00FA72D9">
            <w:pPr>
              <w:jc w:val="right"/>
              <w:rPr>
                <w:rFonts w:ascii="Arial" w:hAnsi="Arial" w:cs="Arial"/>
                <w:color w:val="000000"/>
                <w:sz w:val="16"/>
                <w:szCs w:val="16"/>
                <w:lang w:eastAsia="es-EC"/>
              </w:rPr>
            </w:pPr>
            <w:r w:rsidRPr="009B1501">
              <w:rPr>
                <w:rFonts w:ascii="Arial" w:hAnsi="Arial" w:cs="Arial"/>
                <w:color w:val="000000"/>
                <w:sz w:val="16"/>
                <w:szCs w:val="16"/>
                <w:lang w:eastAsia="es-EC"/>
              </w:rPr>
              <w:t>29.75%</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9B1501" w:rsidRPr="009B1501" w:rsidRDefault="009B1501" w:rsidP="00FA72D9">
            <w:pPr>
              <w:jc w:val="right"/>
              <w:rPr>
                <w:rFonts w:ascii="Arial" w:hAnsi="Arial" w:cs="Arial"/>
                <w:color w:val="000000"/>
                <w:sz w:val="16"/>
                <w:szCs w:val="16"/>
                <w:lang w:eastAsia="es-EC"/>
              </w:rPr>
            </w:pPr>
            <w:r w:rsidRPr="009B1501">
              <w:rPr>
                <w:rFonts w:ascii="Arial" w:hAnsi="Arial" w:cs="Arial"/>
                <w:color w:val="000000"/>
                <w:sz w:val="16"/>
                <w:szCs w:val="16"/>
                <w:lang w:eastAsia="es-EC"/>
              </w:rPr>
              <w:t>20.20%</w:t>
            </w:r>
          </w:p>
        </w:tc>
        <w:tc>
          <w:tcPr>
            <w:tcW w:w="0" w:type="auto"/>
            <w:tcBorders>
              <w:top w:val="single" w:sz="4" w:space="0" w:color="auto"/>
              <w:left w:val="nil"/>
              <w:bottom w:val="single" w:sz="4" w:space="0" w:color="auto"/>
              <w:right w:val="single" w:sz="8" w:space="0" w:color="auto"/>
            </w:tcBorders>
            <w:shd w:val="clear" w:color="auto" w:fill="auto"/>
            <w:noWrap/>
            <w:vAlign w:val="bottom"/>
          </w:tcPr>
          <w:p w:rsidR="009B1501" w:rsidRPr="009B1501" w:rsidRDefault="009B1501" w:rsidP="00FA72D9">
            <w:pPr>
              <w:jc w:val="right"/>
              <w:rPr>
                <w:rFonts w:ascii="Arial" w:hAnsi="Arial" w:cs="Arial"/>
                <w:color w:val="000000"/>
                <w:sz w:val="16"/>
                <w:szCs w:val="16"/>
                <w:lang w:eastAsia="es-EC"/>
              </w:rPr>
            </w:pPr>
            <w:r w:rsidRPr="009B1501">
              <w:rPr>
                <w:rFonts w:ascii="Arial" w:hAnsi="Arial" w:cs="Arial"/>
                <w:color w:val="000000"/>
                <w:sz w:val="16"/>
                <w:szCs w:val="16"/>
                <w:lang w:eastAsia="es-EC"/>
              </w:rPr>
              <w:t>4.50%</w:t>
            </w:r>
          </w:p>
        </w:tc>
      </w:tr>
      <w:tr w:rsidR="009B1501" w:rsidRPr="009B1501" w:rsidTr="00A5095C">
        <w:trPr>
          <w:trHeight w:val="315"/>
          <w:jc w:val="center"/>
        </w:trPr>
        <w:tc>
          <w:tcPr>
            <w:tcW w:w="1629" w:type="dxa"/>
            <w:tcBorders>
              <w:top w:val="nil"/>
              <w:left w:val="single" w:sz="8" w:space="0" w:color="auto"/>
              <w:bottom w:val="single" w:sz="4" w:space="0" w:color="auto"/>
              <w:right w:val="single" w:sz="4" w:space="0" w:color="auto"/>
            </w:tcBorders>
            <w:shd w:val="clear" w:color="auto" w:fill="auto"/>
            <w:vAlign w:val="bottom"/>
          </w:tcPr>
          <w:p w:rsidR="009B1501" w:rsidRPr="009B1501" w:rsidRDefault="009B1501" w:rsidP="00FA72D9">
            <w:pPr>
              <w:jc w:val="right"/>
              <w:rPr>
                <w:rFonts w:ascii="Arial" w:hAnsi="Arial" w:cs="Arial"/>
                <w:color w:val="000000"/>
                <w:sz w:val="16"/>
                <w:szCs w:val="16"/>
                <w:lang w:eastAsia="es-EC"/>
              </w:rPr>
            </w:pPr>
            <w:r w:rsidRPr="009B1501">
              <w:rPr>
                <w:rFonts w:ascii="Arial" w:hAnsi="Arial" w:cs="Arial"/>
                <w:color w:val="000000"/>
                <w:sz w:val="16"/>
                <w:szCs w:val="16"/>
                <w:lang w:eastAsia="es-EC"/>
              </w:rPr>
              <w:t>MATERIA PRIMA REQUERIDA</w:t>
            </w:r>
          </w:p>
        </w:tc>
        <w:tc>
          <w:tcPr>
            <w:tcW w:w="0" w:type="auto"/>
            <w:tcBorders>
              <w:top w:val="nil"/>
              <w:left w:val="nil"/>
              <w:bottom w:val="single" w:sz="4" w:space="0" w:color="auto"/>
              <w:right w:val="single" w:sz="4" w:space="0" w:color="auto"/>
            </w:tcBorders>
            <w:shd w:val="clear" w:color="auto" w:fill="auto"/>
            <w:vAlign w:val="bottom"/>
          </w:tcPr>
          <w:p w:rsidR="009B1501" w:rsidRPr="009B1501" w:rsidRDefault="009B1501" w:rsidP="00FA72D9">
            <w:pPr>
              <w:jc w:val="right"/>
              <w:rPr>
                <w:rFonts w:ascii="Arial" w:hAnsi="Arial" w:cs="Arial"/>
                <w:color w:val="000000"/>
                <w:sz w:val="16"/>
                <w:szCs w:val="16"/>
                <w:lang w:eastAsia="es-EC"/>
              </w:rPr>
            </w:pPr>
            <w:r w:rsidRPr="009B1501">
              <w:rPr>
                <w:rFonts w:ascii="Arial" w:hAnsi="Arial" w:cs="Arial"/>
                <w:color w:val="000000"/>
                <w:sz w:val="16"/>
                <w:szCs w:val="16"/>
                <w:lang w:eastAsia="es-EC"/>
              </w:rPr>
              <w:t>85,093,312</w:t>
            </w:r>
          </w:p>
        </w:tc>
        <w:tc>
          <w:tcPr>
            <w:tcW w:w="0" w:type="auto"/>
            <w:tcBorders>
              <w:top w:val="nil"/>
              <w:left w:val="nil"/>
              <w:bottom w:val="single" w:sz="4" w:space="0" w:color="auto"/>
              <w:right w:val="single" w:sz="4" w:space="0" w:color="auto"/>
            </w:tcBorders>
            <w:shd w:val="clear" w:color="auto" w:fill="auto"/>
            <w:vAlign w:val="bottom"/>
          </w:tcPr>
          <w:p w:rsidR="009B1501" w:rsidRPr="009B1501" w:rsidRDefault="009B1501" w:rsidP="00FA72D9">
            <w:pPr>
              <w:jc w:val="right"/>
              <w:rPr>
                <w:rFonts w:ascii="Arial" w:hAnsi="Arial" w:cs="Arial"/>
                <w:color w:val="000000"/>
                <w:sz w:val="16"/>
                <w:szCs w:val="16"/>
                <w:lang w:eastAsia="es-EC"/>
              </w:rPr>
            </w:pPr>
            <w:r w:rsidRPr="009B1501">
              <w:rPr>
                <w:rFonts w:ascii="Arial" w:hAnsi="Arial" w:cs="Arial"/>
                <w:color w:val="000000"/>
                <w:sz w:val="16"/>
                <w:szCs w:val="16"/>
                <w:lang w:eastAsia="es-EC"/>
              </w:rPr>
              <w:t>64,424,652</w:t>
            </w:r>
          </w:p>
        </w:tc>
        <w:tc>
          <w:tcPr>
            <w:tcW w:w="0" w:type="auto"/>
            <w:tcBorders>
              <w:top w:val="nil"/>
              <w:left w:val="nil"/>
              <w:bottom w:val="single" w:sz="4" w:space="0" w:color="auto"/>
              <w:right w:val="single" w:sz="4" w:space="0" w:color="auto"/>
            </w:tcBorders>
            <w:shd w:val="clear" w:color="auto" w:fill="auto"/>
            <w:vAlign w:val="bottom"/>
          </w:tcPr>
          <w:p w:rsidR="009B1501" w:rsidRPr="009B1501" w:rsidRDefault="009B1501" w:rsidP="00FA72D9">
            <w:pPr>
              <w:jc w:val="right"/>
              <w:rPr>
                <w:rFonts w:ascii="Arial" w:hAnsi="Arial" w:cs="Arial"/>
                <w:color w:val="000000"/>
                <w:sz w:val="16"/>
                <w:szCs w:val="16"/>
                <w:lang w:eastAsia="es-EC"/>
              </w:rPr>
            </w:pPr>
            <w:r w:rsidRPr="009B1501">
              <w:rPr>
                <w:rFonts w:ascii="Arial" w:hAnsi="Arial" w:cs="Arial"/>
                <w:color w:val="000000"/>
                <w:sz w:val="16"/>
                <w:szCs w:val="16"/>
                <w:lang w:eastAsia="es-EC"/>
              </w:rPr>
              <w:t>63,105,376</w:t>
            </w:r>
          </w:p>
        </w:tc>
        <w:tc>
          <w:tcPr>
            <w:tcW w:w="0" w:type="auto"/>
            <w:tcBorders>
              <w:top w:val="nil"/>
              <w:left w:val="nil"/>
              <w:bottom w:val="single" w:sz="4" w:space="0" w:color="auto"/>
              <w:right w:val="single" w:sz="4" w:space="0" w:color="auto"/>
            </w:tcBorders>
            <w:shd w:val="clear" w:color="auto" w:fill="auto"/>
            <w:vAlign w:val="bottom"/>
          </w:tcPr>
          <w:p w:rsidR="009B1501" w:rsidRPr="009B1501" w:rsidRDefault="009B1501" w:rsidP="00FA72D9">
            <w:pPr>
              <w:jc w:val="right"/>
              <w:rPr>
                <w:rFonts w:ascii="Arial" w:hAnsi="Arial" w:cs="Arial"/>
                <w:color w:val="000000"/>
                <w:sz w:val="16"/>
                <w:szCs w:val="16"/>
                <w:lang w:eastAsia="es-EC"/>
              </w:rPr>
            </w:pPr>
            <w:r w:rsidRPr="009B1501">
              <w:rPr>
                <w:rFonts w:ascii="Arial" w:hAnsi="Arial" w:cs="Arial"/>
                <w:color w:val="000000"/>
                <w:sz w:val="16"/>
                <w:szCs w:val="16"/>
                <w:lang w:eastAsia="es-EC"/>
              </w:rPr>
              <w:t>5,057,225</w:t>
            </w:r>
          </w:p>
        </w:tc>
        <w:tc>
          <w:tcPr>
            <w:tcW w:w="0" w:type="auto"/>
            <w:tcBorders>
              <w:top w:val="nil"/>
              <w:left w:val="nil"/>
              <w:bottom w:val="single" w:sz="4" w:space="0" w:color="auto"/>
              <w:right w:val="single" w:sz="4" w:space="0" w:color="auto"/>
            </w:tcBorders>
            <w:shd w:val="clear" w:color="auto" w:fill="auto"/>
            <w:vAlign w:val="bottom"/>
          </w:tcPr>
          <w:p w:rsidR="009B1501" w:rsidRPr="009B1501" w:rsidRDefault="009B1501" w:rsidP="00FA72D9">
            <w:pPr>
              <w:jc w:val="right"/>
              <w:rPr>
                <w:rFonts w:ascii="Arial" w:hAnsi="Arial" w:cs="Arial"/>
                <w:color w:val="000000"/>
                <w:sz w:val="16"/>
                <w:szCs w:val="16"/>
                <w:lang w:eastAsia="es-EC"/>
              </w:rPr>
            </w:pPr>
            <w:r w:rsidRPr="009B1501">
              <w:rPr>
                <w:rFonts w:ascii="Arial" w:hAnsi="Arial" w:cs="Arial"/>
                <w:color w:val="000000"/>
                <w:sz w:val="16"/>
                <w:szCs w:val="16"/>
                <w:lang w:eastAsia="es-EC"/>
              </w:rPr>
              <w:t>2,198,794</w:t>
            </w:r>
          </w:p>
        </w:tc>
        <w:tc>
          <w:tcPr>
            <w:tcW w:w="0" w:type="auto"/>
            <w:tcBorders>
              <w:top w:val="nil"/>
              <w:left w:val="nil"/>
              <w:bottom w:val="single" w:sz="4" w:space="0" w:color="auto"/>
              <w:right w:val="single" w:sz="4" w:space="0" w:color="auto"/>
            </w:tcBorders>
            <w:shd w:val="clear" w:color="auto" w:fill="auto"/>
            <w:vAlign w:val="bottom"/>
          </w:tcPr>
          <w:p w:rsidR="009B1501" w:rsidRPr="009B1501" w:rsidRDefault="009B1501" w:rsidP="00FA72D9">
            <w:pPr>
              <w:jc w:val="right"/>
              <w:rPr>
                <w:rFonts w:ascii="Arial" w:hAnsi="Arial" w:cs="Arial"/>
                <w:color w:val="000000"/>
                <w:sz w:val="16"/>
                <w:szCs w:val="16"/>
                <w:lang w:eastAsia="es-EC"/>
              </w:rPr>
            </w:pPr>
            <w:r w:rsidRPr="009B1501">
              <w:rPr>
                <w:rFonts w:ascii="Arial" w:hAnsi="Arial" w:cs="Arial"/>
                <w:color w:val="000000"/>
                <w:sz w:val="16"/>
                <w:szCs w:val="16"/>
                <w:lang w:eastAsia="es-EC"/>
              </w:rPr>
              <w:t>1,583,131</w:t>
            </w:r>
          </w:p>
        </w:tc>
        <w:tc>
          <w:tcPr>
            <w:tcW w:w="0" w:type="auto"/>
            <w:tcBorders>
              <w:top w:val="nil"/>
              <w:left w:val="nil"/>
              <w:bottom w:val="single" w:sz="4" w:space="0" w:color="auto"/>
              <w:right w:val="single" w:sz="4" w:space="0" w:color="auto"/>
            </w:tcBorders>
            <w:shd w:val="clear" w:color="auto" w:fill="auto"/>
            <w:vAlign w:val="bottom"/>
          </w:tcPr>
          <w:p w:rsidR="009B1501" w:rsidRPr="009B1501" w:rsidRDefault="009B1501" w:rsidP="00FA72D9">
            <w:pPr>
              <w:jc w:val="right"/>
              <w:rPr>
                <w:rFonts w:ascii="Arial" w:hAnsi="Arial" w:cs="Arial"/>
                <w:color w:val="000000"/>
                <w:sz w:val="16"/>
                <w:szCs w:val="16"/>
                <w:lang w:eastAsia="es-EC"/>
              </w:rPr>
            </w:pPr>
            <w:r w:rsidRPr="009B1501">
              <w:rPr>
                <w:rFonts w:ascii="Arial" w:hAnsi="Arial" w:cs="Arial"/>
                <w:color w:val="000000"/>
                <w:sz w:val="16"/>
                <w:szCs w:val="16"/>
                <w:lang w:eastAsia="es-EC"/>
              </w:rPr>
              <w:t>3,130,047</w:t>
            </w:r>
          </w:p>
        </w:tc>
        <w:tc>
          <w:tcPr>
            <w:tcW w:w="0" w:type="auto"/>
            <w:tcBorders>
              <w:top w:val="nil"/>
              <w:left w:val="nil"/>
              <w:bottom w:val="single" w:sz="4" w:space="0" w:color="auto"/>
              <w:right w:val="single" w:sz="4" w:space="0" w:color="auto"/>
            </w:tcBorders>
            <w:shd w:val="clear" w:color="auto" w:fill="auto"/>
            <w:vAlign w:val="bottom"/>
          </w:tcPr>
          <w:p w:rsidR="009B1501" w:rsidRPr="009B1501" w:rsidRDefault="009B1501" w:rsidP="00FA72D9">
            <w:pPr>
              <w:jc w:val="right"/>
              <w:rPr>
                <w:rFonts w:ascii="Arial" w:hAnsi="Arial" w:cs="Arial"/>
                <w:color w:val="000000"/>
                <w:sz w:val="16"/>
                <w:szCs w:val="16"/>
                <w:lang w:eastAsia="es-EC"/>
              </w:rPr>
            </w:pPr>
            <w:r w:rsidRPr="009B1501">
              <w:rPr>
                <w:rFonts w:ascii="Arial" w:hAnsi="Arial" w:cs="Arial"/>
                <w:color w:val="000000"/>
                <w:sz w:val="16"/>
                <w:szCs w:val="16"/>
                <w:lang w:eastAsia="es-EC"/>
              </w:rPr>
              <w:t>3,078,311</w:t>
            </w:r>
          </w:p>
        </w:tc>
        <w:tc>
          <w:tcPr>
            <w:tcW w:w="0" w:type="auto"/>
            <w:tcBorders>
              <w:top w:val="nil"/>
              <w:left w:val="nil"/>
              <w:bottom w:val="single" w:sz="4" w:space="0" w:color="auto"/>
              <w:right w:val="single" w:sz="4" w:space="0" w:color="auto"/>
            </w:tcBorders>
            <w:shd w:val="clear" w:color="auto" w:fill="auto"/>
            <w:vAlign w:val="bottom"/>
          </w:tcPr>
          <w:p w:rsidR="009B1501" w:rsidRPr="009B1501" w:rsidRDefault="009B1501" w:rsidP="00FA72D9">
            <w:pPr>
              <w:jc w:val="right"/>
              <w:rPr>
                <w:rFonts w:ascii="Arial" w:hAnsi="Arial" w:cs="Arial"/>
                <w:color w:val="000000"/>
                <w:sz w:val="16"/>
                <w:szCs w:val="16"/>
                <w:lang w:eastAsia="es-EC"/>
              </w:rPr>
            </w:pPr>
            <w:r w:rsidRPr="009B1501">
              <w:rPr>
                <w:rFonts w:ascii="Arial" w:hAnsi="Arial" w:cs="Arial"/>
                <w:color w:val="000000"/>
                <w:sz w:val="16"/>
                <w:szCs w:val="16"/>
                <w:lang w:eastAsia="es-EC"/>
              </w:rPr>
              <w:t>2,090,147</w:t>
            </w:r>
          </w:p>
        </w:tc>
        <w:tc>
          <w:tcPr>
            <w:tcW w:w="0" w:type="auto"/>
            <w:tcBorders>
              <w:top w:val="nil"/>
              <w:left w:val="nil"/>
              <w:bottom w:val="single" w:sz="4" w:space="0" w:color="auto"/>
              <w:right w:val="single" w:sz="8" w:space="0" w:color="auto"/>
            </w:tcBorders>
            <w:shd w:val="clear" w:color="auto" w:fill="auto"/>
            <w:vAlign w:val="bottom"/>
          </w:tcPr>
          <w:p w:rsidR="009B1501" w:rsidRPr="009B1501" w:rsidRDefault="009B1501" w:rsidP="00FA72D9">
            <w:pPr>
              <w:jc w:val="right"/>
              <w:rPr>
                <w:rFonts w:ascii="Arial" w:hAnsi="Arial" w:cs="Arial"/>
                <w:color w:val="000000"/>
                <w:sz w:val="16"/>
                <w:szCs w:val="16"/>
                <w:lang w:eastAsia="es-EC"/>
              </w:rPr>
            </w:pPr>
            <w:r w:rsidRPr="009B1501">
              <w:rPr>
                <w:rFonts w:ascii="Arial" w:hAnsi="Arial" w:cs="Arial"/>
                <w:color w:val="000000"/>
                <w:sz w:val="16"/>
                <w:szCs w:val="16"/>
                <w:lang w:eastAsia="es-EC"/>
              </w:rPr>
              <w:t>465,627</w:t>
            </w:r>
          </w:p>
        </w:tc>
      </w:tr>
      <w:tr w:rsidR="009B1501" w:rsidRPr="009B1501" w:rsidTr="00A5095C">
        <w:trPr>
          <w:trHeight w:val="315"/>
          <w:jc w:val="center"/>
        </w:trPr>
        <w:tc>
          <w:tcPr>
            <w:tcW w:w="1629" w:type="dxa"/>
            <w:tcBorders>
              <w:top w:val="nil"/>
              <w:left w:val="single" w:sz="8" w:space="0" w:color="auto"/>
              <w:bottom w:val="single" w:sz="4" w:space="0" w:color="auto"/>
              <w:right w:val="single" w:sz="4" w:space="0" w:color="auto"/>
            </w:tcBorders>
            <w:shd w:val="clear" w:color="auto" w:fill="auto"/>
            <w:noWrap/>
            <w:vAlign w:val="bottom"/>
          </w:tcPr>
          <w:p w:rsidR="009B1501" w:rsidRPr="009B1501" w:rsidRDefault="009B1501" w:rsidP="00FA72D9">
            <w:pPr>
              <w:jc w:val="right"/>
              <w:rPr>
                <w:rFonts w:ascii="Arial" w:hAnsi="Arial" w:cs="Arial"/>
                <w:color w:val="000000"/>
                <w:sz w:val="16"/>
                <w:szCs w:val="16"/>
                <w:lang w:eastAsia="es-EC"/>
              </w:rPr>
            </w:pPr>
            <w:r w:rsidRPr="009B1501">
              <w:rPr>
                <w:rFonts w:ascii="Arial" w:hAnsi="Arial" w:cs="Arial"/>
                <w:color w:val="000000"/>
                <w:sz w:val="16"/>
                <w:szCs w:val="16"/>
                <w:lang w:eastAsia="es-EC"/>
              </w:rPr>
              <w:t>EN UNIDADES DE</w:t>
            </w:r>
          </w:p>
        </w:tc>
        <w:tc>
          <w:tcPr>
            <w:tcW w:w="0" w:type="auto"/>
            <w:tcBorders>
              <w:top w:val="nil"/>
              <w:left w:val="nil"/>
              <w:bottom w:val="single" w:sz="4" w:space="0" w:color="auto"/>
              <w:right w:val="single" w:sz="4" w:space="0" w:color="auto"/>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r w:rsidRPr="009B1501">
              <w:rPr>
                <w:rFonts w:ascii="Arial" w:hAnsi="Arial" w:cs="Arial"/>
                <w:color w:val="000000"/>
                <w:sz w:val="16"/>
                <w:szCs w:val="16"/>
                <w:lang w:eastAsia="es-EC"/>
              </w:rPr>
              <w:t>GRAMOS</w:t>
            </w:r>
          </w:p>
        </w:tc>
        <w:tc>
          <w:tcPr>
            <w:tcW w:w="0" w:type="auto"/>
            <w:tcBorders>
              <w:top w:val="nil"/>
              <w:left w:val="nil"/>
              <w:bottom w:val="single" w:sz="4" w:space="0" w:color="auto"/>
              <w:right w:val="single" w:sz="4" w:space="0" w:color="auto"/>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r w:rsidRPr="009B1501">
              <w:rPr>
                <w:rFonts w:ascii="Arial" w:hAnsi="Arial" w:cs="Arial"/>
                <w:color w:val="000000"/>
                <w:sz w:val="16"/>
                <w:szCs w:val="16"/>
                <w:lang w:eastAsia="es-EC"/>
              </w:rPr>
              <w:t>GRAMOS</w:t>
            </w:r>
          </w:p>
        </w:tc>
        <w:tc>
          <w:tcPr>
            <w:tcW w:w="0" w:type="auto"/>
            <w:tcBorders>
              <w:top w:val="nil"/>
              <w:left w:val="nil"/>
              <w:bottom w:val="single" w:sz="4" w:space="0" w:color="auto"/>
              <w:right w:val="single" w:sz="4" w:space="0" w:color="auto"/>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r w:rsidRPr="009B1501">
              <w:rPr>
                <w:rFonts w:ascii="Arial" w:hAnsi="Arial" w:cs="Arial"/>
                <w:color w:val="000000"/>
                <w:sz w:val="16"/>
                <w:szCs w:val="16"/>
                <w:lang w:eastAsia="es-EC"/>
              </w:rPr>
              <w:t>GRAMOS</w:t>
            </w:r>
          </w:p>
        </w:tc>
        <w:tc>
          <w:tcPr>
            <w:tcW w:w="0" w:type="auto"/>
            <w:tcBorders>
              <w:top w:val="nil"/>
              <w:left w:val="nil"/>
              <w:bottom w:val="single" w:sz="4" w:space="0" w:color="auto"/>
              <w:right w:val="single" w:sz="4" w:space="0" w:color="auto"/>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r w:rsidRPr="009B1501">
              <w:rPr>
                <w:rFonts w:ascii="Arial" w:hAnsi="Arial" w:cs="Arial"/>
                <w:color w:val="000000"/>
                <w:sz w:val="16"/>
                <w:szCs w:val="16"/>
                <w:lang w:eastAsia="es-EC"/>
              </w:rPr>
              <w:t>GRAMOS</w:t>
            </w:r>
          </w:p>
        </w:tc>
        <w:tc>
          <w:tcPr>
            <w:tcW w:w="0" w:type="auto"/>
            <w:tcBorders>
              <w:top w:val="nil"/>
              <w:left w:val="nil"/>
              <w:bottom w:val="single" w:sz="4" w:space="0" w:color="auto"/>
              <w:right w:val="single" w:sz="4" w:space="0" w:color="auto"/>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r w:rsidRPr="009B1501">
              <w:rPr>
                <w:rFonts w:ascii="Arial" w:hAnsi="Arial" w:cs="Arial"/>
                <w:color w:val="000000"/>
                <w:sz w:val="16"/>
                <w:szCs w:val="16"/>
                <w:lang w:eastAsia="es-EC"/>
              </w:rPr>
              <w:t>GRAMOS</w:t>
            </w:r>
          </w:p>
        </w:tc>
        <w:tc>
          <w:tcPr>
            <w:tcW w:w="0" w:type="auto"/>
            <w:tcBorders>
              <w:top w:val="nil"/>
              <w:left w:val="nil"/>
              <w:bottom w:val="single" w:sz="4" w:space="0" w:color="auto"/>
              <w:right w:val="single" w:sz="4" w:space="0" w:color="auto"/>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r w:rsidRPr="009B1501">
              <w:rPr>
                <w:rFonts w:ascii="Arial" w:hAnsi="Arial" w:cs="Arial"/>
                <w:color w:val="000000"/>
                <w:sz w:val="16"/>
                <w:szCs w:val="16"/>
                <w:lang w:eastAsia="es-EC"/>
              </w:rPr>
              <w:t>LITROS</w:t>
            </w:r>
          </w:p>
        </w:tc>
        <w:tc>
          <w:tcPr>
            <w:tcW w:w="0" w:type="auto"/>
            <w:tcBorders>
              <w:top w:val="nil"/>
              <w:left w:val="nil"/>
              <w:bottom w:val="single" w:sz="4" w:space="0" w:color="auto"/>
              <w:right w:val="single" w:sz="4" w:space="0" w:color="auto"/>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r w:rsidRPr="009B1501">
              <w:rPr>
                <w:rFonts w:ascii="Arial" w:hAnsi="Arial" w:cs="Arial"/>
                <w:color w:val="000000"/>
                <w:sz w:val="16"/>
                <w:szCs w:val="16"/>
                <w:lang w:eastAsia="es-EC"/>
              </w:rPr>
              <w:t>LITROS</w:t>
            </w:r>
          </w:p>
        </w:tc>
        <w:tc>
          <w:tcPr>
            <w:tcW w:w="0" w:type="auto"/>
            <w:tcBorders>
              <w:top w:val="nil"/>
              <w:left w:val="nil"/>
              <w:bottom w:val="single" w:sz="4" w:space="0" w:color="auto"/>
              <w:right w:val="single" w:sz="4" w:space="0" w:color="auto"/>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r w:rsidRPr="009B1501">
              <w:rPr>
                <w:rFonts w:ascii="Arial" w:hAnsi="Arial" w:cs="Arial"/>
                <w:color w:val="000000"/>
                <w:sz w:val="16"/>
                <w:szCs w:val="16"/>
                <w:lang w:eastAsia="es-EC"/>
              </w:rPr>
              <w:t>LITROS</w:t>
            </w:r>
          </w:p>
        </w:tc>
        <w:tc>
          <w:tcPr>
            <w:tcW w:w="0" w:type="auto"/>
            <w:tcBorders>
              <w:top w:val="nil"/>
              <w:left w:val="nil"/>
              <w:bottom w:val="single" w:sz="4" w:space="0" w:color="auto"/>
              <w:right w:val="single" w:sz="4" w:space="0" w:color="auto"/>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r w:rsidRPr="009B1501">
              <w:rPr>
                <w:rFonts w:ascii="Arial" w:hAnsi="Arial" w:cs="Arial"/>
                <w:color w:val="000000"/>
                <w:sz w:val="16"/>
                <w:szCs w:val="16"/>
                <w:lang w:eastAsia="es-EC"/>
              </w:rPr>
              <w:t>LITROS</w:t>
            </w:r>
          </w:p>
        </w:tc>
        <w:tc>
          <w:tcPr>
            <w:tcW w:w="0" w:type="auto"/>
            <w:tcBorders>
              <w:top w:val="nil"/>
              <w:left w:val="nil"/>
              <w:bottom w:val="single" w:sz="4" w:space="0" w:color="auto"/>
              <w:right w:val="single" w:sz="8" w:space="0" w:color="auto"/>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r w:rsidRPr="009B1501">
              <w:rPr>
                <w:rFonts w:ascii="Arial" w:hAnsi="Arial" w:cs="Arial"/>
                <w:color w:val="000000"/>
                <w:sz w:val="16"/>
                <w:szCs w:val="16"/>
                <w:lang w:eastAsia="es-EC"/>
              </w:rPr>
              <w:t>LITROS</w:t>
            </w:r>
          </w:p>
        </w:tc>
      </w:tr>
      <w:tr w:rsidR="009B1501" w:rsidRPr="009B1501" w:rsidTr="00A5095C">
        <w:trPr>
          <w:trHeight w:val="300"/>
          <w:jc w:val="center"/>
        </w:trPr>
        <w:tc>
          <w:tcPr>
            <w:tcW w:w="1629" w:type="dxa"/>
            <w:tcBorders>
              <w:top w:val="nil"/>
              <w:left w:val="single" w:sz="8" w:space="0" w:color="auto"/>
              <w:bottom w:val="nil"/>
              <w:right w:val="nil"/>
            </w:tcBorders>
            <w:shd w:val="clear" w:color="auto" w:fill="auto"/>
            <w:noWrap/>
            <w:vAlign w:val="bottom"/>
          </w:tcPr>
          <w:p w:rsidR="009B1501" w:rsidRPr="009B1501" w:rsidRDefault="009B1501" w:rsidP="00FA72D9">
            <w:pPr>
              <w:jc w:val="center"/>
              <w:rPr>
                <w:rFonts w:ascii="Arial" w:hAnsi="Arial" w:cs="Arial"/>
                <w:b/>
                <w:bCs/>
                <w:sz w:val="16"/>
                <w:szCs w:val="16"/>
                <w:lang w:eastAsia="es-EC"/>
              </w:rPr>
            </w:pPr>
            <w:r w:rsidRPr="009B1501">
              <w:rPr>
                <w:rFonts w:ascii="Arial" w:hAnsi="Arial" w:cs="Arial"/>
                <w:b/>
                <w:bCs/>
                <w:sz w:val="16"/>
                <w:szCs w:val="16"/>
                <w:lang w:eastAsia="es-EC"/>
              </w:rPr>
              <w:t> </w:t>
            </w:r>
          </w:p>
        </w:tc>
        <w:tc>
          <w:tcPr>
            <w:tcW w:w="0" w:type="auto"/>
            <w:gridSpan w:val="4"/>
            <w:tcBorders>
              <w:top w:val="nil"/>
              <w:left w:val="nil"/>
              <w:bottom w:val="nil"/>
              <w:right w:val="nil"/>
            </w:tcBorders>
            <w:shd w:val="clear" w:color="auto" w:fill="auto"/>
            <w:noWrap/>
            <w:vAlign w:val="bottom"/>
          </w:tcPr>
          <w:p w:rsidR="009B1501" w:rsidRPr="009B1501" w:rsidRDefault="009B1501" w:rsidP="00FA72D9">
            <w:pPr>
              <w:jc w:val="center"/>
              <w:rPr>
                <w:rFonts w:ascii="Arial" w:hAnsi="Arial" w:cs="Arial"/>
                <w:b/>
                <w:bCs/>
                <w:sz w:val="16"/>
                <w:szCs w:val="16"/>
                <w:lang w:eastAsia="es-EC"/>
              </w:rPr>
            </w:pPr>
          </w:p>
        </w:tc>
        <w:tc>
          <w:tcPr>
            <w:tcW w:w="0" w:type="auto"/>
            <w:tcBorders>
              <w:top w:val="nil"/>
              <w:left w:val="nil"/>
              <w:bottom w:val="nil"/>
              <w:right w:val="nil"/>
            </w:tcBorders>
            <w:shd w:val="clear" w:color="auto" w:fill="auto"/>
            <w:noWrap/>
            <w:vAlign w:val="bottom"/>
          </w:tcPr>
          <w:p w:rsidR="009B1501" w:rsidRPr="009B1501" w:rsidRDefault="009B1501"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9B1501" w:rsidRPr="009B1501" w:rsidRDefault="009B1501"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9B1501" w:rsidRPr="009B1501" w:rsidRDefault="009B1501"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9B1501" w:rsidRPr="009B1501" w:rsidRDefault="009B1501"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9B1501" w:rsidRPr="009B1501" w:rsidRDefault="009B1501" w:rsidP="00FA72D9">
            <w:pPr>
              <w:rPr>
                <w:rFonts w:ascii="Arial" w:hAnsi="Arial" w:cs="Arial"/>
                <w:color w:val="000000"/>
                <w:sz w:val="16"/>
                <w:szCs w:val="16"/>
                <w:lang w:eastAsia="es-EC"/>
              </w:rPr>
            </w:pPr>
          </w:p>
        </w:tc>
        <w:tc>
          <w:tcPr>
            <w:tcW w:w="0" w:type="auto"/>
            <w:tcBorders>
              <w:top w:val="nil"/>
              <w:left w:val="nil"/>
              <w:bottom w:val="nil"/>
              <w:right w:val="single" w:sz="8" w:space="0" w:color="auto"/>
            </w:tcBorders>
            <w:shd w:val="clear" w:color="auto" w:fill="auto"/>
            <w:noWrap/>
            <w:vAlign w:val="bottom"/>
          </w:tcPr>
          <w:p w:rsidR="009B1501" w:rsidRPr="009B1501" w:rsidRDefault="009B1501" w:rsidP="00FA72D9">
            <w:pPr>
              <w:rPr>
                <w:rFonts w:ascii="Arial" w:hAnsi="Arial" w:cs="Arial"/>
                <w:color w:val="000000"/>
                <w:sz w:val="16"/>
                <w:szCs w:val="16"/>
                <w:lang w:eastAsia="es-EC"/>
              </w:rPr>
            </w:pPr>
            <w:r w:rsidRPr="009B1501">
              <w:rPr>
                <w:rFonts w:ascii="Arial" w:hAnsi="Arial" w:cs="Arial"/>
                <w:color w:val="000000"/>
                <w:sz w:val="16"/>
                <w:szCs w:val="16"/>
                <w:lang w:eastAsia="es-EC"/>
              </w:rPr>
              <w:t> </w:t>
            </w:r>
          </w:p>
        </w:tc>
      </w:tr>
      <w:tr w:rsidR="009B1501" w:rsidRPr="009B1501" w:rsidTr="00A5095C">
        <w:trPr>
          <w:trHeight w:val="315"/>
          <w:jc w:val="center"/>
        </w:trPr>
        <w:tc>
          <w:tcPr>
            <w:tcW w:w="1629" w:type="dxa"/>
            <w:tcBorders>
              <w:top w:val="nil"/>
              <w:left w:val="single" w:sz="8" w:space="0" w:color="auto"/>
              <w:bottom w:val="single" w:sz="4" w:space="0" w:color="auto"/>
              <w:right w:val="nil"/>
            </w:tcBorders>
            <w:shd w:val="clear" w:color="auto" w:fill="auto"/>
            <w:noWrap/>
            <w:vAlign w:val="bottom"/>
          </w:tcPr>
          <w:p w:rsidR="009B1501" w:rsidRPr="009B1501" w:rsidRDefault="009B1501" w:rsidP="00FA72D9">
            <w:pPr>
              <w:rPr>
                <w:rFonts w:ascii="Arial" w:hAnsi="Arial" w:cs="Arial"/>
                <w:color w:val="000000"/>
                <w:sz w:val="16"/>
                <w:szCs w:val="16"/>
                <w:lang w:eastAsia="es-EC"/>
              </w:rPr>
            </w:pPr>
            <w:r w:rsidRPr="009B1501">
              <w:rPr>
                <w:rFonts w:ascii="Arial" w:hAnsi="Arial" w:cs="Arial"/>
                <w:color w:val="000000"/>
                <w:sz w:val="16"/>
                <w:szCs w:val="16"/>
                <w:lang w:eastAsia="es-EC"/>
              </w:rPr>
              <w:t> </w:t>
            </w:r>
          </w:p>
        </w:tc>
        <w:tc>
          <w:tcPr>
            <w:tcW w:w="0" w:type="auto"/>
            <w:gridSpan w:val="7"/>
            <w:tcBorders>
              <w:top w:val="nil"/>
              <w:left w:val="nil"/>
              <w:bottom w:val="single" w:sz="4" w:space="0" w:color="auto"/>
              <w:right w:val="nil"/>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r w:rsidRPr="009B1501">
              <w:rPr>
                <w:rFonts w:ascii="Arial" w:hAnsi="Arial" w:cs="Arial"/>
                <w:color w:val="000000"/>
                <w:sz w:val="16"/>
                <w:szCs w:val="16"/>
                <w:lang w:eastAsia="es-EC"/>
              </w:rPr>
              <w:t>MATERIA PRIMA DIRECTA</w:t>
            </w:r>
          </w:p>
        </w:tc>
        <w:tc>
          <w:tcPr>
            <w:tcW w:w="0" w:type="auto"/>
            <w:tcBorders>
              <w:top w:val="nil"/>
              <w:left w:val="nil"/>
              <w:bottom w:val="single" w:sz="4" w:space="0" w:color="auto"/>
              <w:right w:val="nil"/>
            </w:tcBorders>
            <w:shd w:val="clear" w:color="auto" w:fill="auto"/>
            <w:noWrap/>
            <w:vAlign w:val="bottom"/>
          </w:tcPr>
          <w:p w:rsidR="009B1501" w:rsidRPr="009B1501" w:rsidRDefault="009B1501" w:rsidP="00FA72D9">
            <w:pPr>
              <w:rPr>
                <w:rFonts w:ascii="Arial" w:hAnsi="Arial" w:cs="Arial"/>
                <w:color w:val="000000"/>
                <w:sz w:val="16"/>
                <w:szCs w:val="16"/>
                <w:lang w:eastAsia="es-EC"/>
              </w:rPr>
            </w:pPr>
            <w:r w:rsidRPr="009B1501">
              <w:rPr>
                <w:rFonts w:ascii="Arial" w:hAnsi="Arial" w:cs="Arial"/>
                <w:color w:val="000000"/>
                <w:sz w:val="16"/>
                <w:szCs w:val="16"/>
                <w:lang w:eastAsia="es-EC"/>
              </w:rPr>
              <w:t> </w:t>
            </w:r>
          </w:p>
        </w:tc>
        <w:tc>
          <w:tcPr>
            <w:tcW w:w="0" w:type="auto"/>
            <w:tcBorders>
              <w:top w:val="nil"/>
              <w:left w:val="nil"/>
              <w:bottom w:val="single" w:sz="4" w:space="0" w:color="auto"/>
              <w:right w:val="nil"/>
            </w:tcBorders>
            <w:shd w:val="clear" w:color="auto" w:fill="auto"/>
            <w:noWrap/>
            <w:vAlign w:val="bottom"/>
          </w:tcPr>
          <w:p w:rsidR="009B1501" w:rsidRPr="009B1501" w:rsidRDefault="009B1501" w:rsidP="00FA72D9">
            <w:pPr>
              <w:rPr>
                <w:rFonts w:ascii="Arial" w:hAnsi="Arial" w:cs="Arial"/>
                <w:color w:val="000000"/>
                <w:sz w:val="16"/>
                <w:szCs w:val="16"/>
                <w:lang w:eastAsia="es-EC"/>
              </w:rPr>
            </w:pPr>
            <w:r w:rsidRPr="009B1501">
              <w:rPr>
                <w:rFonts w:ascii="Arial" w:hAnsi="Arial" w:cs="Arial"/>
                <w:color w:val="000000"/>
                <w:sz w:val="16"/>
                <w:szCs w:val="16"/>
                <w:lang w:eastAsia="es-EC"/>
              </w:rPr>
              <w:t> </w:t>
            </w:r>
          </w:p>
        </w:tc>
        <w:tc>
          <w:tcPr>
            <w:tcW w:w="0" w:type="auto"/>
            <w:tcBorders>
              <w:top w:val="nil"/>
              <w:left w:val="nil"/>
              <w:bottom w:val="single" w:sz="4" w:space="0" w:color="auto"/>
              <w:right w:val="single" w:sz="8" w:space="0" w:color="auto"/>
            </w:tcBorders>
            <w:shd w:val="clear" w:color="auto" w:fill="auto"/>
            <w:noWrap/>
            <w:vAlign w:val="bottom"/>
          </w:tcPr>
          <w:p w:rsidR="009B1501" w:rsidRPr="009B1501" w:rsidRDefault="009B1501" w:rsidP="00FA72D9">
            <w:pPr>
              <w:rPr>
                <w:rFonts w:ascii="Arial" w:hAnsi="Arial" w:cs="Arial"/>
                <w:color w:val="000000"/>
                <w:sz w:val="16"/>
                <w:szCs w:val="16"/>
                <w:lang w:eastAsia="es-EC"/>
              </w:rPr>
            </w:pPr>
            <w:r w:rsidRPr="009B1501">
              <w:rPr>
                <w:rFonts w:ascii="Arial" w:hAnsi="Arial" w:cs="Arial"/>
                <w:color w:val="000000"/>
                <w:sz w:val="16"/>
                <w:szCs w:val="16"/>
                <w:lang w:eastAsia="es-EC"/>
              </w:rPr>
              <w:t> </w:t>
            </w:r>
          </w:p>
        </w:tc>
      </w:tr>
      <w:tr w:rsidR="009B1501" w:rsidRPr="009B1501" w:rsidTr="00A5095C">
        <w:trPr>
          <w:trHeight w:val="533"/>
          <w:jc w:val="center"/>
        </w:trPr>
        <w:tc>
          <w:tcPr>
            <w:tcW w:w="1629" w:type="dxa"/>
            <w:tcBorders>
              <w:top w:val="nil"/>
              <w:left w:val="single" w:sz="8" w:space="0" w:color="auto"/>
              <w:bottom w:val="nil"/>
              <w:right w:val="nil"/>
            </w:tcBorders>
            <w:shd w:val="clear" w:color="auto" w:fill="auto"/>
            <w:noWrap/>
            <w:vAlign w:val="bottom"/>
          </w:tcPr>
          <w:p w:rsidR="009B1501" w:rsidRPr="009B1501" w:rsidRDefault="009B1501" w:rsidP="00FA72D9">
            <w:pPr>
              <w:rPr>
                <w:rFonts w:ascii="Arial" w:hAnsi="Arial" w:cs="Arial"/>
                <w:color w:val="000000"/>
                <w:sz w:val="16"/>
                <w:szCs w:val="16"/>
                <w:lang w:eastAsia="es-EC"/>
              </w:rPr>
            </w:pPr>
            <w:r w:rsidRPr="009B1501">
              <w:rPr>
                <w:rFonts w:ascii="Arial" w:hAnsi="Arial" w:cs="Arial"/>
                <w:color w:val="000000"/>
                <w:sz w:val="16"/>
                <w:szCs w:val="16"/>
                <w:lang w:eastAsia="es-EC"/>
              </w:rPr>
              <w:t> </w:t>
            </w:r>
          </w:p>
        </w:tc>
        <w:tc>
          <w:tcPr>
            <w:tcW w:w="0" w:type="auto"/>
            <w:tcBorders>
              <w:top w:val="nil"/>
              <w:left w:val="nil"/>
              <w:bottom w:val="single" w:sz="4" w:space="0" w:color="auto"/>
              <w:right w:val="nil"/>
            </w:tcBorders>
            <w:shd w:val="clear" w:color="auto" w:fill="auto"/>
            <w:vAlign w:val="center"/>
          </w:tcPr>
          <w:p w:rsidR="009B1501" w:rsidRPr="00C94DF4" w:rsidRDefault="009B1501"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CAFÉ SOLUBLE</w:t>
            </w:r>
          </w:p>
        </w:tc>
        <w:tc>
          <w:tcPr>
            <w:tcW w:w="0" w:type="auto"/>
            <w:tcBorders>
              <w:top w:val="nil"/>
              <w:left w:val="nil"/>
              <w:bottom w:val="single" w:sz="4" w:space="0" w:color="auto"/>
              <w:right w:val="nil"/>
            </w:tcBorders>
            <w:shd w:val="clear" w:color="auto" w:fill="auto"/>
            <w:vAlign w:val="center"/>
          </w:tcPr>
          <w:p w:rsidR="009B1501" w:rsidRPr="00C94DF4" w:rsidRDefault="009B1501"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CLAVO DE OLOR</w:t>
            </w:r>
          </w:p>
        </w:tc>
        <w:tc>
          <w:tcPr>
            <w:tcW w:w="0" w:type="auto"/>
            <w:tcBorders>
              <w:top w:val="nil"/>
              <w:left w:val="nil"/>
              <w:bottom w:val="single" w:sz="4" w:space="0" w:color="auto"/>
              <w:right w:val="nil"/>
            </w:tcBorders>
            <w:shd w:val="clear" w:color="auto" w:fill="auto"/>
            <w:vAlign w:val="center"/>
          </w:tcPr>
          <w:p w:rsidR="009B1501" w:rsidRPr="00C94DF4" w:rsidRDefault="009B1501"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CANELA</w:t>
            </w:r>
          </w:p>
        </w:tc>
        <w:tc>
          <w:tcPr>
            <w:tcW w:w="0" w:type="auto"/>
            <w:tcBorders>
              <w:top w:val="nil"/>
              <w:left w:val="nil"/>
              <w:bottom w:val="single" w:sz="4" w:space="0" w:color="auto"/>
              <w:right w:val="nil"/>
            </w:tcBorders>
            <w:shd w:val="clear" w:color="auto" w:fill="auto"/>
            <w:vAlign w:val="center"/>
          </w:tcPr>
          <w:p w:rsidR="009B1501" w:rsidRPr="00C94DF4" w:rsidRDefault="009B1501"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VITAMINA E</w:t>
            </w:r>
          </w:p>
        </w:tc>
        <w:tc>
          <w:tcPr>
            <w:tcW w:w="0" w:type="auto"/>
            <w:tcBorders>
              <w:top w:val="nil"/>
              <w:left w:val="nil"/>
              <w:bottom w:val="single" w:sz="4" w:space="0" w:color="auto"/>
              <w:right w:val="nil"/>
            </w:tcBorders>
            <w:shd w:val="clear" w:color="auto" w:fill="auto"/>
            <w:vAlign w:val="center"/>
          </w:tcPr>
          <w:p w:rsidR="009B1501" w:rsidRPr="00C94DF4" w:rsidRDefault="009B1501"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 xml:space="preserve">SAL </w:t>
            </w:r>
            <w:r>
              <w:rPr>
                <w:rFonts w:ascii="Arial" w:hAnsi="Arial" w:cs="Arial"/>
                <w:b/>
                <w:bCs/>
                <w:color w:val="000000"/>
                <w:sz w:val="16"/>
                <w:szCs w:val="16"/>
                <w:lang w:eastAsia="es-EC"/>
              </w:rPr>
              <w:t>INDUSTRIAL</w:t>
            </w:r>
          </w:p>
        </w:tc>
        <w:tc>
          <w:tcPr>
            <w:tcW w:w="0" w:type="auto"/>
            <w:tcBorders>
              <w:top w:val="nil"/>
              <w:left w:val="nil"/>
              <w:bottom w:val="single" w:sz="4" w:space="0" w:color="auto"/>
              <w:right w:val="nil"/>
            </w:tcBorders>
            <w:shd w:val="clear" w:color="auto" w:fill="auto"/>
            <w:vAlign w:val="center"/>
          </w:tcPr>
          <w:p w:rsidR="009B1501" w:rsidRPr="00C94DF4" w:rsidRDefault="009B1501"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HIDRÓXIDO DE SODIO</w:t>
            </w:r>
          </w:p>
        </w:tc>
        <w:tc>
          <w:tcPr>
            <w:tcW w:w="0" w:type="auto"/>
            <w:tcBorders>
              <w:top w:val="nil"/>
              <w:left w:val="nil"/>
              <w:bottom w:val="single" w:sz="4" w:space="0" w:color="auto"/>
              <w:right w:val="nil"/>
            </w:tcBorders>
            <w:shd w:val="clear" w:color="auto" w:fill="auto"/>
            <w:vAlign w:val="center"/>
          </w:tcPr>
          <w:p w:rsidR="009B1501" w:rsidRPr="00C94DF4" w:rsidRDefault="009B1501"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ACEITE DE PALMA</w:t>
            </w:r>
          </w:p>
        </w:tc>
        <w:tc>
          <w:tcPr>
            <w:tcW w:w="0" w:type="auto"/>
            <w:tcBorders>
              <w:top w:val="nil"/>
              <w:left w:val="nil"/>
              <w:bottom w:val="single" w:sz="4" w:space="0" w:color="auto"/>
              <w:right w:val="nil"/>
            </w:tcBorders>
            <w:shd w:val="clear" w:color="auto" w:fill="auto"/>
            <w:vAlign w:val="center"/>
          </w:tcPr>
          <w:p w:rsidR="009B1501" w:rsidRPr="00C94DF4" w:rsidRDefault="009B1501"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ACEITE DE ALMENDRA</w:t>
            </w:r>
          </w:p>
        </w:tc>
        <w:tc>
          <w:tcPr>
            <w:tcW w:w="0" w:type="auto"/>
            <w:tcBorders>
              <w:top w:val="nil"/>
              <w:left w:val="nil"/>
              <w:bottom w:val="single" w:sz="4" w:space="0" w:color="auto"/>
              <w:right w:val="nil"/>
            </w:tcBorders>
            <w:shd w:val="clear" w:color="auto" w:fill="auto"/>
            <w:vAlign w:val="center"/>
          </w:tcPr>
          <w:p w:rsidR="009B1501" w:rsidRPr="00C94DF4" w:rsidRDefault="009B1501"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AGUA POTABLE</w:t>
            </w:r>
          </w:p>
        </w:tc>
        <w:tc>
          <w:tcPr>
            <w:tcW w:w="0" w:type="auto"/>
            <w:tcBorders>
              <w:top w:val="nil"/>
              <w:left w:val="nil"/>
              <w:bottom w:val="single" w:sz="4" w:space="0" w:color="auto"/>
              <w:right w:val="single" w:sz="8" w:space="0" w:color="auto"/>
            </w:tcBorders>
            <w:shd w:val="clear" w:color="auto" w:fill="auto"/>
            <w:vAlign w:val="center"/>
          </w:tcPr>
          <w:p w:rsidR="009B1501" w:rsidRPr="00C94DF4" w:rsidRDefault="009B1501"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ALCOHOL POTABLE</w:t>
            </w:r>
          </w:p>
        </w:tc>
      </w:tr>
      <w:tr w:rsidR="009B1501" w:rsidRPr="009B1501" w:rsidTr="00A5095C">
        <w:trPr>
          <w:trHeight w:val="315"/>
          <w:jc w:val="center"/>
        </w:trPr>
        <w:tc>
          <w:tcPr>
            <w:tcW w:w="1629" w:type="dxa"/>
            <w:tcBorders>
              <w:top w:val="nil"/>
              <w:left w:val="single" w:sz="8" w:space="0" w:color="auto"/>
              <w:bottom w:val="nil"/>
              <w:right w:val="nil"/>
            </w:tcBorders>
            <w:shd w:val="clear" w:color="auto" w:fill="auto"/>
            <w:vAlign w:val="bottom"/>
          </w:tcPr>
          <w:p w:rsidR="009B1501" w:rsidRPr="009B1501" w:rsidRDefault="009B1501" w:rsidP="00FA72D9">
            <w:pPr>
              <w:jc w:val="right"/>
              <w:rPr>
                <w:rFonts w:ascii="Arial" w:hAnsi="Arial" w:cs="Arial"/>
                <w:color w:val="000000"/>
                <w:sz w:val="16"/>
                <w:szCs w:val="16"/>
                <w:lang w:eastAsia="es-EC"/>
              </w:rPr>
            </w:pPr>
            <w:r w:rsidRPr="009B1501">
              <w:rPr>
                <w:rFonts w:ascii="Arial" w:hAnsi="Arial" w:cs="Arial"/>
                <w:color w:val="000000"/>
                <w:sz w:val="16"/>
                <w:szCs w:val="16"/>
                <w:lang w:eastAsia="es-EC"/>
              </w:rPr>
              <w:t xml:space="preserve">UNIDADES REQUERIDAS </w:t>
            </w:r>
          </w:p>
        </w:tc>
        <w:tc>
          <w:tcPr>
            <w:tcW w:w="0" w:type="auto"/>
            <w:tcBorders>
              <w:top w:val="nil"/>
              <w:left w:val="nil"/>
              <w:bottom w:val="nil"/>
              <w:right w:val="nil"/>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r w:rsidRPr="009B1501">
              <w:rPr>
                <w:rFonts w:ascii="Arial" w:hAnsi="Arial" w:cs="Arial"/>
                <w:color w:val="000000"/>
                <w:sz w:val="16"/>
                <w:szCs w:val="16"/>
                <w:lang w:eastAsia="es-EC"/>
              </w:rPr>
              <w:t>85,093,312</w:t>
            </w:r>
          </w:p>
        </w:tc>
        <w:tc>
          <w:tcPr>
            <w:tcW w:w="0" w:type="auto"/>
            <w:tcBorders>
              <w:top w:val="nil"/>
              <w:left w:val="nil"/>
              <w:bottom w:val="nil"/>
              <w:right w:val="nil"/>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r w:rsidRPr="009B1501">
              <w:rPr>
                <w:rFonts w:ascii="Arial" w:hAnsi="Arial" w:cs="Arial"/>
                <w:color w:val="000000"/>
                <w:sz w:val="16"/>
                <w:szCs w:val="16"/>
                <w:lang w:eastAsia="es-EC"/>
              </w:rPr>
              <w:t>64,424,652</w:t>
            </w:r>
          </w:p>
        </w:tc>
        <w:tc>
          <w:tcPr>
            <w:tcW w:w="0" w:type="auto"/>
            <w:tcBorders>
              <w:top w:val="nil"/>
              <w:left w:val="nil"/>
              <w:bottom w:val="nil"/>
              <w:right w:val="nil"/>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r w:rsidRPr="009B1501">
              <w:rPr>
                <w:rFonts w:ascii="Arial" w:hAnsi="Arial" w:cs="Arial"/>
                <w:color w:val="000000"/>
                <w:sz w:val="16"/>
                <w:szCs w:val="16"/>
                <w:lang w:eastAsia="es-EC"/>
              </w:rPr>
              <w:t>63,105,376</w:t>
            </w:r>
          </w:p>
        </w:tc>
        <w:tc>
          <w:tcPr>
            <w:tcW w:w="0" w:type="auto"/>
            <w:tcBorders>
              <w:top w:val="nil"/>
              <w:left w:val="nil"/>
              <w:bottom w:val="nil"/>
              <w:right w:val="nil"/>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r w:rsidRPr="009B1501">
              <w:rPr>
                <w:rFonts w:ascii="Arial" w:hAnsi="Arial" w:cs="Arial"/>
                <w:color w:val="000000"/>
                <w:sz w:val="16"/>
                <w:szCs w:val="16"/>
                <w:lang w:eastAsia="es-EC"/>
              </w:rPr>
              <w:t>5,057,225</w:t>
            </w:r>
          </w:p>
        </w:tc>
        <w:tc>
          <w:tcPr>
            <w:tcW w:w="0" w:type="auto"/>
            <w:tcBorders>
              <w:top w:val="nil"/>
              <w:left w:val="nil"/>
              <w:bottom w:val="nil"/>
              <w:right w:val="nil"/>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r w:rsidRPr="009B1501">
              <w:rPr>
                <w:rFonts w:ascii="Arial" w:hAnsi="Arial" w:cs="Arial"/>
                <w:color w:val="000000"/>
                <w:sz w:val="16"/>
                <w:szCs w:val="16"/>
                <w:lang w:eastAsia="es-EC"/>
              </w:rPr>
              <w:t>2,198,794</w:t>
            </w:r>
          </w:p>
        </w:tc>
        <w:tc>
          <w:tcPr>
            <w:tcW w:w="0" w:type="auto"/>
            <w:tcBorders>
              <w:top w:val="nil"/>
              <w:left w:val="nil"/>
              <w:bottom w:val="nil"/>
              <w:right w:val="nil"/>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r w:rsidRPr="009B1501">
              <w:rPr>
                <w:rFonts w:ascii="Arial" w:hAnsi="Arial" w:cs="Arial"/>
                <w:color w:val="000000"/>
                <w:sz w:val="16"/>
                <w:szCs w:val="16"/>
                <w:lang w:eastAsia="es-EC"/>
              </w:rPr>
              <w:t>1,583,131</w:t>
            </w:r>
          </w:p>
        </w:tc>
        <w:tc>
          <w:tcPr>
            <w:tcW w:w="0" w:type="auto"/>
            <w:tcBorders>
              <w:top w:val="nil"/>
              <w:left w:val="nil"/>
              <w:bottom w:val="nil"/>
              <w:right w:val="nil"/>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r w:rsidRPr="009B1501">
              <w:rPr>
                <w:rFonts w:ascii="Arial" w:hAnsi="Arial" w:cs="Arial"/>
                <w:color w:val="000000"/>
                <w:sz w:val="16"/>
                <w:szCs w:val="16"/>
                <w:lang w:eastAsia="es-EC"/>
              </w:rPr>
              <w:t>3,130,047</w:t>
            </w:r>
          </w:p>
        </w:tc>
        <w:tc>
          <w:tcPr>
            <w:tcW w:w="0" w:type="auto"/>
            <w:tcBorders>
              <w:top w:val="nil"/>
              <w:left w:val="nil"/>
              <w:bottom w:val="nil"/>
              <w:right w:val="nil"/>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r w:rsidRPr="009B1501">
              <w:rPr>
                <w:rFonts w:ascii="Arial" w:hAnsi="Arial" w:cs="Arial"/>
                <w:color w:val="000000"/>
                <w:sz w:val="16"/>
                <w:szCs w:val="16"/>
                <w:lang w:eastAsia="es-EC"/>
              </w:rPr>
              <w:t>3,078,311</w:t>
            </w:r>
          </w:p>
        </w:tc>
        <w:tc>
          <w:tcPr>
            <w:tcW w:w="0" w:type="auto"/>
            <w:tcBorders>
              <w:top w:val="nil"/>
              <w:left w:val="nil"/>
              <w:bottom w:val="nil"/>
              <w:right w:val="nil"/>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r w:rsidRPr="009B1501">
              <w:rPr>
                <w:rFonts w:ascii="Arial" w:hAnsi="Arial" w:cs="Arial"/>
                <w:color w:val="000000"/>
                <w:sz w:val="16"/>
                <w:szCs w:val="16"/>
                <w:lang w:eastAsia="es-EC"/>
              </w:rPr>
              <w:t>2,090,147</w:t>
            </w:r>
          </w:p>
        </w:tc>
        <w:tc>
          <w:tcPr>
            <w:tcW w:w="0" w:type="auto"/>
            <w:tcBorders>
              <w:top w:val="nil"/>
              <w:left w:val="nil"/>
              <w:bottom w:val="nil"/>
              <w:right w:val="single" w:sz="8" w:space="0" w:color="auto"/>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r w:rsidRPr="009B1501">
              <w:rPr>
                <w:rFonts w:ascii="Arial" w:hAnsi="Arial" w:cs="Arial"/>
                <w:color w:val="000000"/>
                <w:sz w:val="16"/>
                <w:szCs w:val="16"/>
                <w:lang w:eastAsia="es-EC"/>
              </w:rPr>
              <w:t>465,627</w:t>
            </w:r>
          </w:p>
        </w:tc>
      </w:tr>
      <w:tr w:rsidR="009B1501" w:rsidRPr="009B1501" w:rsidTr="00A5095C">
        <w:trPr>
          <w:trHeight w:val="300"/>
          <w:jc w:val="center"/>
        </w:trPr>
        <w:tc>
          <w:tcPr>
            <w:tcW w:w="1629" w:type="dxa"/>
            <w:tcBorders>
              <w:top w:val="nil"/>
              <w:left w:val="single" w:sz="8" w:space="0" w:color="auto"/>
              <w:bottom w:val="nil"/>
              <w:right w:val="nil"/>
            </w:tcBorders>
            <w:shd w:val="clear" w:color="auto" w:fill="auto"/>
            <w:noWrap/>
            <w:vAlign w:val="bottom"/>
          </w:tcPr>
          <w:p w:rsidR="009B1501" w:rsidRPr="009B1501" w:rsidRDefault="009B1501" w:rsidP="00FA72D9">
            <w:pPr>
              <w:jc w:val="right"/>
              <w:rPr>
                <w:rFonts w:ascii="Arial" w:hAnsi="Arial" w:cs="Arial"/>
                <w:color w:val="000000"/>
                <w:sz w:val="16"/>
                <w:szCs w:val="16"/>
                <w:lang w:eastAsia="es-EC"/>
              </w:rPr>
            </w:pPr>
            <w:r w:rsidRPr="009B1501">
              <w:rPr>
                <w:rFonts w:ascii="Arial" w:hAnsi="Arial" w:cs="Arial"/>
                <w:color w:val="000000"/>
                <w:sz w:val="16"/>
                <w:szCs w:val="16"/>
                <w:lang w:eastAsia="es-EC"/>
              </w:rPr>
              <w:t> </w:t>
            </w:r>
          </w:p>
        </w:tc>
        <w:tc>
          <w:tcPr>
            <w:tcW w:w="0" w:type="auto"/>
            <w:tcBorders>
              <w:top w:val="nil"/>
              <w:left w:val="nil"/>
              <w:bottom w:val="nil"/>
              <w:right w:val="nil"/>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p>
        </w:tc>
        <w:tc>
          <w:tcPr>
            <w:tcW w:w="0" w:type="auto"/>
            <w:tcBorders>
              <w:top w:val="nil"/>
              <w:left w:val="nil"/>
              <w:bottom w:val="nil"/>
              <w:right w:val="single" w:sz="8" w:space="0" w:color="auto"/>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p>
        </w:tc>
      </w:tr>
      <w:tr w:rsidR="009B1501" w:rsidRPr="009B1501" w:rsidTr="00A5095C">
        <w:trPr>
          <w:trHeight w:val="330"/>
          <w:jc w:val="center"/>
        </w:trPr>
        <w:tc>
          <w:tcPr>
            <w:tcW w:w="1629" w:type="dxa"/>
            <w:tcBorders>
              <w:top w:val="nil"/>
              <w:left w:val="single" w:sz="8" w:space="0" w:color="auto"/>
              <w:bottom w:val="nil"/>
              <w:right w:val="nil"/>
            </w:tcBorders>
            <w:shd w:val="clear" w:color="auto" w:fill="auto"/>
            <w:vAlign w:val="bottom"/>
          </w:tcPr>
          <w:p w:rsidR="009B1501" w:rsidRPr="009B1501" w:rsidRDefault="009B1501" w:rsidP="00FA72D9">
            <w:pPr>
              <w:jc w:val="right"/>
              <w:rPr>
                <w:rFonts w:ascii="Arial" w:hAnsi="Arial" w:cs="Arial"/>
                <w:color w:val="000000"/>
                <w:sz w:val="16"/>
                <w:szCs w:val="16"/>
                <w:lang w:eastAsia="es-EC"/>
              </w:rPr>
            </w:pPr>
            <w:r w:rsidRPr="009B1501">
              <w:rPr>
                <w:rFonts w:ascii="Arial" w:hAnsi="Arial" w:cs="Arial"/>
                <w:color w:val="000000"/>
                <w:sz w:val="16"/>
                <w:szCs w:val="16"/>
                <w:lang w:eastAsia="es-EC"/>
              </w:rPr>
              <w:t>PRECIO UNITARIO DE COMPRAS (POR MAYOR)</w:t>
            </w:r>
          </w:p>
        </w:tc>
        <w:tc>
          <w:tcPr>
            <w:tcW w:w="0" w:type="auto"/>
            <w:tcBorders>
              <w:top w:val="nil"/>
              <w:left w:val="nil"/>
              <w:bottom w:val="double" w:sz="6" w:space="0" w:color="auto"/>
              <w:right w:val="nil"/>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r>
              <w:rPr>
                <w:rFonts w:ascii="Arial" w:hAnsi="Arial" w:cs="Arial"/>
                <w:color w:val="000000"/>
                <w:sz w:val="16"/>
                <w:szCs w:val="16"/>
                <w:lang w:eastAsia="es-EC"/>
              </w:rPr>
              <w:t xml:space="preserve">$ </w:t>
            </w:r>
            <w:r w:rsidRPr="009B1501">
              <w:rPr>
                <w:rFonts w:ascii="Arial" w:hAnsi="Arial" w:cs="Arial"/>
                <w:color w:val="000000"/>
                <w:sz w:val="16"/>
                <w:szCs w:val="16"/>
                <w:lang w:eastAsia="es-EC"/>
              </w:rPr>
              <w:t>0.00477</w:t>
            </w:r>
          </w:p>
        </w:tc>
        <w:tc>
          <w:tcPr>
            <w:tcW w:w="0" w:type="auto"/>
            <w:tcBorders>
              <w:top w:val="nil"/>
              <w:left w:val="nil"/>
              <w:bottom w:val="double" w:sz="6" w:space="0" w:color="auto"/>
              <w:right w:val="nil"/>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r>
              <w:rPr>
                <w:rFonts w:ascii="Arial" w:hAnsi="Arial" w:cs="Arial"/>
                <w:color w:val="000000"/>
                <w:sz w:val="16"/>
                <w:szCs w:val="16"/>
                <w:lang w:eastAsia="es-EC"/>
              </w:rPr>
              <w:t xml:space="preserve">$  </w:t>
            </w:r>
            <w:r w:rsidRPr="009B1501">
              <w:rPr>
                <w:rFonts w:ascii="Arial" w:hAnsi="Arial" w:cs="Arial"/>
                <w:color w:val="000000"/>
                <w:sz w:val="16"/>
                <w:szCs w:val="16"/>
                <w:lang w:eastAsia="es-EC"/>
              </w:rPr>
              <w:t>0.01050</w:t>
            </w:r>
          </w:p>
        </w:tc>
        <w:tc>
          <w:tcPr>
            <w:tcW w:w="0" w:type="auto"/>
            <w:tcBorders>
              <w:top w:val="nil"/>
              <w:left w:val="nil"/>
              <w:bottom w:val="double" w:sz="6" w:space="0" w:color="auto"/>
              <w:right w:val="nil"/>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r>
              <w:rPr>
                <w:rFonts w:ascii="Arial" w:hAnsi="Arial" w:cs="Arial"/>
                <w:color w:val="000000"/>
                <w:sz w:val="16"/>
                <w:szCs w:val="16"/>
                <w:lang w:eastAsia="es-EC"/>
              </w:rPr>
              <w:t xml:space="preserve">$ </w:t>
            </w:r>
            <w:r w:rsidRPr="009B1501">
              <w:rPr>
                <w:rFonts w:ascii="Arial" w:hAnsi="Arial" w:cs="Arial"/>
                <w:color w:val="000000"/>
                <w:sz w:val="16"/>
                <w:szCs w:val="16"/>
                <w:lang w:eastAsia="es-EC"/>
              </w:rPr>
              <w:t>0.00976</w:t>
            </w:r>
          </w:p>
        </w:tc>
        <w:tc>
          <w:tcPr>
            <w:tcW w:w="0" w:type="auto"/>
            <w:tcBorders>
              <w:top w:val="nil"/>
              <w:left w:val="nil"/>
              <w:bottom w:val="double" w:sz="6" w:space="0" w:color="auto"/>
              <w:right w:val="nil"/>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r>
              <w:rPr>
                <w:rFonts w:ascii="Arial" w:hAnsi="Arial" w:cs="Arial"/>
                <w:color w:val="000000"/>
                <w:sz w:val="16"/>
                <w:szCs w:val="16"/>
                <w:lang w:eastAsia="es-EC"/>
              </w:rPr>
              <w:t>$</w:t>
            </w:r>
            <w:r w:rsidRPr="009B1501">
              <w:rPr>
                <w:rFonts w:ascii="Arial" w:hAnsi="Arial" w:cs="Arial"/>
                <w:color w:val="000000"/>
                <w:sz w:val="16"/>
                <w:szCs w:val="16"/>
                <w:lang w:eastAsia="es-EC"/>
              </w:rPr>
              <w:t xml:space="preserve"> 0.02711</w:t>
            </w:r>
          </w:p>
        </w:tc>
        <w:tc>
          <w:tcPr>
            <w:tcW w:w="0" w:type="auto"/>
            <w:tcBorders>
              <w:top w:val="nil"/>
              <w:left w:val="nil"/>
              <w:bottom w:val="double" w:sz="6" w:space="0" w:color="auto"/>
              <w:right w:val="nil"/>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r>
              <w:rPr>
                <w:rFonts w:ascii="Arial" w:hAnsi="Arial" w:cs="Arial"/>
                <w:color w:val="000000"/>
                <w:sz w:val="16"/>
                <w:szCs w:val="16"/>
                <w:lang w:eastAsia="es-EC"/>
              </w:rPr>
              <w:t xml:space="preserve">$ </w:t>
            </w:r>
            <w:r w:rsidRPr="009B1501">
              <w:rPr>
                <w:rFonts w:ascii="Arial" w:hAnsi="Arial" w:cs="Arial"/>
                <w:color w:val="000000"/>
                <w:sz w:val="16"/>
                <w:szCs w:val="16"/>
                <w:lang w:eastAsia="es-EC"/>
              </w:rPr>
              <w:t>0.00371</w:t>
            </w:r>
          </w:p>
        </w:tc>
        <w:tc>
          <w:tcPr>
            <w:tcW w:w="0" w:type="auto"/>
            <w:tcBorders>
              <w:top w:val="nil"/>
              <w:left w:val="nil"/>
              <w:bottom w:val="double" w:sz="6" w:space="0" w:color="auto"/>
              <w:right w:val="nil"/>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r>
              <w:rPr>
                <w:rFonts w:ascii="Arial" w:hAnsi="Arial" w:cs="Arial"/>
                <w:color w:val="000000"/>
                <w:sz w:val="16"/>
                <w:szCs w:val="16"/>
                <w:lang w:eastAsia="es-EC"/>
              </w:rPr>
              <w:t xml:space="preserve">$ </w:t>
            </w:r>
            <w:r w:rsidRPr="009B1501">
              <w:rPr>
                <w:rFonts w:ascii="Arial" w:hAnsi="Arial" w:cs="Arial"/>
                <w:color w:val="000000"/>
                <w:sz w:val="16"/>
                <w:szCs w:val="16"/>
                <w:lang w:eastAsia="es-EC"/>
              </w:rPr>
              <w:t>0.29705</w:t>
            </w:r>
          </w:p>
        </w:tc>
        <w:tc>
          <w:tcPr>
            <w:tcW w:w="0" w:type="auto"/>
            <w:tcBorders>
              <w:top w:val="nil"/>
              <w:left w:val="nil"/>
              <w:bottom w:val="double" w:sz="6" w:space="0" w:color="auto"/>
              <w:right w:val="nil"/>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r>
              <w:rPr>
                <w:rFonts w:ascii="Arial" w:hAnsi="Arial" w:cs="Arial"/>
                <w:color w:val="000000"/>
                <w:sz w:val="16"/>
                <w:szCs w:val="16"/>
                <w:lang w:eastAsia="es-EC"/>
              </w:rPr>
              <w:t xml:space="preserve">$  </w:t>
            </w:r>
            <w:r w:rsidRPr="009B1501">
              <w:rPr>
                <w:rFonts w:ascii="Arial" w:hAnsi="Arial" w:cs="Arial"/>
                <w:color w:val="000000"/>
                <w:sz w:val="16"/>
                <w:szCs w:val="16"/>
                <w:lang w:eastAsia="es-EC"/>
              </w:rPr>
              <w:t>0.00371</w:t>
            </w:r>
          </w:p>
        </w:tc>
        <w:tc>
          <w:tcPr>
            <w:tcW w:w="0" w:type="auto"/>
            <w:tcBorders>
              <w:top w:val="nil"/>
              <w:left w:val="nil"/>
              <w:bottom w:val="double" w:sz="6" w:space="0" w:color="auto"/>
              <w:right w:val="nil"/>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r>
              <w:rPr>
                <w:rFonts w:ascii="Arial" w:hAnsi="Arial" w:cs="Arial"/>
                <w:color w:val="000000"/>
                <w:sz w:val="16"/>
                <w:szCs w:val="16"/>
                <w:lang w:eastAsia="es-EC"/>
              </w:rPr>
              <w:t>$</w:t>
            </w:r>
            <w:r w:rsidRPr="009B1501">
              <w:rPr>
                <w:rFonts w:ascii="Arial" w:hAnsi="Arial" w:cs="Arial"/>
                <w:color w:val="000000"/>
                <w:sz w:val="16"/>
                <w:szCs w:val="16"/>
                <w:lang w:eastAsia="es-EC"/>
              </w:rPr>
              <w:t xml:space="preserve"> 0.00721</w:t>
            </w:r>
          </w:p>
        </w:tc>
        <w:tc>
          <w:tcPr>
            <w:tcW w:w="0" w:type="auto"/>
            <w:tcBorders>
              <w:top w:val="nil"/>
              <w:left w:val="nil"/>
              <w:bottom w:val="double" w:sz="6" w:space="0" w:color="auto"/>
              <w:right w:val="nil"/>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r>
              <w:rPr>
                <w:rFonts w:ascii="Arial" w:hAnsi="Arial" w:cs="Arial"/>
                <w:color w:val="000000"/>
                <w:sz w:val="16"/>
                <w:szCs w:val="16"/>
                <w:lang w:eastAsia="es-EC"/>
              </w:rPr>
              <w:t xml:space="preserve">$  </w:t>
            </w:r>
            <w:r w:rsidRPr="009B1501">
              <w:rPr>
                <w:rFonts w:ascii="Arial" w:hAnsi="Arial" w:cs="Arial"/>
                <w:color w:val="000000"/>
                <w:sz w:val="16"/>
                <w:szCs w:val="16"/>
                <w:lang w:eastAsia="es-EC"/>
              </w:rPr>
              <w:t>0.00495</w:t>
            </w:r>
          </w:p>
        </w:tc>
        <w:tc>
          <w:tcPr>
            <w:tcW w:w="0" w:type="auto"/>
            <w:tcBorders>
              <w:top w:val="nil"/>
              <w:left w:val="nil"/>
              <w:bottom w:val="double" w:sz="6" w:space="0" w:color="auto"/>
              <w:right w:val="single" w:sz="8" w:space="0" w:color="auto"/>
            </w:tcBorders>
            <w:shd w:val="clear" w:color="auto" w:fill="auto"/>
            <w:noWrap/>
            <w:vAlign w:val="bottom"/>
          </w:tcPr>
          <w:p w:rsidR="009B1501" w:rsidRPr="009B1501" w:rsidRDefault="009B1501" w:rsidP="00FA72D9">
            <w:pPr>
              <w:jc w:val="center"/>
              <w:rPr>
                <w:rFonts w:ascii="Arial" w:hAnsi="Arial" w:cs="Arial"/>
                <w:color w:val="000000"/>
                <w:sz w:val="16"/>
                <w:szCs w:val="16"/>
                <w:lang w:eastAsia="es-EC"/>
              </w:rPr>
            </w:pPr>
            <w:r>
              <w:rPr>
                <w:rFonts w:ascii="Arial" w:hAnsi="Arial" w:cs="Arial"/>
                <w:color w:val="000000"/>
                <w:sz w:val="16"/>
                <w:szCs w:val="16"/>
                <w:lang w:eastAsia="es-EC"/>
              </w:rPr>
              <w:t xml:space="preserve">$ </w:t>
            </w:r>
            <w:r w:rsidRPr="009B1501">
              <w:rPr>
                <w:rFonts w:ascii="Arial" w:hAnsi="Arial" w:cs="Arial"/>
                <w:color w:val="000000"/>
                <w:sz w:val="16"/>
                <w:szCs w:val="16"/>
                <w:lang w:eastAsia="es-EC"/>
              </w:rPr>
              <w:t>0.00743</w:t>
            </w:r>
          </w:p>
        </w:tc>
      </w:tr>
      <w:tr w:rsidR="009B1501" w:rsidRPr="009B1501" w:rsidTr="00A5095C">
        <w:trPr>
          <w:trHeight w:val="345"/>
          <w:jc w:val="center"/>
        </w:trPr>
        <w:tc>
          <w:tcPr>
            <w:tcW w:w="1629" w:type="dxa"/>
            <w:tcBorders>
              <w:top w:val="nil"/>
              <w:left w:val="single" w:sz="8" w:space="0" w:color="auto"/>
              <w:bottom w:val="nil"/>
              <w:right w:val="nil"/>
            </w:tcBorders>
            <w:shd w:val="clear" w:color="auto" w:fill="auto"/>
            <w:noWrap/>
            <w:vAlign w:val="bottom"/>
          </w:tcPr>
          <w:p w:rsidR="009B1501" w:rsidRPr="009B1501" w:rsidRDefault="009B1501" w:rsidP="00FA72D9">
            <w:pPr>
              <w:jc w:val="right"/>
              <w:rPr>
                <w:rFonts w:ascii="Arial" w:hAnsi="Arial" w:cs="Arial"/>
                <w:color w:val="000000"/>
                <w:sz w:val="16"/>
                <w:szCs w:val="16"/>
                <w:lang w:eastAsia="es-EC"/>
              </w:rPr>
            </w:pPr>
            <w:r w:rsidRPr="009B1501">
              <w:rPr>
                <w:rFonts w:ascii="Arial" w:hAnsi="Arial" w:cs="Arial"/>
                <w:color w:val="000000"/>
                <w:sz w:val="16"/>
                <w:szCs w:val="16"/>
                <w:lang w:eastAsia="es-EC"/>
              </w:rPr>
              <w:t>COSTO TOTAL</w:t>
            </w:r>
          </w:p>
        </w:tc>
        <w:tc>
          <w:tcPr>
            <w:tcW w:w="0" w:type="auto"/>
            <w:tcBorders>
              <w:top w:val="nil"/>
              <w:left w:val="nil"/>
              <w:bottom w:val="double" w:sz="6" w:space="0" w:color="auto"/>
              <w:right w:val="nil"/>
            </w:tcBorders>
            <w:shd w:val="clear" w:color="auto" w:fill="auto"/>
            <w:noWrap/>
            <w:vAlign w:val="bottom"/>
          </w:tcPr>
          <w:p w:rsidR="009B1501" w:rsidRPr="009B1501" w:rsidRDefault="009B1501" w:rsidP="00FA72D9">
            <w:pPr>
              <w:jc w:val="center"/>
              <w:rPr>
                <w:rFonts w:ascii="Arial" w:hAnsi="Arial" w:cs="Arial"/>
                <w:b/>
                <w:bCs/>
                <w:sz w:val="16"/>
                <w:szCs w:val="16"/>
                <w:lang w:eastAsia="es-EC"/>
              </w:rPr>
            </w:pPr>
            <w:r w:rsidRPr="009B1501">
              <w:rPr>
                <w:rFonts w:ascii="Arial" w:hAnsi="Arial" w:cs="Arial"/>
                <w:b/>
                <w:bCs/>
                <w:sz w:val="16"/>
                <w:szCs w:val="16"/>
                <w:lang w:eastAsia="es-EC"/>
              </w:rPr>
              <w:t>$ 406,239.73</w:t>
            </w:r>
          </w:p>
        </w:tc>
        <w:tc>
          <w:tcPr>
            <w:tcW w:w="0" w:type="auto"/>
            <w:tcBorders>
              <w:top w:val="nil"/>
              <w:left w:val="nil"/>
              <w:bottom w:val="double" w:sz="6" w:space="0" w:color="auto"/>
              <w:right w:val="nil"/>
            </w:tcBorders>
            <w:shd w:val="clear" w:color="auto" w:fill="auto"/>
            <w:noWrap/>
            <w:vAlign w:val="bottom"/>
          </w:tcPr>
          <w:p w:rsidR="009B1501" w:rsidRPr="009B1501" w:rsidRDefault="009B1501" w:rsidP="00FA72D9">
            <w:pPr>
              <w:jc w:val="center"/>
              <w:rPr>
                <w:rFonts w:ascii="Arial" w:hAnsi="Arial" w:cs="Arial"/>
                <w:b/>
                <w:bCs/>
                <w:sz w:val="16"/>
                <w:szCs w:val="16"/>
                <w:lang w:eastAsia="es-EC"/>
              </w:rPr>
            </w:pPr>
            <w:r>
              <w:rPr>
                <w:rFonts w:ascii="Arial" w:hAnsi="Arial" w:cs="Arial"/>
                <w:b/>
                <w:bCs/>
                <w:sz w:val="16"/>
                <w:szCs w:val="16"/>
                <w:lang w:eastAsia="es-EC"/>
              </w:rPr>
              <w:t>$</w:t>
            </w:r>
            <w:r w:rsidRPr="009B1501">
              <w:rPr>
                <w:rFonts w:ascii="Arial" w:hAnsi="Arial" w:cs="Arial"/>
                <w:b/>
                <w:bCs/>
                <w:sz w:val="16"/>
                <w:szCs w:val="16"/>
                <w:lang w:eastAsia="es-EC"/>
              </w:rPr>
              <w:t xml:space="preserve"> 676,646.33</w:t>
            </w:r>
          </w:p>
        </w:tc>
        <w:tc>
          <w:tcPr>
            <w:tcW w:w="0" w:type="auto"/>
            <w:tcBorders>
              <w:top w:val="nil"/>
              <w:left w:val="nil"/>
              <w:bottom w:val="double" w:sz="6" w:space="0" w:color="auto"/>
              <w:right w:val="nil"/>
            </w:tcBorders>
            <w:shd w:val="clear" w:color="auto" w:fill="auto"/>
            <w:noWrap/>
            <w:vAlign w:val="bottom"/>
          </w:tcPr>
          <w:p w:rsidR="009B1501" w:rsidRPr="009B1501" w:rsidRDefault="009B1501" w:rsidP="00FA72D9">
            <w:pPr>
              <w:jc w:val="center"/>
              <w:rPr>
                <w:rFonts w:ascii="Arial" w:hAnsi="Arial" w:cs="Arial"/>
                <w:b/>
                <w:bCs/>
                <w:sz w:val="16"/>
                <w:szCs w:val="16"/>
                <w:lang w:eastAsia="es-EC"/>
              </w:rPr>
            </w:pPr>
            <w:r w:rsidRPr="009B1501">
              <w:rPr>
                <w:rFonts w:ascii="Arial" w:hAnsi="Arial" w:cs="Arial"/>
                <w:b/>
                <w:bCs/>
                <w:sz w:val="16"/>
                <w:szCs w:val="16"/>
                <w:lang w:eastAsia="es-EC"/>
              </w:rPr>
              <w:t>$ 615,926.14</w:t>
            </w:r>
          </w:p>
        </w:tc>
        <w:tc>
          <w:tcPr>
            <w:tcW w:w="0" w:type="auto"/>
            <w:tcBorders>
              <w:top w:val="nil"/>
              <w:left w:val="nil"/>
              <w:bottom w:val="double" w:sz="6" w:space="0" w:color="auto"/>
              <w:right w:val="nil"/>
            </w:tcBorders>
            <w:shd w:val="clear" w:color="auto" w:fill="auto"/>
            <w:noWrap/>
            <w:vAlign w:val="bottom"/>
          </w:tcPr>
          <w:p w:rsidR="009B1501" w:rsidRPr="009B1501" w:rsidRDefault="009B1501" w:rsidP="00FA72D9">
            <w:pPr>
              <w:jc w:val="center"/>
              <w:rPr>
                <w:rFonts w:ascii="Arial" w:hAnsi="Arial" w:cs="Arial"/>
                <w:b/>
                <w:bCs/>
                <w:sz w:val="16"/>
                <w:szCs w:val="16"/>
                <w:lang w:eastAsia="es-EC"/>
              </w:rPr>
            </w:pPr>
            <w:r w:rsidRPr="009B1501">
              <w:rPr>
                <w:rFonts w:ascii="Arial" w:hAnsi="Arial" w:cs="Arial"/>
                <w:b/>
                <w:bCs/>
                <w:sz w:val="16"/>
                <w:szCs w:val="16"/>
                <w:lang w:eastAsia="es-EC"/>
              </w:rPr>
              <w:t>$ 137,081.12</w:t>
            </w:r>
          </w:p>
        </w:tc>
        <w:tc>
          <w:tcPr>
            <w:tcW w:w="0" w:type="auto"/>
            <w:tcBorders>
              <w:top w:val="nil"/>
              <w:left w:val="nil"/>
              <w:bottom w:val="double" w:sz="6" w:space="0" w:color="auto"/>
              <w:right w:val="nil"/>
            </w:tcBorders>
            <w:shd w:val="clear" w:color="auto" w:fill="auto"/>
            <w:noWrap/>
            <w:vAlign w:val="bottom"/>
          </w:tcPr>
          <w:p w:rsidR="009B1501" w:rsidRPr="009B1501" w:rsidRDefault="009B1501" w:rsidP="00FA72D9">
            <w:pPr>
              <w:jc w:val="center"/>
              <w:rPr>
                <w:rFonts w:ascii="Arial" w:hAnsi="Arial" w:cs="Arial"/>
                <w:b/>
                <w:bCs/>
                <w:sz w:val="16"/>
                <w:szCs w:val="16"/>
                <w:lang w:eastAsia="es-EC"/>
              </w:rPr>
            </w:pPr>
            <w:r>
              <w:rPr>
                <w:rFonts w:ascii="Arial" w:hAnsi="Arial" w:cs="Arial"/>
                <w:b/>
                <w:bCs/>
                <w:sz w:val="16"/>
                <w:szCs w:val="16"/>
                <w:lang w:eastAsia="es-EC"/>
              </w:rPr>
              <w:t>$</w:t>
            </w:r>
            <w:r w:rsidRPr="009B1501">
              <w:rPr>
                <w:rFonts w:ascii="Arial" w:hAnsi="Arial" w:cs="Arial"/>
                <w:b/>
                <w:bCs/>
                <w:sz w:val="16"/>
                <w:szCs w:val="16"/>
                <w:lang w:eastAsia="es-EC"/>
              </w:rPr>
              <w:t xml:space="preserve"> 8,164.45</w:t>
            </w:r>
          </w:p>
        </w:tc>
        <w:tc>
          <w:tcPr>
            <w:tcW w:w="0" w:type="auto"/>
            <w:tcBorders>
              <w:top w:val="nil"/>
              <w:left w:val="nil"/>
              <w:bottom w:val="double" w:sz="6" w:space="0" w:color="auto"/>
              <w:right w:val="nil"/>
            </w:tcBorders>
            <w:shd w:val="clear" w:color="auto" w:fill="auto"/>
            <w:noWrap/>
            <w:vAlign w:val="bottom"/>
          </w:tcPr>
          <w:p w:rsidR="009B1501" w:rsidRPr="009B1501" w:rsidRDefault="009B1501" w:rsidP="00FA72D9">
            <w:pPr>
              <w:jc w:val="center"/>
              <w:rPr>
                <w:rFonts w:ascii="Arial" w:hAnsi="Arial" w:cs="Arial"/>
                <w:b/>
                <w:bCs/>
                <w:sz w:val="16"/>
                <w:szCs w:val="16"/>
                <w:lang w:eastAsia="es-EC"/>
              </w:rPr>
            </w:pPr>
            <w:r>
              <w:rPr>
                <w:rFonts w:ascii="Arial" w:hAnsi="Arial" w:cs="Arial"/>
                <w:b/>
                <w:bCs/>
                <w:sz w:val="16"/>
                <w:szCs w:val="16"/>
                <w:lang w:eastAsia="es-EC"/>
              </w:rPr>
              <w:t xml:space="preserve">$ </w:t>
            </w:r>
            <w:r w:rsidRPr="009B1501">
              <w:rPr>
                <w:rFonts w:ascii="Arial" w:hAnsi="Arial" w:cs="Arial"/>
                <w:b/>
                <w:bCs/>
                <w:sz w:val="16"/>
                <w:szCs w:val="16"/>
                <w:lang w:eastAsia="es-EC"/>
              </w:rPr>
              <w:t>470,272.35</w:t>
            </w:r>
          </w:p>
        </w:tc>
        <w:tc>
          <w:tcPr>
            <w:tcW w:w="0" w:type="auto"/>
            <w:tcBorders>
              <w:top w:val="nil"/>
              <w:left w:val="nil"/>
              <w:bottom w:val="double" w:sz="6" w:space="0" w:color="auto"/>
              <w:right w:val="nil"/>
            </w:tcBorders>
            <w:shd w:val="clear" w:color="auto" w:fill="auto"/>
            <w:noWrap/>
            <w:vAlign w:val="bottom"/>
          </w:tcPr>
          <w:p w:rsidR="009B1501" w:rsidRPr="009B1501" w:rsidRDefault="009B1501" w:rsidP="00FA72D9">
            <w:pPr>
              <w:jc w:val="center"/>
              <w:rPr>
                <w:rFonts w:ascii="Arial" w:hAnsi="Arial" w:cs="Arial"/>
                <w:b/>
                <w:bCs/>
                <w:sz w:val="16"/>
                <w:szCs w:val="16"/>
                <w:lang w:eastAsia="es-EC"/>
              </w:rPr>
            </w:pPr>
            <w:r>
              <w:rPr>
                <w:rFonts w:ascii="Arial" w:hAnsi="Arial" w:cs="Arial"/>
                <w:b/>
                <w:bCs/>
                <w:sz w:val="16"/>
                <w:szCs w:val="16"/>
                <w:lang w:eastAsia="es-EC"/>
              </w:rPr>
              <w:t xml:space="preserve">$ </w:t>
            </w:r>
            <w:r w:rsidRPr="009B1501">
              <w:rPr>
                <w:rFonts w:ascii="Arial" w:hAnsi="Arial" w:cs="Arial"/>
                <w:b/>
                <w:bCs/>
                <w:sz w:val="16"/>
                <w:szCs w:val="16"/>
                <w:lang w:eastAsia="es-EC"/>
              </w:rPr>
              <w:t>11,622.34</w:t>
            </w:r>
          </w:p>
        </w:tc>
        <w:tc>
          <w:tcPr>
            <w:tcW w:w="0" w:type="auto"/>
            <w:tcBorders>
              <w:top w:val="nil"/>
              <w:left w:val="nil"/>
              <w:bottom w:val="double" w:sz="6" w:space="0" w:color="auto"/>
              <w:right w:val="nil"/>
            </w:tcBorders>
            <w:shd w:val="clear" w:color="auto" w:fill="auto"/>
            <w:noWrap/>
            <w:vAlign w:val="bottom"/>
          </w:tcPr>
          <w:p w:rsidR="009B1501" w:rsidRPr="009B1501" w:rsidRDefault="009B1501" w:rsidP="00FA72D9">
            <w:pPr>
              <w:jc w:val="center"/>
              <w:rPr>
                <w:rFonts w:ascii="Arial" w:hAnsi="Arial" w:cs="Arial"/>
                <w:b/>
                <w:bCs/>
                <w:sz w:val="16"/>
                <w:szCs w:val="16"/>
                <w:lang w:eastAsia="es-EC"/>
              </w:rPr>
            </w:pPr>
            <w:r w:rsidRPr="009B1501">
              <w:rPr>
                <w:rFonts w:ascii="Arial" w:hAnsi="Arial" w:cs="Arial"/>
                <w:b/>
                <w:bCs/>
                <w:sz w:val="16"/>
                <w:szCs w:val="16"/>
                <w:lang w:eastAsia="es-EC"/>
              </w:rPr>
              <w:t>$ 22,207.31</w:t>
            </w:r>
          </w:p>
        </w:tc>
        <w:tc>
          <w:tcPr>
            <w:tcW w:w="0" w:type="auto"/>
            <w:tcBorders>
              <w:top w:val="nil"/>
              <w:left w:val="nil"/>
              <w:bottom w:val="double" w:sz="6" w:space="0" w:color="auto"/>
              <w:right w:val="nil"/>
            </w:tcBorders>
            <w:shd w:val="clear" w:color="auto" w:fill="auto"/>
            <w:noWrap/>
            <w:vAlign w:val="bottom"/>
          </w:tcPr>
          <w:p w:rsidR="009B1501" w:rsidRPr="009B1501" w:rsidRDefault="009B1501" w:rsidP="00FA72D9">
            <w:pPr>
              <w:jc w:val="center"/>
              <w:rPr>
                <w:rFonts w:ascii="Arial" w:hAnsi="Arial" w:cs="Arial"/>
                <w:b/>
                <w:bCs/>
                <w:sz w:val="16"/>
                <w:szCs w:val="16"/>
                <w:lang w:eastAsia="es-EC"/>
              </w:rPr>
            </w:pPr>
            <w:r w:rsidRPr="009B1501">
              <w:rPr>
                <w:rFonts w:ascii="Arial" w:hAnsi="Arial" w:cs="Arial"/>
                <w:b/>
                <w:bCs/>
                <w:sz w:val="16"/>
                <w:szCs w:val="16"/>
                <w:lang w:eastAsia="es-EC"/>
              </w:rPr>
              <w:t>$ 10,348.04</w:t>
            </w:r>
          </w:p>
        </w:tc>
        <w:tc>
          <w:tcPr>
            <w:tcW w:w="0" w:type="auto"/>
            <w:tcBorders>
              <w:top w:val="nil"/>
              <w:left w:val="nil"/>
              <w:bottom w:val="double" w:sz="6" w:space="0" w:color="auto"/>
              <w:right w:val="single" w:sz="8" w:space="0" w:color="auto"/>
            </w:tcBorders>
            <w:shd w:val="clear" w:color="auto" w:fill="auto"/>
            <w:noWrap/>
            <w:vAlign w:val="bottom"/>
          </w:tcPr>
          <w:p w:rsidR="009B1501" w:rsidRPr="009B1501" w:rsidRDefault="009B1501" w:rsidP="00FA72D9">
            <w:pPr>
              <w:jc w:val="center"/>
              <w:rPr>
                <w:rFonts w:ascii="Arial" w:hAnsi="Arial" w:cs="Arial"/>
                <w:b/>
                <w:bCs/>
                <w:sz w:val="16"/>
                <w:szCs w:val="16"/>
                <w:lang w:eastAsia="es-EC"/>
              </w:rPr>
            </w:pPr>
            <w:r w:rsidRPr="009B1501">
              <w:rPr>
                <w:rFonts w:ascii="Arial" w:hAnsi="Arial" w:cs="Arial"/>
                <w:b/>
                <w:bCs/>
                <w:sz w:val="16"/>
                <w:szCs w:val="16"/>
                <w:lang w:eastAsia="es-EC"/>
              </w:rPr>
              <w:t>$</w:t>
            </w:r>
            <w:r>
              <w:rPr>
                <w:rFonts w:ascii="Arial" w:hAnsi="Arial" w:cs="Arial"/>
                <w:b/>
                <w:bCs/>
                <w:sz w:val="16"/>
                <w:szCs w:val="16"/>
                <w:lang w:eastAsia="es-EC"/>
              </w:rPr>
              <w:t xml:space="preserve"> </w:t>
            </w:r>
            <w:r w:rsidRPr="009B1501">
              <w:rPr>
                <w:rFonts w:ascii="Arial" w:hAnsi="Arial" w:cs="Arial"/>
                <w:b/>
                <w:bCs/>
                <w:sz w:val="16"/>
                <w:szCs w:val="16"/>
                <w:lang w:eastAsia="es-EC"/>
              </w:rPr>
              <w:t>3,457.88</w:t>
            </w:r>
          </w:p>
        </w:tc>
      </w:tr>
      <w:tr w:rsidR="009B1501" w:rsidRPr="009B1501" w:rsidTr="00A5095C">
        <w:trPr>
          <w:trHeight w:val="315"/>
          <w:jc w:val="center"/>
        </w:trPr>
        <w:tc>
          <w:tcPr>
            <w:tcW w:w="9901" w:type="dxa"/>
            <w:gridSpan w:val="8"/>
            <w:tcBorders>
              <w:top w:val="nil"/>
              <w:left w:val="single" w:sz="8" w:space="0" w:color="auto"/>
              <w:bottom w:val="single" w:sz="8" w:space="0" w:color="auto"/>
              <w:right w:val="nil"/>
            </w:tcBorders>
            <w:shd w:val="clear" w:color="auto" w:fill="auto"/>
            <w:noWrap/>
            <w:vAlign w:val="bottom"/>
          </w:tcPr>
          <w:p w:rsidR="009B1501" w:rsidRPr="009B1501" w:rsidRDefault="009B1501" w:rsidP="00FA72D9">
            <w:pPr>
              <w:jc w:val="center"/>
              <w:rPr>
                <w:rFonts w:ascii="Arial" w:hAnsi="Arial" w:cs="Arial"/>
                <w:b/>
                <w:bCs/>
                <w:sz w:val="16"/>
                <w:szCs w:val="16"/>
                <w:lang w:eastAsia="es-EC"/>
              </w:rPr>
            </w:pPr>
            <w:r w:rsidRPr="009B1501">
              <w:rPr>
                <w:rFonts w:ascii="Arial" w:hAnsi="Arial" w:cs="Arial"/>
                <w:b/>
                <w:bCs/>
                <w:sz w:val="16"/>
                <w:szCs w:val="16"/>
                <w:lang w:eastAsia="es-EC"/>
              </w:rPr>
              <w:t>TOTAL EN EFECTIVO</w:t>
            </w:r>
          </w:p>
        </w:tc>
        <w:tc>
          <w:tcPr>
            <w:tcW w:w="0" w:type="auto"/>
            <w:gridSpan w:val="3"/>
            <w:tcBorders>
              <w:top w:val="nil"/>
              <w:left w:val="nil"/>
              <w:bottom w:val="single" w:sz="8" w:space="0" w:color="auto"/>
              <w:right w:val="single" w:sz="8" w:space="0" w:color="000000"/>
            </w:tcBorders>
            <w:shd w:val="clear" w:color="auto" w:fill="auto"/>
            <w:noWrap/>
            <w:vAlign w:val="bottom"/>
          </w:tcPr>
          <w:p w:rsidR="009B1501" w:rsidRPr="009B1501" w:rsidRDefault="009B1501" w:rsidP="00FA72D9">
            <w:pPr>
              <w:jc w:val="center"/>
              <w:rPr>
                <w:rFonts w:ascii="Arial" w:hAnsi="Arial" w:cs="Arial"/>
                <w:b/>
                <w:bCs/>
                <w:sz w:val="16"/>
                <w:szCs w:val="16"/>
                <w:lang w:eastAsia="es-EC"/>
              </w:rPr>
            </w:pPr>
            <w:r w:rsidRPr="009B1501">
              <w:rPr>
                <w:rFonts w:ascii="Arial" w:hAnsi="Arial" w:cs="Arial"/>
                <w:b/>
                <w:bCs/>
                <w:sz w:val="16"/>
                <w:szCs w:val="16"/>
                <w:lang w:eastAsia="es-EC"/>
              </w:rPr>
              <w:t xml:space="preserve"> $         </w:t>
            </w:r>
            <w:r w:rsidR="00A5095C">
              <w:rPr>
                <w:rFonts w:ascii="Arial" w:hAnsi="Arial" w:cs="Arial"/>
                <w:b/>
                <w:bCs/>
                <w:sz w:val="16"/>
                <w:szCs w:val="16"/>
                <w:lang w:eastAsia="es-EC"/>
              </w:rPr>
              <w:t xml:space="preserve">    </w:t>
            </w:r>
            <w:r w:rsidRPr="009B1501">
              <w:rPr>
                <w:rFonts w:ascii="Arial" w:hAnsi="Arial" w:cs="Arial"/>
                <w:b/>
                <w:bCs/>
                <w:sz w:val="16"/>
                <w:szCs w:val="16"/>
                <w:lang w:eastAsia="es-EC"/>
              </w:rPr>
              <w:t xml:space="preserve">        2,361,965.68 </w:t>
            </w:r>
          </w:p>
        </w:tc>
      </w:tr>
    </w:tbl>
    <w:p w:rsidR="00FA72D9" w:rsidRPr="00FA72D9" w:rsidRDefault="00FA72D9" w:rsidP="00FA72D9">
      <w:pPr>
        <w:spacing w:line="480" w:lineRule="auto"/>
        <w:ind w:firstLine="397"/>
        <w:jc w:val="right"/>
        <w:rPr>
          <w:rFonts w:ascii="Arial" w:hAnsi="Arial" w:cs="Arial"/>
          <w:i/>
          <w:sz w:val="18"/>
        </w:rPr>
      </w:pPr>
      <w:r w:rsidRPr="00FA72D9">
        <w:rPr>
          <w:rFonts w:ascii="Arial" w:hAnsi="Arial" w:cs="Arial"/>
          <w:i/>
          <w:sz w:val="18"/>
        </w:rPr>
        <w:t>Elaborado por el Autor.</w:t>
      </w:r>
    </w:p>
    <w:p w:rsidR="00A5095C" w:rsidRDefault="00A5095C" w:rsidP="00FA72D9">
      <w:pPr>
        <w:spacing w:line="480" w:lineRule="auto"/>
        <w:jc w:val="both"/>
        <w:rPr>
          <w:rFonts w:ascii="Arial" w:hAnsi="Arial" w:cs="Arial"/>
        </w:rPr>
      </w:pPr>
    </w:p>
    <w:p w:rsidR="00FA72D9" w:rsidRDefault="00FA72D9" w:rsidP="00FA72D9">
      <w:pPr>
        <w:spacing w:line="480" w:lineRule="auto"/>
        <w:jc w:val="both"/>
        <w:rPr>
          <w:rFonts w:ascii="Arial" w:hAnsi="Arial" w:cs="Arial"/>
        </w:rPr>
      </w:pPr>
    </w:p>
    <w:tbl>
      <w:tblPr>
        <w:tblW w:w="13972" w:type="dxa"/>
        <w:jc w:val="center"/>
        <w:tblInd w:w="755" w:type="dxa"/>
        <w:tblCellMar>
          <w:left w:w="70" w:type="dxa"/>
          <w:right w:w="70" w:type="dxa"/>
        </w:tblCellMar>
        <w:tblLook w:val="04A0"/>
      </w:tblPr>
      <w:tblGrid>
        <w:gridCol w:w="1639"/>
        <w:gridCol w:w="1379"/>
        <w:gridCol w:w="1356"/>
        <w:gridCol w:w="1075"/>
        <w:gridCol w:w="1075"/>
        <w:gridCol w:w="1365"/>
        <w:gridCol w:w="1457"/>
        <w:gridCol w:w="1288"/>
        <w:gridCol w:w="1391"/>
        <w:gridCol w:w="1234"/>
        <w:gridCol w:w="1145"/>
      </w:tblGrid>
      <w:tr w:rsidR="00A5095C" w:rsidRPr="00A5095C" w:rsidTr="001A71EC">
        <w:trPr>
          <w:trHeight w:val="300"/>
          <w:jc w:val="center"/>
        </w:trPr>
        <w:tc>
          <w:tcPr>
            <w:tcW w:w="13972" w:type="dxa"/>
            <w:gridSpan w:val="11"/>
            <w:tcBorders>
              <w:top w:val="nil"/>
              <w:left w:val="nil"/>
              <w:bottom w:val="nil"/>
              <w:right w:val="nil"/>
            </w:tcBorders>
            <w:shd w:val="clear" w:color="auto" w:fill="auto"/>
            <w:noWrap/>
            <w:vAlign w:val="bottom"/>
          </w:tcPr>
          <w:p w:rsidR="00A5095C" w:rsidRPr="00A5095C" w:rsidRDefault="00FA72D9" w:rsidP="00FA72D9">
            <w:pPr>
              <w:jc w:val="center"/>
              <w:rPr>
                <w:rFonts w:ascii="Arial" w:hAnsi="Arial" w:cs="Arial"/>
                <w:b/>
                <w:bCs/>
                <w:color w:val="000000"/>
                <w:sz w:val="16"/>
                <w:szCs w:val="16"/>
                <w:lang w:eastAsia="es-EC"/>
              </w:rPr>
            </w:pPr>
            <w:r>
              <w:rPr>
                <w:rFonts w:ascii="Arial" w:hAnsi="Arial" w:cs="Arial"/>
                <w:b/>
                <w:bCs/>
                <w:color w:val="000000"/>
                <w:sz w:val="16"/>
                <w:szCs w:val="16"/>
                <w:lang w:eastAsia="es-EC"/>
              </w:rPr>
              <w:t xml:space="preserve">Tabla 7.10- </w:t>
            </w:r>
            <w:r w:rsidR="00A5095C" w:rsidRPr="00A5095C">
              <w:rPr>
                <w:rFonts w:ascii="Arial" w:hAnsi="Arial" w:cs="Arial"/>
                <w:b/>
                <w:bCs/>
                <w:color w:val="000000"/>
                <w:sz w:val="16"/>
                <w:szCs w:val="16"/>
                <w:lang w:eastAsia="es-EC"/>
              </w:rPr>
              <w:t>HANDY S.A.</w:t>
            </w:r>
          </w:p>
        </w:tc>
      </w:tr>
      <w:tr w:rsidR="00A5095C" w:rsidRPr="00A5095C" w:rsidTr="001A71EC">
        <w:trPr>
          <w:trHeight w:val="300"/>
          <w:jc w:val="center"/>
        </w:trPr>
        <w:tc>
          <w:tcPr>
            <w:tcW w:w="13972" w:type="dxa"/>
            <w:gridSpan w:val="11"/>
            <w:tcBorders>
              <w:top w:val="nil"/>
              <w:left w:val="nil"/>
              <w:bottom w:val="nil"/>
              <w:right w:val="nil"/>
            </w:tcBorders>
            <w:shd w:val="clear" w:color="auto" w:fill="auto"/>
            <w:noWrap/>
            <w:vAlign w:val="bottom"/>
          </w:tcPr>
          <w:p w:rsidR="00A5095C" w:rsidRPr="00A5095C" w:rsidRDefault="00A5095C" w:rsidP="00FA72D9">
            <w:pPr>
              <w:jc w:val="center"/>
              <w:rPr>
                <w:rFonts w:ascii="Arial" w:hAnsi="Arial" w:cs="Arial"/>
                <w:b/>
                <w:bCs/>
                <w:color w:val="000000"/>
                <w:sz w:val="16"/>
                <w:szCs w:val="16"/>
                <w:lang w:eastAsia="es-EC"/>
              </w:rPr>
            </w:pPr>
            <w:r w:rsidRPr="00A5095C">
              <w:rPr>
                <w:rFonts w:ascii="Arial" w:hAnsi="Arial" w:cs="Arial"/>
                <w:b/>
                <w:bCs/>
                <w:color w:val="000000"/>
                <w:sz w:val="16"/>
                <w:szCs w:val="16"/>
                <w:lang w:eastAsia="es-EC"/>
              </w:rPr>
              <w:t>ESTRUCTURA DE COSTOS</w:t>
            </w:r>
          </w:p>
        </w:tc>
      </w:tr>
      <w:tr w:rsidR="00A5095C" w:rsidRPr="00A5095C" w:rsidTr="001A71EC">
        <w:trPr>
          <w:trHeight w:val="300"/>
          <w:jc w:val="center"/>
        </w:trPr>
        <w:tc>
          <w:tcPr>
            <w:tcW w:w="13972" w:type="dxa"/>
            <w:gridSpan w:val="11"/>
            <w:tcBorders>
              <w:top w:val="nil"/>
              <w:left w:val="nil"/>
              <w:bottom w:val="nil"/>
              <w:right w:val="nil"/>
            </w:tcBorders>
            <w:shd w:val="clear" w:color="auto" w:fill="auto"/>
            <w:noWrap/>
            <w:vAlign w:val="bottom"/>
          </w:tcPr>
          <w:p w:rsidR="00A5095C" w:rsidRPr="00A5095C" w:rsidRDefault="00A5095C" w:rsidP="00FA72D9">
            <w:pPr>
              <w:jc w:val="center"/>
              <w:rPr>
                <w:rFonts w:ascii="Arial" w:hAnsi="Arial" w:cs="Arial"/>
                <w:b/>
                <w:bCs/>
                <w:color w:val="000000"/>
                <w:sz w:val="16"/>
                <w:szCs w:val="16"/>
                <w:lang w:eastAsia="es-EC"/>
              </w:rPr>
            </w:pPr>
            <w:r w:rsidRPr="00A5095C">
              <w:rPr>
                <w:rFonts w:ascii="Arial" w:hAnsi="Arial" w:cs="Arial"/>
                <w:b/>
                <w:bCs/>
                <w:color w:val="000000"/>
                <w:sz w:val="16"/>
                <w:szCs w:val="16"/>
                <w:lang w:eastAsia="es-EC"/>
              </w:rPr>
              <w:t>MATERIAS PRIMAS REQUERIDAS PARA LA PRODUCCIÓN</w:t>
            </w:r>
          </w:p>
        </w:tc>
      </w:tr>
      <w:tr w:rsidR="00A5095C" w:rsidRPr="00A5095C" w:rsidTr="001A71EC">
        <w:trPr>
          <w:trHeight w:val="315"/>
          <w:jc w:val="center"/>
        </w:trPr>
        <w:tc>
          <w:tcPr>
            <w:tcW w:w="13972" w:type="dxa"/>
            <w:gridSpan w:val="11"/>
            <w:tcBorders>
              <w:top w:val="nil"/>
              <w:left w:val="nil"/>
              <w:bottom w:val="single" w:sz="8" w:space="0" w:color="auto"/>
              <w:right w:val="nil"/>
            </w:tcBorders>
            <w:shd w:val="clear" w:color="auto" w:fill="auto"/>
            <w:noWrap/>
            <w:vAlign w:val="bottom"/>
          </w:tcPr>
          <w:p w:rsidR="00A5095C" w:rsidRPr="00A5095C" w:rsidRDefault="00A5095C" w:rsidP="00FA72D9">
            <w:pPr>
              <w:jc w:val="center"/>
              <w:rPr>
                <w:rFonts w:ascii="Arial" w:hAnsi="Arial" w:cs="Arial"/>
                <w:b/>
                <w:bCs/>
                <w:color w:val="000000"/>
                <w:sz w:val="16"/>
                <w:szCs w:val="16"/>
                <w:lang w:eastAsia="es-EC"/>
              </w:rPr>
            </w:pPr>
            <w:r w:rsidRPr="00A5095C">
              <w:rPr>
                <w:rFonts w:ascii="Arial" w:hAnsi="Arial" w:cs="Arial"/>
                <w:b/>
                <w:bCs/>
                <w:color w:val="000000"/>
                <w:sz w:val="16"/>
                <w:szCs w:val="16"/>
                <w:lang w:eastAsia="es-EC"/>
              </w:rPr>
              <w:t>CÁLCULO PARA EL AÑO 2012 (NIVEL 3)</w:t>
            </w:r>
          </w:p>
        </w:tc>
      </w:tr>
      <w:tr w:rsidR="00A5095C" w:rsidRPr="00A5095C" w:rsidTr="001A71EC">
        <w:trPr>
          <w:trHeight w:val="436"/>
          <w:jc w:val="center"/>
        </w:trPr>
        <w:tc>
          <w:tcPr>
            <w:tcW w:w="1639" w:type="dxa"/>
            <w:vMerge w:val="restart"/>
            <w:tcBorders>
              <w:top w:val="nil"/>
              <w:left w:val="single" w:sz="8" w:space="0" w:color="auto"/>
              <w:bottom w:val="single" w:sz="4" w:space="0" w:color="auto"/>
              <w:right w:val="single" w:sz="4" w:space="0" w:color="auto"/>
            </w:tcBorders>
            <w:shd w:val="clear" w:color="auto" w:fill="auto"/>
            <w:vAlign w:val="center"/>
          </w:tcPr>
          <w:p w:rsidR="00A5095C" w:rsidRPr="00A5095C" w:rsidRDefault="00A5095C" w:rsidP="00FA72D9">
            <w:pPr>
              <w:jc w:val="center"/>
              <w:rPr>
                <w:rFonts w:ascii="Arial" w:hAnsi="Arial" w:cs="Arial"/>
                <w:b/>
                <w:bCs/>
                <w:sz w:val="16"/>
                <w:szCs w:val="16"/>
                <w:lang w:eastAsia="es-EC"/>
              </w:rPr>
            </w:pPr>
            <w:r w:rsidRPr="00A5095C">
              <w:rPr>
                <w:rFonts w:ascii="Arial" w:hAnsi="Arial" w:cs="Arial"/>
                <w:b/>
                <w:bCs/>
                <w:sz w:val="16"/>
                <w:szCs w:val="16"/>
                <w:lang w:eastAsia="es-EC"/>
              </w:rPr>
              <w:t>PRODUCCIÓN ANUAL</w:t>
            </w:r>
          </w:p>
        </w:tc>
        <w:tc>
          <w:tcPr>
            <w:tcW w:w="0" w:type="auto"/>
            <w:tcBorders>
              <w:top w:val="nil"/>
              <w:left w:val="nil"/>
              <w:bottom w:val="single" w:sz="4" w:space="0" w:color="auto"/>
              <w:right w:val="single" w:sz="4" w:space="0" w:color="auto"/>
            </w:tcBorders>
            <w:shd w:val="clear" w:color="auto" w:fill="auto"/>
            <w:vAlign w:val="center"/>
          </w:tcPr>
          <w:p w:rsidR="00A5095C" w:rsidRPr="00C94DF4" w:rsidRDefault="00A5095C"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CAFÉ SOLUBLE</w:t>
            </w:r>
          </w:p>
        </w:tc>
        <w:tc>
          <w:tcPr>
            <w:tcW w:w="0" w:type="auto"/>
            <w:tcBorders>
              <w:top w:val="nil"/>
              <w:left w:val="nil"/>
              <w:bottom w:val="single" w:sz="4" w:space="0" w:color="auto"/>
              <w:right w:val="single" w:sz="4" w:space="0" w:color="auto"/>
            </w:tcBorders>
            <w:shd w:val="clear" w:color="auto" w:fill="auto"/>
            <w:vAlign w:val="center"/>
          </w:tcPr>
          <w:p w:rsidR="00A5095C" w:rsidRPr="00C94DF4" w:rsidRDefault="00A5095C"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CLAVO DE OLOR</w:t>
            </w:r>
          </w:p>
        </w:tc>
        <w:tc>
          <w:tcPr>
            <w:tcW w:w="0" w:type="auto"/>
            <w:tcBorders>
              <w:top w:val="nil"/>
              <w:left w:val="nil"/>
              <w:bottom w:val="single" w:sz="4" w:space="0" w:color="auto"/>
              <w:right w:val="single" w:sz="4" w:space="0" w:color="auto"/>
            </w:tcBorders>
            <w:shd w:val="clear" w:color="auto" w:fill="auto"/>
            <w:vAlign w:val="center"/>
          </w:tcPr>
          <w:p w:rsidR="00A5095C" w:rsidRPr="00C94DF4" w:rsidRDefault="00A5095C"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CANELA</w:t>
            </w:r>
          </w:p>
        </w:tc>
        <w:tc>
          <w:tcPr>
            <w:tcW w:w="0" w:type="auto"/>
            <w:tcBorders>
              <w:top w:val="nil"/>
              <w:left w:val="nil"/>
              <w:bottom w:val="single" w:sz="4" w:space="0" w:color="auto"/>
              <w:right w:val="single" w:sz="4" w:space="0" w:color="auto"/>
            </w:tcBorders>
            <w:shd w:val="clear" w:color="auto" w:fill="auto"/>
            <w:vAlign w:val="center"/>
          </w:tcPr>
          <w:p w:rsidR="00A5095C" w:rsidRPr="00C94DF4" w:rsidRDefault="00A5095C"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VITAMINA E</w:t>
            </w:r>
          </w:p>
        </w:tc>
        <w:tc>
          <w:tcPr>
            <w:tcW w:w="0" w:type="auto"/>
            <w:tcBorders>
              <w:top w:val="nil"/>
              <w:left w:val="nil"/>
              <w:bottom w:val="single" w:sz="4" w:space="0" w:color="auto"/>
              <w:right w:val="single" w:sz="4" w:space="0" w:color="auto"/>
            </w:tcBorders>
            <w:shd w:val="clear" w:color="auto" w:fill="auto"/>
            <w:vAlign w:val="center"/>
          </w:tcPr>
          <w:p w:rsidR="00A5095C" w:rsidRPr="00C94DF4" w:rsidRDefault="00A5095C"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 xml:space="preserve">SAL </w:t>
            </w:r>
            <w:r>
              <w:rPr>
                <w:rFonts w:ascii="Arial" w:hAnsi="Arial" w:cs="Arial"/>
                <w:b/>
                <w:bCs/>
                <w:color w:val="000000"/>
                <w:sz w:val="16"/>
                <w:szCs w:val="16"/>
                <w:lang w:eastAsia="es-EC"/>
              </w:rPr>
              <w:t>INDUSTRIAL</w:t>
            </w:r>
          </w:p>
        </w:tc>
        <w:tc>
          <w:tcPr>
            <w:tcW w:w="0" w:type="auto"/>
            <w:tcBorders>
              <w:top w:val="nil"/>
              <w:left w:val="nil"/>
              <w:bottom w:val="single" w:sz="4" w:space="0" w:color="auto"/>
              <w:right w:val="single" w:sz="4" w:space="0" w:color="auto"/>
            </w:tcBorders>
            <w:shd w:val="clear" w:color="auto" w:fill="auto"/>
            <w:vAlign w:val="center"/>
          </w:tcPr>
          <w:p w:rsidR="00A5095C" w:rsidRPr="00C94DF4" w:rsidRDefault="00A5095C"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HIDRÓXIDO DE SODIO</w:t>
            </w:r>
          </w:p>
        </w:tc>
        <w:tc>
          <w:tcPr>
            <w:tcW w:w="0" w:type="auto"/>
            <w:tcBorders>
              <w:top w:val="nil"/>
              <w:left w:val="nil"/>
              <w:bottom w:val="single" w:sz="4" w:space="0" w:color="auto"/>
              <w:right w:val="single" w:sz="4" w:space="0" w:color="auto"/>
            </w:tcBorders>
            <w:shd w:val="clear" w:color="auto" w:fill="auto"/>
            <w:vAlign w:val="center"/>
          </w:tcPr>
          <w:p w:rsidR="00A5095C" w:rsidRPr="00C94DF4" w:rsidRDefault="00A5095C"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ACEITE DE PALMA</w:t>
            </w:r>
          </w:p>
        </w:tc>
        <w:tc>
          <w:tcPr>
            <w:tcW w:w="0" w:type="auto"/>
            <w:tcBorders>
              <w:top w:val="nil"/>
              <w:left w:val="nil"/>
              <w:bottom w:val="single" w:sz="4" w:space="0" w:color="auto"/>
              <w:right w:val="single" w:sz="4" w:space="0" w:color="auto"/>
            </w:tcBorders>
            <w:shd w:val="clear" w:color="auto" w:fill="auto"/>
            <w:vAlign w:val="center"/>
          </w:tcPr>
          <w:p w:rsidR="00A5095C" w:rsidRPr="00C94DF4" w:rsidRDefault="00A5095C"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ACEITE DE ALMENDRA</w:t>
            </w:r>
          </w:p>
        </w:tc>
        <w:tc>
          <w:tcPr>
            <w:tcW w:w="0" w:type="auto"/>
            <w:tcBorders>
              <w:top w:val="nil"/>
              <w:left w:val="nil"/>
              <w:bottom w:val="single" w:sz="4" w:space="0" w:color="auto"/>
              <w:right w:val="single" w:sz="4" w:space="0" w:color="auto"/>
            </w:tcBorders>
            <w:shd w:val="clear" w:color="auto" w:fill="auto"/>
            <w:vAlign w:val="center"/>
          </w:tcPr>
          <w:p w:rsidR="00A5095C" w:rsidRPr="00C94DF4" w:rsidRDefault="00A5095C"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AGUA POTABLE</w:t>
            </w:r>
          </w:p>
        </w:tc>
        <w:tc>
          <w:tcPr>
            <w:tcW w:w="1145" w:type="dxa"/>
            <w:tcBorders>
              <w:top w:val="nil"/>
              <w:left w:val="nil"/>
              <w:bottom w:val="single" w:sz="4" w:space="0" w:color="auto"/>
              <w:right w:val="single" w:sz="8" w:space="0" w:color="auto"/>
            </w:tcBorders>
            <w:shd w:val="clear" w:color="auto" w:fill="auto"/>
            <w:vAlign w:val="center"/>
          </w:tcPr>
          <w:p w:rsidR="00A5095C" w:rsidRPr="00C94DF4" w:rsidRDefault="00A5095C"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ALCOHOL POTABLE</w:t>
            </w:r>
          </w:p>
        </w:tc>
      </w:tr>
      <w:tr w:rsidR="00A5095C" w:rsidRPr="00A5095C" w:rsidTr="001A71EC">
        <w:trPr>
          <w:trHeight w:val="300"/>
          <w:jc w:val="center"/>
        </w:trPr>
        <w:tc>
          <w:tcPr>
            <w:tcW w:w="1639" w:type="dxa"/>
            <w:vMerge/>
            <w:tcBorders>
              <w:top w:val="nil"/>
              <w:left w:val="single" w:sz="8" w:space="0" w:color="auto"/>
              <w:bottom w:val="single" w:sz="4" w:space="0" w:color="auto"/>
              <w:right w:val="single" w:sz="4" w:space="0" w:color="auto"/>
            </w:tcBorders>
            <w:vAlign w:val="center"/>
          </w:tcPr>
          <w:p w:rsidR="00A5095C" w:rsidRPr="00A5095C" w:rsidRDefault="00A5095C" w:rsidP="00FA72D9">
            <w:pPr>
              <w:rPr>
                <w:rFonts w:ascii="Arial" w:hAnsi="Arial" w:cs="Arial"/>
                <w:b/>
                <w:bCs/>
                <w:sz w:val="16"/>
                <w:szCs w:val="16"/>
                <w:lang w:eastAsia="es-EC"/>
              </w:rPr>
            </w:pPr>
          </w:p>
        </w:tc>
        <w:tc>
          <w:tcPr>
            <w:tcW w:w="0" w:type="auto"/>
            <w:tcBorders>
              <w:top w:val="nil"/>
              <w:left w:val="nil"/>
              <w:bottom w:val="single" w:sz="4" w:space="0" w:color="auto"/>
              <w:right w:val="single" w:sz="4" w:space="0" w:color="auto"/>
            </w:tcBorders>
            <w:shd w:val="clear" w:color="auto" w:fill="auto"/>
            <w:vAlign w:val="bottom"/>
          </w:tcPr>
          <w:p w:rsidR="00A5095C" w:rsidRPr="00A5095C" w:rsidRDefault="00A5095C" w:rsidP="00FA72D9">
            <w:pPr>
              <w:jc w:val="center"/>
              <w:rPr>
                <w:rFonts w:ascii="Arial" w:hAnsi="Arial" w:cs="Arial"/>
                <w:b/>
                <w:bCs/>
                <w:sz w:val="16"/>
                <w:szCs w:val="16"/>
                <w:lang w:eastAsia="es-EC"/>
              </w:rPr>
            </w:pPr>
            <w:r w:rsidRPr="00A5095C">
              <w:rPr>
                <w:rFonts w:ascii="Arial" w:hAnsi="Arial" w:cs="Arial"/>
                <w:b/>
                <w:bCs/>
                <w:sz w:val="16"/>
                <w:szCs w:val="16"/>
                <w:lang w:eastAsia="es-EC"/>
              </w:rPr>
              <w:t>(α)</w:t>
            </w:r>
          </w:p>
        </w:tc>
        <w:tc>
          <w:tcPr>
            <w:tcW w:w="0" w:type="auto"/>
            <w:tcBorders>
              <w:top w:val="nil"/>
              <w:left w:val="nil"/>
              <w:bottom w:val="single" w:sz="4" w:space="0" w:color="auto"/>
              <w:right w:val="single" w:sz="4" w:space="0" w:color="auto"/>
            </w:tcBorders>
            <w:shd w:val="clear" w:color="auto" w:fill="auto"/>
            <w:vAlign w:val="bottom"/>
          </w:tcPr>
          <w:p w:rsidR="00A5095C" w:rsidRPr="00A5095C" w:rsidRDefault="00A5095C" w:rsidP="00FA72D9">
            <w:pPr>
              <w:jc w:val="center"/>
              <w:rPr>
                <w:rFonts w:ascii="Arial" w:hAnsi="Arial" w:cs="Arial"/>
                <w:b/>
                <w:bCs/>
                <w:sz w:val="16"/>
                <w:szCs w:val="16"/>
                <w:lang w:eastAsia="es-EC"/>
              </w:rPr>
            </w:pPr>
            <w:r w:rsidRPr="00A5095C">
              <w:rPr>
                <w:rFonts w:ascii="Arial" w:hAnsi="Arial" w:cs="Arial"/>
                <w:b/>
                <w:bCs/>
                <w:sz w:val="16"/>
                <w:szCs w:val="16"/>
                <w:lang w:eastAsia="es-EC"/>
              </w:rPr>
              <w:t>(β)</w:t>
            </w:r>
          </w:p>
        </w:tc>
        <w:tc>
          <w:tcPr>
            <w:tcW w:w="0" w:type="auto"/>
            <w:tcBorders>
              <w:top w:val="nil"/>
              <w:left w:val="nil"/>
              <w:bottom w:val="single" w:sz="4" w:space="0" w:color="auto"/>
              <w:right w:val="single" w:sz="4" w:space="0" w:color="auto"/>
            </w:tcBorders>
            <w:shd w:val="clear" w:color="auto" w:fill="auto"/>
            <w:vAlign w:val="bottom"/>
          </w:tcPr>
          <w:p w:rsidR="00A5095C" w:rsidRPr="00A5095C" w:rsidRDefault="00A5095C" w:rsidP="00FA72D9">
            <w:pPr>
              <w:jc w:val="center"/>
              <w:rPr>
                <w:rFonts w:ascii="Arial" w:hAnsi="Arial" w:cs="Arial"/>
                <w:b/>
                <w:bCs/>
                <w:sz w:val="16"/>
                <w:szCs w:val="16"/>
                <w:lang w:eastAsia="es-EC"/>
              </w:rPr>
            </w:pPr>
            <w:r w:rsidRPr="00A5095C">
              <w:rPr>
                <w:rFonts w:ascii="Arial" w:hAnsi="Arial" w:cs="Arial"/>
                <w:b/>
                <w:bCs/>
                <w:sz w:val="16"/>
                <w:szCs w:val="16"/>
                <w:lang w:eastAsia="es-EC"/>
              </w:rPr>
              <w:t>(γ)</w:t>
            </w:r>
          </w:p>
        </w:tc>
        <w:tc>
          <w:tcPr>
            <w:tcW w:w="0" w:type="auto"/>
            <w:tcBorders>
              <w:top w:val="nil"/>
              <w:left w:val="nil"/>
              <w:bottom w:val="single" w:sz="4" w:space="0" w:color="auto"/>
              <w:right w:val="single" w:sz="4" w:space="0" w:color="auto"/>
            </w:tcBorders>
            <w:shd w:val="clear" w:color="auto" w:fill="auto"/>
            <w:vAlign w:val="bottom"/>
          </w:tcPr>
          <w:p w:rsidR="00A5095C" w:rsidRPr="00A5095C" w:rsidRDefault="00A5095C" w:rsidP="00FA72D9">
            <w:pPr>
              <w:jc w:val="center"/>
              <w:rPr>
                <w:rFonts w:ascii="Arial" w:hAnsi="Arial" w:cs="Arial"/>
                <w:b/>
                <w:bCs/>
                <w:sz w:val="16"/>
                <w:szCs w:val="16"/>
                <w:lang w:eastAsia="es-EC"/>
              </w:rPr>
            </w:pPr>
            <w:r w:rsidRPr="00A5095C">
              <w:rPr>
                <w:rFonts w:ascii="Arial" w:hAnsi="Arial" w:cs="Arial"/>
                <w:b/>
                <w:bCs/>
                <w:sz w:val="16"/>
                <w:szCs w:val="16"/>
                <w:lang w:eastAsia="es-EC"/>
              </w:rPr>
              <w:t>(δ)</w:t>
            </w:r>
          </w:p>
        </w:tc>
        <w:tc>
          <w:tcPr>
            <w:tcW w:w="0" w:type="auto"/>
            <w:tcBorders>
              <w:top w:val="nil"/>
              <w:left w:val="nil"/>
              <w:bottom w:val="single" w:sz="4" w:space="0" w:color="auto"/>
              <w:right w:val="single" w:sz="4" w:space="0" w:color="auto"/>
            </w:tcBorders>
            <w:shd w:val="clear" w:color="auto" w:fill="auto"/>
            <w:vAlign w:val="bottom"/>
          </w:tcPr>
          <w:p w:rsidR="00A5095C" w:rsidRPr="00A5095C" w:rsidRDefault="00A5095C" w:rsidP="00FA72D9">
            <w:pPr>
              <w:jc w:val="center"/>
              <w:rPr>
                <w:rFonts w:ascii="Arial" w:hAnsi="Arial" w:cs="Arial"/>
                <w:b/>
                <w:bCs/>
                <w:sz w:val="16"/>
                <w:szCs w:val="16"/>
                <w:lang w:eastAsia="es-EC"/>
              </w:rPr>
            </w:pPr>
            <w:r w:rsidRPr="00A5095C">
              <w:rPr>
                <w:rFonts w:ascii="Arial" w:hAnsi="Arial" w:cs="Arial"/>
                <w:b/>
                <w:bCs/>
                <w:sz w:val="16"/>
                <w:szCs w:val="16"/>
                <w:lang w:eastAsia="es-EC"/>
              </w:rPr>
              <w:t>(ε)</w:t>
            </w:r>
          </w:p>
        </w:tc>
        <w:tc>
          <w:tcPr>
            <w:tcW w:w="0" w:type="auto"/>
            <w:tcBorders>
              <w:top w:val="nil"/>
              <w:left w:val="nil"/>
              <w:bottom w:val="single" w:sz="4" w:space="0" w:color="auto"/>
              <w:right w:val="single" w:sz="4" w:space="0" w:color="auto"/>
            </w:tcBorders>
            <w:shd w:val="clear" w:color="auto" w:fill="auto"/>
            <w:vAlign w:val="bottom"/>
          </w:tcPr>
          <w:p w:rsidR="00A5095C" w:rsidRPr="00A5095C" w:rsidRDefault="00A5095C" w:rsidP="00FA72D9">
            <w:pPr>
              <w:jc w:val="center"/>
              <w:rPr>
                <w:rFonts w:ascii="Arial" w:hAnsi="Arial" w:cs="Arial"/>
                <w:b/>
                <w:bCs/>
                <w:sz w:val="16"/>
                <w:szCs w:val="16"/>
                <w:lang w:eastAsia="es-EC"/>
              </w:rPr>
            </w:pPr>
            <w:r w:rsidRPr="00A5095C">
              <w:rPr>
                <w:rFonts w:ascii="Arial" w:hAnsi="Arial" w:cs="Arial"/>
                <w:b/>
                <w:bCs/>
                <w:sz w:val="16"/>
                <w:szCs w:val="16"/>
                <w:lang w:eastAsia="es-EC"/>
              </w:rPr>
              <w:t>(ζ)</w:t>
            </w:r>
          </w:p>
        </w:tc>
        <w:tc>
          <w:tcPr>
            <w:tcW w:w="0" w:type="auto"/>
            <w:tcBorders>
              <w:top w:val="nil"/>
              <w:left w:val="nil"/>
              <w:bottom w:val="single" w:sz="4" w:space="0" w:color="auto"/>
              <w:right w:val="nil"/>
            </w:tcBorders>
            <w:shd w:val="clear" w:color="auto" w:fill="auto"/>
            <w:vAlign w:val="bottom"/>
          </w:tcPr>
          <w:p w:rsidR="00A5095C" w:rsidRPr="00A5095C" w:rsidRDefault="00A5095C" w:rsidP="00FA72D9">
            <w:pPr>
              <w:jc w:val="center"/>
              <w:rPr>
                <w:rFonts w:ascii="Arial" w:hAnsi="Arial" w:cs="Arial"/>
                <w:b/>
                <w:bCs/>
                <w:sz w:val="16"/>
                <w:szCs w:val="16"/>
                <w:lang w:eastAsia="es-EC"/>
              </w:rPr>
            </w:pPr>
            <w:r w:rsidRPr="00A5095C">
              <w:rPr>
                <w:rFonts w:ascii="Arial" w:hAnsi="Arial" w:cs="Arial"/>
                <w:b/>
                <w:bCs/>
                <w:sz w:val="16"/>
                <w:szCs w:val="16"/>
                <w:lang w:eastAsia="es-EC"/>
              </w:rPr>
              <w:t>(η)</w:t>
            </w:r>
          </w:p>
        </w:tc>
        <w:tc>
          <w:tcPr>
            <w:tcW w:w="0" w:type="auto"/>
            <w:tcBorders>
              <w:top w:val="nil"/>
              <w:left w:val="single" w:sz="4" w:space="0" w:color="auto"/>
              <w:bottom w:val="single" w:sz="4" w:space="0" w:color="auto"/>
              <w:right w:val="single" w:sz="4" w:space="0" w:color="auto"/>
            </w:tcBorders>
            <w:shd w:val="clear" w:color="auto" w:fill="auto"/>
            <w:vAlign w:val="bottom"/>
          </w:tcPr>
          <w:p w:rsidR="00A5095C" w:rsidRPr="00A5095C" w:rsidRDefault="00A5095C" w:rsidP="00FA72D9">
            <w:pPr>
              <w:jc w:val="center"/>
              <w:rPr>
                <w:rFonts w:ascii="Arial" w:hAnsi="Arial" w:cs="Arial"/>
                <w:b/>
                <w:bCs/>
                <w:sz w:val="16"/>
                <w:szCs w:val="16"/>
                <w:lang w:eastAsia="es-EC"/>
              </w:rPr>
            </w:pPr>
            <w:r w:rsidRPr="00A5095C">
              <w:rPr>
                <w:rFonts w:ascii="Arial" w:hAnsi="Arial" w:cs="Arial"/>
                <w:b/>
                <w:bCs/>
                <w:sz w:val="16"/>
                <w:szCs w:val="16"/>
                <w:lang w:eastAsia="es-EC"/>
              </w:rPr>
              <w:t>(θ)</w:t>
            </w:r>
          </w:p>
        </w:tc>
        <w:tc>
          <w:tcPr>
            <w:tcW w:w="0" w:type="auto"/>
            <w:tcBorders>
              <w:top w:val="nil"/>
              <w:left w:val="nil"/>
              <w:bottom w:val="single" w:sz="4" w:space="0" w:color="auto"/>
              <w:right w:val="single" w:sz="4" w:space="0" w:color="auto"/>
            </w:tcBorders>
            <w:shd w:val="clear" w:color="auto" w:fill="auto"/>
            <w:vAlign w:val="bottom"/>
          </w:tcPr>
          <w:p w:rsidR="00A5095C" w:rsidRPr="00A5095C" w:rsidRDefault="00A5095C" w:rsidP="00FA72D9">
            <w:pPr>
              <w:jc w:val="center"/>
              <w:rPr>
                <w:rFonts w:ascii="Arial" w:hAnsi="Arial" w:cs="Arial"/>
                <w:b/>
                <w:bCs/>
                <w:sz w:val="16"/>
                <w:szCs w:val="16"/>
                <w:lang w:eastAsia="es-EC"/>
              </w:rPr>
            </w:pPr>
            <w:r w:rsidRPr="00A5095C">
              <w:rPr>
                <w:rFonts w:ascii="Arial" w:hAnsi="Arial" w:cs="Arial"/>
                <w:b/>
                <w:bCs/>
                <w:sz w:val="16"/>
                <w:szCs w:val="16"/>
                <w:lang w:eastAsia="es-EC"/>
              </w:rPr>
              <w:t>(λ)</w:t>
            </w:r>
          </w:p>
        </w:tc>
        <w:tc>
          <w:tcPr>
            <w:tcW w:w="1145" w:type="dxa"/>
            <w:tcBorders>
              <w:top w:val="nil"/>
              <w:left w:val="nil"/>
              <w:bottom w:val="single" w:sz="4" w:space="0" w:color="auto"/>
              <w:right w:val="single" w:sz="8" w:space="0" w:color="auto"/>
            </w:tcBorders>
            <w:shd w:val="clear" w:color="auto" w:fill="auto"/>
            <w:vAlign w:val="bottom"/>
          </w:tcPr>
          <w:p w:rsidR="00A5095C" w:rsidRPr="00A5095C" w:rsidRDefault="00A5095C" w:rsidP="00FA72D9">
            <w:pPr>
              <w:jc w:val="center"/>
              <w:rPr>
                <w:rFonts w:ascii="Arial" w:hAnsi="Arial" w:cs="Arial"/>
                <w:b/>
                <w:bCs/>
                <w:sz w:val="16"/>
                <w:szCs w:val="16"/>
                <w:lang w:eastAsia="es-EC"/>
              </w:rPr>
            </w:pPr>
            <w:r w:rsidRPr="00A5095C">
              <w:rPr>
                <w:rFonts w:ascii="Arial" w:hAnsi="Arial" w:cs="Arial"/>
                <w:b/>
                <w:bCs/>
                <w:sz w:val="16"/>
                <w:szCs w:val="16"/>
                <w:lang w:eastAsia="es-EC"/>
              </w:rPr>
              <w:t>(μ)</w:t>
            </w:r>
          </w:p>
        </w:tc>
      </w:tr>
      <w:tr w:rsidR="00A5095C" w:rsidRPr="00A5095C" w:rsidTr="001A71EC">
        <w:trPr>
          <w:trHeight w:val="300"/>
          <w:jc w:val="center"/>
        </w:trPr>
        <w:tc>
          <w:tcPr>
            <w:tcW w:w="1639" w:type="dxa"/>
            <w:tcBorders>
              <w:top w:val="nil"/>
              <w:left w:val="single" w:sz="8" w:space="0" w:color="auto"/>
              <w:bottom w:val="single" w:sz="4" w:space="0" w:color="auto"/>
              <w:right w:val="single" w:sz="4" w:space="0" w:color="auto"/>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r w:rsidRPr="00A5095C">
              <w:rPr>
                <w:rFonts w:ascii="Arial" w:hAnsi="Arial" w:cs="Arial"/>
                <w:color w:val="000000"/>
                <w:sz w:val="16"/>
                <w:szCs w:val="16"/>
                <w:lang w:eastAsia="es-EC"/>
              </w:rPr>
              <w:t>14,850,240</w:t>
            </w:r>
          </w:p>
        </w:tc>
        <w:tc>
          <w:tcPr>
            <w:tcW w:w="0" w:type="auto"/>
            <w:gridSpan w:val="5"/>
            <w:tcBorders>
              <w:top w:val="single" w:sz="4" w:space="0" w:color="auto"/>
              <w:left w:val="nil"/>
              <w:bottom w:val="single" w:sz="4" w:space="0" w:color="auto"/>
              <w:right w:val="single" w:sz="4" w:space="0" w:color="auto"/>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r w:rsidRPr="00A5095C">
              <w:rPr>
                <w:rFonts w:ascii="Arial" w:hAnsi="Arial" w:cs="Arial"/>
                <w:color w:val="000000"/>
                <w:sz w:val="16"/>
                <w:szCs w:val="16"/>
                <w:lang w:eastAsia="es-EC"/>
              </w:rPr>
              <w:t>100%</w:t>
            </w:r>
          </w:p>
        </w:tc>
        <w:tc>
          <w:tcPr>
            <w:tcW w:w="6453" w:type="dxa"/>
            <w:gridSpan w:val="5"/>
            <w:tcBorders>
              <w:top w:val="single" w:sz="4" w:space="0" w:color="auto"/>
              <w:left w:val="nil"/>
              <w:bottom w:val="single" w:sz="4" w:space="0" w:color="auto"/>
              <w:right w:val="single" w:sz="8" w:space="0" w:color="000000"/>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r w:rsidRPr="00A5095C">
              <w:rPr>
                <w:rFonts w:ascii="Arial" w:hAnsi="Arial" w:cs="Arial"/>
                <w:color w:val="000000"/>
                <w:sz w:val="16"/>
                <w:szCs w:val="16"/>
                <w:lang w:eastAsia="es-EC"/>
              </w:rPr>
              <w:t>100%</w:t>
            </w:r>
          </w:p>
        </w:tc>
      </w:tr>
      <w:tr w:rsidR="00A5095C" w:rsidRPr="00A5095C" w:rsidTr="001A71EC">
        <w:trPr>
          <w:trHeight w:val="300"/>
          <w:jc w:val="center"/>
        </w:trPr>
        <w:tc>
          <w:tcPr>
            <w:tcW w:w="1639" w:type="dxa"/>
            <w:tcBorders>
              <w:top w:val="nil"/>
              <w:left w:val="single" w:sz="8" w:space="0" w:color="auto"/>
              <w:bottom w:val="nil"/>
              <w:right w:val="nil"/>
            </w:tcBorders>
            <w:shd w:val="clear" w:color="auto" w:fill="auto"/>
            <w:noWrap/>
            <w:vAlign w:val="bottom"/>
          </w:tcPr>
          <w:p w:rsidR="00A5095C" w:rsidRPr="00A5095C" w:rsidRDefault="00A5095C" w:rsidP="00FA72D9">
            <w:pPr>
              <w:rPr>
                <w:rFonts w:ascii="Arial" w:hAnsi="Arial" w:cs="Arial"/>
                <w:color w:val="000000"/>
                <w:sz w:val="16"/>
                <w:szCs w:val="16"/>
                <w:lang w:eastAsia="es-EC"/>
              </w:rPr>
            </w:pPr>
            <w:r w:rsidRPr="00A5095C">
              <w:rPr>
                <w:rFonts w:ascii="Arial" w:hAnsi="Arial" w:cs="Arial"/>
                <w:color w:val="000000"/>
                <w:sz w:val="16"/>
                <w:szCs w:val="16"/>
                <w:lang w:eastAsia="es-EC"/>
              </w:rPr>
              <w:t> </w:t>
            </w:r>
          </w:p>
        </w:tc>
        <w:tc>
          <w:tcPr>
            <w:tcW w:w="0" w:type="auto"/>
            <w:tcBorders>
              <w:top w:val="nil"/>
              <w:left w:val="nil"/>
              <w:bottom w:val="nil"/>
              <w:right w:val="nil"/>
            </w:tcBorders>
            <w:shd w:val="clear" w:color="auto" w:fill="auto"/>
            <w:noWrap/>
            <w:vAlign w:val="bottom"/>
          </w:tcPr>
          <w:p w:rsidR="00A5095C" w:rsidRPr="00A5095C" w:rsidRDefault="00A5095C"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A5095C" w:rsidRPr="00A5095C" w:rsidRDefault="00A5095C"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A5095C" w:rsidRPr="00A5095C" w:rsidRDefault="00A5095C"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A5095C" w:rsidRPr="00A5095C" w:rsidRDefault="00A5095C"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A5095C" w:rsidRPr="00A5095C" w:rsidRDefault="00A5095C"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A5095C" w:rsidRPr="00A5095C" w:rsidRDefault="00A5095C"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A5095C" w:rsidRPr="00A5095C" w:rsidRDefault="00A5095C"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A5095C" w:rsidRPr="00A5095C" w:rsidRDefault="00A5095C"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A5095C" w:rsidRPr="00A5095C" w:rsidRDefault="00A5095C" w:rsidP="00FA72D9">
            <w:pPr>
              <w:rPr>
                <w:rFonts w:ascii="Arial" w:hAnsi="Arial" w:cs="Arial"/>
                <w:color w:val="000000"/>
                <w:sz w:val="16"/>
                <w:szCs w:val="16"/>
                <w:lang w:eastAsia="es-EC"/>
              </w:rPr>
            </w:pPr>
          </w:p>
        </w:tc>
        <w:tc>
          <w:tcPr>
            <w:tcW w:w="1145" w:type="dxa"/>
            <w:tcBorders>
              <w:top w:val="nil"/>
              <w:left w:val="nil"/>
              <w:bottom w:val="nil"/>
              <w:right w:val="single" w:sz="8" w:space="0" w:color="auto"/>
            </w:tcBorders>
            <w:shd w:val="clear" w:color="auto" w:fill="auto"/>
            <w:noWrap/>
            <w:vAlign w:val="bottom"/>
          </w:tcPr>
          <w:p w:rsidR="00A5095C" w:rsidRPr="00A5095C" w:rsidRDefault="00A5095C" w:rsidP="00FA72D9">
            <w:pPr>
              <w:rPr>
                <w:rFonts w:ascii="Arial" w:hAnsi="Arial" w:cs="Arial"/>
                <w:color w:val="000000"/>
                <w:sz w:val="16"/>
                <w:szCs w:val="16"/>
                <w:lang w:eastAsia="es-EC"/>
              </w:rPr>
            </w:pPr>
            <w:r w:rsidRPr="00A5095C">
              <w:rPr>
                <w:rFonts w:ascii="Arial" w:hAnsi="Arial" w:cs="Arial"/>
                <w:color w:val="000000"/>
                <w:sz w:val="16"/>
                <w:szCs w:val="16"/>
                <w:lang w:eastAsia="es-EC"/>
              </w:rPr>
              <w:t> </w:t>
            </w:r>
          </w:p>
        </w:tc>
      </w:tr>
      <w:tr w:rsidR="00A5095C" w:rsidRPr="00A5095C" w:rsidTr="001A71EC">
        <w:trPr>
          <w:trHeight w:val="300"/>
          <w:jc w:val="center"/>
        </w:trPr>
        <w:tc>
          <w:tcPr>
            <w:tcW w:w="1639" w:type="dxa"/>
            <w:tcBorders>
              <w:top w:val="single" w:sz="4" w:space="0" w:color="auto"/>
              <w:left w:val="single" w:sz="8" w:space="0" w:color="auto"/>
              <w:bottom w:val="single" w:sz="4" w:space="0" w:color="auto"/>
              <w:right w:val="single" w:sz="4" w:space="0" w:color="auto"/>
            </w:tcBorders>
            <w:shd w:val="clear" w:color="auto" w:fill="auto"/>
            <w:noWrap/>
            <w:vAlign w:val="bottom"/>
          </w:tcPr>
          <w:p w:rsidR="00A5095C" w:rsidRPr="00A5095C" w:rsidRDefault="00A5095C" w:rsidP="00FA72D9">
            <w:pPr>
              <w:jc w:val="right"/>
              <w:rPr>
                <w:rFonts w:ascii="Arial" w:hAnsi="Arial" w:cs="Arial"/>
                <w:color w:val="000000"/>
                <w:sz w:val="16"/>
                <w:szCs w:val="16"/>
                <w:lang w:eastAsia="es-EC"/>
              </w:rPr>
            </w:pPr>
            <w:r w:rsidRPr="00A5095C">
              <w:rPr>
                <w:rFonts w:ascii="Arial" w:hAnsi="Arial" w:cs="Arial"/>
                <w:color w:val="000000"/>
                <w:sz w:val="16"/>
                <w:szCs w:val="16"/>
                <w:lang w:eastAsia="es-EC"/>
              </w:rPr>
              <w:t>FACTORES</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A5095C" w:rsidRPr="00A5095C" w:rsidRDefault="00A5095C" w:rsidP="00FA72D9">
            <w:pPr>
              <w:jc w:val="right"/>
              <w:rPr>
                <w:rFonts w:ascii="Arial" w:hAnsi="Arial" w:cs="Arial"/>
                <w:color w:val="000000"/>
                <w:sz w:val="16"/>
                <w:szCs w:val="16"/>
                <w:lang w:eastAsia="es-EC"/>
              </w:rPr>
            </w:pPr>
            <w:r w:rsidRPr="00A5095C">
              <w:rPr>
                <w:rFonts w:ascii="Arial" w:hAnsi="Arial" w:cs="Arial"/>
                <w:color w:val="000000"/>
                <w:sz w:val="16"/>
                <w:szCs w:val="16"/>
                <w:lang w:eastAsia="es-EC"/>
              </w:rPr>
              <w:t>38.70%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A5095C" w:rsidRPr="00A5095C" w:rsidRDefault="00A5095C" w:rsidP="00FA72D9">
            <w:pPr>
              <w:jc w:val="right"/>
              <w:rPr>
                <w:rFonts w:ascii="Arial" w:hAnsi="Arial" w:cs="Arial"/>
                <w:color w:val="000000"/>
                <w:sz w:val="16"/>
                <w:szCs w:val="16"/>
                <w:lang w:eastAsia="es-EC"/>
              </w:rPr>
            </w:pPr>
            <w:r w:rsidRPr="00A5095C">
              <w:rPr>
                <w:rFonts w:ascii="Arial" w:hAnsi="Arial" w:cs="Arial"/>
                <w:color w:val="000000"/>
                <w:sz w:val="16"/>
                <w:szCs w:val="16"/>
                <w:lang w:eastAsia="es-EC"/>
              </w:rPr>
              <w:t>29.30%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A5095C" w:rsidRPr="00A5095C" w:rsidRDefault="00A5095C" w:rsidP="00FA72D9">
            <w:pPr>
              <w:jc w:val="right"/>
              <w:rPr>
                <w:rFonts w:ascii="Arial" w:hAnsi="Arial" w:cs="Arial"/>
                <w:color w:val="000000"/>
                <w:sz w:val="16"/>
                <w:szCs w:val="16"/>
                <w:lang w:eastAsia="es-EC"/>
              </w:rPr>
            </w:pPr>
            <w:r w:rsidRPr="00A5095C">
              <w:rPr>
                <w:rFonts w:ascii="Arial" w:hAnsi="Arial" w:cs="Arial"/>
                <w:color w:val="000000"/>
                <w:sz w:val="16"/>
                <w:szCs w:val="16"/>
                <w:lang w:eastAsia="es-EC"/>
              </w:rPr>
              <w:t>28.70%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A5095C" w:rsidRPr="00A5095C" w:rsidRDefault="00A5095C" w:rsidP="00FA72D9">
            <w:pPr>
              <w:jc w:val="right"/>
              <w:rPr>
                <w:rFonts w:ascii="Arial" w:hAnsi="Arial" w:cs="Arial"/>
                <w:color w:val="000000"/>
                <w:sz w:val="16"/>
                <w:szCs w:val="16"/>
                <w:lang w:eastAsia="es-EC"/>
              </w:rPr>
            </w:pPr>
            <w:r w:rsidRPr="00A5095C">
              <w:rPr>
                <w:rFonts w:ascii="Arial" w:hAnsi="Arial" w:cs="Arial"/>
                <w:color w:val="000000"/>
                <w:sz w:val="16"/>
                <w:szCs w:val="16"/>
                <w:lang w:eastAsia="es-EC"/>
              </w:rPr>
              <w:t>2.30%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A5095C" w:rsidRPr="00A5095C" w:rsidRDefault="00A5095C" w:rsidP="00FA72D9">
            <w:pPr>
              <w:jc w:val="right"/>
              <w:rPr>
                <w:rFonts w:ascii="Arial" w:hAnsi="Arial" w:cs="Arial"/>
                <w:color w:val="000000"/>
                <w:sz w:val="16"/>
                <w:szCs w:val="16"/>
                <w:lang w:eastAsia="es-EC"/>
              </w:rPr>
            </w:pPr>
            <w:r w:rsidRPr="00A5095C">
              <w:rPr>
                <w:rFonts w:ascii="Arial" w:hAnsi="Arial" w:cs="Arial"/>
                <w:color w:val="000000"/>
                <w:sz w:val="16"/>
                <w:szCs w:val="16"/>
                <w:lang w:eastAsia="es-EC"/>
              </w:rPr>
              <w:t>1.00%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A5095C" w:rsidRPr="00A5095C" w:rsidRDefault="00A5095C" w:rsidP="00FA72D9">
            <w:pPr>
              <w:jc w:val="right"/>
              <w:rPr>
                <w:rFonts w:ascii="Arial" w:hAnsi="Arial" w:cs="Arial"/>
                <w:color w:val="000000"/>
                <w:sz w:val="16"/>
                <w:szCs w:val="16"/>
                <w:lang w:eastAsia="es-EC"/>
              </w:rPr>
            </w:pPr>
            <w:r w:rsidRPr="00A5095C">
              <w:rPr>
                <w:rFonts w:ascii="Arial" w:hAnsi="Arial" w:cs="Arial"/>
                <w:color w:val="000000"/>
                <w:sz w:val="16"/>
                <w:szCs w:val="16"/>
                <w:lang w:eastAsia="es-EC"/>
              </w:rPr>
              <w:t>15.30%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A5095C" w:rsidRPr="00A5095C" w:rsidRDefault="00A5095C" w:rsidP="00FA72D9">
            <w:pPr>
              <w:jc w:val="right"/>
              <w:rPr>
                <w:rFonts w:ascii="Arial" w:hAnsi="Arial" w:cs="Arial"/>
                <w:color w:val="000000"/>
                <w:sz w:val="16"/>
                <w:szCs w:val="16"/>
                <w:lang w:eastAsia="es-EC"/>
              </w:rPr>
            </w:pPr>
            <w:r w:rsidRPr="00A5095C">
              <w:rPr>
                <w:rFonts w:ascii="Arial" w:hAnsi="Arial" w:cs="Arial"/>
                <w:color w:val="000000"/>
                <w:sz w:val="16"/>
                <w:szCs w:val="16"/>
                <w:lang w:eastAsia="es-EC"/>
              </w:rPr>
              <w:t>30.25%</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A5095C" w:rsidRPr="00A5095C" w:rsidRDefault="00A5095C" w:rsidP="00FA72D9">
            <w:pPr>
              <w:jc w:val="right"/>
              <w:rPr>
                <w:rFonts w:ascii="Arial" w:hAnsi="Arial" w:cs="Arial"/>
                <w:color w:val="000000"/>
                <w:sz w:val="16"/>
                <w:szCs w:val="16"/>
                <w:lang w:eastAsia="es-EC"/>
              </w:rPr>
            </w:pPr>
            <w:r w:rsidRPr="00A5095C">
              <w:rPr>
                <w:rFonts w:ascii="Arial" w:hAnsi="Arial" w:cs="Arial"/>
                <w:color w:val="000000"/>
                <w:sz w:val="16"/>
                <w:szCs w:val="16"/>
                <w:lang w:eastAsia="es-EC"/>
              </w:rPr>
              <w:t>29.75%</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A5095C" w:rsidRPr="00A5095C" w:rsidRDefault="00A5095C" w:rsidP="00FA72D9">
            <w:pPr>
              <w:jc w:val="right"/>
              <w:rPr>
                <w:rFonts w:ascii="Arial" w:hAnsi="Arial" w:cs="Arial"/>
                <w:color w:val="000000"/>
                <w:sz w:val="16"/>
                <w:szCs w:val="16"/>
                <w:lang w:eastAsia="es-EC"/>
              </w:rPr>
            </w:pPr>
            <w:r w:rsidRPr="00A5095C">
              <w:rPr>
                <w:rFonts w:ascii="Arial" w:hAnsi="Arial" w:cs="Arial"/>
                <w:color w:val="000000"/>
                <w:sz w:val="16"/>
                <w:szCs w:val="16"/>
                <w:lang w:eastAsia="es-EC"/>
              </w:rPr>
              <w:t>20.20%</w:t>
            </w:r>
          </w:p>
        </w:tc>
        <w:tc>
          <w:tcPr>
            <w:tcW w:w="1145" w:type="dxa"/>
            <w:tcBorders>
              <w:top w:val="single" w:sz="4" w:space="0" w:color="auto"/>
              <w:left w:val="nil"/>
              <w:bottom w:val="single" w:sz="4" w:space="0" w:color="auto"/>
              <w:right w:val="single" w:sz="8" w:space="0" w:color="auto"/>
            </w:tcBorders>
            <w:shd w:val="clear" w:color="auto" w:fill="auto"/>
            <w:noWrap/>
            <w:vAlign w:val="bottom"/>
          </w:tcPr>
          <w:p w:rsidR="00A5095C" w:rsidRPr="00A5095C" w:rsidRDefault="00A5095C" w:rsidP="00FA72D9">
            <w:pPr>
              <w:jc w:val="right"/>
              <w:rPr>
                <w:rFonts w:ascii="Arial" w:hAnsi="Arial" w:cs="Arial"/>
                <w:color w:val="000000"/>
                <w:sz w:val="16"/>
                <w:szCs w:val="16"/>
                <w:lang w:eastAsia="es-EC"/>
              </w:rPr>
            </w:pPr>
            <w:r w:rsidRPr="00A5095C">
              <w:rPr>
                <w:rFonts w:ascii="Arial" w:hAnsi="Arial" w:cs="Arial"/>
                <w:color w:val="000000"/>
                <w:sz w:val="16"/>
                <w:szCs w:val="16"/>
                <w:lang w:eastAsia="es-EC"/>
              </w:rPr>
              <w:t>4.50%</w:t>
            </w:r>
          </w:p>
        </w:tc>
      </w:tr>
      <w:tr w:rsidR="00A5095C" w:rsidRPr="00A5095C" w:rsidTr="001A71EC">
        <w:trPr>
          <w:trHeight w:val="315"/>
          <w:jc w:val="center"/>
        </w:trPr>
        <w:tc>
          <w:tcPr>
            <w:tcW w:w="1639" w:type="dxa"/>
            <w:tcBorders>
              <w:top w:val="nil"/>
              <w:left w:val="single" w:sz="8" w:space="0" w:color="auto"/>
              <w:bottom w:val="single" w:sz="4" w:space="0" w:color="auto"/>
              <w:right w:val="single" w:sz="4" w:space="0" w:color="auto"/>
            </w:tcBorders>
            <w:shd w:val="clear" w:color="auto" w:fill="auto"/>
            <w:vAlign w:val="bottom"/>
          </w:tcPr>
          <w:p w:rsidR="00A5095C" w:rsidRPr="00A5095C" w:rsidRDefault="00A5095C" w:rsidP="00FA72D9">
            <w:pPr>
              <w:jc w:val="right"/>
              <w:rPr>
                <w:rFonts w:ascii="Arial" w:hAnsi="Arial" w:cs="Arial"/>
                <w:color w:val="000000"/>
                <w:sz w:val="16"/>
                <w:szCs w:val="16"/>
                <w:lang w:eastAsia="es-EC"/>
              </w:rPr>
            </w:pPr>
            <w:r>
              <w:rPr>
                <w:rFonts w:ascii="Arial" w:hAnsi="Arial" w:cs="Arial"/>
                <w:color w:val="000000"/>
                <w:sz w:val="16"/>
                <w:szCs w:val="16"/>
                <w:lang w:eastAsia="es-EC"/>
              </w:rPr>
              <w:t>MATERIA PRIMA REQUERIDA</w:t>
            </w:r>
          </w:p>
        </w:tc>
        <w:tc>
          <w:tcPr>
            <w:tcW w:w="0" w:type="auto"/>
            <w:tcBorders>
              <w:top w:val="nil"/>
              <w:left w:val="nil"/>
              <w:bottom w:val="single" w:sz="4" w:space="0" w:color="auto"/>
              <w:right w:val="single" w:sz="4" w:space="0" w:color="auto"/>
            </w:tcBorders>
            <w:shd w:val="clear" w:color="auto" w:fill="auto"/>
            <w:vAlign w:val="bottom"/>
          </w:tcPr>
          <w:p w:rsidR="00A5095C" w:rsidRPr="00A5095C" w:rsidRDefault="00A5095C" w:rsidP="00FA72D9">
            <w:pPr>
              <w:jc w:val="right"/>
              <w:rPr>
                <w:rFonts w:ascii="Arial" w:hAnsi="Arial" w:cs="Arial"/>
                <w:color w:val="000000"/>
                <w:sz w:val="16"/>
                <w:szCs w:val="16"/>
                <w:lang w:eastAsia="es-EC"/>
              </w:rPr>
            </w:pPr>
            <w:r w:rsidRPr="00A5095C">
              <w:rPr>
                <w:rFonts w:ascii="Arial" w:hAnsi="Arial" w:cs="Arial"/>
                <w:color w:val="000000"/>
                <w:sz w:val="16"/>
                <w:szCs w:val="16"/>
                <w:lang w:eastAsia="es-EC"/>
              </w:rPr>
              <w:t>85,093,312</w:t>
            </w:r>
          </w:p>
        </w:tc>
        <w:tc>
          <w:tcPr>
            <w:tcW w:w="0" w:type="auto"/>
            <w:tcBorders>
              <w:top w:val="nil"/>
              <w:left w:val="nil"/>
              <w:bottom w:val="single" w:sz="4" w:space="0" w:color="auto"/>
              <w:right w:val="single" w:sz="4" w:space="0" w:color="auto"/>
            </w:tcBorders>
            <w:shd w:val="clear" w:color="auto" w:fill="auto"/>
            <w:vAlign w:val="bottom"/>
          </w:tcPr>
          <w:p w:rsidR="00A5095C" w:rsidRPr="00A5095C" w:rsidRDefault="00A5095C" w:rsidP="00FA72D9">
            <w:pPr>
              <w:jc w:val="right"/>
              <w:rPr>
                <w:rFonts w:ascii="Arial" w:hAnsi="Arial" w:cs="Arial"/>
                <w:color w:val="000000"/>
                <w:sz w:val="16"/>
                <w:szCs w:val="16"/>
                <w:lang w:eastAsia="es-EC"/>
              </w:rPr>
            </w:pPr>
            <w:r w:rsidRPr="00A5095C">
              <w:rPr>
                <w:rFonts w:ascii="Arial" w:hAnsi="Arial" w:cs="Arial"/>
                <w:color w:val="000000"/>
                <w:sz w:val="16"/>
                <w:szCs w:val="16"/>
                <w:lang w:eastAsia="es-EC"/>
              </w:rPr>
              <w:t>64,424,652</w:t>
            </w:r>
          </w:p>
        </w:tc>
        <w:tc>
          <w:tcPr>
            <w:tcW w:w="0" w:type="auto"/>
            <w:tcBorders>
              <w:top w:val="nil"/>
              <w:left w:val="nil"/>
              <w:bottom w:val="single" w:sz="4" w:space="0" w:color="auto"/>
              <w:right w:val="single" w:sz="4" w:space="0" w:color="auto"/>
            </w:tcBorders>
            <w:shd w:val="clear" w:color="auto" w:fill="auto"/>
            <w:vAlign w:val="bottom"/>
          </w:tcPr>
          <w:p w:rsidR="00A5095C" w:rsidRPr="00A5095C" w:rsidRDefault="00A5095C" w:rsidP="00FA72D9">
            <w:pPr>
              <w:jc w:val="right"/>
              <w:rPr>
                <w:rFonts w:ascii="Arial" w:hAnsi="Arial" w:cs="Arial"/>
                <w:color w:val="000000"/>
                <w:sz w:val="16"/>
                <w:szCs w:val="16"/>
                <w:lang w:eastAsia="es-EC"/>
              </w:rPr>
            </w:pPr>
            <w:r w:rsidRPr="00A5095C">
              <w:rPr>
                <w:rFonts w:ascii="Arial" w:hAnsi="Arial" w:cs="Arial"/>
                <w:color w:val="000000"/>
                <w:sz w:val="16"/>
                <w:szCs w:val="16"/>
                <w:lang w:eastAsia="es-EC"/>
              </w:rPr>
              <w:t>63,105,376</w:t>
            </w:r>
          </w:p>
        </w:tc>
        <w:tc>
          <w:tcPr>
            <w:tcW w:w="0" w:type="auto"/>
            <w:tcBorders>
              <w:top w:val="nil"/>
              <w:left w:val="nil"/>
              <w:bottom w:val="single" w:sz="4" w:space="0" w:color="auto"/>
              <w:right w:val="single" w:sz="4" w:space="0" w:color="auto"/>
            </w:tcBorders>
            <w:shd w:val="clear" w:color="auto" w:fill="auto"/>
            <w:vAlign w:val="bottom"/>
          </w:tcPr>
          <w:p w:rsidR="00A5095C" w:rsidRPr="00A5095C" w:rsidRDefault="00A5095C" w:rsidP="00FA72D9">
            <w:pPr>
              <w:jc w:val="right"/>
              <w:rPr>
                <w:rFonts w:ascii="Arial" w:hAnsi="Arial" w:cs="Arial"/>
                <w:color w:val="000000"/>
                <w:sz w:val="16"/>
                <w:szCs w:val="16"/>
                <w:lang w:eastAsia="es-EC"/>
              </w:rPr>
            </w:pPr>
            <w:r w:rsidRPr="00A5095C">
              <w:rPr>
                <w:rFonts w:ascii="Arial" w:hAnsi="Arial" w:cs="Arial"/>
                <w:color w:val="000000"/>
                <w:sz w:val="16"/>
                <w:szCs w:val="16"/>
                <w:lang w:eastAsia="es-EC"/>
              </w:rPr>
              <w:t>5,057,225</w:t>
            </w:r>
          </w:p>
        </w:tc>
        <w:tc>
          <w:tcPr>
            <w:tcW w:w="0" w:type="auto"/>
            <w:tcBorders>
              <w:top w:val="nil"/>
              <w:left w:val="nil"/>
              <w:bottom w:val="single" w:sz="4" w:space="0" w:color="auto"/>
              <w:right w:val="single" w:sz="4" w:space="0" w:color="auto"/>
            </w:tcBorders>
            <w:shd w:val="clear" w:color="auto" w:fill="auto"/>
            <w:vAlign w:val="bottom"/>
          </w:tcPr>
          <w:p w:rsidR="00A5095C" w:rsidRPr="00A5095C" w:rsidRDefault="00A5095C" w:rsidP="00FA72D9">
            <w:pPr>
              <w:jc w:val="right"/>
              <w:rPr>
                <w:rFonts w:ascii="Arial" w:hAnsi="Arial" w:cs="Arial"/>
                <w:color w:val="000000"/>
                <w:sz w:val="16"/>
                <w:szCs w:val="16"/>
                <w:lang w:eastAsia="es-EC"/>
              </w:rPr>
            </w:pPr>
            <w:r w:rsidRPr="00A5095C">
              <w:rPr>
                <w:rFonts w:ascii="Arial" w:hAnsi="Arial" w:cs="Arial"/>
                <w:color w:val="000000"/>
                <w:sz w:val="16"/>
                <w:szCs w:val="16"/>
                <w:lang w:eastAsia="es-EC"/>
              </w:rPr>
              <w:t>2,198,794</w:t>
            </w:r>
          </w:p>
        </w:tc>
        <w:tc>
          <w:tcPr>
            <w:tcW w:w="0" w:type="auto"/>
            <w:tcBorders>
              <w:top w:val="nil"/>
              <w:left w:val="nil"/>
              <w:bottom w:val="single" w:sz="4" w:space="0" w:color="auto"/>
              <w:right w:val="single" w:sz="4" w:space="0" w:color="auto"/>
            </w:tcBorders>
            <w:shd w:val="clear" w:color="auto" w:fill="auto"/>
            <w:vAlign w:val="bottom"/>
          </w:tcPr>
          <w:p w:rsidR="00A5095C" w:rsidRPr="00A5095C" w:rsidRDefault="00A5095C" w:rsidP="00FA72D9">
            <w:pPr>
              <w:jc w:val="right"/>
              <w:rPr>
                <w:rFonts w:ascii="Arial" w:hAnsi="Arial" w:cs="Arial"/>
                <w:color w:val="000000"/>
                <w:sz w:val="16"/>
                <w:szCs w:val="16"/>
                <w:lang w:eastAsia="es-EC"/>
              </w:rPr>
            </w:pPr>
            <w:r w:rsidRPr="00A5095C">
              <w:rPr>
                <w:rFonts w:ascii="Arial" w:hAnsi="Arial" w:cs="Arial"/>
                <w:color w:val="000000"/>
                <w:sz w:val="16"/>
                <w:szCs w:val="16"/>
                <w:lang w:eastAsia="es-EC"/>
              </w:rPr>
              <w:t>1,583,131</w:t>
            </w:r>
          </w:p>
        </w:tc>
        <w:tc>
          <w:tcPr>
            <w:tcW w:w="0" w:type="auto"/>
            <w:tcBorders>
              <w:top w:val="nil"/>
              <w:left w:val="nil"/>
              <w:bottom w:val="single" w:sz="4" w:space="0" w:color="auto"/>
              <w:right w:val="single" w:sz="4" w:space="0" w:color="auto"/>
            </w:tcBorders>
            <w:shd w:val="clear" w:color="auto" w:fill="auto"/>
            <w:vAlign w:val="bottom"/>
          </w:tcPr>
          <w:p w:rsidR="00A5095C" w:rsidRPr="00A5095C" w:rsidRDefault="00A5095C" w:rsidP="00FA72D9">
            <w:pPr>
              <w:jc w:val="right"/>
              <w:rPr>
                <w:rFonts w:ascii="Arial" w:hAnsi="Arial" w:cs="Arial"/>
                <w:color w:val="000000"/>
                <w:sz w:val="16"/>
                <w:szCs w:val="16"/>
                <w:lang w:eastAsia="es-EC"/>
              </w:rPr>
            </w:pPr>
            <w:r w:rsidRPr="00A5095C">
              <w:rPr>
                <w:rFonts w:ascii="Arial" w:hAnsi="Arial" w:cs="Arial"/>
                <w:color w:val="000000"/>
                <w:sz w:val="16"/>
                <w:szCs w:val="16"/>
                <w:lang w:eastAsia="es-EC"/>
              </w:rPr>
              <w:t>3,130,047</w:t>
            </w:r>
          </w:p>
        </w:tc>
        <w:tc>
          <w:tcPr>
            <w:tcW w:w="0" w:type="auto"/>
            <w:tcBorders>
              <w:top w:val="nil"/>
              <w:left w:val="nil"/>
              <w:bottom w:val="single" w:sz="4" w:space="0" w:color="auto"/>
              <w:right w:val="single" w:sz="4" w:space="0" w:color="auto"/>
            </w:tcBorders>
            <w:shd w:val="clear" w:color="auto" w:fill="auto"/>
            <w:vAlign w:val="bottom"/>
          </w:tcPr>
          <w:p w:rsidR="00A5095C" w:rsidRPr="00A5095C" w:rsidRDefault="00A5095C" w:rsidP="00FA72D9">
            <w:pPr>
              <w:jc w:val="right"/>
              <w:rPr>
                <w:rFonts w:ascii="Arial" w:hAnsi="Arial" w:cs="Arial"/>
                <w:color w:val="000000"/>
                <w:sz w:val="16"/>
                <w:szCs w:val="16"/>
                <w:lang w:eastAsia="es-EC"/>
              </w:rPr>
            </w:pPr>
            <w:r w:rsidRPr="00A5095C">
              <w:rPr>
                <w:rFonts w:ascii="Arial" w:hAnsi="Arial" w:cs="Arial"/>
                <w:color w:val="000000"/>
                <w:sz w:val="16"/>
                <w:szCs w:val="16"/>
                <w:lang w:eastAsia="es-EC"/>
              </w:rPr>
              <w:t>3,078,311</w:t>
            </w:r>
          </w:p>
        </w:tc>
        <w:tc>
          <w:tcPr>
            <w:tcW w:w="0" w:type="auto"/>
            <w:tcBorders>
              <w:top w:val="nil"/>
              <w:left w:val="nil"/>
              <w:bottom w:val="single" w:sz="4" w:space="0" w:color="auto"/>
              <w:right w:val="single" w:sz="4" w:space="0" w:color="auto"/>
            </w:tcBorders>
            <w:shd w:val="clear" w:color="auto" w:fill="auto"/>
            <w:vAlign w:val="bottom"/>
          </w:tcPr>
          <w:p w:rsidR="00A5095C" w:rsidRPr="00A5095C" w:rsidRDefault="00A5095C" w:rsidP="00FA72D9">
            <w:pPr>
              <w:jc w:val="right"/>
              <w:rPr>
                <w:rFonts w:ascii="Arial" w:hAnsi="Arial" w:cs="Arial"/>
                <w:color w:val="000000"/>
                <w:sz w:val="16"/>
                <w:szCs w:val="16"/>
                <w:lang w:eastAsia="es-EC"/>
              </w:rPr>
            </w:pPr>
            <w:r w:rsidRPr="00A5095C">
              <w:rPr>
                <w:rFonts w:ascii="Arial" w:hAnsi="Arial" w:cs="Arial"/>
                <w:color w:val="000000"/>
                <w:sz w:val="16"/>
                <w:szCs w:val="16"/>
                <w:lang w:eastAsia="es-EC"/>
              </w:rPr>
              <w:t>2,090,147</w:t>
            </w:r>
          </w:p>
        </w:tc>
        <w:tc>
          <w:tcPr>
            <w:tcW w:w="1145" w:type="dxa"/>
            <w:tcBorders>
              <w:top w:val="nil"/>
              <w:left w:val="nil"/>
              <w:bottom w:val="single" w:sz="4" w:space="0" w:color="auto"/>
              <w:right w:val="single" w:sz="8" w:space="0" w:color="auto"/>
            </w:tcBorders>
            <w:shd w:val="clear" w:color="auto" w:fill="auto"/>
            <w:vAlign w:val="bottom"/>
          </w:tcPr>
          <w:p w:rsidR="00A5095C" w:rsidRPr="00A5095C" w:rsidRDefault="00A5095C" w:rsidP="00FA72D9">
            <w:pPr>
              <w:jc w:val="right"/>
              <w:rPr>
                <w:rFonts w:ascii="Arial" w:hAnsi="Arial" w:cs="Arial"/>
                <w:color w:val="000000"/>
                <w:sz w:val="16"/>
                <w:szCs w:val="16"/>
                <w:lang w:eastAsia="es-EC"/>
              </w:rPr>
            </w:pPr>
            <w:r w:rsidRPr="00A5095C">
              <w:rPr>
                <w:rFonts w:ascii="Arial" w:hAnsi="Arial" w:cs="Arial"/>
                <w:color w:val="000000"/>
                <w:sz w:val="16"/>
                <w:szCs w:val="16"/>
                <w:lang w:eastAsia="es-EC"/>
              </w:rPr>
              <w:t>465,627</w:t>
            </w:r>
          </w:p>
        </w:tc>
      </w:tr>
      <w:tr w:rsidR="00A5095C" w:rsidRPr="00A5095C" w:rsidTr="001A71EC">
        <w:trPr>
          <w:trHeight w:val="315"/>
          <w:jc w:val="center"/>
        </w:trPr>
        <w:tc>
          <w:tcPr>
            <w:tcW w:w="1639" w:type="dxa"/>
            <w:tcBorders>
              <w:top w:val="nil"/>
              <w:left w:val="single" w:sz="8" w:space="0" w:color="auto"/>
              <w:bottom w:val="single" w:sz="4" w:space="0" w:color="auto"/>
              <w:right w:val="single" w:sz="4" w:space="0" w:color="auto"/>
            </w:tcBorders>
            <w:shd w:val="clear" w:color="auto" w:fill="auto"/>
            <w:noWrap/>
            <w:vAlign w:val="bottom"/>
          </w:tcPr>
          <w:p w:rsidR="00A5095C" w:rsidRPr="00A5095C" w:rsidRDefault="00A5095C" w:rsidP="00FA72D9">
            <w:pPr>
              <w:jc w:val="right"/>
              <w:rPr>
                <w:rFonts w:ascii="Arial" w:hAnsi="Arial" w:cs="Arial"/>
                <w:color w:val="000000"/>
                <w:sz w:val="16"/>
                <w:szCs w:val="16"/>
                <w:lang w:eastAsia="es-EC"/>
              </w:rPr>
            </w:pPr>
            <w:r w:rsidRPr="00A5095C">
              <w:rPr>
                <w:rFonts w:ascii="Arial" w:hAnsi="Arial" w:cs="Arial"/>
                <w:color w:val="000000"/>
                <w:sz w:val="16"/>
                <w:szCs w:val="16"/>
                <w:lang w:eastAsia="es-EC"/>
              </w:rPr>
              <w:t>EN UNIDADES DE</w:t>
            </w:r>
          </w:p>
        </w:tc>
        <w:tc>
          <w:tcPr>
            <w:tcW w:w="0" w:type="auto"/>
            <w:tcBorders>
              <w:top w:val="nil"/>
              <w:left w:val="nil"/>
              <w:bottom w:val="single" w:sz="4" w:space="0" w:color="auto"/>
              <w:right w:val="single" w:sz="4" w:space="0" w:color="auto"/>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r w:rsidRPr="00A5095C">
              <w:rPr>
                <w:rFonts w:ascii="Arial" w:hAnsi="Arial" w:cs="Arial"/>
                <w:color w:val="000000"/>
                <w:sz w:val="16"/>
                <w:szCs w:val="16"/>
                <w:lang w:eastAsia="es-EC"/>
              </w:rPr>
              <w:t>GRAMOS</w:t>
            </w:r>
          </w:p>
        </w:tc>
        <w:tc>
          <w:tcPr>
            <w:tcW w:w="0" w:type="auto"/>
            <w:tcBorders>
              <w:top w:val="nil"/>
              <w:left w:val="nil"/>
              <w:bottom w:val="single" w:sz="4" w:space="0" w:color="auto"/>
              <w:right w:val="single" w:sz="4" w:space="0" w:color="auto"/>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r w:rsidRPr="00A5095C">
              <w:rPr>
                <w:rFonts w:ascii="Arial" w:hAnsi="Arial" w:cs="Arial"/>
                <w:color w:val="000000"/>
                <w:sz w:val="16"/>
                <w:szCs w:val="16"/>
                <w:lang w:eastAsia="es-EC"/>
              </w:rPr>
              <w:t>GRAMOS</w:t>
            </w:r>
          </w:p>
        </w:tc>
        <w:tc>
          <w:tcPr>
            <w:tcW w:w="0" w:type="auto"/>
            <w:tcBorders>
              <w:top w:val="nil"/>
              <w:left w:val="nil"/>
              <w:bottom w:val="single" w:sz="4" w:space="0" w:color="auto"/>
              <w:right w:val="single" w:sz="4" w:space="0" w:color="auto"/>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r w:rsidRPr="00A5095C">
              <w:rPr>
                <w:rFonts w:ascii="Arial" w:hAnsi="Arial" w:cs="Arial"/>
                <w:color w:val="000000"/>
                <w:sz w:val="16"/>
                <w:szCs w:val="16"/>
                <w:lang w:eastAsia="es-EC"/>
              </w:rPr>
              <w:t>GRAMOS</w:t>
            </w:r>
          </w:p>
        </w:tc>
        <w:tc>
          <w:tcPr>
            <w:tcW w:w="0" w:type="auto"/>
            <w:tcBorders>
              <w:top w:val="nil"/>
              <w:left w:val="nil"/>
              <w:bottom w:val="single" w:sz="4" w:space="0" w:color="auto"/>
              <w:right w:val="single" w:sz="4" w:space="0" w:color="auto"/>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r w:rsidRPr="00A5095C">
              <w:rPr>
                <w:rFonts w:ascii="Arial" w:hAnsi="Arial" w:cs="Arial"/>
                <w:color w:val="000000"/>
                <w:sz w:val="16"/>
                <w:szCs w:val="16"/>
                <w:lang w:eastAsia="es-EC"/>
              </w:rPr>
              <w:t>GRAMOS</w:t>
            </w:r>
          </w:p>
        </w:tc>
        <w:tc>
          <w:tcPr>
            <w:tcW w:w="0" w:type="auto"/>
            <w:tcBorders>
              <w:top w:val="nil"/>
              <w:left w:val="nil"/>
              <w:bottom w:val="single" w:sz="4" w:space="0" w:color="auto"/>
              <w:right w:val="single" w:sz="4" w:space="0" w:color="auto"/>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r w:rsidRPr="00A5095C">
              <w:rPr>
                <w:rFonts w:ascii="Arial" w:hAnsi="Arial" w:cs="Arial"/>
                <w:color w:val="000000"/>
                <w:sz w:val="16"/>
                <w:szCs w:val="16"/>
                <w:lang w:eastAsia="es-EC"/>
              </w:rPr>
              <w:t>GRAMOS</w:t>
            </w:r>
          </w:p>
        </w:tc>
        <w:tc>
          <w:tcPr>
            <w:tcW w:w="0" w:type="auto"/>
            <w:tcBorders>
              <w:top w:val="nil"/>
              <w:left w:val="nil"/>
              <w:bottom w:val="single" w:sz="4" w:space="0" w:color="auto"/>
              <w:right w:val="single" w:sz="4" w:space="0" w:color="auto"/>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r w:rsidRPr="00A5095C">
              <w:rPr>
                <w:rFonts w:ascii="Arial" w:hAnsi="Arial" w:cs="Arial"/>
                <w:color w:val="000000"/>
                <w:sz w:val="16"/>
                <w:szCs w:val="16"/>
                <w:lang w:eastAsia="es-EC"/>
              </w:rPr>
              <w:t>LITROS</w:t>
            </w:r>
          </w:p>
        </w:tc>
        <w:tc>
          <w:tcPr>
            <w:tcW w:w="0" w:type="auto"/>
            <w:tcBorders>
              <w:top w:val="nil"/>
              <w:left w:val="nil"/>
              <w:bottom w:val="single" w:sz="4" w:space="0" w:color="auto"/>
              <w:right w:val="single" w:sz="4" w:space="0" w:color="auto"/>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r w:rsidRPr="00A5095C">
              <w:rPr>
                <w:rFonts w:ascii="Arial" w:hAnsi="Arial" w:cs="Arial"/>
                <w:color w:val="000000"/>
                <w:sz w:val="16"/>
                <w:szCs w:val="16"/>
                <w:lang w:eastAsia="es-EC"/>
              </w:rPr>
              <w:t>LITROS</w:t>
            </w:r>
          </w:p>
        </w:tc>
        <w:tc>
          <w:tcPr>
            <w:tcW w:w="0" w:type="auto"/>
            <w:tcBorders>
              <w:top w:val="nil"/>
              <w:left w:val="nil"/>
              <w:bottom w:val="single" w:sz="4" w:space="0" w:color="auto"/>
              <w:right w:val="single" w:sz="4" w:space="0" w:color="auto"/>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r w:rsidRPr="00A5095C">
              <w:rPr>
                <w:rFonts w:ascii="Arial" w:hAnsi="Arial" w:cs="Arial"/>
                <w:color w:val="000000"/>
                <w:sz w:val="16"/>
                <w:szCs w:val="16"/>
                <w:lang w:eastAsia="es-EC"/>
              </w:rPr>
              <w:t>LITROS</w:t>
            </w:r>
          </w:p>
        </w:tc>
        <w:tc>
          <w:tcPr>
            <w:tcW w:w="0" w:type="auto"/>
            <w:tcBorders>
              <w:top w:val="nil"/>
              <w:left w:val="nil"/>
              <w:bottom w:val="single" w:sz="4" w:space="0" w:color="auto"/>
              <w:right w:val="single" w:sz="4" w:space="0" w:color="auto"/>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r w:rsidRPr="00A5095C">
              <w:rPr>
                <w:rFonts w:ascii="Arial" w:hAnsi="Arial" w:cs="Arial"/>
                <w:color w:val="000000"/>
                <w:sz w:val="16"/>
                <w:szCs w:val="16"/>
                <w:lang w:eastAsia="es-EC"/>
              </w:rPr>
              <w:t>LITROS</w:t>
            </w:r>
          </w:p>
        </w:tc>
        <w:tc>
          <w:tcPr>
            <w:tcW w:w="1145" w:type="dxa"/>
            <w:tcBorders>
              <w:top w:val="nil"/>
              <w:left w:val="nil"/>
              <w:bottom w:val="single" w:sz="4" w:space="0" w:color="auto"/>
              <w:right w:val="single" w:sz="8" w:space="0" w:color="auto"/>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r w:rsidRPr="00A5095C">
              <w:rPr>
                <w:rFonts w:ascii="Arial" w:hAnsi="Arial" w:cs="Arial"/>
                <w:color w:val="000000"/>
                <w:sz w:val="16"/>
                <w:szCs w:val="16"/>
                <w:lang w:eastAsia="es-EC"/>
              </w:rPr>
              <w:t>LITROS</w:t>
            </w:r>
          </w:p>
        </w:tc>
      </w:tr>
      <w:tr w:rsidR="00A5095C" w:rsidRPr="00A5095C" w:rsidTr="001A71EC">
        <w:trPr>
          <w:trHeight w:val="300"/>
          <w:jc w:val="center"/>
        </w:trPr>
        <w:tc>
          <w:tcPr>
            <w:tcW w:w="1639" w:type="dxa"/>
            <w:tcBorders>
              <w:top w:val="nil"/>
              <w:left w:val="single" w:sz="8" w:space="0" w:color="auto"/>
              <w:bottom w:val="nil"/>
              <w:right w:val="nil"/>
            </w:tcBorders>
            <w:shd w:val="clear" w:color="auto" w:fill="auto"/>
            <w:noWrap/>
            <w:vAlign w:val="bottom"/>
          </w:tcPr>
          <w:p w:rsidR="00A5095C" w:rsidRPr="00A5095C" w:rsidRDefault="00A5095C" w:rsidP="00FA72D9">
            <w:pPr>
              <w:jc w:val="center"/>
              <w:rPr>
                <w:rFonts w:ascii="Arial" w:hAnsi="Arial" w:cs="Arial"/>
                <w:b/>
                <w:bCs/>
                <w:sz w:val="16"/>
                <w:szCs w:val="16"/>
                <w:lang w:eastAsia="es-EC"/>
              </w:rPr>
            </w:pPr>
            <w:r w:rsidRPr="00A5095C">
              <w:rPr>
                <w:rFonts w:ascii="Arial" w:hAnsi="Arial" w:cs="Arial"/>
                <w:b/>
                <w:bCs/>
                <w:sz w:val="16"/>
                <w:szCs w:val="16"/>
                <w:lang w:eastAsia="es-EC"/>
              </w:rPr>
              <w:t> </w:t>
            </w:r>
          </w:p>
        </w:tc>
        <w:tc>
          <w:tcPr>
            <w:tcW w:w="0" w:type="auto"/>
            <w:gridSpan w:val="4"/>
            <w:tcBorders>
              <w:top w:val="nil"/>
              <w:left w:val="nil"/>
              <w:bottom w:val="nil"/>
              <w:right w:val="nil"/>
            </w:tcBorders>
            <w:shd w:val="clear" w:color="auto" w:fill="auto"/>
            <w:noWrap/>
            <w:vAlign w:val="bottom"/>
          </w:tcPr>
          <w:p w:rsidR="00A5095C" w:rsidRPr="00A5095C" w:rsidRDefault="00A5095C" w:rsidP="00FA72D9">
            <w:pPr>
              <w:jc w:val="center"/>
              <w:rPr>
                <w:rFonts w:ascii="Arial" w:hAnsi="Arial" w:cs="Arial"/>
                <w:b/>
                <w:bCs/>
                <w:sz w:val="16"/>
                <w:szCs w:val="16"/>
                <w:lang w:eastAsia="es-EC"/>
              </w:rPr>
            </w:pPr>
          </w:p>
        </w:tc>
        <w:tc>
          <w:tcPr>
            <w:tcW w:w="0" w:type="auto"/>
            <w:tcBorders>
              <w:top w:val="nil"/>
              <w:left w:val="nil"/>
              <w:bottom w:val="nil"/>
              <w:right w:val="nil"/>
            </w:tcBorders>
            <w:shd w:val="clear" w:color="auto" w:fill="auto"/>
            <w:noWrap/>
            <w:vAlign w:val="bottom"/>
          </w:tcPr>
          <w:p w:rsidR="00A5095C" w:rsidRPr="00A5095C" w:rsidRDefault="00A5095C"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A5095C" w:rsidRPr="00A5095C" w:rsidRDefault="00A5095C"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A5095C" w:rsidRPr="00A5095C" w:rsidRDefault="00A5095C"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A5095C" w:rsidRPr="00A5095C" w:rsidRDefault="00A5095C"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A5095C" w:rsidRPr="00A5095C" w:rsidRDefault="00A5095C" w:rsidP="00FA72D9">
            <w:pPr>
              <w:rPr>
                <w:rFonts w:ascii="Arial" w:hAnsi="Arial" w:cs="Arial"/>
                <w:color w:val="000000"/>
                <w:sz w:val="16"/>
                <w:szCs w:val="16"/>
                <w:lang w:eastAsia="es-EC"/>
              </w:rPr>
            </w:pPr>
          </w:p>
        </w:tc>
        <w:tc>
          <w:tcPr>
            <w:tcW w:w="1145" w:type="dxa"/>
            <w:tcBorders>
              <w:top w:val="nil"/>
              <w:left w:val="nil"/>
              <w:bottom w:val="nil"/>
              <w:right w:val="single" w:sz="8" w:space="0" w:color="auto"/>
            </w:tcBorders>
            <w:shd w:val="clear" w:color="auto" w:fill="auto"/>
            <w:noWrap/>
            <w:vAlign w:val="bottom"/>
          </w:tcPr>
          <w:p w:rsidR="00A5095C" w:rsidRPr="00A5095C" w:rsidRDefault="00A5095C" w:rsidP="00FA72D9">
            <w:pPr>
              <w:rPr>
                <w:rFonts w:ascii="Arial" w:hAnsi="Arial" w:cs="Arial"/>
                <w:color w:val="000000"/>
                <w:sz w:val="16"/>
                <w:szCs w:val="16"/>
                <w:lang w:eastAsia="es-EC"/>
              </w:rPr>
            </w:pPr>
            <w:r w:rsidRPr="00A5095C">
              <w:rPr>
                <w:rFonts w:ascii="Arial" w:hAnsi="Arial" w:cs="Arial"/>
                <w:color w:val="000000"/>
                <w:sz w:val="16"/>
                <w:szCs w:val="16"/>
                <w:lang w:eastAsia="es-EC"/>
              </w:rPr>
              <w:t> </w:t>
            </w:r>
          </w:p>
        </w:tc>
      </w:tr>
      <w:tr w:rsidR="00A5095C" w:rsidRPr="00A5095C" w:rsidTr="001A71EC">
        <w:trPr>
          <w:trHeight w:val="315"/>
          <w:jc w:val="center"/>
        </w:trPr>
        <w:tc>
          <w:tcPr>
            <w:tcW w:w="1639" w:type="dxa"/>
            <w:tcBorders>
              <w:top w:val="nil"/>
              <w:left w:val="single" w:sz="8" w:space="0" w:color="auto"/>
              <w:bottom w:val="single" w:sz="4" w:space="0" w:color="auto"/>
              <w:right w:val="nil"/>
            </w:tcBorders>
            <w:shd w:val="clear" w:color="auto" w:fill="auto"/>
            <w:noWrap/>
            <w:vAlign w:val="bottom"/>
          </w:tcPr>
          <w:p w:rsidR="00A5095C" w:rsidRPr="00A5095C" w:rsidRDefault="00A5095C" w:rsidP="00FA72D9">
            <w:pPr>
              <w:rPr>
                <w:rFonts w:ascii="Arial" w:hAnsi="Arial" w:cs="Arial"/>
                <w:color w:val="000000"/>
                <w:sz w:val="16"/>
                <w:szCs w:val="16"/>
                <w:lang w:eastAsia="es-EC"/>
              </w:rPr>
            </w:pPr>
            <w:r w:rsidRPr="00A5095C">
              <w:rPr>
                <w:rFonts w:ascii="Arial" w:hAnsi="Arial" w:cs="Arial"/>
                <w:color w:val="000000"/>
                <w:sz w:val="16"/>
                <w:szCs w:val="16"/>
                <w:lang w:eastAsia="es-EC"/>
              </w:rPr>
              <w:t> </w:t>
            </w:r>
          </w:p>
        </w:tc>
        <w:tc>
          <w:tcPr>
            <w:tcW w:w="0" w:type="auto"/>
            <w:gridSpan w:val="7"/>
            <w:tcBorders>
              <w:top w:val="nil"/>
              <w:left w:val="nil"/>
              <w:bottom w:val="single" w:sz="4" w:space="0" w:color="auto"/>
              <w:right w:val="nil"/>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r w:rsidRPr="00A5095C">
              <w:rPr>
                <w:rFonts w:ascii="Arial" w:hAnsi="Arial" w:cs="Arial"/>
                <w:color w:val="000000"/>
                <w:sz w:val="16"/>
                <w:szCs w:val="16"/>
                <w:lang w:eastAsia="es-EC"/>
              </w:rPr>
              <w:t>MATERIA PRIMA DIRECTA</w:t>
            </w:r>
          </w:p>
        </w:tc>
        <w:tc>
          <w:tcPr>
            <w:tcW w:w="0" w:type="auto"/>
            <w:tcBorders>
              <w:top w:val="nil"/>
              <w:left w:val="nil"/>
              <w:bottom w:val="single" w:sz="4" w:space="0" w:color="auto"/>
              <w:right w:val="nil"/>
            </w:tcBorders>
            <w:shd w:val="clear" w:color="auto" w:fill="auto"/>
            <w:noWrap/>
            <w:vAlign w:val="bottom"/>
          </w:tcPr>
          <w:p w:rsidR="00A5095C" w:rsidRPr="00A5095C" w:rsidRDefault="00A5095C" w:rsidP="00FA72D9">
            <w:pPr>
              <w:rPr>
                <w:rFonts w:ascii="Arial" w:hAnsi="Arial" w:cs="Arial"/>
                <w:color w:val="000000"/>
                <w:sz w:val="16"/>
                <w:szCs w:val="16"/>
                <w:lang w:eastAsia="es-EC"/>
              </w:rPr>
            </w:pPr>
            <w:r w:rsidRPr="00A5095C">
              <w:rPr>
                <w:rFonts w:ascii="Arial" w:hAnsi="Arial" w:cs="Arial"/>
                <w:color w:val="000000"/>
                <w:sz w:val="16"/>
                <w:szCs w:val="16"/>
                <w:lang w:eastAsia="es-EC"/>
              </w:rPr>
              <w:t> </w:t>
            </w:r>
          </w:p>
        </w:tc>
        <w:tc>
          <w:tcPr>
            <w:tcW w:w="0" w:type="auto"/>
            <w:tcBorders>
              <w:top w:val="nil"/>
              <w:left w:val="nil"/>
              <w:bottom w:val="single" w:sz="4" w:space="0" w:color="auto"/>
              <w:right w:val="nil"/>
            </w:tcBorders>
            <w:shd w:val="clear" w:color="auto" w:fill="auto"/>
            <w:noWrap/>
            <w:vAlign w:val="bottom"/>
          </w:tcPr>
          <w:p w:rsidR="00A5095C" w:rsidRPr="00A5095C" w:rsidRDefault="00A5095C" w:rsidP="00FA72D9">
            <w:pPr>
              <w:rPr>
                <w:rFonts w:ascii="Arial" w:hAnsi="Arial" w:cs="Arial"/>
                <w:color w:val="000000"/>
                <w:sz w:val="16"/>
                <w:szCs w:val="16"/>
                <w:lang w:eastAsia="es-EC"/>
              </w:rPr>
            </w:pPr>
            <w:r w:rsidRPr="00A5095C">
              <w:rPr>
                <w:rFonts w:ascii="Arial" w:hAnsi="Arial" w:cs="Arial"/>
                <w:color w:val="000000"/>
                <w:sz w:val="16"/>
                <w:szCs w:val="16"/>
                <w:lang w:eastAsia="es-EC"/>
              </w:rPr>
              <w:t> </w:t>
            </w:r>
          </w:p>
        </w:tc>
        <w:tc>
          <w:tcPr>
            <w:tcW w:w="1145" w:type="dxa"/>
            <w:tcBorders>
              <w:top w:val="nil"/>
              <w:left w:val="nil"/>
              <w:bottom w:val="single" w:sz="4" w:space="0" w:color="auto"/>
              <w:right w:val="single" w:sz="8" w:space="0" w:color="auto"/>
            </w:tcBorders>
            <w:shd w:val="clear" w:color="auto" w:fill="auto"/>
            <w:noWrap/>
            <w:vAlign w:val="bottom"/>
          </w:tcPr>
          <w:p w:rsidR="00A5095C" w:rsidRPr="00A5095C" w:rsidRDefault="00A5095C" w:rsidP="00FA72D9">
            <w:pPr>
              <w:rPr>
                <w:rFonts w:ascii="Arial" w:hAnsi="Arial" w:cs="Arial"/>
                <w:color w:val="000000"/>
                <w:sz w:val="16"/>
                <w:szCs w:val="16"/>
                <w:lang w:eastAsia="es-EC"/>
              </w:rPr>
            </w:pPr>
            <w:r w:rsidRPr="00A5095C">
              <w:rPr>
                <w:rFonts w:ascii="Arial" w:hAnsi="Arial" w:cs="Arial"/>
                <w:color w:val="000000"/>
                <w:sz w:val="16"/>
                <w:szCs w:val="16"/>
                <w:lang w:eastAsia="es-EC"/>
              </w:rPr>
              <w:t> </w:t>
            </w:r>
          </w:p>
        </w:tc>
      </w:tr>
      <w:tr w:rsidR="00A5095C" w:rsidRPr="00A5095C" w:rsidTr="001A71EC">
        <w:trPr>
          <w:trHeight w:val="425"/>
          <w:jc w:val="center"/>
        </w:trPr>
        <w:tc>
          <w:tcPr>
            <w:tcW w:w="1639" w:type="dxa"/>
            <w:tcBorders>
              <w:top w:val="nil"/>
              <w:left w:val="single" w:sz="8" w:space="0" w:color="auto"/>
              <w:bottom w:val="nil"/>
              <w:right w:val="nil"/>
            </w:tcBorders>
            <w:shd w:val="clear" w:color="auto" w:fill="auto"/>
            <w:noWrap/>
            <w:vAlign w:val="bottom"/>
          </w:tcPr>
          <w:p w:rsidR="00A5095C" w:rsidRPr="00A5095C" w:rsidRDefault="00A5095C" w:rsidP="00FA72D9">
            <w:pPr>
              <w:rPr>
                <w:rFonts w:ascii="Arial" w:hAnsi="Arial" w:cs="Arial"/>
                <w:color w:val="000000"/>
                <w:sz w:val="16"/>
                <w:szCs w:val="16"/>
                <w:lang w:eastAsia="es-EC"/>
              </w:rPr>
            </w:pPr>
            <w:r w:rsidRPr="00A5095C">
              <w:rPr>
                <w:rFonts w:ascii="Arial" w:hAnsi="Arial" w:cs="Arial"/>
                <w:color w:val="000000"/>
                <w:sz w:val="16"/>
                <w:szCs w:val="16"/>
                <w:lang w:eastAsia="es-EC"/>
              </w:rPr>
              <w:t> </w:t>
            </w:r>
          </w:p>
        </w:tc>
        <w:tc>
          <w:tcPr>
            <w:tcW w:w="0" w:type="auto"/>
            <w:tcBorders>
              <w:top w:val="nil"/>
              <w:left w:val="nil"/>
              <w:bottom w:val="single" w:sz="4" w:space="0" w:color="auto"/>
              <w:right w:val="nil"/>
            </w:tcBorders>
            <w:shd w:val="clear" w:color="auto" w:fill="auto"/>
            <w:vAlign w:val="center"/>
          </w:tcPr>
          <w:p w:rsidR="00A5095C" w:rsidRPr="00C94DF4" w:rsidRDefault="00A5095C"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CAFÉ SOLUBLE</w:t>
            </w:r>
          </w:p>
        </w:tc>
        <w:tc>
          <w:tcPr>
            <w:tcW w:w="0" w:type="auto"/>
            <w:tcBorders>
              <w:top w:val="nil"/>
              <w:left w:val="nil"/>
              <w:bottom w:val="single" w:sz="4" w:space="0" w:color="auto"/>
              <w:right w:val="nil"/>
            </w:tcBorders>
            <w:shd w:val="clear" w:color="auto" w:fill="auto"/>
            <w:vAlign w:val="center"/>
          </w:tcPr>
          <w:p w:rsidR="00A5095C" w:rsidRPr="00C94DF4" w:rsidRDefault="00A5095C"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CLAVO DE OLOR</w:t>
            </w:r>
          </w:p>
        </w:tc>
        <w:tc>
          <w:tcPr>
            <w:tcW w:w="0" w:type="auto"/>
            <w:tcBorders>
              <w:top w:val="nil"/>
              <w:left w:val="nil"/>
              <w:bottom w:val="single" w:sz="4" w:space="0" w:color="auto"/>
              <w:right w:val="nil"/>
            </w:tcBorders>
            <w:shd w:val="clear" w:color="auto" w:fill="auto"/>
            <w:vAlign w:val="center"/>
          </w:tcPr>
          <w:p w:rsidR="00A5095C" w:rsidRPr="00C94DF4" w:rsidRDefault="00A5095C"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CANELA</w:t>
            </w:r>
          </w:p>
        </w:tc>
        <w:tc>
          <w:tcPr>
            <w:tcW w:w="0" w:type="auto"/>
            <w:tcBorders>
              <w:top w:val="nil"/>
              <w:left w:val="nil"/>
              <w:bottom w:val="single" w:sz="4" w:space="0" w:color="auto"/>
              <w:right w:val="nil"/>
            </w:tcBorders>
            <w:shd w:val="clear" w:color="auto" w:fill="auto"/>
            <w:vAlign w:val="center"/>
          </w:tcPr>
          <w:p w:rsidR="00A5095C" w:rsidRPr="00C94DF4" w:rsidRDefault="00A5095C"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VITAMINA E</w:t>
            </w:r>
          </w:p>
        </w:tc>
        <w:tc>
          <w:tcPr>
            <w:tcW w:w="0" w:type="auto"/>
            <w:tcBorders>
              <w:top w:val="nil"/>
              <w:left w:val="nil"/>
              <w:bottom w:val="single" w:sz="4" w:space="0" w:color="auto"/>
              <w:right w:val="nil"/>
            </w:tcBorders>
            <w:shd w:val="clear" w:color="auto" w:fill="auto"/>
            <w:vAlign w:val="center"/>
          </w:tcPr>
          <w:p w:rsidR="00A5095C" w:rsidRPr="00C94DF4" w:rsidRDefault="00A5095C"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 xml:space="preserve">SAL </w:t>
            </w:r>
            <w:r>
              <w:rPr>
                <w:rFonts w:ascii="Arial" w:hAnsi="Arial" w:cs="Arial"/>
                <w:b/>
                <w:bCs/>
                <w:color w:val="000000"/>
                <w:sz w:val="16"/>
                <w:szCs w:val="16"/>
                <w:lang w:eastAsia="es-EC"/>
              </w:rPr>
              <w:t>INDUSTRIAL</w:t>
            </w:r>
          </w:p>
        </w:tc>
        <w:tc>
          <w:tcPr>
            <w:tcW w:w="0" w:type="auto"/>
            <w:tcBorders>
              <w:top w:val="nil"/>
              <w:left w:val="nil"/>
              <w:bottom w:val="single" w:sz="4" w:space="0" w:color="auto"/>
              <w:right w:val="nil"/>
            </w:tcBorders>
            <w:shd w:val="clear" w:color="auto" w:fill="auto"/>
            <w:vAlign w:val="center"/>
          </w:tcPr>
          <w:p w:rsidR="00A5095C" w:rsidRPr="00C94DF4" w:rsidRDefault="00A5095C"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HIDRÓXIDO DE SODIO</w:t>
            </w:r>
          </w:p>
        </w:tc>
        <w:tc>
          <w:tcPr>
            <w:tcW w:w="0" w:type="auto"/>
            <w:tcBorders>
              <w:top w:val="nil"/>
              <w:left w:val="nil"/>
              <w:bottom w:val="single" w:sz="4" w:space="0" w:color="auto"/>
              <w:right w:val="nil"/>
            </w:tcBorders>
            <w:shd w:val="clear" w:color="auto" w:fill="auto"/>
            <w:vAlign w:val="center"/>
          </w:tcPr>
          <w:p w:rsidR="00A5095C" w:rsidRPr="00C94DF4" w:rsidRDefault="00A5095C"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ACEITE DE PALMA</w:t>
            </w:r>
          </w:p>
        </w:tc>
        <w:tc>
          <w:tcPr>
            <w:tcW w:w="0" w:type="auto"/>
            <w:tcBorders>
              <w:top w:val="nil"/>
              <w:left w:val="nil"/>
              <w:bottom w:val="single" w:sz="4" w:space="0" w:color="auto"/>
              <w:right w:val="nil"/>
            </w:tcBorders>
            <w:shd w:val="clear" w:color="auto" w:fill="auto"/>
            <w:vAlign w:val="center"/>
          </w:tcPr>
          <w:p w:rsidR="00A5095C" w:rsidRPr="00C94DF4" w:rsidRDefault="00A5095C"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ACEITE DE ALMENDRA</w:t>
            </w:r>
          </w:p>
        </w:tc>
        <w:tc>
          <w:tcPr>
            <w:tcW w:w="0" w:type="auto"/>
            <w:tcBorders>
              <w:top w:val="nil"/>
              <w:left w:val="nil"/>
              <w:bottom w:val="single" w:sz="4" w:space="0" w:color="auto"/>
              <w:right w:val="nil"/>
            </w:tcBorders>
            <w:shd w:val="clear" w:color="auto" w:fill="auto"/>
            <w:vAlign w:val="center"/>
          </w:tcPr>
          <w:p w:rsidR="00A5095C" w:rsidRPr="00C94DF4" w:rsidRDefault="00A5095C"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AGUA POTABLE</w:t>
            </w:r>
          </w:p>
        </w:tc>
        <w:tc>
          <w:tcPr>
            <w:tcW w:w="1145" w:type="dxa"/>
            <w:tcBorders>
              <w:top w:val="nil"/>
              <w:left w:val="nil"/>
              <w:bottom w:val="single" w:sz="4" w:space="0" w:color="auto"/>
              <w:right w:val="single" w:sz="8" w:space="0" w:color="auto"/>
            </w:tcBorders>
            <w:shd w:val="clear" w:color="auto" w:fill="auto"/>
            <w:vAlign w:val="center"/>
          </w:tcPr>
          <w:p w:rsidR="00A5095C" w:rsidRPr="00C94DF4" w:rsidRDefault="00A5095C" w:rsidP="00FA72D9">
            <w:pPr>
              <w:jc w:val="center"/>
              <w:rPr>
                <w:rFonts w:ascii="Arial" w:hAnsi="Arial" w:cs="Arial"/>
                <w:b/>
                <w:bCs/>
                <w:color w:val="000000"/>
                <w:sz w:val="16"/>
                <w:szCs w:val="16"/>
                <w:lang w:eastAsia="es-EC"/>
              </w:rPr>
            </w:pPr>
            <w:r w:rsidRPr="00C94DF4">
              <w:rPr>
                <w:rFonts w:ascii="Arial" w:hAnsi="Arial" w:cs="Arial"/>
                <w:b/>
                <w:bCs/>
                <w:color w:val="000000"/>
                <w:sz w:val="16"/>
                <w:szCs w:val="16"/>
                <w:lang w:eastAsia="es-EC"/>
              </w:rPr>
              <w:t>ALCOHOL POTABLE</w:t>
            </w:r>
          </w:p>
        </w:tc>
      </w:tr>
      <w:tr w:rsidR="00A5095C" w:rsidRPr="00A5095C" w:rsidTr="001A71EC">
        <w:trPr>
          <w:trHeight w:val="315"/>
          <w:jc w:val="center"/>
        </w:trPr>
        <w:tc>
          <w:tcPr>
            <w:tcW w:w="1639" w:type="dxa"/>
            <w:tcBorders>
              <w:top w:val="nil"/>
              <w:left w:val="single" w:sz="8" w:space="0" w:color="auto"/>
              <w:bottom w:val="nil"/>
              <w:right w:val="nil"/>
            </w:tcBorders>
            <w:shd w:val="clear" w:color="auto" w:fill="auto"/>
            <w:vAlign w:val="bottom"/>
          </w:tcPr>
          <w:p w:rsidR="00A5095C" w:rsidRPr="00A5095C" w:rsidRDefault="00A5095C" w:rsidP="00FA72D9">
            <w:pPr>
              <w:jc w:val="right"/>
              <w:rPr>
                <w:rFonts w:ascii="Arial" w:hAnsi="Arial" w:cs="Arial"/>
                <w:color w:val="000000"/>
                <w:sz w:val="16"/>
                <w:szCs w:val="16"/>
                <w:lang w:eastAsia="es-EC"/>
              </w:rPr>
            </w:pPr>
            <w:r w:rsidRPr="00A5095C">
              <w:rPr>
                <w:rFonts w:ascii="Arial" w:hAnsi="Arial" w:cs="Arial"/>
                <w:color w:val="000000"/>
                <w:sz w:val="16"/>
                <w:szCs w:val="16"/>
                <w:lang w:eastAsia="es-EC"/>
              </w:rPr>
              <w:t xml:space="preserve">UNIDADES REQUERIDAS </w:t>
            </w:r>
          </w:p>
        </w:tc>
        <w:tc>
          <w:tcPr>
            <w:tcW w:w="0" w:type="auto"/>
            <w:tcBorders>
              <w:top w:val="nil"/>
              <w:left w:val="nil"/>
              <w:bottom w:val="nil"/>
              <w:right w:val="nil"/>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r w:rsidRPr="00A5095C">
              <w:rPr>
                <w:rFonts w:ascii="Arial" w:hAnsi="Arial" w:cs="Arial"/>
                <w:color w:val="000000"/>
                <w:sz w:val="16"/>
                <w:szCs w:val="16"/>
                <w:lang w:eastAsia="es-EC"/>
              </w:rPr>
              <w:t>85,093,312</w:t>
            </w:r>
          </w:p>
        </w:tc>
        <w:tc>
          <w:tcPr>
            <w:tcW w:w="0" w:type="auto"/>
            <w:tcBorders>
              <w:top w:val="nil"/>
              <w:left w:val="nil"/>
              <w:bottom w:val="nil"/>
              <w:right w:val="nil"/>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r w:rsidRPr="00A5095C">
              <w:rPr>
                <w:rFonts w:ascii="Arial" w:hAnsi="Arial" w:cs="Arial"/>
                <w:color w:val="000000"/>
                <w:sz w:val="16"/>
                <w:szCs w:val="16"/>
                <w:lang w:eastAsia="es-EC"/>
              </w:rPr>
              <w:t>64,424,652</w:t>
            </w:r>
          </w:p>
        </w:tc>
        <w:tc>
          <w:tcPr>
            <w:tcW w:w="0" w:type="auto"/>
            <w:tcBorders>
              <w:top w:val="nil"/>
              <w:left w:val="nil"/>
              <w:bottom w:val="nil"/>
              <w:right w:val="nil"/>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r w:rsidRPr="00A5095C">
              <w:rPr>
                <w:rFonts w:ascii="Arial" w:hAnsi="Arial" w:cs="Arial"/>
                <w:color w:val="000000"/>
                <w:sz w:val="16"/>
                <w:szCs w:val="16"/>
                <w:lang w:eastAsia="es-EC"/>
              </w:rPr>
              <w:t>63,105,376</w:t>
            </w:r>
          </w:p>
        </w:tc>
        <w:tc>
          <w:tcPr>
            <w:tcW w:w="0" w:type="auto"/>
            <w:tcBorders>
              <w:top w:val="nil"/>
              <w:left w:val="nil"/>
              <w:bottom w:val="nil"/>
              <w:right w:val="nil"/>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r w:rsidRPr="00A5095C">
              <w:rPr>
                <w:rFonts w:ascii="Arial" w:hAnsi="Arial" w:cs="Arial"/>
                <w:color w:val="000000"/>
                <w:sz w:val="16"/>
                <w:szCs w:val="16"/>
                <w:lang w:eastAsia="es-EC"/>
              </w:rPr>
              <w:t>5,057,225</w:t>
            </w:r>
          </w:p>
        </w:tc>
        <w:tc>
          <w:tcPr>
            <w:tcW w:w="0" w:type="auto"/>
            <w:tcBorders>
              <w:top w:val="nil"/>
              <w:left w:val="nil"/>
              <w:bottom w:val="nil"/>
              <w:right w:val="nil"/>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r w:rsidRPr="00A5095C">
              <w:rPr>
                <w:rFonts w:ascii="Arial" w:hAnsi="Arial" w:cs="Arial"/>
                <w:color w:val="000000"/>
                <w:sz w:val="16"/>
                <w:szCs w:val="16"/>
                <w:lang w:eastAsia="es-EC"/>
              </w:rPr>
              <w:t>2,198,794</w:t>
            </w:r>
          </w:p>
        </w:tc>
        <w:tc>
          <w:tcPr>
            <w:tcW w:w="0" w:type="auto"/>
            <w:tcBorders>
              <w:top w:val="nil"/>
              <w:left w:val="nil"/>
              <w:bottom w:val="nil"/>
              <w:right w:val="nil"/>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r w:rsidRPr="00A5095C">
              <w:rPr>
                <w:rFonts w:ascii="Arial" w:hAnsi="Arial" w:cs="Arial"/>
                <w:color w:val="000000"/>
                <w:sz w:val="16"/>
                <w:szCs w:val="16"/>
                <w:lang w:eastAsia="es-EC"/>
              </w:rPr>
              <w:t>1,583,131</w:t>
            </w:r>
          </w:p>
        </w:tc>
        <w:tc>
          <w:tcPr>
            <w:tcW w:w="0" w:type="auto"/>
            <w:tcBorders>
              <w:top w:val="nil"/>
              <w:left w:val="nil"/>
              <w:bottom w:val="nil"/>
              <w:right w:val="nil"/>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r w:rsidRPr="00A5095C">
              <w:rPr>
                <w:rFonts w:ascii="Arial" w:hAnsi="Arial" w:cs="Arial"/>
                <w:color w:val="000000"/>
                <w:sz w:val="16"/>
                <w:szCs w:val="16"/>
                <w:lang w:eastAsia="es-EC"/>
              </w:rPr>
              <w:t>3,130,047</w:t>
            </w:r>
          </w:p>
        </w:tc>
        <w:tc>
          <w:tcPr>
            <w:tcW w:w="0" w:type="auto"/>
            <w:tcBorders>
              <w:top w:val="nil"/>
              <w:left w:val="nil"/>
              <w:bottom w:val="nil"/>
              <w:right w:val="nil"/>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r w:rsidRPr="00A5095C">
              <w:rPr>
                <w:rFonts w:ascii="Arial" w:hAnsi="Arial" w:cs="Arial"/>
                <w:color w:val="000000"/>
                <w:sz w:val="16"/>
                <w:szCs w:val="16"/>
                <w:lang w:eastAsia="es-EC"/>
              </w:rPr>
              <w:t>3,078,311</w:t>
            </w:r>
          </w:p>
        </w:tc>
        <w:tc>
          <w:tcPr>
            <w:tcW w:w="0" w:type="auto"/>
            <w:tcBorders>
              <w:top w:val="nil"/>
              <w:left w:val="nil"/>
              <w:bottom w:val="nil"/>
              <w:right w:val="nil"/>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r w:rsidRPr="00A5095C">
              <w:rPr>
                <w:rFonts w:ascii="Arial" w:hAnsi="Arial" w:cs="Arial"/>
                <w:color w:val="000000"/>
                <w:sz w:val="16"/>
                <w:szCs w:val="16"/>
                <w:lang w:eastAsia="es-EC"/>
              </w:rPr>
              <w:t>2,090,147</w:t>
            </w:r>
          </w:p>
        </w:tc>
        <w:tc>
          <w:tcPr>
            <w:tcW w:w="1145" w:type="dxa"/>
            <w:tcBorders>
              <w:top w:val="nil"/>
              <w:left w:val="nil"/>
              <w:bottom w:val="nil"/>
              <w:right w:val="single" w:sz="8" w:space="0" w:color="auto"/>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r w:rsidRPr="00A5095C">
              <w:rPr>
                <w:rFonts w:ascii="Arial" w:hAnsi="Arial" w:cs="Arial"/>
                <w:color w:val="000000"/>
                <w:sz w:val="16"/>
                <w:szCs w:val="16"/>
                <w:lang w:eastAsia="es-EC"/>
              </w:rPr>
              <w:t>465,627</w:t>
            </w:r>
          </w:p>
        </w:tc>
      </w:tr>
      <w:tr w:rsidR="00A5095C" w:rsidRPr="00A5095C" w:rsidTr="001A71EC">
        <w:trPr>
          <w:trHeight w:val="300"/>
          <w:jc w:val="center"/>
        </w:trPr>
        <w:tc>
          <w:tcPr>
            <w:tcW w:w="1639" w:type="dxa"/>
            <w:tcBorders>
              <w:top w:val="nil"/>
              <w:left w:val="single" w:sz="8" w:space="0" w:color="auto"/>
              <w:bottom w:val="nil"/>
              <w:right w:val="nil"/>
            </w:tcBorders>
            <w:shd w:val="clear" w:color="auto" w:fill="auto"/>
            <w:noWrap/>
            <w:vAlign w:val="bottom"/>
          </w:tcPr>
          <w:p w:rsidR="00A5095C" w:rsidRPr="00A5095C" w:rsidRDefault="00A5095C" w:rsidP="00FA72D9">
            <w:pPr>
              <w:jc w:val="right"/>
              <w:rPr>
                <w:rFonts w:ascii="Arial" w:hAnsi="Arial" w:cs="Arial"/>
                <w:color w:val="000000"/>
                <w:sz w:val="16"/>
                <w:szCs w:val="16"/>
                <w:lang w:eastAsia="es-EC"/>
              </w:rPr>
            </w:pPr>
            <w:r w:rsidRPr="00A5095C">
              <w:rPr>
                <w:rFonts w:ascii="Arial" w:hAnsi="Arial" w:cs="Arial"/>
                <w:color w:val="000000"/>
                <w:sz w:val="16"/>
                <w:szCs w:val="16"/>
                <w:lang w:eastAsia="es-EC"/>
              </w:rPr>
              <w:t> </w:t>
            </w:r>
          </w:p>
        </w:tc>
        <w:tc>
          <w:tcPr>
            <w:tcW w:w="0" w:type="auto"/>
            <w:tcBorders>
              <w:top w:val="nil"/>
              <w:left w:val="nil"/>
              <w:bottom w:val="nil"/>
              <w:right w:val="nil"/>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p>
        </w:tc>
        <w:tc>
          <w:tcPr>
            <w:tcW w:w="1145" w:type="dxa"/>
            <w:tcBorders>
              <w:top w:val="nil"/>
              <w:left w:val="nil"/>
              <w:bottom w:val="nil"/>
              <w:right w:val="single" w:sz="8" w:space="0" w:color="auto"/>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p>
        </w:tc>
      </w:tr>
      <w:tr w:rsidR="00A5095C" w:rsidRPr="00A5095C" w:rsidTr="001A71EC">
        <w:trPr>
          <w:trHeight w:val="330"/>
          <w:jc w:val="center"/>
        </w:trPr>
        <w:tc>
          <w:tcPr>
            <w:tcW w:w="1639" w:type="dxa"/>
            <w:tcBorders>
              <w:top w:val="nil"/>
              <w:left w:val="single" w:sz="8" w:space="0" w:color="auto"/>
              <w:bottom w:val="nil"/>
              <w:right w:val="nil"/>
            </w:tcBorders>
            <w:shd w:val="clear" w:color="auto" w:fill="auto"/>
            <w:vAlign w:val="bottom"/>
          </w:tcPr>
          <w:p w:rsidR="00A5095C" w:rsidRPr="00A5095C" w:rsidRDefault="00A5095C" w:rsidP="00FA72D9">
            <w:pPr>
              <w:jc w:val="right"/>
              <w:rPr>
                <w:rFonts w:ascii="Arial" w:hAnsi="Arial" w:cs="Arial"/>
                <w:color w:val="000000"/>
                <w:sz w:val="16"/>
                <w:szCs w:val="16"/>
                <w:lang w:eastAsia="es-EC"/>
              </w:rPr>
            </w:pPr>
            <w:r w:rsidRPr="00A5095C">
              <w:rPr>
                <w:rFonts w:ascii="Arial" w:hAnsi="Arial" w:cs="Arial"/>
                <w:color w:val="000000"/>
                <w:sz w:val="16"/>
                <w:szCs w:val="16"/>
                <w:lang w:eastAsia="es-EC"/>
              </w:rPr>
              <w:t>PRECIO UNITARIO DE COMPRAS (POR MAYOR)</w:t>
            </w:r>
          </w:p>
        </w:tc>
        <w:tc>
          <w:tcPr>
            <w:tcW w:w="0" w:type="auto"/>
            <w:tcBorders>
              <w:top w:val="nil"/>
              <w:left w:val="nil"/>
              <w:bottom w:val="double" w:sz="6" w:space="0" w:color="auto"/>
              <w:right w:val="nil"/>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r>
              <w:rPr>
                <w:rFonts w:ascii="Arial" w:hAnsi="Arial" w:cs="Arial"/>
                <w:color w:val="000000"/>
                <w:sz w:val="16"/>
                <w:szCs w:val="16"/>
                <w:lang w:eastAsia="es-EC"/>
              </w:rPr>
              <w:t xml:space="preserve">$ </w:t>
            </w:r>
            <w:r w:rsidRPr="00A5095C">
              <w:rPr>
                <w:rFonts w:ascii="Arial" w:hAnsi="Arial" w:cs="Arial"/>
                <w:color w:val="000000"/>
                <w:sz w:val="16"/>
                <w:szCs w:val="16"/>
                <w:lang w:eastAsia="es-EC"/>
              </w:rPr>
              <w:t>0.00492</w:t>
            </w:r>
          </w:p>
        </w:tc>
        <w:tc>
          <w:tcPr>
            <w:tcW w:w="0" w:type="auto"/>
            <w:tcBorders>
              <w:top w:val="nil"/>
              <w:left w:val="nil"/>
              <w:bottom w:val="double" w:sz="6" w:space="0" w:color="auto"/>
              <w:right w:val="nil"/>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r>
              <w:rPr>
                <w:rFonts w:ascii="Arial" w:hAnsi="Arial" w:cs="Arial"/>
                <w:color w:val="000000"/>
                <w:sz w:val="16"/>
                <w:szCs w:val="16"/>
                <w:lang w:eastAsia="es-EC"/>
              </w:rPr>
              <w:t xml:space="preserve">$  </w:t>
            </w:r>
            <w:r w:rsidRPr="00A5095C">
              <w:rPr>
                <w:rFonts w:ascii="Arial" w:hAnsi="Arial" w:cs="Arial"/>
                <w:color w:val="000000"/>
                <w:sz w:val="16"/>
                <w:szCs w:val="16"/>
                <w:lang w:eastAsia="es-EC"/>
              </w:rPr>
              <w:t>0.01082</w:t>
            </w:r>
          </w:p>
        </w:tc>
        <w:tc>
          <w:tcPr>
            <w:tcW w:w="0" w:type="auto"/>
            <w:tcBorders>
              <w:top w:val="nil"/>
              <w:left w:val="nil"/>
              <w:bottom w:val="double" w:sz="6" w:space="0" w:color="auto"/>
              <w:right w:val="nil"/>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r>
              <w:rPr>
                <w:rFonts w:ascii="Arial" w:hAnsi="Arial" w:cs="Arial"/>
                <w:color w:val="000000"/>
                <w:sz w:val="16"/>
                <w:szCs w:val="16"/>
                <w:lang w:eastAsia="es-EC"/>
              </w:rPr>
              <w:t>$</w:t>
            </w:r>
            <w:r w:rsidRPr="00A5095C">
              <w:rPr>
                <w:rFonts w:ascii="Arial" w:hAnsi="Arial" w:cs="Arial"/>
                <w:color w:val="000000"/>
                <w:sz w:val="16"/>
                <w:szCs w:val="16"/>
                <w:lang w:eastAsia="es-EC"/>
              </w:rPr>
              <w:t xml:space="preserve"> 0.01005</w:t>
            </w:r>
          </w:p>
        </w:tc>
        <w:tc>
          <w:tcPr>
            <w:tcW w:w="0" w:type="auto"/>
            <w:tcBorders>
              <w:top w:val="nil"/>
              <w:left w:val="nil"/>
              <w:bottom w:val="double" w:sz="6" w:space="0" w:color="auto"/>
              <w:right w:val="nil"/>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r>
              <w:rPr>
                <w:rFonts w:ascii="Arial" w:hAnsi="Arial" w:cs="Arial"/>
                <w:color w:val="000000"/>
                <w:sz w:val="16"/>
                <w:szCs w:val="16"/>
                <w:lang w:eastAsia="es-EC"/>
              </w:rPr>
              <w:t xml:space="preserve">$ </w:t>
            </w:r>
            <w:r w:rsidRPr="00A5095C">
              <w:rPr>
                <w:rFonts w:ascii="Arial" w:hAnsi="Arial" w:cs="Arial"/>
                <w:color w:val="000000"/>
                <w:sz w:val="16"/>
                <w:szCs w:val="16"/>
                <w:lang w:eastAsia="es-EC"/>
              </w:rPr>
              <w:t>0.02792</w:t>
            </w:r>
          </w:p>
        </w:tc>
        <w:tc>
          <w:tcPr>
            <w:tcW w:w="0" w:type="auto"/>
            <w:tcBorders>
              <w:top w:val="nil"/>
              <w:left w:val="nil"/>
              <w:bottom w:val="double" w:sz="6" w:space="0" w:color="auto"/>
              <w:right w:val="nil"/>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r>
              <w:rPr>
                <w:rFonts w:ascii="Arial" w:hAnsi="Arial" w:cs="Arial"/>
                <w:color w:val="000000"/>
                <w:sz w:val="16"/>
                <w:szCs w:val="16"/>
                <w:lang w:eastAsia="es-EC"/>
              </w:rPr>
              <w:t xml:space="preserve">$  </w:t>
            </w:r>
            <w:r w:rsidRPr="00A5095C">
              <w:rPr>
                <w:rFonts w:ascii="Arial" w:hAnsi="Arial" w:cs="Arial"/>
                <w:color w:val="000000"/>
                <w:sz w:val="16"/>
                <w:szCs w:val="16"/>
                <w:lang w:eastAsia="es-EC"/>
              </w:rPr>
              <w:t>0.00382</w:t>
            </w:r>
          </w:p>
        </w:tc>
        <w:tc>
          <w:tcPr>
            <w:tcW w:w="0" w:type="auto"/>
            <w:tcBorders>
              <w:top w:val="nil"/>
              <w:left w:val="nil"/>
              <w:bottom w:val="double" w:sz="6" w:space="0" w:color="auto"/>
              <w:right w:val="nil"/>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r>
              <w:rPr>
                <w:rFonts w:ascii="Arial" w:hAnsi="Arial" w:cs="Arial"/>
                <w:color w:val="000000"/>
                <w:sz w:val="16"/>
                <w:szCs w:val="16"/>
                <w:lang w:eastAsia="es-EC"/>
              </w:rPr>
              <w:t xml:space="preserve">$  </w:t>
            </w:r>
            <w:r w:rsidRPr="00A5095C">
              <w:rPr>
                <w:rFonts w:ascii="Arial" w:hAnsi="Arial" w:cs="Arial"/>
                <w:color w:val="000000"/>
                <w:sz w:val="16"/>
                <w:szCs w:val="16"/>
                <w:lang w:eastAsia="es-EC"/>
              </w:rPr>
              <w:t xml:space="preserve"> 0.30596</w:t>
            </w:r>
          </w:p>
        </w:tc>
        <w:tc>
          <w:tcPr>
            <w:tcW w:w="0" w:type="auto"/>
            <w:tcBorders>
              <w:top w:val="nil"/>
              <w:left w:val="nil"/>
              <w:bottom w:val="double" w:sz="6" w:space="0" w:color="auto"/>
              <w:right w:val="nil"/>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r>
              <w:rPr>
                <w:rFonts w:ascii="Arial" w:hAnsi="Arial" w:cs="Arial"/>
                <w:color w:val="000000"/>
                <w:sz w:val="16"/>
                <w:szCs w:val="16"/>
                <w:lang w:eastAsia="es-EC"/>
              </w:rPr>
              <w:t xml:space="preserve">$ </w:t>
            </w:r>
            <w:r w:rsidRPr="00A5095C">
              <w:rPr>
                <w:rFonts w:ascii="Arial" w:hAnsi="Arial" w:cs="Arial"/>
                <w:color w:val="000000"/>
                <w:sz w:val="16"/>
                <w:szCs w:val="16"/>
                <w:lang w:eastAsia="es-EC"/>
              </w:rPr>
              <w:t xml:space="preserve">  0.00382</w:t>
            </w:r>
          </w:p>
        </w:tc>
        <w:tc>
          <w:tcPr>
            <w:tcW w:w="0" w:type="auto"/>
            <w:tcBorders>
              <w:top w:val="nil"/>
              <w:left w:val="nil"/>
              <w:bottom w:val="double" w:sz="6" w:space="0" w:color="auto"/>
              <w:right w:val="nil"/>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r>
              <w:rPr>
                <w:rFonts w:ascii="Arial" w:hAnsi="Arial" w:cs="Arial"/>
                <w:color w:val="000000"/>
                <w:sz w:val="16"/>
                <w:szCs w:val="16"/>
                <w:lang w:eastAsia="es-EC"/>
              </w:rPr>
              <w:t xml:space="preserve">$ </w:t>
            </w:r>
            <w:r w:rsidRPr="00A5095C">
              <w:rPr>
                <w:rFonts w:ascii="Arial" w:hAnsi="Arial" w:cs="Arial"/>
                <w:color w:val="000000"/>
                <w:sz w:val="16"/>
                <w:szCs w:val="16"/>
                <w:lang w:eastAsia="es-EC"/>
              </w:rPr>
              <w:t>0.00743</w:t>
            </w:r>
          </w:p>
        </w:tc>
        <w:tc>
          <w:tcPr>
            <w:tcW w:w="0" w:type="auto"/>
            <w:tcBorders>
              <w:top w:val="nil"/>
              <w:left w:val="nil"/>
              <w:bottom w:val="double" w:sz="6" w:space="0" w:color="auto"/>
              <w:right w:val="nil"/>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r w:rsidRPr="00A5095C">
              <w:rPr>
                <w:rFonts w:ascii="Arial" w:hAnsi="Arial" w:cs="Arial"/>
                <w:color w:val="000000"/>
                <w:sz w:val="16"/>
                <w:szCs w:val="16"/>
                <w:lang w:eastAsia="es-EC"/>
              </w:rPr>
              <w:t xml:space="preserve">$ </w:t>
            </w:r>
            <w:r>
              <w:rPr>
                <w:rFonts w:ascii="Arial" w:hAnsi="Arial" w:cs="Arial"/>
                <w:color w:val="000000"/>
                <w:sz w:val="16"/>
                <w:szCs w:val="16"/>
                <w:lang w:eastAsia="es-EC"/>
              </w:rPr>
              <w:t xml:space="preserve"> </w:t>
            </w:r>
            <w:r w:rsidRPr="00A5095C">
              <w:rPr>
                <w:rFonts w:ascii="Arial" w:hAnsi="Arial" w:cs="Arial"/>
                <w:color w:val="000000"/>
                <w:sz w:val="16"/>
                <w:szCs w:val="16"/>
                <w:lang w:eastAsia="es-EC"/>
              </w:rPr>
              <w:t>0.00510</w:t>
            </w:r>
          </w:p>
        </w:tc>
        <w:tc>
          <w:tcPr>
            <w:tcW w:w="1145" w:type="dxa"/>
            <w:tcBorders>
              <w:top w:val="nil"/>
              <w:left w:val="nil"/>
              <w:bottom w:val="double" w:sz="6" w:space="0" w:color="auto"/>
              <w:right w:val="single" w:sz="8" w:space="0" w:color="auto"/>
            </w:tcBorders>
            <w:shd w:val="clear" w:color="auto" w:fill="auto"/>
            <w:noWrap/>
            <w:vAlign w:val="bottom"/>
          </w:tcPr>
          <w:p w:rsidR="00A5095C" w:rsidRPr="00A5095C" w:rsidRDefault="00A5095C" w:rsidP="00FA72D9">
            <w:pPr>
              <w:jc w:val="center"/>
              <w:rPr>
                <w:rFonts w:ascii="Arial" w:hAnsi="Arial" w:cs="Arial"/>
                <w:color w:val="000000"/>
                <w:sz w:val="16"/>
                <w:szCs w:val="16"/>
                <w:lang w:eastAsia="es-EC"/>
              </w:rPr>
            </w:pPr>
            <w:r>
              <w:rPr>
                <w:rFonts w:ascii="Arial" w:hAnsi="Arial" w:cs="Arial"/>
                <w:color w:val="000000"/>
                <w:sz w:val="16"/>
                <w:szCs w:val="16"/>
                <w:lang w:eastAsia="es-EC"/>
              </w:rPr>
              <w:t xml:space="preserve">$  </w:t>
            </w:r>
            <w:r w:rsidRPr="00A5095C">
              <w:rPr>
                <w:rFonts w:ascii="Arial" w:hAnsi="Arial" w:cs="Arial"/>
                <w:color w:val="000000"/>
                <w:sz w:val="16"/>
                <w:szCs w:val="16"/>
                <w:lang w:eastAsia="es-EC"/>
              </w:rPr>
              <w:t>0.00765</w:t>
            </w:r>
          </w:p>
        </w:tc>
      </w:tr>
      <w:tr w:rsidR="00A5095C" w:rsidRPr="00A5095C" w:rsidTr="001A71EC">
        <w:trPr>
          <w:trHeight w:val="345"/>
          <w:jc w:val="center"/>
        </w:trPr>
        <w:tc>
          <w:tcPr>
            <w:tcW w:w="1639" w:type="dxa"/>
            <w:tcBorders>
              <w:top w:val="nil"/>
              <w:left w:val="single" w:sz="8" w:space="0" w:color="auto"/>
              <w:bottom w:val="nil"/>
              <w:right w:val="nil"/>
            </w:tcBorders>
            <w:shd w:val="clear" w:color="auto" w:fill="auto"/>
            <w:noWrap/>
            <w:vAlign w:val="bottom"/>
          </w:tcPr>
          <w:p w:rsidR="00A5095C" w:rsidRPr="00A5095C" w:rsidRDefault="00A5095C" w:rsidP="00FA72D9">
            <w:pPr>
              <w:jc w:val="right"/>
              <w:rPr>
                <w:rFonts w:ascii="Arial" w:hAnsi="Arial" w:cs="Arial"/>
                <w:color w:val="000000"/>
                <w:sz w:val="16"/>
                <w:szCs w:val="16"/>
                <w:lang w:eastAsia="es-EC"/>
              </w:rPr>
            </w:pPr>
            <w:r w:rsidRPr="00A5095C">
              <w:rPr>
                <w:rFonts w:ascii="Arial" w:hAnsi="Arial" w:cs="Arial"/>
                <w:color w:val="000000"/>
                <w:sz w:val="16"/>
                <w:szCs w:val="16"/>
                <w:lang w:eastAsia="es-EC"/>
              </w:rPr>
              <w:t>COSTO TOTAL</w:t>
            </w:r>
          </w:p>
        </w:tc>
        <w:tc>
          <w:tcPr>
            <w:tcW w:w="0" w:type="auto"/>
            <w:tcBorders>
              <w:top w:val="nil"/>
              <w:left w:val="nil"/>
              <w:bottom w:val="double" w:sz="6" w:space="0" w:color="auto"/>
              <w:right w:val="nil"/>
            </w:tcBorders>
            <w:shd w:val="clear" w:color="auto" w:fill="auto"/>
            <w:noWrap/>
            <w:vAlign w:val="bottom"/>
          </w:tcPr>
          <w:p w:rsidR="00A5095C" w:rsidRPr="00A5095C" w:rsidRDefault="00A5095C" w:rsidP="00FA72D9">
            <w:pPr>
              <w:jc w:val="center"/>
              <w:rPr>
                <w:rFonts w:ascii="Arial" w:hAnsi="Arial" w:cs="Arial"/>
                <w:b/>
                <w:bCs/>
                <w:sz w:val="16"/>
                <w:szCs w:val="16"/>
                <w:lang w:eastAsia="es-EC"/>
              </w:rPr>
            </w:pPr>
            <w:r w:rsidRPr="00A5095C">
              <w:rPr>
                <w:rFonts w:ascii="Arial" w:hAnsi="Arial" w:cs="Arial"/>
                <w:b/>
                <w:bCs/>
                <w:sz w:val="16"/>
                <w:szCs w:val="16"/>
                <w:lang w:eastAsia="es-EC"/>
              </w:rPr>
              <w:t>$ 418,426.92</w:t>
            </w:r>
          </w:p>
        </w:tc>
        <w:tc>
          <w:tcPr>
            <w:tcW w:w="0" w:type="auto"/>
            <w:tcBorders>
              <w:top w:val="nil"/>
              <w:left w:val="nil"/>
              <w:bottom w:val="double" w:sz="6" w:space="0" w:color="auto"/>
              <w:right w:val="nil"/>
            </w:tcBorders>
            <w:shd w:val="clear" w:color="auto" w:fill="auto"/>
            <w:noWrap/>
            <w:vAlign w:val="bottom"/>
          </w:tcPr>
          <w:p w:rsidR="00A5095C" w:rsidRPr="00A5095C" w:rsidRDefault="00A5095C" w:rsidP="00FA72D9">
            <w:pPr>
              <w:jc w:val="center"/>
              <w:rPr>
                <w:rFonts w:ascii="Arial" w:hAnsi="Arial" w:cs="Arial"/>
                <w:b/>
                <w:bCs/>
                <w:sz w:val="16"/>
                <w:szCs w:val="16"/>
                <w:lang w:eastAsia="es-EC"/>
              </w:rPr>
            </w:pPr>
            <w:r>
              <w:rPr>
                <w:rFonts w:ascii="Arial" w:hAnsi="Arial" w:cs="Arial"/>
                <w:b/>
                <w:bCs/>
                <w:sz w:val="16"/>
                <w:szCs w:val="16"/>
                <w:lang w:eastAsia="es-EC"/>
              </w:rPr>
              <w:t xml:space="preserve">$ </w:t>
            </w:r>
            <w:r w:rsidRPr="00A5095C">
              <w:rPr>
                <w:rFonts w:ascii="Arial" w:hAnsi="Arial" w:cs="Arial"/>
                <w:b/>
                <w:bCs/>
                <w:sz w:val="16"/>
                <w:szCs w:val="16"/>
                <w:lang w:eastAsia="es-EC"/>
              </w:rPr>
              <w:t>696,945.72</w:t>
            </w:r>
          </w:p>
        </w:tc>
        <w:tc>
          <w:tcPr>
            <w:tcW w:w="0" w:type="auto"/>
            <w:tcBorders>
              <w:top w:val="nil"/>
              <w:left w:val="nil"/>
              <w:bottom w:val="double" w:sz="6" w:space="0" w:color="auto"/>
              <w:right w:val="nil"/>
            </w:tcBorders>
            <w:shd w:val="clear" w:color="auto" w:fill="auto"/>
            <w:noWrap/>
            <w:vAlign w:val="bottom"/>
          </w:tcPr>
          <w:p w:rsidR="00A5095C" w:rsidRPr="00A5095C" w:rsidRDefault="00A5095C" w:rsidP="00FA72D9">
            <w:pPr>
              <w:jc w:val="center"/>
              <w:rPr>
                <w:rFonts w:ascii="Arial" w:hAnsi="Arial" w:cs="Arial"/>
                <w:b/>
                <w:bCs/>
                <w:sz w:val="16"/>
                <w:szCs w:val="16"/>
                <w:lang w:eastAsia="es-EC"/>
              </w:rPr>
            </w:pPr>
            <w:r w:rsidRPr="00A5095C">
              <w:rPr>
                <w:rFonts w:ascii="Arial" w:hAnsi="Arial" w:cs="Arial"/>
                <w:b/>
                <w:bCs/>
                <w:sz w:val="16"/>
                <w:szCs w:val="16"/>
                <w:lang w:eastAsia="es-EC"/>
              </w:rPr>
              <w:t>$ 634,403.93</w:t>
            </w:r>
          </w:p>
        </w:tc>
        <w:tc>
          <w:tcPr>
            <w:tcW w:w="0" w:type="auto"/>
            <w:tcBorders>
              <w:top w:val="nil"/>
              <w:left w:val="nil"/>
              <w:bottom w:val="double" w:sz="6" w:space="0" w:color="auto"/>
              <w:right w:val="nil"/>
            </w:tcBorders>
            <w:shd w:val="clear" w:color="auto" w:fill="auto"/>
            <w:noWrap/>
            <w:vAlign w:val="bottom"/>
          </w:tcPr>
          <w:p w:rsidR="00A5095C" w:rsidRPr="00A5095C" w:rsidRDefault="00A5095C" w:rsidP="00FA72D9">
            <w:pPr>
              <w:jc w:val="center"/>
              <w:rPr>
                <w:rFonts w:ascii="Arial" w:hAnsi="Arial" w:cs="Arial"/>
                <w:b/>
                <w:bCs/>
                <w:sz w:val="16"/>
                <w:szCs w:val="16"/>
                <w:lang w:eastAsia="es-EC"/>
              </w:rPr>
            </w:pPr>
            <w:r w:rsidRPr="00A5095C">
              <w:rPr>
                <w:rFonts w:ascii="Arial" w:hAnsi="Arial" w:cs="Arial"/>
                <w:b/>
                <w:bCs/>
                <w:sz w:val="16"/>
                <w:szCs w:val="16"/>
                <w:lang w:eastAsia="es-EC"/>
              </w:rPr>
              <w:t>$ 141,193.56</w:t>
            </w:r>
          </w:p>
        </w:tc>
        <w:tc>
          <w:tcPr>
            <w:tcW w:w="0" w:type="auto"/>
            <w:tcBorders>
              <w:top w:val="nil"/>
              <w:left w:val="nil"/>
              <w:bottom w:val="double" w:sz="6" w:space="0" w:color="auto"/>
              <w:right w:val="nil"/>
            </w:tcBorders>
            <w:shd w:val="clear" w:color="auto" w:fill="auto"/>
            <w:noWrap/>
            <w:vAlign w:val="bottom"/>
          </w:tcPr>
          <w:p w:rsidR="00A5095C" w:rsidRPr="00A5095C" w:rsidRDefault="00A5095C" w:rsidP="00FA72D9">
            <w:pPr>
              <w:jc w:val="center"/>
              <w:rPr>
                <w:rFonts w:ascii="Arial" w:hAnsi="Arial" w:cs="Arial"/>
                <w:b/>
                <w:bCs/>
                <w:sz w:val="16"/>
                <w:szCs w:val="16"/>
                <w:lang w:eastAsia="es-EC"/>
              </w:rPr>
            </w:pPr>
            <w:r>
              <w:rPr>
                <w:rFonts w:ascii="Arial" w:hAnsi="Arial" w:cs="Arial"/>
                <w:b/>
                <w:bCs/>
                <w:sz w:val="16"/>
                <w:szCs w:val="16"/>
                <w:lang w:eastAsia="es-EC"/>
              </w:rPr>
              <w:t>$</w:t>
            </w:r>
            <w:r w:rsidRPr="00A5095C">
              <w:rPr>
                <w:rFonts w:ascii="Arial" w:hAnsi="Arial" w:cs="Arial"/>
                <w:b/>
                <w:bCs/>
                <w:sz w:val="16"/>
                <w:szCs w:val="16"/>
                <w:lang w:eastAsia="es-EC"/>
              </w:rPr>
              <w:t xml:space="preserve"> 8,409.38</w:t>
            </w:r>
          </w:p>
        </w:tc>
        <w:tc>
          <w:tcPr>
            <w:tcW w:w="0" w:type="auto"/>
            <w:tcBorders>
              <w:top w:val="nil"/>
              <w:left w:val="nil"/>
              <w:bottom w:val="double" w:sz="6" w:space="0" w:color="auto"/>
              <w:right w:val="nil"/>
            </w:tcBorders>
            <w:shd w:val="clear" w:color="auto" w:fill="auto"/>
            <w:noWrap/>
            <w:vAlign w:val="bottom"/>
          </w:tcPr>
          <w:p w:rsidR="00A5095C" w:rsidRPr="00A5095C" w:rsidRDefault="00A5095C" w:rsidP="00FA72D9">
            <w:pPr>
              <w:jc w:val="center"/>
              <w:rPr>
                <w:rFonts w:ascii="Arial" w:hAnsi="Arial" w:cs="Arial"/>
                <w:b/>
                <w:bCs/>
                <w:sz w:val="16"/>
                <w:szCs w:val="16"/>
                <w:lang w:eastAsia="es-EC"/>
              </w:rPr>
            </w:pPr>
            <w:r>
              <w:rPr>
                <w:rFonts w:ascii="Arial" w:hAnsi="Arial" w:cs="Arial"/>
                <w:b/>
                <w:bCs/>
                <w:sz w:val="16"/>
                <w:szCs w:val="16"/>
                <w:lang w:eastAsia="es-EC"/>
              </w:rPr>
              <w:t xml:space="preserve">$ </w:t>
            </w:r>
            <w:r w:rsidRPr="00A5095C">
              <w:rPr>
                <w:rFonts w:ascii="Arial" w:hAnsi="Arial" w:cs="Arial"/>
                <w:b/>
                <w:bCs/>
                <w:sz w:val="16"/>
                <w:szCs w:val="16"/>
                <w:lang w:eastAsia="es-EC"/>
              </w:rPr>
              <w:t>484,380.52</w:t>
            </w:r>
          </w:p>
        </w:tc>
        <w:tc>
          <w:tcPr>
            <w:tcW w:w="0" w:type="auto"/>
            <w:tcBorders>
              <w:top w:val="nil"/>
              <w:left w:val="nil"/>
              <w:bottom w:val="double" w:sz="6" w:space="0" w:color="auto"/>
              <w:right w:val="nil"/>
            </w:tcBorders>
            <w:shd w:val="clear" w:color="auto" w:fill="auto"/>
            <w:noWrap/>
            <w:vAlign w:val="bottom"/>
          </w:tcPr>
          <w:p w:rsidR="00A5095C" w:rsidRPr="00A5095C" w:rsidRDefault="00A5095C" w:rsidP="00FA72D9">
            <w:pPr>
              <w:jc w:val="center"/>
              <w:rPr>
                <w:rFonts w:ascii="Arial" w:hAnsi="Arial" w:cs="Arial"/>
                <w:b/>
                <w:bCs/>
                <w:sz w:val="16"/>
                <w:szCs w:val="16"/>
                <w:lang w:eastAsia="es-EC"/>
              </w:rPr>
            </w:pPr>
            <w:r>
              <w:rPr>
                <w:rFonts w:ascii="Arial" w:hAnsi="Arial" w:cs="Arial"/>
                <w:b/>
                <w:bCs/>
                <w:sz w:val="16"/>
                <w:szCs w:val="16"/>
                <w:lang w:eastAsia="es-EC"/>
              </w:rPr>
              <w:t>$</w:t>
            </w:r>
            <w:r w:rsidRPr="00A5095C">
              <w:rPr>
                <w:rFonts w:ascii="Arial" w:hAnsi="Arial" w:cs="Arial"/>
                <w:b/>
                <w:bCs/>
                <w:sz w:val="16"/>
                <w:szCs w:val="16"/>
                <w:lang w:eastAsia="es-EC"/>
              </w:rPr>
              <w:t xml:space="preserve"> 11,971.01</w:t>
            </w:r>
          </w:p>
        </w:tc>
        <w:tc>
          <w:tcPr>
            <w:tcW w:w="0" w:type="auto"/>
            <w:tcBorders>
              <w:top w:val="nil"/>
              <w:left w:val="nil"/>
              <w:bottom w:val="double" w:sz="6" w:space="0" w:color="auto"/>
              <w:right w:val="nil"/>
            </w:tcBorders>
            <w:shd w:val="clear" w:color="auto" w:fill="auto"/>
            <w:noWrap/>
            <w:vAlign w:val="bottom"/>
          </w:tcPr>
          <w:p w:rsidR="00A5095C" w:rsidRPr="00A5095C" w:rsidRDefault="00A5095C" w:rsidP="00FA72D9">
            <w:pPr>
              <w:jc w:val="center"/>
              <w:rPr>
                <w:rFonts w:ascii="Arial" w:hAnsi="Arial" w:cs="Arial"/>
                <w:b/>
                <w:bCs/>
                <w:sz w:val="16"/>
                <w:szCs w:val="16"/>
                <w:lang w:eastAsia="es-EC"/>
              </w:rPr>
            </w:pPr>
            <w:r w:rsidRPr="00A5095C">
              <w:rPr>
                <w:rFonts w:ascii="Arial" w:hAnsi="Arial" w:cs="Arial"/>
                <w:b/>
                <w:bCs/>
                <w:sz w:val="16"/>
                <w:szCs w:val="16"/>
                <w:lang w:eastAsia="es-EC"/>
              </w:rPr>
              <w:t>$ 22,873.52</w:t>
            </w:r>
          </w:p>
        </w:tc>
        <w:tc>
          <w:tcPr>
            <w:tcW w:w="0" w:type="auto"/>
            <w:tcBorders>
              <w:top w:val="nil"/>
              <w:left w:val="nil"/>
              <w:bottom w:val="double" w:sz="6" w:space="0" w:color="auto"/>
              <w:right w:val="nil"/>
            </w:tcBorders>
            <w:shd w:val="clear" w:color="auto" w:fill="auto"/>
            <w:noWrap/>
            <w:vAlign w:val="bottom"/>
          </w:tcPr>
          <w:p w:rsidR="00A5095C" w:rsidRPr="00A5095C" w:rsidRDefault="00A5095C" w:rsidP="00FA72D9">
            <w:pPr>
              <w:jc w:val="center"/>
              <w:rPr>
                <w:rFonts w:ascii="Arial" w:hAnsi="Arial" w:cs="Arial"/>
                <w:b/>
                <w:bCs/>
                <w:sz w:val="16"/>
                <w:szCs w:val="16"/>
                <w:lang w:eastAsia="es-EC"/>
              </w:rPr>
            </w:pPr>
            <w:r w:rsidRPr="00A5095C">
              <w:rPr>
                <w:rFonts w:ascii="Arial" w:hAnsi="Arial" w:cs="Arial"/>
                <w:b/>
                <w:bCs/>
                <w:sz w:val="16"/>
                <w:szCs w:val="16"/>
                <w:lang w:eastAsia="es-EC"/>
              </w:rPr>
              <w:t>$ 10,658.48</w:t>
            </w:r>
          </w:p>
        </w:tc>
        <w:tc>
          <w:tcPr>
            <w:tcW w:w="1145" w:type="dxa"/>
            <w:tcBorders>
              <w:top w:val="nil"/>
              <w:left w:val="nil"/>
              <w:bottom w:val="double" w:sz="6" w:space="0" w:color="auto"/>
              <w:right w:val="single" w:sz="8" w:space="0" w:color="auto"/>
            </w:tcBorders>
            <w:shd w:val="clear" w:color="auto" w:fill="auto"/>
            <w:noWrap/>
            <w:vAlign w:val="bottom"/>
          </w:tcPr>
          <w:p w:rsidR="00A5095C" w:rsidRPr="00A5095C" w:rsidRDefault="00A5095C" w:rsidP="00FA72D9">
            <w:pPr>
              <w:jc w:val="center"/>
              <w:rPr>
                <w:rFonts w:ascii="Arial" w:hAnsi="Arial" w:cs="Arial"/>
                <w:b/>
                <w:bCs/>
                <w:sz w:val="16"/>
                <w:szCs w:val="16"/>
                <w:lang w:eastAsia="es-EC"/>
              </w:rPr>
            </w:pPr>
            <w:r>
              <w:rPr>
                <w:rFonts w:ascii="Arial" w:hAnsi="Arial" w:cs="Arial"/>
                <w:b/>
                <w:bCs/>
                <w:sz w:val="16"/>
                <w:szCs w:val="16"/>
                <w:lang w:eastAsia="es-EC"/>
              </w:rPr>
              <w:t xml:space="preserve">$ </w:t>
            </w:r>
            <w:r w:rsidRPr="00A5095C">
              <w:rPr>
                <w:rFonts w:ascii="Arial" w:hAnsi="Arial" w:cs="Arial"/>
                <w:b/>
                <w:bCs/>
                <w:sz w:val="16"/>
                <w:szCs w:val="16"/>
                <w:lang w:eastAsia="es-EC"/>
              </w:rPr>
              <w:t>3,561.62</w:t>
            </w:r>
          </w:p>
        </w:tc>
      </w:tr>
      <w:tr w:rsidR="00A5095C" w:rsidRPr="00A5095C" w:rsidTr="001A71EC">
        <w:trPr>
          <w:trHeight w:val="315"/>
          <w:jc w:val="center"/>
        </w:trPr>
        <w:tc>
          <w:tcPr>
            <w:tcW w:w="10202" w:type="dxa"/>
            <w:gridSpan w:val="8"/>
            <w:tcBorders>
              <w:top w:val="nil"/>
              <w:left w:val="single" w:sz="8" w:space="0" w:color="auto"/>
              <w:bottom w:val="single" w:sz="8" w:space="0" w:color="auto"/>
              <w:right w:val="nil"/>
            </w:tcBorders>
            <w:shd w:val="clear" w:color="auto" w:fill="auto"/>
            <w:noWrap/>
            <w:vAlign w:val="bottom"/>
          </w:tcPr>
          <w:p w:rsidR="00A5095C" w:rsidRPr="00A5095C" w:rsidRDefault="00A5095C" w:rsidP="00FA72D9">
            <w:pPr>
              <w:jc w:val="center"/>
              <w:rPr>
                <w:rFonts w:ascii="Arial" w:hAnsi="Arial" w:cs="Arial"/>
                <w:b/>
                <w:bCs/>
                <w:sz w:val="16"/>
                <w:szCs w:val="16"/>
                <w:lang w:eastAsia="es-EC"/>
              </w:rPr>
            </w:pPr>
            <w:r w:rsidRPr="00A5095C">
              <w:rPr>
                <w:rFonts w:ascii="Arial" w:hAnsi="Arial" w:cs="Arial"/>
                <w:b/>
                <w:bCs/>
                <w:sz w:val="16"/>
                <w:szCs w:val="16"/>
                <w:lang w:eastAsia="es-EC"/>
              </w:rPr>
              <w:t>TOTAL EN EFECTIVO</w:t>
            </w:r>
          </w:p>
        </w:tc>
        <w:tc>
          <w:tcPr>
            <w:tcW w:w="3770" w:type="dxa"/>
            <w:gridSpan w:val="3"/>
            <w:tcBorders>
              <w:top w:val="nil"/>
              <w:left w:val="nil"/>
              <w:bottom w:val="single" w:sz="8" w:space="0" w:color="auto"/>
              <w:right w:val="single" w:sz="8" w:space="0" w:color="000000"/>
            </w:tcBorders>
            <w:shd w:val="clear" w:color="auto" w:fill="auto"/>
            <w:noWrap/>
            <w:vAlign w:val="bottom"/>
          </w:tcPr>
          <w:p w:rsidR="00A5095C" w:rsidRPr="00A5095C" w:rsidRDefault="00A5095C" w:rsidP="00FA72D9">
            <w:pPr>
              <w:jc w:val="center"/>
              <w:rPr>
                <w:rFonts w:ascii="Arial" w:hAnsi="Arial" w:cs="Arial"/>
                <w:b/>
                <w:bCs/>
                <w:sz w:val="16"/>
                <w:szCs w:val="16"/>
                <w:lang w:eastAsia="es-EC"/>
              </w:rPr>
            </w:pPr>
            <w:r w:rsidRPr="00A5095C">
              <w:rPr>
                <w:rFonts w:ascii="Arial" w:hAnsi="Arial" w:cs="Arial"/>
                <w:b/>
                <w:bCs/>
                <w:sz w:val="16"/>
                <w:szCs w:val="16"/>
                <w:lang w:eastAsia="es-EC"/>
              </w:rPr>
              <w:t xml:space="preserve"> $                 2,432,824.65 </w:t>
            </w:r>
          </w:p>
        </w:tc>
      </w:tr>
    </w:tbl>
    <w:p w:rsidR="001A71EC" w:rsidRPr="00FA72D9" w:rsidRDefault="00FA72D9" w:rsidP="00FA72D9">
      <w:pPr>
        <w:spacing w:line="480" w:lineRule="auto"/>
        <w:ind w:firstLine="397"/>
        <w:jc w:val="right"/>
        <w:rPr>
          <w:rFonts w:ascii="Arial" w:hAnsi="Arial" w:cs="Arial"/>
          <w:i/>
          <w:sz w:val="18"/>
        </w:rPr>
      </w:pPr>
      <w:r w:rsidRPr="00FA72D9">
        <w:rPr>
          <w:rFonts w:ascii="Arial" w:hAnsi="Arial" w:cs="Arial"/>
          <w:i/>
          <w:sz w:val="18"/>
        </w:rPr>
        <w:t>Elaborado por el Autor.</w:t>
      </w:r>
    </w:p>
    <w:p w:rsidR="001A71EC" w:rsidRDefault="001A71EC" w:rsidP="00FA72D9">
      <w:pPr>
        <w:spacing w:line="480" w:lineRule="auto"/>
        <w:jc w:val="both"/>
        <w:rPr>
          <w:rFonts w:ascii="Arial" w:hAnsi="Arial" w:cs="Arial"/>
        </w:rPr>
      </w:pPr>
    </w:p>
    <w:p w:rsidR="00FA72D9" w:rsidRDefault="00FA72D9" w:rsidP="00FA72D9">
      <w:pPr>
        <w:spacing w:line="480" w:lineRule="auto"/>
        <w:jc w:val="both"/>
        <w:rPr>
          <w:rFonts w:ascii="Arial" w:hAnsi="Arial" w:cs="Arial"/>
        </w:rPr>
      </w:pPr>
    </w:p>
    <w:p w:rsidR="00FA72D9" w:rsidRDefault="00FA72D9" w:rsidP="00FA72D9">
      <w:pPr>
        <w:spacing w:line="480" w:lineRule="auto"/>
        <w:jc w:val="both"/>
        <w:rPr>
          <w:rFonts w:ascii="Arial" w:hAnsi="Arial" w:cs="Arial"/>
        </w:rPr>
      </w:pPr>
    </w:p>
    <w:tbl>
      <w:tblPr>
        <w:tblW w:w="0" w:type="auto"/>
        <w:jc w:val="center"/>
        <w:tblInd w:w="70" w:type="dxa"/>
        <w:tblCellMar>
          <w:left w:w="70" w:type="dxa"/>
          <w:right w:w="70" w:type="dxa"/>
        </w:tblCellMar>
        <w:tblLook w:val="04A0"/>
      </w:tblPr>
      <w:tblGrid>
        <w:gridCol w:w="1587"/>
        <w:gridCol w:w="1171"/>
        <w:gridCol w:w="1304"/>
        <w:gridCol w:w="1119"/>
        <w:gridCol w:w="1173"/>
        <w:gridCol w:w="1296"/>
        <w:gridCol w:w="1374"/>
        <w:gridCol w:w="1551"/>
        <w:gridCol w:w="1169"/>
        <w:gridCol w:w="1094"/>
        <w:gridCol w:w="1186"/>
      </w:tblGrid>
      <w:tr w:rsidR="001A71EC" w:rsidRPr="001A71EC" w:rsidTr="001A71EC">
        <w:trPr>
          <w:trHeight w:val="300"/>
          <w:jc w:val="center"/>
        </w:trPr>
        <w:tc>
          <w:tcPr>
            <w:tcW w:w="0" w:type="auto"/>
            <w:gridSpan w:val="11"/>
            <w:tcBorders>
              <w:top w:val="nil"/>
              <w:left w:val="nil"/>
              <w:bottom w:val="nil"/>
              <w:right w:val="nil"/>
            </w:tcBorders>
            <w:shd w:val="clear" w:color="auto" w:fill="auto"/>
            <w:noWrap/>
            <w:vAlign w:val="bottom"/>
          </w:tcPr>
          <w:p w:rsidR="001A71EC" w:rsidRPr="001A71EC" w:rsidRDefault="00FA72D9" w:rsidP="00FA72D9">
            <w:pPr>
              <w:jc w:val="center"/>
              <w:rPr>
                <w:rFonts w:ascii="Arial" w:hAnsi="Arial" w:cs="Arial"/>
                <w:b/>
                <w:bCs/>
                <w:color w:val="000000"/>
                <w:sz w:val="16"/>
                <w:szCs w:val="16"/>
                <w:lang w:eastAsia="es-EC"/>
              </w:rPr>
            </w:pPr>
            <w:r>
              <w:rPr>
                <w:rFonts w:ascii="Arial" w:hAnsi="Arial" w:cs="Arial"/>
                <w:b/>
                <w:bCs/>
                <w:color w:val="000000"/>
                <w:sz w:val="16"/>
                <w:szCs w:val="16"/>
                <w:lang w:eastAsia="es-EC"/>
              </w:rPr>
              <w:t xml:space="preserve">Tabla 7.11- </w:t>
            </w:r>
            <w:r w:rsidR="001A71EC" w:rsidRPr="001A71EC">
              <w:rPr>
                <w:rFonts w:ascii="Arial" w:hAnsi="Arial" w:cs="Arial"/>
                <w:b/>
                <w:bCs/>
                <w:color w:val="000000"/>
                <w:sz w:val="16"/>
                <w:szCs w:val="16"/>
                <w:lang w:eastAsia="es-EC"/>
              </w:rPr>
              <w:t>HANDY S.A.</w:t>
            </w:r>
          </w:p>
        </w:tc>
      </w:tr>
      <w:tr w:rsidR="001A71EC" w:rsidRPr="001A71EC" w:rsidTr="001A71EC">
        <w:trPr>
          <w:trHeight w:val="300"/>
          <w:jc w:val="center"/>
        </w:trPr>
        <w:tc>
          <w:tcPr>
            <w:tcW w:w="0" w:type="auto"/>
            <w:gridSpan w:val="11"/>
            <w:tcBorders>
              <w:top w:val="nil"/>
              <w:left w:val="nil"/>
              <w:bottom w:val="nil"/>
              <w:right w:val="nil"/>
            </w:tcBorders>
            <w:shd w:val="clear" w:color="auto" w:fill="auto"/>
            <w:noWrap/>
            <w:vAlign w:val="bottom"/>
          </w:tcPr>
          <w:p w:rsidR="001A71EC" w:rsidRPr="001A71EC" w:rsidRDefault="001A71EC" w:rsidP="00FA72D9">
            <w:pPr>
              <w:jc w:val="center"/>
              <w:rPr>
                <w:rFonts w:ascii="Arial" w:hAnsi="Arial" w:cs="Arial"/>
                <w:b/>
                <w:bCs/>
                <w:color w:val="000000"/>
                <w:sz w:val="16"/>
                <w:szCs w:val="16"/>
                <w:lang w:eastAsia="es-EC"/>
              </w:rPr>
            </w:pPr>
            <w:r w:rsidRPr="001A71EC">
              <w:rPr>
                <w:rFonts w:ascii="Arial" w:hAnsi="Arial" w:cs="Arial"/>
                <w:b/>
                <w:bCs/>
                <w:color w:val="000000"/>
                <w:sz w:val="16"/>
                <w:szCs w:val="16"/>
                <w:lang w:eastAsia="es-EC"/>
              </w:rPr>
              <w:t>ESTRUCTURA DE COSTOS</w:t>
            </w:r>
          </w:p>
        </w:tc>
      </w:tr>
      <w:tr w:rsidR="001A71EC" w:rsidRPr="001A71EC" w:rsidTr="001A71EC">
        <w:trPr>
          <w:trHeight w:val="300"/>
          <w:jc w:val="center"/>
        </w:trPr>
        <w:tc>
          <w:tcPr>
            <w:tcW w:w="0" w:type="auto"/>
            <w:gridSpan w:val="11"/>
            <w:tcBorders>
              <w:top w:val="nil"/>
              <w:left w:val="nil"/>
              <w:bottom w:val="nil"/>
              <w:right w:val="nil"/>
            </w:tcBorders>
            <w:shd w:val="clear" w:color="auto" w:fill="auto"/>
            <w:noWrap/>
            <w:vAlign w:val="bottom"/>
          </w:tcPr>
          <w:p w:rsidR="001A71EC" w:rsidRPr="001A71EC" w:rsidRDefault="001A71EC" w:rsidP="00FA72D9">
            <w:pPr>
              <w:jc w:val="center"/>
              <w:rPr>
                <w:rFonts w:ascii="Arial" w:hAnsi="Arial" w:cs="Arial"/>
                <w:b/>
                <w:bCs/>
                <w:color w:val="000000"/>
                <w:sz w:val="16"/>
                <w:szCs w:val="16"/>
                <w:lang w:eastAsia="es-EC"/>
              </w:rPr>
            </w:pPr>
            <w:r w:rsidRPr="001A71EC">
              <w:rPr>
                <w:rFonts w:ascii="Arial" w:hAnsi="Arial" w:cs="Arial"/>
                <w:b/>
                <w:bCs/>
                <w:color w:val="000000"/>
                <w:sz w:val="16"/>
                <w:szCs w:val="16"/>
                <w:lang w:eastAsia="es-EC"/>
              </w:rPr>
              <w:t>MATERIAS PRIMAS REQUERIDAS PARA LA PRODUCCIÓN</w:t>
            </w:r>
          </w:p>
        </w:tc>
      </w:tr>
      <w:tr w:rsidR="001A71EC" w:rsidRPr="001A71EC" w:rsidTr="001A71EC">
        <w:trPr>
          <w:trHeight w:val="315"/>
          <w:jc w:val="center"/>
        </w:trPr>
        <w:tc>
          <w:tcPr>
            <w:tcW w:w="0" w:type="auto"/>
            <w:gridSpan w:val="11"/>
            <w:tcBorders>
              <w:top w:val="nil"/>
              <w:left w:val="nil"/>
              <w:bottom w:val="single" w:sz="8" w:space="0" w:color="auto"/>
              <w:right w:val="nil"/>
            </w:tcBorders>
            <w:shd w:val="clear" w:color="auto" w:fill="auto"/>
            <w:noWrap/>
            <w:vAlign w:val="bottom"/>
          </w:tcPr>
          <w:p w:rsidR="001A71EC" w:rsidRPr="001A71EC" w:rsidRDefault="001A71EC" w:rsidP="00FA72D9">
            <w:pPr>
              <w:jc w:val="center"/>
              <w:rPr>
                <w:rFonts w:ascii="Arial" w:hAnsi="Arial" w:cs="Arial"/>
                <w:b/>
                <w:bCs/>
                <w:color w:val="000000"/>
                <w:sz w:val="16"/>
                <w:szCs w:val="16"/>
                <w:lang w:eastAsia="es-EC"/>
              </w:rPr>
            </w:pPr>
            <w:r>
              <w:rPr>
                <w:rFonts w:ascii="Arial" w:hAnsi="Arial" w:cs="Arial"/>
                <w:b/>
                <w:bCs/>
                <w:color w:val="000000"/>
                <w:sz w:val="16"/>
                <w:szCs w:val="16"/>
                <w:lang w:eastAsia="es-EC"/>
              </w:rPr>
              <w:t xml:space="preserve">CÁLCULO PARA EL AÑO 2013 </w:t>
            </w:r>
            <w:r w:rsidRPr="001A71EC">
              <w:rPr>
                <w:rFonts w:ascii="Arial" w:hAnsi="Arial" w:cs="Arial"/>
                <w:b/>
                <w:bCs/>
                <w:color w:val="000000"/>
                <w:sz w:val="16"/>
                <w:szCs w:val="16"/>
                <w:lang w:eastAsia="es-EC"/>
              </w:rPr>
              <w:t>(NIVEL 3)</w:t>
            </w:r>
          </w:p>
        </w:tc>
      </w:tr>
      <w:tr w:rsidR="001A71EC" w:rsidRPr="001A71EC" w:rsidTr="001A71EC">
        <w:trPr>
          <w:trHeight w:val="436"/>
          <w:jc w:val="center"/>
        </w:trPr>
        <w:tc>
          <w:tcPr>
            <w:tcW w:w="0" w:type="auto"/>
            <w:vMerge w:val="restart"/>
            <w:tcBorders>
              <w:top w:val="nil"/>
              <w:left w:val="single" w:sz="8" w:space="0" w:color="auto"/>
              <w:bottom w:val="single" w:sz="4" w:space="0" w:color="auto"/>
              <w:right w:val="single" w:sz="4" w:space="0" w:color="auto"/>
            </w:tcBorders>
            <w:shd w:val="clear" w:color="auto" w:fill="auto"/>
            <w:vAlign w:val="center"/>
          </w:tcPr>
          <w:p w:rsidR="001A71EC" w:rsidRPr="001A71EC" w:rsidRDefault="001A71EC" w:rsidP="00FA72D9">
            <w:pPr>
              <w:jc w:val="center"/>
              <w:rPr>
                <w:rFonts w:ascii="Arial" w:hAnsi="Arial" w:cs="Arial"/>
                <w:b/>
                <w:bCs/>
                <w:sz w:val="16"/>
                <w:szCs w:val="16"/>
                <w:lang w:eastAsia="es-EC"/>
              </w:rPr>
            </w:pPr>
            <w:r w:rsidRPr="001A71EC">
              <w:rPr>
                <w:rFonts w:ascii="Arial" w:hAnsi="Arial" w:cs="Arial"/>
                <w:b/>
                <w:bCs/>
                <w:sz w:val="16"/>
                <w:szCs w:val="16"/>
                <w:lang w:eastAsia="es-EC"/>
              </w:rPr>
              <w:t>PRODUCCIÓN ANUAL</w:t>
            </w:r>
          </w:p>
        </w:tc>
        <w:tc>
          <w:tcPr>
            <w:tcW w:w="0" w:type="auto"/>
            <w:tcBorders>
              <w:top w:val="nil"/>
              <w:left w:val="nil"/>
              <w:bottom w:val="single" w:sz="4" w:space="0" w:color="auto"/>
              <w:right w:val="single" w:sz="4" w:space="0" w:color="auto"/>
            </w:tcBorders>
            <w:shd w:val="clear" w:color="auto" w:fill="auto"/>
            <w:vAlign w:val="center"/>
          </w:tcPr>
          <w:p w:rsidR="001A71EC" w:rsidRPr="001A71EC" w:rsidRDefault="001A71EC" w:rsidP="00FA72D9">
            <w:pPr>
              <w:jc w:val="center"/>
              <w:rPr>
                <w:rFonts w:ascii="Arial" w:hAnsi="Arial" w:cs="Arial"/>
                <w:b/>
                <w:bCs/>
                <w:color w:val="000000"/>
                <w:sz w:val="16"/>
                <w:szCs w:val="16"/>
                <w:lang w:eastAsia="es-EC"/>
              </w:rPr>
            </w:pPr>
            <w:r w:rsidRPr="001A71EC">
              <w:rPr>
                <w:rFonts w:ascii="Arial" w:hAnsi="Arial" w:cs="Arial"/>
                <w:b/>
                <w:bCs/>
                <w:color w:val="000000"/>
                <w:sz w:val="16"/>
                <w:szCs w:val="16"/>
                <w:lang w:eastAsia="es-EC"/>
              </w:rPr>
              <w:t>CAFÉ SOLUBLE</w:t>
            </w:r>
          </w:p>
        </w:tc>
        <w:tc>
          <w:tcPr>
            <w:tcW w:w="0" w:type="auto"/>
            <w:tcBorders>
              <w:top w:val="nil"/>
              <w:left w:val="nil"/>
              <w:bottom w:val="single" w:sz="4" w:space="0" w:color="auto"/>
              <w:right w:val="single" w:sz="4" w:space="0" w:color="auto"/>
            </w:tcBorders>
            <w:shd w:val="clear" w:color="auto" w:fill="auto"/>
            <w:vAlign w:val="center"/>
          </w:tcPr>
          <w:p w:rsidR="001A71EC" w:rsidRPr="001A71EC" w:rsidRDefault="001A71EC" w:rsidP="00FA72D9">
            <w:pPr>
              <w:jc w:val="center"/>
              <w:rPr>
                <w:rFonts w:ascii="Arial" w:hAnsi="Arial" w:cs="Arial"/>
                <w:b/>
                <w:bCs/>
                <w:color w:val="000000"/>
                <w:sz w:val="16"/>
                <w:szCs w:val="16"/>
                <w:lang w:eastAsia="es-EC"/>
              </w:rPr>
            </w:pPr>
            <w:r w:rsidRPr="001A71EC">
              <w:rPr>
                <w:rFonts w:ascii="Arial" w:hAnsi="Arial" w:cs="Arial"/>
                <w:b/>
                <w:bCs/>
                <w:color w:val="000000"/>
                <w:sz w:val="16"/>
                <w:szCs w:val="16"/>
                <w:lang w:eastAsia="es-EC"/>
              </w:rPr>
              <w:t>CLAVO DE OLOR</w:t>
            </w:r>
          </w:p>
        </w:tc>
        <w:tc>
          <w:tcPr>
            <w:tcW w:w="0" w:type="auto"/>
            <w:tcBorders>
              <w:top w:val="nil"/>
              <w:left w:val="nil"/>
              <w:bottom w:val="single" w:sz="4" w:space="0" w:color="auto"/>
              <w:right w:val="single" w:sz="4" w:space="0" w:color="auto"/>
            </w:tcBorders>
            <w:shd w:val="clear" w:color="auto" w:fill="auto"/>
            <w:vAlign w:val="center"/>
          </w:tcPr>
          <w:p w:rsidR="001A71EC" w:rsidRPr="001A71EC" w:rsidRDefault="001A71EC" w:rsidP="00FA72D9">
            <w:pPr>
              <w:jc w:val="center"/>
              <w:rPr>
                <w:rFonts w:ascii="Arial" w:hAnsi="Arial" w:cs="Arial"/>
                <w:b/>
                <w:bCs/>
                <w:color w:val="000000"/>
                <w:sz w:val="16"/>
                <w:szCs w:val="16"/>
                <w:lang w:eastAsia="es-EC"/>
              </w:rPr>
            </w:pPr>
            <w:r w:rsidRPr="001A71EC">
              <w:rPr>
                <w:rFonts w:ascii="Arial" w:hAnsi="Arial" w:cs="Arial"/>
                <w:b/>
                <w:bCs/>
                <w:color w:val="000000"/>
                <w:sz w:val="16"/>
                <w:szCs w:val="16"/>
                <w:lang w:eastAsia="es-EC"/>
              </w:rPr>
              <w:t>CANELA</w:t>
            </w:r>
          </w:p>
        </w:tc>
        <w:tc>
          <w:tcPr>
            <w:tcW w:w="0" w:type="auto"/>
            <w:tcBorders>
              <w:top w:val="nil"/>
              <w:left w:val="nil"/>
              <w:bottom w:val="single" w:sz="4" w:space="0" w:color="auto"/>
              <w:right w:val="single" w:sz="4" w:space="0" w:color="auto"/>
            </w:tcBorders>
            <w:shd w:val="clear" w:color="auto" w:fill="auto"/>
            <w:vAlign w:val="center"/>
          </w:tcPr>
          <w:p w:rsidR="001A71EC" w:rsidRPr="001A71EC" w:rsidRDefault="001A71EC" w:rsidP="00FA72D9">
            <w:pPr>
              <w:jc w:val="center"/>
              <w:rPr>
                <w:rFonts w:ascii="Arial" w:hAnsi="Arial" w:cs="Arial"/>
                <w:b/>
                <w:bCs/>
                <w:color w:val="000000"/>
                <w:sz w:val="16"/>
                <w:szCs w:val="16"/>
                <w:lang w:eastAsia="es-EC"/>
              </w:rPr>
            </w:pPr>
            <w:r w:rsidRPr="001A71EC">
              <w:rPr>
                <w:rFonts w:ascii="Arial" w:hAnsi="Arial" w:cs="Arial"/>
                <w:b/>
                <w:bCs/>
                <w:color w:val="000000"/>
                <w:sz w:val="16"/>
                <w:szCs w:val="16"/>
                <w:lang w:eastAsia="es-EC"/>
              </w:rPr>
              <w:t>VITAMINA E 50%</w:t>
            </w:r>
          </w:p>
        </w:tc>
        <w:tc>
          <w:tcPr>
            <w:tcW w:w="0" w:type="auto"/>
            <w:tcBorders>
              <w:top w:val="nil"/>
              <w:left w:val="nil"/>
              <w:bottom w:val="single" w:sz="4" w:space="0" w:color="auto"/>
              <w:right w:val="single" w:sz="4" w:space="0" w:color="auto"/>
            </w:tcBorders>
            <w:shd w:val="clear" w:color="auto" w:fill="auto"/>
            <w:vAlign w:val="center"/>
          </w:tcPr>
          <w:p w:rsidR="001A71EC" w:rsidRPr="001A71EC" w:rsidRDefault="001A71EC" w:rsidP="00FA72D9">
            <w:pPr>
              <w:jc w:val="center"/>
              <w:rPr>
                <w:rFonts w:ascii="Arial" w:hAnsi="Arial" w:cs="Arial"/>
                <w:b/>
                <w:bCs/>
                <w:color w:val="000000"/>
                <w:sz w:val="16"/>
                <w:szCs w:val="16"/>
                <w:lang w:eastAsia="es-EC"/>
              </w:rPr>
            </w:pPr>
            <w:r w:rsidRPr="001A71EC">
              <w:rPr>
                <w:rFonts w:ascii="Arial" w:hAnsi="Arial" w:cs="Arial"/>
                <w:b/>
                <w:bCs/>
                <w:color w:val="000000"/>
                <w:sz w:val="16"/>
                <w:szCs w:val="16"/>
                <w:lang w:eastAsia="es-EC"/>
              </w:rPr>
              <w:t>SAL PULVERIZADA 5</w:t>
            </w:r>
          </w:p>
        </w:tc>
        <w:tc>
          <w:tcPr>
            <w:tcW w:w="0" w:type="auto"/>
            <w:tcBorders>
              <w:top w:val="nil"/>
              <w:left w:val="nil"/>
              <w:bottom w:val="single" w:sz="4" w:space="0" w:color="auto"/>
              <w:right w:val="single" w:sz="4" w:space="0" w:color="auto"/>
            </w:tcBorders>
            <w:shd w:val="clear" w:color="auto" w:fill="auto"/>
            <w:vAlign w:val="center"/>
          </w:tcPr>
          <w:p w:rsidR="001A71EC" w:rsidRPr="001A71EC" w:rsidRDefault="001A71EC" w:rsidP="00FA72D9">
            <w:pPr>
              <w:jc w:val="center"/>
              <w:rPr>
                <w:rFonts w:ascii="Arial" w:hAnsi="Arial" w:cs="Arial"/>
                <w:b/>
                <w:bCs/>
                <w:color w:val="000000"/>
                <w:sz w:val="16"/>
                <w:szCs w:val="16"/>
                <w:lang w:eastAsia="es-EC"/>
              </w:rPr>
            </w:pPr>
            <w:r w:rsidRPr="001A71EC">
              <w:rPr>
                <w:rFonts w:ascii="Arial" w:hAnsi="Arial" w:cs="Arial"/>
                <w:b/>
                <w:bCs/>
                <w:color w:val="000000"/>
                <w:sz w:val="16"/>
                <w:szCs w:val="16"/>
                <w:lang w:eastAsia="es-EC"/>
              </w:rPr>
              <w:t>HIDRÓXIDO DE SODIO 50%</w:t>
            </w:r>
          </w:p>
        </w:tc>
        <w:tc>
          <w:tcPr>
            <w:tcW w:w="0" w:type="auto"/>
            <w:tcBorders>
              <w:top w:val="nil"/>
              <w:left w:val="nil"/>
              <w:bottom w:val="single" w:sz="4" w:space="0" w:color="auto"/>
              <w:right w:val="single" w:sz="4" w:space="0" w:color="auto"/>
            </w:tcBorders>
            <w:shd w:val="clear" w:color="auto" w:fill="auto"/>
            <w:vAlign w:val="center"/>
          </w:tcPr>
          <w:p w:rsidR="001A71EC" w:rsidRPr="001A71EC" w:rsidRDefault="001A71EC" w:rsidP="00FA72D9">
            <w:pPr>
              <w:jc w:val="center"/>
              <w:rPr>
                <w:rFonts w:ascii="Arial" w:hAnsi="Arial" w:cs="Arial"/>
                <w:b/>
                <w:bCs/>
                <w:color w:val="000000"/>
                <w:sz w:val="16"/>
                <w:szCs w:val="16"/>
                <w:lang w:eastAsia="es-EC"/>
              </w:rPr>
            </w:pPr>
            <w:r w:rsidRPr="001A71EC">
              <w:rPr>
                <w:rFonts w:ascii="Arial" w:hAnsi="Arial" w:cs="Arial"/>
                <w:b/>
                <w:bCs/>
                <w:color w:val="000000"/>
                <w:sz w:val="16"/>
                <w:szCs w:val="16"/>
                <w:lang w:eastAsia="es-EC"/>
              </w:rPr>
              <w:t>ACEITE DE PALMA DE COCO</w:t>
            </w:r>
          </w:p>
        </w:tc>
        <w:tc>
          <w:tcPr>
            <w:tcW w:w="0" w:type="auto"/>
            <w:tcBorders>
              <w:top w:val="nil"/>
              <w:left w:val="nil"/>
              <w:bottom w:val="single" w:sz="4" w:space="0" w:color="auto"/>
              <w:right w:val="single" w:sz="4" w:space="0" w:color="auto"/>
            </w:tcBorders>
            <w:shd w:val="clear" w:color="auto" w:fill="auto"/>
            <w:vAlign w:val="center"/>
          </w:tcPr>
          <w:p w:rsidR="001A71EC" w:rsidRPr="001A71EC" w:rsidRDefault="001A71EC" w:rsidP="00FA72D9">
            <w:pPr>
              <w:jc w:val="center"/>
              <w:rPr>
                <w:rFonts w:ascii="Arial" w:hAnsi="Arial" w:cs="Arial"/>
                <w:b/>
                <w:bCs/>
                <w:color w:val="000000"/>
                <w:sz w:val="16"/>
                <w:szCs w:val="16"/>
                <w:lang w:eastAsia="es-EC"/>
              </w:rPr>
            </w:pPr>
            <w:r w:rsidRPr="001A71EC">
              <w:rPr>
                <w:rFonts w:ascii="Arial" w:hAnsi="Arial" w:cs="Arial"/>
                <w:b/>
                <w:bCs/>
                <w:color w:val="000000"/>
                <w:sz w:val="16"/>
                <w:szCs w:val="16"/>
                <w:lang w:eastAsia="es-EC"/>
              </w:rPr>
              <w:t>ACEITE DE ALMENDRA</w:t>
            </w:r>
          </w:p>
        </w:tc>
        <w:tc>
          <w:tcPr>
            <w:tcW w:w="0" w:type="auto"/>
            <w:tcBorders>
              <w:top w:val="nil"/>
              <w:left w:val="nil"/>
              <w:bottom w:val="single" w:sz="4" w:space="0" w:color="auto"/>
              <w:right w:val="single" w:sz="4" w:space="0" w:color="auto"/>
            </w:tcBorders>
            <w:shd w:val="clear" w:color="auto" w:fill="auto"/>
            <w:vAlign w:val="center"/>
          </w:tcPr>
          <w:p w:rsidR="001A71EC" w:rsidRPr="001A71EC" w:rsidRDefault="001A71EC" w:rsidP="00FA72D9">
            <w:pPr>
              <w:jc w:val="center"/>
              <w:rPr>
                <w:rFonts w:ascii="Arial" w:hAnsi="Arial" w:cs="Arial"/>
                <w:b/>
                <w:bCs/>
                <w:color w:val="000000"/>
                <w:sz w:val="16"/>
                <w:szCs w:val="16"/>
                <w:lang w:eastAsia="es-EC"/>
              </w:rPr>
            </w:pPr>
            <w:r w:rsidRPr="001A71EC">
              <w:rPr>
                <w:rFonts w:ascii="Arial" w:hAnsi="Arial" w:cs="Arial"/>
                <w:b/>
                <w:bCs/>
                <w:color w:val="000000"/>
                <w:sz w:val="16"/>
                <w:szCs w:val="16"/>
                <w:lang w:eastAsia="es-EC"/>
              </w:rPr>
              <w:t>AGUA POTABLE</w:t>
            </w:r>
          </w:p>
        </w:tc>
        <w:tc>
          <w:tcPr>
            <w:tcW w:w="0" w:type="auto"/>
            <w:tcBorders>
              <w:top w:val="nil"/>
              <w:left w:val="nil"/>
              <w:bottom w:val="single" w:sz="4" w:space="0" w:color="auto"/>
              <w:right w:val="single" w:sz="8" w:space="0" w:color="auto"/>
            </w:tcBorders>
            <w:shd w:val="clear" w:color="auto" w:fill="auto"/>
            <w:vAlign w:val="center"/>
          </w:tcPr>
          <w:p w:rsidR="001A71EC" w:rsidRPr="001A71EC" w:rsidRDefault="001A71EC" w:rsidP="00FA72D9">
            <w:pPr>
              <w:jc w:val="center"/>
              <w:rPr>
                <w:rFonts w:ascii="Arial" w:hAnsi="Arial" w:cs="Arial"/>
                <w:b/>
                <w:bCs/>
                <w:color w:val="000000"/>
                <w:sz w:val="16"/>
                <w:szCs w:val="16"/>
                <w:lang w:eastAsia="es-EC"/>
              </w:rPr>
            </w:pPr>
            <w:r w:rsidRPr="001A71EC">
              <w:rPr>
                <w:rFonts w:ascii="Arial" w:hAnsi="Arial" w:cs="Arial"/>
                <w:b/>
                <w:bCs/>
                <w:color w:val="000000"/>
                <w:sz w:val="16"/>
                <w:szCs w:val="16"/>
                <w:lang w:eastAsia="es-EC"/>
              </w:rPr>
              <w:t>ALCOHOL POTABLE</w:t>
            </w:r>
          </w:p>
        </w:tc>
      </w:tr>
      <w:tr w:rsidR="001A71EC" w:rsidRPr="001A71EC" w:rsidTr="001A71EC">
        <w:trPr>
          <w:trHeight w:val="300"/>
          <w:jc w:val="center"/>
        </w:trPr>
        <w:tc>
          <w:tcPr>
            <w:tcW w:w="0" w:type="auto"/>
            <w:vMerge/>
            <w:tcBorders>
              <w:top w:val="nil"/>
              <w:left w:val="single" w:sz="8" w:space="0" w:color="auto"/>
              <w:bottom w:val="single" w:sz="4" w:space="0" w:color="auto"/>
              <w:right w:val="single" w:sz="4" w:space="0" w:color="auto"/>
            </w:tcBorders>
            <w:vAlign w:val="center"/>
          </w:tcPr>
          <w:p w:rsidR="001A71EC" w:rsidRPr="001A71EC" w:rsidRDefault="001A71EC" w:rsidP="00FA72D9">
            <w:pPr>
              <w:rPr>
                <w:rFonts w:ascii="Arial" w:hAnsi="Arial" w:cs="Arial"/>
                <w:b/>
                <w:bCs/>
                <w:sz w:val="16"/>
                <w:szCs w:val="16"/>
                <w:lang w:eastAsia="es-EC"/>
              </w:rPr>
            </w:pPr>
          </w:p>
        </w:tc>
        <w:tc>
          <w:tcPr>
            <w:tcW w:w="0" w:type="auto"/>
            <w:tcBorders>
              <w:top w:val="nil"/>
              <w:left w:val="nil"/>
              <w:bottom w:val="single" w:sz="4" w:space="0" w:color="auto"/>
              <w:right w:val="single" w:sz="4" w:space="0" w:color="auto"/>
            </w:tcBorders>
            <w:shd w:val="clear" w:color="auto" w:fill="auto"/>
            <w:vAlign w:val="bottom"/>
          </w:tcPr>
          <w:p w:rsidR="001A71EC" w:rsidRPr="001A71EC" w:rsidRDefault="001A71EC" w:rsidP="00FA72D9">
            <w:pPr>
              <w:jc w:val="center"/>
              <w:rPr>
                <w:rFonts w:ascii="Arial" w:hAnsi="Arial" w:cs="Arial"/>
                <w:b/>
                <w:bCs/>
                <w:sz w:val="16"/>
                <w:szCs w:val="16"/>
                <w:lang w:eastAsia="es-EC"/>
              </w:rPr>
            </w:pPr>
            <w:r w:rsidRPr="001A71EC">
              <w:rPr>
                <w:rFonts w:ascii="Arial" w:hAnsi="Arial" w:cs="Arial"/>
                <w:b/>
                <w:bCs/>
                <w:sz w:val="16"/>
                <w:szCs w:val="16"/>
                <w:lang w:eastAsia="es-EC"/>
              </w:rPr>
              <w:t>(α)</w:t>
            </w:r>
          </w:p>
        </w:tc>
        <w:tc>
          <w:tcPr>
            <w:tcW w:w="0" w:type="auto"/>
            <w:tcBorders>
              <w:top w:val="nil"/>
              <w:left w:val="nil"/>
              <w:bottom w:val="single" w:sz="4" w:space="0" w:color="auto"/>
              <w:right w:val="single" w:sz="4" w:space="0" w:color="auto"/>
            </w:tcBorders>
            <w:shd w:val="clear" w:color="auto" w:fill="auto"/>
            <w:vAlign w:val="bottom"/>
          </w:tcPr>
          <w:p w:rsidR="001A71EC" w:rsidRPr="001A71EC" w:rsidRDefault="001A71EC" w:rsidP="00FA72D9">
            <w:pPr>
              <w:jc w:val="center"/>
              <w:rPr>
                <w:rFonts w:ascii="Arial" w:hAnsi="Arial" w:cs="Arial"/>
                <w:b/>
                <w:bCs/>
                <w:sz w:val="16"/>
                <w:szCs w:val="16"/>
                <w:lang w:eastAsia="es-EC"/>
              </w:rPr>
            </w:pPr>
            <w:r w:rsidRPr="001A71EC">
              <w:rPr>
                <w:rFonts w:ascii="Arial" w:hAnsi="Arial" w:cs="Arial"/>
                <w:b/>
                <w:bCs/>
                <w:sz w:val="16"/>
                <w:szCs w:val="16"/>
                <w:lang w:eastAsia="es-EC"/>
              </w:rPr>
              <w:t>(β)</w:t>
            </w:r>
          </w:p>
        </w:tc>
        <w:tc>
          <w:tcPr>
            <w:tcW w:w="0" w:type="auto"/>
            <w:tcBorders>
              <w:top w:val="nil"/>
              <w:left w:val="nil"/>
              <w:bottom w:val="single" w:sz="4" w:space="0" w:color="auto"/>
              <w:right w:val="single" w:sz="4" w:space="0" w:color="auto"/>
            </w:tcBorders>
            <w:shd w:val="clear" w:color="auto" w:fill="auto"/>
            <w:vAlign w:val="bottom"/>
          </w:tcPr>
          <w:p w:rsidR="001A71EC" w:rsidRPr="001A71EC" w:rsidRDefault="001A71EC" w:rsidP="00FA72D9">
            <w:pPr>
              <w:jc w:val="center"/>
              <w:rPr>
                <w:rFonts w:ascii="Arial" w:hAnsi="Arial" w:cs="Arial"/>
                <w:b/>
                <w:bCs/>
                <w:sz w:val="16"/>
                <w:szCs w:val="16"/>
                <w:lang w:eastAsia="es-EC"/>
              </w:rPr>
            </w:pPr>
            <w:r w:rsidRPr="001A71EC">
              <w:rPr>
                <w:rFonts w:ascii="Arial" w:hAnsi="Arial" w:cs="Arial"/>
                <w:b/>
                <w:bCs/>
                <w:sz w:val="16"/>
                <w:szCs w:val="16"/>
                <w:lang w:eastAsia="es-EC"/>
              </w:rPr>
              <w:t>(γ)</w:t>
            </w:r>
          </w:p>
        </w:tc>
        <w:tc>
          <w:tcPr>
            <w:tcW w:w="0" w:type="auto"/>
            <w:tcBorders>
              <w:top w:val="nil"/>
              <w:left w:val="nil"/>
              <w:bottom w:val="single" w:sz="4" w:space="0" w:color="auto"/>
              <w:right w:val="single" w:sz="4" w:space="0" w:color="auto"/>
            </w:tcBorders>
            <w:shd w:val="clear" w:color="auto" w:fill="auto"/>
            <w:vAlign w:val="bottom"/>
          </w:tcPr>
          <w:p w:rsidR="001A71EC" w:rsidRPr="001A71EC" w:rsidRDefault="001A71EC" w:rsidP="00FA72D9">
            <w:pPr>
              <w:jc w:val="center"/>
              <w:rPr>
                <w:rFonts w:ascii="Arial" w:hAnsi="Arial" w:cs="Arial"/>
                <w:b/>
                <w:bCs/>
                <w:sz w:val="16"/>
                <w:szCs w:val="16"/>
                <w:lang w:eastAsia="es-EC"/>
              </w:rPr>
            </w:pPr>
            <w:r w:rsidRPr="001A71EC">
              <w:rPr>
                <w:rFonts w:ascii="Arial" w:hAnsi="Arial" w:cs="Arial"/>
                <w:b/>
                <w:bCs/>
                <w:sz w:val="16"/>
                <w:szCs w:val="16"/>
                <w:lang w:eastAsia="es-EC"/>
              </w:rPr>
              <w:t>(δ)</w:t>
            </w:r>
          </w:p>
        </w:tc>
        <w:tc>
          <w:tcPr>
            <w:tcW w:w="0" w:type="auto"/>
            <w:tcBorders>
              <w:top w:val="nil"/>
              <w:left w:val="nil"/>
              <w:bottom w:val="single" w:sz="4" w:space="0" w:color="auto"/>
              <w:right w:val="single" w:sz="4" w:space="0" w:color="auto"/>
            </w:tcBorders>
            <w:shd w:val="clear" w:color="auto" w:fill="auto"/>
            <w:vAlign w:val="bottom"/>
          </w:tcPr>
          <w:p w:rsidR="001A71EC" w:rsidRPr="001A71EC" w:rsidRDefault="001A71EC" w:rsidP="00FA72D9">
            <w:pPr>
              <w:jc w:val="center"/>
              <w:rPr>
                <w:rFonts w:ascii="Arial" w:hAnsi="Arial" w:cs="Arial"/>
                <w:b/>
                <w:bCs/>
                <w:sz w:val="16"/>
                <w:szCs w:val="16"/>
                <w:lang w:eastAsia="es-EC"/>
              </w:rPr>
            </w:pPr>
            <w:r w:rsidRPr="001A71EC">
              <w:rPr>
                <w:rFonts w:ascii="Arial" w:hAnsi="Arial" w:cs="Arial"/>
                <w:b/>
                <w:bCs/>
                <w:sz w:val="16"/>
                <w:szCs w:val="16"/>
                <w:lang w:eastAsia="es-EC"/>
              </w:rPr>
              <w:t>(ε)</w:t>
            </w:r>
          </w:p>
        </w:tc>
        <w:tc>
          <w:tcPr>
            <w:tcW w:w="0" w:type="auto"/>
            <w:tcBorders>
              <w:top w:val="nil"/>
              <w:left w:val="nil"/>
              <w:bottom w:val="single" w:sz="4" w:space="0" w:color="auto"/>
              <w:right w:val="single" w:sz="4" w:space="0" w:color="auto"/>
            </w:tcBorders>
            <w:shd w:val="clear" w:color="auto" w:fill="auto"/>
            <w:vAlign w:val="bottom"/>
          </w:tcPr>
          <w:p w:rsidR="001A71EC" w:rsidRPr="001A71EC" w:rsidRDefault="001A71EC" w:rsidP="00FA72D9">
            <w:pPr>
              <w:jc w:val="center"/>
              <w:rPr>
                <w:rFonts w:ascii="Arial" w:hAnsi="Arial" w:cs="Arial"/>
                <w:b/>
                <w:bCs/>
                <w:sz w:val="16"/>
                <w:szCs w:val="16"/>
                <w:lang w:eastAsia="es-EC"/>
              </w:rPr>
            </w:pPr>
            <w:r w:rsidRPr="001A71EC">
              <w:rPr>
                <w:rFonts w:ascii="Arial" w:hAnsi="Arial" w:cs="Arial"/>
                <w:b/>
                <w:bCs/>
                <w:sz w:val="16"/>
                <w:szCs w:val="16"/>
                <w:lang w:eastAsia="es-EC"/>
              </w:rPr>
              <w:t>(ζ)</w:t>
            </w:r>
          </w:p>
        </w:tc>
        <w:tc>
          <w:tcPr>
            <w:tcW w:w="0" w:type="auto"/>
            <w:tcBorders>
              <w:top w:val="nil"/>
              <w:left w:val="nil"/>
              <w:bottom w:val="single" w:sz="4" w:space="0" w:color="auto"/>
              <w:right w:val="nil"/>
            </w:tcBorders>
            <w:shd w:val="clear" w:color="auto" w:fill="auto"/>
            <w:vAlign w:val="bottom"/>
          </w:tcPr>
          <w:p w:rsidR="001A71EC" w:rsidRPr="001A71EC" w:rsidRDefault="001A71EC" w:rsidP="00FA72D9">
            <w:pPr>
              <w:jc w:val="center"/>
              <w:rPr>
                <w:rFonts w:ascii="Arial" w:hAnsi="Arial" w:cs="Arial"/>
                <w:b/>
                <w:bCs/>
                <w:sz w:val="16"/>
                <w:szCs w:val="16"/>
                <w:lang w:eastAsia="es-EC"/>
              </w:rPr>
            </w:pPr>
            <w:r w:rsidRPr="001A71EC">
              <w:rPr>
                <w:rFonts w:ascii="Arial" w:hAnsi="Arial" w:cs="Arial"/>
                <w:b/>
                <w:bCs/>
                <w:sz w:val="16"/>
                <w:szCs w:val="16"/>
                <w:lang w:eastAsia="es-EC"/>
              </w:rPr>
              <w:t>(η)</w:t>
            </w:r>
          </w:p>
        </w:tc>
        <w:tc>
          <w:tcPr>
            <w:tcW w:w="0" w:type="auto"/>
            <w:tcBorders>
              <w:top w:val="nil"/>
              <w:left w:val="single" w:sz="4" w:space="0" w:color="auto"/>
              <w:bottom w:val="single" w:sz="4" w:space="0" w:color="auto"/>
              <w:right w:val="single" w:sz="4" w:space="0" w:color="auto"/>
            </w:tcBorders>
            <w:shd w:val="clear" w:color="auto" w:fill="auto"/>
            <w:vAlign w:val="bottom"/>
          </w:tcPr>
          <w:p w:rsidR="001A71EC" w:rsidRPr="001A71EC" w:rsidRDefault="001A71EC" w:rsidP="00FA72D9">
            <w:pPr>
              <w:jc w:val="center"/>
              <w:rPr>
                <w:rFonts w:ascii="Arial" w:hAnsi="Arial" w:cs="Arial"/>
                <w:b/>
                <w:bCs/>
                <w:sz w:val="16"/>
                <w:szCs w:val="16"/>
                <w:lang w:eastAsia="es-EC"/>
              </w:rPr>
            </w:pPr>
            <w:r w:rsidRPr="001A71EC">
              <w:rPr>
                <w:rFonts w:ascii="Arial" w:hAnsi="Arial" w:cs="Arial"/>
                <w:b/>
                <w:bCs/>
                <w:sz w:val="16"/>
                <w:szCs w:val="16"/>
                <w:lang w:eastAsia="es-EC"/>
              </w:rPr>
              <w:t>(θ)</w:t>
            </w:r>
          </w:p>
        </w:tc>
        <w:tc>
          <w:tcPr>
            <w:tcW w:w="0" w:type="auto"/>
            <w:tcBorders>
              <w:top w:val="nil"/>
              <w:left w:val="nil"/>
              <w:bottom w:val="single" w:sz="4" w:space="0" w:color="auto"/>
              <w:right w:val="single" w:sz="4" w:space="0" w:color="auto"/>
            </w:tcBorders>
            <w:shd w:val="clear" w:color="auto" w:fill="auto"/>
            <w:vAlign w:val="bottom"/>
          </w:tcPr>
          <w:p w:rsidR="001A71EC" w:rsidRPr="001A71EC" w:rsidRDefault="001A71EC" w:rsidP="00FA72D9">
            <w:pPr>
              <w:jc w:val="center"/>
              <w:rPr>
                <w:rFonts w:ascii="Arial" w:hAnsi="Arial" w:cs="Arial"/>
                <w:b/>
                <w:bCs/>
                <w:sz w:val="16"/>
                <w:szCs w:val="16"/>
                <w:lang w:eastAsia="es-EC"/>
              </w:rPr>
            </w:pPr>
            <w:r w:rsidRPr="001A71EC">
              <w:rPr>
                <w:rFonts w:ascii="Arial" w:hAnsi="Arial" w:cs="Arial"/>
                <w:b/>
                <w:bCs/>
                <w:sz w:val="16"/>
                <w:szCs w:val="16"/>
                <w:lang w:eastAsia="es-EC"/>
              </w:rPr>
              <w:t>(λ)</w:t>
            </w:r>
          </w:p>
        </w:tc>
        <w:tc>
          <w:tcPr>
            <w:tcW w:w="0" w:type="auto"/>
            <w:tcBorders>
              <w:top w:val="nil"/>
              <w:left w:val="nil"/>
              <w:bottom w:val="single" w:sz="4" w:space="0" w:color="auto"/>
              <w:right w:val="single" w:sz="8" w:space="0" w:color="auto"/>
            </w:tcBorders>
            <w:shd w:val="clear" w:color="auto" w:fill="auto"/>
            <w:vAlign w:val="bottom"/>
          </w:tcPr>
          <w:p w:rsidR="001A71EC" w:rsidRPr="001A71EC" w:rsidRDefault="001A71EC" w:rsidP="00FA72D9">
            <w:pPr>
              <w:jc w:val="center"/>
              <w:rPr>
                <w:rFonts w:ascii="Arial" w:hAnsi="Arial" w:cs="Arial"/>
                <w:b/>
                <w:bCs/>
                <w:sz w:val="16"/>
                <w:szCs w:val="16"/>
                <w:lang w:eastAsia="es-EC"/>
              </w:rPr>
            </w:pPr>
            <w:r w:rsidRPr="001A71EC">
              <w:rPr>
                <w:rFonts w:ascii="Arial" w:hAnsi="Arial" w:cs="Arial"/>
                <w:b/>
                <w:bCs/>
                <w:sz w:val="16"/>
                <w:szCs w:val="16"/>
                <w:lang w:eastAsia="es-EC"/>
              </w:rPr>
              <w:t>(μ)</w:t>
            </w:r>
          </w:p>
        </w:tc>
      </w:tr>
      <w:tr w:rsidR="001A71EC" w:rsidRPr="001A71EC" w:rsidTr="001A71EC">
        <w:trPr>
          <w:trHeight w:val="300"/>
          <w:jc w:val="center"/>
        </w:trPr>
        <w:tc>
          <w:tcPr>
            <w:tcW w:w="0" w:type="auto"/>
            <w:tcBorders>
              <w:top w:val="nil"/>
              <w:left w:val="single" w:sz="8" w:space="0" w:color="auto"/>
              <w:bottom w:val="single" w:sz="4" w:space="0" w:color="auto"/>
              <w:right w:val="single" w:sz="4" w:space="0" w:color="auto"/>
            </w:tcBorders>
            <w:shd w:val="clear" w:color="auto" w:fill="auto"/>
            <w:noWrap/>
            <w:vAlign w:val="bottom"/>
          </w:tcPr>
          <w:p w:rsidR="001A71EC" w:rsidRPr="001A71EC" w:rsidRDefault="001A71EC" w:rsidP="00FA72D9">
            <w:pPr>
              <w:jc w:val="center"/>
              <w:rPr>
                <w:rFonts w:ascii="Arial" w:hAnsi="Arial" w:cs="Arial"/>
                <w:color w:val="000000"/>
                <w:sz w:val="16"/>
                <w:szCs w:val="16"/>
                <w:lang w:eastAsia="es-EC"/>
              </w:rPr>
            </w:pPr>
            <w:r w:rsidRPr="001A71EC">
              <w:rPr>
                <w:rFonts w:ascii="Arial" w:hAnsi="Arial" w:cs="Arial"/>
                <w:color w:val="000000"/>
                <w:sz w:val="16"/>
                <w:szCs w:val="16"/>
                <w:lang w:eastAsia="es-EC"/>
              </w:rPr>
              <w:t>17,245,440</w:t>
            </w:r>
          </w:p>
        </w:tc>
        <w:tc>
          <w:tcPr>
            <w:tcW w:w="0" w:type="auto"/>
            <w:gridSpan w:val="5"/>
            <w:tcBorders>
              <w:top w:val="single" w:sz="4" w:space="0" w:color="auto"/>
              <w:left w:val="nil"/>
              <w:bottom w:val="single" w:sz="4" w:space="0" w:color="auto"/>
              <w:right w:val="single" w:sz="4" w:space="0" w:color="auto"/>
            </w:tcBorders>
            <w:shd w:val="clear" w:color="auto" w:fill="auto"/>
            <w:noWrap/>
            <w:vAlign w:val="bottom"/>
          </w:tcPr>
          <w:p w:rsidR="001A71EC" w:rsidRPr="001A71EC" w:rsidRDefault="001A71EC" w:rsidP="00FA72D9">
            <w:pPr>
              <w:jc w:val="center"/>
              <w:rPr>
                <w:rFonts w:ascii="Arial" w:hAnsi="Arial" w:cs="Arial"/>
                <w:color w:val="000000"/>
                <w:sz w:val="16"/>
                <w:szCs w:val="16"/>
                <w:lang w:eastAsia="es-EC"/>
              </w:rPr>
            </w:pPr>
            <w:r w:rsidRPr="001A71EC">
              <w:rPr>
                <w:rFonts w:ascii="Arial" w:hAnsi="Arial" w:cs="Arial"/>
                <w:color w:val="000000"/>
                <w:sz w:val="16"/>
                <w:szCs w:val="16"/>
                <w:lang w:eastAsia="es-EC"/>
              </w:rPr>
              <w:t>100%</w:t>
            </w:r>
          </w:p>
        </w:tc>
        <w:tc>
          <w:tcPr>
            <w:tcW w:w="0" w:type="auto"/>
            <w:gridSpan w:val="5"/>
            <w:tcBorders>
              <w:top w:val="single" w:sz="4" w:space="0" w:color="auto"/>
              <w:left w:val="nil"/>
              <w:bottom w:val="single" w:sz="4" w:space="0" w:color="auto"/>
              <w:right w:val="single" w:sz="8" w:space="0" w:color="000000"/>
            </w:tcBorders>
            <w:shd w:val="clear" w:color="auto" w:fill="auto"/>
            <w:noWrap/>
            <w:vAlign w:val="bottom"/>
          </w:tcPr>
          <w:p w:rsidR="001A71EC" w:rsidRPr="001A71EC" w:rsidRDefault="001A71EC" w:rsidP="00FA72D9">
            <w:pPr>
              <w:jc w:val="center"/>
              <w:rPr>
                <w:rFonts w:ascii="Arial" w:hAnsi="Arial" w:cs="Arial"/>
                <w:color w:val="000000"/>
                <w:sz w:val="16"/>
                <w:szCs w:val="16"/>
                <w:lang w:eastAsia="es-EC"/>
              </w:rPr>
            </w:pPr>
            <w:r w:rsidRPr="001A71EC">
              <w:rPr>
                <w:rFonts w:ascii="Arial" w:hAnsi="Arial" w:cs="Arial"/>
                <w:color w:val="000000"/>
                <w:sz w:val="16"/>
                <w:szCs w:val="16"/>
                <w:lang w:eastAsia="es-EC"/>
              </w:rPr>
              <w:t>100%</w:t>
            </w:r>
          </w:p>
        </w:tc>
      </w:tr>
      <w:tr w:rsidR="001A71EC" w:rsidRPr="001A71EC" w:rsidTr="001A71EC">
        <w:trPr>
          <w:trHeight w:val="300"/>
          <w:jc w:val="center"/>
        </w:trPr>
        <w:tc>
          <w:tcPr>
            <w:tcW w:w="0" w:type="auto"/>
            <w:tcBorders>
              <w:top w:val="nil"/>
              <w:left w:val="single" w:sz="8" w:space="0" w:color="auto"/>
              <w:bottom w:val="nil"/>
              <w:right w:val="nil"/>
            </w:tcBorders>
            <w:shd w:val="clear" w:color="auto" w:fill="auto"/>
            <w:noWrap/>
            <w:vAlign w:val="bottom"/>
          </w:tcPr>
          <w:p w:rsidR="001A71EC" w:rsidRPr="001A71EC" w:rsidRDefault="001A71EC" w:rsidP="00FA72D9">
            <w:pPr>
              <w:rPr>
                <w:rFonts w:ascii="Arial" w:hAnsi="Arial" w:cs="Arial"/>
                <w:color w:val="000000"/>
                <w:sz w:val="16"/>
                <w:szCs w:val="16"/>
                <w:lang w:eastAsia="es-EC"/>
              </w:rPr>
            </w:pPr>
            <w:r w:rsidRPr="001A71EC">
              <w:rPr>
                <w:rFonts w:ascii="Arial" w:hAnsi="Arial" w:cs="Arial"/>
                <w:color w:val="000000"/>
                <w:sz w:val="16"/>
                <w:szCs w:val="16"/>
                <w:lang w:eastAsia="es-EC"/>
              </w:rPr>
              <w:t> </w:t>
            </w:r>
          </w:p>
        </w:tc>
        <w:tc>
          <w:tcPr>
            <w:tcW w:w="0" w:type="auto"/>
            <w:tcBorders>
              <w:top w:val="nil"/>
              <w:left w:val="nil"/>
              <w:bottom w:val="nil"/>
              <w:right w:val="nil"/>
            </w:tcBorders>
            <w:shd w:val="clear" w:color="auto" w:fill="auto"/>
            <w:noWrap/>
            <w:vAlign w:val="bottom"/>
          </w:tcPr>
          <w:p w:rsidR="001A71EC" w:rsidRPr="001A71EC" w:rsidRDefault="001A71EC"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1A71EC" w:rsidRPr="001A71EC" w:rsidRDefault="001A71EC"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1A71EC" w:rsidRPr="001A71EC" w:rsidRDefault="001A71EC"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1A71EC" w:rsidRPr="001A71EC" w:rsidRDefault="001A71EC"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1A71EC" w:rsidRPr="001A71EC" w:rsidRDefault="001A71EC"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1A71EC" w:rsidRPr="001A71EC" w:rsidRDefault="001A71EC"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1A71EC" w:rsidRPr="001A71EC" w:rsidRDefault="001A71EC"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1A71EC" w:rsidRPr="001A71EC" w:rsidRDefault="001A71EC"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1A71EC" w:rsidRPr="001A71EC" w:rsidRDefault="001A71EC" w:rsidP="00FA72D9">
            <w:pPr>
              <w:rPr>
                <w:rFonts w:ascii="Arial" w:hAnsi="Arial" w:cs="Arial"/>
                <w:color w:val="000000"/>
                <w:sz w:val="16"/>
                <w:szCs w:val="16"/>
                <w:lang w:eastAsia="es-EC"/>
              </w:rPr>
            </w:pPr>
          </w:p>
        </w:tc>
        <w:tc>
          <w:tcPr>
            <w:tcW w:w="0" w:type="auto"/>
            <w:tcBorders>
              <w:top w:val="nil"/>
              <w:left w:val="nil"/>
              <w:bottom w:val="nil"/>
              <w:right w:val="single" w:sz="8" w:space="0" w:color="auto"/>
            </w:tcBorders>
            <w:shd w:val="clear" w:color="auto" w:fill="auto"/>
            <w:noWrap/>
            <w:vAlign w:val="bottom"/>
          </w:tcPr>
          <w:p w:rsidR="001A71EC" w:rsidRPr="001A71EC" w:rsidRDefault="001A71EC" w:rsidP="00FA72D9">
            <w:pPr>
              <w:rPr>
                <w:rFonts w:ascii="Arial" w:hAnsi="Arial" w:cs="Arial"/>
                <w:color w:val="000000"/>
                <w:sz w:val="16"/>
                <w:szCs w:val="16"/>
                <w:lang w:eastAsia="es-EC"/>
              </w:rPr>
            </w:pPr>
            <w:r w:rsidRPr="001A71EC">
              <w:rPr>
                <w:rFonts w:ascii="Arial" w:hAnsi="Arial" w:cs="Arial"/>
                <w:color w:val="000000"/>
                <w:sz w:val="16"/>
                <w:szCs w:val="16"/>
                <w:lang w:eastAsia="es-EC"/>
              </w:rPr>
              <w:t> </w:t>
            </w:r>
          </w:p>
        </w:tc>
      </w:tr>
      <w:tr w:rsidR="001A71EC" w:rsidRPr="001A71EC" w:rsidTr="001A71EC">
        <w:trPr>
          <w:trHeight w:val="300"/>
          <w:jc w:val="center"/>
        </w:trPr>
        <w:tc>
          <w:tcPr>
            <w:tcW w:w="0" w:type="auto"/>
            <w:tcBorders>
              <w:top w:val="single" w:sz="4" w:space="0" w:color="auto"/>
              <w:left w:val="single" w:sz="8" w:space="0" w:color="auto"/>
              <w:bottom w:val="single" w:sz="4" w:space="0" w:color="auto"/>
              <w:right w:val="single" w:sz="4" w:space="0" w:color="auto"/>
            </w:tcBorders>
            <w:shd w:val="clear" w:color="auto" w:fill="auto"/>
            <w:noWrap/>
            <w:vAlign w:val="bottom"/>
          </w:tcPr>
          <w:p w:rsidR="001A71EC" w:rsidRPr="001A71EC" w:rsidRDefault="001A71EC" w:rsidP="00FA72D9">
            <w:pPr>
              <w:jc w:val="right"/>
              <w:rPr>
                <w:rFonts w:ascii="Arial" w:hAnsi="Arial" w:cs="Arial"/>
                <w:color w:val="000000"/>
                <w:sz w:val="16"/>
                <w:szCs w:val="16"/>
                <w:lang w:eastAsia="es-EC"/>
              </w:rPr>
            </w:pPr>
            <w:r w:rsidRPr="001A71EC">
              <w:rPr>
                <w:rFonts w:ascii="Arial" w:hAnsi="Arial" w:cs="Arial"/>
                <w:color w:val="000000"/>
                <w:sz w:val="16"/>
                <w:szCs w:val="16"/>
                <w:lang w:eastAsia="es-EC"/>
              </w:rPr>
              <w:t>FACTORES</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1A71EC" w:rsidRPr="001A71EC" w:rsidRDefault="001A71EC" w:rsidP="00FA72D9">
            <w:pPr>
              <w:jc w:val="right"/>
              <w:rPr>
                <w:rFonts w:ascii="Arial" w:hAnsi="Arial" w:cs="Arial"/>
                <w:color w:val="000000"/>
                <w:sz w:val="16"/>
                <w:szCs w:val="16"/>
                <w:lang w:eastAsia="es-EC"/>
              </w:rPr>
            </w:pPr>
            <w:r w:rsidRPr="001A71EC">
              <w:rPr>
                <w:rFonts w:ascii="Arial" w:hAnsi="Arial" w:cs="Arial"/>
                <w:color w:val="000000"/>
                <w:sz w:val="16"/>
                <w:szCs w:val="16"/>
                <w:lang w:eastAsia="es-EC"/>
              </w:rPr>
              <w:t>38.70%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1A71EC" w:rsidRPr="001A71EC" w:rsidRDefault="001A71EC" w:rsidP="00FA72D9">
            <w:pPr>
              <w:jc w:val="right"/>
              <w:rPr>
                <w:rFonts w:ascii="Arial" w:hAnsi="Arial" w:cs="Arial"/>
                <w:color w:val="000000"/>
                <w:sz w:val="16"/>
                <w:szCs w:val="16"/>
                <w:lang w:eastAsia="es-EC"/>
              </w:rPr>
            </w:pPr>
            <w:r w:rsidRPr="001A71EC">
              <w:rPr>
                <w:rFonts w:ascii="Arial" w:hAnsi="Arial" w:cs="Arial"/>
                <w:color w:val="000000"/>
                <w:sz w:val="16"/>
                <w:szCs w:val="16"/>
                <w:lang w:eastAsia="es-EC"/>
              </w:rPr>
              <w:t>29.30%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1A71EC" w:rsidRPr="001A71EC" w:rsidRDefault="001A71EC" w:rsidP="00FA72D9">
            <w:pPr>
              <w:jc w:val="right"/>
              <w:rPr>
                <w:rFonts w:ascii="Arial" w:hAnsi="Arial" w:cs="Arial"/>
                <w:color w:val="000000"/>
                <w:sz w:val="16"/>
                <w:szCs w:val="16"/>
                <w:lang w:eastAsia="es-EC"/>
              </w:rPr>
            </w:pPr>
            <w:r w:rsidRPr="001A71EC">
              <w:rPr>
                <w:rFonts w:ascii="Arial" w:hAnsi="Arial" w:cs="Arial"/>
                <w:color w:val="000000"/>
                <w:sz w:val="16"/>
                <w:szCs w:val="16"/>
                <w:lang w:eastAsia="es-EC"/>
              </w:rPr>
              <w:t>28.70%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1A71EC" w:rsidRPr="001A71EC" w:rsidRDefault="001A71EC" w:rsidP="00FA72D9">
            <w:pPr>
              <w:jc w:val="right"/>
              <w:rPr>
                <w:rFonts w:ascii="Arial" w:hAnsi="Arial" w:cs="Arial"/>
                <w:color w:val="000000"/>
                <w:sz w:val="16"/>
                <w:szCs w:val="16"/>
                <w:lang w:eastAsia="es-EC"/>
              </w:rPr>
            </w:pPr>
            <w:r w:rsidRPr="001A71EC">
              <w:rPr>
                <w:rFonts w:ascii="Arial" w:hAnsi="Arial" w:cs="Arial"/>
                <w:color w:val="000000"/>
                <w:sz w:val="16"/>
                <w:szCs w:val="16"/>
                <w:lang w:eastAsia="es-EC"/>
              </w:rPr>
              <w:t>2.30%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1A71EC" w:rsidRPr="001A71EC" w:rsidRDefault="001A71EC" w:rsidP="00FA72D9">
            <w:pPr>
              <w:jc w:val="right"/>
              <w:rPr>
                <w:rFonts w:ascii="Arial" w:hAnsi="Arial" w:cs="Arial"/>
                <w:color w:val="000000"/>
                <w:sz w:val="16"/>
                <w:szCs w:val="16"/>
                <w:lang w:eastAsia="es-EC"/>
              </w:rPr>
            </w:pPr>
            <w:r w:rsidRPr="001A71EC">
              <w:rPr>
                <w:rFonts w:ascii="Arial" w:hAnsi="Arial" w:cs="Arial"/>
                <w:color w:val="000000"/>
                <w:sz w:val="16"/>
                <w:szCs w:val="16"/>
                <w:lang w:eastAsia="es-EC"/>
              </w:rPr>
              <w:t>1.00%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1A71EC" w:rsidRPr="001A71EC" w:rsidRDefault="001A71EC" w:rsidP="00FA72D9">
            <w:pPr>
              <w:jc w:val="right"/>
              <w:rPr>
                <w:rFonts w:ascii="Arial" w:hAnsi="Arial" w:cs="Arial"/>
                <w:color w:val="000000"/>
                <w:sz w:val="16"/>
                <w:szCs w:val="16"/>
                <w:lang w:eastAsia="es-EC"/>
              </w:rPr>
            </w:pPr>
            <w:r w:rsidRPr="001A71EC">
              <w:rPr>
                <w:rFonts w:ascii="Arial" w:hAnsi="Arial" w:cs="Arial"/>
                <w:color w:val="000000"/>
                <w:sz w:val="16"/>
                <w:szCs w:val="16"/>
                <w:lang w:eastAsia="es-EC"/>
              </w:rPr>
              <w:t>15.30%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1A71EC" w:rsidRPr="001A71EC" w:rsidRDefault="001A71EC" w:rsidP="00FA72D9">
            <w:pPr>
              <w:jc w:val="right"/>
              <w:rPr>
                <w:rFonts w:ascii="Arial" w:hAnsi="Arial" w:cs="Arial"/>
                <w:color w:val="000000"/>
                <w:sz w:val="16"/>
                <w:szCs w:val="16"/>
                <w:lang w:eastAsia="es-EC"/>
              </w:rPr>
            </w:pPr>
            <w:r w:rsidRPr="001A71EC">
              <w:rPr>
                <w:rFonts w:ascii="Arial" w:hAnsi="Arial" w:cs="Arial"/>
                <w:color w:val="000000"/>
                <w:sz w:val="16"/>
                <w:szCs w:val="16"/>
                <w:lang w:eastAsia="es-EC"/>
              </w:rPr>
              <w:t>30.25%</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1A71EC" w:rsidRPr="001A71EC" w:rsidRDefault="001A71EC" w:rsidP="00FA72D9">
            <w:pPr>
              <w:jc w:val="right"/>
              <w:rPr>
                <w:rFonts w:ascii="Arial" w:hAnsi="Arial" w:cs="Arial"/>
                <w:color w:val="000000"/>
                <w:sz w:val="16"/>
                <w:szCs w:val="16"/>
                <w:lang w:eastAsia="es-EC"/>
              </w:rPr>
            </w:pPr>
            <w:r w:rsidRPr="001A71EC">
              <w:rPr>
                <w:rFonts w:ascii="Arial" w:hAnsi="Arial" w:cs="Arial"/>
                <w:color w:val="000000"/>
                <w:sz w:val="16"/>
                <w:szCs w:val="16"/>
                <w:lang w:eastAsia="es-EC"/>
              </w:rPr>
              <w:t>29.75%</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1A71EC" w:rsidRPr="001A71EC" w:rsidRDefault="001A71EC" w:rsidP="00FA72D9">
            <w:pPr>
              <w:jc w:val="right"/>
              <w:rPr>
                <w:rFonts w:ascii="Arial" w:hAnsi="Arial" w:cs="Arial"/>
                <w:color w:val="000000"/>
                <w:sz w:val="16"/>
                <w:szCs w:val="16"/>
                <w:lang w:eastAsia="es-EC"/>
              </w:rPr>
            </w:pPr>
            <w:r w:rsidRPr="001A71EC">
              <w:rPr>
                <w:rFonts w:ascii="Arial" w:hAnsi="Arial" w:cs="Arial"/>
                <w:color w:val="000000"/>
                <w:sz w:val="16"/>
                <w:szCs w:val="16"/>
                <w:lang w:eastAsia="es-EC"/>
              </w:rPr>
              <w:t>20.20%</w:t>
            </w:r>
          </w:p>
        </w:tc>
        <w:tc>
          <w:tcPr>
            <w:tcW w:w="0" w:type="auto"/>
            <w:tcBorders>
              <w:top w:val="single" w:sz="4" w:space="0" w:color="auto"/>
              <w:left w:val="nil"/>
              <w:bottom w:val="single" w:sz="4" w:space="0" w:color="auto"/>
              <w:right w:val="single" w:sz="8" w:space="0" w:color="auto"/>
            </w:tcBorders>
            <w:shd w:val="clear" w:color="auto" w:fill="auto"/>
            <w:noWrap/>
            <w:vAlign w:val="bottom"/>
          </w:tcPr>
          <w:p w:rsidR="001A71EC" w:rsidRPr="001A71EC" w:rsidRDefault="001A71EC" w:rsidP="00FA72D9">
            <w:pPr>
              <w:jc w:val="right"/>
              <w:rPr>
                <w:rFonts w:ascii="Arial" w:hAnsi="Arial" w:cs="Arial"/>
                <w:color w:val="000000"/>
                <w:sz w:val="16"/>
                <w:szCs w:val="16"/>
                <w:lang w:eastAsia="es-EC"/>
              </w:rPr>
            </w:pPr>
            <w:r w:rsidRPr="001A71EC">
              <w:rPr>
                <w:rFonts w:ascii="Arial" w:hAnsi="Arial" w:cs="Arial"/>
                <w:color w:val="000000"/>
                <w:sz w:val="16"/>
                <w:szCs w:val="16"/>
                <w:lang w:eastAsia="es-EC"/>
              </w:rPr>
              <w:t>4.50%</w:t>
            </w:r>
          </w:p>
        </w:tc>
      </w:tr>
      <w:tr w:rsidR="001A71EC" w:rsidRPr="001A71EC" w:rsidTr="001A71EC">
        <w:trPr>
          <w:trHeight w:val="315"/>
          <w:jc w:val="center"/>
        </w:trPr>
        <w:tc>
          <w:tcPr>
            <w:tcW w:w="0" w:type="auto"/>
            <w:tcBorders>
              <w:top w:val="nil"/>
              <w:left w:val="single" w:sz="8" w:space="0" w:color="auto"/>
              <w:bottom w:val="single" w:sz="4" w:space="0" w:color="auto"/>
              <w:right w:val="single" w:sz="4" w:space="0" w:color="auto"/>
            </w:tcBorders>
            <w:shd w:val="clear" w:color="auto" w:fill="auto"/>
            <w:vAlign w:val="bottom"/>
          </w:tcPr>
          <w:p w:rsidR="001A71EC" w:rsidRPr="001A71EC" w:rsidRDefault="001A71EC" w:rsidP="00FA72D9">
            <w:pPr>
              <w:jc w:val="right"/>
              <w:rPr>
                <w:rFonts w:ascii="Arial" w:hAnsi="Arial" w:cs="Arial"/>
                <w:color w:val="000000"/>
                <w:sz w:val="16"/>
                <w:szCs w:val="16"/>
                <w:lang w:eastAsia="es-EC"/>
              </w:rPr>
            </w:pPr>
            <w:r w:rsidRPr="001A71EC">
              <w:rPr>
                <w:rFonts w:ascii="Arial" w:hAnsi="Arial" w:cs="Arial"/>
                <w:color w:val="000000"/>
                <w:sz w:val="16"/>
                <w:szCs w:val="16"/>
                <w:lang w:eastAsia="es-EC"/>
              </w:rPr>
              <w:t>MATERIA PRIMA REQUERIDA</w:t>
            </w:r>
          </w:p>
        </w:tc>
        <w:tc>
          <w:tcPr>
            <w:tcW w:w="0" w:type="auto"/>
            <w:tcBorders>
              <w:top w:val="nil"/>
              <w:left w:val="nil"/>
              <w:bottom w:val="single" w:sz="4" w:space="0" w:color="auto"/>
              <w:right w:val="single" w:sz="4" w:space="0" w:color="auto"/>
            </w:tcBorders>
            <w:shd w:val="clear" w:color="auto" w:fill="auto"/>
            <w:vAlign w:val="bottom"/>
          </w:tcPr>
          <w:p w:rsidR="001A71EC" w:rsidRPr="001A71EC" w:rsidRDefault="001A71EC" w:rsidP="00FA72D9">
            <w:pPr>
              <w:jc w:val="right"/>
              <w:rPr>
                <w:rFonts w:ascii="Arial" w:hAnsi="Arial" w:cs="Arial"/>
                <w:color w:val="000000"/>
                <w:sz w:val="16"/>
                <w:szCs w:val="16"/>
                <w:lang w:eastAsia="es-EC"/>
              </w:rPr>
            </w:pPr>
            <w:r w:rsidRPr="001A71EC">
              <w:rPr>
                <w:rFonts w:ascii="Arial" w:hAnsi="Arial" w:cs="Arial"/>
                <w:color w:val="000000"/>
                <w:sz w:val="16"/>
                <w:szCs w:val="16"/>
                <w:lang w:eastAsia="es-EC"/>
              </w:rPr>
              <w:t>85,093,312</w:t>
            </w:r>
          </w:p>
        </w:tc>
        <w:tc>
          <w:tcPr>
            <w:tcW w:w="0" w:type="auto"/>
            <w:tcBorders>
              <w:top w:val="nil"/>
              <w:left w:val="nil"/>
              <w:bottom w:val="single" w:sz="4" w:space="0" w:color="auto"/>
              <w:right w:val="single" w:sz="4" w:space="0" w:color="auto"/>
            </w:tcBorders>
            <w:shd w:val="clear" w:color="auto" w:fill="auto"/>
            <w:vAlign w:val="bottom"/>
          </w:tcPr>
          <w:p w:rsidR="001A71EC" w:rsidRPr="001A71EC" w:rsidRDefault="001A71EC" w:rsidP="00FA72D9">
            <w:pPr>
              <w:jc w:val="right"/>
              <w:rPr>
                <w:rFonts w:ascii="Arial" w:hAnsi="Arial" w:cs="Arial"/>
                <w:color w:val="000000"/>
                <w:sz w:val="16"/>
                <w:szCs w:val="16"/>
                <w:lang w:eastAsia="es-EC"/>
              </w:rPr>
            </w:pPr>
            <w:r w:rsidRPr="001A71EC">
              <w:rPr>
                <w:rFonts w:ascii="Arial" w:hAnsi="Arial" w:cs="Arial"/>
                <w:color w:val="000000"/>
                <w:sz w:val="16"/>
                <w:szCs w:val="16"/>
                <w:lang w:eastAsia="es-EC"/>
              </w:rPr>
              <w:t>64,424,652</w:t>
            </w:r>
          </w:p>
        </w:tc>
        <w:tc>
          <w:tcPr>
            <w:tcW w:w="0" w:type="auto"/>
            <w:tcBorders>
              <w:top w:val="nil"/>
              <w:left w:val="nil"/>
              <w:bottom w:val="single" w:sz="4" w:space="0" w:color="auto"/>
              <w:right w:val="single" w:sz="4" w:space="0" w:color="auto"/>
            </w:tcBorders>
            <w:shd w:val="clear" w:color="auto" w:fill="auto"/>
            <w:vAlign w:val="bottom"/>
          </w:tcPr>
          <w:p w:rsidR="001A71EC" w:rsidRPr="001A71EC" w:rsidRDefault="001A71EC" w:rsidP="00FA72D9">
            <w:pPr>
              <w:jc w:val="right"/>
              <w:rPr>
                <w:rFonts w:ascii="Arial" w:hAnsi="Arial" w:cs="Arial"/>
                <w:color w:val="000000"/>
                <w:sz w:val="16"/>
                <w:szCs w:val="16"/>
                <w:lang w:eastAsia="es-EC"/>
              </w:rPr>
            </w:pPr>
            <w:r w:rsidRPr="001A71EC">
              <w:rPr>
                <w:rFonts w:ascii="Arial" w:hAnsi="Arial" w:cs="Arial"/>
                <w:color w:val="000000"/>
                <w:sz w:val="16"/>
                <w:szCs w:val="16"/>
                <w:lang w:eastAsia="es-EC"/>
              </w:rPr>
              <w:t>63,105,376</w:t>
            </w:r>
          </w:p>
        </w:tc>
        <w:tc>
          <w:tcPr>
            <w:tcW w:w="0" w:type="auto"/>
            <w:tcBorders>
              <w:top w:val="nil"/>
              <w:left w:val="nil"/>
              <w:bottom w:val="single" w:sz="4" w:space="0" w:color="auto"/>
              <w:right w:val="single" w:sz="4" w:space="0" w:color="auto"/>
            </w:tcBorders>
            <w:shd w:val="clear" w:color="auto" w:fill="auto"/>
            <w:vAlign w:val="bottom"/>
          </w:tcPr>
          <w:p w:rsidR="001A71EC" w:rsidRPr="001A71EC" w:rsidRDefault="001A71EC" w:rsidP="00FA72D9">
            <w:pPr>
              <w:jc w:val="right"/>
              <w:rPr>
                <w:rFonts w:ascii="Arial" w:hAnsi="Arial" w:cs="Arial"/>
                <w:color w:val="000000"/>
                <w:sz w:val="16"/>
                <w:szCs w:val="16"/>
                <w:lang w:eastAsia="es-EC"/>
              </w:rPr>
            </w:pPr>
            <w:r w:rsidRPr="001A71EC">
              <w:rPr>
                <w:rFonts w:ascii="Arial" w:hAnsi="Arial" w:cs="Arial"/>
                <w:color w:val="000000"/>
                <w:sz w:val="16"/>
                <w:szCs w:val="16"/>
                <w:lang w:eastAsia="es-EC"/>
              </w:rPr>
              <w:t>5,057,225</w:t>
            </w:r>
          </w:p>
        </w:tc>
        <w:tc>
          <w:tcPr>
            <w:tcW w:w="0" w:type="auto"/>
            <w:tcBorders>
              <w:top w:val="nil"/>
              <w:left w:val="nil"/>
              <w:bottom w:val="single" w:sz="4" w:space="0" w:color="auto"/>
              <w:right w:val="single" w:sz="4" w:space="0" w:color="auto"/>
            </w:tcBorders>
            <w:shd w:val="clear" w:color="auto" w:fill="auto"/>
            <w:vAlign w:val="bottom"/>
          </w:tcPr>
          <w:p w:rsidR="001A71EC" w:rsidRPr="001A71EC" w:rsidRDefault="001A71EC" w:rsidP="00FA72D9">
            <w:pPr>
              <w:jc w:val="right"/>
              <w:rPr>
                <w:rFonts w:ascii="Arial" w:hAnsi="Arial" w:cs="Arial"/>
                <w:color w:val="000000"/>
                <w:sz w:val="16"/>
                <w:szCs w:val="16"/>
                <w:lang w:eastAsia="es-EC"/>
              </w:rPr>
            </w:pPr>
            <w:r w:rsidRPr="001A71EC">
              <w:rPr>
                <w:rFonts w:ascii="Arial" w:hAnsi="Arial" w:cs="Arial"/>
                <w:color w:val="000000"/>
                <w:sz w:val="16"/>
                <w:szCs w:val="16"/>
                <w:lang w:eastAsia="es-EC"/>
              </w:rPr>
              <w:t>2,198,794</w:t>
            </w:r>
          </w:p>
        </w:tc>
        <w:tc>
          <w:tcPr>
            <w:tcW w:w="0" w:type="auto"/>
            <w:tcBorders>
              <w:top w:val="nil"/>
              <w:left w:val="nil"/>
              <w:bottom w:val="single" w:sz="4" w:space="0" w:color="auto"/>
              <w:right w:val="single" w:sz="4" w:space="0" w:color="auto"/>
            </w:tcBorders>
            <w:shd w:val="clear" w:color="auto" w:fill="auto"/>
            <w:vAlign w:val="bottom"/>
          </w:tcPr>
          <w:p w:rsidR="001A71EC" w:rsidRPr="001A71EC" w:rsidRDefault="001A71EC" w:rsidP="00FA72D9">
            <w:pPr>
              <w:jc w:val="right"/>
              <w:rPr>
                <w:rFonts w:ascii="Arial" w:hAnsi="Arial" w:cs="Arial"/>
                <w:color w:val="000000"/>
                <w:sz w:val="16"/>
                <w:szCs w:val="16"/>
                <w:lang w:eastAsia="es-EC"/>
              </w:rPr>
            </w:pPr>
            <w:r w:rsidRPr="001A71EC">
              <w:rPr>
                <w:rFonts w:ascii="Arial" w:hAnsi="Arial" w:cs="Arial"/>
                <w:color w:val="000000"/>
                <w:sz w:val="16"/>
                <w:szCs w:val="16"/>
                <w:lang w:eastAsia="es-EC"/>
              </w:rPr>
              <w:t>1,583,131</w:t>
            </w:r>
          </w:p>
        </w:tc>
        <w:tc>
          <w:tcPr>
            <w:tcW w:w="0" w:type="auto"/>
            <w:tcBorders>
              <w:top w:val="nil"/>
              <w:left w:val="nil"/>
              <w:bottom w:val="single" w:sz="4" w:space="0" w:color="auto"/>
              <w:right w:val="single" w:sz="4" w:space="0" w:color="auto"/>
            </w:tcBorders>
            <w:shd w:val="clear" w:color="auto" w:fill="auto"/>
            <w:vAlign w:val="bottom"/>
          </w:tcPr>
          <w:p w:rsidR="001A71EC" w:rsidRPr="001A71EC" w:rsidRDefault="001A71EC" w:rsidP="00FA72D9">
            <w:pPr>
              <w:jc w:val="right"/>
              <w:rPr>
                <w:rFonts w:ascii="Arial" w:hAnsi="Arial" w:cs="Arial"/>
                <w:color w:val="000000"/>
                <w:sz w:val="16"/>
                <w:szCs w:val="16"/>
                <w:lang w:eastAsia="es-EC"/>
              </w:rPr>
            </w:pPr>
            <w:r w:rsidRPr="001A71EC">
              <w:rPr>
                <w:rFonts w:ascii="Arial" w:hAnsi="Arial" w:cs="Arial"/>
                <w:color w:val="000000"/>
                <w:sz w:val="16"/>
                <w:szCs w:val="16"/>
                <w:lang w:eastAsia="es-EC"/>
              </w:rPr>
              <w:t>3,130,047</w:t>
            </w:r>
          </w:p>
        </w:tc>
        <w:tc>
          <w:tcPr>
            <w:tcW w:w="0" w:type="auto"/>
            <w:tcBorders>
              <w:top w:val="nil"/>
              <w:left w:val="nil"/>
              <w:bottom w:val="single" w:sz="4" w:space="0" w:color="auto"/>
              <w:right w:val="single" w:sz="4" w:space="0" w:color="auto"/>
            </w:tcBorders>
            <w:shd w:val="clear" w:color="auto" w:fill="auto"/>
            <w:vAlign w:val="bottom"/>
          </w:tcPr>
          <w:p w:rsidR="001A71EC" w:rsidRPr="001A71EC" w:rsidRDefault="001A71EC" w:rsidP="00FA72D9">
            <w:pPr>
              <w:jc w:val="right"/>
              <w:rPr>
                <w:rFonts w:ascii="Arial" w:hAnsi="Arial" w:cs="Arial"/>
                <w:color w:val="000000"/>
                <w:sz w:val="16"/>
                <w:szCs w:val="16"/>
                <w:lang w:eastAsia="es-EC"/>
              </w:rPr>
            </w:pPr>
            <w:r w:rsidRPr="001A71EC">
              <w:rPr>
                <w:rFonts w:ascii="Arial" w:hAnsi="Arial" w:cs="Arial"/>
                <w:color w:val="000000"/>
                <w:sz w:val="16"/>
                <w:szCs w:val="16"/>
                <w:lang w:eastAsia="es-EC"/>
              </w:rPr>
              <w:t>3,078,311</w:t>
            </w:r>
          </w:p>
        </w:tc>
        <w:tc>
          <w:tcPr>
            <w:tcW w:w="0" w:type="auto"/>
            <w:tcBorders>
              <w:top w:val="nil"/>
              <w:left w:val="nil"/>
              <w:bottom w:val="single" w:sz="4" w:space="0" w:color="auto"/>
              <w:right w:val="single" w:sz="4" w:space="0" w:color="auto"/>
            </w:tcBorders>
            <w:shd w:val="clear" w:color="auto" w:fill="auto"/>
            <w:vAlign w:val="bottom"/>
          </w:tcPr>
          <w:p w:rsidR="001A71EC" w:rsidRPr="001A71EC" w:rsidRDefault="001A71EC" w:rsidP="00FA72D9">
            <w:pPr>
              <w:jc w:val="right"/>
              <w:rPr>
                <w:rFonts w:ascii="Arial" w:hAnsi="Arial" w:cs="Arial"/>
                <w:color w:val="000000"/>
                <w:sz w:val="16"/>
                <w:szCs w:val="16"/>
                <w:lang w:eastAsia="es-EC"/>
              </w:rPr>
            </w:pPr>
            <w:r w:rsidRPr="001A71EC">
              <w:rPr>
                <w:rFonts w:ascii="Arial" w:hAnsi="Arial" w:cs="Arial"/>
                <w:color w:val="000000"/>
                <w:sz w:val="16"/>
                <w:szCs w:val="16"/>
                <w:lang w:eastAsia="es-EC"/>
              </w:rPr>
              <w:t>2,090,147</w:t>
            </w:r>
          </w:p>
        </w:tc>
        <w:tc>
          <w:tcPr>
            <w:tcW w:w="0" w:type="auto"/>
            <w:tcBorders>
              <w:top w:val="nil"/>
              <w:left w:val="nil"/>
              <w:bottom w:val="single" w:sz="4" w:space="0" w:color="auto"/>
              <w:right w:val="single" w:sz="8" w:space="0" w:color="auto"/>
            </w:tcBorders>
            <w:shd w:val="clear" w:color="auto" w:fill="auto"/>
            <w:vAlign w:val="bottom"/>
          </w:tcPr>
          <w:p w:rsidR="001A71EC" w:rsidRPr="001A71EC" w:rsidRDefault="001A71EC" w:rsidP="00FA72D9">
            <w:pPr>
              <w:jc w:val="right"/>
              <w:rPr>
                <w:rFonts w:ascii="Arial" w:hAnsi="Arial" w:cs="Arial"/>
                <w:color w:val="000000"/>
                <w:sz w:val="16"/>
                <w:szCs w:val="16"/>
                <w:lang w:eastAsia="es-EC"/>
              </w:rPr>
            </w:pPr>
            <w:r w:rsidRPr="001A71EC">
              <w:rPr>
                <w:rFonts w:ascii="Arial" w:hAnsi="Arial" w:cs="Arial"/>
                <w:color w:val="000000"/>
                <w:sz w:val="16"/>
                <w:szCs w:val="16"/>
                <w:lang w:eastAsia="es-EC"/>
              </w:rPr>
              <w:t>465,627</w:t>
            </w:r>
          </w:p>
        </w:tc>
      </w:tr>
      <w:tr w:rsidR="001A71EC" w:rsidRPr="001A71EC" w:rsidTr="001A71EC">
        <w:trPr>
          <w:trHeight w:val="315"/>
          <w:jc w:val="center"/>
        </w:trPr>
        <w:tc>
          <w:tcPr>
            <w:tcW w:w="0" w:type="auto"/>
            <w:tcBorders>
              <w:top w:val="nil"/>
              <w:left w:val="single" w:sz="8" w:space="0" w:color="auto"/>
              <w:bottom w:val="single" w:sz="4" w:space="0" w:color="auto"/>
              <w:right w:val="single" w:sz="4" w:space="0" w:color="auto"/>
            </w:tcBorders>
            <w:shd w:val="clear" w:color="auto" w:fill="auto"/>
            <w:noWrap/>
            <w:vAlign w:val="bottom"/>
          </w:tcPr>
          <w:p w:rsidR="001A71EC" w:rsidRPr="001A71EC" w:rsidRDefault="001A71EC" w:rsidP="00FA72D9">
            <w:pPr>
              <w:jc w:val="right"/>
              <w:rPr>
                <w:rFonts w:ascii="Arial" w:hAnsi="Arial" w:cs="Arial"/>
                <w:color w:val="000000"/>
                <w:sz w:val="16"/>
                <w:szCs w:val="16"/>
                <w:lang w:eastAsia="es-EC"/>
              </w:rPr>
            </w:pPr>
            <w:r w:rsidRPr="001A71EC">
              <w:rPr>
                <w:rFonts w:ascii="Arial" w:hAnsi="Arial" w:cs="Arial"/>
                <w:color w:val="000000"/>
                <w:sz w:val="16"/>
                <w:szCs w:val="16"/>
                <w:lang w:eastAsia="es-EC"/>
              </w:rPr>
              <w:t>EN UNIDADES DE</w:t>
            </w:r>
          </w:p>
        </w:tc>
        <w:tc>
          <w:tcPr>
            <w:tcW w:w="0" w:type="auto"/>
            <w:tcBorders>
              <w:top w:val="nil"/>
              <w:left w:val="nil"/>
              <w:bottom w:val="single" w:sz="4" w:space="0" w:color="auto"/>
              <w:right w:val="single" w:sz="4" w:space="0" w:color="auto"/>
            </w:tcBorders>
            <w:shd w:val="clear" w:color="auto" w:fill="auto"/>
            <w:noWrap/>
            <w:vAlign w:val="bottom"/>
          </w:tcPr>
          <w:p w:rsidR="001A71EC" w:rsidRPr="001A71EC" w:rsidRDefault="001A71EC" w:rsidP="00FA72D9">
            <w:pPr>
              <w:jc w:val="center"/>
              <w:rPr>
                <w:rFonts w:ascii="Arial" w:hAnsi="Arial" w:cs="Arial"/>
                <w:color w:val="000000"/>
                <w:sz w:val="16"/>
                <w:szCs w:val="16"/>
                <w:lang w:eastAsia="es-EC"/>
              </w:rPr>
            </w:pPr>
            <w:r w:rsidRPr="001A71EC">
              <w:rPr>
                <w:rFonts w:ascii="Arial" w:hAnsi="Arial" w:cs="Arial"/>
                <w:color w:val="000000"/>
                <w:sz w:val="16"/>
                <w:szCs w:val="16"/>
                <w:lang w:eastAsia="es-EC"/>
              </w:rPr>
              <w:t>GRAMOS</w:t>
            </w:r>
          </w:p>
        </w:tc>
        <w:tc>
          <w:tcPr>
            <w:tcW w:w="0" w:type="auto"/>
            <w:tcBorders>
              <w:top w:val="nil"/>
              <w:left w:val="nil"/>
              <w:bottom w:val="single" w:sz="4" w:space="0" w:color="auto"/>
              <w:right w:val="single" w:sz="4" w:space="0" w:color="auto"/>
            </w:tcBorders>
            <w:shd w:val="clear" w:color="auto" w:fill="auto"/>
            <w:noWrap/>
            <w:vAlign w:val="bottom"/>
          </w:tcPr>
          <w:p w:rsidR="001A71EC" w:rsidRPr="001A71EC" w:rsidRDefault="001A71EC" w:rsidP="00FA72D9">
            <w:pPr>
              <w:jc w:val="center"/>
              <w:rPr>
                <w:rFonts w:ascii="Arial" w:hAnsi="Arial" w:cs="Arial"/>
                <w:color w:val="000000"/>
                <w:sz w:val="16"/>
                <w:szCs w:val="16"/>
                <w:lang w:eastAsia="es-EC"/>
              </w:rPr>
            </w:pPr>
            <w:r w:rsidRPr="001A71EC">
              <w:rPr>
                <w:rFonts w:ascii="Arial" w:hAnsi="Arial" w:cs="Arial"/>
                <w:color w:val="000000"/>
                <w:sz w:val="16"/>
                <w:szCs w:val="16"/>
                <w:lang w:eastAsia="es-EC"/>
              </w:rPr>
              <w:t>GRAMOS</w:t>
            </w:r>
          </w:p>
        </w:tc>
        <w:tc>
          <w:tcPr>
            <w:tcW w:w="0" w:type="auto"/>
            <w:tcBorders>
              <w:top w:val="nil"/>
              <w:left w:val="nil"/>
              <w:bottom w:val="single" w:sz="4" w:space="0" w:color="auto"/>
              <w:right w:val="single" w:sz="4" w:space="0" w:color="auto"/>
            </w:tcBorders>
            <w:shd w:val="clear" w:color="auto" w:fill="auto"/>
            <w:noWrap/>
            <w:vAlign w:val="bottom"/>
          </w:tcPr>
          <w:p w:rsidR="001A71EC" w:rsidRPr="001A71EC" w:rsidRDefault="001A71EC" w:rsidP="00FA72D9">
            <w:pPr>
              <w:jc w:val="center"/>
              <w:rPr>
                <w:rFonts w:ascii="Arial" w:hAnsi="Arial" w:cs="Arial"/>
                <w:color w:val="000000"/>
                <w:sz w:val="16"/>
                <w:szCs w:val="16"/>
                <w:lang w:eastAsia="es-EC"/>
              </w:rPr>
            </w:pPr>
            <w:r w:rsidRPr="001A71EC">
              <w:rPr>
                <w:rFonts w:ascii="Arial" w:hAnsi="Arial" w:cs="Arial"/>
                <w:color w:val="000000"/>
                <w:sz w:val="16"/>
                <w:szCs w:val="16"/>
                <w:lang w:eastAsia="es-EC"/>
              </w:rPr>
              <w:t>GRAMOS</w:t>
            </w:r>
          </w:p>
        </w:tc>
        <w:tc>
          <w:tcPr>
            <w:tcW w:w="0" w:type="auto"/>
            <w:tcBorders>
              <w:top w:val="nil"/>
              <w:left w:val="nil"/>
              <w:bottom w:val="single" w:sz="4" w:space="0" w:color="auto"/>
              <w:right w:val="single" w:sz="4" w:space="0" w:color="auto"/>
            </w:tcBorders>
            <w:shd w:val="clear" w:color="auto" w:fill="auto"/>
            <w:noWrap/>
            <w:vAlign w:val="bottom"/>
          </w:tcPr>
          <w:p w:rsidR="001A71EC" w:rsidRPr="001A71EC" w:rsidRDefault="001A71EC" w:rsidP="00FA72D9">
            <w:pPr>
              <w:jc w:val="center"/>
              <w:rPr>
                <w:rFonts w:ascii="Arial" w:hAnsi="Arial" w:cs="Arial"/>
                <w:color w:val="000000"/>
                <w:sz w:val="16"/>
                <w:szCs w:val="16"/>
                <w:lang w:eastAsia="es-EC"/>
              </w:rPr>
            </w:pPr>
            <w:r w:rsidRPr="001A71EC">
              <w:rPr>
                <w:rFonts w:ascii="Arial" w:hAnsi="Arial" w:cs="Arial"/>
                <w:color w:val="000000"/>
                <w:sz w:val="16"/>
                <w:szCs w:val="16"/>
                <w:lang w:eastAsia="es-EC"/>
              </w:rPr>
              <w:t>GRAMOS</w:t>
            </w:r>
          </w:p>
        </w:tc>
        <w:tc>
          <w:tcPr>
            <w:tcW w:w="0" w:type="auto"/>
            <w:tcBorders>
              <w:top w:val="nil"/>
              <w:left w:val="nil"/>
              <w:bottom w:val="single" w:sz="4" w:space="0" w:color="auto"/>
              <w:right w:val="single" w:sz="4" w:space="0" w:color="auto"/>
            </w:tcBorders>
            <w:shd w:val="clear" w:color="auto" w:fill="auto"/>
            <w:noWrap/>
            <w:vAlign w:val="bottom"/>
          </w:tcPr>
          <w:p w:rsidR="001A71EC" w:rsidRPr="001A71EC" w:rsidRDefault="001A71EC" w:rsidP="00FA72D9">
            <w:pPr>
              <w:jc w:val="center"/>
              <w:rPr>
                <w:rFonts w:ascii="Arial" w:hAnsi="Arial" w:cs="Arial"/>
                <w:color w:val="000000"/>
                <w:sz w:val="16"/>
                <w:szCs w:val="16"/>
                <w:lang w:eastAsia="es-EC"/>
              </w:rPr>
            </w:pPr>
            <w:r w:rsidRPr="001A71EC">
              <w:rPr>
                <w:rFonts w:ascii="Arial" w:hAnsi="Arial" w:cs="Arial"/>
                <w:color w:val="000000"/>
                <w:sz w:val="16"/>
                <w:szCs w:val="16"/>
                <w:lang w:eastAsia="es-EC"/>
              </w:rPr>
              <w:t>GRAMOS</w:t>
            </w:r>
          </w:p>
        </w:tc>
        <w:tc>
          <w:tcPr>
            <w:tcW w:w="0" w:type="auto"/>
            <w:tcBorders>
              <w:top w:val="nil"/>
              <w:left w:val="nil"/>
              <w:bottom w:val="single" w:sz="4" w:space="0" w:color="auto"/>
              <w:right w:val="single" w:sz="4" w:space="0" w:color="auto"/>
            </w:tcBorders>
            <w:shd w:val="clear" w:color="auto" w:fill="auto"/>
            <w:noWrap/>
            <w:vAlign w:val="bottom"/>
          </w:tcPr>
          <w:p w:rsidR="001A71EC" w:rsidRPr="001A71EC" w:rsidRDefault="001A71EC" w:rsidP="00FA72D9">
            <w:pPr>
              <w:jc w:val="center"/>
              <w:rPr>
                <w:rFonts w:ascii="Arial" w:hAnsi="Arial" w:cs="Arial"/>
                <w:color w:val="000000"/>
                <w:sz w:val="16"/>
                <w:szCs w:val="16"/>
                <w:lang w:eastAsia="es-EC"/>
              </w:rPr>
            </w:pPr>
            <w:r w:rsidRPr="001A71EC">
              <w:rPr>
                <w:rFonts w:ascii="Arial" w:hAnsi="Arial" w:cs="Arial"/>
                <w:color w:val="000000"/>
                <w:sz w:val="16"/>
                <w:szCs w:val="16"/>
                <w:lang w:eastAsia="es-EC"/>
              </w:rPr>
              <w:t>LITROS</w:t>
            </w:r>
          </w:p>
        </w:tc>
        <w:tc>
          <w:tcPr>
            <w:tcW w:w="0" w:type="auto"/>
            <w:tcBorders>
              <w:top w:val="nil"/>
              <w:left w:val="nil"/>
              <w:bottom w:val="single" w:sz="4" w:space="0" w:color="auto"/>
              <w:right w:val="single" w:sz="4" w:space="0" w:color="auto"/>
            </w:tcBorders>
            <w:shd w:val="clear" w:color="auto" w:fill="auto"/>
            <w:noWrap/>
            <w:vAlign w:val="bottom"/>
          </w:tcPr>
          <w:p w:rsidR="001A71EC" w:rsidRPr="001A71EC" w:rsidRDefault="001A71EC" w:rsidP="00FA72D9">
            <w:pPr>
              <w:jc w:val="center"/>
              <w:rPr>
                <w:rFonts w:ascii="Arial" w:hAnsi="Arial" w:cs="Arial"/>
                <w:color w:val="000000"/>
                <w:sz w:val="16"/>
                <w:szCs w:val="16"/>
                <w:lang w:eastAsia="es-EC"/>
              </w:rPr>
            </w:pPr>
            <w:r w:rsidRPr="001A71EC">
              <w:rPr>
                <w:rFonts w:ascii="Arial" w:hAnsi="Arial" w:cs="Arial"/>
                <w:color w:val="000000"/>
                <w:sz w:val="16"/>
                <w:szCs w:val="16"/>
                <w:lang w:eastAsia="es-EC"/>
              </w:rPr>
              <w:t>LITROS</w:t>
            </w:r>
          </w:p>
        </w:tc>
        <w:tc>
          <w:tcPr>
            <w:tcW w:w="0" w:type="auto"/>
            <w:tcBorders>
              <w:top w:val="nil"/>
              <w:left w:val="nil"/>
              <w:bottom w:val="single" w:sz="4" w:space="0" w:color="auto"/>
              <w:right w:val="single" w:sz="4" w:space="0" w:color="auto"/>
            </w:tcBorders>
            <w:shd w:val="clear" w:color="auto" w:fill="auto"/>
            <w:noWrap/>
            <w:vAlign w:val="bottom"/>
          </w:tcPr>
          <w:p w:rsidR="001A71EC" w:rsidRPr="001A71EC" w:rsidRDefault="001A71EC" w:rsidP="00FA72D9">
            <w:pPr>
              <w:jc w:val="center"/>
              <w:rPr>
                <w:rFonts w:ascii="Arial" w:hAnsi="Arial" w:cs="Arial"/>
                <w:color w:val="000000"/>
                <w:sz w:val="16"/>
                <w:szCs w:val="16"/>
                <w:lang w:eastAsia="es-EC"/>
              </w:rPr>
            </w:pPr>
            <w:r w:rsidRPr="001A71EC">
              <w:rPr>
                <w:rFonts w:ascii="Arial" w:hAnsi="Arial" w:cs="Arial"/>
                <w:color w:val="000000"/>
                <w:sz w:val="16"/>
                <w:szCs w:val="16"/>
                <w:lang w:eastAsia="es-EC"/>
              </w:rPr>
              <w:t>LITROS</w:t>
            </w:r>
          </w:p>
        </w:tc>
        <w:tc>
          <w:tcPr>
            <w:tcW w:w="0" w:type="auto"/>
            <w:tcBorders>
              <w:top w:val="nil"/>
              <w:left w:val="nil"/>
              <w:bottom w:val="single" w:sz="4" w:space="0" w:color="auto"/>
              <w:right w:val="single" w:sz="4" w:space="0" w:color="auto"/>
            </w:tcBorders>
            <w:shd w:val="clear" w:color="auto" w:fill="auto"/>
            <w:noWrap/>
            <w:vAlign w:val="bottom"/>
          </w:tcPr>
          <w:p w:rsidR="001A71EC" w:rsidRPr="001A71EC" w:rsidRDefault="001A71EC" w:rsidP="00FA72D9">
            <w:pPr>
              <w:jc w:val="center"/>
              <w:rPr>
                <w:rFonts w:ascii="Arial" w:hAnsi="Arial" w:cs="Arial"/>
                <w:color w:val="000000"/>
                <w:sz w:val="16"/>
                <w:szCs w:val="16"/>
                <w:lang w:eastAsia="es-EC"/>
              </w:rPr>
            </w:pPr>
            <w:r w:rsidRPr="001A71EC">
              <w:rPr>
                <w:rFonts w:ascii="Arial" w:hAnsi="Arial" w:cs="Arial"/>
                <w:color w:val="000000"/>
                <w:sz w:val="16"/>
                <w:szCs w:val="16"/>
                <w:lang w:eastAsia="es-EC"/>
              </w:rPr>
              <w:t>LITROS</w:t>
            </w:r>
          </w:p>
        </w:tc>
        <w:tc>
          <w:tcPr>
            <w:tcW w:w="0" w:type="auto"/>
            <w:tcBorders>
              <w:top w:val="nil"/>
              <w:left w:val="nil"/>
              <w:bottom w:val="single" w:sz="4" w:space="0" w:color="auto"/>
              <w:right w:val="single" w:sz="8" w:space="0" w:color="auto"/>
            </w:tcBorders>
            <w:shd w:val="clear" w:color="auto" w:fill="auto"/>
            <w:noWrap/>
            <w:vAlign w:val="bottom"/>
          </w:tcPr>
          <w:p w:rsidR="001A71EC" w:rsidRPr="001A71EC" w:rsidRDefault="001A71EC" w:rsidP="00FA72D9">
            <w:pPr>
              <w:jc w:val="center"/>
              <w:rPr>
                <w:rFonts w:ascii="Arial" w:hAnsi="Arial" w:cs="Arial"/>
                <w:color w:val="000000"/>
                <w:sz w:val="16"/>
                <w:szCs w:val="16"/>
                <w:lang w:eastAsia="es-EC"/>
              </w:rPr>
            </w:pPr>
            <w:r w:rsidRPr="001A71EC">
              <w:rPr>
                <w:rFonts w:ascii="Arial" w:hAnsi="Arial" w:cs="Arial"/>
                <w:color w:val="000000"/>
                <w:sz w:val="16"/>
                <w:szCs w:val="16"/>
                <w:lang w:eastAsia="es-EC"/>
              </w:rPr>
              <w:t>LITROS</w:t>
            </w:r>
          </w:p>
        </w:tc>
      </w:tr>
      <w:tr w:rsidR="001A71EC" w:rsidRPr="001A71EC" w:rsidTr="001A71EC">
        <w:trPr>
          <w:trHeight w:val="300"/>
          <w:jc w:val="center"/>
        </w:trPr>
        <w:tc>
          <w:tcPr>
            <w:tcW w:w="0" w:type="auto"/>
            <w:tcBorders>
              <w:top w:val="nil"/>
              <w:left w:val="single" w:sz="8" w:space="0" w:color="auto"/>
              <w:bottom w:val="nil"/>
              <w:right w:val="nil"/>
            </w:tcBorders>
            <w:shd w:val="clear" w:color="auto" w:fill="auto"/>
            <w:noWrap/>
            <w:vAlign w:val="bottom"/>
          </w:tcPr>
          <w:p w:rsidR="001A71EC" w:rsidRPr="001A71EC" w:rsidRDefault="001A71EC" w:rsidP="00FA72D9">
            <w:pPr>
              <w:jc w:val="center"/>
              <w:rPr>
                <w:rFonts w:ascii="Arial" w:hAnsi="Arial" w:cs="Arial"/>
                <w:b/>
                <w:bCs/>
                <w:sz w:val="16"/>
                <w:szCs w:val="16"/>
                <w:lang w:eastAsia="es-EC"/>
              </w:rPr>
            </w:pPr>
            <w:r w:rsidRPr="001A71EC">
              <w:rPr>
                <w:rFonts w:ascii="Arial" w:hAnsi="Arial" w:cs="Arial"/>
                <w:b/>
                <w:bCs/>
                <w:sz w:val="16"/>
                <w:szCs w:val="16"/>
                <w:lang w:eastAsia="es-EC"/>
              </w:rPr>
              <w:t> </w:t>
            </w:r>
          </w:p>
        </w:tc>
        <w:tc>
          <w:tcPr>
            <w:tcW w:w="0" w:type="auto"/>
            <w:gridSpan w:val="4"/>
            <w:tcBorders>
              <w:top w:val="nil"/>
              <w:left w:val="nil"/>
              <w:bottom w:val="nil"/>
              <w:right w:val="nil"/>
            </w:tcBorders>
            <w:shd w:val="clear" w:color="auto" w:fill="auto"/>
            <w:noWrap/>
            <w:vAlign w:val="bottom"/>
          </w:tcPr>
          <w:p w:rsidR="001A71EC" w:rsidRPr="001A71EC" w:rsidRDefault="001A71EC" w:rsidP="00FA72D9">
            <w:pPr>
              <w:jc w:val="center"/>
              <w:rPr>
                <w:rFonts w:ascii="Arial" w:hAnsi="Arial" w:cs="Arial"/>
                <w:b/>
                <w:bCs/>
                <w:sz w:val="16"/>
                <w:szCs w:val="16"/>
                <w:lang w:eastAsia="es-EC"/>
              </w:rPr>
            </w:pPr>
          </w:p>
        </w:tc>
        <w:tc>
          <w:tcPr>
            <w:tcW w:w="0" w:type="auto"/>
            <w:tcBorders>
              <w:top w:val="nil"/>
              <w:left w:val="nil"/>
              <w:bottom w:val="nil"/>
              <w:right w:val="nil"/>
            </w:tcBorders>
            <w:shd w:val="clear" w:color="auto" w:fill="auto"/>
            <w:noWrap/>
            <w:vAlign w:val="bottom"/>
          </w:tcPr>
          <w:p w:rsidR="001A71EC" w:rsidRPr="001A71EC" w:rsidRDefault="001A71EC"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1A71EC" w:rsidRPr="001A71EC" w:rsidRDefault="001A71EC"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1A71EC" w:rsidRPr="001A71EC" w:rsidRDefault="001A71EC"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1A71EC" w:rsidRPr="001A71EC" w:rsidRDefault="001A71EC"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1A71EC" w:rsidRPr="001A71EC" w:rsidRDefault="001A71EC" w:rsidP="00FA72D9">
            <w:pPr>
              <w:rPr>
                <w:rFonts w:ascii="Arial" w:hAnsi="Arial" w:cs="Arial"/>
                <w:color w:val="000000"/>
                <w:sz w:val="16"/>
                <w:szCs w:val="16"/>
                <w:lang w:eastAsia="es-EC"/>
              </w:rPr>
            </w:pPr>
          </w:p>
        </w:tc>
        <w:tc>
          <w:tcPr>
            <w:tcW w:w="0" w:type="auto"/>
            <w:tcBorders>
              <w:top w:val="nil"/>
              <w:left w:val="nil"/>
              <w:bottom w:val="nil"/>
              <w:right w:val="single" w:sz="8" w:space="0" w:color="auto"/>
            </w:tcBorders>
            <w:shd w:val="clear" w:color="auto" w:fill="auto"/>
            <w:noWrap/>
            <w:vAlign w:val="bottom"/>
          </w:tcPr>
          <w:p w:rsidR="001A71EC" w:rsidRPr="001A71EC" w:rsidRDefault="001A71EC" w:rsidP="00FA72D9">
            <w:pPr>
              <w:rPr>
                <w:rFonts w:ascii="Arial" w:hAnsi="Arial" w:cs="Arial"/>
                <w:color w:val="000000"/>
                <w:sz w:val="16"/>
                <w:szCs w:val="16"/>
                <w:lang w:eastAsia="es-EC"/>
              </w:rPr>
            </w:pPr>
            <w:r w:rsidRPr="001A71EC">
              <w:rPr>
                <w:rFonts w:ascii="Arial" w:hAnsi="Arial" w:cs="Arial"/>
                <w:color w:val="000000"/>
                <w:sz w:val="16"/>
                <w:szCs w:val="16"/>
                <w:lang w:eastAsia="es-EC"/>
              </w:rPr>
              <w:t> </w:t>
            </w:r>
          </w:p>
        </w:tc>
      </w:tr>
      <w:tr w:rsidR="001A71EC" w:rsidRPr="001A71EC" w:rsidTr="001A71EC">
        <w:trPr>
          <w:trHeight w:val="315"/>
          <w:jc w:val="center"/>
        </w:trPr>
        <w:tc>
          <w:tcPr>
            <w:tcW w:w="0" w:type="auto"/>
            <w:tcBorders>
              <w:top w:val="nil"/>
              <w:left w:val="single" w:sz="8" w:space="0" w:color="auto"/>
              <w:bottom w:val="single" w:sz="4" w:space="0" w:color="auto"/>
              <w:right w:val="nil"/>
            </w:tcBorders>
            <w:shd w:val="clear" w:color="auto" w:fill="auto"/>
            <w:noWrap/>
            <w:vAlign w:val="bottom"/>
          </w:tcPr>
          <w:p w:rsidR="001A71EC" w:rsidRPr="001A71EC" w:rsidRDefault="001A71EC" w:rsidP="00FA72D9">
            <w:pPr>
              <w:rPr>
                <w:rFonts w:ascii="Arial" w:hAnsi="Arial" w:cs="Arial"/>
                <w:color w:val="000000"/>
                <w:sz w:val="16"/>
                <w:szCs w:val="16"/>
                <w:lang w:eastAsia="es-EC"/>
              </w:rPr>
            </w:pPr>
            <w:r w:rsidRPr="001A71EC">
              <w:rPr>
                <w:rFonts w:ascii="Arial" w:hAnsi="Arial" w:cs="Arial"/>
                <w:color w:val="000000"/>
                <w:sz w:val="16"/>
                <w:szCs w:val="16"/>
                <w:lang w:eastAsia="es-EC"/>
              </w:rPr>
              <w:t> </w:t>
            </w:r>
          </w:p>
        </w:tc>
        <w:tc>
          <w:tcPr>
            <w:tcW w:w="0" w:type="auto"/>
            <w:gridSpan w:val="7"/>
            <w:tcBorders>
              <w:top w:val="nil"/>
              <w:left w:val="nil"/>
              <w:bottom w:val="single" w:sz="4" w:space="0" w:color="auto"/>
              <w:right w:val="nil"/>
            </w:tcBorders>
            <w:shd w:val="clear" w:color="auto" w:fill="auto"/>
            <w:noWrap/>
            <w:vAlign w:val="bottom"/>
          </w:tcPr>
          <w:p w:rsidR="001A71EC" w:rsidRPr="001A71EC" w:rsidRDefault="001A71EC" w:rsidP="00FA72D9">
            <w:pPr>
              <w:jc w:val="center"/>
              <w:rPr>
                <w:rFonts w:ascii="Arial" w:hAnsi="Arial" w:cs="Arial"/>
                <w:color w:val="000000"/>
                <w:sz w:val="16"/>
                <w:szCs w:val="16"/>
                <w:lang w:eastAsia="es-EC"/>
              </w:rPr>
            </w:pPr>
            <w:r w:rsidRPr="001A71EC">
              <w:rPr>
                <w:rFonts w:ascii="Arial" w:hAnsi="Arial" w:cs="Arial"/>
                <w:color w:val="000000"/>
                <w:sz w:val="16"/>
                <w:szCs w:val="16"/>
                <w:lang w:eastAsia="es-EC"/>
              </w:rPr>
              <w:t>MATERIA PRIMA DIRECTA</w:t>
            </w:r>
          </w:p>
        </w:tc>
        <w:tc>
          <w:tcPr>
            <w:tcW w:w="0" w:type="auto"/>
            <w:tcBorders>
              <w:top w:val="nil"/>
              <w:left w:val="nil"/>
              <w:bottom w:val="single" w:sz="4" w:space="0" w:color="auto"/>
              <w:right w:val="nil"/>
            </w:tcBorders>
            <w:shd w:val="clear" w:color="auto" w:fill="auto"/>
            <w:noWrap/>
            <w:vAlign w:val="bottom"/>
          </w:tcPr>
          <w:p w:rsidR="001A71EC" w:rsidRPr="001A71EC" w:rsidRDefault="001A71EC" w:rsidP="00FA72D9">
            <w:pPr>
              <w:rPr>
                <w:rFonts w:ascii="Arial" w:hAnsi="Arial" w:cs="Arial"/>
                <w:color w:val="000000"/>
                <w:sz w:val="16"/>
                <w:szCs w:val="16"/>
                <w:lang w:eastAsia="es-EC"/>
              </w:rPr>
            </w:pPr>
            <w:r w:rsidRPr="001A71EC">
              <w:rPr>
                <w:rFonts w:ascii="Arial" w:hAnsi="Arial" w:cs="Arial"/>
                <w:color w:val="000000"/>
                <w:sz w:val="16"/>
                <w:szCs w:val="16"/>
                <w:lang w:eastAsia="es-EC"/>
              </w:rPr>
              <w:t> </w:t>
            </w:r>
          </w:p>
        </w:tc>
        <w:tc>
          <w:tcPr>
            <w:tcW w:w="0" w:type="auto"/>
            <w:tcBorders>
              <w:top w:val="nil"/>
              <w:left w:val="nil"/>
              <w:bottom w:val="single" w:sz="4" w:space="0" w:color="auto"/>
              <w:right w:val="nil"/>
            </w:tcBorders>
            <w:shd w:val="clear" w:color="auto" w:fill="auto"/>
            <w:noWrap/>
            <w:vAlign w:val="bottom"/>
          </w:tcPr>
          <w:p w:rsidR="001A71EC" w:rsidRPr="001A71EC" w:rsidRDefault="001A71EC" w:rsidP="00FA72D9">
            <w:pPr>
              <w:rPr>
                <w:rFonts w:ascii="Arial" w:hAnsi="Arial" w:cs="Arial"/>
                <w:color w:val="000000"/>
                <w:sz w:val="16"/>
                <w:szCs w:val="16"/>
                <w:lang w:eastAsia="es-EC"/>
              </w:rPr>
            </w:pPr>
            <w:r w:rsidRPr="001A71EC">
              <w:rPr>
                <w:rFonts w:ascii="Arial" w:hAnsi="Arial" w:cs="Arial"/>
                <w:color w:val="000000"/>
                <w:sz w:val="16"/>
                <w:szCs w:val="16"/>
                <w:lang w:eastAsia="es-EC"/>
              </w:rPr>
              <w:t> </w:t>
            </w:r>
          </w:p>
        </w:tc>
        <w:tc>
          <w:tcPr>
            <w:tcW w:w="0" w:type="auto"/>
            <w:tcBorders>
              <w:top w:val="nil"/>
              <w:left w:val="nil"/>
              <w:bottom w:val="single" w:sz="4" w:space="0" w:color="auto"/>
              <w:right w:val="single" w:sz="8" w:space="0" w:color="auto"/>
            </w:tcBorders>
            <w:shd w:val="clear" w:color="auto" w:fill="auto"/>
            <w:noWrap/>
            <w:vAlign w:val="bottom"/>
          </w:tcPr>
          <w:p w:rsidR="001A71EC" w:rsidRPr="001A71EC" w:rsidRDefault="001A71EC" w:rsidP="00FA72D9">
            <w:pPr>
              <w:rPr>
                <w:rFonts w:ascii="Arial" w:hAnsi="Arial" w:cs="Arial"/>
                <w:color w:val="000000"/>
                <w:sz w:val="16"/>
                <w:szCs w:val="16"/>
                <w:lang w:eastAsia="es-EC"/>
              </w:rPr>
            </w:pPr>
            <w:r w:rsidRPr="001A71EC">
              <w:rPr>
                <w:rFonts w:ascii="Arial" w:hAnsi="Arial" w:cs="Arial"/>
                <w:color w:val="000000"/>
                <w:sz w:val="16"/>
                <w:szCs w:val="16"/>
                <w:lang w:eastAsia="es-EC"/>
              </w:rPr>
              <w:t> </w:t>
            </w:r>
          </w:p>
        </w:tc>
      </w:tr>
      <w:tr w:rsidR="001A71EC" w:rsidRPr="001A71EC" w:rsidTr="001A71EC">
        <w:trPr>
          <w:trHeight w:val="419"/>
          <w:jc w:val="center"/>
        </w:trPr>
        <w:tc>
          <w:tcPr>
            <w:tcW w:w="0" w:type="auto"/>
            <w:tcBorders>
              <w:top w:val="nil"/>
              <w:left w:val="single" w:sz="8" w:space="0" w:color="auto"/>
              <w:bottom w:val="nil"/>
              <w:right w:val="nil"/>
            </w:tcBorders>
            <w:shd w:val="clear" w:color="auto" w:fill="auto"/>
            <w:noWrap/>
            <w:vAlign w:val="bottom"/>
          </w:tcPr>
          <w:p w:rsidR="001A71EC" w:rsidRPr="001A71EC" w:rsidRDefault="001A71EC" w:rsidP="00FA72D9">
            <w:pPr>
              <w:rPr>
                <w:rFonts w:ascii="Arial" w:hAnsi="Arial" w:cs="Arial"/>
                <w:color w:val="000000"/>
                <w:sz w:val="16"/>
                <w:szCs w:val="16"/>
                <w:lang w:eastAsia="es-EC"/>
              </w:rPr>
            </w:pPr>
            <w:r w:rsidRPr="001A71EC">
              <w:rPr>
                <w:rFonts w:ascii="Arial" w:hAnsi="Arial" w:cs="Arial"/>
                <w:color w:val="000000"/>
                <w:sz w:val="16"/>
                <w:szCs w:val="16"/>
                <w:lang w:eastAsia="es-EC"/>
              </w:rPr>
              <w:t> </w:t>
            </w:r>
          </w:p>
        </w:tc>
        <w:tc>
          <w:tcPr>
            <w:tcW w:w="0" w:type="auto"/>
            <w:tcBorders>
              <w:top w:val="nil"/>
              <w:left w:val="nil"/>
              <w:bottom w:val="single" w:sz="4" w:space="0" w:color="auto"/>
              <w:right w:val="nil"/>
            </w:tcBorders>
            <w:shd w:val="clear" w:color="auto" w:fill="auto"/>
            <w:vAlign w:val="center"/>
          </w:tcPr>
          <w:p w:rsidR="001A71EC" w:rsidRPr="001A71EC" w:rsidRDefault="001A71EC" w:rsidP="00FA72D9">
            <w:pPr>
              <w:jc w:val="center"/>
              <w:rPr>
                <w:rFonts w:ascii="Arial" w:hAnsi="Arial" w:cs="Arial"/>
                <w:color w:val="000000"/>
                <w:sz w:val="16"/>
                <w:szCs w:val="16"/>
                <w:lang w:eastAsia="es-EC"/>
              </w:rPr>
            </w:pPr>
            <w:r w:rsidRPr="001A71EC">
              <w:rPr>
                <w:rFonts w:ascii="Arial" w:hAnsi="Arial" w:cs="Arial"/>
                <w:color w:val="000000"/>
                <w:sz w:val="16"/>
                <w:szCs w:val="16"/>
                <w:lang w:eastAsia="es-EC"/>
              </w:rPr>
              <w:t>CAFÉ SOLUBLE</w:t>
            </w:r>
          </w:p>
        </w:tc>
        <w:tc>
          <w:tcPr>
            <w:tcW w:w="0" w:type="auto"/>
            <w:tcBorders>
              <w:top w:val="nil"/>
              <w:left w:val="nil"/>
              <w:bottom w:val="single" w:sz="4" w:space="0" w:color="auto"/>
              <w:right w:val="nil"/>
            </w:tcBorders>
            <w:shd w:val="clear" w:color="auto" w:fill="auto"/>
            <w:vAlign w:val="center"/>
          </w:tcPr>
          <w:p w:rsidR="001A71EC" w:rsidRPr="001A71EC" w:rsidRDefault="001A71EC" w:rsidP="00FA72D9">
            <w:pPr>
              <w:jc w:val="center"/>
              <w:rPr>
                <w:rFonts w:ascii="Arial" w:hAnsi="Arial" w:cs="Arial"/>
                <w:color w:val="000000"/>
                <w:sz w:val="16"/>
                <w:szCs w:val="16"/>
                <w:lang w:eastAsia="es-EC"/>
              </w:rPr>
            </w:pPr>
            <w:r w:rsidRPr="001A71EC">
              <w:rPr>
                <w:rFonts w:ascii="Arial" w:hAnsi="Arial" w:cs="Arial"/>
                <w:color w:val="000000"/>
                <w:sz w:val="16"/>
                <w:szCs w:val="16"/>
                <w:lang w:eastAsia="es-EC"/>
              </w:rPr>
              <w:t>CLAVO DE OLOR</w:t>
            </w:r>
          </w:p>
        </w:tc>
        <w:tc>
          <w:tcPr>
            <w:tcW w:w="0" w:type="auto"/>
            <w:tcBorders>
              <w:top w:val="nil"/>
              <w:left w:val="nil"/>
              <w:bottom w:val="single" w:sz="4" w:space="0" w:color="auto"/>
              <w:right w:val="nil"/>
            </w:tcBorders>
            <w:shd w:val="clear" w:color="auto" w:fill="auto"/>
            <w:vAlign w:val="center"/>
          </w:tcPr>
          <w:p w:rsidR="001A71EC" w:rsidRPr="001A71EC" w:rsidRDefault="001A71EC" w:rsidP="00FA72D9">
            <w:pPr>
              <w:jc w:val="center"/>
              <w:rPr>
                <w:rFonts w:ascii="Arial" w:hAnsi="Arial" w:cs="Arial"/>
                <w:color w:val="000000"/>
                <w:sz w:val="16"/>
                <w:szCs w:val="16"/>
                <w:lang w:eastAsia="es-EC"/>
              </w:rPr>
            </w:pPr>
            <w:r w:rsidRPr="001A71EC">
              <w:rPr>
                <w:rFonts w:ascii="Arial" w:hAnsi="Arial" w:cs="Arial"/>
                <w:color w:val="000000"/>
                <w:sz w:val="16"/>
                <w:szCs w:val="16"/>
                <w:lang w:eastAsia="es-EC"/>
              </w:rPr>
              <w:t>CANELA</w:t>
            </w:r>
          </w:p>
        </w:tc>
        <w:tc>
          <w:tcPr>
            <w:tcW w:w="0" w:type="auto"/>
            <w:tcBorders>
              <w:top w:val="nil"/>
              <w:left w:val="nil"/>
              <w:bottom w:val="single" w:sz="4" w:space="0" w:color="auto"/>
              <w:right w:val="nil"/>
            </w:tcBorders>
            <w:shd w:val="clear" w:color="auto" w:fill="auto"/>
            <w:vAlign w:val="center"/>
          </w:tcPr>
          <w:p w:rsidR="001A71EC" w:rsidRPr="001A71EC" w:rsidRDefault="001A71EC" w:rsidP="00FA72D9">
            <w:pPr>
              <w:jc w:val="center"/>
              <w:rPr>
                <w:rFonts w:ascii="Arial" w:hAnsi="Arial" w:cs="Arial"/>
                <w:color w:val="000000"/>
                <w:sz w:val="16"/>
                <w:szCs w:val="16"/>
                <w:lang w:eastAsia="es-EC"/>
              </w:rPr>
            </w:pPr>
            <w:r w:rsidRPr="001A71EC">
              <w:rPr>
                <w:rFonts w:ascii="Arial" w:hAnsi="Arial" w:cs="Arial"/>
                <w:color w:val="000000"/>
                <w:sz w:val="16"/>
                <w:szCs w:val="16"/>
                <w:lang w:eastAsia="es-EC"/>
              </w:rPr>
              <w:t>VITAMINA E 50%</w:t>
            </w:r>
          </w:p>
        </w:tc>
        <w:tc>
          <w:tcPr>
            <w:tcW w:w="0" w:type="auto"/>
            <w:tcBorders>
              <w:top w:val="nil"/>
              <w:left w:val="nil"/>
              <w:bottom w:val="single" w:sz="4" w:space="0" w:color="auto"/>
              <w:right w:val="nil"/>
            </w:tcBorders>
            <w:shd w:val="clear" w:color="auto" w:fill="auto"/>
            <w:vAlign w:val="center"/>
          </w:tcPr>
          <w:p w:rsidR="001A71EC" w:rsidRPr="001A71EC" w:rsidRDefault="001A71EC" w:rsidP="00FA72D9">
            <w:pPr>
              <w:jc w:val="center"/>
              <w:rPr>
                <w:rFonts w:ascii="Arial" w:hAnsi="Arial" w:cs="Arial"/>
                <w:color w:val="000000"/>
                <w:sz w:val="16"/>
                <w:szCs w:val="16"/>
                <w:lang w:eastAsia="es-EC"/>
              </w:rPr>
            </w:pPr>
            <w:r w:rsidRPr="001A71EC">
              <w:rPr>
                <w:rFonts w:ascii="Arial" w:hAnsi="Arial" w:cs="Arial"/>
                <w:color w:val="000000"/>
                <w:sz w:val="16"/>
                <w:szCs w:val="16"/>
                <w:lang w:eastAsia="es-EC"/>
              </w:rPr>
              <w:t>SAL PULVERIZADA 5</w:t>
            </w:r>
          </w:p>
        </w:tc>
        <w:tc>
          <w:tcPr>
            <w:tcW w:w="0" w:type="auto"/>
            <w:tcBorders>
              <w:top w:val="nil"/>
              <w:left w:val="nil"/>
              <w:bottom w:val="single" w:sz="4" w:space="0" w:color="auto"/>
              <w:right w:val="nil"/>
            </w:tcBorders>
            <w:shd w:val="clear" w:color="auto" w:fill="auto"/>
            <w:vAlign w:val="center"/>
          </w:tcPr>
          <w:p w:rsidR="001A71EC" w:rsidRPr="001A71EC" w:rsidRDefault="001A71EC" w:rsidP="00FA72D9">
            <w:pPr>
              <w:jc w:val="center"/>
              <w:rPr>
                <w:rFonts w:ascii="Arial" w:hAnsi="Arial" w:cs="Arial"/>
                <w:color w:val="000000"/>
                <w:sz w:val="16"/>
                <w:szCs w:val="16"/>
                <w:lang w:eastAsia="es-EC"/>
              </w:rPr>
            </w:pPr>
            <w:r w:rsidRPr="001A71EC">
              <w:rPr>
                <w:rFonts w:ascii="Arial" w:hAnsi="Arial" w:cs="Arial"/>
                <w:color w:val="000000"/>
                <w:sz w:val="16"/>
                <w:szCs w:val="16"/>
                <w:lang w:eastAsia="es-EC"/>
              </w:rPr>
              <w:t>HIDRÓXIDO DE SODIO 50%</w:t>
            </w:r>
          </w:p>
        </w:tc>
        <w:tc>
          <w:tcPr>
            <w:tcW w:w="0" w:type="auto"/>
            <w:tcBorders>
              <w:top w:val="nil"/>
              <w:left w:val="nil"/>
              <w:bottom w:val="single" w:sz="4" w:space="0" w:color="auto"/>
              <w:right w:val="nil"/>
            </w:tcBorders>
            <w:shd w:val="clear" w:color="auto" w:fill="auto"/>
            <w:vAlign w:val="center"/>
          </w:tcPr>
          <w:p w:rsidR="001A71EC" w:rsidRPr="001A71EC" w:rsidRDefault="001A71EC" w:rsidP="00FA72D9">
            <w:pPr>
              <w:jc w:val="center"/>
              <w:rPr>
                <w:rFonts w:ascii="Arial" w:hAnsi="Arial" w:cs="Arial"/>
                <w:color w:val="000000"/>
                <w:sz w:val="16"/>
                <w:szCs w:val="16"/>
                <w:lang w:eastAsia="es-EC"/>
              </w:rPr>
            </w:pPr>
            <w:r w:rsidRPr="001A71EC">
              <w:rPr>
                <w:rFonts w:ascii="Arial" w:hAnsi="Arial" w:cs="Arial"/>
                <w:color w:val="000000"/>
                <w:sz w:val="16"/>
                <w:szCs w:val="16"/>
                <w:lang w:eastAsia="es-EC"/>
              </w:rPr>
              <w:t>ACEITE DE PALMA DE COCO</w:t>
            </w:r>
          </w:p>
        </w:tc>
        <w:tc>
          <w:tcPr>
            <w:tcW w:w="0" w:type="auto"/>
            <w:tcBorders>
              <w:top w:val="nil"/>
              <w:left w:val="nil"/>
              <w:bottom w:val="single" w:sz="4" w:space="0" w:color="auto"/>
              <w:right w:val="nil"/>
            </w:tcBorders>
            <w:shd w:val="clear" w:color="auto" w:fill="auto"/>
            <w:vAlign w:val="center"/>
          </w:tcPr>
          <w:p w:rsidR="001A71EC" w:rsidRPr="001A71EC" w:rsidRDefault="001A71EC" w:rsidP="00FA72D9">
            <w:pPr>
              <w:jc w:val="center"/>
              <w:rPr>
                <w:rFonts w:ascii="Arial" w:hAnsi="Arial" w:cs="Arial"/>
                <w:color w:val="000000"/>
                <w:sz w:val="16"/>
                <w:szCs w:val="16"/>
                <w:lang w:eastAsia="es-EC"/>
              </w:rPr>
            </w:pPr>
            <w:r w:rsidRPr="001A71EC">
              <w:rPr>
                <w:rFonts w:ascii="Arial" w:hAnsi="Arial" w:cs="Arial"/>
                <w:color w:val="000000"/>
                <w:sz w:val="16"/>
                <w:szCs w:val="16"/>
                <w:lang w:eastAsia="es-EC"/>
              </w:rPr>
              <w:t>ACEITE DE ALMENDRA</w:t>
            </w:r>
          </w:p>
        </w:tc>
        <w:tc>
          <w:tcPr>
            <w:tcW w:w="0" w:type="auto"/>
            <w:tcBorders>
              <w:top w:val="nil"/>
              <w:left w:val="nil"/>
              <w:bottom w:val="single" w:sz="4" w:space="0" w:color="auto"/>
              <w:right w:val="nil"/>
            </w:tcBorders>
            <w:shd w:val="clear" w:color="auto" w:fill="auto"/>
            <w:vAlign w:val="center"/>
          </w:tcPr>
          <w:p w:rsidR="001A71EC" w:rsidRPr="001A71EC" w:rsidRDefault="001A71EC" w:rsidP="00FA72D9">
            <w:pPr>
              <w:jc w:val="center"/>
              <w:rPr>
                <w:rFonts w:ascii="Arial" w:hAnsi="Arial" w:cs="Arial"/>
                <w:color w:val="000000"/>
                <w:sz w:val="16"/>
                <w:szCs w:val="16"/>
                <w:lang w:eastAsia="es-EC"/>
              </w:rPr>
            </w:pPr>
            <w:r w:rsidRPr="001A71EC">
              <w:rPr>
                <w:rFonts w:ascii="Arial" w:hAnsi="Arial" w:cs="Arial"/>
                <w:color w:val="000000"/>
                <w:sz w:val="16"/>
                <w:szCs w:val="16"/>
                <w:lang w:eastAsia="es-EC"/>
              </w:rPr>
              <w:t>AGUA POTABLE</w:t>
            </w:r>
          </w:p>
        </w:tc>
        <w:tc>
          <w:tcPr>
            <w:tcW w:w="0" w:type="auto"/>
            <w:tcBorders>
              <w:top w:val="nil"/>
              <w:left w:val="nil"/>
              <w:bottom w:val="single" w:sz="4" w:space="0" w:color="auto"/>
              <w:right w:val="single" w:sz="8" w:space="0" w:color="auto"/>
            </w:tcBorders>
            <w:shd w:val="clear" w:color="auto" w:fill="auto"/>
            <w:vAlign w:val="center"/>
          </w:tcPr>
          <w:p w:rsidR="001A71EC" w:rsidRPr="001A71EC" w:rsidRDefault="001A71EC" w:rsidP="00FA72D9">
            <w:pPr>
              <w:jc w:val="center"/>
              <w:rPr>
                <w:rFonts w:ascii="Arial" w:hAnsi="Arial" w:cs="Arial"/>
                <w:color w:val="000000"/>
                <w:sz w:val="16"/>
                <w:szCs w:val="16"/>
                <w:lang w:eastAsia="es-EC"/>
              </w:rPr>
            </w:pPr>
            <w:r w:rsidRPr="001A71EC">
              <w:rPr>
                <w:rFonts w:ascii="Arial" w:hAnsi="Arial" w:cs="Arial"/>
                <w:color w:val="000000"/>
                <w:sz w:val="16"/>
                <w:szCs w:val="16"/>
                <w:lang w:eastAsia="es-EC"/>
              </w:rPr>
              <w:t>ALCOHOL POTABLE</w:t>
            </w:r>
          </w:p>
        </w:tc>
      </w:tr>
      <w:tr w:rsidR="001A71EC" w:rsidRPr="001A71EC" w:rsidTr="001A71EC">
        <w:trPr>
          <w:trHeight w:val="315"/>
          <w:jc w:val="center"/>
        </w:trPr>
        <w:tc>
          <w:tcPr>
            <w:tcW w:w="0" w:type="auto"/>
            <w:tcBorders>
              <w:top w:val="nil"/>
              <w:left w:val="single" w:sz="8" w:space="0" w:color="auto"/>
              <w:bottom w:val="nil"/>
              <w:right w:val="nil"/>
            </w:tcBorders>
            <w:shd w:val="clear" w:color="auto" w:fill="auto"/>
            <w:vAlign w:val="bottom"/>
          </w:tcPr>
          <w:p w:rsidR="001A71EC" w:rsidRPr="001A71EC" w:rsidRDefault="001A71EC" w:rsidP="00FA72D9">
            <w:pPr>
              <w:jc w:val="right"/>
              <w:rPr>
                <w:rFonts w:ascii="Arial" w:hAnsi="Arial" w:cs="Arial"/>
                <w:color w:val="000000"/>
                <w:sz w:val="16"/>
                <w:szCs w:val="16"/>
                <w:lang w:eastAsia="es-EC"/>
              </w:rPr>
            </w:pPr>
            <w:r w:rsidRPr="001A71EC">
              <w:rPr>
                <w:rFonts w:ascii="Arial" w:hAnsi="Arial" w:cs="Arial"/>
                <w:color w:val="000000"/>
                <w:sz w:val="16"/>
                <w:szCs w:val="16"/>
                <w:lang w:eastAsia="es-EC"/>
              </w:rPr>
              <w:t>UNIDADES REQUERIDAS</w:t>
            </w:r>
          </w:p>
        </w:tc>
        <w:tc>
          <w:tcPr>
            <w:tcW w:w="0" w:type="auto"/>
            <w:tcBorders>
              <w:top w:val="nil"/>
              <w:left w:val="nil"/>
              <w:bottom w:val="nil"/>
              <w:right w:val="nil"/>
            </w:tcBorders>
            <w:shd w:val="clear" w:color="auto" w:fill="auto"/>
            <w:noWrap/>
            <w:vAlign w:val="bottom"/>
          </w:tcPr>
          <w:p w:rsidR="001A71EC" w:rsidRPr="001A71EC" w:rsidRDefault="001A71EC" w:rsidP="00FA72D9">
            <w:pPr>
              <w:jc w:val="right"/>
              <w:rPr>
                <w:rFonts w:ascii="Arial" w:hAnsi="Arial" w:cs="Arial"/>
                <w:color w:val="000000"/>
                <w:sz w:val="16"/>
                <w:szCs w:val="16"/>
                <w:lang w:eastAsia="es-EC"/>
              </w:rPr>
            </w:pPr>
            <w:r w:rsidRPr="001A71EC">
              <w:rPr>
                <w:rFonts w:ascii="Arial" w:hAnsi="Arial" w:cs="Arial"/>
                <w:color w:val="000000"/>
                <w:sz w:val="16"/>
                <w:szCs w:val="16"/>
                <w:lang w:eastAsia="es-EC"/>
              </w:rPr>
              <w:t>85,093,312</w:t>
            </w:r>
          </w:p>
        </w:tc>
        <w:tc>
          <w:tcPr>
            <w:tcW w:w="0" w:type="auto"/>
            <w:tcBorders>
              <w:top w:val="nil"/>
              <w:left w:val="nil"/>
              <w:bottom w:val="nil"/>
              <w:right w:val="nil"/>
            </w:tcBorders>
            <w:shd w:val="clear" w:color="auto" w:fill="auto"/>
            <w:noWrap/>
            <w:vAlign w:val="bottom"/>
          </w:tcPr>
          <w:p w:rsidR="001A71EC" w:rsidRPr="001A71EC" w:rsidRDefault="001A71EC" w:rsidP="00FA72D9">
            <w:pPr>
              <w:jc w:val="right"/>
              <w:rPr>
                <w:rFonts w:ascii="Arial" w:hAnsi="Arial" w:cs="Arial"/>
                <w:color w:val="000000"/>
                <w:sz w:val="16"/>
                <w:szCs w:val="16"/>
                <w:lang w:eastAsia="es-EC"/>
              </w:rPr>
            </w:pPr>
            <w:r w:rsidRPr="001A71EC">
              <w:rPr>
                <w:rFonts w:ascii="Arial" w:hAnsi="Arial" w:cs="Arial"/>
                <w:color w:val="000000"/>
                <w:sz w:val="16"/>
                <w:szCs w:val="16"/>
                <w:lang w:eastAsia="es-EC"/>
              </w:rPr>
              <w:t>64,424,652</w:t>
            </w:r>
          </w:p>
        </w:tc>
        <w:tc>
          <w:tcPr>
            <w:tcW w:w="0" w:type="auto"/>
            <w:tcBorders>
              <w:top w:val="nil"/>
              <w:left w:val="nil"/>
              <w:bottom w:val="nil"/>
              <w:right w:val="nil"/>
            </w:tcBorders>
            <w:shd w:val="clear" w:color="auto" w:fill="auto"/>
            <w:noWrap/>
            <w:vAlign w:val="bottom"/>
          </w:tcPr>
          <w:p w:rsidR="001A71EC" w:rsidRPr="001A71EC" w:rsidRDefault="001A71EC" w:rsidP="00FA72D9">
            <w:pPr>
              <w:jc w:val="right"/>
              <w:rPr>
                <w:rFonts w:ascii="Arial" w:hAnsi="Arial" w:cs="Arial"/>
                <w:color w:val="000000"/>
                <w:sz w:val="16"/>
                <w:szCs w:val="16"/>
                <w:lang w:eastAsia="es-EC"/>
              </w:rPr>
            </w:pPr>
            <w:r w:rsidRPr="001A71EC">
              <w:rPr>
                <w:rFonts w:ascii="Arial" w:hAnsi="Arial" w:cs="Arial"/>
                <w:color w:val="000000"/>
                <w:sz w:val="16"/>
                <w:szCs w:val="16"/>
                <w:lang w:eastAsia="es-EC"/>
              </w:rPr>
              <w:t>63,105,376</w:t>
            </w:r>
          </w:p>
        </w:tc>
        <w:tc>
          <w:tcPr>
            <w:tcW w:w="0" w:type="auto"/>
            <w:tcBorders>
              <w:top w:val="nil"/>
              <w:left w:val="nil"/>
              <w:bottom w:val="nil"/>
              <w:right w:val="nil"/>
            </w:tcBorders>
            <w:shd w:val="clear" w:color="auto" w:fill="auto"/>
            <w:noWrap/>
            <w:vAlign w:val="bottom"/>
          </w:tcPr>
          <w:p w:rsidR="001A71EC" w:rsidRPr="001A71EC" w:rsidRDefault="001A71EC" w:rsidP="00FA72D9">
            <w:pPr>
              <w:jc w:val="right"/>
              <w:rPr>
                <w:rFonts w:ascii="Arial" w:hAnsi="Arial" w:cs="Arial"/>
                <w:color w:val="000000"/>
                <w:sz w:val="16"/>
                <w:szCs w:val="16"/>
                <w:lang w:eastAsia="es-EC"/>
              </w:rPr>
            </w:pPr>
            <w:r w:rsidRPr="001A71EC">
              <w:rPr>
                <w:rFonts w:ascii="Arial" w:hAnsi="Arial" w:cs="Arial"/>
                <w:color w:val="000000"/>
                <w:sz w:val="16"/>
                <w:szCs w:val="16"/>
                <w:lang w:eastAsia="es-EC"/>
              </w:rPr>
              <w:t>5,057,225</w:t>
            </w:r>
          </w:p>
        </w:tc>
        <w:tc>
          <w:tcPr>
            <w:tcW w:w="0" w:type="auto"/>
            <w:tcBorders>
              <w:top w:val="nil"/>
              <w:left w:val="nil"/>
              <w:bottom w:val="nil"/>
              <w:right w:val="nil"/>
            </w:tcBorders>
            <w:shd w:val="clear" w:color="auto" w:fill="auto"/>
            <w:noWrap/>
            <w:vAlign w:val="bottom"/>
          </w:tcPr>
          <w:p w:rsidR="001A71EC" w:rsidRPr="001A71EC" w:rsidRDefault="001A71EC" w:rsidP="00FA72D9">
            <w:pPr>
              <w:jc w:val="right"/>
              <w:rPr>
                <w:rFonts w:ascii="Arial" w:hAnsi="Arial" w:cs="Arial"/>
                <w:color w:val="000000"/>
                <w:sz w:val="16"/>
                <w:szCs w:val="16"/>
                <w:lang w:eastAsia="es-EC"/>
              </w:rPr>
            </w:pPr>
            <w:r w:rsidRPr="001A71EC">
              <w:rPr>
                <w:rFonts w:ascii="Arial" w:hAnsi="Arial" w:cs="Arial"/>
                <w:color w:val="000000"/>
                <w:sz w:val="16"/>
                <w:szCs w:val="16"/>
                <w:lang w:eastAsia="es-EC"/>
              </w:rPr>
              <w:t>2,198,794</w:t>
            </w:r>
          </w:p>
        </w:tc>
        <w:tc>
          <w:tcPr>
            <w:tcW w:w="0" w:type="auto"/>
            <w:tcBorders>
              <w:top w:val="nil"/>
              <w:left w:val="nil"/>
              <w:bottom w:val="nil"/>
              <w:right w:val="nil"/>
            </w:tcBorders>
            <w:shd w:val="clear" w:color="auto" w:fill="auto"/>
            <w:noWrap/>
            <w:vAlign w:val="bottom"/>
          </w:tcPr>
          <w:p w:rsidR="001A71EC" w:rsidRPr="001A71EC" w:rsidRDefault="001A71EC" w:rsidP="00FA72D9">
            <w:pPr>
              <w:jc w:val="right"/>
              <w:rPr>
                <w:rFonts w:ascii="Arial" w:hAnsi="Arial" w:cs="Arial"/>
                <w:color w:val="000000"/>
                <w:sz w:val="16"/>
                <w:szCs w:val="16"/>
                <w:lang w:eastAsia="es-EC"/>
              </w:rPr>
            </w:pPr>
            <w:r w:rsidRPr="001A71EC">
              <w:rPr>
                <w:rFonts w:ascii="Arial" w:hAnsi="Arial" w:cs="Arial"/>
                <w:color w:val="000000"/>
                <w:sz w:val="16"/>
                <w:szCs w:val="16"/>
                <w:lang w:eastAsia="es-EC"/>
              </w:rPr>
              <w:t>1,583,131</w:t>
            </w:r>
          </w:p>
        </w:tc>
        <w:tc>
          <w:tcPr>
            <w:tcW w:w="0" w:type="auto"/>
            <w:tcBorders>
              <w:top w:val="nil"/>
              <w:left w:val="nil"/>
              <w:bottom w:val="nil"/>
              <w:right w:val="nil"/>
            </w:tcBorders>
            <w:shd w:val="clear" w:color="auto" w:fill="auto"/>
            <w:noWrap/>
            <w:vAlign w:val="bottom"/>
          </w:tcPr>
          <w:p w:rsidR="001A71EC" w:rsidRPr="001A71EC" w:rsidRDefault="001A71EC" w:rsidP="00FA72D9">
            <w:pPr>
              <w:jc w:val="right"/>
              <w:rPr>
                <w:rFonts w:ascii="Arial" w:hAnsi="Arial" w:cs="Arial"/>
                <w:color w:val="000000"/>
                <w:sz w:val="16"/>
                <w:szCs w:val="16"/>
                <w:lang w:eastAsia="es-EC"/>
              </w:rPr>
            </w:pPr>
            <w:r w:rsidRPr="001A71EC">
              <w:rPr>
                <w:rFonts w:ascii="Arial" w:hAnsi="Arial" w:cs="Arial"/>
                <w:color w:val="000000"/>
                <w:sz w:val="16"/>
                <w:szCs w:val="16"/>
                <w:lang w:eastAsia="es-EC"/>
              </w:rPr>
              <w:t>3,130,047</w:t>
            </w:r>
          </w:p>
        </w:tc>
        <w:tc>
          <w:tcPr>
            <w:tcW w:w="0" w:type="auto"/>
            <w:tcBorders>
              <w:top w:val="nil"/>
              <w:left w:val="nil"/>
              <w:bottom w:val="nil"/>
              <w:right w:val="nil"/>
            </w:tcBorders>
            <w:shd w:val="clear" w:color="auto" w:fill="auto"/>
            <w:noWrap/>
            <w:vAlign w:val="bottom"/>
          </w:tcPr>
          <w:p w:rsidR="001A71EC" w:rsidRPr="001A71EC" w:rsidRDefault="001A71EC" w:rsidP="00FA72D9">
            <w:pPr>
              <w:jc w:val="right"/>
              <w:rPr>
                <w:rFonts w:ascii="Arial" w:hAnsi="Arial" w:cs="Arial"/>
                <w:color w:val="000000"/>
                <w:sz w:val="16"/>
                <w:szCs w:val="16"/>
                <w:lang w:eastAsia="es-EC"/>
              </w:rPr>
            </w:pPr>
            <w:r w:rsidRPr="001A71EC">
              <w:rPr>
                <w:rFonts w:ascii="Arial" w:hAnsi="Arial" w:cs="Arial"/>
                <w:color w:val="000000"/>
                <w:sz w:val="16"/>
                <w:szCs w:val="16"/>
                <w:lang w:eastAsia="es-EC"/>
              </w:rPr>
              <w:t>3,078,311</w:t>
            </w:r>
          </w:p>
        </w:tc>
        <w:tc>
          <w:tcPr>
            <w:tcW w:w="0" w:type="auto"/>
            <w:tcBorders>
              <w:top w:val="nil"/>
              <w:left w:val="nil"/>
              <w:bottom w:val="nil"/>
              <w:right w:val="nil"/>
            </w:tcBorders>
            <w:shd w:val="clear" w:color="auto" w:fill="auto"/>
            <w:noWrap/>
            <w:vAlign w:val="bottom"/>
          </w:tcPr>
          <w:p w:rsidR="001A71EC" w:rsidRPr="001A71EC" w:rsidRDefault="001A71EC" w:rsidP="00FA72D9">
            <w:pPr>
              <w:jc w:val="right"/>
              <w:rPr>
                <w:rFonts w:ascii="Arial" w:hAnsi="Arial" w:cs="Arial"/>
                <w:color w:val="000000"/>
                <w:sz w:val="16"/>
                <w:szCs w:val="16"/>
                <w:lang w:eastAsia="es-EC"/>
              </w:rPr>
            </w:pPr>
            <w:r w:rsidRPr="001A71EC">
              <w:rPr>
                <w:rFonts w:ascii="Arial" w:hAnsi="Arial" w:cs="Arial"/>
                <w:color w:val="000000"/>
                <w:sz w:val="16"/>
                <w:szCs w:val="16"/>
                <w:lang w:eastAsia="es-EC"/>
              </w:rPr>
              <w:t>2,090,147</w:t>
            </w:r>
          </w:p>
        </w:tc>
        <w:tc>
          <w:tcPr>
            <w:tcW w:w="0" w:type="auto"/>
            <w:tcBorders>
              <w:top w:val="nil"/>
              <w:left w:val="nil"/>
              <w:bottom w:val="nil"/>
              <w:right w:val="single" w:sz="8" w:space="0" w:color="auto"/>
            </w:tcBorders>
            <w:shd w:val="clear" w:color="auto" w:fill="auto"/>
            <w:noWrap/>
            <w:vAlign w:val="bottom"/>
          </w:tcPr>
          <w:p w:rsidR="001A71EC" w:rsidRPr="001A71EC" w:rsidRDefault="001A71EC" w:rsidP="00FA72D9">
            <w:pPr>
              <w:jc w:val="right"/>
              <w:rPr>
                <w:rFonts w:ascii="Arial" w:hAnsi="Arial" w:cs="Arial"/>
                <w:color w:val="000000"/>
                <w:sz w:val="16"/>
                <w:szCs w:val="16"/>
                <w:lang w:eastAsia="es-EC"/>
              </w:rPr>
            </w:pPr>
            <w:r w:rsidRPr="001A71EC">
              <w:rPr>
                <w:rFonts w:ascii="Arial" w:hAnsi="Arial" w:cs="Arial"/>
                <w:color w:val="000000"/>
                <w:sz w:val="16"/>
                <w:szCs w:val="16"/>
                <w:lang w:eastAsia="es-EC"/>
              </w:rPr>
              <w:t>465,627</w:t>
            </w:r>
          </w:p>
        </w:tc>
      </w:tr>
      <w:tr w:rsidR="001A71EC" w:rsidRPr="001A71EC" w:rsidTr="001A71EC">
        <w:trPr>
          <w:trHeight w:val="300"/>
          <w:jc w:val="center"/>
        </w:trPr>
        <w:tc>
          <w:tcPr>
            <w:tcW w:w="0" w:type="auto"/>
            <w:tcBorders>
              <w:top w:val="nil"/>
              <w:left w:val="single" w:sz="8" w:space="0" w:color="auto"/>
              <w:bottom w:val="nil"/>
              <w:right w:val="nil"/>
            </w:tcBorders>
            <w:shd w:val="clear" w:color="auto" w:fill="auto"/>
            <w:noWrap/>
            <w:vAlign w:val="bottom"/>
          </w:tcPr>
          <w:p w:rsidR="001A71EC" w:rsidRPr="001A71EC" w:rsidRDefault="001A71EC" w:rsidP="00FA72D9">
            <w:pPr>
              <w:jc w:val="right"/>
              <w:rPr>
                <w:rFonts w:ascii="Arial" w:hAnsi="Arial" w:cs="Arial"/>
                <w:color w:val="000000"/>
                <w:sz w:val="16"/>
                <w:szCs w:val="16"/>
                <w:lang w:eastAsia="es-EC"/>
              </w:rPr>
            </w:pPr>
            <w:r w:rsidRPr="001A71EC">
              <w:rPr>
                <w:rFonts w:ascii="Arial" w:hAnsi="Arial" w:cs="Arial"/>
                <w:color w:val="000000"/>
                <w:sz w:val="16"/>
                <w:szCs w:val="16"/>
                <w:lang w:eastAsia="es-EC"/>
              </w:rPr>
              <w:t> </w:t>
            </w:r>
          </w:p>
        </w:tc>
        <w:tc>
          <w:tcPr>
            <w:tcW w:w="0" w:type="auto"/>
            <w:tcBorders>
              <w:top w:val="nil"/>
              <w:left w:val="nil"/>
              <w:bottom w:val="nil"/>
              <w:right w:val="nil"/>
            </w:tcBorders>
            <w:shd w:val="clear" w:color="auto" w:fill="auto"/>
            <w:noWrap/>
            <w:vAlign w:val="bottom"/>
          </w:tcPr>
          <w:p w:rsidR="001A71EC" w:rsidRPr="001A71EC" w:rsidRDefault="001A71EC"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1A71EC" w:rsidRPr="001A71EC" w:rsidRDefault="001A71EC"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1A71EC" w:rsidRPr="001A71EC" w:rsidRDefault="001A71EC"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1A71EC" w:rsidRPr="001A71EC" w:rsidRDefault="001A71EC"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1A71EC" w:rsidRPr="001A71EC" w:rsidRDefault="001A71EC"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1A71EC" w:rsidRPr="001A71EC" w:rsidRDefault="001A71EC"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1A71EC" w:rsidRPr="001A71EC" w:rsidRDefault="001A71EC"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1A71EC" w:rsidRPr="001A71EC" w:rsidRDefault="001A71EC" w:rsidP="00FA72D9">
            <w:pPr>
              <w:rPr>
                <w:rFonts w:ascii="Arial" w:hAnsi="Arial" w:cs="Arial"/>
                <w:color w:val="000000"/>
                <w:sz w:val="16"/>
                <w:szCs w:val="16"/>
                <w:lang w:eastAsia="es-EC"/>
              </w:rPr>
            </w:pPr>
          </w:p>
        </w:tc>
        <w:tc>
          <w:tcPr>
            <w:tcW w:w="0" w:type="auto"/>
            <w:tcBorders>
              <w:top w:val="nil"/>
              <w:left w:val="nil"/>
              <w:bottom w:val="nil"/>
              <w:right w:val="nil"/>
            </w:tcBorders>
            <w:shd w:val="clear" w:color="auto" w:fill="auto"/>
            <w:noWrap/>
            <w:vAlign w:val="bottom"/>
          </w:tcPr>
          <w:p w:rsidR="001A71EC" w:rsidRPr="001A71EC" w:rsidRDefault="001A71EC" w:rsidP="00FA72D9">
            <w:pPr>
              <w:rPr>
                <w:rFonts w:ascii="Arial" w:hAnsi="Arial" w:cs="Arial"/>
                <w:color w:val="000000"/>
                <w:sz w:val="16"/>
                <w:szCs w:val="16"/>
                <w:lang w:eastAsia="es-EC"/>
              </w:rPr>
            </w:pPr>
          </w:p>
        </w:tc>
        <w:tc>
          <w:tcPr>
            <w:tcW w:w="0" w:type="auto"/>
            <w:tcBorders>
              <w:top w:val="nil"/>
              <w:left w:val="nil"/>
              <w:bottom w:val="nil"/>
              <w:right w:val="single" w:sz="8" w:space="0" w:color="auto"/>
            </w:tcBorders>
            <w:shd w:val="clear" w:color="auto" w:fill="auto"/>
            <w:noWrap/>
            <w:vAlign w:val="bottom"/>
          </w:tcPr>
          <w:p w:rsidR="001A71EC" w:rsidRPr="001A71EC" w:rsidRDefault="001A71EC" w:rsidP="00FA72D9">
            <w:pPr>
              <w:rPr>
                <w:rFonts w:ascii="Arial" w:hAnsi="Arial" w:cs="Arial"/>
                <w:color w:val="000000"/>
                <w:sz w:val="16"/>
                <w:szCs w:val="16"/>
                <w:lang w:eastAsia="es-EC"/>
              </w:rPr>
            </w:pPr>
            <w:r w:rsidRPr="001A71EC">
              <w:rPr>
                <w:rFonts w:ascii="Arial" w:hAnsi="Arial" w:cs="Arial"/>
                <w:color w:val="000000"/>
                <w:sz w:val="16"/>
                <w:szCs w:val="16"/>
                <w:lang w:eastAsia="es-EC"/>
              </w:rPr>
              <w:t> </w:t>
            </w:r>
          </w:p>
        </w:tc>
      </w:tr>
      <w:tr w:rsidR="001A71EC" w:rsidRPr="001A71EC" w:rsidTr="001A71EC">
        <w:trPr>
          <w:trHeight w:val="330"/>
          <w:jc w:val="center"/>
        </w:trPr>
        <w:tc>
          <w:tcPr>
            <w:tcW w:w="0" w:type="auto"/>
            <w:tcBorders>
              <w:top w:val="nil"/>
              <w:left w:val="single" w:sz="8" w:space="0" w:color="auto"/>
              <w:bottom w:val="nil"/>
              <w:right w:val="nil"/>
            </w:tcBorders>
            <w:shd w:val="clear" w:color="auto" w:fill="auto"/>
            <w:vAlign w:val="bottom"/>
          </w:tcPr>
          <w:p w:rsidR="001A71EC" w:rsidRPr="001A71EC" w:rsidRDefault="001A71EC" w:rsidP="00FA72D9">
            <w:pPr>
              <w:jc w:val="right"/>
              <w:rPr>
                <w:rFonts w:ascii="Arial" w:hAnsi="Arial" w:cs="Arial"/>
                <w:color w:val="000000"/>
                <w:sz w:val="16"/>
                <w:szCs w:val="16"/>
                <w:lang w:eastAsia="es-EC"/>
              </w:rPr>
            </w:pPr>
            <w:r w:rsidRPr="001A71EC">
              <w:rPr>
                <w:rFonts w:ascii="Arial" w:hAnsi="Arial" w:cs="Arial"/>
                <w:color w:val="000000"/>
                <w:sz w:val="16"/>
                <w:szCs w:val="16"/>
                <w:lang w:eastAsia="es-EC"/>
              </w:rPr>
              <w:t>PRECIO UNITARIO DE COMPRAS (POR MAYOR)</w:t>
            </w:r>
          </w:p>
        </w:tc>
        <w:tc>
          <w:tcPr>
            <w:tcW w:w="0" w:type="auto"/>
            <w:tcBorders>
              <w:top w:val="nil"/>
              <w:left w:val="nil"/>
              <w:bottom w:val="double" w:sz="6" w:space="0" w:color="auto"/>
              <w:right w:val="nil"/>
            </w:tcBorders>
            <w:shd w:val="clear" w:color="auto" w:fill="auto"/>
            <w:noWrap/>
            <w:vAlign w:val="bottom"/>
          </w:tcPr>
          <w:p w:rsidR="001A71EC" w:rsidRPr="001A71EC" w:rsidRDefault="001A71EC" w:rsidP="00FA72D9">
            <w:pPr>
              <w:rPr>
                <w:rFonts w:ascii="Arial" w:hAnsi="Arial" w:cs="Arial"/>
                <w:color w:val="000000"/>
                <w:sz w:val="16"/>
                <w:szCs w:val="16"/>
                <w:lang w:eastAsia="es-EC"/>
              </w:rPr>
            </w:pPr>
            <w:r w:rsidRPr="001A71EC">
              <w:rPr>
                <w:rFonts w:ascii="Arial" w:hAnsi="Arial" w:cs="Arial"/>
                <w:color w:val="000000"/>
                <w:sz w:val="16"/>
                <w:szCs w:val="16"/>
                <w:lang w:eastAsia="es-EC"/>
              </w:rPr>
              <w:t xml:space="preserve"> $       0.00506 </w:t>
            </w:r>
          </w:p>
        </w:tc>
        <w:tc>
          <w:tcPr>
            <w:tcW w:w="0" w:type="auto"/>
            <w:tcBorders>
              <w:top w:val="nil"/>
              <w:left w:val="nil"/>
              <w:bottom w:val="double" w:sz="6" w:space="0" w:color="auto"/>
              <w:right w:val="nil"/>
            </w:tcBorders>
            <w:shd w:val="clear" w:color="auto" w:fill="auto"/>
            <w:noWrap/>
            <w:vAlign w:val="bottom"/>
          </w:tcPr>
          <w:p w:rsidR="001A71EC" w:rsidRPr="001A71EC" w:rsidRDefault="001A71EC" w:rsidP="00FA72D9">
            <w:pPr>
              <w:rPr>
                <w:rFonts w:ascii="Arial" w:hAnsi="Arial" w:cs="Arial"/>
                <w:color w:val="000000"/>
                <w:sz w:val="16"/>
                <w:szCs w:val="16"/>
                <w:lang w:eastAsia="es-EC"/>
              </w:rPr>
            </w:pPr>
            <w:r w:rsidRPr="001A71EC">
              <w:rPr>
                <w:rFonts w:ascii="Arial" w:hAnsi="Arial" w:cs="Arial"/>
                <w:color w:val="000000"/>
                <w:sz w:val="16"/>
                <w:szCs w:val="16"/>
                <w:lang w:eastAsia="es-EC"/>
              </w:rPr>
              <w:t xml:space="preserve"> $          0.01114 </w:t>
            </w:r>
          </w:p>
        </w:tc>
        <w:tc>
          <w:tcPr>
            <w:tcW w:w="0" w:type="auto"/>
            <w:tcBorders>
              <w:top w:val="nil"/>
              <w:left w:val="nil"/>
              <w:bottom w:val="double" w:sz="6" w:space="0" w:color="auto"/>
              <w:right w:val="nil"/>
            </w:tcBorders>
            <w:shd w:val="clear" w:color="auto" w:fill="auto"/>
            <w:noWrap/>
            <w:vAlign w:val="bottom"/>
          </w:tcPr>
          <w:p w:rsidR="001A71EC" w:rsidRPr="001A71EC" w:rsidRDefault="001A71EC" w:rsidP="00FA72D9">
            <w:pPr>
              <w:rPr>
                <w:rFonts w:ascii="Arial" w:hAnsi="Arial" w:cs="Arial"/>
                <w:color w:val="000000"/>
                <w:sz w:val="16"/>
                <w:szCs w:val="16"/>
                <w:lang w:eastAsia="es-EC"/>
              </w:rPr>
            </w:pPr>
            <w:r w:rsidRPr="001A71EC">
              <w:rPr>
                <w:rFonts w:ascii="Arial" w:hAnsi="Arial" w:cs="Arial"/>
                <w:color w:val="000000"/>
                <w:sz w:val="16"/>
                <w:szCs w:val="16"/>
                <w:lang w:eastAsia="es-EC"/>
              </w:rPr>
              <w:t xml:space="preserve"> $      0.01035 </w:t>
            </w:r>
          </w:p>
        </w:tc>
        <w:tc>
          <w:tcPr>
            <w:tcW w:w="0" w:type="auto"/>
            <w:tcBorders>
              <w:top w:val="nil"/>
              <w:left w:val="nil"/>
              <w:bottom w:val="double" w:sz="6" w:space="0" w:color="auto"/>
              <w:right w:val="nil"/>
            </w:tcBorders>
            <w:shd w:val="clear" w:color="auto" w:fill="auto"/>
            <w:noWrap/>
            <w:vAlign w:val="bottom"/>
          </w:tcPr>
          <w:p w:rsidR="001A71EC" w:rsidRPr="001A71EC" w:rsidRDefault="001A71EC" w:rsidP="00FA72D9">
            <w:pPr>
              <w:rPr>
                <w:rFonts w:ascii="Arial" w:hAnsi="Arial" w:cs="Arial"/>
                <w:color w:val="000000"/>
                <w:sz w:val="16"/>
                <w:szCs w:val="16"/>
                <w:lang w:eastAsia="es-EC"/>
              </w:rPr>
            </w:pPr>
            <w:r w:rsidRPr="001A71EC">
              <w:rPr>
                <w:rFonts w:ascii="Arial" w:hAnsi="Arial" w:cs="Arial"/>
                <w:color w:val="000000"/>
                <w:sz w:val="16"/>
                <w:szCs w:val="16"/>
                <w:lang w:eastAsia="es-EC"/>
              </w:rPr>
              <w:t xml:space="preserve"> $       0.02876 </w:t>
            </w:r>
          </w:p>
        </w:tc>
        <w:tc>
          <w:tcPr>
            <w:tcW w:w="0" w:type="auto"/>
            <w:tcBorders>
              <w:top w:val="nil"/>
              <w:left w:val="nil"/>
              <w:bottom w:val="double" w:sz="6" w:space="0" w:color="auto"/>
              <w:right w:val="nil"/>
            </w:tcBorders>
            <w:shd w:val="clear" w:color="auto" w:fill="auto"/>
            <w:noWrap/>
            <w:vAlign w:val="bottom"/>
          </w:tcPr>
          <w:p w:rsidR="001A71EC" w:rsidRPr="001A71EC" w:rsidRDefault="001A71EC" w:rsidP="00FA72D9">
            <w:pPr>
              <w:rPr>
                <w:rFonts w:ascii="Arial" w:hAnsi="Arial" w:cs="Arial"/>
                <w:color w:val="000000"/>
                <w:sz w:val="16"/>
                <w:szCs w:val="16"/>
                <w:lang w:eastAsia="es-EC"/>
              </w:rPr>
            </w:pPr>
            <w:r w:rsidRPr="001A71EC">
              <w:rPr>
                <w:rFonts w:ascii="Arial" w:hAnsi="Arial" w:cs="Arial"/>
                <w:color w:val="000000"/>
                <w:sz w:val="16"/>
                <w:szCs w:val="16"/>
                <w:lang w:eastAsia="es-EC"/>
              </w:rPr>
              <w:t xml:space="preserve"> $         0.00394 </w:t>
            </w:r>
          </w:p>
        </w:tc>
        <w:tc>
          <w:tcPr>
            <w:tcW w:w="0" w:type="auto"/>
            <w:tcBorders>
              <w:top w:val="nil"/>
              <w:left w:val="nil"/>
              <w:bottom w:val="double" w:sz="6" w:space="0" w:color="auto"/>
              <w:right w:val="nil"/>
            </w:tcBorders>
            <w:shd w:val="clear" w:color="auto" w:fill="auto"/>
            <w:noWrap/>
            <w:vAlign w:val="bottom"/>
          </w:tcPr>
          <w:p w:rsidR="001A71EC" w:rsidRPr="001A71EC" w:rsidRDefault="001A71EC" w:rsidP="00FA72D9">
            <w:pPr>
              <w:rPr>
                <w:rFonts w:ascii="Arial" w:hAnsi="Arial" w:cs="Arial"/>
                <w:color w:val="000000"/>
                <w:sz w:val="16"/>
                <w:szCs w:val="16"/>
                <w:lang w:eastAsia="es-EC"/>
              </w:rPr>
            </w:pPr>
            <w:r w:rsidRPr="001A71EC">
              <w:rPr>
                <w:rFonts w:ascii="Arial" w:hAnsi="Arial" w:cs="Arial"/>
                <w:color w:val="000000"/>
                <w:sz w:val="16"/>
                <w:szCs w:val="16"/>
                <w:lang w:eastAsia="es-EC"/>
              </w:rPr>
              <w:t xml:space="preserve"> $           0.31514 </w:t>
            </w:r>
          </w:p>
        </w:tc>
        <w:tc>
          <w:tcPr>
            <w:tcW w:w="0" w:type="auto"/>
            <w:tcBorders>
              <w:top w:val="nil"/>
              <w:left w:val="nil"/>
              <w:bottom w:val="double" w:sz="6" w:space="0" w:color="auto"/>
              <w:right w:val="nil"/>
            </w:tcBorders>
            <w:shd w:val="clear" w:color="auto" w:fill="auto"/>
            <w:noWrap/>
            <w:vAlign w:val="bottom"/>
          </w:tcPr>
          <w:p w:rsidR="001A71EC" w:rsidRPr="001A71EC" w:rsidRDefault="001A71EC" w:rsidP="00FA72D9">
            <w:pPr>
              <w:rPr>
                <w:rFonts w:ascii="Arial" w:hAnsi="Arial" w:cs="Arial"/>
                <w:color w:val="000000"/>
                <w:sz w:val="16"/>
                <w:szCs w:val="16"/>
                <w:lang w:eastAsia="es-EC"/>
              </w:rPr>
            </w:pPr>
            <w:r w:rsidRPr="001A71EC">
              <w:rPr>
                <w:rFonts w:ascii="Arial" w:hAnsi="Arial" w:cs="Arial"/>
                <w:color w:val="000000"/>
                <w:sz w:val="16"/>
                <w:szCs w:val="16"/>
                <w:lang w:eastAsia="es-EC"/>
              </w:rPr>
              <w:t xml:space="preserve"> $               0.00394 </w:t>
            </w:r>
          </w:p>
        </w:tc>
        <w:tc>
          <w:tcPr>
            <w:tcW w:w="0" w:type="auto"/>
            <w:tcBorders>
              <w:top w:val="nil"/>
              <w:left w:val="nil"/>
              <w:bottom w:val="double" w:sz="6" w:space="0" w:color="auto"/>
              <w:right w:val="nil"/>
            </w:tcBorders>
            <w:shd w:val="clear" w:color="auto" w:fill="auto"/>
            <w:noWrap/>
            <w:vAlign w:val="bottom"/>
          </w:tcPr>
          <w:p w:rsidR="001A71EC" w:rsidRPr="001A71EC" w:rsidRDefault="001A71EC" w:rsidP="00FA72D9">
            <w:pPr>
              <w:rPr>
                <w:rFonts w:ascii="Arial" w:hAnsi="Arial" w:cs="Arial"/>
                <w:color w:val="000000"/>
                <w:sz w:val="16"/>
                <w:szCs w:val="16"/>
                <w:lang w:eastAsia="es-EC"/>
              </w:rPr>
            </w:pPr>
            <w:r w:rsidRPr="001A71EC">
              <w:rPr>
                <w:rFonts w:ascii="Arial" w:hAnsi="Arial" w:cs="Arial"/>
                <w:color w:val="000000"/>
                <w:sz w:val="16"/>
                <w:szCs w:val="16"/>
                <w:lang w:eastAsia="es-EC"/>
              </w:rPr>
              <w:t xml:space="preserve"> $    0.00765 </w:t>
            </w:r>
          </w:p>
        </w:tc>
        <w:tc>
          <w:tcPr>
            <w:tcW w:w="0" w:type="auto"/>
            <w:tcBorders>
              <w:top w:val="nil"/>
              <w:left w:val="nil"/>
              <w:bottom w:val="double" w:sz="6" w:space="0" w:color="auto"/>
              <w:right w:val="nil"/>
            </w:tcBorders>
            <w:shd w:val="clear" w:color="auto" w:fill="auto"/>
            <w:noWrap/>
            <w:vAlign w:val="bottom"/>
          </w:tcPr>
          <w:p w:rsidR="001A71EC" w:rsidRPr="001A71EC" w:rsidRDefault="001A71EC" w:rsidP="00FA72D9">
            <w:pPr>
              <w:rPr>
                <w:rFonts w:ascii="Arial" w:hAnsi="Arial" w:cs="Arial"/>
                <w:color w:val="000000"/>
                <w:sz w:val="16"/>
                <w:szCs w:val="16"/>
                <w:lang w:eastAsia="es-EC"/>
              </w:rPr>
            </w:pPr>
            <w:r w:rsidRPr="001A71EC">
              <w:rPr>
                <w:rFonts w:ascii="Arial" w:hAnsi="Arial" w:cs="Arial"/>
                <w:color w:val="000000"/>
                <w:sz w:val="16"/>
                <w:szCs w:val="16"/>
                <w:lang w:eastAsia="es-EC"/>
              </w:rPr>
              <w:t xml:space="preserve"> $    0.00525 </w:t>
            </w:r>
          </w:p>
        </w:tc>
        <w:tc>
          <w:tcPr>
            <w:tcW w:w="0" w:type="auto"/>
            <w:tcBorders>
              <w:top w:val="nil"/>
              <w:left w:val="nil"/>
              <w:bottom w:val="double" w:sz="6" w:space="0" w:color="auto"/>
              <w:right w:val="single" w:sz="8" w:space="0" w:color="auto"/>
            </w:tcBorders>
            <w:shd w:val="clear" w:color="auto" w:fill="auto"/>
            <w:noWrap/>
            <w:vAlign w:val="bottom"/>
          </w:tcPr>
          <w:p w:rsidR="001A71EC" w:rsidRPr="001A71EC" w:rsidRDefault="001A71EC" w:rsidP="00FA72D9">
            <w:pPr>
              <w:rPr>
                <w:rFonts w:ascii="Arial" w:hAnsi="Arial" w:cs="Arial"/>
                <w:color w:val="000000"/>
                <w:sz w:val="16"/>
                <w:szCs w:val="16"/>
                <w:lang w:eastAsia="es-EC"/>
              </w:rPr>
            </w:pPr>
            <w:r w:rsidRPr="001A71EC">
              <w:rPr>
                <w:rFonts w:ascii="Arial" w:hAnsi="Arial" w:cs="Arial"/>
                <w:color w:val="000000"/>
                <w:sz w:val="16"/>
                <w:szCs w:val="16"/>
                <w:lang w:eastAsia="es-EC"/>
              </w:rPr>
              <w:t xml:space="preserve"> $      0.00788 </w:t>
            </w:r>
          </w:p>
        </w:tc>
      </w:tr>
      <w:tr w:rsidR="001A71EC" w:rsidRPr="001A71EC" w:rsidTr="001A71EC">
        <w:trPr>
          <w:trHeight w:val="345"/>
          <w:jc w:val="center"/>
        </w:trPr>
        <w:tc>
          <w:tcPr>
            <w:tcW w:w="0" w:type="auto"/>
            <w:tcBorders>
              <w:top w:val="nil"/>
              <w:left w:val="single" w:sz="8" w:space="0" w:color="auto"/>
              <w:bottom w:val="nil"/>
              <w:right w:val="nil"/>
            </w:tcBorders>
            <w:shd w:val="clear" w:color="auto" w:fill="auto"/>
            <w:noWrap/>
            <w:vAlign w:val="bottom"/>
          </w:tcPr>
          <w:p w:rsidR="001A71EC" w:rsidRPr="001A71EC" w:rsidRDefault="001A71EC" w:rsidP="00FA72D9">
            <w:pPr>
              <w:jc w:val="right"/>
              <w:rPr>
                <w:rFonts w:ascii="Arial" w:hAnsi="Arial" w:cs="Arial"/>
                <w:color w:val="000000"/>
                <w:sz w:val="16"/>
                <w:szCs w:val="16"/>
                <w:lang w:eastAsia="es-EC"/>
              </w:rPr>
            </w:pPr>
            <w:r w:rsidRPr="001A71EC">
              <w:rPr>
                <w:rFonts w:ascii="Arial" w:hAnsi="Arial" w:cs="Arial"/>
                <w:color w:val="000000"/>
                <w:sz w:val="16"/>
                <w:szCs w:val="16"/>
                <w:lang w:eastAsia="es-EC"/>
              </w:rPr>
              <w:t>COSTO TOTAL</w:t>
            </w:r>
          </w:p>
        </w:tc>
        <w:tc>
          <w:tcPr>
            <w:tcW w:w="0" w:type="auto"/>
            <w:tcBorders>
              <w:top w:val="nil"/>
              <w:left w:val="nil"/>
              <w:bottom w:val="double" w:sz="6" w:space="0" w:color="auto"/>
              <w:right w:val="nil"/>
            </w:tcBorders>
            <w:shd w:val="clear" w:color="auto" w:fill="auto"/>
            <w:noWrap/>
            <w:vAlign w:val="bottom"/>
          </w:tcPr>
          <w:p w:rsidR="001A71EC" w:rsidRPr="001A71EC" w:rsidRDefault="001A71EC" w:rsidP="00FA72D9">
            <w:pPr>
              <w:rPr>
                <w:rFonts w:ascii="Arial" w:hAnsi="Arial" w:cs="Arial"/>
                <w:b/>
                <w:bCs/>
                <w:sz w:val="16"/>
                <w:szCs w:val="16"/>
                <w:lang w:eastAsia="es-EC"/>
              </w:rPr>
            </w:pPr>
            <w:r w:rsidRPr="001A71EC">
              <w:rPr>
                <w:rFonts w:ascii="Arial" w:hAnsi="Arial" w:cs="Arial"/>
                <w:b/>
                <w:bCs/>
                <w:sz w:val="16"/>
                <w:szCs w:val="16"/>
                <w:lang w:eastAsia="es-EC"/>
              </w:rPr>
              <w:t xml:space="preserve"> $ 430,979.73 </w:t>
            </w:r>
          </w:p>
        </w:tc>
        <w:tc>
          <w:tcPr>
            <w:tcW w:w="0" w:type="auto"/>
            <w:tcBorders>
              <w:top w:val="nil"/>
              <w:left w:val="nil"/>
              <w:bottom w:val="double" w:sz="6" w:space="0" w:color="auto"/>
              <w:right w:val="nil"/>
            </w:tcBorders>
            <w:shd w:val="clear" w:color="auto" w:fill="auto"/>
            <w:noWrap/>
            <w:vAlign w:val="bottom"/>
          </w:tcPr>
          <w:p w:rsidR="001A71EC" w:rsidRPr="001A71EC" w:rsidRDefault="001A71EC" w:rsidP="00FA72D9">
            <w:pPr>
              <w:rPr>
                <w:rFonts w:ascii="Arial" w:hAnsi="Arial" w:cs="Arial"/>
                <w:b/>
                <w:bCs/>
                <w:sz w:val="16"/>
                <w:szCs w:val="16"/>
                <w:lang w:eastAsia="es-EC"/>
              </w:rPr>
            </w:pPr>
            <w:r w:rsidRPr="001A71EC">
              <w:rPr>
                <w:rFonts w:ascii="Arial" w:hAnsi="Arial" w:cs="Arial"/>
                <w:b/>
                <w:bCs/>
                <w:sz w:val="16"/>
                <w:szCs w:val="16"/>
                <w:lang w:eastAsia="es-EC"/>
              </w:rPr>
              <w:t xml:space="preserve"> $     717,854.09 </w:t>
            </w:r>
          </w:p>
        </w:tc>
        <w:tc>
          <w:tcPr>
            <w:tcW w:w="0" w:type="auto"/>
            <w:tcBorders>
              <w:top w:val="nil"/>
              <w:left w:val="nil"/>
              <w:bottom w:val="double" w:sz="6" w:space="0" w:color="auto"/>
              <w:right w:val="nil"/>
            </w:tcBorders>
            <w:shd w:val="clear" w:color="auto" w:fill="auto"/>
            <w:noWrap/>
            <w:vAlign w:val="bottom"/>
          </w:tcPr>
          <w:p w:rsidR="001A71EC" w:rsidRPr="001A71EC" w:rsidRDefault="001A71EC" w:rsidP="00FA72D9">
            <w:pPr>
              <w:rPr>
                <w:rFonts w:ascii="Arial" w:hAnsi="Arial" w:cs="Arial"/>
                <w:b/>
                <w:bCs/>
                <w:sz w:val="16"/>
                <w:szCs w:val="16"/>
                <w:lang w:eastAsia="es-EC"/>
              </w:rPr>
            </w:pPr>
            <w:r w:rsidRPr="001A71EC">
              <w:rPr>
                <w:rFonts w:ascii="Arial" w:hAnsi="Arial" w:cs="Arial"/>
                <w:b/>
                <w:bCs/>
                <w:sz w:val="16"/>
                <w:szCs w:val="16"/>
                <w:lang w:eastAsia="es-EC"/>
              </w:rPr>
              <w:t xml:space="preserve"> $ 653,436.04 </w:t>
            </w:r>
          </w:p>
        </w:tc>
        <w:tc>
          <w:tcPr>
            <w:tcW w:w="0" w:type="auto"/>
            <w:tcBorders>
              <w:top w:val="nil"/>
              <w:left w:val="nil"/>
              <w:bottom w:val="double" w:sz="6" w:space="0" w:color="auto"/>
              <w:right w:val="nil"/>
            </w:tcBorders>
            <w:shd w:val="clear" w:color="auto" w:fill="auto"/>
            <w:noWrap/>
            <w:vAlign w:val="bottom"/>
          </w:tcPr>
          <w:p w:rsidR="001A71EC" w:rsidRPr="001A71EC" w:rsidRDefault="001A71EC" w:rsidP="00FA72D9">
            <w:pPr>
              <w:rPr>
                <w:rFonts w:ascii="Arial" w:hAnsi="Arial" w:cs="Arial"/>
                <w:b/>
                <w:bCs/>
                <w:sz w:val="16"/>
                <w:szCs w:val="16"/>
                <w:lang w:eastAsia="es-EC"/>
              </w:rPr>
            </w:pPr>
            <w:r w:rsidRPr="001A71EC">
              <w:rPr>
                <w:rFonts w:ascii="Arial" w:hAnsi="Arial" w:cs="Arial"/>
                <w:b/>
                <w:bCs/>
                <w:sz w:val="16"/>
                <w:szCs w:val="16"/>
                <w:lang w:eastAsia="es-EC"/>
              </w:rPr>
              <w:t xml:space="preserve"> $ 145,429.36 </w:t>
            </w:r>
          </w:p>
        </w:tc>
        <w:tc>
          <w:tcPr>
            <w:tcW w:w="0" w:type="auto"/>
            <w:tcBorders>
              <w:top w:val="nil"/>
              <w:left w:val="nil"/>
              <w:bottom w:val="double" w:sz="6" w:space="0" w:color="auto"/>
              <w:right w:val="nil"/>
            </w:tcBorders>
            <w:shd w:val="clear" w:color="auto" w:fill="auto"/>
            <w:noWrap/>
            <w:vAlign w:val="bottom"/>
          </w:tcPr>
          <w:p w:rsidR="001A71EC" w:rsidRPr="001A71EC" w:rsidRDefault="001A71EC" w:rsidP="00FA72D9">
            <w:pPr>
              <w:rPr>
                <w:rFonts w:ascii="Arial" w:hAnsi="Arial" w:cs="Arial"/>
                <w:b/>
                <w:bCs/>
                <w:sz w:val="16"/>
                <w:szCs w:val="16"/>
                <w:lang w:eastAsia="es-EC"/>
              </w:rPr>
            </w:pPr>
            <w:r w:rsidRPr="001A71EC">
              <w:rPr>
                <w:rFonts w:ascii="Arial" w:hAnsi="Arial" w:cs="Arial"/>
                <w:b/>
                <w:bCs/>
                <w:sz w:val="16"/>
                <w:szCs w:val="16"/>
                <w:lang w:eastAsia="es-EC"/>
              </w:rPr>
              <w:t xml:space="preserve"> $        8,661.67 </w:t>
            </w:r>
          </w:p>
        </w:tc>
        <w:tc>
          <w:tcPr>
            <w:tcW w:w="0" w:type="auto"/>
            <w:tcBorders>
              <w:top w:val="nil"/>
              <w:left w:val="nil"/>
              <w:bottom w:val="double" w:sz="6" w:space="0" w:color="auto"/>
              <w:right w:val="nil"/>
            </w:tcBorders>
            <w:shd w:val="clear" w:color="auto" w:fill="auto"/>
            <w:noWrap/>
            <w:vAlign w:val="bottom"/>
          </w:tcPr>
          <w:p w:rsidR="001A71EC" w:rsidRPr="001A71EC" w:rsidRDefault="001A71EC" w:rsidP="00FA72D9">
            <w:pPr>
              <w:rPr>
                <w:rFonts w:ascii="Arial" w:hAnsi="Arial" w:cs="Arial"/>
                <w:b/>
                <w:bCs/>
                <w:sz w:val="16"/>
                <w:szCs w:val="16"/>
                <w:lang w:eastAsia="es-EC"/>
              </w:rPr>
            </w:pPr>
            <w:r w:rsidRPr="001A71EC">
              <w:rPr>
                <w:rFonts w:ascii="Arial" w:hAnsi="Arial" w:cs="Arial"/>
                <w:b/>
                <w:bCs/>
                <w:sz w:val="16"/>
                <w:szCs w:val="16"/>
                <w:lang w:eastAsia="es-EC"/>
              </w:rPr>
              <w:t xml:space="preserve"> $     498,911.93 </w:t>
            </w:r>
          </w:p>
        </w:tc>
        <w:tc>
          <w:tcPr>
            <w:tcW w:w="0" w:type="auto"/>
            <w:tcBorders>
              <w:top w:val="nil"/>
              <w:left w:val="nil"/>
              <w:bottom w:val="double" w:sz="6" w:space="0" w:color="auto"/>
              <w:right w:val="nil"/>
            </w:tcBorders>
            <w:shd w:val="clear" w:color="auto" w:fill="auto"/>
            <w:noWrap/>
            <w:vAlign w:val="bottom"/>
          </w:tcPr>
          <w:p w:rsidR="001A71EC" w:rsidRPr="001A71EC" w:rsidRDefault="001A71EC" w:rsidP="00FA72D9">
            <w:pPr>
              <w:rPr>
                <w:rFonts w:ascii="Arial" w:hAnsi="Arial" w:cs="Arial"/>
                <w:b/>
                <w:bCs/>
                <w:sz w:val="16"/>
                <w:szCs w:val="16"/>
                <w:lang w:eastAsia="es-EC"/>
              </w:rPr>
            </w:pPr>
            <w:r w:rsidRPr="001A71EC">
              <w:rPr>
                <w:rFonts w:ascii="Arial" w:hAnsi="Arial" w:cs="Arial"/>
                <w:b/>
                <w:bCs/>
                <w:sz w:val="16"/>
                <w:szCs w:val="16"/>
                <w:lang w:eastAsia="es-EC"/>
              </w:rPr>
              <w:t xml:space="preserve"> $            12,330.14 </w:t>
            </w:r>
          </w:p>
        </w:tc>
        <w:tc>
          <w:tcPr>
            <w:tcW w:w="0" w:type="auto"/>
            <w:tcBorders>
              <w:top w:val="nil"/>
              <w:left w:val="nil"/>
              <w:bottom w:val="double" w:sz="6" w:space="0" w:color="auto"/>
              <w:right w:val="nil"/>
            </w:tcBorders>
            <w:shd w:val="clear" w:color="auto" w:fill="auto"/>
            <w:noWrap/>
            <w:vAlign w:val="bottom"/>
          </w:tcPr>
          <w:p w:rsidR="001A71EC" w:rsidRPr="001A71EC" w:rsidRDefault="001A71EC" w:rsidP="00FA72D9">
            <w:pPr>
              <w:rPr>
                <w:rFonts w:ascii="Arial" w:hAnsi="Arial" w:cs="Arial"/>
                <w:b/>
                <w:bCs/>
                <w:sz w:val="16"/>
                <w:szCs w:val="16"/>
                <w:lang w:eastAsia="es-EC"/>
              </w:rPr>
            </w:pPr>
            <w:r w:rsidRPr="001A71EC">
              <w:rPr>
                <w:rFonts w:ascii="Arial" w:hAnsi="Arial" w:cs="Arial"/>
                <w:b/>
                <w:bCs/>
                <w:sz w:val="16"/>
                <w:szCs w:val="16"/>
                <w:lang w:eastAsia="es-EC"/>
              </w:rPr>
              <w:t xml:space="preserve"> $ 23,559.73 </w:t>
            </w:r>
          </w:p>
        </w:tc>
        <w:tc>
          <w:tcPr>
            <w:tcW w:w="0" w:type="auto"/>
            <w:tcBorders>
              <w:top w:val="nil"/>
              <w:left w:val="nil"/>
              <w:bottom w:val="double" w:sz="6" w:space="0" w:color="auto"/>
              <w:right w:val="nil"/>
            </w:tcBorders>
            <w:shd w:val="clear" w:color="auto" w:fill="auto"/>
            <w:noWrap/>
            <w:vAlign w:val="bottom"/>
          </w:tcPr>
          <w:p w:rsidR="001A71EC" w:rsidRPr="001A71EC" w:rsidRDefault="001A71EC" w:rsidP="00FA72D9">
            <w:pPr>
              <w:rPr>
                <w:rFonts w:ascii="Arial" w:hAnsi="Arial" w:cs="Arial"/>
                <w:b/>
                <w:bCs/>
                <w:sz w:val="16"/>
                <w:szCs w:val="16"/>
                <w:lang w:eastAsia="es-EC"/>
              </w:rPr>
            </w:pPr>
            <w:r w:rsidRPr="001A71EC">
              <w:rPr>
                <w:rFonts w:ascii="Arial" w:hAnsi="Arial" w:cs="Arial"/>
                <w:b/>
                <w:bCs/>
                <w:sz w:val="16"/>
                <w:szCs w:val="16"/>
                <w:lang w:eastAsia="es-EC"/>
              </w:rPr>
              <w:t xml:space="preserve"> $ 10,978.24 </w:t>
            </w:r>
          </w:p>
        </w:tc>
        <w:tc>
          <w:tcPr>
            <w:tcW w:w="0" w:type="auto"/>
            <w:tcBorders>
              <w:top w:val="nil"/>
              <w:left w:val="nil"/>
              <w:bottom w:val="double" w:sz="6" w:space="0" w:color="auto"/>
              <w:right w:val="single" w:sz="8" w:space="0" w:color="auto"/>
            </w:tcBorders>
            <w:shd w:val="clear" w:color="auto" w:fill="auto"/>
            <w:noWrap/>
            <w:vAlign w:val="bottom"/>
          </w:tcPr>
          <w:p w:rsidR="001A71EC" w:rsidRPr="001A71EC" w:rsidRDefault="001A71EC" w:rsidP="00FA72D9">
            <w:pPr>
              <w:rPr>
                <w:rFonts w:ascii="Arial" w:hAnsi="Arial" w:cs="Arial"/>
                <w:b/>
                <w:bCs/>
                <w:sz w:val="16"/>
                <w:szCs w:val="16"/>
                <w:lang w:eastAsia="es-EC"/>
              </w:rPr>
            </w:pPr>
            <w:r w:rsidRPr="001A71EC">
              <w:rPr>
                <w:rFonts w:ascii="Arial" w:hAnsi="Arial" w:cs="Arial"/>
                <w:b/>
                <w:bCs/>
                <w:sz w:val="16"/>
                <w:szCs w:val="16"/>
                <w:lang w:eastAsia="es-EC"/>
              </w:rPr>
              <w:t xml:space="preserve"> $     3,668.47 </w:t>
            </w:r>
          </w:p>
        </w:tc>
      </w:tr>
      <w:tr w:rsidR="001A71EC" w:rsidRPr="001A71EC" w:rsidTr="001A71EC">
        <w:trPr>
          <w:trHeight w:val="315"/>
          <w:jc w:val="center"/>
        </w:trPr>
        <w:tc>
          <w:tcPr>
            <w:tcW w:w="0" w:type="auto"/>
            <w:gridSpan w:val="8"/>
            <w:tcBorders>
              <w:top w:val="nil"/>
              <w:left w:val="single" w:sz="8" w:space="0" w:color="auto"/>
              <w:bottom w:val="single" w:sz="8" w:space="0" w:color="auto"/>
              <w:right w:val="nil"/>
            </w:tcBorders>
            <w:shd w:val="clear" w:color="auto" w:fill="auto"/>
            <w:noWrap/>
            <w:vAlign w:val="bottom"/>
          </w:tcPr>
          <w:p w:rsidR="001A71EC" w:rsidRPr="001A71EC" w:rsidRDefault="001A71EC" w:rsidP="00FA72D9">
            <w:pPr>
              <w:jc w:val="center"/>
              <w:rPr>
                <w:rFonts w:ascii="Arial" w:hAnsi="Arial" w:cs="Arial"/>
                <w:b/>
                <w:bCs/>
                <w:sz w:val="16"/>
                <w:szCs w:val="16"/>
                <w:lang w:eastAsia="es-EC"/>
              </w:rPr>
            </w:pPr>
            <w:r w:rsidRPr="001A71EC">
              <w:rPr>
                <w:rFonts w:ascii="Arial" w:hAnsi="Arial" w:cs="Arial"/>
                <w:b/>
                <w:bCs/>
                <w:sz w:val="16"/>
                <w:szCs w:val="16"/>
                <w:lang w:eastAsia="es-EC"/>
              </w:rPr>
              <w:t>TOTAL EN EFECTIVO</w:t>
            </w:r>
          </w:p>
        </w:tc>
        <w:tc>
          <w:tcPr>
            <w:tcW w:w="0" w:type="auto"/>
            <w:gridSpan w:val="3"/>
            <w:tcBorders>
              <w:top w:val="nil"/>
              <w:left w:val="nil"/>
              <w:bottom w:val="single" w:sz="8" w:space="0" w:color="auto"/>
              <w:right w:val="single" w:sz="8" w:space="0" w:color="000000"/>
            </w:tcBorders>
            <w:shd w:val="clear" w:color="auto" w:fill="auto"/>
            <w:noWrap/>
            <w:vAlign w:val="bottom"/>
          </w:tcPr>
          <w:p w:rsidR="001A71EC" w:rsidRPr="001A71EC" w:rsidRDefault="001A71EC" w:rsidP="00FA72D9">
            <w:pPr>
              <w:jc w:val="center"/>
              <w:rPr>
                <w:rFonts w:ascii="Arial" w:hAnsi="Arial" w:cs="Arial"/>
                <w:b/>
                <w:bCs/>
                <w:sz w:val="16"/>
                <w:szCs w:val="16"/>
                <w:lang w:eastAsia="es-EC"/>
              </w:rPr>
            </w:pPr>
            <w:r w:rsidRPr="001A71EC">
              <w:rPr>
                <w:rFonts w:ascii="Arial" w:hAnsi="Arial" w:cs="Arial"/>
                <w:b/>
                <w:bCs/>
                <w:sz w:val="16"/>
                <w:szCs w:val="16"/>
                <w:lang w:eastAsia="es-EC"/>
              </w:rPr>
              <w:t xml:space="preserve"> $                                                 2,505,809.39 </w:t>
            </w:r>
          </w:p>
        </w:tc>
      </w:tr>
    </w:tbl>
    <w:p w:rsidR="00FA72D9" w:rsidRPr="00FA72D9" w:rsidRDefault="00FA72D9" w:rsidP="00FA72D9">
      <w:pPr>
        <w:spacing w:line="480" w:lineRule="auto"/>
        <w:ind w:firstLine="397"/>
        <w:jc w:val="right"/>
        <w:rPr>
          <w:rFonts w:ascii="Arial" w:hAnsi="Arial" w:cs="Arial"/>
          <w:i/>
          <w:sz w:val="18"/>
        </w:rPr>
      </w:pPr>
      <w:r w:rsidRPr="00FA72D9">
        <w:rPr>
          <w:rFonts w:ascii="Arial" w:hAnsi="Arial" w:cs="Arial"/>
          <w:i/>
          <w:sz w:val="18"/>
        </w:rPr>
        <w:t>Elaborado por el Autor.</w:t>
      </w:r>
    </w:p>
    <w:p w:rsidR="001A71EC" w:rsidRDefault="001A71EC" w:rsidP="00FA72D9">
      <w:pPr>
        <w:spacing w:line="480" w:lineRule="auto"/>
        <w:jc w:val="both"/>
        <w:rPr>
          <w:rFonts w:ascii="Arial" w:hAnsi="Arial" w:cs="Arial"/>
        </w:rPr>
        <w:sectPr w:rsidR="001A71EC" w:rsidSect="00BC0FA7">
          <w:pgSz w:w="16834" w:h="11909" w:orient="landscape" w:code="9"/>
          <w:pgMar w:top="1797" w:right="1440" w:bottom="1797" w:left="1440" w:header="720" w:footer="720" w:gutter="0"/>
          <w:cols w:space="720"/>
          <w:docGrid w:linePitch="360"/>
        </w:sectPr>
      </w:pPr>
    </w:p>
    <w:p w:rsidR="001A0DEA" w:rsidRDefault="00CA19BE" w:rsidP="00FA72D9">
      <w:pPr>
        <w:spacing w:line="480" w:lineRule="auto"/>
        <w:ind w:firstLine="397"/>
        <w:jc w:val="both"/>
        <w:rPr>
          <w:rFonts w:ascii="Arial" w:hAnsi="Arial" w:cs="Arial"/>
        </w:rPr>
      </w:pPr>
      <w:r>
        <w:rPr>
          <w:rFonts w:ascii="Arial" w:hAnsi="Arial" w:cs="Arial"/>
        </w:rPr>
        <w:t xml:space="preserve">El cuadro resumen para la estructura de costos se despliega adjunto con todos los valores respectivos para </w:t>
      </w:r>
      <w:r w:rsidR="001A0DEA">
        <w:rPr>
          <w:rFonts w:ascii="Arial" w:hAnsi="Arial" w:cs="Arial"/>
        </w:rPr>
        <w:t xml:space="preserve">cada una de </w:t>
      </w:r>
      <w:r>
        <w:rPr>
          <w:rFonts w:ascii="Arial" w:hAnsi="Arial" w:cs="Arial"/>
        </w:rPr>
        <w:t xml:space="preserve">las materias primas requeridas para la producción de </w:t>
      </w:r>
      <w:r w:rsidR="001A0DEA">
        <w:rPr>
          <w:rFonts w:ascii="Arial" w:hAnsi="Arial" w:cs="Arial"/>
        </w:rPr>
        <w:t>Handy</w:t>
      </w:r>
      <w:r>
        <w:rPr>
          <w:rFonts w:ascii="Arial" w:hAnsi="Arial" w:cs="Arial"/>
        </w:rPr>
        <w:t>®.</w:t>
      </w:r>
    </w:p>
    <w:tbl>
      <w:tblPr>
        <w:tblW w:w="0" w:type="auto"/>
        <w:jc w:val="center"/>
        <w:tblInd w:w="60" w:type="dxa"/>
        <w:tblCellMar>
          <w:left w:w="70" w:type="dxa"/>
          <w:right w:w="70" w:type="dxa"/>
        </w:tblCellMar>
        <w:tblLook w:val="04A0"/>
      </w:tblPr>
      <w:tblGrid>
        <w:gridCol w:w="2398"/>
        <w:gridCol w:w="941"/>
        <w:gridCol w:w="1075"/>
        <w:gridCol w:w="1075"/>
        <w:gridCol w:w="1075"/>
        <w:gridCol w:w="1075"/>
      </w:tblGrid>
      <w:tr w:rsidR="001A0DEA" w:rsidRPr="001A0DEA" w:rsidTr="001A0DEA">
        <w:trPr>
          <w:trHeight w:val="300"/>
          <w:jc w:val="center"/>
        </w:trPr>
        <w:tc>
          <w:tcPr>
            <w:tcW w:w="0" w:type="auto"/>
            <w:gridSpan w:val="6"/>
            <w:tcBorders>
              <w:top w:val="single" w:sz="8" w:space="0" w:color="auto"/>
              <w:left w:val="single" w:sz="8" w:space="0" w:color="auto"/>
              <w:bottom w:val="nil"/>
              <w:right w:val="single" w:sz="8" w:space="0" w:color="000000"/>
            </w:tcBorders>
            <w:shd w:val="clear" w:color="000000" w:fill="DDD9C3"/>
            <w:noWrap/>
            <w:vAlign w:val="bottom"/>
          </w:tcPr>
          <w:p w:rsidR="001A0DEA" w:rsidRPr="001A0DEA" w:rsidRDefault="00FA72D9" w:rsidP="00FA72D9">
            <w:pPr>
              <w:jc w:val="center"/>
              <w:rPr>
                <w:rFonts w:ascii="Arial" w:hAnsi="Arial" w:cs="Arial"/>
                <w:b/>
                <w:bCs/>
                <w:color w:val="000000"/>
                <w:sz w:val="16"/>
                <w:szCs w:val="16"/>
                <w:lang w:eastAsia="es-EC"/>
              </w:rPr>
            </w:pPr>
            <w:r>
              <w:rPr>
                <w:rFonts w:ascii="Arial" w:hAnsi="Arial" w:cs="Arial"/>
                <w:b/>
                <w:bCs/>
                <w:color w:val="000000"/>
                <w:sz w:val="16"/>
                <w:szCs w:val="16"/>
                <w:lang w:eastAsia="es-EC"/>
              </w:rPr>
              <w:t xml:space="preserve">Tabla 7.12- </w:t>
            </w:r>
            <w:r w:rsidR="001A0DEA" w:rsidRPr="001A0DEA">
              <w:rPr>
                <w:rFonts w:ascii="Arial" w:hAnsi="Arial" w:cs="Arial"/>
                <w:b/>
                <w:bCs/>
                <w:color w:val="000000"/>
                <w:sz w:val="16"/>
                <w:szCs w:val="16"/>
                <w:lang w:eastAsia="es-EC"/>
              </w:rPr>
              <w:t>CUADRO RESUMEN DE COSTOS DE MATERIAS PRIMAS</w:t>
            </w:r>
          </w:p>
        </w:tc>
      </w:tr>
      <w:tr w:rsidR="001A0DEA" w:rsidRPr="001A0DEA" w:rsidTr="001A0DEA">
        <w:trPr>
          <w:trHeight w:val="300"/>
          <w:jc w:val="center"/>
        </w:trPr>
        <w:tc>
          <w:tcPr>
            <w:tcW w:w="0" w:type="auto"/>
            <w:gridSpan w:val="6"/>
            <w:tcBorders>
              <w:top w:val="nil"/>
              <w:left w:val="single" w:sz="8" w:space="0" w:color="auto"/>
              <w:bottom w:val="nil"/>
              <w:right w:val="single" w:sz="8" w:space="0" w:color="000000"/>
            </w:tcBorders>
            <w:shd w:val="clear" w:color="000000" w:fill="DDD9C3"/>
            <w:noWrap/>
            <w:vAlign w:val="bottom"/>
          </w:tcPr>
          <w:p w:rsidR="001A0DEA" w:rsidRPr="001A0DEA" w:rsidRDefault="001A0DEA" w:rsidP="00FA72D9">
            <w:pPr>
              <w:jc w:val="center"/>
              <w:rPr>
                <w:rFonts w:ascii="Arial" w:hAnsi="Arial" w:cs="Arial"/>
                <w:b/>
                <w:bCs/>
                <w:color w:val="000000"/>
                <w:sz w:val="16"/>
                <w:szCs w:val="16"/>
                <w:lang w:eastAsia="es-EC"/>
              </w:rPr>
            </w:pPr>
            <w:r w:rsidRPr="001A0DEA">
              <w:rPr>
                <w:rFonts w:ascii="Arial" w:hAnsi="Arial" w:cs="Arial"/>
                <w:b/>
                <w:bCs/>
                <w:color w:val="000000"/>
                <w:sz w:val="16"/>
                <w:szCs w:val="16"/>
                <w:lang w:eastAsia="es-EC"/>
              </w:rPr>
              <w:t>HANDY S.A.</w:t>
            </w:r>
          </w:p>
        </w:tc>
      </w:tr>
      <w:tr w:rsidR="001A0DEA" w:rsidRPr="001A0DEA" w:rsidTr="001A0DEA">
        <w:trPr>
          <w:trHeight w:val="300"/>
          <w:jc w:val="center"/>
        </w:trPr>
        <w:tc>
          <w:tcPr>
            <w:tcW w:w="0" w:type="auto"/>
            <w:gridSpan w:val="6"/>
            <w:tcBorders>
              <w:top w:val="nil"/>
              <w:left w:val="single" w:sz="8" w:space="0" w:color="auto"/>
              <w:bottom w:val="nil"/>
              <w:right w:val="single" w:sz="8" w:space="0" w:color="000000"/>
            </w:tcBorders>
            <w:shd w:val="clear" w:color="000000" w:fill="DDD9C3"/>
            <w:noWrap/>
            <w:vAlign w:val="bottom"/>
          </w:tcPr>
          <w:p w:rsidR="001A0DEA" w:rsidRPr="001A0DEA" w:rsidRDefault="001A0DEA" w:rsidP="00FA72D9">
            <w:pPr>
              <w:jc w:val="center"/>
              <w:rPr>
                <w:rFonts w:ascii="Arial" w:hAnsi="Arial" w:cs="Arial"/>
                <w:b/>
                <w:bCs/>
                <w:color w:val="000000"/>
                <w:sz w:val="16"/>
                <w:szCs w:val="16"/>
                <w:lang w:eastAsia="es-EC"/>
              </w:rPr>
            </w:pPr>
            <w:r w:rsidRPr="001A0DEA">
              <w:rPr>
                <w:rFonts w:ascii="Arial" w:hAnsi="Arial" w:cs="Arial"/>
                <w:b/>
                <w:bCs/>
                <w:color w:val="000000"/>
                <w:sz w:val="16"/>
                <w:szCs w:val="16"/>
                <w:lang w:eastAsia="es-EC"/>
              </w:rPr>
              <w:t>POR MATERIA PRIMA EN MILES DE DÓLARES</w:t>
            </w:r>
          </w:p>
        </w:tc>
      </w:tr>
      <w:tr w:rsidR="001A0DEA" w:rsidRPr="001A0DEA" w:rsidTr="001A0DEA">
        <w:trPr>
          <w:trHeight w:val="315"/>
          <w:jc w:val="center"/>
        </w:trPr>
        <w:tc>
          <w:tcPr>
            <w:tcW w:w="0" w:type="auto"/>
            <w:gridSpan w:val="6"/>
            <w:tcBorders>
              <w:top w:val="nil"/>
              <w:left w:val="single" w:sz="8" w:space="0" w:color="auto"/>
              <w:bottom w:val="single" w:sz="8" w:space="0" w:color="auto"/>
              <w:right w:val="single" w:sz="8" w:space="0" w:color="000000"/>
            </w:tcBorders>
            <w:shd w:val="clear" w:color="000000" w:fill="DDD9C3"/>
            <w:noWrap/>
            <w:vAlign w:val="bottom"/>
          </w:tcPr>
          <w:p w:rsidR="001A0DEA" w:rsidRPr="001A0DEA" w:rsidRDefault="001A0DEA" w:rsidP="00FA72D9">
            <w:pPr>
              <w:jc w:val="center"/>
              <w:rPr>
                <w:rFonts w:ascii="Arial" w:hAnsi="Arial" w:cs="Arial"/>
                <w:b/>
                <w:bCs/>
                <w:color w:val="000000"/>
                <w:sz w:val="16"/>
                <w:szCs w:val="16"/>
                <w:lang w:eastAsia="es-EC"/>
              </w:rPr>
            </w:pPr>
            <w:r w:rsidRPr="001A0DEA">
              <w:rPr>
                <w:rFonts w:ascii="Arial" w:hAnsi="Arial" w:cs="Arial"/>
                <w:b/>
                <w:bCs/>
                <w:color w:val="000000"/>
                <w:sz w:val="16"/>
                <w:szCs w:val="16"/>
                <w:lang w:eastAsia="es-EC"/>
              </w:rPr>
              <w:t>AÑOS 2009-2013 NIVELES 1-3</w:t>
            </w:r>
          </w:p>
        </w:tc>
      </w:tr>
      <w:tr w:rsidR="001A0DEA" w:rsidRPr="001A0DEA" w:rsidTr="001A0DEA">
        <w:trPr>
          <w:trHeight w:val="300"/>
          <w:jc w:val="center"/>
        </w:trPr>
        <w:tc>
          <w:tcPr>
            <w:tcW w:w="0" w:type="auto"/>
            <w:tcBorders>
              <w:top w:val="nil"/>
              <w:left w:val="single" w:sz="8" w:space="0" w:color="auto"/>
              <w:bottom w:val="nil"/>
              <w:right w:val="nil"/>
            </w:tcBorders>
            <w:shd w:val="clear" w:color="000000" w:fill="DDD9C3"/>
            <w:noWrap/>
            <w:vAlign w:val="bottom"/>
          </w:tcPr>
          <w:p w:rsidR="001A0DEA" w:rsidRPr="001A0DEA" w:rsidRDefault="001A0DEA" w:rsidP="00FA72D9">
            <w:pPr>
              <w:rPr>
                <w:rFonts w:ascii="Arial" w:hAnsi="Arial" w:cs="Arial"/>
                <w:b/>
                <w:bCs/>
                <w:color w:val="000000"/>
                <w:sz w:val="16"/>
                <w:szCs w:val="16"/>
                <w:lang w:eastAsia="es-EC"/>
              </w:rPr>
            </w:pPr>
            <w:r w:rsidRPr="001A0DEA">
              <w:rPr>
                <w:rFonts w:ascii="Arial" w:hAnsi="Arial" w:cs="Arial"/>
                <w:b/>
                <w:bCs/>
                <w:color w:val="000000"/>
                <w:sz w:val="16"/>
                <w:szCs w:val="16"/>
                <w:lang w:eastAsia="es-EC"/>
              </w:rPr>
              <w:t> </w:t>
            </w:r>
          </w:p>
        </w:tc>
        <w:tc>
          <w:tcPr>
            <w:tcW w:w="0" w:type="auto"/>
            <w:tcBorders>
              <w:top w:val="nil"/>
              <w:left w:val="nil"/>
              <w:bottom w:val="nil"/>
              <w:right w:val="nil"/>
            </w:tcBorders>
            <w:shd w:val="clear" w:color="000000" w:fill="DDD9C3"/>
            <w:noWrap/>
            <w:vAlign w:val="bottom"/>
          </w:tcPr>
          <w:p w:rsidR="001A0DEA" w:rsidRPr="001A0DEA" w:rsidRDefault="001A0DEA" w:rsidP="00FA72D9">
            <w:pPr>
              <w:jc w:val="center"/>
              <w:rPr>
                <w:rFonts w:ascii="Arial" w:hAnsi="Arial" w:cs="Arial"/>
                <w:b/>
                <w:bCs/>
                <w:color w:val="000000"/>
                <w:sz w:val="16"/>
                <w:szCs w:val="16"/>
                <w:lang w:eastAsia="es-EC"/>
              </w:rPr>
            </w:pPr>
            <w:r w:rsidRPr="001A0DEA">
              <w:rPr>
                <w:rFonts w:ascii="Arial" w:hAnsi="Arial" w:cs="Arial"/>
                <w:b/>
                <w:bCs/>
                <w:color w:val="000000"/>
                <w:sz w:val="16"/>
                <w:szCs w:val="16"/>
                <w:lang w:eastAsia="es-EC"/>
              </w:rPr>
              <w:t>2009</w:t>
            </w:r>
          </w:p>
        </w:tc>
        <w:tc>
          <w:tcPr>
            <w:tcW w:w="0" w:type="auto"/>
            <w:tcBorders>
              <w:top w:val="nil"/>
              <w:left w:val="nil"/>
              <w:bottom w:val="nil"/>
              <w:right w:val="nil"/>
            </w:tcBorders>
            <w:shd w:val="clear" w:color="000000" w:fill="DDD9C3"/>
            <w:noWrap/>
            <w:vAlign w:val="bottom"/>
          </w:tcPr>
          <w:p w:rsidR="001A0DEA" w:rsidRPr="001A0DEA" w:rsidRDefault="001A0DEA" w:rsidP="00FA72D9">
            <w:pPr>
              <w:jc w:val="center"/>
              <w:rPr>
                <w:rFonts w:ascii="Arial" w:hAnsi="Arial" w:cs="Arial"/>
                <w:b/>
                <w:bCs/>
                <w:color w:val="000000"/>
                <w:sz w:val="16"/>
                <w:szCs w:val="16"/>
                <w:lang w:eastAsia="es-EC"/>
              </w:rPr>
            </w:pPr>
            <w:r w:rsidRPr="001A0DEA">
              <w:rPr>
                <w:rFonts w:ascii="Arial" w:hAnsi="Arial" w:cs="Arial"/>
                <w:b/>
                <w:bCs/>
                <w:color w:val="000000"/>
                <w:sz w:val="16"/>
                <w:szCs w:val="16"/>
                <w:lang w:eastAsia="es-EC"/>
              </w:rPr>
              <w:t>2010</w:t>
            </w:r>
          </w:p>
        </w:tc>
        <w:tc>
          <w:tcPr>
            <w:tcW w:w="0" w:type="auto"/>
            <w:tcBorders>
              <w:top w:val="nil"/>
              <w:left w:val="nil"/>
              <w:bottom w:val="nil"/>
              <w:right w:val="nil"/>
            </w:tcBorders>
            <w:shd w:val="clear" w:color="000000" w:fill="DDD9C3"/>
            <w:noWrap/>
            <w:vAlign w:val="bottom"/>
          </w:tcPr>
          <w:p w:rsidR="001A0DEA" w:rsidRPr="001A0DEA" w:rsidRDefault="001A0DEA" w:rsidP="00FA72D9">
            <w:pPr>
              <w:jc w:val="center"/>
              <w:rPr>
                <w:rFonts w:ascii="Arial" w:hAnsi="Arial" w:cs="Arial"/>
                <w:b/>
                <w:bCs/>
                <w:color w:val="000000"/>
                <w:sz w:val="16"/>
                <w:szCs w:val="16"/>
                <w:lang w:eastAsia="es-EC"/>
              </w:rPr>
            </w:pPr>
            <w:r w:rsidRPr="001A0DEA">
              <w:rPr>
                <w:rFonts w:ascii="Arial" w:hAnsi="Arial" w:cs="Arial"/>
                <w:b/>
                <w:bCs/>
                <w:color w:val="000000"/>
                <w:sz w:val="16"/>
                <w:szCs w:val="16"/>
                <w:lang w:eastAsia="es-EC"/>
              </w:rPr>
              <w:t>2011</w:t>
            </w:r>
          </w:p>
        </w:tc>
        <w:tc>
          <w:tcPr>
            <w:tcW w:w="0" w:type="auto"/>
            <w:tcBorders>
              <w:top w:val="nil"/>
              <w:left w:val="nil"/>
              <w:bottom w:val="nil"/>
              <w:right w:val="nil"/>
            </w:tcBorders>
            <w:shd w:val="clear" w:color="000000" w:fill="DDD9C3"/>
            <w:noWrap/>
            <w:vAlign w:val="bottom"/>
          </w:tcPr>
          <w:p w:rsidR="001A0DEA" w:rsidRPr="001A0DEA" w:rsidRDefault="001A0DEA" w:rsidP="00FA72D9">
            <w:pPr>
              <w:jc w:val="center"/>
              <w:rPr>
                <w:rFonts w:ascii="Arial" w:hAnsi="Arial" w:cs="Arial"/>
                <w:b/>
                <w:bCs/>
                <w:color w:val="000000"/>
                <w:sz w:val="16"/>
                <w:szCs w:val="16"/>
                <w:lang w:eastAsia="es-EC"/>
              </w:rPr>
            </w:pPr>
            <w:r w:rsidRPr="001A0DEA">
              <w:rPr>
                <w:rFonts w:ascii="Arial" w:hAnsi="Arial" w:cs="Arial"/>
                <w:b/>
                <w:bCs/>
                <w:color w:val="000000"/>
                <w:sz w:val="16"/>
                <w:szCs w:val="16"/>
                <w:lang w:eastAsia="es-EC"/>
              </w:rPr>
              <w:t>2012</w:t>
            </w:r>
          </w:p>
        </w:tc>
        <w:tc>
          <w:tcPr>
            <w:tcW w:w="0" w:type="auto"/>
            <w:tcBorders>
              <w:top w:val="nil"/>
              <w:left w:val="nil"/>
              <w:bottom w:val="nil"/>
              <w:right w:val="single" w:sz="8" w:space="0" w:color="auto"/>
            </w:tcBorders>
            <w:shd w:val="clear" w:color="000000" w:fill="DDD9C3"/>
            <w:noWrap/>
            <w:vAlign w:val="bottom"/>
          </w:tcPr>
          <w:p w:rsidR="001A0DEA" w:rsidRPr="001A0DEA" w:rsidRDefault="001A0DEA" w:rsidP="00FA72D9">
            <w:pPr>
              <w:jc w:val="center"/>
              <w:rPr>
                <w:rFonts w:ascii="Arial" w:hAnsi="Arial" w:cs="Arial"/>
                <w:b/>
                <w:bCs/>
                <w:color w:val="000000"/>
                <w:sz w:val="16"/>
                <w:szCs w:val="16"/>
                <w:lang w:eastAsia="es-EC"/>
              </w:rPr>
            </w:pPr>
            <w:r w:rsidRPr="001A0DEA">
              <w:rPr>
                <w:rFonts w:ascii="Arial" w:hAnsi="Arial" w:cs="Arial"/>
                <w:b/>
                <w:bCs/>
                <w:color w:val="000000"/>
                <w:sz w:val="16"/>
                <w:szCs w:val="16"/>
                <w:lang w:eastAsia="es-EC"/>
              </w:rPr>
              <w:t>2013</w:t>
            </w:r>
          </w:p>
        </w:tc>
      </w:tr>
      <w:tr w:rsidR="001A0DEA" w:rsidRPr="001A0DEA" w:rsidTr="001A0DEA">
        <w:trPr>
          <w:trHeight w:val="300"/>
          <w:jc w:val="center"/>
        </w:trPr>
        <w:tc>
          <w:tcPr>
            <w:tcW w:w="0" w:type="auto"/>
            <w:tcBorders>
              <w:top w:val="nil"/>
              <w:left w:val="single" w:sz="8" w:space="0" w:color="auto"/>
              <w:bottom w:val="nil"/>
              <w:right w:val="nil"/>
            </w:tcBorders>
            <w:shd w:val="clear" w:color="000000" w:fill="EEECE1"/>
            <w:noWrap/>
            <w:vAlign w:val="bottom"/>
          </w:tcPr>
          <w:p w:rsidR="001A0DEA" w:rsidRPr="001A0DEA" w:rsidRDefault="001A0DEA" w:rsidP="00FA72D9">
            <w:pPr>
              <w:rPr>
                <w:rFonts w:ascii="Arial" w:hAnsi="Arial" w:cs="Arial"/>
                <w:b/>
                <w:bCs/>
                <w:color w:val="000000"/>
                <w:sz w:val="16"/>
                <w:szCs w:val="16"/>
                <w:lang w:eastAsia="es-EC"/>
              </w:rPr>
            </w:pPr>
            <w:r w:rsidRPr="001A0DEA">
              <w:rPr>
                <w:rFonts w:ascii="Arial" w:hAnsi="Arial" w:cs="Arial"/>
                <w:b/>
                <w:bCs/>
                <w:color w:val="000000"/>
                <w:sz w:val="16"/>
                <w:szCs w:val="16"/>
                <w:lang w:eastAsia="es-EC"/>
              </w:rPr>
              <w:t>CAFÉ</w:t>
            </w:r>
          </w:p>
        </w:tc>
        <w:tc>
          <w:tcPr>
            <w:tcW w:w="0" w:type="auto"/>
            <w:tcBorders>
              <w:top w:val="nil"/>
              <w:left w:val="nil"/>
              <w:bottom w:val="nil"/>
              <w:right w:val="nil"/>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170,186.62 </w:t>
            </w:r>
          </w:p>
        </w:tc>
        <w:tc>
          <w:tcPr>
            <w:tcW w:w="0" w:type="auto"/>
            <w:tcBorders>
              <w:top w:val="nil"/>
              <w:left w:val="nil"/>
              <w:bottom w:val="nil"/>
              <w:right w:val="nil"/>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262,938.34 </w:t>
            </w:r>
          </w:p>
        </w:tc>
        <w:tc>
          <w:tcPr>
            <w:tcW w:w="0" w:type="auto"/>
            <w:tcBorders>
              <w:top w:val="nil"/>
              <w:left w:val="nil"/>
              <w:bottom w:val="nil"/>
              <w:right w:val="nil"/>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406,239.73 </w:t>
            </w:r>
          </w:p>
        </w:tc>
        <w:tc>
          <w:tcPr>
            <w:tcW w:w="0" w:type="auto"/>
            <w:tcBorders>
              <w:top w:val="nil"/>
              <w:left w:val="nil"/>
              <w:bottom w:val="nil"/>
              <w:right w:val="nil"/>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418,426.92 </w:t>
            </w:r>
          </w:p>
        </w:tc>
        <w:tc>
          <w:tcPr>
            <w:tcW w:w="0" w:type="auto"/>
            <w:tcBorders>
              <w:top w:val="nil"/>
              <w:left w:val="nil"/>
              <w:bottom w:val="nil"/>
              <w:right w:val="single" w:sz="8" w:space="0" w:color="auto"/>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430,979.73 </w:t>
            </w:r>
          </w:p>
        </w:tc>
      </w:tr>
      <w:tr w:rsidR="001A0DEA" w:rsidRPr="001A0DEA" w:rsidTr="001A0DEA">
        <w:trPr>
          <w:trHeight w:val="300"/>
          <w:jc w:val="center"/>
        </w:trPr>
        <w:tc>
          <w:tcPr>
            <w:tcW w:w="0" w:type="auto"/>
            <w:tcBorders>
              <w:top w:val="nil"/>
              <w:left w:val="single" w:sz="8" w:space="0" w:color="auto"/>
              <w:bottom w:val="nil"/>
              <w:right w:val="nil"/>
            </w:tcBorders>
            <w:shd w:val="clear" w:color="000000" w:fill="EEECE1"/>
            <w:noWrap/>
            <w:vAlign w:val="bottom"/>
          </w:tcPr>
          <w:p w:rsidR="001A0DEA" w:rsidRPr="001A0DEA" w:rsidRDefault="001A0DEA" w:rsidP="00FA72D9">
            <w:pPr>
              <w:rPr>
                <w:rFonts w:ascii="Arial" w:hAnsi="Arial" w:cs="Arial"/>
                <w:b/>
                <w:bCs/>
                <w:color w:val="000000"/>
                <w:sz w:val="16"/>
                <w:szCs w:val="16"/>
                <w:lang w:eastAsia="es-EC"/>
              </w:rPr>
            </w:pPr>
            <w:r w:rsidRPr="001A0DEA">
              <w:rPr>
                <w:rFonts w:ascii="Arial" w:hAnsi="Arial" w:cs="Arial"/>
                <w:b/>
                <w:bCs/>
                <w:color w:val="000000"/>
                <w:sz w:val="16"/>
                <w:szCs w:val="16"/>
                <w:lang w:eastAsia="es-EC"/>
              </w:rPr>
              <w:t>CLAVO DE OLOR</w:t>
            </w:r>
          </w:p>
        </w:tc>
        <w:tc>
          <w:tcPr>
            <w:tcW w:w="0" w:type="auto"/>
            <w:tcBorders>
              <w:top w:val="nil"/>
              <w:left w:val="nil"/>
              <w:bottom w:val="nil"/>
              <w:right w:val="nil"/>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283,468.47 </w:t>
            </w:r>
          </w:p>
        </w:tc>
        <w:tc>
          <w:tcPr>
            <w:tcW w:w="0" w:type="auto"/>
            <w:tcBorders>
              <w:top w:val="nil"/>
              <w:left w:val="nil"/>
              <w:bottom w:val="nil"/>
              <w:right w:val="nil"/>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437,958.79 </w:t>
            </w:r>
          </w:p>
        </w:tc>
        <w:tc>
          <w:tcPr>
            <w:tcW w:w="0" w:type="auto"/>
            <w:tcBorders>
              <w:top w:val="nil"/>
              <w:left w:val="nil"/>
              <w:bottom w:val="nil"/>
              <w:right w:val="nil"/>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676,646.33 </w:t>
            </w:r>
          </w:p>
        </w:tc>
        <w:tc>
          <w:tcPr>
            <w:tcW w:w="0" w:type="auto"/>
            <w:tcBorders>
              <w:top w:val="nil"/>
              <w:left w:val="nil"/>
              <w:bottom w:val="nil"/>
              <w:right w:val="nil"/>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696,945.72 </w:t>
            </w:r>
          </w:p>
        </w:tc>
        <w:tc>
          <w:tcPr>
            <w:tcW w:w="0" w:type="auto"/>
            <w:tcBorders>
              <w:top w:val="nil"/>
              <w:left w:val="nil"/>
              <w:bottom w:val="nil"/>
              <w:right w:val="single" w:sz="8" w:space="0" w:color="auto"/>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717,854.09 </w:t>
            </w:r>
          </w:p>
        </w:tc>
      </w:tr>
      <w:tr w:rsidR="001A0DEA" w:rsidRPr="001A0DEA" w:rsidTr="001A0DEA">
        <w:trPr>
          <w:trHeight w:val="300"/>
          <w:jc w:val="center"/>
        </w:trPr>
        <w:tc>
          <w:tcPr>
            <w:tcW w:w="0" w:type="auto"/>
            <w:tcBorders>
              <w:top w:val="nil"/>
              <w:left w:val="single" w:sz="8" w:space="0" w:color="auto"/>
              <w:bottom w:val="nil"/>
              <w:right w:val="nil"/>
            </w:tcBorders>
            <w:shd w:val="clear" w:color="000000" w:fill="EEECE1"/>
            <w:noWrap/>
            <w:vAlign w:val="bottom"/>
          </w:tcPr>
          <w:p w:rsidR="001A0DEA" w:rsidRPr="001A0DEA" w:rsidRDefault="001A0DEA" w:rsidP="00FA72D9">
            <w:pPr>
              <w:rPr>
                <w:rFonts w:ascii="Arial" w:hAnsi="Arial" w:cs="Arial"/>
                <w:b/>
                <w:bCs/>
                <w:color w:val="000000"/>
                <w:sz w:val="16"/>
                <w:szCs w:val="16"/>
                <w:lang w:eastAsia="es-EC"/>
              </w:rPr>
            </w:pPr>
            <w:r w:rsidRPr="001A0DEA">
              <w:rPr>
                <w:rFonts w:ascii="Arial" w:hAnsi="Arial" w:cs="Arial"/>
                <w:b/>
                <w:bCs/>
                <w:color w:val="000000"/>
                <w:sz w:val="16"/>
                <w:szCs w:val="16"/>
                <w:lang w:eastAsia="es-EC"/>
              </w:rPr>
              <w:t>CANELA</w:t>
            </w:r>
          </w:p>
        </w:tc>
        <w:tc>
          <w:tcPr>
            <w:tcW w:w="0" w:type="auto"/>
            <w:tcBorders>
              <w:top w:val="nil"/>
              <w:left w:val="nil"/>
              <w:bottom w:val="nil"/>
              <w:right w:val="nil"/>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258,030.87 </w:t>
            </w:r>
          </w:p>
        </w:tc>
        <w:tc>
          <w:tcPr>
            <w:tcW w:w="0" w:type="auto"/>
            <w:tcBorders>
              <w:top w:val="nil"/>
              <w:left w:val="nil"/>
              <w:bottom w:val="nil"/>
              <w:right w:val="nil"/>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398,657.70 </w:t>
            </w:r>
          </w:p>
        </w:tc>
        <w:tc>
          <w:tcPr>
            <w:tcW w:w="0" w:type="auto"/>
            <w:tcBorders>
              <w:top w:val="nil"/>
              <w:left w:val="nil"/>
              <w:bottom w:val="nil"/>
              <w:right w:val="nil"/>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615,926.14 </w:t>
            </w:r>
          </w:p>
        </w:tc>
        <w:tc>
          <w:tcPr>
            <w:tcW w:w="0" w:type="auto"/>
            <w:tcBorders>
              <w:top w:val="nil"/>
              <w:left w:val="nil"/>
              <w:bottom w:val="nil"/>
              <w:right w:val="nil"/>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634,403.93 </w:t>
            </w:r>
          </w:p>
        </w:tc>
        <w:tc>
          <w:tcPr>
            <w:tcW w:w="0" w:type="auto"/>
            <w:tcBorders>
              <w:top w:val="nil"/>
              <w:left w:val="nil"/>
              <w:bottom w:val="nil"/>
              <w:right w:val="single" w:sz="8" w:space="0" w:color="auto"/>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653,436.04 </w:t>
            </w:r>
          </w:p>
        </w:tc>
      </w:tr>
      <w:tr w:rsidR="001A0DEA" w:rsidRPr="001A0DEA" w:rsidTr="001A0DEA">
        <w:trPr>
          <w:trHeight w:val="300"/>
          <w:jc w:val="center"/>
        </w:trPr>
        <w:tc>
          <w:tcPr>
            <w:tcW w:w="0" w:type="auto"/>
            <w:tcBorders>
              <w:top w:val="nil"/>
              <w:left w:val="single" w:sz="8" w:space="0" w:color="auto"/>
              <w:bottom w:val="nil"/>
              <w:right w:val="nil"/>
            </w:tcBorders>
            <w:shd w:val="clear" w:color="000000" w:fill="EEECE1"/>
            <w:noWrap/>
            <w:vAlign w:val="bottom"/>
          </w:tcPr>
          <w:p w:rsidR="001A0DEA" w:rsidRPr="001A0DEA" w:rsidRDefault="001A0DEA" w:rsidP="00FA72D9">
            <w:pPr>
              <w:rPr>
                <w:rFonts w:ascii="Arial" w:hAnsi="Arial" w:cs="Arial"/>
                <w:b/>
                <w:bCs/>
                <w:color w:val="000000"/>
                <w:sz w:val="16"/>
                <w:szCs w:val="16"/>
                <w:lang w:eastAsia="es-EC"/>
              </w:rPr>
            </w:pPr>
            <w:r w:rsidRPr="001A0DEA">
              <w:rPr>
                <w:rFonts w:ascii="Arial" w:hAnsi="Arial" w:cs="Arial"/>
                <w:b/>
                <w:bCs/>
                <w:color w:val="000000"/>
                <w:sz w:val="16"/>
                <w:szCs w:val="16"/>
                <w:lang w:eastAsia="es-EC"/>
              </w:rPr>
              <w:t>VITAMINA E</w:t>
            </w:r>
          </w:p>
        </w:tc>
        <w:tc>
          <w:tcPr>
            <w:tcW w:w="0" w:type="auto"/>
            <w:tcBorders>
              <w:top w:val="nil"/>
              <w:left w:val="nil"/>
              <w:bottom w:val="nil"/>
              <w:right w:val="nil"/>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57,427.60 </w:t>
            </w:r>
          </w:p>
        </w:tc>
        <w:tc>
          <w:tcPr>
            <w:tcW w:w="0" w:type="auto"/>
            <w:tcBorders>
              <w:top w:val="nil"/>
              <w:left w:val="nil"/>
              <w:bottom w:val="nil"/>
              <w:right w:val="nil"/>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88,725.65 </w:t>
            </w:r>
          </w:p>
        </w:tc>
        <w:tc>
          <w:tcPr>
            <w:tcW w:w="0" w:type="auto"/>
            <w:tcBorders>
              <w:top w:val="nil"/>
              <w:left w:val="nil"/>
              <w:bottom w:val="nil"/>
              <w:right w:val="nil"/>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137,081.12 </w:t>
            </w:r>
          </w:p>
        </w:tc>
        <w:tc>
          <w:tcPr>
            <w:tcW w:w="0" w:type="auto"/>
            <w:tcBorders>
              <w:top w:val="nil"/>
              <w:left w:val="nil"/>
              <w:bottom w:val="nil"/>
              <w:right w:val="nil"/>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141,193.56 </w:t>
            </w:r>
          </w:p>
        </w:tc>
        <w:tc>
          <w:tcPr>
            <w:tcW w:w="0" w:type="auto"/>
            <w:tcBorders>
              <w:top w:val="nil"/>
              <w:left w:val="nil"/>
              <w:bottom w:val="nil"/>
              <w:right w:val="single" w:sz="8" w:space="0" w:color="auto"/>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145,429.36 </w:t>
            </w:r>
          </w:p>
        </w:tc>
      </w:tr>
      <w:tr w:rsidR="001A0DEA" w:rsidRPr="001A0DEA" w:rsidTr="001A0DEA">
        <w:trPr>
          <w:trHeight w:val="300"/>
          <w:jc w:val="center"/>
        </w:trPr>
        <w:tc>
          <w:tcPr>
            <w:tcW w:w="0" w:type="auto"/>
            <w:tcBorders>
              <w:top w:val="nil"/>
              <w:left w:val="single" w:sz="8" w:space="0" w:color="auto"/>
              <w:bottom w:val="nil"/>
              <w:right w:val="nil"/>
            </w:tcBorders>
            <w:shd w:val="clear" w:color="000000" w:fill="EEECE1"/>
            <w:noWrap/>
            <w:vAlign w:val="bottom"/>
          </w:tcPr>
          <w:p w:rsidR="001A0DEA" w:rsidRPr="001A0DEA" w:rsidRDefault="001A0DEA" w:rsidP="00FA72D9">
            <w:pPr>
              <w:rPr>
                <w:rFonts w:ascii="Arial" w:hAnsi="Arial" w:cs="Arial"/>
                <w:b/>
                <w:bCs/>
                <w:color w:val="000000"/>
                <w:sz w:val="16"/>
                <w:szCs w:val="16"/>
                <w:lang w:eastAsia="es-EC"/>
              </w:rPr>
            </w:pPr>
            <w:r w:rsidRPr="001A0DEA">
              <w:rPr>
                <w:rFonts w:ascii="Arial" w:hAnsi="Arial" w:cs="Arial"/>
                <w:b/>
                <w:bCs/>
                <w:color w:val="000000"/>
                <w:sz w:val="16"/>
                <w:szCs w:val="16"/>
                <w:lang w:eastAsia="es-EC"/>
              </w:rPr>
              <w:t>SAL</w:t>
            </w:r>
          </w:p>
        </w:tc>
        <w:tc>
          <w:tcPr>
            <w:tcW w:w="0" w:type="auto"/>
            <w:tcBorders>
              <w:top w:val="nil"/>
              <w:left w:val="nil"/>
              <w:bottom w:val="nil"/>
              <w:right w:val="nil"/>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3,420.35 </w:t>
            </w:r>
          </w:p>
        </w:tc>
        <w:tc>
          <w:tcPr>
            <w:tcW w:w="0" w:type="auto"/>
            <w:tcBorders>
              <w:top w:val="nil"/>
              <w:left w:val="nil"/>
              <w:bottom w:val="nil"/>
              <w:right w:val="nil"/>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5,284.43 </w:t>
            </w:r>
          </w:p>
        </w:tc>
        <w:tc>
          <w:tcPr>
            <w:tcW w:w="0" w:type="auto"/>
            <w:tcBorders>
              <w:top w:val="nil"/>
              <w:left w:val="nil"/>
              <w:bottom w:val="nil"/>
              <w:right w:val="nil"/>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8,164.45 </w:t>
            </w:r>
          </w:p>
        </w:tc>
        <w:tc>
          <w:tcPr>
            <w:tcW w:w="0" w:type="auto"/>
            <w:tcBorders>
              <w:top w:val="nil"/>
              <w:left w:val="nil"/>
              <w:bottom w:val="nil"/>
              <w:right w:val="nil"/>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8,409.38 </w:t>
            </w:r>
          </w:p>
        </w:tc>
        <w:tc>
          <w:tcPr>
            <w:tcW w:w="0" w:type="auto"/>
            <w:tcBorders>
              <w:top w:val="nil"/>
              <w:left w:val="nil"/>
              <w:bottom w:val="nil"/>
              <w:right w:val="single" w:sz="8" w:space="0" w:color="auto"/>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8,661.67 </w:t>
            </w:r>
          </w:p>
        </w:tc>
      </w:tr>
      <w:tr w:rsidR="001A0DEA" w:rsidRPr="001A0DEA" w:rsidTr="001A0DEA">
        <w:trPr>
          <w:trHeight w:val="300"/>
          <w:jc w:val="center"/>
        </w:trPr>
        <w:tc>
          <w:tcPr>
            <w:tcW w:w="0" w:type="auto"/>
            <w:tcBorders>
              <w:top w:val="nil"/>
              <w:left w:val="single" w:sz="8" w:space="0" w:color="auto"/>
              <w:bottom w:val="nil"/>
              <w:right w:val="nil"/>
            </w:tcBorders>
            <w:shd w:val="clear" w:color="000000" w:fill="EEECE1"/>
            <w:noWrap/>
            <w:vAlign w:val="bottom"/>
          </w:tcPr>
          <w:p w:rsidR="001A0DEA" w:rsidRPr="001A0DEA" w:rsidRDefault="001A0DEA" w:rsidP="00FA72D9">
            <w:pPr>
              <w:rPr>
                <w:rFonts w:ascii="Arial" w:hAnsi="Arial" w:cs="Arial"/>
                <w:b/>
                <w:bCs/>
                <w:color w:val="000000"/>
                <w:sz w:val="16"/>
                <w:szCs w:val="16"/>
                <w:lang w:eastAsia="es-EC"/>
              </w:rPr>
            </w:pPr>
            <w:r w:rsidRPr="001A0DEA">
              <w:rPr>
                <w:rFonts w:ascii="Arial" w:hAnsi="Arial" w:cs="Arial"/>
                <w:b/>
                <w:bCs/>
                <w:color w:val="000000"/>
                <w:sz w:val="16"/>
                <w:szCs w:val="16"/>
                <w:lang w:eastAsia="es-EC"/>
              </w:rPr>
              <w:t>HIDRÓXIDO DE SODIO</w:t>
            </w:r>
          </w:p>
        </w:tc>
        <w:tc>
          <w:tcPr>
            <w:tcW w:w="0" w:type="auto"/>
            <w:tcBorders>
              <w:top w:val="nil"/>
              <w:left w:val="nil"/>
              <w:bottom w:val="nil"/>
              <w:right w:val="nil"/>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197,011.91 </w:t>
            </w:r>
          </w:p>
        </w:tc>
        <w:tc>
          <w:tcPr>
            <w:tcW w:w="0" w:type="auto"/>
            <w:tcBorders>
              <w:top w:val="nil"/>
              <w:left w:val="nil"/>
              <w:bottom w:val="nil"/>
              <w:right w:val="nil"/>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304,383.40 </w:t>
            </w:r>
          </w:p>
        </w:tc>
        <w:tc>
          <w:tcPr>
            <w:tcW w:w="0" w:type="auto"/>
            <w:tcBorders>
              <w:top w:val="nil"/>
              <w:left w:val="nil"/>
              <w:bottom w:val="nil"/>
              <w:right w:val="nil"/>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470,272.35 </w:t>
            </w:r>
          </w:p>
        </w:tc>
        <w:tc>
          <w:tcPr>
            <w:tcW w:w="0" w:type="auto"/>
            <w:tcBorders>
              <w:top w:val="nil"/>
              <w:left w:val="nil"/>
              <w:bottom w:val="nil"/>
              <w:right w:val="nil"/>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484,380.52 </w:t>
            </w:r>
          </w:p>
        </w:tc>
        <w:tc>
          <w:tcPr>
            <w:tcW w:w="0" w:type="auto"/>
            <w:tcBorders>
              <w:top w:val="nil"/>
              <w:left w:val="nil"/>
              <w:bottom w:val="nil"/>
              <w:right w:val="single" w:sz="8" w:space="0" w:color="auto"/>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498,911.93 </w:t>
            </w:r>
          </w:p>
        </w:tc>
      </w:tr>
      <w:tr w:rsidR="001A0DEA" w:rsidRPr="001A0DEA" w:rsidTr="001A0DEA">
        <w:trPr>
          <w:trHeight w:val="300"/>
          <w:jc w:val="center"/>
        </w:trPr>
        <w:tc>
          <w:tcPr>
            <w:tcW w:w="0" w:type="auto"/>
            <w:tcBorders>
              <w:top w:val="nil"/>
              <w:left w:val="single" w:sz="8" w:space="0" w:color="auto"/>
              <w:bottom w:val="nil"/>
              <w:right w:val="nil"/>
            </w:tcBorders>
            <w:shd w:val="clear" w:color="000000" w:fill="EEECE1"/>
            <w:noWrap/>
            <w:vAlign w:val="bottom"/>
          </w:tcPr>
          <w:p w:rsidR="001A0DEA" w:rsidRPr="001A0DEA" w:rsidRDefault="001A0DEA" w:rsidP="00FA72D9">
            <w:pPr>
              <w:rPr>
                <w:rFonts w:ascii="Arial" w:hAnsi="Arial" w:cs="Arial"/>
                <w:b/>
                <w:bCs/>
                <w:color w:val="000000"/>
                <w:sz w:val="16"/>
                <w:szCs w:val="16"/>
                <w:lang w:eastAsia="es-EC"/>
              </w:rPr>
            </w:pPr>
            <w:r w:rsidRPr="001A0DEA">
              <w:rPr>
                <w:rFonts w:ascii="Arial" w:hAnsi="Arial" w:cs="Arial"/>
                <w:b/>
                <w:bCs/>
                <w:color w:val="000000"/>
                <w:sz w:val="16"/>
                <w:szCs w:val="16"/>
                <w:lang w:eastAsia="es-EC"/>
              </w:rPr>
              <w:t>ACEITE DE PALMA DE COCO</w:t>
            </w:r>
          </w:p>
        </w:tc>
        <w:tc>
          <w:tcPr>
            <w:tcW w:w="0" w:type="auto"/>
            <w:tcBorders>
              <w:top w:val="nil"/>
              <w:left w:val="nil"/>
              <w:bottom w:val="nil"/>
              <w:right w:val="nil"/>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4,868.96 </w:t>
            </w:r>
          </w:p>
        </w:tc>
        <w:tc>
          <w:tcPr>
            <w:tcW w:w="0" w:type="auto"/>
            <w:tcBorders>
              <w:top w:val="nil"/>
              <w:left w:val="nil"/>
              <w:bottom w:val="nil"/>
              <w:right w:val="nil"/>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7,522.55 </w:t>
            </w:r>
          </w:p>
        </w:tc>
        <w:tc>
          <w:tcPr>
            <w:tcW w:w="0" w:type="auto"/>
            <w:tcBorders>
              <w:top w:val="nil"/>
              <w:left w:val="nil"/>
              <w:bottom w:val="nil"/>
              <w:right w:val="nil"/>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11,622.34 </w:t>
            </w:r>
          </w:p>
        </w:tc>
        <w:tc>
          <w:tcPr>
            <w:tcW w:w="0" w:type="auto"/>
            <w:tcBorders>
              <w:top w:val="nil"/>
              <w:left w:val="nil"/>
              <w:bottom w:val="nil"/>
              <w:right w:val="nil"/>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11,971.01 </w:t>
            </w:r>
          </w:p>
        </w:tc>
        <w:tc>
          <w:tcPr>
            <w:tcW w:w="0" w:type="auto"/>
            <w:tcBorders>
              <w:top w:val="nil"/>
              <w:left w:val="nil"/>
              <w:bottom w:val="nil"/>
              <w:right w:val="single" w:sz="8" w:space="0" w:color="auto"/>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12,330.14 </w:t>
            </w:r>
          </w:p>
        </w:tc>
      </w:tr>
      <w:tr w:rsidR="001A0DEA" w:rsidRPr="001A0DEA" w:rsidTr="001A0DEA">
        <w:trPr>
          <w:trHeight w:val="300"/>
          <w:jc w:val="center"/>
        </w:trPr>
        <w:tc>
          <w:tcPr>
            <w:tcW w:w="0" w:type="auto"/>
            <w:tcBorders>
              <w:top w:val="nil"/>
              <w:left w:val="single" w:sz="8" w:space="0" w:color="auto"/>
              <w:bottom w:val="nil"/>
              <w:right w:val="nil"/>
            </w:tcBorders>
            <w:shd w:val="clear" w:color="000000" w:fill="EEECE1"/>
            <w:noWrap/>
            <w:vAlign w:val="bottom"/>
          </w:tcPr>
          <w:p w:rsidR="001A0DEA" w:rsidRPr="001A0DEA" w:rsidRDefault="001A0DEA" w:rsidP="00FA72D9">
            <w:pPr>
              <w:rPr>
                <w:rFonts w:ascii="Arial" w:hAnsi="Arial" w:cs="Arial"/>
                <w:b/>
                <w:bCs/>
                <w:color w:val="000000"/>
                <w:sz w:val="16"/>
                <w:szCs w:val="16"/>
                <w:lang w:eastAsia="es-EC"/>
              </w:rPr>
            </w:pPr>
            <w:r w:rsidRPr="001A0DEA">
              <w:rPr>
                <w:rFonts w:ascii="Arial" w:hAnsi="Arial" w:cs="Arial"/>
                <w:b/>
                <w:bCs/>
                <w:color w:val="000000"/>
                <w:sz w:val="16"/>
                <w:szCs w:val="16"/>
                <w:lang w:eastAsia="es-EC"/>
              </w:rPr>
              <w:t>ACEITE DE ALMENDRA</w:t>
            </w:r>
          </w:p>
        </w:tc>
        <w:tc>
          <w:tcPr>
            <w:tcW w:w="0" w:type="auto"/>
            <w:tcBorders>
              <w:top w:val="nil"/>
              <w:left w:val="nil"/>
              <w:bottom w:val="nil"/>
              <w:right w:val="nil"/>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9,303.34 </w:t>
            </w:r>
          </w:p>
        </w:tc>
        <w:tc>
          <w:tcPr>
            <w:tcW w:w="0" w:type="auto"/>
            <w:tcBorders>
              <w:top w:val="nil"/>
              <w:left w:val="nil"/>
              <w:bottom w:val="nil"/>
              <w:right w:val="nil"/>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14,373.66 </w:t>
            </w:r>
          </w:p>
        </w:tc>
        <w:tc>
          <w:tcPr>
            <w:tcW w:w="0" w:type="auto"/>
            <w:tcBorders>
              <w:top w:val="nil"/>
              <w:left w:val="nil"/>
              <w:bottom w:val="nil"/>
              <w:right w:val="nil"/>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22,207.31 </w:t>
            </w:r>
          </w:p>
        </w:tc>
        <w:tc>
          <w:tcPr>
            <w:tcW w:w="0" w:type="auto"/>
            <w:tcBorders>
              <w:top w:val="nil"/>
              <w:left w:val="nil"/>
              <w:bottom w:val="nil"/>
              <w:right w:val="nil"/>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22,873.52 </w:t>
            </w:r>
          </w:p>
        </w:tc>
        <w:tc>
          <w:tcPr>
            <w:tcW w:w="0" w:type="auto"/>
            <w:tcBorders>
              <w:top w:val="nil"/>
              <w:left w:val="nil"/>
              <w:bottom w:val="nil"/>
              <w:right w:val="single" w:sz="8" w:space="0" w:color="auto"/>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23,559.73 </w:t>
            </w:r>
          </w:p>
        </w:tc>
      </w:tr>
      <w:tr w:rsidR="001A0DEA" w:rsidRPr="001A0DEA" w:rsidTr="001A0DEA">
        <w:trPr>
          <w:trHeight w:val="300"/>
          <w:jc w:val="center"/>
        </w:trPr>
        <w:tc>
          <w:tcPr>
            <w:tcW w:w="0" w:type="auto"/>
            <w:tcBorders>
              <w:top w:val="nil"/>
              <w:left w:val="single" w:sz="8" w:space="0" w:color="auto"/>
              <w:bottom w:val="nil"/>
              <w:right w:val="nil"/>
            </w:tcBorders>
            <w:shd w:val="clear" w:color="000000" w:fill="EEECE1"/>
            <w:noWrap/>
            <w:vAlign w:val="bottom"/>
          </w:tcPr>
          <w:p w:rsidR="001A0DEA" w:rsidRPr="001A0DEA" w:rsidRDefault="001A0DEA" w:rsidP="00FA72D9">
            <w:pPr>
              <w:rPr>
                <w:rFonts w:ascii="Arial" w:hAnsi="Arial" w:cs="Arial"/>
                <w:b/>
                <w:bCs/>
                <w:color w:val="000000"/>
                <w:sz w:val="16"/>
                <w:szCs w:val="16"/>
                <w:lang w:eastAsia="es-EC"/>
              </w:rPr>
            </w:pPr>
            <w:r w:rsidRPr="001A0DEA">
              <w:rPr>
                <w:rFonts w:ascii="Arial" w:hAnsi="Arial" w:cs="Arial"/>
                <w:b/>
                <w:bCs/>
                <w:color w:val="000000"/>
                <w:sz w:val="16"/>
                <w:szCs w:val="16"/>
                <w:lang w:eastAsia="es-EC"/>
              </w:rPr>
              <w:t>AGUA POTABLE</w:t>
            </w:r>
          </w:p>
        </w:tc>
        <w:tc>
          <w:tcPr>
            <w:tcW w:w="0" w:type="auto"/>
            <w:tcBorders>
              <w:top w:val="nil"/>
              <w:left w:val="nil"/>
              <w:bottom w:val="nil"/>
              <w:right w:val="nil"/>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4,335.12 </w:t>
            </w:r>
          </w:p>
        </w:tc>
        <w:tc>
          <w:tcPr>
            <w:tcW w:w="0" w:type="auto"/>
            <w:tcBorders>
              <w:top w:val="nil"/>
              <w:left w:val="nil"/>
              <w:bottom w:val="nil"/>
              <w:right w:val="nil"/>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6,697.76 </w:t>
            </w:r>
          </w:p>
        </w:tc>
        <w:tc>
          <w:tcPr>
            <w:tcW w:w="0" w:type="auto"/>
            <w:tcBorders>
              <w:top w:val="nil"/>
              <w:left w:val="nil"/>
              <w:bottom w:val="nil"/>
              <w:right w:val="nil"/>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10,348.04 </w:t>
            </w:r>
          </w:p>
        </w:tc>
        <w:tc>
          <w:tcPr>
            <w:tcW w:w="0" w:type="auto"/>
            <w:tcBorders>
              <w:top w:val="nil"/>
              <w:left w:val="nil"/>
              <w:bottom w:val="nil"/>
              <w:right w:val="nil"/>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10,658.48 </w:t>
            </w:r>
          </w:p>
        </w:tc>
        <w:tc>
          <w:tcPr>
            <w:tcW w:w="0" w:type="auto"/>
            <w:tcBorders>
              <w:top w:val="nil"/>
              <w:left w:val="nil"/>
              <w:bottom w:val="nil"/>
              <w:right w:val="single" w:sz="8" w:space="0" w:color="auto"/>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10,978.24 </w:t>
            </w:r>
          </w:p>
        </w:tc>
      </w:tr>
      <w:tr w:rsidR="001A0DEA" w:rsidRPr="001A0DEA" w:rsidTr="001A0DEA">
        <w:trPr>
          <w:trHeight w:val="300"/>
          <w:jc w:val="center"/>
        </w:trPr>
        <w:tc>
          <w:tcPr>
            <w:tcW w:w="0" w:type="auto"/>
            <w:tcBorders>
              <w:top w:val="nil"/>
              <w:left w:val="single" w:sz="8" w:space="0" w:color="auto"/>
              <w:bottom w:val="nil"/>
              <w:right w:val="nil"/>
            </w:tcBorders>
            <w:shd w:val="clear" w:color="000000" w:fill="EEECE1"/>
            <w:noWrap/>
            <w:vAlign w:val="bottom"/>
          </w:tcPr>
          <w:p w:rsidR="001A0DEA" w:rsidRPr="001A0DEA" w:rsidRDefault="001A0DEA" w:rsidP="00FA72D9">
            <w:pPr>
              <w:rPr>
                <w:rFonts w:ascii="Arial" w:hAnsi="Arial" w:cs="Arial"/>
                <w:b/>
                <w:bCs/>
                <w:color w:val="000000"/>
                <w:sz w:val="16"/>
                <w:szCs w:val="16"/>
                <w:lang w:eastAsia="es-EC"/>
              </w:rPr>
            </w:pPr>
            <w:r w:rsidRPr="001A0DEA">
              <w:rPr>
                <w:rFonts w:ascii="Arial" w:hAnsi="Arial" w:cs="Arial"/>
                <w:b/>
                <w:bCs/>
                <w:color w:val="000000"/>
                <w:sz w:val="16"/>
                <w:szCs w:val="16"/>
                <w:lang w:eastAsia="es-EC"/>
              </w:rPr>
              <w:t>ALCOHOL POTABLE</w:t>
            </w:r>
          </w:p>
        </w:tc>
        <w:tc>
          <w:tcPr>
            <w:tcW w:w="0" w:type="auto"/>
            <w:tcBorders>
              <w:top w:val="nil"/>
              <w:left w:val="nil"/>
              <w:bottom w:val="single" w:sz="4" w:space="0" w:color="auto"/>
              <w:right w:val="nil"/>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1,448.62 </w:t>
            </w:r>
          </w:p>
        </w:tc>
        <w:tc>
          <w:tcPr>
            <w:tcW w:w="0" w:type="auto"/>
            <w:tcBorders>
              <w:top w:val="nil"/>
              <w:left w:val="nil"/>
              <w:bottom w:val="single" w:sz="4" w:space="0" w:color="auto"/>
              <w:right w:val="nil"/>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2,238.11 </w:t>
            </w:r>
          </w:p>
        </w:tc>
        <w:tc>
          <w:tcPr>
            <w:tcW w:w="0" w:type="auto"/>
            <w:tcBorders>
              <w:top w:val="nil"/>
              <w:left w:val="nil"/>
              <w:bottom w:val="single" w:sz="4" w:space="0" w:color="auto"/>
              <w:right w:val="nil"/>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3,457.88 </w:t>
            </w:r>
          </w:p>
        </w:tc>
        <w:tc>
          <w:tcPr>
            <w:tcW w:w="0" w:type="auto"/>
            <w:tcBorders>
              <w:top w:val="nil"/>
              <w:left w:val="nil"/>
              <w:bottom w:val="single" w:sz="4" w:space="0" w:color="auto"/>
              <w:right w:val="nil"/>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3,561.62 </w:t>
            </w:r>
          </w:p>
        </w:tc>
        <w:tc>
          <w:tcPr>
            <w:tcW w:w="0" w:type="auto"/>
            <w:tcBorders>
              <w:top w:val="nil"/>
              <w:left w:val="nil"/>
              <w:bottom w:val="single" w:sz="4" w:space="0" w:color="auto"/>
              <w:right w:val="single" w:sz="8" w:space="0" w:color="auto"/>
            </w:tcBorders>
            <w:shd w:val="clear" w:color="000000" w:fill="EEECE1"/>
            <w:noWrap/>
            <w:vAlign w:val="bottom"/>
          </w:tcPr>
          <w:p w:rsidR="001A0DEA" w:rsidRPr="001A0DEA" w:rsidRDefault="001A0DEA" w:rsidP="00FA72D9">
            <w:pPr>
              <w:jc w:val="right"/>
              <w:rPr>
                <w:rFonts w:ascii="Arial" w:hAnsi="Arial" w:cs="Arial"/>
                <w:color w:val="000000"/>
                <w:sz w:val="16"/>
                <w:szCs w:val="16"/>
                <w:lang w:eastAsia="es-EC"/>
              </w:rPr>
            </w:pPr>
            <w:r w:rsidRPr="001A0DEA">
              <w:rPr>
                <w:rFonts w:ascii="Arial" w:hAnsi="Arial" w:cs="Arial"/>
                <w:color w:val="000000"/>
                <w:sz w:val="16"/>
                <w:szCs w:val="16"/>
                <w:lang w:eastAsia="es-EC"/>
              </w:rPr>
              <w:t xml:space="preserve">3,668.47 </w:t>
            </w:r>
          </w:p>
        </w:tc>
      </w:tr>
      <w:tr w:rsidR="001A0DEA" w:rsidRPr="001A0DEA" w:rsidTr="001A0DEA">
        <w:trPr>
          <w:trHeight w:val="315"/>
          <w:jc w:val="center"/>
        </w:trPr>
        <w:tc>
          <w:tcPr>
            <w:tcW w:w="0" w:type="auto"/>
            <w:tcBorders>
              <w:top w:val="nil"/>
              <w:left w:val="single" w:sz="8" w:space="0" w:color="auto"/>
              <w:bottom w:val="single" w:sz="8" w:space="0" w:color="auto"/>
              <w:right w:val="nil"/>
            </w:tcBorders>
            <w:shd w:val="clear" w:color="000000" w:fill="EEECE1"/>
            <w:noWrap/>
            <w:vAlign w:val="bottom"/>
          </w:tcPr>
          <w:p w:rsidR="001A0DEA" w:rsidRPr="001A0DEA" w:rsidRDefault="001A0DEA" w:rsidP="00FA72D9">
            <w:pPr>
              <w:rPr>
                <w:rFonts w:ascii="Arial" w:hAnsi="Arial" w:cs="Arial"/>
                <w:b/>
                <w:bCs/>
                <w:color w:val="000000"/>
                <w:sz w:val="16"/>
                <w:szCs w:val="16"/>
                <w:lang w:eastAsia="es-EC"/>
              </w:rPr>
            </w:pPr>
            <w:r w:rsidRPr="001A0DEA">
              <w:rPr>
                <w:rFonts w:ascii="Arial" w:hAnsi="Arial" w:cs="Arial"/>
                <w:b/>
                <w:bCs/>
                <w:color w:val="000000"/>
                <w:sz w:val="16"/>
                <w:szCs w:val="16"/>
                <w:lang w:eastAsia="es-EC"/>
              </w:rPr>
              <w:t>TOTALES</w:t>
            </w:r>
          </w:p>
        </w:tc>
        <w:tc>
          <w:tcPr>
            <w:tcW w:w="0" w:type="auto"/>
            <w:tcBorders>
              <w:top w:val="nil"/>
              <w:left w:val="nil"/>
              <w:bottom w:val="single" w:sz="8" w:space="0" w:color="auto"/>
              <w:right w:val="nil"/>
            </w:tcBorders>
            <w:shd w:val="clear" w:color="000000" w:fill="EEECE1"/>
            <w:noWrap/>
            <w:vAlign w:val="bottom"/>
          </w:tcPr>
          <w:p w:rsidR="001A0DEA" w:rsidRPr="001A0DEA" w:rsidRDefault="001A0DEA" w:rsidP="00FA72D9">
            <w:pPr>
              <w:jc w:val="right"/>
              <w:rPr>
                <w:rFonts w:ascii="Arial" w:hAnsi="Arial" w:cs="Arial"/>
                <w:b/>
                <w:bCs/>
                <w:color w:val="000000"/>
                <w:sz w:val="16"/>
                <w:szCs w:val="16"/>
                <w:lang w:eastAsia="es-EC"/>
              </w:rPr>
            </w:pPr>
            <w:r w:rsidRPr="001A0DEA">
              <w:rPr>
                <w:rFonts w:ascii="Arial" w:hAnsi="Arial" w:cs="Arial"/>
                <w:b/>
                <w:bCs/>
                <w:color w:val="000000"/>
                <w:sz w:val="16"/>
                <w:szCs w:val="16"/>
                <w:lang w:eastAsia="es-EC"/>
              </w:rPr>
              <w:t xml:space="preserve">989,501.86 </w:t>
            </w:r>
          </w:p>
        </w:tc>
        <w:tc>
          <w:tcPr>
            <w:tcW w:w="0" w:type="auto"/>
            <w:tcBorders>
              <w:top w:val="nil"/>
              <w:left w:val="nil"/>
              <w:bottom w:val="single" w:sz="8" w:space="0" w:color="auto"/>
              <w:right w:val="nil"/>
            </w:tcBorders>
            <w:shd w:val="clear" w:color="000000" w:fill="EEECE1"/>
            <w:noWrap/>
            <w:vAlign w:val="bottom"/>
          </w:tcPr>
          <w:p w:rsidR="001A0DEA" w:rsidRPr="001A0DEA" w:rsidRDefault="001A0DEA" w:rsidP="00FA72D9">
            <w:pPr>
              <w:jc w:val="right"/>
              <w:rPr>
                <w:rFonts w:ascii="Arial" w:hAnsi="Arial" w:cs="Arial"/>
                <w:b/>
                <w:bCs/>
                <w:color w:val="000000"/>
                <w:sz w:val="16"/>
                <w:szCs w:val="16"/>
                <w:lang w:eastAsia="es-EC"/>
              </w:rPr>
            </w:pPr>
            <w:r w:rsidRPr="001A0DEA">
              <w:rPr>
                <w:rFonts w:ascii="Arial" w:hAnsi="Arial" w:cs="Arial"/>
                <w:b/>
                <w:bCs/>
                <w:color w:val="000000"/>
                <w:sz w:val="16"/>
                <w:szCs w:val="16"/>
                <w:lang w:eastAsia="es-EC"/>
              </w:rPr>
              <w:t xml:space="preserve">1,528,780.38 </w:t>
            </w:r>
          </w:p>
        </w:tc>
        <w:tc>
          <w:tcPr>
            <w:tcW w:w="0" w:type="auto"/>
            <w:tcBorders>
              <w:top w:val="nil"/>
              <w:left w:val="nil"/>
              <w:bottom w:val="single" w:sz="8" w:space="0" w:color="auto"/>
              <w:right w:val="nil"/>
            </w:tcBorders>
            <w:shd w:val="clear" w:color="000000" w:fill="EEECE1"/>
            <w:noWrap/>
            <w:vAlign w:val="bottom"/>
          </w:tcPr>
          <w:p w:rsidR="001A0DEA" w:rsidRPr="001A0DEA" w:rsidRDefault="001A0DEA" w:rsidP="00FA72D9">
            <w:pPr>
              <w:jc w:val="right"/>
              <w:rPr>
                <w:rFonts w:ascii="Arial" w:hAnsi="Arial" w:cs="Arial"/>
                <w:b/>
                <w:bCs/>
                <w:color w:val="000000"/>
                <w:sz w:val="16"/>
                <w:szCs w:val="16"/>
                <w:lang w:eastAsia="es-EC"/>
              </w:rPr>
            </w:pPr>
            <w:r w:rsidRPr="001A0DEA">
              <w:rPr>
                <w:rFonts w:ascii="Arial" w:hAnsi="Arial" w:cs="Arial"/>
                <w:b/>
                <w:bCs/>
                <w:color w:val="000000"/>
                <w:sz w:val="16"/>
                <w:szCs w:val="16"/>
                <w:lang w:eastAsia="es-EC"/>
              </w:rPr>
              <w:t xml:space="preserve">2,361,965.68 </w:t>
            </w:r>
          </w:p>
        </w:tc>
        <w:tc>
          <w:tcPr>
            <w:tcW w:w="0" w:type="auto"/>
            <w:tcBorders>
              <w:top w:val="nil"/>
              <w:left w:val="nil"/>
              <w:bottom w:val="single" w:sz="8" w:space="0" w:color="auto"/>
              <w:right w:val="nil"/>
            </w:tcBorders>
            <w:shd w:val="clear" w:color="000000" w:fill="EEECE1"/>
            <w:noWrap/>
            <w:vAlign w:val="bottom"/>
          </w:tcPr>
          <w:p w:rsidR="001A0DEA" w:rsidRPr="001A0DEA" w:rsidRDefault="001A0DEA" w:rsidP="00FA72D9">
            <w:pPr>
              <w:jc w:val="right"/>
              <w:rPr>
                <w:rFonts w:ascii="Arial" w:hAnsi="Arial" w:cs="Arial"/>
                <w:b/>
                <w:bCs/>
                <w:color w:val="000000"/>
                <w:sz w:val="16"/>
                <w:szCs w:val="16"/>
                <w:lang w:eastAsia="es-EC"/>
              </w:rPr>
            </w:pPr>
            <w:r w:rsidRPr="001A0DEA">
              <w:rPr>
                <w:rFonts w:ascii="Arial" w:hAnsi="Arial" w:cs="Arial"/>
                <w:b/>
                <w:bCs/>
                <w:color w:val="000000"/>
                <w:sz w:val="16"/>
                <w:szCs w:val="16"/>
                <w:lang w:eastAsia="es-EC"/>
              </w:rPr>
              <w:t xml:space="preserve">2,432,824.65 </w:t>
            </w:r>
          </w:p>
        </w:tc>
        <w:tc>
          <w:tcPr>
            <w:tcW w:w="0" w:type="auto"/>
            <w:tcBorders>
              <w:top w:val="nil"/>
              <w:left w:val="nil"/>
              <w:bottom w:val="single" w:sz="8" w:space="0" w:color="auto"/>
              <w:right w:val="single" w:sz="8" w:space="0" w:color="auto"/>
            </w:tcBorders>
            <w:shd w:val="clear" w:color="000000" w:fill="EEECE1"/>
            <w:noWrap/>
            <w:vAlign w:val="bottom"/>
          </w:tcPr>
          <w:p w:rsidR="001A0DEA" w:rsidRPr="001A0DEA" w:rsidRDefault="001A0DEA" w:rsidP="00FA72D9">
            <w:pPr>
              <w:jc w:val="right"/>
              <w:rPr>
                <w:rFonts w:ascii="Arial" w:hAnsi="Arial" w:cs="Arial"/>
                <w:b/>
                <w:bCs/>
                <w:color w:val="000000"/>
                <w:sz w:val="16"/>
                <w:szCs w:val="16"/>
                <w:lang w:eastAsia="es-EC"/>
              </w:rPr>
            </w:pPr>
            <w:r w:rsidRPr="001A0DEA">
              <w:rPr>
                <w:rFonts w:ascii="Arial" w:hAnsi="Arial" w:cs="Arial"/>
                <w:b/>
                <w:bCs/>
                <w:color w:val="000000"/>
                <w:sz w:val="16"/>
                <w:szCs w:val="16"/>
                <w:lang w:eastAsia="es-EC"/>
              </w:rPr>
              <w:t xml:space="preserve">2,505,809.39 </w:t>
            </w:r>
          </w:p>
        </w:tc>
      </w:tr>
    </w:tbl>
    <w:p w:rsidR="001A0DEA" w:rsidRPr="00FA72D9" w:rsidRDefault="00FA72D9" w:rsidP="00FA72D9">
      <w:pPr>
        <w:spacing w:line="480" w:lineRule="auto"/>
        <w:ind w:firstLine="397"/>
        <w:jc w:val="center"/>
        <w:rPr>
          <w:rFonts w:ascii="Arial" w:hAnsi="Arial" w:cs="Arial"/>
          <w:i/>
          <w:sz w:val="18"/>
        </w:rPr>
      </w:pPr>
      <w:r w:rsidRPr="00FA72D9">
        <w:rPr>
          <w:rFonts w:ascii="Arial" w:hAnsi="Arial" w:cs="Arial"/>
          <w:i/>
          <w:sz w:val="18"/>
        </w:rPr>
        <w:t>Elaborado por el autor.</w:t>
      </w:r>
    </w:p>
    <w:p w:rsidR="00A02A15" w:rsidRDefault="00A02A15" w:rsidP="009A7B55">
      <w:pPr>
        <w:spacing w:line="480" w:lineRule="auto"/>
        <w:ind w:firstLine="397"/>
        <w:jc w:val="both"/>
        <w:rPr>
          <w:rFonts w:ascii="Arial" w:hAnsi="Arial" w:cs="Arial"/>
        </w:rPr>
      </w:pPr>
      <w:r>
        <w:rPr>
          <w:rFonts w:ascii="Arial" w:hAnsi="Arial" w:cs="Arial"/>
        </w:rPr>
        <w:t>Para finalizar las proyecciones de costos se condensa este cuadro con los costos que compondrán el total correspondiente a Producción</w:t>
      </w:r>
      <w:r w:rsidR="000A1EAF">
        <w:rPr>
          <w:rFonts w:ascii="Arial" w:hAnsi="Arial" w:cs="Arial"/>
        </w:rPr>
        <w:t>, con el valor respectivo para materias primas, la mano de obra que no es más que el sueldo a los trabajadores de planta que ya se lo completará con la sección gastos y el cuadro se completa con los valores relacionados al funcionamiento de la planta con los gastos de fábrica.</w:t>
      </w:r>
    </w:p>
    <w:p w:rsidR="00A02A15" w:rsidRDefault="00A02A15" w:rsidP="009A7B55">
      <w:pPr>
        <w:spacing w:line="480" w:lineRule="auto"/>
        <w:ind w:firstLine="397"/>
        <w:jc w:val="both"/>
        <w:rPr>
          <w:rFonts w:ascii="Arial" w:hAnsi="Arial" w:cs="Arial"/>
        </w:rPr>
      </w:pPr>
    </w:p>
    <w:tbl>
      <w:tblPr>
        <w:tblW w:w="0" w:type="auto"/>
        <w:jc w:val="center"/>
        <w:tblInd w:w="60" w:type="dxa"/>
        <w:tblCellMar>
          <w:left w:w="70" w:type="dxa"/>
          <w:right w:w="70" w:type="dxa"/>
        </w:tblCellMar>
        <w:tblLook w:val="04A0"/>
      </w:tblPr>
      <w:tblGrid>
        <w:gridCol w:w="2132"/>
        <w:gridCol w:w="1075"/>
        <w:gridCol w:w="1075"/>
        <w:gridCol w:w="1075"/>
        <w:gridCol w:w="1075"/>
        <w:gridCol w:w="1075"/>
      </w:tblGrid>
      <w:tr w:rsidR="00A02A15" w:rsidRPr="00A02A15" w:rsidTr="00A02A15">
        <w:trPr>
          <w:trHeight w:val="300"/>
          <w:jc w:val="center"/>
        </w:trPr>
        <w:tc>
          <w:tcPr>
            <w:tcW w:w="0" w:type="auto"/>
            <w:gridSpan w:val="6"/>
            <w:tcBorders>
              <w:top w:val="single" w:sz="8" w:space="0" w:color="auto"/>
              <w:left w:val="single" w:sz="8" w:space="0" w:color="auto"/>
              <w:bottom w:val="nil"/>
              <w:right w:val="single" w:sz="8" w:space="0" w:color="000000"/>
            </w:tcBorders>
            <w:shd w:val="clear" w:color="auto" w:fill="DDD9C3"/>
            <w:noWrap/>
            <w:vAlign w:val="bottom"/>
          </w:tcPr>
          <w:p w:rsidR="00A02A15" w:rsidRPr="00A02A15" w:rsidRDefault="00FA72D9" w:rsidP="00FA72D9">
            <w:pPr>
              <w:jc w:val="center"/>
              <w:rPr>
                <w:rFonts w:ascii="Arial" w:hAnsi="Arial" w:cs="Arial"/>
                <w:b/>
                <w:bCs/>
                <w:color w:val="000000"/>
                <w:sz w:val="16"/>
                <w:szCs w:val="16"/>
                <w:lang w:eastAsia="es-EC"/>
              </w:rPr>
            </w:pPr>
            <w:r>
              <w:rPr>
                <w:rFonts w:ascii="Arial" w:hAnsi="Arial" w:cs="Arial"/>
                <w:b/>
                <w:bCs/>
                <w:color w:val="000000"/>
                <w:sz w:val="16"/>
                <w:szCs w:val="16"/>
                <w:lang w:eastAsia="es-EC"/>
              </w:rPr>
              <w:t xml:space="preserve">Tabla 7.13- </w:t>
            </w:r>
            <w:r w:rsidR="00A02A15">
              <w:rPr>
                <w:rFonts w:ascii="Arial" w:hAnsi="Arial" w:cs="Arial"/>
                <w:b/>
                <w:bCs/>
                <w:color w:val="000000"/>
                <w:sz w:val="16"/>
                <w:szCs w:val="16"/>
                <w:lang w:eastAsia="es-EC"/>
              </w:rPr>
              <w:t xml:space="preserve">CUADRO RESUMEN DE </w:t>
            </w:r>
            <w:r w:rsidR="00A02A15" w:rsidRPr="00A02A15">
              <w:rPr>
                <w:rFonts w:ascii="Arial" w:hAnsi="Arial" w:cs="Arial"/>
                <w:b/>
                <w:bCs/>
                <w:color w:val="000000"/>
                <w:sz w:val="16"/>
                <w:szCs w:val="16"/>
                <w:lang w:eastAsia="es-EC"/>
              </w:rPr>
              <w:t>COSTOS DE PRODUCCIÓN</w:t>
            </w:r>
          </w:p>
        </w:tc>
      </w:tr>
      <w:tr w:rsidR="00A02A15" w:rsidRPr="00A02A15" w:rsidTr="00A02A15">
        <w:trPr>
          <w:trHeight w:val="300"/>
          <w:jc w:val="center"/>
        </w:trPr>
        <w:tc>
          <w:tcPr>
            <w:tcW w:w="0" w:type="auto"/>
            <w:gridSpan w:val="6"/>
            <w:tcBorders>
              <w:top w:val="nil"/>
              <w:left w:val="single" w:sz="8" w:space="0" w:color="auto"/>
              <w:bottom w:val="nil"/>
              <w:right w:val="single" w:sz="8" w:space="0" w:color="000000"/>
            </w:tcBorders>
            <w:shd w:val="clear" w:color="auto" w:fill="DDD9C3"/>
            <w:noWrap/>
            <w:vAlign w:val="bottom"/>
          </w:tcPr>
          <w:p w:rsidR="00A02A15" w:rsidRPr="00A02A15" w:rsidRDefault="00A02A15" w:rsidP="00FA72D9">
            <w:pPr>
              <w:jc w:val="center"/>
              <w:rPr>
                <w:rFonts w:ascii="Arial" w:hAnsi="Arial" w:cs="Arial"/>
                <w:b/>
                <w:bCs/>
                <w:color w:val="000000"/>
                <w:sz w:val="16"/>
                <w:szCs w:val="16"/>
                <w:lang w:eastAsia="es-EC"/>
              </w:rPr>
            </w:pPr>
            <w:r w:rsidRPr="00A02A15">
              <w:rPr>
                <w:rFonts w:ascii="Arial" w:hAnsi="Arial" w:cs="Arial"/>
                <w:b/>
                <w:bCs/>
                <w:color w:val="000000"/>
                <w:sz w:val="16"/>
                <w:szCs w:val="16"/>
                <w:lang w:eastAsia="es-EC"/>
              </w:rPr>
              <w:t>HANDY S.A.</w:t>
            </w:r>
          </w:p>
        </w:tc>
      </w:tr>
      <w:tr w:rsidR="00A02A15" w:rsidRPr="00A02A15" w:rsidTr="00A02A15">
        <w:trPr>
          <w:trHeight w:val="300"/>
          <w:jc w:val="center"/>
        </w:trPr>
        <w:tc>
          <w:tcPr>
            <w:tcW w:w="0" w:type="auto"/>
            <w:gridSpan w:val="6"/>
            <w:tcBorders>
              <w:top w:val="nil"/>
              <w:left w:val="single" w:sz="8" w:space="0" w:color="auto"/>
              <w:bottom w:val="nil"/>
              <w:right w:val="single" w:sz="8" w:space="0" w:color="000000"/>
            </w:tcBorders>
            <w:shd w:val="clear" w:color="auto" w:fill="DDD9C3"/>
            <w:noWrap/>
            <w:vAlign w:val="bottom"/>
          </w:tcPr>
          <w:p w:rsidR="00A02A15" w:rsidRPr="00A02A15" w:rsidRDefault="00A02A15" w:rsidP="00FA72D9">
            <w:pPr>
              <w:jc w:val="center"/>
              <w:rPr>
                <w:rFonts w:ascii="Arial" w:hAnsi="Arial" w:cs="Arial"/>
                <w:b/>
                <w:bCs/>
                <w:color w:val="000000"/>
                <w:sz w:val="16"/>
                <w:szCs w:val="16"/>
                <w:lang w:eastAsia="es-EC"/>
              </w:rPr>
            </w:pPr>
            <w:r>
              <w:rPr>
                <w:rFonts w:ascii="Arial" w:hAnsi="Arial" w:cs="Arial"/>
                <w:b/>
                <w:bCs/>
                <w:color w:val="000000"/>
                <w:sz w:val="16"/>
                <w:szCs w:val="16"/>
                <w:lang w:eastAsia="es-EC"/>
              </w:rPr>
              <w:t>ESTIMADOS EN MILES DE DÓLARES</w:t>
            </w:r>
          </w:p>
        </w:tc>
      </w:tr>
      <w:tr w:rsidR="00A02A15" w:rsidRPr="00A02A15" w:rsidTr="00A02A15">
        <w:trPr>
          <w:trHeight w:val="315"/>
          <w:jc w:val="center"/>
        </w:trPr>
        <w:tc>
          <w:tcPr>
            <w:tcW w:w="0" w:type="auto"/>
            <w:gridSpan w:val="6"/>
            <w:tcBorders>
              <w:top w:val="nil"/>
              <w:left w:val="single" w:sz="8" w:space="0" w:color="auto"/>
              <w:bottom w:val="single" w:sz="8" w:space="0" w:color="auto"/>
              <w:right w:val="single" w:sz="8" w:space="0" w:color="000000"/>
            </w:tcBorders>
            <w:shd w:val="clear" w:color="auto" w:fill="DDD9C3"/>
            <w:noWrap/>
            <w:vAlign w:val="bottom"/>
          </w:tcPr>
          <w:p w:rsidR="00A02A15" w:rsidRPr="00A02A15" w:rsidRDefault="00A02A15" w:rsidP="00FA72D9">
            <w:pPr>
              <w:jc w:val="center"/>
              <w:rPr>
                <w:rFonts w:ascii="Arial" w:hAnsi="Arial" w:cs="Arial"/>
                <w:b/>
                <w:bCs/>
                <w:color w:val="000000"/>
                <w:sz w:val="16"/>
                <w:szCs w:val="16"/>
                <w:lang w:eastAsia="es-EC"/>
              </w:rPr>
            </w:pPr>
            <w:r w:rsidRPr="00A02A15">
              <w:rPr>
                <w:rFonts w:ascii="Arial" w:hAnsi="Arial" w:cs="Arial"/>
                <w:b/>
                <w:bCs/>
                <w:color w:val="000000"/>
                <w:sz w:val="16"/>
                <w:szCs w:val="16"/>
                <w:lang w:eastAsia="es-EC"/>
              </w:rPr>
              <w:t>2009 - 2013</w:t>
            </w:r>
          </w:p>
        </w:tc>
      </w:tr>
      <w:tr w:rsidR="00A02A15" w:rsidRPr="00A02A15" w:rsidTr="00A02A15">
        <w:trPr>
          <w:trHeight w:val="300"/>
          <w:jc w:val="center"/>
        </w:trPr>
        <w:tc>
          <w:tcPr>
            <w:tcW w:w="0" w:type="auto"/>
            <w:tcBorders>
              <w:top w:val="nil"/>
              <w:left w:val="single" w:sz="8" w:space="0" w:color="auto"/>
              <w:bottom w:val="nil"/>
              <w:right w:val="nil"/>
            </w:tcBorders>
            <w:shd w:val="clear" w:color="auto" w:fill="DDD9C3"/>
            <w:noWrap/>
            <w:vAlign w:val="bottom"/>
          </w:tcPr>
          <w:p w:rsidR="00A02A15" w:rsidRPr="00A02A15" w:rsidRDefault="00A02A15" w:rsidP="00FA72D9">
            <w:pPr>
              <w:rPr>
                <w:rFonts w:ascii="Arial" w:hAnsi="Arial" w:cs="Arial"/>
                <w:b/>
                <w:bCs/>
                <w:color w:val="000000"/>
                <w:sz w:val="16"/>
                <w:szCs w:val="16"/>
                <w:lang w:eastAsia="es-EC"/>
              </w:rPr>
            </w:pPr>
            <w:r w:rsidRPr="00A02A15">
              <w:rPr>
                <w:rFonts w:ascii="Arial" w:hAnsi="Arial" w:cs="Arial"/>
                <w:b/>
                <w:bCs/>
                <w:color w:val="000000"/>
                <w:sz w:val="16"/>
                <w:szCs w:val="16"/>
                <w:lang w:eastAsia="es-EC"/>
              </w:rPr>
              <w:t> </w:t>
            </w:r>
          </w:p>
        </w:tc>
        <w:tc>
          <w:tcPr>
            <w:tcW w:w="0" w:type="auto"/>
            <w:gridSpan w:val="5"/>
            <w:tcBorders>
              <w:top w:val="single" w:sz="8" w:space="0" w:color="auto"/>
              <w:left w:val="nil"/>
              <w:bottom w:val="nil"/>
              <w:right w:val="single" w:sz="8" w:space="0" w:color="000000"/>
            </w:tcBorders>
            <w:shd w:val="clear" w:color="auto" w:fill="DDD9C3"/>
            <w:noWrap/>
            <w:vAlign w:val="bottom"/>
          </w:tcPr>
          <w:p w:rsidR="00A02A15" w:rsidRPr="00A02A15" w:rsidRDefault="00A02A15" w:rsidP="00FA72D9">
            <w:pPr>
              <w:jc w:val="center"/>
              <w:rPr>
                <w:rFonts w:ascii="Arial" w:hAnsi="Arial" w:cs="Arial"/>
                <w:b/>
                <w:bCs/>
                <w:color w:val="000000"/>
                <w:sz w:val="16"/>
                <w:szCs w:val="16"/>
                <w:lang w:eastAsia="es-EC"/>
              </w:rPr>
            </w:pPr>
            <w:r w:rsidRPr="00A02A15">
              <w:rPr>
                <w:rFonts w:ascii="Arial" w:hAnsi="Arial" w:cs="Arial"/>
                <w:b/>
                <w:bCs/>
                <w:color w:val="000000"/>
                <w:sz w:val="16"/>
                <w:szCs w:val="16"/>
                <w:lang w:eastAsia="es-EC"/>
              </w:rPr>
              <w:t>AÑOS</w:t>
            </w:r>
          </w:p>
        </w:tc>
      </w:tr>
      <w:tr w:rsidR="00A02A15" w:rsidRPr="00A02A15" w:rsidTr="00A02A15">
        <w:trPr>
          <w:trHeight w:val="315"/>
          <w:jc w:val="center"/>
        </w:trPr>
        <w:tc>
          <w:tcPr>
            <w:tcW w:w="0" w:type="auto"/>
            <w:tcBorders>
              <w:top w:val="nil"/>
              <w:left w:val="single" w:sz="8" w:space="0" w:color="auto"/>
              <w:bottom w:val="single" w:sz="8" w:space="0" w:color="auto"/>
              <w:right w:val="nil"/>
            </w:tcBorders>
            <w:shd w:val="clear" w:color="auto" w:fill="DDD9C3"/>
            <w:noWrap/>
            <w:vAlign w:val="bottom"/>
          </w:tcPr>
          <w:p w:rsidR="00A02A15" w:rsidRPr="00A02A15" w:rsidRDefault="00A02A15" w:rsidP="00FA72D9">
            <w:pPr>
              <w:rPr>
                <w:rFonts w:ascii="Arial" w:hAnsi="Arial" w:cs="Arial"/>
                <w:b/>
                <w:bCs/>
                <w:color w:val="000000"/>
                <w:sz w:val="16"/>
                <w:szCs w:val="16"/>
                <w:lang w:eastAsia="es-EC"/>
              </w:rPr>
            </w:pPr>
            <w:r w:rsidRPr="00A02A15">
              <w:rPr>
                <w:rFonts w:ascii="Arial" w:hAnsi="Arial" w:cs="Arial"/>
                <w:b/>
                <w:bCs/>
                <w:color w:val="000000"/>
                <w:sz w:val="16"/>
                <w:szCs w:val="16"/>
                <w:lang w:eastAsia="es-EC"/>
              </w:rPr>
              <w:t>CUENTAS</w:t>
            </w:r>
          </w:p>
        </w:tc>
        <w:tc>
          <w:tcPr>
            <w:tcW w:w="0" w:type="auto"/>
            <w:tcBorders>
              <w:top w:val="nil"/>
              <w:left w:val="nil"/>
              <w:bottom w:val="single" w:sz="8" w:space="0" w:color="auto"/>
              <w:right w:val="nil"/>
            </w:tcBorders>
            <w:shd w:val="clear" w:color="auto" w:fill="DDD9C3"/>
            <w:noWrap/>
            <w:vAlign w:val="bottom"/>
          </w:tcPr>
          <w:p w:rsidR="00A02A15" w:rsidRPr="00A02A15" w:rsidRDefault="00A02A15" w:rsidP="00FA72D9">
            <w:pPr>
              <w:jc w:val="center"/>
              <w:rPr>
                <w:rFonts w:ascii="Arial" w:hAnsi="Arial" w:cs="Arial"/>
                <w:b/>
                <w:bCs/>
                <w:color w:val="000000"/>
                <w:sz w:val="16"/>
                <w:szCs w:val="16"/>
                <w:lang w:eastAsia="es-EC"/>
              </w:rPr>
            </w:pPr>
            <w:r w:rsidRPr="00A02A15">
              <w:rPr>
                <w:rFonts w:ascii="Arial" w:hAnsi="Arial" w:cs="Arial"/>
                <w:b/>
                <w:bCs/>
                <w:color w:val="000000"/>
                <w:sz w:val="16"/>
                <w:szCs w:val="16"/>
                <w:lang w:eastAsia="es-EC"/>
              </w:rPr>
              <w:t>2009</w:t>
            </w:r>
          </w:p>
        </w:tc>
        <w:tc>
          <w:tcPr>
            <w:tcW w:w="0" w:type="auto"/>
            <w:tcBorders>
              <w:top w:val="nil"/>
              <w:left w:val="nil"/>
              <w:bottom w:val="single" w:sz="8" w:space="0" w:color="auto"/>
              <w:right w:val="nil"/>
            </w:tcBorders>
            <w:shd w:val="clear" w:color="auto" w:fill="DDD9C3"/>
            <w:noWrap/>
            <w:vAlign w:val="bottom"/>
          </w:tcPr>
          <w:p w:rsidR="00A02A15" w:rsidRPr="00A02A15" w:rsidRDefault="00A02A15" w:rsidP="00FA72D9">
            <w:pPr>
              <w:jc w:val="center"/>
              <w:rPr>
                <w:rFonts w:ascii="Arial" w:hAnsi="Arial" w:cs="Arial"/>
                <w:b/>
                <w:bCs/>
                <w:color w:val="000000"/>
                <w:sz w:val="16"/>
                <w:szCs w:val="16"/>
                <w:lang w:eastAsia="es-EC"/>
              </w:rPr>
            </w:pPr>
            <w:r w:rsidRPr="00A02A15">
              <w:rPr>
                <w:rFonts w:ascii="Arial" w:hAnsi="Arial" w:cs="Arial"/>
                <w:b/>
                <w:bCs/>
                <w:color w:val="000000"/>
                <w:sz w:val="16"/>
                <w:szCs w:val="16"/>
                <w:lang w:eastAsia="es-EC"/>
              </w:rPr>
              <w:t>2010</w:t>
            </w:r>
          </w:p>
        </w:tc>
        <w:tc>
          <w:tcPr>
            <w:tcW w:w="0" w:type="auto"/>
            <w:tcBorders>
              <w:top w:val="nil"/>
              <w:left w:val="nil"/>
              <w:bottom w:val="single" w:sz="8" w:space="0" w:color="auto"/>
              <w:right w:val="nil"/>
            </w:tcBorders>
            <w:shd w:val="clear" w:color="auto" w:fill="DDD9C3"/>
            <w:noWrap/>
            <w:vAlign w:val="bottom"/>
          </w:tcPr>
          <w:p w:rsidR="00A02A15" w:rsidRPr="00A02A15" w:rsidRDefault="00A02A15" w:rsidP="00FA72D9">
            <w:pPr>
              <w:jc w:val="center"/>
              <w:rPr>
                <w:rFonts w:ascii="Arial" w:hAnsi="Arial" w:cs="Arial"/>
                <w:b/>
                <w:bCs/>
                <w:color w:val="000000"/>
                <w:sz w:val="16"/>
                <w:szCs w:val="16"/>
                <w:lang w:eastAsia="es-EC"/>
              </w:rPr>
            </w:pPr>
            <w:r w:rsidRPr="00A02A15">
              <w:rPr>
                <w:rFonts w:ascii="Arial" w:hAnsi="Arial" w:cs="Arial"/>
                <w:b/>
                <w:bCs/>
                <w:color w:val="000000"/>
                <w:sz w:val="16"/>
                <w:szCs w:val="16"/>
                <w:lang w:eastAsia="es-EC"/>
              </w:rPr>
              <w:t>2011</w:t>
            </w:r>
          </w:p>
        </w:tc>
        <w:tc>
          <w:tcPr>
            <w:tcW w:w="0" w:type="auto"/>
            <w:tcBorders>
              <w:top w:val="nil"/>
              <w:left w:val="nil"/>
              <w:bottom w:val="single" w:sz="8" w:space="0" w:color="auto"/>
              <w:right w:val="nil"/>
            </w:tcBorders>
            <w:shd w:val="clear" w:color="auto" w:fill="DDD9C3"/>
            <w:noWrap/>
            <w:vAlign w:val="bottom"/>
          </w:tcPr>
          <w:p w:rsidR="00A02A15" w:rsidRPr="00A02A15" w:rsidRDefault="00A02A15" w:rsidP="00FA72D9">
            <w:pPr>
              <w:jc w:val="center"/>
              <w:rPr>
                <w:rFonts w:ascii="Arial" w:hAnsi="Arial" w:cs="Arial"/>
                <w:b/>
                <w:bCs/>
                <w:color w:val="000000"/>
                <w:sz w:val="16"/>
                <w:szCs w:val="16"/>
                <w:lang w:eastAsia="es-EC"/>
              </w:rPr>
            </w:pPr>
            <w:r w:rsidRPr="00A02A15">
              <w:rPr>
                <w:rFonts w:ascii="Arial" w:hAnsi="Arial" w:cs="Arial"/>
                <w:b/>
                <w:bCs/>
                <w:color w:val="000000"/>
                <w:sz w:val="16"/>
                <w:szCs w:val="16"/>
                <w:lang w:eastAsia="es-EC"/>
              </w:rPr>
              <w:t>2012</w:t>
            </w:r>
          </w:p>
        </w:tc>
        <w:tc>
          <w:tcPr>
            <w:tcW w:w="0" w:type="auto"/>
            <w:tcBorders>
              <w:top w:val="nil"/>
              <w:left w:val="nil"/>
              <w:bottom w:val="single" w:sz="8" w:space="0" w:color="auto"/>
              <w:right w:val="single" w:sz="8" w:space="0" w:color="auto"/>
            </w:tcBorders>
            <w:shd w:val="clear" w:color="auto" w:fill="DDD9C3"/>
            <w:noWrap/>
            <w:vAlign w:val="bottom"/>
          </w:tcPr>
          <w:p w:rsidR="00A02A15" w:rsidRPr="00A02A15" w:rsidRDefault="00A02A15" w:rsidP="00FA72D9">
            <w:pPr>
              <w:jc w:val="center"/>
              <w:rPr>
                <w:rFonts w:ascii="Arial" w:hAnsi="Arial" w:cs="Arial"/>
                <w:b/>
                <w:bCs/>
                <w:color w:val="000000"/>
                <w:sz w:val="16"/>
                <w:szCs w:val="16"/>
                <w:lang w:eastAsia="es-EC"/>
              </w:rPr>
            </w:pPr>
            <w:r w:rsidRPr="00A02A15">
              <w:rPr>
                <w:rFonts w:ascii="Arial" w:hAnsi="Arial" w:cs="Arial"/>
                <w:b/>
                <w:bCs/>
                <w:color w:val="000000"/>
                <w:sz w:val="16"/>
                <w:szCs w:val="16"/>
                <w:lang w:eastAsia="es-EC"/>
              </w:rPr>
              <w:t>2013</w:t>
            </w:r>
          </w:p>
        </w:tc>
      </w:tr>
      <w:tr w:rsidR="00A02A15" w:rsidRPr="00A02A15" w:rsidTr="00A02A15">
        <w:trPr>
          <w:trHeight w:val="300"/>
          <w:jc w:val="center"/>
        </w:trPr>
        <w:tc>
          <w:tcPr>
            <w:tcW w:w="0" w:type="auto"/>
            <w:tcBorders>
              <w:top w:val="nil"/>
              <w:left w:val="single" w:sz="8" w:space="0" w:color="auto"/>
              <w:bottom w:val="nil"/>
              <w:right w:val="nil"/>
            </w:tcBorders>
            <w:shd w:val="clear" w:color="auto" w:fill="EEECE1"/>
            <w:noWrap/>
            <w:vAlign w:val="bottom"/>
          </w:tcPr>
          <w:p w:rsidR="00A02A15" w:rsidRPr="00A02A15" w:rsidRDefault="00A02A15" w:rsidP="00FA72D9">
            <w:pPr>
              <w:rPr>
                <w:rFonts w:ascii="Arial" w:hAnsi="Arial" w:cs="Arial"/>
                <w:color w:val="000000"/>
                <w:sz w:val="16"/>
                <w:szCs w:val="16"/>
                <w:lang w:eastAsia="es-EC"/>
              </w:rPr>
            </w:pPr>
            <w:r w:rsidRPr="00A02A15">
              <w:rPr>
                <w:rFonts w:ascii="Arial" w:hAnsi="Arial" w:cs="Arial"/>
                <w:color w:val="000000"/>
                <w:sz w:val="16"/>
                <w:szCs w:val="16"/>
                <w:lang w:eastAsia="es-EC"/>
              </w:rPr>
              <w:t>MATERIA PRIMA</w:t>
            </w:r>
          </w:p>
        </w:tc>
        <w:tc>
          <w:tcPr>
            <w:tcW w:w="0" w:type="auto"/>
            <w:tcBorders>
              <w:top w:val="nil"/>
              <w:left w:val="nil"/>
              <w:bottom w:val="nil"/>
              <w:right w:val="nil"/>
            </w:tcBorders>
            <w:shd w:val="clear" w:color="auto" w:fill="EEECE1"/>
            <w:noWrap/>
            <w:vAlign w:val="bottom"/>
          </w:tcPr>
          <w:p w:rsidR="00A02A15" w:rsidRPr="00A02A15" w:rsidRDefault="00A02A15" w:rsidP="00FA72D9">
            <w:pPr>
              <w:jc w:val="center"/>
              <w:rPr>
                <w:rFonts w:ascii="Arial" w:hAnsi="Arial" w:cs="Arial"/>
                <w:color w:val="000000"/>
                <w:sz w:val="16"/>
                <w:szCs w:val="16"/>
                <w:lang w:eastAsia="es-EC"/>
              </w:rPr>
            </w:pPr>
            <w:r w:rsidRPr="00A02A15">
              <w:rPr>
                <w:rFonts w:ascii="Arial" w:hAnsi="Arial" w:cs="Arial"/>
                <w:color w:val="000000"/>
                <w:sz w:val="16"/>
                <w:szCs w:val="16"/>
                <w:lang w:eastAsia="es-EC"/>
              </w:rPr>
              <w:t>989,501.86</w:t>
            </w:r>
          </w:p>
        </w:tc>
        <w:tc>
          <w:tcPr>
            <w:tcW w:w="0" w:type="auto"/>
            <w:tcBorders>
              <w:top w:val="nil"/>
              <w:left w:val="nil"/>
              <w:bottom w:val="nil"/>
              <w:right w:val="nil"/>
            </w:tcBorders>
            <w:shd w:val="clear" w:color="auto" w:fill="EEECE1"/>
            <w:noWrap/>
            <w:vAlign w:val="bottom"/>
          </w:tcPr>
          <w:p w:rsidR="00A02A15" w:rsidRPr="00A02A15" w:rsidRDefault="00A02A15" w:rsidP="00FA72D9">
            <w:pPr>
              <w:jc w:val="center"/>
              <w:rPr>
                <w:rFonts w:ascii="Arial" w:hAnsi="Arial" w:cs="Arial"/>
                <w:color w:val="000000"/>
                <w:sz w:val="16"/>
                <w:szCs w:val="16"/>
                <w:lang w:eastAsia="es-EC"/>
              </w:rPr>
            </w:pPr>
            <w:r w:rsidRPr="00A02A15">
              <w:rPr>
                <w:rFonts w:ascii="Arial" w:hAnsi="Arial" w:cs="Arial"/>
                <w:color w:val="000000"/>
                <w:sz w:val="16"/>
                <w:szCs w:val="16"/>
                <w:lang w:eastAsia="es-EC"/>
              </w:rPr>
              <w:t>1,528,780.38</w:t>
            </w:r>
          </w:p>
        </w:tc>
        <w:tc>
          <w:tcPr>
            <w:tcW w:w="0" w:type="auto"/>
            <w:tcBorders>
              <w:top w:val="nil"/>
              <w:left w:val="nil"/>
              <w:bottom w:val="nil"/>
              <w:right w:val="nil"/>
            </w:tcBorders>
            <w:shd w:val="clear" w:color="auto" w:fill="EEECE1"/>
            <w:noWrap/>
            <w:vAlign w:val="bottom"/>
          </w:tcPr>
          <w:p w:rsidR="00A02A15" w:rsidRPr="00A02A15" w:rsidRDefault="00A02A15" w:rsidP="00FA72D9">
            <w:pPr>
              <w:jc w:val="center"/>
              <w:rPr>
                <w:rFonts w:ascii="Arial" w:hAnsi="Arial" w:cs="Arial"/>
                <w:color w:val="000000"/>
                <w:sz w:val="16"/>
                <w:szCs w:val="16"/>
                <w:lang w:eastAsia="es-EC"/>
              </w:rPr>
            </w:pPr>
            <w:r w:rsidRPr="00A02A15">
              <w:rPr>
                <w:rFonts w:ascii="Arial" w:hAnsi="Arial" w:cs="Arial"/>
                <w:color w:val="000000"/>
                <w:sz w:val="16"/>
                <w:szCs w:val="16"/>
                <w:lang w:eastAsia="es-EC"/>
              </w:rPr>
              <w:t>2,361,965.68</w:t>
            </w:r>
          </w:p>
        </w:tc>
        <w:tc>
          <w:tcPr>
            <w:tcW w:w="0" w:type="auto"/>
            <w:tcBorders>
              <w:top w:val="nil"/>
              <w:left w:val="nil"/>
              <w:bottom w:val="nil"/>
              <w:right w:val="nil"/>
            </w:tcBorders>
            <w:shd w:val="clear" w:color="auto" w:fill="EEECE1"/>
            <w:noWrap/>
            <w:vAlign w:val="bottom"/>
          </w:tcPr>
          <w:p w:rsidR="00A02A15" w:rsidRPr="00A02A15" w:rsidRDefault="00A02A15" w:rsidP="00FA72D9">
            <w:pPr>
              <w:jc w:val="center"/>
              <w:rPr>
                <w:rFonts w:ascii="Arial" w:hAnsi="Arial" w:cs="Arial"/>
                <w:color w:val="000000"/>
                <w:sz w:val="16"/>
                <w:szCs w:val="16"/>
                <w:lang w:eastAsia="es-EC"/>
              </w:rPr>
            </w:pPr>
            <w:r w:rsidRPr="00A02A15">
              <w:rPr>
                <w:rFonts w:ascii="Arial" w:hAnsi="Arial" w:cs="Arial"/>
                <w:color w:val="000000"/>
                <w:sz w:val="16"/>
                <w:szCs w:val="16"/>
                <w:lang w:eastAsia="es-EC"/>
              </w:rPr>
              <w:t>2,432,824.65</w:t>
            </w:r>
          </w:p>
        </w:tc>
        <w:tc>
          <w:tcPr>
            <w:tcW w:w="0" w:type="auto"/>
            <w:tcBorders>
              <w:top w:val="nil"/>
              <w:left w:val="nil"/>
              <w:bottom w:val="nil"/>
              <w:right w:val="single" w:sz="8" w:space="0" w:color="auto"/>
            </w:tcBorders>
            <w:shd w:val="clear" w:color="auto" w:fill="EEECE1"/>
            <w:noWrap/>
            <w:vAlign w:val="bottom"/>
          </w:tcPr>
          <w:p w:rsidR="00A02A15" w:rsidRPr="00A02A15" w:rsidRDefault="00A02A15" w:rsidP="00FA72D9">
            <w:pPr>
              <w:jc w:val="center"/>
              <w:rPr>
                <w:rFonts w:ascii="Arial" w:hAnsi="Arial" w:cs="Arial"/>
                <w:color w:val="000000"/>
                <w:sz w:val="16"/>
                <w:szCs w:val="16"/>
                <w:lang w:eastAsia="es-EC"/>
              </w:rPr>
            </w:pPr>
            <w:r w:rsidRPr="00A02A15">
              <w:rPr>
                <w:rFonts w:ascii="Arial" w:hAnsi="Arial" w:cs="Arial"/>
                <w:color w:val="000000"/>
                <w:sz w:val="16"/>
                <w:szCs w:val="16"/>
                <w:lang w:eastAsia="es-EC"/>
              </w:rPr>
              <w:t>2,505,809.39</w:t>
            </w:r>
          </w:p>
        </w:tc>
      </w:tr>
      <w:tr w:rsidR="00A02A15" w:rsidRPr="00A02A15" w:rsidTr="00A02A15">
        <w:trPr>
          <w:trHeight w:val="300"/>
          <w:jc w:val="center"/>
        </w:trPr>
        <w:tc>
          <w:tcPr>
            <w:tcW w:w="0" w:type="auto"/>
            <w:tcBorders>
              <w:top w:val="nil"/>
              <w:left w:val="single" w:sz="8" w:space="0" w:color="auto"/>
              <w:bottom w:val="nil"/>
              <w:right w:val="nil"/>
            </w:tcBorders>
            <w:shd w:val="clear" w:color="auto" w:fill="EEECE1"/>
            <w:noWrap/>
            <w:vAlign w:val="bottom"/>
          </w:tcPr>
          <w:p w:rsidR="00A02A15" w:rsidRPr="00A02A15" w:rsidRDefault="00A02A15" w:rsidP="00FA72D9">
            <w:pPr>
              <w:rPr>
                <w:rFonts w:ascii="Arial" w:hAnsi="Arial" w:cs="Arial"/>
                <w:color w:val="000000"/>
                <w:sz w:val="16"/>
                <w:szCs w:val="16"/>
                <w:lang w:eastAsia="es-EC"/>
              </w:rPr>
            </w:pPr>
            <w:r w:rsidRPr="00A02A15">
              <w:rPr>
                <w:rFonts w:ascii="Arial" w:hAnsi="Arial" w:cs="Arial"/>
                <w:color w:val="000000"/>
                <w:sz w:val="16"/>
                <w:szCs w:val="16"/>
                <w:lang w:eastAsia="es-EC"/>
              </w:rPr>
              <w:t>MANO DE OBRA DIRECTA</w:t>
            </w:r>
          </w:p>
        </w:tc>
        <w:tc>
          <w:tcPr>
            <w:tcW w:w="0" w:type="auto"/>
            <w:tcBorders>
              <w:top w:val="nil"/>
              <w:left w:val="nil"/>
              <w:bottom w:val="nil"/>
              <w:right w:val="nil"/>
            </w:tcBorders>
            <w:shd w:val="clear" w:color="auto" w:fill="EEECE1"/>
            <w:noWrap/>
            <w:vAlign w:val="bottom"/>
          </w:tcPr>
          <w:p w:rsidR="00A02A15" w:rsidRPr="00A02A15" w:rsidRDefault="00A02A15" w:rsidP="00FA72D9">
            <w:pPr>
              <w:jc w:val="center"/>
              <w:rPr>
                <w:rFonts w:ascii="Arial" w:hAnsi="Arial" w:cs="Arial"/>
                <w:color w:val="000000"/>
                <w:sz w:val="16"/>
                <w:szCs w:val="16"/>
                <w:lang w:eastAsia="es-EC"/>
              </w:rPr>
            </w:pPr>
            <w:r w:rsidRPr="00A02A15">
              <w:rPr>
                <w:rFonts w:ascii="Arial" w:hAnsi="Arial" w:cs="Arial"/>
                <w:color w:val="000000"/>
                <w:sz w:val="16"/>
                <w:szCs w:val="16"/>
                <w:lang w:eastAsia="es-EC"/>
              </w:rPr>
              <w:t>30,916.00</w:t>
            </w:r>
          </w:p>
        </w:tc>
        <w:tc>
          <w:tcPr>
            <w:tcW w:w="0" w:type="auto"/>
            <w:tcBorders>
              <w:top w:val="nil"/>
              <w:left w:val="nil"/>
              <w:bottom w:val="nil"/>
              <w:right w:val="nil"/>
            </w:tcBorders>
            <w:shd w:val="clear" w:color="auto" w:fill="EEECE1"/>
            <w:noWrap/>
            <w:vAlign w:val="bottom"/>
          </w:tcPr>
          <w:p w:rsidR="00A02A15" w:rsidRPr="00A02A15" w:rsidRDefault="00A02A15" w:rsidP="00FA72D9">
            <w:pPr>
              <w:jc w:val="center"/>
              <w:rPr>
                <w:rFonts w:ascii="Arial" w:hAnsi="Arial" w:cs="Arial"/>
                <w:color w:val="000000"/>
                <w:sz w:val="16"/>
                <w:szCs w:val="16"/>
                <w:lang w:eastAsia="es-EC"/>
              </w:rPr>
            </w:pPr>
            <w:r w:rsidRPr="00A02A15">
              <w:rPr>
                <w:rFonts w:ascii="Arial" w:hAnsi="Arial" w:cs="Arial"/>
                <w:color w:val="000000"/>
                <w:sz w:val="16"/>
                <w:szCs w:val="16"/>
                <w:lang w:eastAsia="es-EC"/>
              </w:rPr>
              <w:t>34,225.16</w:t>
            </w:r>
          </w:p>
        </w:tc>
        <w:tc>
          <w:tcPr>
            <w:tcW w:w="0" w:type="auto"/>
            <w:tcBorders>
              <w:top w:val="nil"/>
              <w:left w:val="nil"/>
              <w:bottom w:val="nil"/>
              <w:right w:val="nil"/>
            </w:tcBorders>
            <w:shd w:val="clear" w:color="auto" w:fill="EEECE1"/>
            <w:noWrap/>
            <w:vAlign w:val="bottom"/>
          </w:tcPr>
          <w:p w:rsidR="00A02A15" w:rsidRPr="00A02A15" w:rsidRDefault="00A02A15" w:rsidP="00FA72D9">
            <w:pPr>
              <w:jc w:val="center"/>
              <w:rPr>
                <w:rFonts w:ascii="Arial" w:hAnsi="Arial" w:cs="Arial"/>
                <w:color w:val="000000"/>
                <w:sz w:val="16"/>
                <w:szCs w:val="16"/>
                <w:lang w:eastAsia="es-EC"/>
              </w:rPr>
            </w:pPr>
            <w:r w:rsidRPr="00A02A15">
              <w:rPr>
                <w:rFonts w:ascii="Arial" w:hAnsi="Arial" w:cs="Arial"/>
                <w:color w:val="000000"/>
                <w:sz w:val="16"/>
                <w:szCs w:val="16"/>
                <w:lang w:eastAsia="es-EC"/>
              </w:rPr>
              <w:t>34,547.41</w:t>
            </w:r>
          </w:p>
        </w:tc>
        <w:tc>
          <w:tcPr>
            <w:tcW w:w="0" w:type="auto"/>
            <w:tcBorders>
              <w:top w:val="nil"/>
              <w:left w:val="nil"/>
              <w:bottom w:val="nil"/>
              <w:right w:val="nil"/>
            </w:tcBorders>
            <w:shd w:val="clear" w:color="auto" w:fill="EEECE1"/>
            <w:noWrap/>
            <w:vAlign w:val="bottom"/>
          </w:tcPr>
          <w:p w:rsidR="00A02A15" w:rsidRPr="00A02A15" w:rsidRDefault="00A02A15" w:rsidP="00FA72D9">
            <w:pPr>
              <w:jc w:val="center"/>
              <w:rPr>
                <w:rFonts w:ascii="Arial" w:hAnsi="Arial" w:cs="Arial"/>
                <w:color w:val="000000"/>
                <w:sz w:val="16"/>
                <w:szCs w:val="16"/>
                <w:lang w:eastAsia="es-EC"/>
              </w:rPr>
            </w:pPr>
            <w:r w:rsidRPr="00A02A15">
              <w:rPr>
                <w:rFonts w:ascii="Arial" w:hAnsi="Arial" w:cs="Arial"/>
                <w:color w:val="000000"/>
                <w:sz w:val="16"/>
                <w:szCs w:val="16"/>
                <w:lang w:eastAsia="es-EC"/>
              </w:rPr>
              <w:t>34,872.89</w:t>
            </w:r>
          </w:p>
        </w:tc>
        <w:tc>
          <w:tcPr>
            <w:tcW w:w="0" w:type="auto"/>
            <w:tcBorders>
              <w:top w:val="nil"/>
              <w:left w:val="nil"/>
              <w:bottom w:val="nil"/>
              <w:right w:val="single" w:sz="8" w:space="0" w:color="auto"/>
            </w:tcBorders>
            <w:shd w:val="clear" w:color="auto" w:fill="EEECE1"/>
            <w:noWrap/>
            <w:vAlign w:val="bottom"/>
          </w:tcPr>
          <w:p w:rsidR="00A02A15" w:rsidRPr="00A02A15" w:rsidRDefault="00A02A15" w:rsidP="00FA72D9">
            <w:pPr>
              <w:jc w:val="center"/>
              <w:rPr>
                <w:rFonts w:ascii="Arial" w:hAnsi="Arial" w:cs="Arial"/>
                <w:color w:val="000000"/>
                <w:sz w:val="16"/>
                <w:szCs w:val="16"/>
                <w:lang w:eastAsia="es-EC"/>
              </w:rPr>
            </w:pPr>
            <w:r w:rsidRPr="00A02A15">
              <w:rPr>
                <w:rFonts w:ascii="Arial" w:hAnsi="Arial" w:cs="Arial"/>
                <w:color w:val="000000"/>
                <w:sz w:val="16"/>
                <w:szCs w:val="16"/>
                <w:lang w:eastAsia="es-EC"/>
              </w:rPr>
              <w:t>35,201.61</w:t>
            </w:r>
          </w:p>
        </w:tc>
      </w:tr>
      <w:tr w:rsidR="00A02A15" w:rsidRPr="00A02A15" w:rsidTr="00A02A15">
        <w:trPr>
          <w:trHeight w:val="300"/>
          <w:jc w:val="center"/>
        </w:trPr>
        <w:tc>
          <w:tcPr>
            <w:tcW w:w="0" w:type="auto"/>
            <w:tcBorders>
              <w:top w:val="nil"/>
              <w:left w:val="single" w:sz="8" w:space="0" w:color="auto"/>
              <w:bottom w:val="nil"/>
              <w:right w:val="nil"/>
            </w:tcBorders>
            <w:shd w:val="clear" w:color="auto" w:fill="EEECE1"/>
            <w:noWrap/>
            <w:vAlign w:val="bottom"/>
          </w:tcPr>
          <w:p w:rsidR="00A02A15" w:rsidRPr="00A02A15" w:rsidRDefault="00A02A15" w:rsidP="00FA72D9">
            <w:pPr>
              <w:rPr>
                <w:rFonts w:ascii="Arial" w:hAnsi="Arial" w:cs="Arial"/>
                <w:color w:val="000000"/>
                <w:sz w:val="16"/>
                <w:szCs w:val="16"/>
                <w:lang w:eastAsia="es-EC"/>
              </w:rPr>
            </w:pPr>
            <w:r w:rsidRPr="00A02A15">
              <w:rPr>
                <w:rFonts w:ascii="Arial" w:hAnsi="Arial" w:cs="Arial"/>
                <w:color w:val="000000"/>
                <w:sz w:val="16"/>
                <w:szCs w:val="16"/>
                <w:lang w:eastAsia="es-EC"/>
              </w:rPr>
              <w:t>GASTOS DE FÁBRICA</w:t>
            </w:r>
          </w:p>
        </w:tc>
        <w:tc>
          <w:tcPr>
            <w:tcW w:w="0" w:type="auto"/>
            <w:tcBorders>
              <w:top w:val="nil"/>
              <w:left w:val="nil"/>
              <w:bottom w:val="single" w:sz="4" w:space="0" w:color="auto"/>
              <w:right w:val="nil"/>
            </w:tcBorders>
            <w:shd w:val="clear" w:color="auto" w:fill="EEECE1"/>
            <w:noWrap/>
            <w:vAlign w:val="bottom"/>
          </w:tcPr>
          <w:p w:rsidR="00A02A15" w:rsidRPr="00A02A15" w:rsidRDefault="00A02A15" w:rsidP="00FA72D9">
            <w:pPr>
              <w:jc w:val="center"/>
              <w:rPr>
                <w:rFonts w:ascii="Arial" w:hAnsi="Arial" w:cs="Arial"/>
                <w:color w:val="000000"/>
                <w:sz w:val="16"/>
                <w:szCs w:val="16"/>
                <w:lang w:eastAsia="es-EC"/>
              </w:rPr>
            </w:pPr>
            <w:r w:rsidRPr="00A02A15">
              <w:rPr>
                <w:rFonts w:ascii="Arial" w:hAnsi="Arial" w:cs="Arial"/>
                <w:color w:val="000000"/>
                <w:sz w:val="16"/>
                <w:szCs w:val="16"/>
                <w:lang w:eastAsia="es-EC"/>
              </w:rPr>
              <w:t>558,217.59</w:t>
            </w:r>
          </w:p>
        </w:tc>
        <w:tc>
          <w:tcPr>
            <w:tcW w:w="0" w:type="auto"/>
            <w:tcBorders>
              <w:top w:val="nil"/>
              <w:left w:val="nil"/>
              <w:bottom w:val="single" w:sz="4" w:space="0" w:color="auto"/>
              <w:right w:val="nil"/>
            </w:tcBorders>
            <w:shd w:val="clear" w:color="auto" w:fill="EEECE1"/>
            <w:noWrap/>
            <w:vAlign w:val="bottom"/>
          </w:tcPr>
          <w:p w:rsidR="00A02A15" w:rsidRPr="00A02A15" w:rsidRDefault="00A02A15" w:rsidP="00FA72D9">
            <w:pPr>
              <w:jc w:val="center"/>
              <w:rPr>
                <w:rFonts w:ascii="Arial" w:hAnsi="Arial" w:cs="Arial"/>
                <w:color w:val="000000"/>
                <w:sz w:val="16"/>
                <w:szCs w:val="16"/>
                <w:lang w:eastAsia="es-EC"/>
              </w:rPr>
            </w:pPr>
            <w:r w:rsidRPr="00A02A15">
              <w:rPr>
                <w:rFonts w:ascii="Arial" w:hAnsi="Arial" w:cs="Arial"/>
                <w:color w:val="000000"/>
                <w:sz w:val="16"/>
                <w:szCs w:val="16"/>
                <w:lang w:eastAsia="es-EC"/>
              </w:rPr>
              <w:t>782,099.63</w:t>
            </w:r>
          </w:p>
        </w:tc>
        <w:tc>
          <w:tcPr>
            <w:tcW w:w="0" w:type="auto"/>
            <w:tcBorders>
              <w:top w:val="nil"/>
              <w:left w:val="nil"/>
              <w:bottom w:val="single" w:sz="4" w:space="0" w:color="auto"/>
              <w:right w:val="nil"/>
            </w:tcBorders>
            <w:shd w:val="clear" w:color="auto" w:fill="EEECE1"/>
            <w:noWrap/>
            <w:vAlign w:val="bottom"/>
          </w:tcPr>
          <w:p w:rsidR="00A02A15" w:rsidRPr="00A02A15" w:rsidRDefault="00A02A15" w:rsidP="00FA72D9">
            <w:pPr>
              <w:jc w:val="center"/>
              <w:rPr>
                <w:rFonts w:ascii="Arial" w:hAnsi="Arial" w:cs="Arial"/>
                <w:color w:val="000000"/>
                <w:sz w:val="16"/>
                <w:szCs w:val="16"/>
                <w:lang w:eastAsia="es-EC"/>
              </w:rPr>
            </w:pPr>
            <w:r w:rsidRPr="00A02A15">
              <w:rPr>
                <w:rFonts w:ascii="Arial" w:hAnsi="Arial" w:cs="Arial"/>
                <w:color w:val="000000"/>
                <w:sz w:val="16"/>
                <w:szCs w:val="16"/>
                <w:lang w:eastAsia="es-EC"/>
              </w:rPr>
              <w:t>1,098,841.42</w:t>
            </w:r>
          </w:p>
        </w:tc>
        <w:tc>
          <w:tcPr>
            <w:tcW w:w="0" w:type="auto"/>
            <w:tcBorders>
              <w:top w:val="nil"/>
              <w:left w:val="nil"/>
              <w:bottom w:val="single" w:sz="4" w:space="0" w:color="auto"/>
              <w:right w:val="nil"/>
            </w:tcBorders>
            <w:shd w:val="clear" w:color="auto" w:fill="EEECE1"/>
            <w:noWrap/>
            <w:vAlign w:val="bottom"/>
          </w:tcPr>
          <w:p w:rsidR="00A02A15" w:rsidRPr="00A02A15" w:rsidRDefault="00A02A15" w:rsidP="00FA72D9">
            <w:pPr>
              <w:jc w:val="center"/>
              <w:rPr>
                <w:rFonts w:ascii="Arial" w:hAnsi="Arial" w:cs="Arial"/>
                <w:color w:val="000000"/>
                <w:sz w:val="16"/>
                <w:szCs w:val="16"/>
                <w:lang w:eastAsia="es-EC"/>
              </w:rPr>
            </w:pPr>
            <w:r w:rsidRPr="00A02A15">
              <w:rPr>
                <w:rFonts w:ascii="Arial" w:hAnsi="Arial" w:cs="Arial"/>
                <w:color w:val="000000"/>
                <w:sz w:val="16"/>
                <w:szCs w:val="16"/>
                <w:lang w:eastAsia="es-EC"/>
              </w:rPr>
              <w:t>1,236,937.06</w:t>
            </w:r>
          </w:p>
        </w:tc>
        <w:tc>
          <w:tcPr>
            <w:tcW w:w="0" w:type="auto"/>
            <w:tcBorders>
              <w:top w:val="nil"/>
              <w:left w:val="nil"/>
              <w:bottom w:val="single" w:sz="4" w:space="0" w:color="auto"/>
              <w:right w:val="single" w:sz="8" w:space="0" w:color="auto"/>
            </w:tcBorders>
            <w:shd w:val="clear" w:color="auto" w:fill="EEECE1"/>
            <w:noWrap/>
            <w:vAlign w:val="bottom"/>
          </w:tcPr>
          <w:p w:rsidR="00A02A15" w:rsidRPr="00A02A15" w:rsidRDefault="00A02A15" w:rsidP="00FA72D9">
            <w:pPr>
              <w:jc w:val="center"/>
              <w:rPr>
                <w:rFonts w:ascii="Arial" w:hAnsi="Arial" w:cs="Arial"/>
                <w:color w:val="000000"/>
                <w:sz w:val="16"/>
                <w:szCs w:val="16"/>
                <w:lang w:eastAsia="es-EC"/>
              </w:rPr>
            </w:pPr>
            <w:r w:rsidRPr="00A02A15">
              <w:rPr>
                <w:rFonts w:ascii="Arial" w:hAnsi="Arial" w:cs="Arial"/>
                <w:color w:val="000000"/>
                <w:sz w:val="16"/>
                <w:szCs w:val="16"/>
                <w:lang w:eastAsia="es-EC"/>
              </w:rPr>
              <w:t>1,408,988.32</w:t>
            </w:r>
          </w:p>
        </w:tc>
      </w:tr>
      <w:tr w:rsidR="00A02A15" w:rsidRPr="00A02A15" w:rsidTr="00A02A15">
        <w:trPr>
          <w:trHeight w:val="315"/>
          <w:jc w:val="center"/>
        </w:trPr>
        <w:tc>
          <w:tcPr>
            <w:tcW w:w="0" w:type="auto"/>
            <w:tcBorders>
              <w:top w:val="nil"/>
              <w:left w:val="single" w:sz="8" w:space="0" w:color="auto"/>
              <w:bottom w:val="single" w:sz="8" w:space="0" w:color="auto"/>
              <w:right w:val="nil"/>
            </w:tcBorders>
            <w:shd w:val="clear" w:color="auto" w:fill="EEECE1"/>
            <w:noWrap/>
            <w:vAlign w:val="bottom"/>
          </w:tcPr>
          <w:p w:rsidR="00A02A15" w:rsidRPr="00A02A15" w:rsidRDefault="00A02A15" w:rsidP="00FA72D9">
            <w:pPr>
              <w:rPr>
                <w:rFonts w:ascii="Arial" w:hAnsi="Arial" w:cs="Arial"/>
                <w:b/>
                <w:bCs/>
                <w:color w:val="000000"/>
                <w:sz w:val="16"/>
                <w:szCs w:val="16"/>
                <w:lang w:eastAsia="es-EC"/>
              </w:rPr>
            </w:pPr>
            <w:r w:rsidRPr="00A02A15">
              <w:rPr>
                <w:rFonts w:ascii="Arial" w:hAnsi="Arial" w:cs="Arial"/>
                <w:b/>
                <w:bCs/>
                <w:color w:val="000000"/>
                <w:sz w:val="16"/>
                <w:szCs w:val="16"/>
                <w:lang w:eastAsia="es-EC"/>
              </w:rPr>
              <w:t>TOTAL ANUAL</w:t>
            </w:r>
          </w:p>
        </w:tc>
        <w:tc>
          <w:tcPr>
            <w:tcW w:w="0" w:type="auto"/>
            <w:tcBorders>
              <w:top w:val="nil"/>
              <w:left w:val="nil"/>
              <w:bottom w:val="single" w:sz="8" w:space="0" w:color="auto"/>
              <w:right w:val="nil"/>
            </w:tcBorders>
            <w:shd w:val="clear" w:color="auto" w:fill="EEECE1"/>
            <w:noWrap/>
            <w:vAlign w:val="bottom"/>
          </w:tcPr>
          <w:p w:rsidR="00A02A15" w:rsidRPr="00A02A15" w:rsidRDefault="00A02A15" w:rsidP="00FA72D9">
            <w:pPr>
              <w:jc w:val="center"/>
              <w:rPr>
                <w:rFonts w:ascii="Arial" w:hAnsi="Arial" w:cs="Arial"/>
                <w:b/>
                <w:bCs/>
                <w:color w:val="000000"/>
                <w:sz w:val="16"/>
                <w:szCs w:val="16"/>
                <w:lang w:eastAsia="es-EC"/>
              </w:rPr>
            </w:pPr>
            <w:r w:rsidRPr="00A02A15">
              <w:rPr>
                <w:rFonts w:ascii="Arial" w:hAnsi="Arial" w:cs="Arial"/>
                <w:b/>
                <w:bCs/>
                <w:color w:val="000000"/>
                <w:sz w:val="16"/>
                <w:szCs w:val="16"/>
                <w:lang w:eastAsia="es-EC"/>
              </w:rPr>
              <w:t>1,578,635.45</w:t>
            </w:r>
          </w:p>
        </w:tc>
        <w:tc>
          <w:tcPr>
            <w:tcW w:w="0" w:type="auto"/>
            <w:tcBorders>
              <w:top w:val="nil"/>
              <w:left w:val="nil"/>
              <w:bottom w:val="single" w:sz="8" w:space="0" w:color="auto"/>
              <w:right w:val="nil"/>
            </w:tcBorders>
            <w:shd w:val="clear" w:color="auto" w:fill="EEECE1"/>
            <w:noWrap/>
            <w:vAlign w:val="bottom"/>
          </w:tcPr>
          <w:p w:rsidR="00A02A15" w:rsidRPr="00A02A15" w:rsidRDefault="00A02A15" w:rsidP="00FA72D9">
            <w:pPr>
              <w:jc w:val="center"/>
              <w:rPr>
                <w:rFonts w:ascii="Arial" w:hAnsi="Arial" w:cs="Arial"/>
                <w:b/>
                <w:bCs/>
                <w:color w:val="000000"/>
                <w:sz w:val="16"/>
                <w:szCs w:val="16"/>
                <w:lang w:eastAsia="es-EC"/>
              </w:rPr>
            </w:pPr>
            <w:r w:rsidRPr="00A02A15">
              <w:rPr>
                <w:rFonts w:ascii="Arial" w:hAnsi="Arial" w:cs="Arial"/>
                <w:b/>
                <w:bCs/>
                <w:color w:val="000000"/>
                <w:sz w:val="16"/>
                <w:szCs w:val="16"/>
                <w:lang w:eastAsia="es-EC"/>
              </w:rPr>
              <w:t>2,345,105.17</w:t>
            </w:r>
          </w:p>
        </w:tc>
        <w:tc>
          <w:tcPr>
            <w:tcW w:w="0" w:type="auto"/>
            <w:tcBorders>
              <w:top w:val="nil"/>
              <w:left w:val="nil"/>
              <w:bottom w:val="single" w:sz="8" w:space="0" w:color="auto"/>
              <w:right w:val="nil"/>
            </w:tcBorders>
            <w:shd w:val="clear" w:color="auto" w:fill="EEECE1"/>
            <w:noWrap/>
            <w:vAlign w:val="bottom"/>
          </w:tcPr>
          <w:p w:rsidR="00A02A15" w:rsidRPr="00A02A15" w:rsidRDefault="00A02A15" w:rsidP="00FA72D9">
            <w:pPr>
              <w:jc w:val="center"/>
              <w:rPr>
                <w:rFonts w:ascii="Arial" w:hAnsi="Arial" w:cs="Arial"/>
                <w:b/>
                <w:bCs/>
                <w:color w:val="000000"/>
                <w:sz w:val="16"/>
                <w:szCs w:val="16"/>
                <w:lang w:eastAsia="es-EC"/>
              </w:rPr>
            </w:pPr>
            <w:r w:rsidRPr="00A02A15">
              <w:rPr>
                <w:rFonts w:ascii="Arial" w:hAnsi="Arial" w:cs="Arial"/>
                <w:b/>
                <w:bCs/>
                <w:color w:val="000000"/>
                <w:sz w:val="16"/>
                <w:szCs w:val="16"/>
                <w:lang w:eastAsia="es-EC"/>
              </w:rPr>
              <w:t>3,495,354.52</w:t>
            </w:r>
          </w:p>
        </w:tc>
        <w:tc>
          <w:tcPr>
            <w:tcW w:w="0" w:type="auto"/>
            <w:tcBorders>
              <w:top w:val="nil"/>
              <w:left w:val="nil"/>
              <w:bottom w:val="single" w:sz="8" w:space="0" w:color="auto"/>
              <w:right w:val="nil"/>
            </w:tcBorders>
            <w:shd w:val="clear" w:color="auto" w:fill="EEECE1"/>
            <w:noWrap/>
            <w:vAlign w:val="bottom"/>
          </w:tcPr>
          <w:p w:rsidR="00A02A15" w:rsidRPr="00A02A15" w:rsidRDefault="00A02A15" w:rsidP="00FA72D9">
            <w:pPr>
              <w:jc w:val="center"/>
              <w:rPr>
                <w:rFonts w:ascii="Arial" w:hAnsi="Arial" w:cs="Arial"/>
                <w:b/>
                <w:bCs/>
                <w:color w:val="000000"/>
                <w:sz w:val="16"/>
                <w:szCs w:val="16"/>
                <w:lang w:eastAsia="es-EC"/>
              </w:rPr>
            </w:pPr>
            <w:r>
              <w:rPr>
                <w:rFonts w:ascii="Arial" w:hAnsi="Arial" w:cs="Arial"/>
                <w:b/>
                <w:bCs/>
                <w:color w:val="000000"/>
                <w:sz w:val="16"/>
                <w:szCs w:val="16"/>
                <w:lang w:eastAsia="es-EC"/>
              </w:rPr>
              <w:t>3</w:t>
            </w:r>
            <w:r w:rsidRPr="00A02A15">
              <w:rPr>
                <w:rFonts w:ascii="Arial" w:hAnsi="Arial" w:cs="Arial"/>
                <w:b/>
                <w:bCs/>
                <w:color w:val="000000"/>
                <w:sz w:val="16"/>
                <w:szCs w:val="16"/>
                <w:lang w:eastAsia="es-EC"/>
              </w:rPr>
              <w:t>,704,634.60</w:t>
            </w:r>
          </w:p>
        </w:tc>
        <w:tc>
          <w:tcPr>
            <w:tcW w:w="0" w:type="auto"/>
            <w:tcBorders>
              <w:top w:val="nil"/>
              <w:left w:val="nil"/>
              <w:bottom w:val="single" w:sz="8" w:space="0" w:color="auto"/>
              <w:right w:val="single" w:sz="8" w:space="0" w:color="auto"/>
            </w:tcBorders>
            <w:shd w:val="clear" w:color="auto" w:fill="EEECE1"/>
            <w:noWrap/>
            <w:vAlign w:val="bottom"/>
          </w:tcPr>
          <w:p w:rsidR="00A02A15" w:rsidRPr="00A02A15" w:rsidRDefault="00A02A15" w:rsidP="00FA72D9">
            <w:pPr>
              <w:jc w:val="center"/>
              <w:rPr>
                <w:rFonts w:ascii="Arial" w:hAnsi="Arial" w:cs="Arial"/>
                <w:b/>
                <w:bCs/>
                <w:color w:val="000000"/>
                <w:sz w:val="16"/>
                <w:szCs w:val="16"/>
                <w:lang w:eastAsia="es-EC"/>
              </w:rPr>
            </w:pPr>
            <w:r w:rsidRPr="00A02A15">
              <w:rPr>
                <w:rFonts w:ascii="Arial" w:hAnsi="Arial" w:cs="Arial"/>
                <w:b/>
                <w:bCs/>
                <w:color w:val="000000"/>
                <w:sz w:val="16"/>
                <w:szCs w:val="16"/>
                <w:lang w:eastAsia="es-EC"/>
              </w:rPr>
              <w:t>3,949,999.33</w:t>
            </w:r>
          </w:p>
        </w:tc>
      </w:tr>
    </w:tbl>
    <w:p w:rsidR="00FA72D9" w:rsidRPr="00FA72D9" w:rsidRDefault="00FA72D9" w:rsidP="00FA72D9">
      <w:pPr>
        <w:spacing w:line="480" w:lineRule="auto"/>
        <w:ind w:firstLine="397"/>
        <w:jc w:val="center"/>
        <w:rPr>
          <w:rFonts w:ascii="Arial" w:hAnsi="Arial" w:cs="Arial"/>
          <w:i/>
          <w:sz w:val="18"/>
        </w:rPr>
      </w:pPr>
      <w:r w:rsidRPr="00FA72D9">
        <w:rPr>
          <w:rFonts w:ascii="Arial" w:hAnsi="Arial" w:cs="Arial"/>
          <w:i/>
          <w:sz w:val="18"/>
        </w:rPr>
        <w:t>Elaborado por el autor.</w:t>
      </w:r>
    </w:p>
    <w:p w:rsidR="00A02A15" w:rsidRDefault="00A02A15" w:rsidP="009A7B55">
      <w:pPr>
        <w:spacing w:line="480" w:lineRule="auto"/>
        <w:ind w:firstLine="397"/>
        <w:jc w:val="both"/>
        <w:rPr>
          <w:rFonts w:ascii="Arial" w:hAnsi="Arial" w:cs="Arial"/>
        </w:rPr>
      </w:pPr>
    </w:p>
    <w:p w:rsidR="00A02A15" w:rsidRDefault="00A02A15" w:rsidP="009A7B55">
      <w:pPr>
        <w:spacing w:line="480" w:lineRule="auto"/>
        <w:ind w:firstLine="397"/>
        <w:jc w:val="both"/>
        <w:rPr>
          <w:rFonts w:ascii="Arial" w:hAnsi="Arial" w:cs="Arial"/>
        </w:rPr>
      </w:pPr>
    </w:p>
    <w:p w:rsidR="00A02A15" w:rsidRDefault="00A02A15" w:rsidP="009A7B55">
      <w:pPr>
        <w:spacing w:line="480" w:lineRule="auto"/>
        <w:ind w:firstLine="397"/>
        <w:jc w:val="both"/>
        <w:rPr>
          <w:rFonts w:ascii="Arial" w:hAnsi="Arial" w:cs="Arial"/>
        </w:rPr>
      </w:pPr>
    </w:p>
    <w:p w:rsidR="00A02A15" w:rsidRDefault="00A02A15" w:rsidP="009A7B55">
      <w:pPr>
        <w:pStyle w:val="Ttulo3"/>
        <w:numPr>
          <w:ilvl w:val="1"/>
          <w:numId w:val="26"/>
        </w:numPr>
        <w:ind w:left="284" w:firstLine="397"/>
        <w:rPr>
          <w:sz w:val="24"/>
          <w:szCs w:val="24"/>
        </w:rPr>
      </w:pPr>
      <w:bookmarkStart w:id="158" w:name="_Toc208865775"/>
      <w:bookmarkStart w:id="159" w:name="_Toc209209185"/>
      <w:r>
        <w:rPr>
          <w:sz w:val="24"/>
          <w:szCs w:val="24"/>
        </w:rPr>
        <w:t>Proyecciones de Gastos.-</w:t>
      </w:r>
      <w:bookmarkEnd w:id="158"/>
      <w:bookmarkEnd w:id="159"/>
    </w:p>
    <w:p w:rsidR="00A02A15" w:rsidRDefault="00A02A15" w:rsidP="009A7B55">
      <w:pPr>
        <w:spacing w:line="480" w:lineRule="auto"/>
        <w:ind w:firstLine="397"/>
        <w:jc w:val="both"/>
        <w:rPr>
          <w:rFonts w:ascii="Arial" w:hAnsi="Arial" w:cs="Arial"/>
        </w:rPr>
      </w:pPr>
    </w:p>
    <w:p w:rsidR="00DC2AA6" w:rsidRDefault="00C74C62" w:rsidP="009A7B55">
      <w:pPr>
        <w:spacing w:line="480" w:lineRule="auto"/>
        <w:ind w:firstLine="397"/>
        <w:jc w:val="both"/>
        <w:rPr>
          <w:rFonts w:ascii="Arial" w:hAnsi="Arial" w:cs="Arial"/>
        </w:rPr>
      </w:pPr>
      <w:r>
        <w:rPr>
          <w:rFonts w:ascii="Arial" w:hAnsi="Arial" w:cs="Arial"/>
        </w:rPr>
        <w:t>Dado que se necesitan demás gastos que no incurren en el rubro de costos, se los separó para exhibirlos en detalle en esta sección de tal forma que sean coherentes con los futuros planteamientos financieros finales. Iniciando por la inversión fija requerida para el lanzamiento de planta bajo las especificaciones descritas anteriormente.</w:t>
      </w:r>
    </w:p>
    <w:p w:rsidR="00DC2AA6" w:rsidRDefault="00DC2AA6" w:rsidP="009A7B55">
      <w:pPr>
        <w:spacing w:line="480" w:lineRule="auto"/>
        <w:ind w:firstLine="397"/>
        <w:jc w:val="both"/>
        <w:rPr>
          <w:rFonts w:ascii="Arial" w:hAnsi="Arial" w:cs="Arial"/>
        </w:rPr>
      </w:pPr>
    </w:p>
    <w:p w:rsidR="00DC2AA6" w:rsidRDefault="00DC2AA6" w:rsidP="009A7B55">
      <w:pPr>
        <w:pStyle w:val="Ttulo3"/>
        <w:numPr>
          <w:ilvl w:val="2"/>
          <w:numId w:val="26"/>
        </w:numPr>
        <w:ind w:left="709" w:firstLine="397"/>
        <w:rPr>
          <w:sz w:val="24"/>
          <w:szCs w:val="24"/>
        </w:rPr>
      </w:pPr>
      <w:bookmarkStart w:id="160" w:name="_Toc208865776"/>
      <w:bookmarkStart w:id="161" w:name="_Toc209209186"/>
      <w:r>
        <w:rPr>
          <w:sz w:val="24"/>
          <w:szCs w:val="24"/>
        </w:rPr>
        <w:t>Inversión Fija.-</w:t>
      </w:r>
      <w:bookmarkEnd w:id="160"/>
      <w:bookmarkEnd w:id="161"/>
    </w:p>
    <w:p w:rsidR="00C74C62" w:rsidRDefault="00C74C62" w:rsidP="009A7B55">
      <w:pPr>
        <w:spacing w:line="480" w:lineRule="auto"/>
        <w:ind w:firstLine="397"/>
        <w:rPr>
          <w:rFonts w:ascii="Arial" w:hAnsi="Arial" w:cs="Arial"/>
        </w:rPr>
      </w:pPr>
    </w:p>
    <w:p w:rsidR="00A06659" w:rsidRDefault="00DC2AA6" w:rsidP="009A7B55">
      <w:pPr>
        <w:spacing w:line="480" w:lineRule="auto"/>
        <w:ind w:firstLine="397"/>
        <w:jc w:val="both"/>
        <w:rPr>
          <w:rFonts w:ascii="Arial" w:hAnsi="Arial" w:cs="Arial"/>
        </w:rPr>
      </w:pPr>
      <w:r>
        <w:rPr>
          <w:rFonts w:ascii="Arial" w:hAnsi="Arial" w:cs="Arial"/>
        </w:rPr>
        <w:t xml:space="preserve">La inversión fija viene dada por todos los equipos y maquinarias, que representan una necesidad básica de funcionamiento en el corto y para el largo plazo de labores de la empresa. En primer lugar para el cuadro resumen de la inversión fija, se posiciona a las maquinarias que suman un total de 27, que a su vez serán importadas en un 90% de </w:t>
      </w:r>
      <w:smartTag w:uri="urn:schemas-microsoft-com:office:smarttags" w:element="PersonName">
        <w:smartTagPr>
          <w:attr w:name="ProductID" w:val="la China"/>
        </w:smartTagPr>
        <w:r>
          <w:rPr>
            <w:rFonts w:ascii="Arial" w:hAnsi="Arial" w:cs="Arial"/>
          </w:rPr>
          <w:t>la China</w:t>
        </w:r>
      </w:smartTag>
      <w:r>
        <w:rPr>
          <w:rFonts w:ascii="Arial" w:hAnsi="Arial" w:cs="Arial"/>
        </w:rPr>
        <w:t>, y el restante de las maquinarias será importado de India. Los puertos de embarque de la mercadería son Shanghái e Estambul respectivamente y ya contando con las respectivas partidas arancelarias que serán detallas en la sección maquinarias de este capítulo</w:t>
      </w:r>
      <w:r w:rsidR="00A06659">
        <w:rPr>
          <w:rFonts w:ascii="Arial" w:hAnsi="Arial" w:cs="Arial"/>
        </w:rPr>
        <w:t>, así como el agente afianzado que se encargará de los trámites respectivos</w:t>
      </w:r>
      <w:r>
        <w:rPr>
          <w:rFonts w:ascii="Arial" w:hAnsi="Arial" w:cs="Arial"/>
        </w:rPr>
        <w:t>.</w:t>
      </w:r>
    </w:p>
    <w:p w:rsidR="005F5017" w:rsidRDefault="005F5017" w:rsidP="009A7B55">
      <w:pPr>
        <w:spacing w:line="480" w:lineRule="auto"/>
        <w:ind w:firstLine="397"/>
        <w:jc w:val="both"/>
        <w:rPr>
          <w:rFonts w:ascii="Arial" w:hAnsi="Arial" w:cs="Arial"/>
        </w:rPr>
      </w:pPr>
    </w:p>
    <w:p w:rsidR="00DC2AA6" w:rsidRDefault="00A06659" w:rsidP="00304879">
      <w:pPr>
        <w:spacing w:line="480" w:lineRule="auto"/>
        <w:ind w:firstLine="397"/>
        <w:jc w:val="both"/>
        <w:rPr>
          <w:rFonts w:ascii="Arial" w:hAnsi="Arial" w:cs="Arial"/>
        </w:rPr>
      </w:pPr>
      <w:r>
        <w:rPr>
          <w:rFonts w:ascii="Arial" w:hAnsi="Arial" w:cs="Arial"/>
        </w:rPr>
        <w:t>En segundo lugar se complementan la lista de las inversiones fijas con las nomenclaturas pertinentes a equipos de oficina, muebles y enseres, equipos de cómputo, y finalmente los vehículos con los que se contará para brindar soporte al canal de distribución de Handy S.A.</w:t>
      </w:r>
      <w:r w:rsidR="00DC2AA6">
        <w:rPr>
          <w:rFonts w:ascii="Arial" w:hAnsi="Arial" w:cs="Arial"/>
        </w:rPr>
        <w:t xml:space="preserve">   </w:t>
      </w:r>
      <w:r w:rsidR="005F5017">
        <w:rPr>
          <w:rFonts w:ascii="Arial" w:hAnsi="Arial" w:cs="Arial"/>
        </w:rPr>
        <w:t>Todos estos equipos forman parte directa del activo fijo con el que la empresa inicia sus actividades, además que sirven posteriormente para calcular la depreciación que reducirá su calidad en muchos casos y en otros hasta sus niveles de productividad. En lugar de poner cantidades de activos requeridos se optó por ordenarlos en sets, ya que existen algunas maquinarias que se venden por sets como se demuestra en las cotizaciones de los equipos y maquinarias respectivos. Y también se cuenta con otros elementos como los muebles y enseres que se realizó una rápida indagación por sets</w:t>
      </w:r>
      <w:r w:rsidR="003C0BF2">
        <w:rPr>
          <w:rFonts w:ascii="Arial" w:hAnsi="Arial" w:cs="Arial"/>
        </w:rPr>
        <w:t xml:space="preserve"> de equipamiento en lugar de por unidad, ya que resultaría más costoso</w:t>
      </w:r>
      <w:r w:rsidR="005F5017">
        <w:rPr>
          <w:rFonts w:ascii="Arial" w:hAnsi="Arial" w:cs="Arial"/>
        </w:rPr>
        <w:t>.</w:t>
      </w:r>
    </w:p>
    <w:tbl>
      <w:tblPr>
        <w:tblW w:w="0" w:type="auto"/>
        <w:jc w:val="center"/>
        <w:tblInd w:w="60" w:type="dxa"/>
        <w:tblCellMar>
          <w:left w:w="70" w:type="dxa"/>
          <w:right w:w="70" w:type="dxa"/>
        </w:tblCellMar>
        <w:tblLook w:val="04A0"/>
      </w:tblPr>
      <w:tblGrid>
        <w:gridCol w:w="3414"/>
        <w:gridCol w:w="558"/>
        <w:gridCol w:w="1564"/>
        <w:gridCol w:w="1164"/>
      </w:tblGrid>
      <w:tr w:rsidR="00DC2AA6" w:rsidRPr="00DC2AA6" w:rsidTr="00DC2AA6">
        <w:trPr>
          <w:trHeight w:val="300"/>
          <w:jc w:val="center"/>
        </w:trPr>
        <w:tc>
          <w:tcPr>
            <w:tcW w:w="0" w:type="auto"/>
            <w:gridSpan w:val="4"/>
            <w:tcBorders>
              <w:top w:val="single" w:sz="8" w:space="0" w:color="auto"/>
              <w:left w:val="single" w:sz="8" w:space="0" w:color="auto"/>
              <w:bottom w:val="nil"/>
              <w:right w:val="single" w:sz="8" w:space="0" w:color="000000"/>
            </w:tcBorders>
            <w:shd w:val="clear" w:color="000000" w:fill="DDD9C3"/>
            <w:noWrap/>
            <w:vAlign w:val="bottom"/>
          </w:tcPr>
          <w:p w:rsidR="00DC2AA6" w:rsidRPr="00DC2AA6" w:rsidRDefault="00304879" w:rsidP="00576715">
            <w:pPr>
              <w:jc w:val="center"/>
              <w:rPr>
                <w:rFonts w:ascii="Arial" w:hAnsi="Arial" w:cs="Arial"/>
                <w:b/>
                <w:bCs/>
                <w:color w:val="000000"/>
                <w:sz w:val="16"/>
                <w:szCs w:val="16"/>
                <w:lang w:eastAsia="es-EC"/>
              </w:rPr>
            </w:pPr>
            <w:r>
              <w:rPr>
                <w:rFonts w:ascii="Arial" w:hAnsi="Arial" w:cs="Arial"/>
                <w:b/>
                <w:bCs/>
                <w:color w:val="000000"/>
                <w:sz w:val="16"/>
                <w:szCs w:val="16"/>
                <w:lang w:eastAsia="es-EC"/>
              </w:rPr>
              <w:t xml:space="preserve">Tabla 7.14- </w:t>
            </w:r>
            <w:r w:rsidR="00DC2AA6">
              <w:rPr>
                <w:rFonts w:ascii="Arial" w:hAnsi="Arial" w:cs="Arial"/>
                <w:b/>
                <w:bCs/>
                <w:color w:val="000000"/>
                <w:sz w:val="16"/>
                <w:szCs w:val="16"/>
                <w:lang w:eastAsia="es-EC"/>
              </w:rPr>
              <w:t xml:space="preserve">CUADRO RESUMEN DE </w:t>
            </w:r>
            <w:r w:rsidR="00DC2AA6" w:rsidRPr="00DC2AA6">
              <w:rPr>
                <w:rFonts w:ascii="Arial" w:hAnsi="Arial" w:cs="Arial"/>
                <w:b/>
                <w:bCs/>
                <w:color w:val="000000"/>
                <w:sz w:val="16"/>
                <w:szCs w:val="16"/>
                <w:lang w:eastAsia="es-EC"/>
              </w:rPr>
              <w:t>INVERSIÓN FIJA</w:t>
            </w:r>
          </w:p>
        </w:tc>
      </w:tr>
      <w:tr w:rsidR="00DC2AA6" w:rsidRPr="00DC2AA6" w:rsidTr="00DC2AA6">
        <w:trPr>
          <w:trHeight w:val="315"/>
          <w:jc w:val="center"/>
        </w:trPr>
        <w:tc>
          <w:tcPr>
            <w:tcW w:w="0" w:type="auto"/>
            <w:tcBorders>
              <w:top w:val="nil"/>
              <w:left w:val="single" w:sz="8" w:space="0" w:color="auto"/>
              <w:bottom w:val="single" w:sz="8" w:space="0" w:color="auto"/>
              <w:right w:val="nil"/>
            </w:tcBorders>
            <w:shd w:val="clear" w:color="000000" w:fill="DDD9C3"/>
            <w:noWrap/>
            <w:vAlign w:val="bottom"/>
          </w:tcPr>
          <w:p w:rsidR="00DC2AA6" w:rsidRPr="00DC2AA6" w:rsidRDefault="00DC2AA6" w:rsidP="00576715">
            <w:pPr>
              <w:rPr>
                <w:rFonts w:ascii="Arial" w:hAnsi="Arial" w:cs="Arial"/>
                <w:b/>
                <w:bCs/>
                <w:color w:val="000000"/>
                <w:sz w:val="16"/>
                <w:szCs w:val="16"/>
                <w:lang w:eastAsia="es-EC"/>
              </w:rPr>
            </w:pPr>
            <w:r w:rsidRPr="00DC2AA6">
              <w:rPr>
                <w:rFonts w:ascii="Arial" w:hAnsi="Arial" w:cs="Arial"/>
                <w:b/>
                <w:bCs/>
                <w:color w:val="000000"/>
                <w:sz w:val="16"/>
                <w:szCs w:val="16"/>
                <w:lang w:eastAsia="es-EC"/>
              </w:rPr>
              <w:t>ACTIVOS FIJOS</w:t>
            </w:r>
          </w:p>
        </w:tc>
        <w:tc>
          <w:tcPr>
            <w:tcW w:w="0" w:type="auto"/>
            <w:tcBorders>
              <w:top w:val="nil"/>
              <w:left w:val="nil"/>
              <w:bottom w:val="single" w:sz="8" w:space="0" w:color="auto"/>
              <w:right w:val="nil"/>
            </w:tcBorders>
            <w:shd w:val="clear" w:color="000000" w:fill="DDD9C3"/>
            <w:noWrap/>
            <w:vAlign w:val="bottom"/>
          </w:tcPr>
          <w:p w:rsidR="00DC2AA6" w:rsidRPr="00DC2AA6" w:rsidRDefault="00DC2AA6" w:rsidP="00576715">
            <w:pPr>
              <w:jc w:val="center"/>
              <w:rPr>
                <w:rFonts w:ascii="Arial" w:hAnsi="Arial" w:cs="Arial"/>
                <w:b/>
                <w:bCs/>
                <w:color w:val="000000"/>
                <w:sz w:val="16"/>
                <w:szCs w:val="16"/>
                <w:lang w:eastAsia="es-EC"/>
              </w:rPr>
            </w:pPr>
            <w:r w:rsidRPr="00DC2AA6">
              <w:rPr>
                <w:rFonts w:ascii="Arial" w:hAnsi="Arial" w:cs="Arial"/>
                <w:b/>
                <w:bCs/>
                <w:color w:val="000000"/>
                <w:sz w:val="16"/>
                <w:szCs w:val="16"/>
                <w:lang w:eastAsia="es-EC"/>
              </w:rPr>
              <w:t>SETS</w:t>
            </w:r>
          </w:p>
        </w:tc>
        <w:tc>
          <w:tcPr>
            <w:tcW w:w="0" w:type="auto"/>
            <w:tcBorders>
              <w:top w:val="nil"/>
              <w:left w:val="nil"/>
              <w:bottom w:val="single" w:sz="8" w:space="0" w:color="auto"/>
              <w:right w:val="nil"/>
            </w:tcBorders>
            <w:shd w:val="clear" w:color="000000" w:fill="DDD9C3"/>
            <w:noWrap/>
            <w:vAlign w:val="bottom"/>
          </w:tcPr>
          <w:p w:rsidR="00DC2AA6" w:rsidRPr="00DC2AA6" w:rsidRDefault="00DC2AA6" w:rsidP="00576715">
            <w:pPr>
              <w:jc w:val="center"/>
              <w:rPr>
                <w:rFonts w:ascii="Arial" w:hAnsi="Arial" w:cs="Arial"/>
                <w:b/>
                <w:bCs/>
                <w:color w:val="000000"/>
                <w:sz w:val="16"/>
                <w:szCs w:val="16"/>
                <w:lang w:eastAsia="es-EC"/>
              </w:rPr>
            </w:pPr>
            <w:r w:rsidRPr="00DC2AA6">
              <w:rPr>
                <w:rFonts w:ascii="Arial" w:hAnsi="Arial" w:cs="Arial"/>
                <w:b/>
                <w:bCs/>
                <w:color w:val="000000"/>
                <w:sz w:val="16"/>
                <w:szCs w:val="16"/>
                <w:lang w:eastAsia="es-EC"/>
              </w:rPr>
              <w:t>COSTO UNITARIO</w:t>
            </w:r>
          </w:p>
        </w:tc>
        <w:tc>
          <w:tcPr>
            <w:tcW w:w="0" w:type="auto"/>
            <w:tcBorders>
              <w:top w:val="nil"/>
              <w:left w:val="nil"/>
              <w:bottom w:val="single" w:sz="8" w:space="0" w:color="auto"/>
              <w:right w:val="single" w:sz="8" w:space="0" w:color="auto"/>
            </w:tcBorders>
            <w:shd w:val="clear" w:color="000000" w:fill="DDD9C3"/>
            <w:noWrap/>
            <w:vAlign w:val="bottom"/>
          </w:tcPr>
          <w:p w:rsidR="00DC2AA6" w:rsidRPr="00DC2AA6" w:rsidRDefault="00DC2AA6" w:rsidP="00576715">
            <w:pPr>
              <w:jc w:val="center"/>
              <w:rPr>
                <w:rFonts w:ascii="Arial" w:hAnsi="Arial" w:cs="Arial"/>
                <w:b/>
                <w:bCs/>
                <w:color w:val="000000"/>
                <w:sz w:val="16"/>
                <w:szCs w:val="16"/>
                <w:lang w:eastAsia="es-EC"/>
              </w:rPr>
            </w:pPr>
            <w:r w:rsidRPr="00DC2AA6">
              <w:rPr>
                <w:rFonts w:ascii="Arial" w:hAnsi="Arial" w:cs="Arial"/>
                <w:b/>
                <w:bCs/>
                <w:color w:val="000000"/>
                <w:sz w:val="16"/>
                <w:szCs w:val="16"/>
                <w:lang w:eastAsia="es-EC"/>
              </w:rPr>
              <w:t>TOTAL</w:t>
            </w:r>
          </w:p>
        </w:tc>
      </w:tr>
      <w:tr w:rsidR="00DC2AA6" w:rsidRPr="00DC2AA6" w:rsidTr="00DC2AA6">
        <w:trPr>
          <w:trHeight w:val="300"/>
          <w:jc w:val="center"/>
        </w:trPr>
        <w:tc>
          <w:tcPr>
            <w:tcW w:w="0" w:type="auto"/>
            <w:tcBorders>
              <w:top w:val="nil"/>
              <w:left w:val="single" w:sz="8" w:space="0" w:color="auto"/>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Mezcladora potente de Tornillo</w:t>
            </w:r>
          </w:p>
        </w:tc>
        <w:tc>
          <w:tcPr>
            <w:tcW w:w="0" w:type="auto"/>
            <w:tcBorders>
              <w:top w:val="nil"/>
              <w:left w:val="nil"/>
              <w:bottom w:val="nil"/>
              <w:right w:val="nil"/>
            </w:tcBorders>
            <w:shd w:val="clear" w:color="000000" w:fill="EEECE1"/>
            <w:noWrap/>
            <w:vAlign w:val="bottom"/>
          </w:tcPr>
          <w:p w:rsidR="00DC2AA6" w:rsidRPr="00DC2AA6" w:rsidRDefault="00DC2AA6" w:rsidP="00576715">
            <w:pPr>
              <w:jc w:val="right"/>
              <w:rPr>
                <w:rFonts w:ascii="Arial" w:hAnsi="Arial" w:cs="Arial"/>
                <w:color w:val="000000"/>
                <w:sz w:val="16"/>
                <w:szCs w:val="16"/>
                <w:lang w:eastAsia="es-EC"/>
              </w:rPr>
            </w:pPr>
            <w:r w:rsidRPr="00DC2AA6">
              <w:rPr>
                <w:rFonts w:ascii="Arial" w:hAnsi="Arial" w:cs="Arial"/>
                <w:color w:val="000000"/>
                <w:sz w:val="16"/>
                <w:szCs w:val="16"/>
                <w:lang w:eastAsia="es-EC"/>
              </w:rPr>
              <w:t>2</w:t>
            </w:r>
          </w:p>
        </w:tc>
        <w:tc>
          <w:tcPr>
            <w:tcW w:w="0" w:type="auto"/>
            <w:tcBorders>
              <w:top w:val="nil"/>
              <w:left w:val="nil"/>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17,391.304 </w:t>
            </w:r>
          </w:p>
        </w:tc>
        <w:tc>
          <w:tcPr>
            <w:tcW w:w="0" w:type="auto"/>
            <w:tcBorders>
              <w:top w:val="nil"/>
              <w:left w:val="nil"/>
              <w:bottom w:val="nil"/>
              <w:right w:val="single" w:sz="8" w:space="0" w:color="auto"/>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34,782.61 </w:t>
            </w:r>
          </w:p>
        </w:tc>
      </w:tr>
      <w:tr w:rsidR="00DC2AA6" w:rsidRPr="00DC2AA6" w:rsidTr="00DC2AA6">
        <w:trPr>
          <w:trHeight w:val="300"/>
          <w:jc w:val="center"/>
        </w:trPr>
        <w:tc>
          <w:tcPr>
            <w:tcW w:w="0" w:type="auto"/>
            <w:tcBorders>
              <w:top w:val="nil"/>
              <w:left w:val="single" w:sz="8" w:space="0" w:color="auto"/>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Filtro de bombeo</w:t>
            </w:r>
          </w:p>
        </w:tc>
        <w:tc>
          <w:tcPr>
            <w:tcW w:w="0" w:type="auto"/>
            <w:tcBorders>
              <w:top w:val="nil"/>
              <w:left w:val="nil"/>
              <w:bottom w:val="nil"/>
              <w:right w:val="nil"/>
            </w:tcBorders>
            <w:shd w:val="clear" w:color="000000" w:fill="EEECE1"/>
            <w:noWrap/>
            <w:vAlign w:val="bottom"/>
          </w:tcPr>
          <w:p w:rsidR="00DC2AA6" w:rsidRPr="00DC2AA6" w:rsidRDefault="00DC2AA6" w:rsidP="00576715">
            <w:pPr>
              <w:jc w:val="right"/>
              <w:rPr>
                <w:rFonts w:ascii="Arial" w:hAnsi="Arial" w:cs="Arial"/>
                <w:color w:val="000000"/>
                <w:sz w:val="16"/>
                <w:szCs w:val="16"/>
                <w:lang w:eastAsia="es-EC"/>
              </w:rPr>
            </w:pPr>
            <w:r w:rsidRPr="00DC2AA6">
              <w:rPr>
                <w:rFonts w:ascii="Arial" w:hAnsi="Arial" w:cs="Arial"/>
                <w:color w:val="000000"/>
                <w:sz w:val="16"/>
                <w:szCs w:val="16"/>
                <w:lang w:eastAsia="es-EC"/>
              </w:rPr>
              <w:t>1</w:t>
            </w:r>
          </w:p>
        </w:tc>
        <w:tc>
          <w:tcPr>
            <w:tcW w:w="0" w:type="auto"/>
            <w:tcBorders>
              <w:top w:val="nil"/>
              <w:left w:val="nil"/>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6,521.739 </w:t>
            </w:r>
          </w:p>
        </w:tc>
        <w:tc>
          <w:tcPr>
            <w:tcW w:w="0" w:type="auto"/>
            <w:tcBorders>
              <w:top w:val="nil"/>
              <w:left w:val="nil"/>
              <w:bottom w:val="nil"/>
              <w:right w:val="single" w:sz="8" w:space="0" w:color="auto"/>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6,521.74 </w:t>
            </w:r>
          </w:p>
        </w:tc>
      </w:tr>
      <w:tr w:rsidR="00DC2AA6" w:rsidRPr="00DC2AA6" w:rsidTr="00DC2AA6">
        <w:trPr>
          <w:trHeight w:val="300"/>
          <w:jc w:val="center"/>
        </w:trPr>
        <w:tc>
          <w:tcPr>
            <w:tcW w:w="0" w:type="auto"/>
            <w:tcBorders>
              <w:top w:val="nil"/>
              <w:left w:val="single" w:sz="8" w:space="0" w:color="auto"/>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Filtro de precisión</w:t>
            </w:r>
          </w:p>
        </w:tc>
        <w:tc>
          <w:tcPr>
            <w:tcW w:w="0" w:type="auto"/>
            <w:tcBorders>
              <w:top w:val="nil"/>
              <w:left w:val="nil"/>
              <w:bottom w:val="nil"/>
              <w:right w:val="nil"/>
            </w:tcBorders>
            <w:shd w:val="clear" w:color="000000" w:fill="EEECE1"/>
            <w:noWrap/>
            <w:vAlign w:val="bottom"/>
          </w:tcPr>
          <w:p w:rsidR="00DC2AA6" w:rsidRPr="00DC2AA6" w:rsidRDefault="00DC2AA6" w:rsidP="00576715">
            <w:pPr>
              <w:jc w:val="right"/>
              <w:rPr>
                <w:rFonts w:ascii="Arial" w:hAnsi="Arial" w:cs="Arial"/>
                <w:color w:val="000000"/>
                <w:sz w:val="16"/>
                <w:szCs w:val="16"/>
                <w:lang w:eastAsia="es-EC"/>
              </w:rPr>
            </w:pPr>
            <w:r w:rsidRPr="00DC2AA6">
              <w:rPr>
                <w:rFonts w:ascii="Arial" w:hAnsi="Arial" w:cs="Arial"/>
                <w:color w:val="000000"/>
                <w:sz w:val="16"/>
                <w:szCs w:val="16"/>
                <w:lang w:eastAsia="es-EC"/>
              </w:rPr>
              <w:t>1</w:t>
            </w:r>
          </w:p>
        </w:tc>
        <w:tc>
          <w:tcPr>
            <w:tcW w:w="0" w:type="auto"/>
            <w:tcBorders>
              <w:top w:val="nil"/>
              <w:left w:val="nil"/>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5,072.464 </w:t>
            </w:r>
          </w:p>
        </w:tc>
        <w:tc>
          <w:tcPr>
            <w:tcW w:w="0" w:type="auto"/>
            <w:tcBorders>
              <w:top w:val="nil"/>
              <w:left w:val="nil"/>
              <w:bottom w:val="nil"/>
              <w:right w:val="single" w:sz="8" w:space="0" w:color="auto"/>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5,072.46 </w:t>
            </w:r>
          </w:p>
        </w:tc>
      </w:tr>
      <w:tr w:rsidR="00DC2AA6" w:rsidRPr="00DC2AA6" w:rsidTr="00DC2AA6">
        <w:trPr>
          <w:trHeight w:val="300"/>
          <w:jc w:val="center"/>
        </w:trPr>
        <w:tc>
          <w:tcPr>
            <w:tcW w:w="0" w:type="auto"/>
            <w:tcBorders>
              <w:top w:val="nil"/>
              <w:left w:val="single" w:sz="8" w:space="0" w:color="auto"/>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Bomba de nitidez para Jabón</w:t>
            </w:r>
          </w:p>
        </w:tc>
        <w:tc>
          <w:tcPr>
            <w:tcW w:w="0" w:type="auto"/>
            <w:tcBorders>
              <w:top w:val="nil"/>
              <w:left w:val="nil"/>
              <w:bottom w:val="nil"/>
              <w:right w:val="nil"/>
            </w:tcBorders>
            <w:shd w:val="clear" w:color="000000" w:fill="EEECE1"/>
            <w:noWrap/>
            <w:vAlign w:val="bottom"/>
          </w:tcPr>
          <w:p w:rsidR="00DC2AA6" w:rsidRPr="00DC2AA6" w:rsidRDefault="00DC2AA6" w:rsidP="00576715">
            <w:pPr>
              <w:jc w:val="right"/>
              <w:rPr>
                <w:rFonts w:ascii="Arial" w:hAnsi="Arial" w:cs="Arial"/>
                <w:color w:val="000000"/>
                <w:sz w:val="16"/>
                <w:szCs w:val="16"/>
                <w:lang w:eastAsia="es-EC"/>
              </w:rPr>
            </w:pPr>
            <w:r w:rsidRPr="00DC2AA6">
              <w:rPr>
                <w:rFonts w:ascii="Arial" w:hAnsi="Arial" w:cs="Arial"/>
                <w:color w:val="000000"/>
                <w:sz w:val="16"/>
                <w:szCs w:val="16"/>
                <w:lang w:eastAsia="es-EC"/>
              </w:rPr>
              <w:t>1</w:t>
            </w:r>
          </w:p>
        </w:tc>
        <w:tc>
          <w:tcPr>
            <w:tcW w:w="0" w:type="auto"/>
            <w:tcBorders>
              <w:top w:val="nil"/>
              <w:left w:val="nil"/>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5,072.464 </w:t>
            </w:r>
          </w:p>
        </w:tc>
        <w:tc>
          <w:tcPr>
            <w:tcW w:w="0" w:type="auto"/>
            <w:tcBorders>
              <w:top w:val="nil"/>
              <w:left w:val="nil"/>
              <w:bottom w:val="nil"/>
              <w:right w:val="single" w:sz="8" w:space="0" w:color="auto"/>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5,072.46 </w:t>
            </w:r>
          </w:p>
        </w:tc>
      </w:tr>
      <w:tr w:rsidR="00DC2AA6" w:rsidRPr="00DC2AA6" w:rsidTr="00DC2AA6">
        <w:trPr>
          <w:trHeight w:val="300"/>
          <w:jc w:val="center"/>
        </w:trPr>
        <w:tc>
          <w:tcPr>
            <w:tcW w:w="0" w:type="auto"/>
            <w:tcBorders>
              <w:top w:val="nil"/>
              <w:left w:val="single" w:sz="8" w:space="0" w:color="auto"/>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Calentador por tubería</w:t>
            </w:r>
          </w:p>
        </w:tc>
        <w:tc>
          <w:tcPr>
            <w:tcW w:w="0" w:type="auto"/>
            <w:tcBorders>
              <w:top w:val="nil"/>
              <w:left w:val="nil"/>
              <w:bottom w:val="nil"/>
              <w:right w:val="nil"/>
            </w:tcBorders>
            <w:shd w:val="clear" w:color="000000" w:fill="EEECE1"/>
            <w:noWrap/>
            <w:vAlign w:val="bottom"/>
          </w:tcPr>
          <w:p w:rsidR="00DC2AA6" w:rsidRPr="00DC2AA6" w:rsidRDefault="00DC2AA6" w:rsidP="00576715">
            <w:pPr>
              <w:jc w:val="right"/>
              <w:rPr>
                <w:rFonts w:ascii="Arial" w:hAnsi="Arial" w:cs="Arial"/>
                <w:color w:val="000000"/>
                <w:sz w:val="16"/>
                <w:szCs w:val="16"/>
                <w:lang w:eastAsia="es-EC"/>
              </w:rPr>
            </w:pPr>
            <w:r w:rsidRPr="00DC2AA6">
              <w:rPr>
                <w:rFonts w:ascii="Arial" w:hAnsi="Arial" w:cs="Arial"/>
                <w:color w:val="000000"/>
                <w:sz w:val="16"/>
                <w:szCs w:val="16"/>
                <w:lang w:eastAsia="es-EC"/>
              </w:rPr>
              <w:t>1</w:t>
            </w:r>
          </w:p>
        </w:tc>
        <w:tc>
          <w:tcPr>
            <w:tcW w:w="0" w:type="auto"/>
            <w:tcBorders>
              <w:top w:val="nil"/>
              <w:left w:val="nil"/>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23,188.406 </w:t>
            </w:r>
          </w:p>
        </w:tc>
        <w:tc>
          <w:tcPr>
            <w:tcW w:w="0" w:type="auto"/>
            <w:tcBorders>
              <w:top w:val="nil"/>
              <w:left w:val="nil"/>
              <w:bottom w:val="nil"/>
              <w:right w:val="single" w:sz="8" w:space="0" w:color="auto"/>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23,188.41 </w:t>
            </w:r>
          </w:p>
        </w:tc>
      </w:tr>
      <w:tr w:rsidR="00DC2AA6" w:rsidRPr="00DC2AA6" w:rsidTr="00DC2AA6">
        <w:trPr>
          <w:trHeight w:val="300"/>
          <w:jc w:val="center"/>
        </w:trPr>
        <w:tc>
          <w:tcPr>
            <w:tcW w:w="0" w:type="auto"/>
            <w:tcBorders>
              <w:top w:val="nil"/>
              <w:left w:val="single" w:sz="8" w:space="0" w:color="auto"/>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Secadora por aspiración</w:t>
            </w:r>
          </w:p>
        </w:tc>
        <w:tc>
          <w:tcPr>
            <w:tcW w:w="0" w:type="auto"/>
            <w:tcBorders>
              <w:top w:val="nil"/>
              <w:left w:val="nil"/>
              <w:bottom w:val="nil"/>
              <w:right w:val="nil"/>
            </w:tcBorders>
            <w:shd w:val="clear" w:color="000000" w:fill="EEECE1"/>
            <w:noWrap/>
            <w:vAlign w:val="bottom"/>
          </w:tcPr>
          <w:p w:rsidR="00DC2AA6" w:rsidRPr="00DC2AA6" w:rsidRDefault="00DC2AA6" w:rsidP="00576715">
            <w:pPr>
              <w:jc w:val="right"/>
              <w:rPr>
                <w:rFonts w:ascii="Arial" w:hAnsi="Arial" w:cs="Arial"/>
                <w:color w:val="000000"/>
                <w:sz w:val="16"/>
                <w:szCs w:val="16"/>
                <w:lang w:eastAsia="es-EC"/>
              </w:rPr>
            </w:pPr>
            <w:r w:rsidRPr="00DC2AA6">
              <w:rPr>
                <w:rFonts w:ascii="Arial" w:hAnsi="Arial" w:cs="Arial"/>
                <w:color w:val="000000"/>
                <w:sz w:val="16"/>
                <w:szCs w:val="16"/>
                <w:lang w:eastAsia="es-EC"/>
              </w:rPr>
              <w:t>1</w:t>
            </w:r>
          </w:p>
        </w:tc>
        <w:tc>
          <w:tcPr>
            <w:tcW w:w="0" w:type="auto"/>
            <w:tcBorders>
              <w:top w:val="nil"/>
              <w:left w:val="nil"/>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50,724.638 </w:t>
            </w:r>
          </w:p>
        </w:tc>
        <w:tc>
          <w:tcPr>
            <w:tcW w:w="0" w:type="auto"/>
            <w:tcBorders>
              <w:top w:val="nil"/>
              <w:left w:val="nil"/>
              <w:bottom w:val="nil"/>
              <w:right w:val="single" w:sz="8" w:space="0" w:color="auto"/>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50,724.64 </w:t>
            </w:r>
          </w:p>
        </w:tc>
      </w:tr>
      <w:tr w:rsidR="00DC2AA6" w:rsidRPr="00DC2AA6" w:rsidTr="00DC2AA6">
        <w:trPr>
          <w:trHeight w:val="300"/>
          <w:jc w:val="center"/>
        </w:trPr>
        <w:tc>
          <w:tcPr>
            <w:tcW w:w="0" w:type="auto"/>
            <w:tcBorders>
              <w:top w:val="nil"/>
              <w:left w:val="single" w:sz="8" w:space="0" w:color="auto"/>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Máquina de banda dual para glicerina</w:t>
            </w:r>
          </w:p>
        </w:tc>
        <w:tc>
          <w:tcPr>
            <w:tcW w:w="0" w:type="auto"/>
            <w:tcBorders>
              <w:top w:val="nil"/>
              <w:left w:val="nil"/>
              <w:bottom w:val="nil"/>
              <w:right w:val="nil"/>
            </w:tcBorders>
            <w:shd w:val="clear" w:color="000000" w:fill="EEECE1"/>
            <w:noWrap/>
            <w:vAlign w:val="bottom"/>
          </w:tcPr>
          <w:p w:rsidR="00DC2AA6" w:rsidRPr="00DC2AA6" w:rsidRDefault="00DC2AA6" w:rsidP="00576715">
            <w:pPr>
              <w:jc w:val="right"/>
              <w:rPr>
                <w:rFonts w:ascii="Arial" w:hAnsi="Arial" w:cs="Arial"/>
                <w:color w:val="000000"/>
                <w:sz w:val="16"/>
                <w:szCs w:val="16"/>
                <w:lang w:eastAsia="es-EC"/>
              </w:rPr>
            </w:pPr>
            <w:r w:rsidRPr="00DC2AA6">
              <w:rPr>
                <w:rFonts w:ascii="Arial" w:hAnsi="Arial" w:cs="Arial"/>
                <w:color w:val="000000"/>
                <w:sz w:val="16"/>
                <w:szCs w:val="16"/>
                <w:lang w:eastAsia="es-EC"/>
              </w:rPr>
              <w:t>1</w:t>
            </w:r>
          </w:p>
        </w:tc>
        <w:tc>
          <w:tcPr>
            <w:tcW w:w="0" w:type="auto"/>
            <w:tcBorders>
              <w:top w:val="nil"/>
              <w:left w:val="nil"/>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55,072.464 </w:t>
            </w:r>
          </w:p>
        </w:tc>
        <w:tc>
          <w:tcPr>
            <w:tcW w:w="0" w:type="auto"/>
            <w:tcBorders>
              <w:top w:val="nil"/>
              <w:left w:val="nil"/>
              <w:bottom w:val="nil"/>
              <w:right w:val="single" w:sz="8" w:space="0" w:color="auto"/>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55,072.46 </w:t>
            </w:r>
          </w:p>
        </w:tc>
      </w:tr>
      <w:tr w:rsidR="00DC2AA6" w:rsidRPr="00DC2AA6" w:rsidTr="00DC2AA6">
        <w:trPr>
          <w:trHeight w:val="300"/>
          <w:jc w:val="center"/>
        </w:trPr>
        <w:tc>
          <w:tcPr>
            <w:tcW w:w="0" w:type="auto"/>
            <w:tcBorders>
              <w:top w:val="nil"/>
              <w:left w:val="single" w:sz="8" w:space="0" w:color="auto"/>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Separador de la primera revolución</w:t>
            </w:r>
          </w:p>
        </w:tc>
        <w:tc>
          <w:tcPr>
            <w:tcW w:w="0" w:type="auto"/>
            <w:tcBorders>
              <w:top w:val="nil"/>
              <w:left w:val="nil"/>
              <w:bottom w:val="nil"/>
              <w:right w:val="nil"/>
            </w:tcBorders>
            <w:shd w:val="clear" w:color="000000" w:fill="EEECE1"/>
            <w:noWrap/>
            <w:vAlign w:val="bottom"/>
          </w:tcPr>
          <w:p w:rsidR="00DC2AA6" w:rsidRPr="00DC2AA6" w:rsidRDefault="00DC2AA6" w:rsidP="00576715">
            <w:pPr>
              <w:jc w:val="right"/>
              <w:rPr>
                <w:rFonts w:ascii="Arial" w:hAnsi="Arial" w:cs="Arial"/>
                <w:color w:val="000000"/>
                <w:sz w:val="16"/>
                <w:szCs w:val="16"/>
                <w:lang w:eastAsia="es-EC"/>
              </w:rPr>
            </w:pPr>
            <w:r w:rsidRPr="00DC2AA6">
              <w:rPr>
                <w:rFonts w:ascii="Arial" w:hAnsi="Arial" w:cs="Arial"/>
                <w:color w:val="000000"/>
                <w:sz w:val="16"/>
                <w:szCs w:val="16"/>
                <w:lang w:eastAsia="es-EC"/>
              </w:rPr>
              <w:t>1</w:t>
            </w:r>
          </w:p>
        </w:tc>
        <w:tc>
          <w:tcPr>
            <w:tcW w:w="0" w:type="auto"/>
            <w:tcBorders>
              <w:top w:val="nil"/>
              <w:left w:val="nil"/>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17,391.304 </w:t>
            </w:r>
          </w:p>
        </w:tc>
        <w:tc>
          <w:tcPr>
            <w:tcW w:w="0" w:type="auto"/>
            <w:tcBorders>
              <w:top w:val="nil"/>
              <w:left w:val="nil"/>
              <w:bottom w:val="nil"/>
              <w:right w:val="single" w:sz="8" w:space="0" w:color="auto"/>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17,391.30 </w:t>
            </w:r>
          </w:p>
        </w:tc>
      </w:tr>
      <w:tr w:rsidR="00DC2AA6" w:rsidRPr="00DC2AA6" w:rsidTr="00DC2AA6">
        <w:trPr>
          <w:trHeight w:val="300"/>
          <w:jc w:val="center"/>
        </w:trPr>
        <w:tc>
          <w:tcPr>
            <w:tcW w:w="0" w:type="auto"/>
            <w:tcBorders>
              <w:top w:val="nil"/>
              <w:left w:val="single" w:sz="8" w:space="0" w:color="auto"/>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Separador de la segunda revolución</w:t>
            </w:r>
          </w:p>
        </w:tc>
        <w:tc>
          <w:tcPr>
            <w:tcW w:w="0" w:type="auto"/>
            <w:tcBorders>
              <w:top w:val="nil"/>
              <w:left w:val="nil"/>
              <w:bottom w:val="nil"/>
              <w:right w:val="nil"/>
            </w:tcBorders>
            <w:shd w:val="clear" w:color="000000" w:fill="EEECE1"/>
            <w:noWrap/>
            <w:vAlign w:val="bottom"/>
          </w:tcPr>
          <w:p w:rsidR="00DC2AA6" w:rsidRPr="00DC2AA6" w:rsidRDefault="00DC2AA6" w:rsidP="00576715">
            <w:pPr>
              <w:jc w:val="right"/>
              <w:rPr>
                <w:rFonts w:ascii="Arial" w:hAnsi="Arial" w:cs="Arial"/>
                <w:color w:val="000000"/>
                <w:sz w:val="16"/>
                <w:szCs w:val="16"/>
                <w:lang w:eastAsia="es-EC"/>
              </w:rPr>
            </w:pPr>
            <w:r w:rsidRPr="00DC2AA6">
              <w:rPr>
                <w:rFonts w:ascii="Arial" w:hAnsi="Arial" w:cs="Arial"/>
                <w:color w:val="000000"/>
                <w:sz w:val="16"/>
                <w:szCs w:val="16"/>
                <w:lang w:eastAsia="es-EC"/>
              </w:rPr>
              <w:t>1</w:t>
            </w:r>
          </w:p>
        </w:tc>
        <w:tc>
          <w:tcPr>
            <w:tcW w:w="0" w:type="auto"/>
            <w:tcBorders>
              <w:top w:val="nil"/>
              <w:left w:val="nil"/>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20,289.855 </w:t>
            </w:r>
          </w:p>
        </w:tc>
        <w:tc>
          <w:tcPr>
            <w:tcW w:w="0" w:type="auto"/>
            <w:tcBorders>
              <w:top w:val="nil"/>
              <w:left w:val="nil"/>
              <w:bottom w:val="nil"/>
              <w:right w:val="single" w:sz="8" w:space="0" w:color="auto"/>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20,289.86 </w:t>
            </w:r>
          </w:p>
        </w:tc>
      </w:tr>
      <w:tr w:rsidR="00DC2AA6" w:rsidRPr="00DC2AA6" w:rsidTr="00DC2AA6">
        <w:trPr>
          <w:trHeight w:val="300"/>
          <w:jc w:val="center"/>
        </w:trPr>
        <w:tc>
          <w:tcPr>
            <w:tcW w:w="0" w:type="auto"/>
            <w:tcBorders>
              <w:top w:val="nil"/>
              <w:left w:val="single" w:sz="8" w:space="0" w:color="auto"/>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Amplificador de presión</w:t>
            </w:r>
          </w:p>
        </w:tc>
        <w:tc>
          <w:tcPr>
            <w:tcW w:w="0" w:type="auto"/>
            <w:tcBorders>
              <w:top w:val="nil"/>
              <w:left w:val="nil"/>
              <w:bottom w:val="nil"/>
              <w:right w:val="nil"/>
            </w:tcBorders>
            <w:shd w:val="clear" w:color="000000" w:fill="EEECE1"/>
            <w:noWrap/>
            <w:vAlign w:val="bottom"/>
          </w:tcPr>
          <w:p w:rsidR="00DC2AA6" w:rsidRPr="00DC2AA6" w:rsidRDefault="00DC2AA6" w:rsidP="00576715">
            <w:pPr>
              <w:jc w:val="right"/>
              <w:rPr>
                <w:rFonts w:ascii="Arial" w:hAnsi="Arial" w:cs="Arial"/>
                <w:color w:val="000000"/>
                <w:sz w:val="16"/>
                <w:szCs w:val="16"/>
                <w:lang w:eastAsia="es-EC"/>
              </w:rPr>
            </w:pPr>
            <w:r w:rsidRPr="00DC2AA6">
              <w:rPr>
                <w:rFonts w:ascii="Arial" w:hAnsi="Arial" w:cs="Arial"/>
                <w:color w:val="000000"/>
                <w:sz w:val="16"/>
                <w:szCs w:val="16"/>
                <w:lang w:eastAsia="es-EC"/>
              </w:rPr>
              <w:t>1</w:t>
            </w:r>
          </w:p>
        </w:tc>
        <w:tc>
          <w:tcPr>
            <w:tcW w:w="0" w:type="auto"/>
            <w:tcBorders>
              <w:top w:val="nil"/>
              <w:left w:val="nil"/>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5,797.101 </w:t>
            </w:r>
          </w:p>
        </w:tc>
        <w:tc>
          <w:tcPr>
            <w:tcW w:w="0" w:type="auto"/>
            <w:tcBorders>
              <w:top w:val="nil"/>
              <w:left w:val="nil"/>
              <w:bottom w:val="nil"/>
              <w:right w:val="single" w:sz="8" w:space="0" w:color="auto"/>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5,797.10 </w:t>
            </w:r>
          </w:p>
        </w:tc>
      </w:tr>
      <w:tr w:rsidR="00DC2AA6" w:rsidRPr="00DC2AA6" w:rsidTr="00DC2AA6">
        <w:trPr>
          <w:trHeight w:val="300"/>
          <w:jc w:val="center"/>
        </w:trPr>
        <w:tc>
          <w:tcPr>
            <w:tcW w:w="0" w:type="auto"/>
            <w:tcBorders>
              <w:top w:val="nil"/>
              <w:left w:val="single" w:sz="8" w:space="0" w:color="auto"/>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Condensador de aire</w:t>
            </w:r>
          </w:p>
        </w:tc>
        <w:tc>
          <w:tcPr>
            <w:tcW w:w="0" w:type="auto"/>
            <w:tcBorders>
              <w:top w:val="nil"/>
              <w:left w:val="nil"/>
              <w:bottom w:val="nil"/>
              <w:right w:val="nil"/>
            </w:tcBorders>
            <w:shd w:val="clear" w:color="000000" w:fill="EEECE1"/>
            <w:noWrap/>
            <w:vAlign w:val="bottom"/>
          </w:tcPr>
          <w:p w:rsidR="00DC2AA6" w:rsidRPr="00DC2AA6" w:rsidRDefault="00DC2AA6" w:rsidP="00576715">
            <w:pPr>
              <w:jc w:val="right"/>
              <w:rPr>
                <w:rFonts w:ascii="Arial" w:hAnsi="Arial" w:cs="Arial"/>
                <w:color w:val="000000"/>
                <w:sz w:val="16"/>
                <w:szCs w:val="16"/>
                <w:lang w:eastAsia="es-EC"/>
              </w:rPr>
            </w:pPr>
            <w:r w:rsidRPr="00DC2AA6">
              <w:rPr>
                <w:rFonts w:ascii="Arial" w:hAnsi="Arial" w:cs="Arial"/>
                <w:color w:val="000000"/>
                <w:sz w:val="16"/>
                <w:szCs w:val="16"/>
                <w:lang w:eastAsia="es-EC"/>
              </w:rPr>
              <w:t>1</w:t>
            </w:r>
          </w:p>
        </w:tc>
        <w:tc>
          <w:tcPr>
            <w:tcW w:w="0" w:type="auto"/>
            <w:tcBorders>
              <w:top w:val="nil"/>
              <w:left w:val="nil"/>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8,695.652 </w:t>
            </w:r>
          </w:p>
        </w:tc>
        <w:tc>
          <w:tcPr>
            <w:tcW w:w="0" w:type="auto"/>
            <w:tcBorders>
              <w:top w:val="nil"/>
              <w:left w:val="nil"/>
              <w:bottom w:val="nil"/>
              <w:right w:val="single" w:sz="8" w:space="0" w:color="auto"/>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8,695.65 </w:t>
            </w:r>
          </w:p>
        </w:tc>
      </w:tr>
      <w:tr w:rsidR="00DC2AA6" w:rsidRPr="00DC2AA6" w:rsidTr="00DC2AA6">
        <w:trPr>
          <w:trHeight w:val="300"/>
          <w:jc w:val="center"/>
        </w:trPr>
        <w:tc>
          <w:tcPr>
            <w:tcW w:w="0" w:type="auto"/>
            <w:tcBorders>
              <w:top w:val="nil"/>
              <w:left w:val="single" w:sz="8" w:space="0" w:color="auto"/>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Extractor de Agua-Aire</w:t>
            </w:r>
          </w:p>
        </w:tc>
        <w:tc>
          <w:tcPr>
            <w:tcW w:w="0" w:type="auto"/>
            <w:tcBorders>
              <w:top w:val="nil"/>
              <w:left w:val="nil"/>
              <w:bottom w:val="nil"/>
              <w:right w:val="nil"/>
            </w:tcBorders>
            <w:shd w:val="clear" w:color="000000" w:fill="EEECE1"/>
            <w:noWrap/>
            <w:vAlign w:val="bottom"/>
          </w:tcPr>
          <w:p w:rsidR="00DC2AA6" w:rsidRPr="00DC2AA6" w:rsidRDefault="00DC2AA6" w:rsidP="00576715">
            <w:pPr>
              <w:jc w:val="right"/>
              <w:rPr>
                <w:rFonts w:ascii="Arial" w:hAnsi="Arial" w:cs="Arial"/>
                <w:color w:val="000000"/>
                <w:sz w:val="16"/>
                <w:szCs w:val="16"/>
                <w:lang w:eastAsia="es-EC"/>
              </w:rPr>
            </w:pPr>
            <w:r w:rsidRPr="00DC2AA6">
              <w:rPr>
                <w:rFonts w:ascii="Arial" w:hAnsi="Arial" w:cs="Arial"/>
                <w:color w:val="000000"/>
                <w:sz w:val="16"/>
                <w:szCs w:val="16"/>
                <w:lang w:eastAsia="es-EC"/>
              </w:rPr>
              <w:t>1</w:t>
            </w:r>
          </w:p>
        </w:tc>
        <w:tc>
          <w:tcPr>
            <w:tcW w:w="0" w:type="auto"/>
            <w:tcBorders>
              <w:top w:val="nil"/>
              <w:left w:val="nil"/>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2,898.551 </w:t>
            </w:r>
          </w:p>
        </w:tc>
        <w:tc>
          <w:tcPr>
            <w:tcW w:w="0" w:type="auto"/>
            <w:tcBorders>
              <w:top w:val="nil"/>
              <w:left w:val="nil"/>
              <w:bottom w:val="nil"/>
              <w:right w:val="single" w:sz="8" w:space="0" w:color="auto"/>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2,898.55 </w:t>
            </w:r>
          </w:p>
        </w:tc>
      </w:tr>
      <w:tr w:rsidR="00DC2AA6" w:rsidRPr="00DC2AA6" w:rsidTr="00DC2AA6">
        <w:trPr>
          <w:trHeight w:val="300"/>
          <w:jc w:val="center"/>
        </w:trPr>
        <w:tc>
          <w:tcPr>
            <w:tcW w:w="0" w:type="auto"/>
            <w:tcBorders>
              <w:top w:val="nil"/>
              <w:left w:val="single" w:sz="8" w:space="0" w:color="auto"/>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Retenedor de Aire</w:t>
            </w:r>
          </w:p>
        </w:tc>
        <w:tc>
          <w:tcPr>
            <w:tcW w:w="0" w:type="auto"/>
            <w:tcBorders>
              <w:top w:val="nil"/>
              <w:left w:val="nil"/>
              <w:bottom w:val="nil"/>
              <w:right w:val="nil"/>
            </w:tcBorders>
            <w:shd w:val="clear" w:color="000000" w:fill="EEECE1"/>
            <w:noWrap/>
            <w:vAlign w:val="bottom"/>
          </w:tcPr>
          <w:p w:rsidR="00DC2AA6" w:rsidRPr="00DC2AA6" w:rsidRDefault="00DC2AA6" w:rsidP="00576715">
            <w:pPr>
              <w:jc w:val="right"/>
              <w:rPr>
                <w:rFonts w:ascii="Arial" w:hAnsi="Arial" w:cs="Arial"/>
                <w:color w:val="000000"/>
                <w:sz w:val="16"/>
                <w:szCs w:val="16"/>
                <w:lang w:eastAsia="es-EC"/>
              </w:rPr>
            </w:pPr>
            <w:r w:rsidRPr="00DC2AA6">
              <w:rPr>
                <w:rFonts w:ascii="Arial" w:hAnsi="Arial" w:cs="Arial"/>
                <w:color w:val="000000"/>
                <w:sz w:val="16"/>
                <w:szCs w:val="16"/>
                <w:lang w:eastAsia="es-EC"/>
              </w:rPr>
              <w:t>1</w:t>
            </w:r>
          </w:p>
        </w:tc>
        <w:tc>
          <w:tcPr>
            <w:tcW w:w="0" w:type="auto"/>
            <w:tcBorders>
              <w:top w:val="nil"/>
              <w:left w:val="nil"/>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1,449.275 </w:t>
            </w:r>
          </w:p>
        </w:tc>
        <w:tc>
          <w:tcPr>
            <w:tcW w:w="0" w:type="auto"/>
            <w:tcBorders>
              <w:top w:val="nil"/>
              <w:left w:val="nil"/>
              <w:bottom w:val="nil"/>
              <w:right w:val="single" w:sz="8" w:space="0" w:color="auto"/>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1,449.28 </w:t>
            </w:r>
          </w:p>
        </w:tc>
      </w:tr>
      <w:tr w:rsidR="00DC2AA6" w:rsidRPr="00DC2AA6" w:rsidTr="00DC2AA6">
        <w:trPr>
          <w:trHeight w:val="300"/>
          <w:jc w:val="center"/>
        </w:trPr>
        <w:tc>
          <w:tcPr>
            <w:tcW w:w="0" w:type="auto"/>
            <w:tcBorders>
              <w:top w:val="nil"/>
              <w:left w:val="single" w:sz="8" w:space="0" w:color="auto"/>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Bomba de agua</w:t>
            </w:r>
          </w:p>
        </w:tc>
        <w:tc>
          <w:tcPr>
            <w:tcW w:w="0" w:type="auto"/>
            <w:tcBorders>
              <w:top w:val="nil"/>
              <w:left w:val="nil"/>
              <w:bottom w:val="nil"/>
              <w:right w:val="nil"/>
            </w:tcBorders>
            <w:shd w:val="clear" w:color="000000" w:fill="EEECE1"/>
            <w:noWrap/>
            <w:vAlign w:val="bottom"/>
          </w:tcPr>
          <w:p w:rsidR="00DC2AA6" w:rsidRPr="00DC2AA6" w:rsidRDefault="00DC2AA6" w:rsidP="00576715">
            <w:pPr>
              <w:jc w:val="right"/>
              <w:rPr>
                <w:rFonts w:ascii="Arial" w:hAnsi="Arial" w:cs="Arial"/>
                <w:color w:val="000000"/>
                <w:sz w:val="16"/>
                <w:szCs w:val="16"/>
                <w:lang w:eastAsia="es-EC"/>
              </w:rPr>
            </w:pPr>
            <w:r w:rsidRPr="00DC2AA6">
              <w:rPr>
                <w:rFonts w:ascii="Arial" w:hAnsi="Arial" w:cs="Arial"/>
                <w:color w:val="000000"/>
                <w:sz w:val="16"/>
                <w:szCs w:val="16"/>
                <w:lang w:eastAsia="es-EC"/>
              </w:rPr>
              <w:t>1</w:t>
            </w:r>
          </w:p>
        </w:tc>
        <w:tc>
          <w:tcPr>
            <w:tcW w:w="0" w:type="auto"/>
            <w:tcBorders>
              <w:top w:val="nil"/>
              <w:left w:val="nil"/>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2,898.551 </w:t>
            </w:r>
          </w:p>
        </w:tc>
        <w:tc>
          <w:tcPr>
            <w:tcW w:w="0" w:type="auto"/>
            <w:tcBorders>
              <w:top w:val="nil"/>
              <w:left w:val="nil"/>
              <w:bottom w:val="nil"/>
              <w:right w:val="single" w:sz="8" w:space="0" w:color="auto"/>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2,898.55 </w:t>
            </w:r>
          </w:p>
        </w:tc>
      </w:tr>
      <w:tr w:rsidR="00DC2AA6" w:rsidRPr="00DC2AA6" w:rsidTr="00DC2AA6">
        <w:trPr>
          <w:trHeight w:val="300"/>
          <w:jc w:val="center"/>
        </w:trPr>
        <w:tc>
          <w:tcPr>
            <w:tcW w:w="0" w:type="auto"/>
            <w:tcBorders>
              <w:top w:val="nil"/>
              <w:left w:val="single" w:sz="8" w:space="0" w:color="auto"/>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Extractor de espuma</w:t>
            </w:r>
          </w:p>
        </w:tc>
        <w:tc>
          <w:tcPr>
            <w:tcW w:w="0" w:type="auto"/>
            <w:tcBorders>
              <w:top w:val="nil"/>
              <w:left w:val="nil"/>
              <w:bottom w:val="nil"/>
              <w:right w:val="nil"/>
            </w:tcBorders>
            <w:shd w:val="clear" w:color="000000" w:fill="EEECE1"/>
            <w:noWrap/>
            <w:vAlign w:val="bottom"/>
          </w:tcPr>
          <w:p w:rsidR="00DC2AA6" w:rsidRPr="00DC2AA6" w:rsidRDefault="00DC2AA6" w:rsidP="00576715">
            <w:pPr>
              <w:jc w:val="right"/>
              <w:rPr>
                <w:rFonts w:ascii="Arial" w:hAnsi="Arial" w:cs="Arial"/>
                <w:color w:val="000000"/>
                <w:sz w:val="16"/>
                <w:szCs w:val="16"/>
                <w:lang w:eastAsia="es-EC"/>
              </w:rPr>
            </w:pPr>
            <w:r w:rsidRPr="00DC2AA6">
              <w:rPr>
                <w:rFonts w:ascii="Arial" w:hAnsi="Arial" w:cs="Arial"/>
                <w:color w:val="000000"/>
                <w:sz w:val="16"/>
                <w:szCs w:val="16"/>
                <w:lang w:eastAsia="es-EC"/>
              </w:rPr>
              <w:t>1</w:t>
            </w:r>
          </w:p>
        </w:tc>
        <w:tc>
          <w:tcPr>
            <w:tcW w:w="0" w:type="auto"/>
            <w:tcBorders>
              <w:top w:val="nil"/>
              <w:left w:val="nil"/>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1,449.275 </w:t>
            </w:r>
          </w:p>
        </w:tc>
        <w:tc>
          <w:tcPr>
            <w:tcW w:w="0" w:type="auto"/>
            <w:tcBorders>
              <w:top w:val="nil"/>
              <w:left w:val="nil"/>
              <w:bottom w:val="nil"/>
              <w:right w:val="single" w:sz="8" w:space="0" w:color="auto"/>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1,449.28 </w:t>
            </w:r>
          </w:p>
        </w:tc>
      </w:tr>
      <w:tr w:rsidR="00DC2AA6" w:rsidRPr="00DC2AA6" w:rsidTr="00DC2AA6">
        <w:trPr>
          <w:trHeight w:val="300"/>
          <w:jc w:val="center"/>
        </w:trPr>
        <w:tc>
          <w:tcPr>
            <w:tcW w:w="0" w:type="auto"/>
            <w:tcBorders>
              <w:top w:val="nil"/>
              <w:left w:val="single" w:sz="8" w:space="0" w:color="auto"/>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Bomba de Succión</w:t>
            </w:r>
          </w:p>
        </w:tc>
        <w:tc>
          <w:tcPr>
            <w:tcW w:w="0" w:type="auto"/>
            <w:tcBorders>
              <w:top w:val="nil"/>
              <w:left w:val="nil"/>
              <w:bottom w:val="nil"/>
              <w:right w:val="nil"/>
            </w:tcBorders>
            <w:shd w:val="clear" w:color="000000" w:fill="EEECE1"/>
            <w:noWrap/>
            <w:vAlign w:val="bottom"/>
          </w:tcPr>
          <w:p w:rsidR="00DC2AA6" w:rsidRPr="00DC2AA6" w:rsidRDefault="00DC2AA6" w:rsidP="00576715">
            <w:pPr>
              <w:jc w:val="right"/>
              <w:rPr>
                <w:rFonts w:ascii="Arial" w:hAnsi="Arial" w:cs="Arial"/>
                <w:color w:val="000000"/>
                <w:sz w:val="16"/>
                <w:szCs w:val="16"/>
                <w:lang w:eastAsia="es-EC"/>
              </w:rPr>
            </w:pPr>
            <w:r w:rsidRPr="00DC2AA6">
              <w:rPr>
                <w:rFonts w:ascii="Arial" w:hAnsi="Arial" w:cs="Arial"/>
                <w:color w:val="000000"/>
                <w:sz w:val="16"/>
                <w:szCs w:val="16"/>
                <w:lang w:eastAsia="es-EC"/>
              </w:rPr>
              <w:t>1</w:t>
            </w:r>
          </w:p>
        </w:tc>
        <w:tc>
          <w:tcPr>
            <w:tcW w:w="0" w:type="auto"/>
            <w:tcBorders>
              <w:top w:val="nil"/>
              <w:left w:val="nil"/>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6,811.594 </w:t>
            </w:r>
          </w:p>
        </w:tc>
        <w:tc>
          <w:tcPr>
            <w:tcW w:w="0" w:type="auto"/>
            <w:tcBorders>
              <w:top w:val="nil"/>
              <w:left w:val="nil"/>
              <w:bottom w:val="nil"/>
              <w:right w:val="single" w:sz="8" w:space="0" w:color="auto"/>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6,811.59 </w:t>
            </w:r>
          </w:p>
        </w:tc>
      </w:tr>
      <w:tr w:rsidR="00DC2AA6" w:rsidRPr="00DC2AA6" w:rsidTr="00DC2AA6">
        <w:trPr>
          <w:trHeight w:val="300"/>
          <w:jc w:val="center"/>
        </w:trPr>
        <w:tc>
          <w:tcPr>
            <w:tcW w:w="0" w:type="auto"/>
            <w:tcBorders>
              <w:top w:val="nil"/>
              <w:left w:val="single" w:sz="8" w:space="0" w:color="auto"/>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Tira de Transporte</w:t>
            </w:r>
          </w:p>
        </w:tc>
        <w:tc>
          <w:tcPr>
            <w:tcW w:w="0" w:type="auto"/>
            <w:tcBorders>
              <w:top w:val="nil"/>
              <w:left w:val="nil"/>
              <w:bottom w:val="nil"/>
              <w:right w:val="nil"/>
            </w:tcBorders>
            <w:shd w:val="clear" w:color="000000" w:fill="EEECE1"/>
            <w:noWrap/>
            <w:vAlign w:val="bottom"/>
          </w:tcPr>
          <w:p w:rsidR="00DC2AA6" w:rsidRPr="00DC2AA6" w:rsidRDefault="00DC2AA6" w:rsidP="00576715">
            <w:pPr>
              <w:jc w:val="right"/>
              <w:rPr>
                <w:rFonts w:ascii="Arial" w:hAnsi="Arial" w:cs="Arial"/>
                <w:color w:val="000000"/>
                <w:sz w:val="16"/>
                <w:szCs w:val="16"/>
                <w:lang w:eastAsia="es-EC"/>
              </w:rPr>
            </w:pPr>
            <w:r w:rsidRPr="00DC2AA6">
              <w:rPr>
                <w:rFonts w:ascii="Arial" w:hAnsi="Arial" w:cs="Arial"/>
                <w:color w:val="000000"/>
                <w:sz w:val="16"/>
                <w:szCs w:val="16"/>
                <w:lang w:eastAsia="es-EC"/>
              </w:rPr>
              <w:t>1</w:t>
            </w:r>
          </w:p>
        </w:tc>
        <w:tc>
          <w:tcPr>
            <w:tcW w:w="0" w:type="auto"/>
            <w:tcBorders>
              <w:top w:val="nil"/>
              <w:left w:val="nil"/>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5,072.464 </w:t>
            </w:r>
          </w:p>
        </w:tc>
        <w:tc>
          <w:tcPr>
            <w:tcW w:w="0" w:type="auto"/>
            <w:tcBorders>
              <w:top w:val="nil"/>
              <w:left w:val="nil"/>
              <w:bottom w:val="nil"/>
              <w:right w:val="single" w:sz="8" w:space="0" w:color="auto"/>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5,072.46 </w:t>
            </w:r>
          </w:p>
        </w:tc>
      </w:tr>
      <w:tr w:rsidR="00DC2AA6" w:rsidRPr="00DC2AA6" w:rsidTr="00DC2AA6">
        <w:trPr>
          <w:trHeight w:val="300"/>
          <w:jc w:val="center"/>
        </w:trPr>
        <w:tc>
          <w:tcPr>
            <w:tcW w:w="0" w:type="auto"/>
            <w:tcBorders>
              <w:top w:val="nil"/>
              <w:left w:val="single" w:sz="8" w:space="0" w:color="auto"/>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Transportador de elevación</w:t>
            </w:r>
          </w:p>
        </w:tc>
        <w:tc>
          <w:tcPr>
            <w:tcW w:w="0" w:type="auto"/>
            <w:tcBorders>
              <w:top w:val="nil"/>
              <w:left w:val="nil"/>
              <w:bottom w:val="nil"/>
              <w:right w:val="nil"/>
            </w:tcBorders>
            <w:shd w:val="clear" w:color="000000" w:fill="EEECE1"/>
            <w:noWrap/>
            <w:vAlign w:val="bottom"/>
          </w:tcPr>
          <w:p w:rsidR="00DC2AA6" w:rsidRPr="00DC2AA6" w:rsidRDefault="00DC2AA6" w:rsidP="00576715">
            <w:pPr>
              <w:jc w:val="right"/>
              <w:rPr>
                <w:rFonts w:ascii="Arial" w:hAnsi="Arial" w:cs="Arial"/>
                <w:color w:val="000000"/>
                <w:sz w:val="16"/>
                <w:szCs w:val="16"/>
                <w:lang w:eastAsia="es-EC"/>
              </w:rPr>
            </w:pPr>
            <w:r w:rsidRPr="00DC2AA6">
              <w:rPr>
                <w:rFonts w:ascii="Arial" w:hAnsi="Arial" w:cs="Arial"/>
                <w:color w:val="000000"/>
                <w:sz w:val="16"/>
                <w:szCs w:val="16"/>
                <w:lang w:eastAsia="es-EC"/>
              </w:rPr>
              <w:t>1</w:t>
            </w:r>
          </w:p>
        </w:tc>
        <w:tc>
          <w:tcPr>
            <w:tcW w:w="0" w:type="auto"/>
            <w:tcBorders>
              <w:top w:val="nil"/>
              <w:left w:val="nil"/>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26,086.957 </w:t>
            </w:r>
          </w:p>
        </w:tc>
        <w:tc>
          <w:tcPr>
            <w:tcW w:w="0" w:type="auto"/>
            <w:tcBorders>
              <w:top w:val="nil"/>
              <w:left w:val="nil"/>
              <w:bottom w:val="nil"/>
              <w:right w:val="single" w:sz="8" w:space="0" w:color="auto"/>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26,086.96 </w:t>
            </w:r>
          </w:p>
        </w:tc>
      </w:tr>
      <w:tr w:rsidR="00DC2AA6" w:rsidRPr="00DC2AA6" w:rsidTr="00DC2AA6">
        <w:trPr>
          <w:trHeight w:val="300"/>
          <w:jc w:val="center"/>
        </w:trPr>
        <w:tc>
          <w:tcPr>
            <w:tcW w:w="0" w:type="auto"/>
            <w:tcBorders>
              <w:top w:val="nil"/>
              <w:left w:val="single" w:sz="8" w:space="0" w:color="auto"/>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Tira de Transporte de tornillos</w:t>
            </w:r>
          </w:p>
        </w:tc>
        <w:tc>
          <w:tcPr>
            <w:tcW w:w="0" w:type="auto"/>
            <w:tcBorders>
              <w:top w:val="nil"/>
              <w:left w:val="nil"/>
              <w:bottom w:val="nil"/>
              <w:right w:val="nil"/>
            </w:tcBorders>
            <w:shd w:val="clear" w:color="000000" w:fill="EEECE1"/>
            <w:noWrap/>
            <w:vAlign w:val="bottom"/>
          </w:tcPr>
          <w:p w:rsidR="00DC2AA6" w:rsidRPr="00DC2AA6" w:rsidRDefault="00DC2AA6" w:rsidP="00576715">
            <w:pPr>
              <w:jc w:val="right"/>
              <w:rPr>
                <w:rFonts w:ascii="Arial" w:hAnsi="Arial" w:cs="Arial"/>
                <w:color w:val="000000"/>
                <w:sz w:val="16"/>
                <w:szCs w:val="16"/>
                <w:lang w:eastAsia="es-EC"/>
              </w:rPr>
            </w:pPr>
            <w:r w:rsidRPr="00DC2AA6">
              <w:rPr>
                <w:rFonts w:ascii="Arial" w:hAnsi="Arial" w:cs="Arial"/>
                <w:color w:val="000000"/>
                <w:sz w:val="16"/>
                <w:szCs w:val="16"/>
                <w:lang w:eastAsia="es-EC"/>
              </w:rPr>
              <w:t>2</w:t>
            </w:r>
          </w:p>
        </w:tc>
        <w:tc>
          <w:tcPr>
            <w:tcW w:w="0" w:type="auto"/>
            <w:tcBorders>
              <w:top w:val="nil"/>
              <w:left w:val="nil"/>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7,246.377 </w:t>
            </w:r>
          </w:p>
        </w:tc>
        <w:tc>
          <w:tcPr>
            <w:tcW w:w="0" w:type="auto"/>
            <w:tcBorders>
              <w:top w:val="nil"/>
              <w:left w:val="nil"/>
              <w:bottom w:val="nil"/>
              <w:right w:val="single" w:sz="8" w:space="0" w:color="auto"/>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14,492.75 </w:t>
            </w:r>
          </w:p>
        </w:tc>
      </w:tr>
      <w:tr w:rsidR="00DC2AA6" w:rsidRPr="00DC2AA6" w:rsidTr="00DC2AA6">
        <w:trPr>
          <w:trHeight w:val="300"/>
          <w:jc w:val="center"/>
        </w:trPr>
        <w:tc>
          <w:tcPr>
            <w:tcW w:w="0" w:type="auto"/>
            <w:tcBorders>
              <w:top w:val="nil"/>
              <w:left w:val="single" w:sz="8" w:space="0" w:color="auto"/>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Moledora de tres rodillos con equipo</w:t>
            </w:r>
          </w:p>
        </w:tc>
        <w:tc>
          <w:tcPr>
            <w:tcW w:w="0" w:type="auto"/>
            <w:tcBorders>
              <w:top w:val="nil"/>
              <w:left w:val="nil"/>
              <w:bottom w:val="nil"/>
              <w:right w:val="nil"/>
            </w:tcBorders>
            <w:shd w:val="clear" w:color="000000" w:fill="EEECE1"/>
            <w:noWrap/>
            <w:vAlign w:val="bottom"/>
          </w:tcPr>
          <w:p w:rsidR="00DC2AA6" w:rsidRPr="00DC2AA6" w:rsidRDefault="00DC2AA6" w:rsidP="00576715">
            <w:pPr>
              <w:jc w:val="right"/>
              <w:rPr>
                <w:rFonts w:ascii="Arial" w:hAnsi="Arial" w:cs="Arial"/>
                <w:color w:val="000000"/>
                <w:sz w:val="16"/>
                <w:szCs w:val="16"/>
                <w:lang w:eastAsia="es-EC"/>
              </w:rPr>
            </w:pPr>
            <w:r w:rsidRPr="00DC2AA6">
              <w:rPr>
                <w:rFonts w:ascii="Arial" w:hAnsi="Arial" w:cs="Arial"/>
                <w:color w:val="000000"/>
                <w:sz w:val="16"/>
                <w:szCs w:val="16"/>
                <w:lang w:eastAsia="es-EC"/>
              </w:rPr>
              <w:t>1</w:t>
            </w:r>
          </w:p>
        </w:tc>
        <w:tc>
          <w:tcPr>
            <w:tcW w:w="0" w:type="auto"/>
            <w:tcBorders>
              <w:top w:val="nil"/>
              <w:left w:val="nil"/>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12,870.000 </w:t>
            </w:r>
          </w:p>
        </w:tc>
        <w:tc>
          <w:tcPr>
            <w:tcW w:w="0" w:type="auto"/>
            <w:tcBorders>
              <w:top w:val="nil"/>
              <w:left w:val="nil"/>
              <w:bottom w:val="nil"/>
              <w:right w:val="single" w:sz="8" w:space="0" w:color="auto"/>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12,870.00 </w:t>
            </w:r>
          </w:p>
        </w:tc>
      </w:tr>
      <w:tr w:rsidR="00DC2AA6" w:rsidRPr="00DC2AA6" w:rsidTr="00DC2AA6">
        <w:trPr>
          <w:trHeight w:val="300"/>
          <w:jc w:val="center"/>
        </w:trPr>
        <w:tc>
          <w:tcPr>
            <w:tcW w:w="0" w:type="auto"/>
            <w:tcBorders>
              <w:top w:val="nil"/>
              <w:left w:val="single" w:sz="8" w:space="0" w:color="auto"/>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Cortadora dual de doble tornillo</w:t>
            </w:r>
          </w:p>
        </w:tc>
        <w:tc>
          <w:tcPr>
            <w:tcW w:w="0" w:type="auto"/>
            <w:tcBorders>
              <w:top w:val="nil"/>
              <w:left w:val="nil"/>
              <w:bottom w:val="nil"/>
              <w:right w:val="nil"/>
            </w:tcBorders>
            <w:shd w:val="clear" w:color="000000" w:fill="EEECE1"/>
            <w:noWrap/>
            <w:vAlign w:val="bottom"/>
          </w:tcPr>
          <w:p w:rsidR="00DC2AA6" w:rsidRPr="00DC2AA6" w:rsidRDefault="00DC2AA6" w:rsidP="00576715">
            <w:pPr>
              <w:jc w:val="right"/>
              <w:rPr>
                <w:rFonts w:ascii="Arial" w:hAnsi="Arial" w:cs="Arial"/>
                <w:color w:val="000000"/>
                <w:sz w:val="16"/>
                <w:szCs w:val="16"/>
                <w:lang w:eastAsia="es-EC"/>
              </w:rPr>
            </w:pPr>
            <w:r w:rsidRPr="00DC2AA6">
              <w:rPr>
                <w:rFonts w:ascii="Arial" w:hAnsi="Arial" w:cs="Arial"/>
                <w:color w:val="000000"/>
                <w:sz w:val="16"/>
                <w:szCs w:val="16"/>
                <w:lang w:eastAsia="es-EC"/>
              </w:rPr>
              <w:t>1</w:t>
            </w:r>
          </w:p>
        </w:tc>
        <w:tc>
          <w:tcPr>
            <w:tcW w:w="0" w:type="auto"/>
            <w:tcBorders>
              <w:top w:val="nil"/>
              <w:left w:val="nil"/>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18,260.000 </w:t>
            </w:r>
          </w:p>
        </w:tc>
        <w:tc>
          <w:tcPr>
            <w:tcW w:w="0" w:type="auto"/>
            <w:tcBorders>
              <w:top w:val="nil"/>
              <w:left w:val="nil"/>
              <w:bottom w:val="nil"/>
              <w:right w:val="single" w:sz="8" w:space="0" w:color="auto"/>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18,260.00 </w:t>
            </w:r>
          </w:p>
        </w:tc>
      </w:tr>
      <w:tr w:rsidR="00DC2AA6" w:rsidRPr="00DC2AA6" w:rsidTr="00DC2AA6">
        <w:trPr>
          <w:trHeight w:val="300"/>
          <w:jc w:val="center"/>
        </w:trPr>
        <w:tc>
          <w:tcPr>
            <w:tcW w:w="0" w:type="auto"/>
            <w:tcBorders>
              <w:top w:val="nil"/>
              <w:left w:val="single" w:sz="8" w:space="0" w:color="auto"/>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Contenedor de hierro sellado hermético</w:t>
            </w:r>
          </w:p>
        </w:tc>
        <w:tc>
          <w:tcPr>
            <w:tcW w:w="0" w:type="auto"/>
            <w:tcBorders>
              <w:top w:val="nil"/>
              <w:left w:val="nil"/>
              <w:bottom w:val="nil"/>
              <w:right w:val="nil"/>
            </w:tcBorders>
            <w:shd w:val="clear" w:color="000000" w:fill="EEECE1"/>
            <w:noWrap/>
            <w:vAlign w:val="bottom"/>
          </w:tcPr>
          <w:p w:rsidR="00DC2AA6" w:rsidRPr="00DC2AA6" w:rsidRDefault="00DC2AA6" w:rsidP="00576715">
            <w:pPr>
              <w:jc w:val="right"/>
              <w:rPr>
                <w:rFonts w:ascii="Arial" w:hAnsi="Arial" w:cs="Arial"/>
                <w:color w:val="000000"/>
                <w:sz w:val="16"/>
                <w:szCs w:val="16"/>
                <w:lang w:eastAsia="es-EC"/>
              </w:rPr>
            </w:pPr>
            <w:r w:rsidRPr="00DC2AA6">
              <w:rPr>
                <w:rFonts w:ascii="Arial" w:hAnsi="Arial" w:cs="Arial"/>
                <w:color w:val="000000"/>
                <w:sz w:val="16"/>
                <w:szCs w:val="16"/>
                <w:lang w:eastAsia="es-EC"/>
              </w:rPr>
              <w:t>2</w:t>
            </w:r>
          </w:p>
        </w:tc>
        <w:tc>
          <w:tcPr>
            <w:tcW w:w="0" w:type="auto"/>
            <w:tcBorders>
              <w:top w:val="nil"/>
              <w:left w:val="nil"/>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2,315.000 </w:t>
            </w:r>
          </w:p>
        </w:tc>
        <w:tc>
          <w:tcPr>
            <w:tcW w:w="0" w:type="auto"/>
            <w:tcBorders>
              <w:top w:val="nil"/>
              <w:left w:val="nil"/>
              <w:bottom w:val="nil"/>
              <w:right w:val="single" w:sz="8" w:space="0" w:color="auto"/>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4,630.00 </w:t>
            </w:r>
          </w:p>
        </w:tc>
      </w:tr>
      <w:tr w:rsidR="00DC2AA6" w:rsidRPr="00DC2AA6" w:rsidTr="00DC2AA6">
        <w:trPr>
          <w:trHeight w:val="300"/>
          <w:jc w:val="center"/>
        </w:trPr>
        <w:tc>
          <w:tcPr>
            <w:tcW w:w="0" w:type="auto"/>
            <w:tcBorders>
              <w:top w:val="nil"/>
              <w:left w:val="single" w:sz="8" w:space="0" w:color="auto"/>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Contenedor Estándar sellado hermético</w:t>
            </w:r>
          </w:p>
        </w:tc>
        <w:tc>
          <w:tcPr>
            <w:tcW w:w="0" w:type="auto"/>
            <w:tcBorders>
              <w:top w:val="nil"/>
              <w:left w:val="nil"/>
              <w:bottom w:val="nil"/>
              <w:right w:val="nil"/>
            </w:tcBorders>
            <w:shd w:val="clear" w:color="000000" w:fill="EEECE1"/>
            <w:noWrap/>
            <w:vAlign w:val="bottom"/>
          </w:tcPr>
          <w:p w:rsidR="00DC2AA6" w:rsidRPr="00DC2AA6" w:rsidRDefault="00DC2AA6" w:rsidP="00576715">
            <w:pPr>
              <w:jc w:val="right"/>
              <w:rPr>
                <w:rFonts w:ascii="Arial" w:hAnsi="Arial" w:cs="Arial"/>
                <w:color w:val="000000"/>
                <w:sz w:val="16"/>
                <w:szCs w:val="16"/>
                <w:lang w:eastAsia="es-EC"/>
              </w:rPr>
            </w:pPr>
            <w:r w:rsidRPr="00DC2AA6">
              <w:rPr>
                <w:rFonts w:ascii="Arial" w:hAnsi="Arial" w:cs="Arial"/>
                <w:color w:val="000000"/>
                <w:sz w:val="16"/>
                <w:szCs w:val="16"/>
                <w:lang w:eastAsia="es-EC"/>
              </w:rPr>
              <w:t>3</w:t>
            </w:r>
          </w:p>
        </w:tc>
        <w:tc>
          <w:tcPr>
            <w:tcW w:w="0" w:type="auto"/>
            <w:tcBorders>
              <w:top w:val="nil"/>
              <w:left w:val="nil"/>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2,010.000 </w:t>
            </w:r>
          </w:p>
        </w:tc>
        <w:tc>
          <w:tcPr>
            <w:tcW w:w="0" w:type="auto"/>
            <w:tcBorders>
              <w:top w:val="nil"/>
              <w:left w:val="nil"/>
              <w:bottom w:val="nil"/>
              <w:right w:val="single" w:sz="8" w:space="0" w:color="auto"/>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6,030.00 </w:t>
            </w:r>
          </w:p>
        </w:tc>
      </w:tr>
      <w:tr w:rsidR="00DC2AA6" w:rsidRPr="00DC2AA6" w:rsidTr="00DC2AA6">
        <w:trPr>
          <w:trHeight w:val="300"/>
          <w:jc w:val="center"/>
        </w:trPr>
        <w:tc>
          <w:tcPr>
            <w:tcW w:w="0" w:type="auto"/>
            <w:tcBorders>
              <w:top w:val="nil"/>
              <w:left w:val="single" w:sz="8" w:space="0" w:color="auto"/>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Moldes de acople figura redonda</w:t>
            </w:r>
          </w:p>
        </w:tc>
        <w:tc>
          <w:tcPr>
            <w:tcW w:w="0" w:type="auto"/>
            <w:tcBorders>
              <w:top w:val="nil"/>
              <w:left w:val="nil"/>
              <w:bottom w:val="nil"/>
              <w:right w:val="nil"/>
            </w:tcBorders>
            <w:shd w:val="clear" w:color="000000" w:fill="EEECE1"/>
            <w:noWrap/>
            <w:vAlign w:val="bottom"/>
          </w:tcPr>
          <w:p w:rsidR="00DC2AA6" w:rsidRPr="00DC2AA6" w:rsidRDefault="00DC2AA6" w:rsidP="00576715">
            <w:pPr>
              <w:jc w:val="right"/>
              <w:rPr>
                <w:rFonts w:ascii="Arial" w:hAnsi="Arial" w:cs="Arial"/>
                <w:color w:val="000000"/>
                <w:sz w:val="16"/>
                <w:szCs w:val="16"/>
                <w:lang w:eastAsia="es-EC"/>
              </w:rPr>
            </w:pPr>
            <w:r w:rsidRPr="00DC2AA6">
              <w:rPr>
                <w:rFonts w:ascii="Arial" w:hAnsi="Arial" w:cs="Arial"/>
                <w:color w:val="000000"/>
                <w:sz w:val="16"/>
                <w:szCs w:val="16"/>
                <w:lang w:eastAsia="es-EC"/>
              </w:rPr>
              <w:t>4</w:t>
            </w:r>
          </w:p>
        </w:tc>
        <w:tc>
          <w:tcPr>
            <w:tcW w:w="0" w:type="auto"/>
            <w:tcBorders>
              <w:top w:val="nil"/>
              <w:left w:val="nil"/>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1,000.000 </w:t>
            </w:r>
          </w:p>
        </w:tc>
        <w:tc>
          <w:tcPr>
            <w:tcW w:w="0" w:type="auto"/>
            <w:tcBorders>
              <w:top w:val="nil"/>
              <w:left w:val="nil"/>
              <w:bottom w:val="nil"/>
              <w:right w:val="single" w:sz="8" w:space="0" w:color="auto"/>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4,000.00 </w:t>
            </w:r>
          </w:p>
        </w:tc>
      </w:tr>
      <w:tr w:rsidR="00DC2AA6" w:rsidRPr="00DC2AA6" w:rsidTr="00DC2AA6">
        <w:trPr>
          <w:trHeight w:val="300"/>
          <w:jc w:val="center"/>
        </w:trPr>
        <w:tc>
          <w:tcPr>
            <w:tcW w:w="0" w:type="auto"/>
            <w:tcBorders>
              <w:top w:val="nil"/>
              <w:left w:val="single" w:sz="8" w:space="0" w:color="auto"/>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Empacador Full-Automático SW1000</w:t>
            </w:r>
          </w:p>
        </w:tc>
        <w:tc>
          <w:tcPr>
            <w:tcW w:w="0" w:type="auto"/>
            <w:tcBorders>
              <w:top w:val="nil"/>
              <w:left w:val="nil"/>
              <w:bottom w:val="nil"/>
              <w:right w:val="nil"/>
            </w:tcBorders>
            <w:shd w:val="clear" w:color="000000" w:fill="EEECE1"/>
            <w:noWrap/>
            <w:vAlign w:val="bottom"/>
          </w:tcPr>
          <w:p w:rsidR="00DC2AA6" w:rsidRPr="00DC2AA6" w:rsidRDefault="00DC2AA6" w:rsidP="00576715">
            <w:pPr>
              <w:jc w:val="right"/>
              <w:rPr>
                <w:rFonts w:ascii="Arial" w:hAnsi="Arial" w:cs="Arial"/>
                <w:color w:val="000000"/>
                <w:sz w:val="16"/>
                <w:szCs w:val="16"/>
                <w:lang w:eastAsia="es-EC"/>
              </w:rPr>
            </w:pPr>
            <w:r w:rsidRPr="00DC2AA6">
              <w:rPr>
                <w:rFonts w:ascii="Arial" w:hAnsi="Arial" w:cs="Arial"/>
                <w:color w:val="000000"/>
                <w:sz w:val="16"/>
                <w:szCs w:val="16"/>
                <w:lang w:eastAsia="es-EC"/>
              </w:rPr>
              <w:t>1</w:t>
            </w:r>
          </w:p>
        </w:tc>
        <w:tc>
          <w:tcPr>
            <w:tcW w:w="0" w:type="auto"/>
            <w:tcBorders>
              <w:top w:val="nil"/>
              <w:left w:val="nil"/>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150,000.000 </w:t>
            </w:r>
          </w:p>
        </w:tc>
        <w:tc>
          <w:tcPr>
            <w:tcW w:w="0" w:type="auto"/>
            <w:tcBorders>
              <w:top w:val="nil"/>
              <w:left w:val="nil"/>
              <w:bottom w:val="nil"/>
              <w:right w:val="single" w:sz="8" w:space="0" w:color="auto"/>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150,000.00 </w:t>
            </w:r>
          </w:p>
        </w:tc>
      </w:tr>
      <w:tr w:rsidR="00DC2AA6" w:rsidRPr="00DC2AA6" w:rsidTr="00DC2AA6">
        <w:trPr>
          <w:trHeight w:val="300"/>
          <w:jc w:val="center"/>
        </w:trPr>
        <w:tc>
          <w:tcPr>
            <w:tcW w:w="0" w:type="auto"/>
            <w:tcBorders>
              <w:top w:val="nil"/>
              <w:left w:val="single" w:sz="8" w:space="0" w:color="auto"/>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Máquina para Envoltura de caja</w:t>
            </w:r>
          </w:p>
        </w:tc>
        <w:tc>
          <w:tcPr>
            <w:tcW w:w="0" w:type="auto"/>
            <w:tcBorders>
              <w:top w:val="nil"/>
              <w:left w:val="nil"/>
              <w:bottom w:val="nil"/>
              <w:right w:val="nil"/>
            </w:tcBorders>
            <w:shd w:val="clear" w:color="000000" w:fill="EEECE1"/>
            <w:noWrap/>
            <w:vAlign w:val="bottom"/>
          </w:tcPr>
          <w:p w:rsidR="00DC2AA6" w:rsidRPr="00DC2AA6" w:rsidRDefault="00DC2AA6" w:rsidP="00576715">
            <w:pPr>
              <w:jc w:val="right"/>
              <w:rPr>
                <w:rFonts w:ascii="Arial" w:hAnsi="Arial" w:cs="Arial"/>
                <w:color w:val="000000"/>
                <w:sz w:val="16"/>
                <w:szCs w:val="16"/>
                <w:lang w:eastAsia="es-EC"/>
              </w:rPr>
            </w:pPr>
            <w:r w:rsidRPr="00DC2AA6">
              <w:rPr>
                <w:rFonts w:ascii="Arial" w:hAnsi="Arial" w:cs="Arial"/>
                <w:color w:val="000000"/>
                <w:sz w:val="16"/>
                <w:szCs w:val="16"/>
                <w:lang w:eastAsia="es-EC"/>
              </w:rPr>
              <w:t>1</w:t>
            </w:r>
          </w:p>
        </w:tc>
        <w:tc>
          <w:tcPr>
            <w:tcW w:w="0" w:type="auto"/>
            <w:tcBorders>
              <w:top w:val="nil"/>
              <w:left w:val="nil"/>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47,040.000 </w:t>
            </w:r>
          </w:p>
        </w:tc>
        <w:tc>
          <w:tcPr>
            <w:tcW w:w="0" w:type="auto"/>
            <w:tcBorders>
              <w:top w:val="nil"/>
              <w:left w:val="nil"/>
              <w:bottom w:val="nil"/>
              <w:right w:val="single" w:sz="8" w:space="0" w:color="auto"/>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47,040.00 </w:t>
            </w:r>
          </w:p>
        </w:tc>
      </w:tr>
      <w:tr w:rsidR="00DC2AA6" w:rsidRPr="00DC2AA6" w:rsidTr="00DC2AA6">
        <w:trPr>
          <w:trHeight w:val="300"/>
          <w:jc w:val="center"/>
        </w:trPr>
        <w:tc>
          <w:tcPr>
            <w:tcW w:w="0" w:type="auto"/>
            <w:tcBorders>
              <w:top w:val="nil"/>
              <w:left w:val="single" w:sz="8" w:space="0" w:color="auto"/>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Sellador de indicadores varios</w:t>
            </w:r>
          </w:p>
        </w:tc>
        <w:tc>
          <w:tcPr>
            <w:tcW w:w="0" w:type="auto"/>
            <w:tcBorders>
              <w:top w:val="nil"/>
              <w:left w:val="nil"/>
              <w:bottom w:val="nil"/>
              <w:right w:val="nil"/>
            </w:tcBorders>
            <w:shd w:val="clear" w:color="000000" w:fill="EEECE1"/>
            <w:noWrap/>
            <w:vAlign w:val="bottom"/>
          </w:tcPr>
          <w:p w:rsidR="00DC2AA6" w:rsidRPr="00DC2AA6" w:rsidRDefault="00DC2AA6" w:rsidP="00576715">
            <w:pPr>
              <w:jc w:val="right"/>
              <w:rPr>
                <w:rFonts w:ascii="Arial" w:hAnsi="Arial" w:cs="Arial"/>
                <w:color w:val="000000"/>
                <w:sz w:val="16"/>
                <w:szCs w:val="16"/>
                <w:lang w:eastAsia="es-EC"/>
              </w:rPr>
            </w:pPr>
            <w:r w:rsidRPr="00DC2AA6">
              <w:rPr>
                <w:rFonts w:ascii="Arial" w:hAnsi="Arial" w:cs="Arial"/>
                <w:color w:val="000000"/>
                <w:sz w:val="16"/>
                <w:szCs w:val="16"/>
                <w:lang w:eastAsia="es-EC"/>
              </w:rPr>
              <w:t>1</w:t>
            </w:r>
          </w:p>
        </w:tc>
        <w:tc>
          <w:tcPr>
            <w:tcW w:w="0" w:type="auto"/>
            <w:tcBorders>
              <w:top w:val="nil"/>
              <w:left w:val="nil"/>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6,144.000 </w:t>
            </w:r>
          </w:p>
        </w:tc>
        <w:tc>
          <w:tcPr>
            <w:tcW w:w="0" w:type="auto"/>
            <w:tcBorders>
              <w:top w:val="nil"/>
              <w:left w:val="nil"/>
              <w:bottom w:val="nil"/>
              <w:right w:val="single" w:sz="8" w:space="0" w:color="auto"/>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6,144.00 </w:t>
            </w:r>
          </w:p>
        </w:tc>
      </w:tr>
      <w:tr w:rsidR="00DC2AA6" w:rsidRPr="00DC2AA6" w:rsidTr="00DC2AA6">
        <w:trPr>
          <w:trHeight w:val="300"/>
          <w:jc w:val="center"/>
        </w:trPr>
        <w:tc>
          <w:tcPr>
            <w:tcW w:w="0" w:type="auto"/>
            <w:tcBorders>
              <w:top w:val="nil"/>
              <w:left w:val="single" w:sz="8" w:space="0" w:color="auto"/>
              <w:bottom w:val="nil"/>
              <w:right w:val="nil"/>
            </w:tcBorders>
            <w:shd w:val="clear" w:color="000000" w:fill="EEECE1"/>
            <w:noWrap/>
            <w:vAlign w:val="bottom"/>
          </w:tcPr>
          <w:p w:rsidR="00DC2AA6" w:rsidRPr="00DC2AA6" w:rsidRDefault="00DC2AA6" w:rsidP="00576715">
            <w:pPr>
              <w:rPr>
                <w:rFonts w:ascii="Arial" w:hAnsi="Arial" w:cs="Arial"/>
                <w:i/>
                <w:iCs/>
                <w:color w:val="000000"/>
                <w:sz w:val="16"/>
                <w:szCs w:val="16"/>
                <w:lang w:eastAsia="es-EC"/>
              </w:rPr>
            </w:pPr>
            <w:r w:rsidRPr="00DC2AA6">
              <w:rPr>
                <w:rFonts w:ascii="Arial" w:hAnsi="Arial" w:cs="Arial"/>
                <w:i/>
                <w:iCs/>
                <w:color w:val="000000"/>
                <w:sz w:val="16"/>
                <w:szCs w:val="16"/>
                <w:lang w:eastAsia="es-EC"/>
              </w:rPr>
              <w:t>Equipos de telefonía y telecomunicación</w:t>
            </w:r>
          </w:p>
        </w:tc>
        <w:tc>
          <w:tcPr>
            <w:tcW w:w="0" w:type="auto"/>
            <w:tcBorders>
              <w:top w:val="nil"/>
              <w:left w:val="nil"/>
              <w:bottom w:val="nil"/>
              <w:right w:val="nil"/>
            </w:tcBorders>
            <w:shd w:val="clear" w:color="000000" w:fill="EEECE1"/>
            <w:noWrap/>
            <w:vAlign w:val="bottom"/>
          </w:tcPr>
          <w:p w:rsidR="00DC2AA6" w:rsidRPr="00DC2AA6" w:rsidRDefault="00DC2AA6" w:rsidP="00576715">
            <w:pPr>
              <w:jc w:val="right"/>
              <w:rPr>
                <w:rFonts w:ascii="Arial" w:hAnsi="Arial" w:cs="Arial"/>
                <w:i/>
                <w:iCs/>
                <w:color w:val="000000"/>
                <w:sz w:val="16"/>
                <w:szCs w:val="16"/>
                <w:lang w:eastAsia="es-EC"/>
              </w:rPr>
            </w:pPr>
            <w:r w:rsidRPr="00DC2AA6">
              <w:rPr>
                <w:rFonts w:ascii="Arial" w:hAnsi="Arial" w:cs="Arial"/>
                <w:i/>
                <w:iCs/>
                <w:color w:val="000000"/>
                <w:sz w:val="16"/>
                <w:szCs w:val="16"/>
                <w:lang w:eastAsia="es-EC"/>
              </w:rPr>
              <w:t>2</w:t>
            </w:r>
          </w:p>
        </w:tc>
        <w:tc>
          <w:tcPr>
            <w:tcW w:w="0" w:type="auto"/>
            <w:tcBorders>
              <w:top w:val="nil"/>
              <w:left w:val="nil"/>
              <w:bottom w:val="nil"/>
              <w:right w:val="nil"/>
            </w:tcBorders>
            <w:shd w:val="clear" w:color="000000" w:fill="EEECE1"/>
            <w:noWrap/>
            <w:vAlign w:val="bottom"/>
          </w:tcPr>
          <w:p w:rsidR="00DC2AA6" w:rsidRPr="00DC2AA6" w:rsidRDefault="00DC2AA6" w:rsidP="00576715">
            <w:pPr>
              <w:rPr>
                <w:rFonts w:ascii="Arial" w:hAnsi="Arial" w:cs="Arial"/>
                <w:i/>
                <w:iCs/>
                <w:color w:val="000000"/>
                <w:sz w:val="16"/>
                <w:szCs w:val="16"/>
                <w:lang w:eastAsia="es-EC"/>
              </w:rPr>
            </w:pPr>
            <w:r w:rsidRPr="00DC2AA6">
              <w:rPr>
                <w:rFonts w:ascii="Arial" w:hAnsi="Arial" w:cs="Arial"/>
                <w:i/>
                <w:iCs/>
                <w:color w:val="000000"/>
                <w:sz w:val="16"/>
                <w:szCs w:val="16"/>
                <w:lang w:eastAsia="es-EC"/>
              </w:rPr>
              <w:t xml:space="preserve"> $              1,055.00 </w:t>
            </w:r>
          </w:p>
        </w:tc>
        <w:tc>
          <w:tcPr>
            <w:tcW w:w="0" w:type="auto"/>
            <w:tcBorders>
              <w:top w:val="nil"/>
              <w:left w:val="nil"/>
              <w:bottom w:val="nil"/>
              <w:right w:val="single" w:sz="8" w:space="0" w:color="auto"/>
            </w:tcBorders>
            <w:shd w:val="clear" w:color="000000" w:fill="EEECE1"/>
            <w:noWrap/>
            <w:vAlign w:val="bottom"/>
          </w:tcPr>
          <w:p w:rsidR="00DC2AA6" w:rsidRPr="00DC2AA6" w:rsidRDefault="00DC2AA6" w:rsidP="00576715">
            <w:pPr>
              <w:rPr>
                <w:rFonts w:ascii="Arial" w:hAnsi="Arial" w:cs="Arial"/>
                <w:i/>
                <w:iCs/>
                <w:color w:val="000000"/>
                <w:sz w:val="16"/>
                <w:szCs w:val="16"/>
                <w:lang w:eastAsia="es-EC"/>
              </w:rPr>
            </w:pPr>
            <w:r w:rsidRPr="00DC2AA6">
              <w:rPr>
                <w:rFonts w:ascii="Arial" w:hAnsi="Arial" w:cs="Arial"/>
                <w:i/>
                <w:iCs/>
                <w:color w:val="000000"/>
                <w:sz w:val="16"/>
                <w:szCs w:val="16"/>
                <w:lang w:eastAsia="es-EC"/>
              </w:rPr>
              <w:t xml:space="preserve"> $      2,110.00 </w:t>
            </w:r>
          </w:p>
        </w:tc>
      </w:tr>
      <w:tr w:rsidR="00DC2AA6" w:rsidRPr="00DC2AA6" w:rsidTr="00DC2AA6">
        <w:trPr>
          <w:trHeight w:val="300"/>
          <w:jc w:val="center"/>
        </w:trPr>
        <w:tc>
          <w:tcPr>
            <w:tcW w:w="0" w:type="auto"/>
            <w:tcBorders>
              <w:top w:val="nil"/>
              <w:left w:val="single" w:sz="8" w:space="0" w:color="auto"/>
              <w:bottom w:val="nil"/>
              <w:right w:val="nil"/>
            </w:tcBorders>
            <w:shd w:val="clear" w:color="000000" w:fill="EEECE1"/>
            <w:noWrap/>
            <w:vAlign w:val="bottom"/>
          </w:tcPr>
          <w:p w:rsidR="00DC2AA6" w:rsidRPr="00DC2AA6" w:rsidRDefault="00DC2AA6" w:rsidP="00576715">
            <w:pPr>
              <w:rPr>
                <w:rFonts w:ascii="Arial" w:hAnsi="Arial" w:cs="Arial"/>
                <w:i/>
                <w:iCs/>
                <w:color w:val="000000"/>
                <w:sz w:val="16"/>
                <w:szCs w:val="16"/>
                <w:lang w:eastAsia="es-EC"/>
              </w:rPr>
            </w:pPr>
            <w:r w:rsidRPr="00DC2AA6">
              <w:rPr>
                <w:rFonts w:ascii="Arial" w:hAnsi="Arial" w:cs="Arial"/>
                <w:i/>
                <w:iCs/>
                <w:color w:val="000000"/>
                <w:sz w:val="16"/>
                <w:szCs w:val="16"/>
                <w:lang w:eastAsia="es-EC"/>
              </w:rPr>
              <w:t>Caja Registradora, de Seguridad, Calculadora</w:t>
            </w:r>
          </w:p>
        </w:tc>
        <w:tc>
          <w:tcPr>
            <w:tcW w:w="0" w:type="auto"/>
            <w:tcBorders>
              <w:top w:val="nil"/>
              <w:left w:val="nil"/>
              <w:bottom w:val="nil"/>
              <w:right w:val="nil"/>
            </w:tcBorders>
            <w:shd w:val="clear" w:color="000000" w:fill="EEECE1"/>
            <w:noWrap/>
            <w:vAlign w:val="bottom"/>
          </w:tcPr>
          <w:p w:rsidR="00DC2AA6" w:rsidRPr="00DC2AA6" w:rsidRDefault="00DC2AA6" w:rsidP="00576715">
            <w:pPr>
              <w:jc w:val="right"/>
              <w:rPr>
                <w:rFonts w:ascii="Arial" w:hAnsi="Arial" w:cs="Arial"/>
                <w:i/>
                <w:iCs/>
                <w:color w:val="000000"/>
                <w:sz w:val="16"/>
                <w:szCs w:val="16"/>
                <w:lang w:eastAsia="es-EC"/>
              </w:rPr>
            </w:pPr>
            <w:r w:rsidRPr="00DC2AA6">
              <w:rPr>
                <w:rFonts w:ascii="Arial" w:hAnsi="Arial" w:cs="Arial"/>
                <w:i/>
                <w:iCs/>
                <w:color w:val="000000"/>
                <w:sz w:val="16"/>
                <w:szCs w:val="16"/>
                <w:lang w:eastAsia="es-EC"/>
              </w:rPr>
              <w:t>1</w:t>
            </w:r>
          </w:p>
        </w:tc>
        <w:tc>
          <w:tcPr>
            <w:tcW w:w="0" w:type="auto"/>
            <w:tcBorders>
              <w:top w:val="nil"/>
              <w:left w:val="nil"/>
              <w:bottom w:val="nil"/>
              <w:right w:val="nil"/>
            </w:tcBorders>
            <w:shd w:val="clear" w:color="000000" w:fill="EEECE1"/>
            <w:noWrap/>
            <w:vAlign w:val="bottom"/>
          </w:tcPr>
          <w:p w:rsidR="00DC2AA6" w:rsidRPr="00DC2AA6" w:rsidRDefault="00DC2AA6" w:rsidP="00576715">
            <w:pPr>
              <w:rPr>
                <w:rFonts w:ascii="Arial" w:hAnsi="Arial" w:cs="Arial"/>
                <w:i/>
                <w:iCs/>
                <w:color w:val="000000"/>
                <w:sz w:val="16"/>
                <w:szCs w:val="16"/>
                <w:lang w:eastAsia="es-EC"/>
              </w:rPr>
            </w:pPr>
            <w:r w:rsidRPr="00DC2AA6">
              <w:rPr>
                <w:rFonts w:ascii="Arial" w:hAnsi="Arial" w:cs="Arial"/>
                <w:i/>
                <w:iCs/>
                <w:color w:val="000000"/>
                <w:sz w:val="16"/>
                <w:szCs w:val="16"/>
                <w:lang w:eastAsia="es-EC"/>
              </w:rPr>
              <w:t xml:space="preserve"> $              2,560.00 </w:t>
            </w:r>
          </w:p>
        </w:tc>
        <w:tc>
          <w:tcPr>
            <w:tcW w:w="0" w:type="auto"/>
            <w:tcBorders>
              <w:top w:val="nil"/>
              <w:left w:val="nil"/>
              <w:bottom w:val="nil"/>
              <w:right w:val="single" w:sz="8" w:space="0" w:color="auto"/>
            </w:tcBorders>
            <w:shd w:val="clear" w:color="000000" w:fill="EEECE1"/>
            <w:noWrap/>
            <w:vAlign w:val="bottom"/>
          </w:tcPr>
          <w:p w:rsidR="00DC2AA6" w:rsidRPr="00DC2AA6" w:rsidRDefault="00DC2AA6" w:rsidP="00576715">
            <w:pPr>
              <w:rPr>
                <w:rFonts w:ascii="Arial" w:hAnsi="Arial" w:cs="Arial"/>
                <w:i/>
                <w:iCs/>
                <w:color w:val="000000"/>
                <w:sz w:val="16"/>
                <w:szCs w:val="16"/>
                <w:lang w:eastAsia="es-EC"/>
              </w:rPr>
            </w:pPr>
            <w:r w:rsidRPr="00DC2AA6">
              <w:rPr>
                <w:rFonts w:ascii="Arial" w:hAnsi="Arial" w:cs="Arial"/>
                <w:i/>
                <w:iCs/>
                <w:color w:val="000000"/>
                <w:sz w:val="16"/>
                <w:szCs w:val="16"/>
                <w:lang w:eastAsia="es-EC"/>
              </w:rPr>
              <w:t xml:space="preserve"> $      2,560.00 </w:t>
            </w:r>
          </w:p>
        </w:tc>
      </w:tr>
      <w:tr w:rsidR="00DC2AA6" w:rsidRPr="00DC2AA6" w:rsidTr="00DC2AA6">
        <w:trPr>
          <w:trHeight w:val="300"/>
          <w:jc w:val="center"/>
        </w:trPr>
        <w:tc>
          <w:tcPr>
            <w:tcW w:w="0" w:type="auto"/>
            <w:tcBorders>
              <w:top w:val="nil"/>
              <w:left w:val="single" w:sz="8" w:space="0" w:color="auto"/>
              <w:bottom w:val="nil"/>
              <w:right w:val="nil"/>
            </w:tcBorders>
            <w:shd w:val="clear" w:color="000000" w:fill="EEECE1"/>
            <w:noWrap/>
            <w:vAlign w:val="bottom"/>
          </w:tcPr>
          <w:p w:rsidR="00DC2AA6" w:rsidRPr="00DC2AA6" w:rsidRDefault="00DC2AA6" w:rsidP="00576715">
            <w:pPr>
              <w:rPr>
                <w:rFonts w:ascii="Arial" w:hAnsi="Arial" w:cs="Arial"/>
                <w:i/>
                <w:iCs/>
                <w:color w:val="000000"/>
                <w:sz w:val="16"/>
                <w:szCs w:val="16"/>
                <w:lang w:eastAsia="es-EC"/>
              </w:rPr>
            </w:pPr>
            <w:r w:rsidRPr="00DC2AA6">
              <w:rPr>
                <w:rFonts w:ascii="Arial" w:hAnsi="Arial" w:cs="Arial"/>
                <w:i/>
                <w:iCs/>
                <w:color w:val="000000"/>
                <w:sz w:val="16"/>
                <w:szCs w:val="16"/>
                <w:lang w:eastAsia="es-EC"/>
              </w:rPr>
              <w:t>Aire Acondicionado Central</w:t>
            </w:r>
          </w:p>
        </w:tc>
        <w:tc>
          <w:tcPr>
            <w:tcW w:w="0" w:type="auto"/>
            <w:tcBorders>
              <w:top w:val="nil"/>
              <w:left w:val="nil"/>
              <w:bottom w:val="nil"/>
              <w:right w:val="nil"/>
            </w:tcBorders>
            <w:shd w:val="clear" w:color="000000" w:fill="EEECE1"/>
            <w:noWrap/>
            <w:vAlign w:val="bottom"/>
          </w:tcPr>
          <w:p w:rsidR="00DC2AA6" w:rsidRPr="00DC2AA6" w:rsidRDefault="00DC2AA6" w:rsidP="00576715">
            <w:pPr>
              <w:jc w:val="right"/>
              <w:rPr>
                <w:rFonts w:ascii="Arial" w:hAnsi="Arial" w:cs="Arial"/>
                <w:i/>
                <w:iCs/>
                <w:color w:val="000000"/>
                <w:sz w:val="16"/>
                <w:szCs w:val="16"/>
                <w:lang w:eastAsia="es-EC"/>
              </w:rPr>
            </w:pPr>
            <w:r w:rsidRPr="00DC2AA6">
              <w:rPr>
                <w:rFonts w:ascii="Arial" w:hAnsi="Arial" w:cs="Arial"/>
                <w:i/>
                <w:iCs/>
                <w:color w:val="000000"/>
                <w:sz w:val="16"/>
                <w:szCs w:val="16"/>
                <w:lang w:eastAsia="es-EC"/>
              </w:rPr>
              <w:t>1</w:t>
            </w:r>
          </w:p>
        </w:tc>
        <w:tc>
          <w:tcPr>
            <w:tcW w:w="0" w:type="auto"/>
            <w:tcBorders>
              <w:top w:val="nil"/>
              <w:left w:val="nil"/>
              <w:bottom w:val="nil"/>
              <w:right w:val="nil"/>
            </w:tcBorders>
            <w:shd w:val="clear" w:color="000000" w:fill="EEECE1"/>
            <w:noWrap/>
            <w:vAlign w:val="bottom"/>
          </w:tcPr>
          <w:p w:rsidR="00DC2AA6" w:rsidRPr="00DC2AA6" w:rsidRDefault="00DC2AA6" w:rsidP="00576715">
            <w:pPr>
              <w:rPr>
                <w:rFonts w:ascii="Arial" w:hAnsi="Arial" w:cs="Arial"/>
                <w:i/>
                <w:iCs/>
                <w:color w:val="000000"/>
                <w:sz w:val="16"/>
                <w:szCs w:val="16"/>
                <w:lang w:eastAsia="es-EC"/>
              </w:rPr>
            </w:pPr>
            <w:r w:rsidRPr="00DC2AA6">
              <w:rPr>
                <w:rFonts w:ascii="Arial" w:hAnsi="Arial" w:cs="Arial"/>
                <w:i/>
                <w:iCs/>
                <w:color w:val="000000"/>
                <w:sz w:val="16"/>
                <w:szCs w:val="16"/>
                <w:lang w:eastAsia="es-EC"/>
              </w:rPr>
              <w:t xml:space="preserve"> $              3,000.00 </w:t>
            </w:r>
          </w:p>
        </w:tc>
        <w:tc>
          <w:tcPr>
            <w:tcW w:w="0" w:type="auto"/>
            <w:tcBorders>
              <w:top w:val="nil"/>
              <w:left w:val="nil"/>
              <w:bottom w:val="nil"/>
              <w:right w:val="single" w:sz="8" w:space="0" w:color="auto"/>
            </w:tcBorders>
            <w:shd w:val="clear" w:color="000000" w:fill="EEECE1"/>
            <w:noWrap/>
            <w:vAlign w:val="bottom"/>
          </w:tcPr>
          <w:p w:rsidR="00DC2AA6" w:rsidRPr="00DC2AA6" w:rsidRDefault="00DC2AA6" w:rsidP="00576715">
            <w:pPr>
              <w:rPr>
                <w:rFonts w:ascii="Arial" w:hAnsi="Arial" w:cs="Arial"/>
                <w:i/>
                <w:iCs/>
                <w:color w:val="000000"/>
                <w:sz w:val="16"/>
                <w:szCs w:val="16"/>
                <w:lang w:eastAsia="es-EC"/>
              </w:rPr>
            </w:pPr>
            <w:r w:rsidRPr="00DC2AA6">
              <w:rPr>
                <w:rFonts w:ascii="Arial" w:hAnsi="Arial" w:cs="Arial"/>
                <w:i/>
                <w:iCs/>
                <w:color w:val="000000"/>
                <w:sz w:val="16"/>
                <w:szCs w:val="16"/>
                <w:lang w:eastAsia="es-EC"/>
              </w:rPr>
              <w:t xml:space="preserve"> $      3,000.00 </w:t>
            </w:r>
          </w:p>
        </w:tc>
      </w:tr>
      <w:tr w:rsidR="00DC2AA6" w:rsidRPr="00DC2AA6" w:rsidTr="00DC2AA6">
        <w:trPr>
          <w:trHeight w:val="300"/>
          <w:jc w:val="center"/>
        </w:trPr>
        <w:tc>
          <w:tcPr>
            <w:tcW w:w="0" w:type="auto"/>
            <w:tcBorders>
              <w:top w:val="nil"/>
              <w:left w:val="single" w:sz="8" w:space="0" w:color="auto"/>
              <w:bottom w:val="nil"/>
              <w:right w:val="nil"/>
            </w:tcBorders>
            <w:shd w:val="clear" w:color="000000" w:fill="EEECE1"/>
            <w:noWrap/>
            <w:vAlign w:val="bottom"/>
          </w:tcPr>
          <w:p w:rsidR="00DC2AA6" w:rsidRPr="00DC2AA6" w:rsidRDefault="00DC2AA6" w:rsidP="00576715">
            <w:pPr>
              <w:rPr>
                <w:rFonts w:ascii="Arial" w:hAnsi="Arial" w:cs="Arial"/>
                <w:i/>
                <w:iCs/>
                <w:color w:val="000000"/>
                <w:sz w:val="16"/>
                <w:szCs w:val="16"/>
                <w:lang w:eastAsia="es-EC"/>
              </w:rPr>
            </w:pPr>
            <w:r w:rsidRPr="00DC2AA6">
              <w:rPr>
                <w:rFonts w:ascii="Arial" w:hAnsi="Arial" w:cs="Arial"/>
                <w:i/>
                <w:iCs/>
                <w:color w:val="000000"/>
                <w:sz w:val="16"/>
                <w:szCs w:val="16"/>
                <w:lang w:eastAsia="es-EC"/>
              </w:rPr>
              <w:t>Grapadora, perforadora, varios</w:t>
            </w:r>
          </w:p>
        </w:tc>
        <w:tc>
          <w:tcPr>
            <w:tcW w:w="0" w:type="auto"/>
            <w:tcBorders>
              <w:top w:val="nil"/>
              <w:left w:val="nil"/>
              <w:bottom w:val="nil"/>
              <w:right w:val="nil"/>
            </w:tcBorders>
            <w:shd w:val="clear" w:color="000000" w:fill="EEECE1"/>
            <w:noWrap/>
            <w:vAlign w:val="bottom"/>
          </w:tcPr>
          <w:p w:rsidR="00DC2AA6" w:rsidRPr="00DC2AA6" w:rsidRDefault="00DC2AA6" w:rsidP="00576715">
            <w:pPr>
              <w:jc w:val="right"/>
              <w:rPr>
                <w:rFonts w:ascii="Arial" w:hAnsi="Arial" w:cs="Arial"/>
                <w:i/>
                <w:iCs/>
                <w:color w:val="000000"/>
                <w:sz w:val="16"/>
                <w:szCs w:val="16"/>
                <w:lang w:eastAsia="es-EC"/>
              </w:rPr>
            </w:pPr>
            <w:r w:rsidRPr="00DC2AA6">
              <w:rPr>
                <w:rFonts w:ascii="Arial" w:hAnsi="Arial" w:cs="Arial"/>
                <w:i/>
                <w:iCs/>
                <w:color w:val="000000"/>
                <w:sz w:val="16"/>
                <w:szCs w:val="16"/>
                <w:lang w:eastAsia="es-EC"/>
              </w:rPr>
              <w:t>1</w:t>
            </w:r>
          </w:p>
        </w:tc>
        <w:tc>
          <w:tcPr>
            <w:tcW w:w="0" w:type="auto"/>
            <w:tcBorders>
              <w:top w:val="nil"/>
              <w:left w:val="nil"/>
              <w:bottom w:val="nil"/>
              <w:right w:val="nil"/>
            </w:tcBorders>
            <w:shd w:val="clear" w:color="000000" w:fill="EEECE1"/>
            <w:noWrap/>
            <w:vAlign w:val="bottom"/>
          </w:tcPr>
          <w:p w:rsidR="00DC2AA6" w:rsidRPr="00DC2AA6" w:rsidRDefault="00DC2AA6" w:rsidP="00576715">
            <w:pPr>
              <w:rPr>
                <w:rFonts w:ascii="Arial" w:hAnsi="Arial" w:cs="Arial"/>
                <w:i/>
                <w:iCs/>
                <w:color w:val="000000"/>
                <w:sz w:val="16"/>
                <w:szCs w:val="16"/>
                <w:lang w:eastAsia="es-EC"/>
              </w:rPr>
            </w:pPr>
            <w:r w:rsidRPr="00DC2AA6">
              <w:rPr>
                <w:rFonts w:ascii="Arial" w:hAnsi="Arial" w:cs="Arial"/>
                <w:i/>
                <w:iCs/>
                <w:color w:val="000000"/>
                <w:sz w:val="16"/>
                <w:szCs w:val="16"/>
                <w:lang w:eastAsia="es-EC"/>
              </w:rPr>
              <w:t xml:space="preserve"> $                  120.00 </w:t>
            </w:r>
          </w:p>
        </w:tc>
        <w:tc>
          <w:tcPr>
            <w:tcW w:w="0" w:type="auto"/>
            <w:tcBorders>
              <w:top w:val="nil"/>
              <w:left w:val="nil"/>
              <w:bottom w:val="nil"/>
              <w:right w:val="single" w:sz="8" w:space="0" w:color="auto"/>
            </w:tcBorders>
            <w:shd w:val="clear" w:color="000000" w:fill="EEECE1"/>
            <w:noWrap/>
            <w:vAlign w:val="bottom"/>
          </w:tcPr>
          <w:p w:rsidR="00DC2AA6" w:rsidRPr="00DC2AA6" w:rsidRDefault="00DC2AA6" w:rsidP="00576715">
            <w:pPr>
              <w:rPr>
                <w:rFonts w:ascii="Arial" w:hAnsi="Arial" w:cs="Arial"/>
                <w:i/>
                <w:iCs/>
                <w:color w:val="000000"/>
                <w:sz w:val="16"/>
                <w:szCs w:val="16"/>
                <w:lang w:eastAsia="es-EC"/>
              </w:rPr>
            </w:pPr>
            <w:r w:rsidRPr="00DC2AA6">
              <w:rPr>
                <w:rFonts w:ascii="Arial" w:hAnsi="Arial" w:cs="Arial"/>
                <w:i/>
                <w:iCs/>
                <w:color w:val="000000"/>
                <w:sz w:val="16"/>
                <w:szCs w:val="16"/>
                <w:lang w:eastAsia="es-EC"/>
              </w:rPr>
              <w:t xml:space="preserve"> $         120.00 </w:t>
            </w:r>
          </w:p>
        </w:tc>
      </w:tr>
      <w:tr w:rsidR="00DC2AA6" w:rsidRPr="00DC2AA6" w:rsidTr="00DC2AA6">
        <w:trPr>
          <w:trHeight w:val="300"/>
          <w:jc w:val="center"/>
        </w:trPr>
        <w:tc>
          <w:tcPr>
            <w:tcW w:w="0" w:type="auto"/>
            <w:tcBorders>
              <w:top w:val="nil"/>
              <w:left w:val="single" w:sz="8" w:space="0" w:color="auto"/>
              <w:bottom w:val="nil"/>
              <w:right w:val="nil"/>
            </w:tcBorders>
            <w:shd w:val="clear" w:color="000000" w:fill="EEECE1"/>
            <w:noWrap/>
            <w:vAlign w:val="bottom"/>
          </w:tcPr>
          <w:p w:rsidR="00DC2AA6" w:rsidRPr="00DC2AA6" w:rsidRDefault="00DC2AA6" w:rsidP="00576715">
            <w:pPr>
              <w:rPr>
                <w:rFonts w:ascii="Arial" w:hAnsi="Arial" w:cs="Arial"/>
                <w:i/>
                <w:iCs/>
                <w:color w:val="000000"/>
                <w:sz w:val="16"/>
                <w:szCs w:val="16"/>
                <w:lang w:eastAsia="es-EC"/>
              </w:rPr>
            </w:pPr>
            <w:r w:rsidRPr="00DC2AA6">
              <w:rPr>
                <w:rFonts w:ascii="Arial" w:hAnsi="Arial" w:cs="Arial"/>
                <w:i/>
                <w:iCs/>
                <w:color w:val="000000"/>
                <w:sz w:val="16"/>
                <w:szCs w:val="16"/>
                <w:lang w:eastAsia="es-EC"/>
              </w:rPr>
              <w:t>Dispensador de Agua</w:t>
            </w:r>
          </w:p>
        </w:tc>
        <w:tc>
          <w:tcPr>
            <w:tcW w:w="0" w:type="auto"/>
            <w:tcBorders>
              <w:top w:val="nil"/>
              <w:left w:val="nil"/>
              <w:bottom w:val="nil"/>
              <w:right w:val="nil"/>
            </w:tcBorders>
            <w:shd w:val="clear" w:color="000000" w:fill="EEECE1"/>
            <w:noWrap/>
            <w:vAlign w:val="bottom"/>
          </w:tcPr>
          <w:p w:rsidR="00DC2AA6" w:rsidRPr="00DC2AA6" w:rsidRDefault="00DC2AA6" w:rsidP="00576715">
            <w:pPr>
              <w:jc w:val="right"/>
              <w:rPr>
                <w:rFonts w:ascii="Arial" w:hAnsi="Arial" w:cs="Arial"/>
                <w:i/>
                <w:iCs/>
                <w:color w:val="000000"/>
                <w:sz w:val="16"/>
                <w:szCs w:val="16"/>
                <w:lang w:eastAsia="es-EC"/>
              </w:rPr>
            </w:pPr>
            <w:r w:rsidRPr="00DC2AA6">
              <w:rPr>
                <w:rFonts w:ascii="Arial" w:hAnsi="Arial" w:cs="Arial"/>
                <w:i/>
                <w:iCs/>
                <w:color w:val="000000"/>
                <w:sz w:val="16"/>
                <w:szCs w:val="16"/>
                <w:lang w:eastAsia="es-EC"/>
              </w:rPr>
              <w:t>3</w:t>
            </w:r>
          </w:p>
        </w:tc>
        <w:tc>
          <w:tcPr>
            <w:tcW w:w="0" w:type="auto"/>
            <w:tcBorders>
              <w:top w:val="nil"/>
              <w:left w:val="nil"/>
              <w:bottom w:val="nil"/>
              <w:right w:val="nil"/>
            </w:tcBorders>
            <w:shd w:val="clear" w:color="000000" w:fill="EEECE1"/>
            <w:noWrap/>
            <w:vAlign w:val="bottom"/>
          </w:tcPr>
          <w:p w:rsidR="00DC2AA6" w:rsidRPr="00DC2AA6" w:rsidRDefault="00DC2AA6" w:rsidP="00576715">
            <w:pPr>
              <w:rPr>
                <w:rFonts w:ascii="Arial" w:hAnsi="Arial" w:cs="Arial"/>
                <w:i/>
                <w:iCs/>
                <w:color w:val="000000"/>
                <w:sz w:val="16"/>
                <w:szCs w:val="16"/>
                <w:lang w:eastAsia="es-EC"/>
              </w:rPr>
            </w:pPr>
            <w:r w:rsidRPr="00DC2AA6">
              <w:rPr>
                <w:rFonts w:ascii="Arial" w:hAnsi="Arial" w:cs="Arial"/>
                <w:i/>
                <w:iCs/>
                <w:color w:val="000000"/>
                <w:sz w:val="16"/>
                <w:szCs w:val="16"/>
                <w:lang w:eastAsia="es-EC"/>
              </w:rPr>
              <w:t xml:space="preserve"> $                  189.00 </w:t>
            </w:r>
          </w:p>
        </w:tc>
        <w:tc>
          <w:tcPr>
            <w:tcW w:w="0" w:type="auto"/>
            <w:tcBorders>
              <w:top w:val="nil"/>
              <w:left w:val="nil"/>
              <w:bottom w:val="nil"/>
              <w:right w:val="single" w:sz="8" w:space="0" w:color="auto"/>
            </w:tcBorders>
            <w:shd w:val="clear" w:color="000000" w:fill="EEECE1"/>
            <w:noWrap/>
            <w:vAlign w:val="bottom"/>
          </w:tcPr>
          <w:p w:rsidR="00DC2AA6" w:rsidRPr="00DC2AA6" w:rsidRDefault="00DC2AA6" w:rsidP="00576715">
            <w:pPr>
              <w:rPr>
                <w:rFonts w:ascii="Arial" w:hAnsi="Arial" w:cs="Arial"/>
                <w:i/>
                <w:iCs/>
                <w:color w:val="000000"/>
                <w:sz w:val="16"/>
                <w:szCs w:val="16"/>
                <w:lang w:eastAsia="es-EC"/>
              </w:rPr>
            </w:pPr>
            <w:r w:rsidRPr="00DC2AA6">
              <w:rPr>
                <w:rFonts w:ascii="Arial" w:hAnsi="Arial" w:cs="Arial"/>
                <w:i/>
                <w:iCs/>
                <w:color w:val="000000"/>
                <w:sz w:val="16"/>
                <w:szCs w:val="16"/>
                <w:lang w:eastAsia="es-EC"/>
              </w:rPr>
              <w:t xml:space="preserve"> $         567.00 </w:t>
            </w:r>
          </w:p>
        </w:tc>
      </w:tr>
      <w:tr w:rsidR="00DC2AA6" w:rsidRPr="00DC2AA6" w:rsidTr="00DC2AA6">
        <w:trPr>
          <w:trHeight w:val="300"/>
          <w:jc w:val="center"/>
        </w:trPr>
        <w:tc>
          <w:tcPr>
            <w:tcW w:w="0" w:type="auto"/>
            <w:tcBorders>
              <w:top w:val="nil"/>
              <w:left w:val="single" w:sz="8" w:space="0" w:color="auto"/>
              <w:bottom w:val="nil"/>
              <w:right w:val="nil"/>
            </w:tcBorders>
            <w:shd w:val="clear" w:color="000000" w:fill="EEECE1"/>
            <w:noWrap/>
            <w:vAlign w:val="bottom"/>
          </w:tcPr>
          <w:p w:rsidR="00DC2AA6" w:rsidRPr="00DC2AA6" w:rsidRDefault="00DC2AA6" w:rsidP="00576715">
            <w:pPr>
              <w:rPr>
                <w:rFonts w:ascii="Arial" w:hAnsi="Arial" w:cs="Arial"/>
                <w:i/>
                <w:iCs/>
                <w:color w:val="000000"/>
                <w:sz w:val="16"/>
                <w:szCs w:val="16"/>
                <w:lang w:eastAsia="es-EC"/>
              </w:rPr>
            </w:pPr>
            <w:r w:rsidRPr="00DC2AA6">
              <w:rPr>
                <w:rFonts w:ascii="Arial" w:hAnsi="Arial" w:cs="Arial"/>
                <w:i/>
                <w:iCs/>
                <w:color w:val="000000"/>
                <w:sz w:val="16"/>
                <w:szCs w:val="16"/>
                <w:lang w:eastAsia="es-EC"/>
              </w:rPr>
              <w:t>Máquina de registro dactilar de trabajadores</w:t>
            </w:r>
          </w:p>
        </w:tc>
        <w:tc>
          <w:tcPr>
            <w:tcW w:w="0" w:type="auto"/>
            <w:tcBorders>
              <w:top w:val="nil"/>
              <w:left w:val="nil"/>
              <w:bottom w:val="nil"/>
              <w:right w:val="nil"/>
            </w:tcBorders>
            <w:shd w:val="clear" w:color="000000" w:fill="EEECE1"/>
            <w:noWrap/>
            <w:vAlign w:val="bottom"/>
          </w:tcPr>
          <w:p w:rsidR="00DC2AA6" w:rsidRPr="00DC2AA6" w:rsidRDefault="00DC2AA6" w:rsidP="00576715">
            <w:pPr>
              <w:jc w:val="right"/>
              <w:rPr>
                <w:rFonts w:ascii="Arial" w:hAnsi="Arial" w:cs="Arial"/>
                <w:i/>
                <w:iCs/>
                <w:color w:val="000000"/>
                <w:sz w:val="16"/>
                <w:szCs w:val="16"/>
                <w:lang w:eastAsia="es-EC"/>
              </w:rPr>
            </w:pPr>
            <w:r w:rsidRPr="00DC2AA6">
              <w:rPr>
                <w:rFonts w:ascii="Arial" w:hAnsi="Arial" w:cs="Arial"/>
                <w:i/>
                <w:iCs/>
                <w:color w:val="000000"/>
                <w:sz w:val="16"/>
                <w:szCs w:val="16"/>
                <w:lang w:eastAsia="es-EC"/>
              </w:rPr>
              <w:t>1</w:t>
            </w:r>
          </w:p>
        </w:tc>
        <w:tc>
          <w:tcPr>
            <w:tcW w:w="0" w:type="auto"/>
            <w:tcBorders>
              <w:top w:val="nil"/>
              <w:left w:val="nil"/>
              <w:bottom w:val="nil"/>
              <w:right w:val="nil"/>
            </w:tcBorders>
            <w:shd w:val="clear" w:color="000000" w:fill="EEECE1"/>
            <w:noWrap/>
            <w:vAlign w:val="bottom"/>
          </w:tcPr>
          <w:p w:rsidR="00DC2AA6" w:rsidRPr="00DC2AA6" w:rsidRDefault="00DC2AA6" w:rsidP="00576715">
            <w:pPr>
              <w:rPr>
                <w:rFonts w:ascii="Arial" w:hAnsi="Arial" w:cs="Arial"/>
                <w:i/>
                <w:iCs/>
                <w:color w:val="000000"/>
                <w:sz w:val="16"/>
                <w:szCs w:val="16"/>
                <w:lang w:eastAsia="es-EC"/>
              </w:rPr>
            </w:pPr>
            <w:r w:rsidRPr="00DC2AA6">
              <w:rPr>
                <w:rFonts w:ascii="Arial" w:hAnsi="Arial" w:cs="Arial"/>
                <w:i/>
                <w:iCs/>
                <w:color w:val="000000"/>
                <w:sz w:val="16"/>
                <w:szCs w:val="16"/>
                <w:lang w:eastAsia="es-EC"/>
              </w:rPr>
              <w:t xml:space="preserve"> $              2,250.00 </w:t>
            </w:r>
          </w:p>
        </w:tc>
        <w:tc>
          <w:tcPr>
            <w:tcW w:w="0" w:type="auto"/>
            <w:tcBorders>
              <w:top w:val="nil"/>
              <w:left w:val="nil"/>
              <w:bottom w:val="nil"/>
              <w:right w:val="single" w:sz="8" w:space="0" w:color="auto"/>
            </w:tcBorders>
            <w:shd w:val="clear" w:color="000000" w:fill="EEECE1"/>
            <w:noWrap/>
            <w:vAlign w:val="bottom"/>
          </w:tcPr>
          <w:p w:rsidR="00DC2AA6" w:rsidRPr="00DC2AA6" w:rsidRDefault="00DC2AA6" w:rsidP="00576715">
            <w:pPr>
              <w:rPr>
                <w:rFonts w:ascii="Arial" w:hAnsi="Arial" w:cs="Arial"/>
                <w:i/>
                <w:iCs/>
                <w:color w:val="000000"/>
                <w:sz w:val="16"/>
                <w:szCs w:val="16"/>
                <w:lang w:eastAsia="es-EC"/>
              </w:rPr>
            </w:pPr>
            <w:r w:rsidRPr="00DC2AA6">
              <w:rPr>
                <w:rFonts w:ascii="Arial" w:hAnsi="Arial" w:cs="Arial"/>
                <w:i/>
                <w:iCs/>
                <w:color w:val="000000"/>
                <w:sz w:val="16"/>
                <w:szCs w:val="16"/>
                <w:lang w:eastAsia="es-EC"/>
              </w:rPr>
              <w:t xml:space="preserve"> $      2,250.00 </w:t>
            </w:r>
          </w:p>
        </w:tc>
      </w:tr>
      <w:tr w:rsidR="00DC2AA6" w:rsidRPr="00DC2AA6" w:rsidTr="00DC2AA6">
        <w:trPr>
          <w:trHeight w:val="300"/>
          <w:jc w:val="center"/>
        </w:trPr>
        <w:tc>
          <w:tcPr>
            <w:tcW w:w="0" w:type="auto"/>
            <w:tcBorders>
              <w:top w:val="nil"/>
              <w:left w:val="single" w:sz="8" w:space="0" w:color="auto"/>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Anaqueles y Vitrinas Metálicas</w:t>
            </w:r>
          </w:p>
        </w:tc>
        <w:tc>
          <w:tcPr>
            <w:tcW w:w="0" w:type="auto"/>
            <w:tcBorders>
              <w:top w:val="nil"/>
              <w:left w:val="nil"/>
              <w:bottom w:val="nil"/>
              <w:right w:val="nil"/>
            </w:tcBorders>
            <w:shd w:val="clear" w:color="000000" w:fill="EEECE1"/>
            <w:noWrap/>
            <w:vAlign w:val="bottom"/>
          </w:tcPr>
          <w:p w:rsidR="00DC2AA6" w:rsidRPr="00DC2AA6" w:rsidRDefault="00DC2AA6" w:rsidP="00576715">
            <w:pPr>
              <w:jc w:val="right"/>
              <w:rPr>
                <w:rFonts w:ascii="Arial" w:hAnsi="Arial" w:cs="Arial"/>
                <w:color w:val="000000"/>
                <w:sz w:val="16"/>
                <w:szCs w:val="16"/>
                <w:lang w:eastAsia="es-EC"/>
              </w:rPr>
            </w:pPr>
            <w:r w:rsidRPr="00DC2AA6">
              <w:rPr>
                <w:rFonts w:ascii="Arial" w:hAnsi="Arial" w:cs="Arial"/>
                <w:color w:val="000000"/>
                <w:sz w:val="16"/>
                <w:szCs w:val="16"/>
                <w:lang w:eastAsia="es-EC"/>
              </w:rPr>
              <w:t>1</w:t>
            </w:r>
          </w:p>
        </w:tc>
        <w:tc>
          <w:tcPr>
            <w:tcW w:w="0" w:type="auto"/>
            <w:tcBorders>
              <w:top w:val="nil"/>
              <w:left w:val="nil"/>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4,600.00 </w:t>
            </w:r>
          </w:p>
        </w:tc>
        <w:tc>
          <w:tcPr>
            <w:tcW w:w="0" w:type="auto"/>
            <w:tcBorders>
              <w:top w:val="nil"/>
              <w:left w:val="nil"/>
              <w:bottom w:val="nil"/>
              <w:right w:val="single" w:sz="8" w:space="0" w:color="auto"/>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4,600.00 </w:t>
            </w:r>
          </w:p>
        </w:tc>
      </w:tr>
      <w:tr w:rsidR="00DC2AA6" w:rsidRPr="00DC2AA6" w:rsidTr="00DC2AA6">
        <w:trPr>
          <w:trHeight w:val="300"/>
          <w:jc w:val="center"/>
        </w:trPr>
        <w:tc>
          <w:tcPr>
            <w:tcW w:w="0" w:type="auto"/>
            <w:tcBorders>
              <w:top w:val="nil"/>
              <w:left w:val="single" w:sz="8" w:space="0" w:color="auto"/>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Muebles, Sillones, Varios</w:t>
            </w:r>
          </w:p>
        </w:tc>
        <w:tc>
          <w:tcPr>
            <w:tcW w:w="0" w:type="auto"/>
            <w:tcBorders>
              <w:top w:val="nil"/>
              <w:left w:val="nil"/>
              <w:bottom w:val="nil"/>
              <w:right w:val="nil"/>
            </w:tcBorders>
            <w:shd w:val="clear" w:color="000000" w:fill="EEECE1"/>
            <w:noWrap/>
            <w:vAlign w:val="bottom"/>
          </w:tcPr>
          <w:p w:rsidR="00DC2AA6" w:rsidRPr="00DC2AA6" w:rsidRDefault="00DC2AA6" w:rsidP="00576715">
            <w:pPr>
              <w:jc w:val="right"/>
              <w:rPr>
                <w:rFonts w:ascii="Arial" w:hAnsi="Arial" w:cs="Arial"/>
                <w:color w:val="000000"/>
                <w:sz w:val="16"/>
                <w:szCs w:val="16"/>
                <w:lang w:eastAsia="es-EC"/>
              </w:rPr>
            </w:pPr>
            <w:r w:rsidRPr="00DC2AA6">
              <w:rPr>
                <w:rFonts w:ascii="Arial" w:hAnsi="Arial" w:cs="Arial"/>
                <w:color w:val="000000"/>
                <w:sz w:val="16"/>
                <w:szCs w:val="16"/>
                <w:lang w:eastAsia="es-EC"/>
              </w:rPr>
              <w:t>1</w:t>
            </w:r>
          </w:p>
        </w:tc>
        <w:tc>
          <w:tcPr>
            <w:tcW w:w="0" w:type="auto"/>
            <w:tcBorders>
              <w:top w:val="nil"/>
              <w:left w:val="nil"/>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3,700.00 </w:t>
            </w:r>
          </w:p>
        </w:tc>
        <w:tc>
          <w:tcPr>
            <w:tcW w:w="0" w:type="auto"/>
            <w:tcBorders>
              <w:top w:val="nil"/>
              <w:left w:val="nil"/>
              <w:bottom w:val="nil"/>
              <w:right w:val="single" w:sz="8" w:space="0" w:color="auto"/>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3,700.00 </w:t>
            </w:r>
          </w:p>
        </w:tc>
      </w:tr>
      <w:tr w:rsidR="00DC2AA6" w:rsidRPr="00DC2AA6" w:rsidTr="00DC2AA6">
        <w:trPr>
          <w:trHeight w:val="300"/>
          <w:jc w:val="center"/>
        </w:trPr>
        <w:tc>
          <w:tcPr>
            <w:tcW w:w="0" w:type="auto"/>
            <w:tcBorders>
              <w:top w:val="nil"/>
              <w:left w:val="single" w:sz="8" w:space="0" w:color="auto"/>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Mesas y Escritorios</w:t>
            </w:r>
          </w:p>
        </w:tc>
        <w:tc>
          <w:tcPr>
            <w:tcW w:w="0" w:type="auto"/>
            <w:tcBorders>
              <w:top w:val="nil"/>
              <w:left w:val="nil"/>
              <w:bottom w:val="nil"/>
              <w:right w:val="nil"/>
            </w:tcBorders>
            <w:shd w:val="clear" w:color="000000" w:fill="EEECE1"/>
            <w:noWrap/>
            <w:vAlign w:val="bottom"/>
          </w:tcPr>
          <w:p w:rsidR="00DC2AA6" w:rsidRPr="00DC2AA6" w:rsidRDefault="00DC2AA6" w:rsidP="00576715">
            <w:pPr>
              <w:jc w:val="right"/>
              <w:rPr>
                <w:rFonts w:ascii="Arial" w:hAnsi="Arial" w:cs="Arial"/>
                <w:color w:val="000000"/>
                <w:sz w:val="16"/>
                <w:szCs w:val="16"/>
                <w:lang w:eastAsia="es-EC"/>
              </w:rPr>
            </w:pPr>
            <w:r w:rsidRPr="00DC2AA6">
              <w:rPr>
                <w:rFonts w:ascii="Arial" w:hAnsi="Arial" w:cs="Arial"/>
                <w:color w:val="000000"/>
                <w:sz w:val="16"/>
                <w:szCs w:val="16"/>
                <w:lang w:eastAsia="es-EC"/>
              </w:rPr>
              <w:t>1</w:t>
            </w:r>
          </w:p>
        </w:tc>
        <w:tc>
          <w:tcPr>
            <w:tcW w:w="0" w:type="auto"/>
            <w:tcBorders>
              <w:top w:val="nil"/>
              <w:left w:val="nil"/>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3,200.00 </w:t>
            </w:r>
          </w:p>
        </w:tc>
        <w:tc>
          <w:tcPr>
            <w:tcW w:w="0" w:type="auto"/>
            <w:tcBorders>
              <w:top w:val="nil"/>
              <w:left w:val="nil"/>
              <w:bottom w:val="nil"/>
              <w:right w:val="single" w:sz="8" w:space="0" w:color="auto"/>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3,200.00 </w:t>
            </w:r>
          </w:p>
        </w:tc>
      </w:tr>
      <w:tr w:rsidR="00DC2AA6" w:rsidRPr="00DC2AA6" w:rsidTr="00DC2AA6">
        <w:trPr>
          <w:trHeight w:val="300"/>
          <w:jc w:val="center"/>
        </w:trPr>
        <w:tc>
          <w:tcPr>
            <w:tcW w:w="0" w:type="auto"/>
            <w:tcBorders>
              <w:top w:val="nil"/>
              <w:left w:val="single" w:sz="8" w:space="0" w:color="auto"/>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Otras decoraciones varias</w:t>
            </w:r>
          </w:p>
        </w:tc>
        <w:tc>
          <w:tcPr>
            <w:tcW w:w="0" w:type="auto"/>
            <w:tcBorders>
              <w:top w:val="nil"/>
              <w:left w:val="nil"/>
              <w:bottom w:val="nil"/>
              <w:right w:val="nil"/>
            </w:tcBorders>
            <w:shd w:val="clear" w:color="000000" w:fill="EEECE1"/>
            <w:noWrap/>
            <w:vAlign w:val="bottom"/>
          </w:tcPr>
          <w:p w:rsidR="00DC2AA6" w:rsidRPr="00DC2AA6" w:rsidRDefault="00DC2AA6" w:rsidP="00576715">
            <w:pPr>
              <w:jc w:val="right"/>
              <w:rPr>
                <w:rFonts w:ascii="Arial" w:hAnsi="Arial" w:cs="Arial"/>
                <w:color w:val="000000"/>
                <w:sz w:val="16"/>
                <w:szCs w:val="16"/>
                <w:lang w:eastAsia="es-EC"/>
              </w:rPr>
            </w:pPr>
            <w:r w:rsidRPr="00DC2AA6">
              <w:rPr>
                <w:rFonts w:ascii="Arial" w:hAnsi="Arial" w:cs="Arial"/>
                <w:color w:val="000000"/>
                <w:sz w:val="16"/>
                <w:szCs w:val="16"/>
                <w:lang w:eastAsia="es-EC"/>
              </w:rPr>
              <w:t>1</w:t>
            </w:r>
          </w:p>
        </w:tc>
        <w:tc>
          <w:tcPr>
            <w:tcW w:w="0" w:type="auto"/>
            <w:tcBorders>
              <w:top w:val="nil"/>
              <w:left w:val="nil"/>
              <w:bottom w:val="nil"/>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2,500.00 </w:t>
            </w:r>
          </w:p>
        </w:tc>
        <w:tc>
          <w:tcPr>
            <w:tcW w:w="0" w:type="auto"/>
            <w:tcBorders>
              <w:top w:val="nil"/>
              <w:left w:val="nil"/>
              <w:bottom w:val="nil"/>
              <w:right w:val="single" w:sz="8" w:space="0" w:color="auto"/>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2,500.00 </w:t>
            </w:r>
          </w:p>
        </w:tc>
      </w:tr>
      <w:tr w:rsidR="00DC2AA6" w:rsidRPr="00DC2AA6" w:rsidTr="00DC2AA6">
        <w:trPr>
          <w:trHeight w:val="300"/>
          <w:jc w:val="center"/>
        </w:trPr>
        <w:tc>
          <w:tcPr>
            <w:tcW w:w="0" w:type="auto"/>
            <w:tcBorders>
              <w:top w:val="nil"/>
              <w:left w:val="single" w:sz="8" w:space="0" w:color="auto"/>
              <w:bottom w:val="nil"/>
              <w:right w:val="nil"/>
            </w:tcBorders>
            <w:shd w:val="clear" w:color="000000" w:fill="EEECE1"/>
            <w:noWrap/>
            <w:vAlign w:val="bottom"/>
          </w:tcPr>
          <w:p w:rsidR="00DC2AA6" w:rsidRPr="00DC2AA6" w:rsidRDefault="00DC2AA6" w:rsidP="00576715">
            <w:pPr>
              <w:rPr>
                <w:rFonts w:ascii="Arial" w:hAnsi="Arial" w:cs="Arial"/>
                <w:i/>
                <w:iCs/>
                <w:color w:val="000000"/>
                <w:sz w:val="16"/>
                <w:szCs w:val="16"/>
                <w:lang w:eastAsia="es-EC"/>
              </w:rPr>
            </w:pPr>
            <w:r w:rsidRPr="00DC2AA6">
              <w:rPr>
                <w:rFonts w:ascii="Arial" w:hAnsi="Arial" w:cs="Arial"/>
                <w:i/>
                <w:iCs/>
                <w:color w:val="000000"/>
                <w:sz w:val="16"/>
                <w:szCs w:val="16"/>
                <w:lang w:eastAsia="es-EC"/>
              </w:rPr>
              <w:t>Equipo Informático e Impresoras</w:t>
            </w:r>
          </w:p>
        </w:tc>
        <w:tc>
          <w:tcPr>
            <w:tcW w:w="0" w:type="auto"/>
            <w:tcBorders>
              <w:top w:val="nil"/>
              <w:left w:val="nil"/>
              <w:bottom w:val="nil"/>
              <w:right w:val="nil"/>
            </w:tcBorders>
            <w:shd w:val="clear" w:color="000000" w:fill="EEECE1"/>
            <w:noWrap/>
            <w:vAlign w:val="bottom"/>
          </w:tcPr>
          <w:p w:rsidR="00DC2AA6" w:rsidRPr="00DC2AA6" w:rsidRDefault="00DC2AA6" w:rsidP="00576715">
            <w:pPr>
              <w:jc w:val="right"/>
              <w:rPr>
                <w:rFonts w:ascii="Arial" w:hAnsi="Arial" w:cs="Arial"/>
                <w:i/>
                <w:iCs/>
                <w:color w:val="000000"/>
                <w:sz w:val="16"/>
                <w:szCs w:val="16"/>
                <w:lang w:eastAsia="es-EC"/>
              </w:rPr>
            </w:pPr>
            <w:r w:rsidRPr="00DC2AA6">
              <w:rPr>
                <w:rFonts w:ascii="Arial" w:hAnsi="Arial" w:cs="Arial"/>
                <w:i/>
                <w:iCs/>
                <w:color w:val="000000"/>
                <w:sz w:val="16"/>
                <w:szCs w:val="16"/>
                <w:lang w:eastAsia="es-EC"/>
              </w:rPr>
              <w:t>1</w:t>
            </w:r>
          </w:p>
        </w:tc>
        <w:tc>
          <w:tcPr>
            <w:tcW w:w="0" w:type="auto"/>
            <w:tcBorders>
              <w:top w:val="nil"/>
              <w:left w:val="nil"/>
              <w:bottom w:val="nil"/>
              <w:right w:val="nil"/>
            </w:tcBorders>
            <w:shd w:val="clear" w:color="000000" w:fill="EEECE1"/>
            <w:noWrap/>
            <w:vAlign w:val="bottom"/>
          </w:tcPr>
          <w:p w:rsidR="00DC2AA6" w:rsidRPr="00DC2AA6" w:rsidRDefault="00DC2AA6" w:rsidP="00576715">
            <w:pPr>
              <w:rPr>
                <w:rFonts w:ascii="Arial" w:hAnsi="Arial" w:cs="Arial"/>
                <w:i/>
                <w:iCs/>
                <w:color w:val="000000"/>
                <w:sz w:val="16"/>
                <w:szCs w:val="16"/>
                <w:lang w:eastAsia="es-EC"/>
              </w:rPr>
            </w:pPr>
            <w:r w:rsidRPr="00DC2AA6">
              <w:rPr>
                <w:rFonts w:ascii="Arial" w:hAnsi="Arial" w:cs="Arial"/>
                <w:i/>
                <w:iCs/>
                <w:color w:val="000000"/>
                <w:sz w:val="16"/>
                <w:szCs w:val="16"/>
                <w:lang w:eastAsia="es-EC"/>
              </w:rPr>
              <w:t xml:space="preserve"> $              4,200.00 </w:t>
            </w:r>
          </w:p>
        </w:tc>
        <w:tc>
          <w:tcPr>
            <w:tcW w:w="0" w:type="auto"/>
            <w:tcBorders>
              <w:top w:val="nil"/>
              <w:left w:val="nil"/>
              <w:bottom w:val="nil"/>
              <w:right w:val="single" w:sz="8" w:space="0" w:color="auto"/>
            </w:tcBorders>
            <w:shd w:val="clear" w:color="000000" w:fill="EEECE1"/>
            <w:noWrap/>
            <w:vAlign w:val="bottom"/>
          </w:tcPr>
          <w:p w:rsidR="00DC2AA6" w:rsidRPr="00DC2AA6" w:rsidRDefault="00DC2AA6" w:rsidP="00576715">
            <w:pPr>
              <w:rPr>
                <w:rFonts w:ascii="Arial" w:hAnsi="Arial" w:cs="Arial"/>
                <w:i/>
                <w:iCs/>
                <w:color w:val="000000"/>
                <w:sz w:val="16"/>
                <w:szCs w:val="16"/>
                <w:lang w:eastAsia="es-EC"/>
              </w:rPr>
            </w:pPr>
            <w:r w:rsidRPr="00DC2AA6">
              <w:rPr>
                <w:rFonts w:ascii="Arial" w:hAnsi="Arial" w:cs="Arial"/>
                <w:i/>
                <w:iCs/>
                <w:color w:val="000000"/>
                <w:sz w:val="16"/>
                <w:szCs w:val="16"/>
                <w:lang w:eastAsia="es-EC"/>
              </w:rPr>
              <w:t xml:space="preserve"> $      4,200.00 </w:t>
            </w:r>
          </w:p>
        </w:tc>
      </w:tr>
      <w:tr w:rsidR="00DC2AA6" w:rsidRPr="00DC2AA6" w:rsidTr="00DC2AA6">
        <w:trPr>
          <w:trHeight w:val="300"/>
          <w:jc w:val="center"/>
        </w:trPr>
        <w:tc>
          <w:tcPr>
            <w:tcW w:w="0" w:type="auto"/>
            <w:tcBorders>
              <w:top w:val="nil"/>
              <w:left w:val="single" w:sz="8" w:space="0" w:color="auto"/>
              <w:bottom w:val="nil"/>
              <w:right w:val="nil"/>
            </w:tcBorders>
            <w:shd w:val="clear" w:color="000000" w:fill="EEECE1"/>
            <w:noWrap/>
            <w:vAlign w:val="bottom"/>
          </w:tcPr>
          <w:p w:rsidR="00DC2AA6" w:rsidRPr="00DC2AA6" w:rsidRDefault="00DC2AA6" w:rsidP="00576715">
            <w:pPr>
              <w:rPr>
                <w:rFonts w:ascii="Arial" w:hAnsi="Arial" w:cs="Arial"/>
                <w:i/>
                <w:iCs/>
                <w:color w:val="000000"/>
                <w:sz w:val="16"/>
                <w:szCs w:val="16"/>
                <w:lang w:eastAsia="es-EC"/>
              </w:rPr>
            </w:pPr>
            <w:r w:rsidRPr="00DC2AA6">
              <w:rPr>
                <w:rFonts w:ascii="Arial" w:hAnsi="Arial" w:cs="Arial"/>
                <w:i/>
                <w:iCs/>
                <w:color w:val="000000"/>
                <w:sz w:val="16"/>
                <w:szCs w:val="16"/>
                <w:lang w:eastAsia="es-EC"/>
              </w:rPr>
              <w:t>Set de Software Originales</w:t>
            </w:r>
          </w:p>
        </w:tc>
        <w:tc>
          <w:tcPr>
            <w:tcW w:w="0" w:type="auto"/>
            <w:tcBorders>
              <w:top w:val="nil"/>
              <w:left w:val="nil"/>
              <w:bottom w:val="nil"/>
              <w:right w:val="nil"/>
            </w:tcBorders>
            <w:shd w:val="clear" w:color="000000" w:fill="EEECE1"/>
            <w:noWrap/>
            <w:vAlign w:val="bottom"/>
          </w:tcPr>
          <w:p w:rsidR="00DC2AA6" w:rsidRPr="00DC2AA6" w:rsidRDefault="00DC2AA6" w:rsidP="00576715">
            <w:pPr>
              <w:jc w:val="right"/>
              <w:rPr>
                <w:rFonts w:ascii="Arial" w:hAnsi="Arial" w:cs="Arial"/>
                <w:i/>
                <w:iCs/>
                <w:color w:val="000000"/>
                <w:sz w:val="16"/>
                <w:szCs w:val="16"/>
                <w:lang w:eastAsia="es-EC"/>
              </w:rPr>
            </w:pPr>
            <w:r w:rsidRPr="00DC2AA6">
              <w:rPr>
                <w:rFonts w:ascii="Arial" w:hAnsi="Arial" w:cs="Arial"/>
                <w:i/>
                <w:iCs/>
                <w:color w:val="000000"/>
                <w:sz w:val="16"/>
                <w:szCs w:val="16"/>
                <w:lang w:eastAsia="es-EC"/>
              </w:rPr>
              <w:t>4</w:t>
            </w:r>
          </w:p>
        </w:tc>
        <w:tc>
          <w:tcPr>
            <w:tcW w:w="0" w:type="auto"/>
            <w:tcBorders>
              <w:top w:val="nil"/>
              <w:left w:val="nil"/>
              <w:bottom w:val="nil"/>
              <w:right w:val="nil"/>
            </w:tcBorders>
            <w:shd w:val="clear" w:color="000000" w:fill="EEECE1"/>
            <w:noWrap/>
            <w:vAlign w:val="bottom"/>
          </w:tcPr>
          <w:p w:rsidR="00DC2AA6" w:rsidRPr="00DC2AA6" w:rsidRDefault="00DC2AA6" w:rsidP="00576715">
            <w:pPr>
              <w:rPr>
                <w:rFonts w:ascii="Arial" w:hAnsi="Arial" w:cs="Arial"/>
                <w:i/>
                <w:iCs/>
                <w:color w:val="000000"/>
                <w:sz w:val="16"/>
                <w:szCs w:val="16"/>
                <w:lang w:eastAsia="es-EC"/>
              </w:rPr>
            </w:pPr>
            <w:r w:rsidRPr="00DC2AA6">
              <w:rPr>
                <w:rFonts w:ascii="Arial" w:hAnsi="Arial" w:cs="Arial"/>
                <w:i/>
                <w:iCs/>
                <w:color w:val="000000"/>
                <w:sz w:val="16"/>
                <w:szCs w:val="16"/>
                <w:lang w:eastAsia="es-EC"/>
              </w:rPr>
              <w:t xml:space="preserve"> $                  340.00 </w:t>
            </w:r>
          </w:p>
        </w:tc>
        <w:tc>
          <w:tcPr>
            <w:tcW w:w="0" w:type="auto"/>
            <w:tcBorders>
              <w:top w:val="nil"/>
              <w:left w:val="nil"/>
              <w:bottom w:val="nil"/>
              <w:right w:val="single" w:sz="8" w:space="0" w:color="auto"/>
            </w:tcBorders>
            <w:shd w:val="clear" w:color="000000" w:fill="EEECE1"/>
            <w:noWrap/>
            <w:vAlign w:val="bottom"/>
          </w:tcPr>
          <w:p w:rsidR="00DC2AA6" w:rsidRPr="00DC2AA6" w:rsidRDefault="00DC2AA6" w:rsidP="00576715">
            <w:pPr>
              <w:rPr>
                <w:rFonts w:ascii="Arial" w:hAnsi="Arial" w:cs="Arial"/>
                <w:i/>
                <w:iCs/>
                <w:color w:val="000000"/>
                <w:sz w:val="16"/>
                <w:szCs w:val="16"/>
                <w:lang w:eastAsia="es-EC"/>
              </w:rPr>
            </w:pPr>
            <w:r w:rsidRPr="00DC2AA6">
              <w:rPr>
                <w:rFonts w:ascii="Arial" w:hAnsi="Arial" w:cs="Arial"/>
                <w:i/>
                <w:iCs/>
                <w:color w:val="000000"/>
                <w:sz w:val="16"/>
                <w:szCs w:val="16"/>
                <w:lang w:eastAsia="es-EC"/>
              </w:rPr>
              <w:t xml:space="preserve"> $      1,360.00 </w:t>
            </w:r>
          </w:p>
        </w:tc>
      </w:tr>
      <w:tr w:rsidR="00DC2AA6" w:rsidRPr="00DC2AA6" w:rsidTr="00DC2AA6">
        <w:trPr>
          <w:trHeight w:val="300"/>
          <w:jc w:val="center"/>
        </w:trPr>
        <w:tc>
          <w:tcPr>
            <w:tcW w:w="0" w:type="auto"/>
            <w:tcBorders>
              <w:top w:val="nil"/>
              <w:left w:val="single" w:sz="8" w:space="0" w:color="auto"/>
              <w:bottom w:val="nil"/>
              <w:right w:val="nil"/>
            </w:tcBorders>
            <w:shd w:val="clear" w:color="000000" w:fill="EEECE1"/>
            <w:noWrap/>
            <w:vAlign w:val="bottom"/>
          </w:tcPr>
          <w:p w:rsidR="00DC2AA6" w:rsidRPr="00DC2AA6" w:rsidRDefault="00DC2AA6" w:rsidP="00576715">
            <w:pPr>
              <w:rPr>
                <w:rFonts w:ascii="Arial" w:hAnsi="Arial" w:cs="Arial"/>
                <w:i/>
                <w:iCs/>
                <w:color w:val="000000"/>
                <w:sz w:val="16"/>
                <w:szCs w:val="16"/>
                <w:lang w:eastAsia="es-EC"/>
              </w:rPr>
            </w:pPr>
            <w:r w:rsidRPr="00DC2AA6">
              <w:rPr>
                <w:rFonts w:ascii="Arial" w:hAnsi="Arial" w:cs="Arial"/>
                <w:i/>
                <w:iCs/>
                <w:color w:val="000000"/>
                <w:sz w:val="16"/>
                <w:szCs w:val="16"/>
                <w:lang w:eastAsia="es-EC"/>
              </w:rPr>
              <w:t xml:space="preserve">Panel </w:t>
            </w:r>
            <w:r w:rsidR="005F5017" w:rsidRPr="00DC2AA6">
              <w:rPr>
                <w:rFonts w:ascii="Arial" w:hAnsi="Arial" w:cs="Arial"/>
                <w:i/>
                <w:iCs/>
                <w:color w:val="000000"/>
                <w:sz w:val="16"/>
                <w:szCs w:val="16"/>
                <w:lang w:eastAsia="es-EC"/>
              </w:rPr>
              <w:t>Electrónico</w:t>
            </w:r>
            <w:r w:rsidRPr="00DC2AA6">
              <w:rPr>
                <w:rFonts w:ascii="Arial" w:hAnsi="Arial" w:cs="Arial"/>
                <w:i/>
                <w:iCs/>
                <w:color w:val="000000"/>
                <w:sz w:val="16"/>
                <w:szCs w:val="16"/>
                <w:lang w:eastAsia="es-EC"/>
              </w:rPr>
              <w:t xml:space="preserve"> de planta</w:t>
            </w:r>
          </w:p>
        </w:tc>
        <w:tc>
          <w:tcPr>
            <w:tcW w:w="0" w:type="auto"/>
            <w:tcBorders>
              <w:top w:val="nil"/>
              <w:left w:val="nil"/>
              <w:bottom w:val="nil"/>
              <w:right w:val="nil"/>
            </w:tcBorders>
            <w:shd w:val="clear" w:color="000000" w:fill="EEECE1"/>
            <w:noWrap/>
            <w:vAlign w:val="bottom"/>
          </w:tcPr>
          <w:p w:rsidR="00DC2AA6" w:rsidRPr="00DC2AA6" w:rsidRDefault="00DC2AA6" w:rsidP="00576715">
            <w:pPr>
              <w:jc w:val="right"/>
              <w:rPr>
                <w:rFonts w:ascii="Arial" w:hAnsi="Arial" w:cs="Arial"/>
                <w:i/>
                <w:iCs/>
                <w:color w:val="000000"/>
                <w:sz w:val="16"/>
                <w:szCs w:val="16"/>
                <w:lang w:eastAsia="es-EC"/>
              </w:rPr>
            </w:pPr>
            <w:r w:rsidRPr="00DC2AA6">
              <w:rPr>
                <w:rFonts w:ascii="Arial" w:hAnsi="Arial" w:cs="Arial"/>
                <w:i/>
                <w:iCs/>
                <w:color w:val="000000"/>
                <w:sz w:val="16"/>
                <w:szCs w:val="16"/>
                <w:lang w:eastAsia="es-EC"/>
              </w:rPr>
              <w:t>1</w:t>
            </w:r>
          </w:p>
        </w:tc>
        <w:tc>
          <w:tcPr>
            <w:tcW w:w="0" w:type="auto"/>
            <w:tcBorders>
              <w:top w:val="nil"/>
              <w:left w:val="nil"/>
              <w:bottom w:val="nil"/>
              <w:right w:val="nil"/>
            </w:tcBorders>
            <w:shd w:val="clear" w:color="000000" w:fill="EEECE1"/>
            <w:noWrap/>
            <w:vAlign w:val="bottom"/>
          </w:tcPr>
          <w:p w:rsidR="00DC2AA6" w:rsidRPr="00DC2AA6" w:rsidRDefault="00DC2AA6" w:rsidP="00576715">
            <w:pPr>
              <w:rPr>
                <w:rFonts w:ascii="Arial" w:hAnsi="Arial" w:cs="Arial"/>
                <w:i/>
                <w:iCs/>
                <w:color w:val="000000"/>
                <w:sz w:val="16"/>
                <w:szCs w:val="16"/>
                <w:lang w:eastAsia="es-EC"/>
              </w:rPr>
            </w:pPr>
            <w:r w:rsidRPr="00DC2AA6">
              <w:rPr>
                <w:rFonts w:ascii="Arial" w:hAnsi="Arial" w:cs="Arial"/>
                <w:i/>
                <w:iCs/>
                <w:color w:val="000000"/>
                <w:sz w:val="16"/>
                <w:szCs w:val="16"/>
                <w:lang w:eastAsia="es-EC"/>
              </w:rPr>
              <w:t xml:space="preserve"> $              3,300.00 </w:t>
            </w:r>
          </w:p>
        </w:tc>
        <w:tc>
          <w:tcPr>
            <w:tcW w:w="0" w:type="auto"/>
            <w:tcBorders>
              <w:top w:val="nil"/>
              <w:left w:val="nil"/>
              <w:bottom w:val="nil"/>
              <w:right w:val="single" w:sz="8" w:space="0" w:color="auto"/>
            </w:tcBorders>
            <w:shd w:val="clear" w:color="000000" w:fill="EEECE1"/>
            <w:noWrap/>
            <w:vAlign w:val="bottom"/>
          </w:tcPr>
          <w:p w:rsidR="00DC2AA6" w:rsidRPr="00DC2AA6" w:rsidRDefault="00DC2AA6" w:rsidP="00576715">
            <w:pPr>
              <w:rPr>
                <w:rFonts w:ascii="Arial" w:hAnsi="Arial" w:cs="Arial"/>
                <w:i/>
                <w:iCs/>
                <w:color w:val="000000"/>
                <w:sz w:val="16"/>
                <w:szCs w:val="16"/>
                <w:lang w:eastAsia="es-EC"/>
              </w:rPr>
            </w:pPr>
            <w:r w:rsidRPr="00DC2AA6">
              <w:rPr>
                <w:rFonts w:ascii="Arial" w:hAnsi="Arial" w:cs="Arial"/>
                <w:i/>
                <w:iCs/>
                <w:color w:val="000000"/>
                <w:sz w:val="16"/>
                <w:szCs w:val="16"/>
                <w:lang w:eastAsia="es-EC"/>
              </w:rPr>
              <w:t xml:space="preserve"> $      3,300.00 </w:t>
            </w:r>
          </w:p>
        </w:tc>
      </w:tr>
      <w:tr w:rsidR="00DC2AA6" w:rsidRPr="00DC2AA6" w:rsidTr="00DC2AA6">
        <w:trPr>
          <w:trHeight w:val="300"/>
          <w:jc w:val="center"/>
        </w:trPr>
        <w:tc>
          <w:tcPr>
            <w:tcW w:w="0" w:type="auto"/>
            <w:tcBorders>
              <w:top w:val="nil"/>
              <w:left w:val="single" w:sz="8" w:space="0" w:color="auto"/>
              <w:bottom w:val="nil"/>
              <w:right w:val="nil"/>
            </w:tcBorders>
            <w:shd w:val="clear" w:color="000000" w:fill="EEECE1"/>
            <w:noWrap/>
            <w:vAlign w:val="bottom"/>
          </w:tcPr>
          <w:p w:rsidR="00DC2AA6" w:rsidRPr="00DC2AA6" w:rsidRDefault="00DC2AA6" w:rsidP="00576715">
            <w:pPr>
              <w:rPr>
                <w:rFonts w:ascii="Arial" w:hAnsi="Arial" w:cs="Arial"/>
                <w:i/>
                <w:iCs/>
                <w:color w:val="000000"/>
                <w:sz w:val="16"/>
                <w:szCs w:val="16"/>
                <w:lang w:eastAsia="es-EC"/>
              </w:rPr>
            </w:pPr>
            <w:r w:rsidRPr="00DC2AA6">
              <w:rPr>
                <w:rFonts w:ascii="Arial" w:hAnsi="Arial" w:cs="Arial"/>
                <w:i/>
                <w:iCs/>
                <w:color w:val="000000"/>
                <w:sz w:val="16"/>
                <w:szCs w:val="16"/>
                <w:lang w:eastAsia="es-EC"/>
              </w:rPr>
              <w:t>Máquina de medición electrónica</w:t>
            </w:r>
          </w:p>
        </w:tc>
        <w:tc>
          <w:tcPr>
            <w:tcW w:w="0" w:type="auto"/>
            <w:tcBorders>
              <w:top w:val="nil"/>
              <w:left w:val="nil"/>
              <w:bottom w:val="nil"/>
              <w:right w:val="nil"/>
            </w:tcBorders>
            <w:shd w:val="clear" w:color="000000" w:fill="EEECE1"/>
            <w:noWrap/>
            <w:vAlign w:val="bottom"/>
          </w:tcPr>
          <w:p w:rsidR="00DC2AA6" w:rsidRPr="00DC2AA6" w:rsidRDefault="00DC2AA6" w:rsidP="00576715">
            <w:pPr>
              <w:jc w:val="right"/>
              <w:rPr>
                <w:rFonts w:ascii="Arial" w:hAnsi="Arial" w:cs="Arial"/>
                <w:i/>
                <w:iCs/>
                <w:color w:val="000000"/>
                <w:sz w:val="16"/>
                <w:szCs w:val="16"/>
                <w:lang w:eastAsia="es-EC"/>
              </w:rPr>
            </w:pPr>
            <w:r w:rsidRPr="00DC2AA6">
              <w:rPr>
                <w:rFonts w:ascii="Arial" w:hAnsi="Arial" w:cs="Arial"/>
                <w:i/>
                <w:iCs/>
                <w:color w:val="000000"/>
                <w:sz w:val="16"/>
                <w:szCs w:val="16"/>
                <w:lang w:eastAsia="es-EC"/>
              </w:rPr>
              <w:t>2</w:t>
            </w:r>
          </w:p>
        </w:tc>
        <w:tc>
          <w:tcPr>
            <w:tcW w:w="0" w:type="auto"/>
            <w:tcBorders>
              <w:top w:val="nil"/>
              <w:left w:val="nil"/>
              <w:bottom w:val="nil"/>
              <w:right w:val="nil"/>
            </w:tcBorders>
            <w:shd w:val="clear" w:color="000000" w:fill="EEECE1"/>
            <w:noWrap/>
            <w:vAlign w:val="bottom"/>
          </w:tcPr>
          <w:p w:rsidR="00DC2AA6" w:rsidRPr="00DC2AA6" w:rsidRDefault="00DC2AA6" w:rsidP="00576715">
            <w:pPr>
              <w:rPr>
                <w:rFonts w:ascii="Arial" w:hAnsi="Arial" w:cs="Arial"/>
                <w:i/>
                <w:iCs/>
                <w:color w:val="000000"/>
                <w:sz w:val="16"/>
                <w:szCs w:val="16"/>
                <w:lang w:eastAsia="es-EC"/>
              </w:rPr>
            </w:pPr>
            <w:r w:rsidRPr="00DC2AA6">
              <w:rPr>
                <w:rFonts w:ascii="Arial" w:hAnsi="Arial" w:cs="Arial"/>
                <w:i/>
                <w:iCs/>
                <w:color w:val="000000"/>
                <w:sz w:val="16"/>
                <w:szCs w:val="16"/>
                <w:lang w:eastAsia="es-EC"/>
              </w:rPr>
              <w:t xml:space="preserve"> $              2,980.00 </w:t>
            </w:r>
          </w:p>
        </w:tc>
        <w:tc>
          <w:tcPr>
            <w:tcW w:w="0" w:type="auto"/>
            <w:tcBorders>
              <w:top w:val="nil"/>
              <w:left w:val="nil"/>
              <w:bottom w:val="nil"/>
              <w:right w:val="single" w:sz="8" w:space="0" w:color="auto"/>
            </w:tcBorders>
            <w:shd w:val="clear" w:color="000000" w:fill="EEECE1"/>
            <w:noWrap/>
            <w:vAlign w:val="bottom"/>
          </w:tcPr>
          <w:p w:rsidR="00DC2AA6" w:rsidRPr="00DC2AA6" w:rsidRDefault="00DC2AA6" w:rsidP="00576715">
            <w:pPr>
              <w:rPr>
                <w:rFonts w:ascii="Arial" w:hAnsi="Arial" w:cs="Arial"/>
                <w:i/>
                <w:iCs/>
                <w:color w:val="000000"/>
                <w:sz w:val="16"/>
                <w:szCs w:val="16"/>
                <w:lang w:eastAsia="es-EC"/>
              </w:rPr>
            </w:pPr>
            <w:r w:rsidRPr="00DC2AA6">
              <w:rPr>
                <w:rFonts w:ascii="Arial" w:hAnsi="Arial" w:cs="Arial"/>
                <w:i/>
                <w:iCs/>
                <w:color w:val="000000"/>
                <w:sz w:val="16"/>
                <w:szCs w:val="16"/>
                <w:lang w:eastAsia="es-EC"/>
              </w:rPr>
              <w:t xml:space="preserve"> $      5,960.00 </w:t>
            </w:r>
          </w:p>
        </w:tc>
      </w:tr>
      <w:tr w:rsidR="00DC2AA6" w:rsidRPr="00DC2AA6" w:rsidTr="00DC2AA6">
        <w:trPr>
          <w:trHeight w:val="300"/>
          <w:jc w:val="center"/>
        </w:trPr>
        <w:tc>
          <w:tcPr>
            <w:tcW w:w="0" w:type="auto"/>
            <w:tcBorders>
              <w:top w:val="nil"/>
              <w:left w:val="single" w:sz="8" w:space="0" w:color="auto"/>
              <w:bottom w:val="single" w:sz="4" w:space="0" w:color="auto"/>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Parque Automotriz</w:t>
            </w:r>
          </w:p>
        </w:tc>
        <w:tc>
          <w:tcPr>
            <w:tcW w:w="0" w:type="auto"/>
            <w:tcBorders>
              <w:top w:val="nil"/>
              <w:left w:val="nil"/>
              <w:bottom w:val="single" w:sz="4" w:space="0" w:color="auto"/>
              <w:right w:val="nil"/>
            </w:tcBorders>
            <w:shd w:val="clear" w:color="000000" w:fill="EEECE1"/>
            <w:noWrap/>
            <w:vAlign w:val="bottom"/>
          </w:tcPr>
          <w:p w:rsidR="00DC2AA6" w:rsidRPr="00DC2AA6" w:rsidRDefault="00DC2AA6" w:rsidP="00576715">
            <w:pPr>
              <w:jc w:val="right"/>
              <w:rPr>
                <w:rFonts w:ascii="Arial" w:hAnsi="Arial" w:cs="Arial"/>
                <w:color w:val="000000"/>
                <w:sz w:val="16"/>
                <w:szCs w:val="16"/>
                <w:lang w:eastAsia="es-EC"/>
              </w:rPr>
            </w:pPr>
            <w:r w:rsidRPr="00DC2AA6">
              <w:rPr>
                <w:rFonts w:ascii="Arial" w:hAnsi="Arial" w:cs="Arial"/>
                <w:color w:val="000000"/>
                <w:sz w:val="16"/>
                <w:szCs w:val="16"/>
                <w:lang w:eastAsia="es-EC"/>
              </w:rPr>
              <w:t>5</w:t>
            </w:r>
          </w:p>
        </w:tc>
        <w:tc>
          <w:tcPr>
            <w:tcW w:w="0" w:type="auto"/>
            <w:tcBorders>
              <w:top w:val="nil"/>
              <w:left w:val="nil"/>
              <w:bottom w:val="single" w:sz="4" w:space="0" w:color="auto"/>
              <w:right w:val="nil"/>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18,000.00 </w:t>
            </w:r>
          </w:p>
        </w:tc>
        <w:tc>
          <w:tcPr>
            <w:tcW w:w="0" w:type="auto"/>
            <w:tcBorders>
              <w:top w:val="nil"/>
              <w:left w:val="nil"/>
              <w:bottom w:val="single" w:sz="4" w:space="0" w:color="auto"/>
              <w:right w:val="single" w:sz="8" w:space="0" w:color="auto"/>
            </w:tcBorders>
            <w:shd w:val="clear" w:color="000000" w:fill="EEECE1"/>
            <w:noWrap/>
            <w:vAlign w:val="bottom"/>
          </w:tcPr>
          <w:p w:rsidR="00DC2AA6" w:rsidRPr="00DC2AA6" w:rsidRDefault="00DC2AA6" w:rsidP="00576715">
            <w:pPr>
              <w:rPr>
                <w:rFonts w:ascii="Arial" w:hAnsi="Arial" w:cs="Arial"/>
                <w:color w:val="000000"/>
                <w:sz w:val="16"/>
                <w:szCs w:val="16"/>
                <w:lang w:eastAsia="es-EC"/>
              </w:rPr>
            </w:pPr>
            <w:r w:rsidRPr="00DC2AA6">
              <w:rPr>
                <w:rFonts w:ascii="Arial" w:hAnsi="Arial" w:cs="Arial"/>
                <w:color w:val="000000"/>
                <w:sz w:val="16"/>
                <w:szCs w:val="16"/>
                <w:lang w:eastAsia="es-EC"/>
              </w:rPr>
              <w:t xml:space="preserve"> $    90,000.00 </w:t>
            </w:r>
          </w:p>
        </w:tc>
      </w:tr>
      <w:tr w:rsidR="00DC2AA6" w:rsidRPr="00DC2AA6" w:rsidTr="00DC2AA6">
        <w:trPr>
          <w:trHeight w:val="315"/>
          <w:jc w:val="center"/>
        </w:trPr>
        <w:tc>
          <w:tcPr>
            <w:tcW w:w="0" w:type="auto"/>
            <w:tcBorders>
              <w:top w:val="nil"/>
              <w:left w:val="single" w:sz="8" w:space="0" w:color="auto"/>
              <w:bottom w:val="single" w:sz="8" w:space="0" w:color="auto"/>
              <w:right w:val="nil"/>
            </w:tcBorders>
            <w:shd w:val="clear" w:color="000000" w:fill="EEECE1"/>
            <w:noWrap/>
            <w:vAlign w:val="bottom"/>
          </w:tcPr>
          <w:p w:rsidR="00DC2AA6" w:rsidRPr="00DC2AA6" w:rsidRDefault="00DC2AA6" w:rsidP="00576715">
            <w:pPr>
              <w:rPr>
                <w:rFonts w:ascii="Arial" w:hAnsi="Arial" w:cs="Arial"/>
                <w:b/>
                <w:bCs/>
                <w:color w:val="000000"/>
                <w:sz w:val="16"/>
                <w:szCs w:val="16"/>
                <w:lang w:eastAsia="es-EC"/>
              </w:rPr>
            </w:pPr>
            <w:r w:rsidRPr="00DC2AA6">
              <w:rPr>
                <w:rFonts w:ascii="Arial" w:hAnsi="Arial" w:cs="Arial"/>
                <w:b/>
                <w:bCs/>
                <w:color w:val="000000"/>
                <w:sz w:val="16"/>
                <w:szCs w:val="16"/>
                <w:lang w:eastAsia="es-EC"/>
              </w:rPr>
              <w:t>TOTAL INVERSIÓN FIJA</w:t>
            </w:r>
          </w:p>
        </w:tc>
        <w:tc>
          <w:tcPr>
            <w:tcW w:w="0" w:type="auto"/>
            <w:tcBorders>
              <w:top w:val="nil"/>
              <w:left w:val="nil"/>
              <w:bottom w:val="single" w:sz="8" w:space="0" w:color="auto"/>
              <w:right w:val="nil"/>
            </w:tcBorders>
            <w:shd w:val="clear" w:color="000000" w:fill="EEECE1"/>
            <w:noWrap/>
            <w:vAlign w:val="bottom"/>
          </w:tcPr>
          <w:p w:rsidR="00DC2AA6" w:rsidRPr="00DC2AA6" w:rsidRDefault="00DC2AA6" w:rsidP="00576715">
            <w:pPr>
              <w:rPr>
                <w:rFonts w:ascii="Arial" w:hAnsi="Arial" w:cs="Arial"/>
                <w:b/>
                <w:bCs/>
                <w:color w:val="000000"/>
                <w:sz w:val="16"/>
                <w:szCs w:val="16"/>
                <w:lang w:eastAsia="es-EC"/>
              </w:rPr>
            </w:pPr>
            <w:r w:rsidRPr="00DC2AA6">
              <w:rPr>
                <w:rFonts w:ascii="Arial" w:hAnsi="Arial" w:cs="Arial"/>
                <w:b/>
                <w:bCs/>
                <w:color w:val="000000"/>
                <w:sz w:val="16"/>
                <w:szCs w:val="16"/>
                <w:lang w:eastAsia="es-EC"/>
              </w:rPr>
              <w:t> </w:t>
            </w:r>
          </w:p>
        </w:tc>
        <w:tc>
          <w:tcPr>
            <w:tcW w:w="0" w:type="auto"/>
            <w:tcBorders>
              <w:top w:val="nil"/>
              <w:left w:val="nil"/>
              <w:bottom w:val="single" w:sz="8" w:space="0" w:color="auto"/>
              <w:right w:val="nil"/>
            </w:tcBorders>
            <w:shd w:val="clear" w:color="000000" w:fill="EEECE1"/>
            <w:noWrap/>
            <w:vAlign w:val="bottom"/>
          </w:tcPr>
          <w:p w:rsidR="00DC2AA6" w:rsidRPr="00DC2AA6" w:rsidRDefault="00DC2AA6" w:rsidP="00576715">
            <w:pPr>
              <w:rPr>
                <w:rFonts w:ascii="Arial" w:hAnsi="Arial" w:cs="Arial"/>
                <w:b/>
                <w:bCs/>
                <w:color w:val="000000"/>
                <w:sz w:val="16"/>
                <w:szCs w:val="16"/>
                <w:lang w:eastAsia="es-EC"/>
              </w:rPr>
            </w:pPr>
            <w:r w:rsidRPr="00DC2AA6">
              <w:rPr>
                <w:rFonts w:ascii="Arial" w:hAnsi="Arial" w:cs="Arial"/>
                <w:b/>
                <w:bCs/>
                <w:color w:val="000000"/>
                <w:sz w:val="16"/>
                <w:szCs w:val="16"/>
                <w:lang w:eastAsia="es-EC"/>
              </w:rPr>
              <w:t> </w:t>
            </w:r>
          </w:p>
        </w:tc>
        <w:tc>
          <w:tcPr>
            <w:tcW w:w="0" w:type="auto"/>
            <w:tcBorders>
              <w:top w:val="nil"/>
              <w:left w:val="nil"/>
              <w:bottom w:val="single" w:sz="8" w:space="0" w:color="auto"/>
              <w:right w:val="single" w:sz="8" w:space="0" w:color="auto"/>
            </w:tcBorders>
            <w:shd w:val="clear" w:color="000000" w:fill="EEECE1"/>
            <w:noWrap/>
            <w:vAlign w:val="bottom"/>
          </w:tcPr>
          <w:p w:rsidR="00DC2AA6" w:rsidRPr="00DC2AA6" w:rsidRDefault="00DC2AA6" w:rsidP="00576715">
            <w:pPr>
              <w:rPr>
                <w:rFonts w:ascii="Arial" w:hAnsi="Arial" w:cs="Arial"/>
                <w:b/>
                <w:bCs/>
                <w:color w:val="000000"/>
                <w:sz w:val="16"/>
                <w:szCs w:val="16"/>
                <w:lang w:eastAsia="es-EC"/>
              </w:rPr>
            </w:pPr>
            <w:r w:rsidRPr="00DC2AA6">
              <w:rPr>
                <w:rFonts w:ascii="Arial" w:hAnsi="Arial" w:cs="Arial"/>
                <w:b/>
                <w:bCs/>
                <w:color w:val="000000"/>
                <w:sz w:val="16"/>
                <w:szCs w:val="16"/>
                <w:lang w:eastAsia="es-EC"/>
              </w:rPr>
              <w:t xml:space="preserve"> $  672,169.12 </w:t>
            </w:r>
          </w:p>
        </w:tc>
      </w:tr>
    </w:tbl>
    <w:p w:rsidR="00A02A15" w:rsidRDefault="00A02A15" w:rsidP="009A7B55">
      <w:pPr>
        <w:spacing w:line="480" w:lineRule="auto"/>
        <w:ind w:firstLine="397"/>
      </w:pPr>
    </w:p>
    <w:p w:rsidR="004D73F4" w:rsidRDefault="004D73F4" w:rsidP="009A7B55">
      <w:pPr>
        <w:pStyle w:val="Ttulo3"/>
        <w:numPr>
          <w:ilvl w:val="2"/>
          <w:numId w:val="26"/>
        </w:numPr>
        <w:ind w:left="709" w:firstLine="397"/>
        <w:rPr>
          <w:sz w:val="24"/>
          <w:szCs w:val="24"/>
        </w:rPr>
      </w:pPr>
      <w:bookmarkStart w:id="162" w:name="_Toc208865777"/>
      <w:bookmarkStart w:id="163" w:name="_Toc209209187"/>
      <w:r>
        <w:rPr>
          <w:sz w:val="24"/>
          <w:szCs w:val="24"/>
        </w:rPr>
        <w:t>Sueldos y Salarios.-</w:t>
      </w:r>
      <w:bookmarkEnd w:id="162"/>
      <w:bookmarkEnd w:id="163"/>
    </w:p>
    <w:p w:rsidR="00DC2AA6" w:rsidRDefault="00DC2AA6" w:rsidP="009A7B55">
      <w:pPr>
        <w:spacing w:line="480" w:lineRule="auto"/>
        <w:ind w:firstLine="397"/>
        <w:jc w:val="both"/>
        <w:rPr>
          <w:rFonts w:ascii="Arial" w:hAnsi="Arial" w:cs="Arial"/>
        </w:rPr>
      </w:pPr>
    </w:p>
    <w:p w:rsidR="005D4494" w:rsidRDefault="004D73F4" w:rsidP="009A7B55">
      <w:pPr>
        <w:spacing w:line="480" w:lineRule="auto"/>
        <w:ind w:firstLine="397"/>
        <w:jc w:val="both"/>
        <w:rPr>
          <w:rFonts w:ascii="Arial" w:hAnsi="Arial" w:cs="Arial"/>
        </w:rPr>
      </w:pPr>
      <w:r>
        <w:rPr>
          <w:rFonts w:ascii="Arial" w:hAnsi="Arial" w:cs="Arial"/>
        </w:rPr>
        <w:t xml:space="preserve">En el anexo </w:t>
      </w:r>
      <w:r w:rsidR="005D4494">
        <w:rPr>
          <w:rFonts w:ascii="Arial" w:hAnsi="Arial" w:cs="Arial"/>
        </w:rPr>
        <w:t xml:space="preserve">7 se </w:t>
      </w:r>
      <w:r>
        <w:rPr>
          <w:rFonts w:ascii="Arial" w:hAnsi="Arial" w:cs="Arial"/>
        </w:rPr>
        <w:t>adjuntan</w:t>
      </w:r>
      <w:r w:rsidR="00385AC4">
        <w:rPr>
          <w:rFonts w:ascii="Arial" w:hAnsi="Arial" w:cs="Arial"/>
        </w:rPr>
        <w:t xml:space="preserve"> con </w:t>
      </w:r>
      <w:r w:rsidR="005D4494">
        <w:rPr>
          <w:rFonts w:ascii="Arial" w:hAnsi="Arial" w:cs="Arial"/>
        </w:rPr>
        <w:t>detalle minucioso, los valores que corresponden por ley a cada trabajador, además de detallar los sueldos, salarios más beneficios para los cinco años que se estima el modelo financiero para Handy S.A. aquí se muestra el cuadro resumen de sueldos y salarios divididos por áreas de trabajo, así como el estimado mensual y los anuales respectivos para cada año.</w:t>
      </w:r>
    </w:p>
    <w:p w:rsidR="004D73F4" w:rsidRDefault="005D4494" w:rsidP="009A7B55">
      <w:pPr>
        <w:spacing w:line="480" w:lineRule="auto"/>
        <w:ind w:firstLine="397"/>
        <w:jc w:val="both"/>
      </w:pPr>
      <w:r>
        <w:rPr>
          <w:rFonts w:ascii="Arial" w:hAnsi="Arial" w:cs="Arial"/>
        </w:rPr>
        <w:t xml:space="preserve"> </w:t>
      </w:r>
    </w:p>
    <w:tbl>
      <w:tblPr>
        <w:tblW w:w="0" w:type="auto"/>
        <w:jc w:val="center"/>
        <w:tblInd w:w="60" w:type="dxa"/>
        <w:tblLayout w:type="fixed"/>
        <w:tblCellMar>
          <w:left w:w="70" w:type="dxa"/>
          <w:right w:w="70" w:type="dxa"/>
        </w:tblCellMar>
        <w:tblLook w:val="04A0"/>
      </w:tblPr>
      <w:tblGrid>
        <w:gridCol w:w="2054"/>
        <w:gridCol w:w="1075"/>
        <w:gridCol w:w="992"/>
        <w:gridCol w:w="992"/>
        <w:gridCol w:w="993"/>
        <w:gridCol w:w="992"/>
        <w:gridCol w:w="992"/>
      </w:tblGrid>
      <w:tr w:rsidR="004D73F4" w:rsidRPr="004D73F4" w:rsidTr="005D4494">
        <w:trPr>
          <w:trHeight w:val="300"/>
          <w:jc w:val="center"/>
        </w:trPr>
        <w:tc>
          <w:tcPr>
            <w:tcW w:w="8090" w:type="dxa"/>
            <w:gridSpan w:val="7"/>
            <w:tcBorders>
              <w:top w:val="single" w:sz="8" w:space="0" w:color="auto"/>
              <w:left w:val="single" w:sz="8" w:space="0" w:color="auto"/>
              <w:bottom w:val="single" w:sz="4" w:space="0" w:color="auto"/>
              <w:right w:val="single" w:sz="8" w:space="0" w:color="000000"/>
            </w:tcBorders>
            <w:shd w:val="clear" w:color="000000" w:fill="DDD9C3"/>
            <w:noWrap/>
            <w:vAlign w:val="bottom"/>
          </w:tcPr>
          <w:p w:rsidR="004D73F4" w:rsidRPr="004D73F4" w:rsidRDefault="00304879" w:rsidP="00304879">
            <w:pPr>
              <w:jc w:val="center"/>
              <w:rPr>
                <w:rFonts w:ascii="Arial" w:hAnsi="Arial" w:cs="Arial"/>
                <w:b/>
                <w:bCs/>
                <w:color w:val="000000"/>
                <w:sz w:val="16"/>
                <w:szCs w:val="16"/>
                <w:lang w:eastAsia="es-EC"/>
              </w:rPr>
            </w:pPr>
            <w:r>
              <w:rPr>
                <w:rFonts w:ascii="Arial" w:hAnsi="Arial" w:cs="Arial"/>
                <w:b/>
                <w:bCs/>
                <w:color w:val="000000"/>
                <w:sz w:val="16"/>
                <w:szCs w:val="16"/>
                <w:lang w:eastAsia="es-EC"/>
              </w:rPr>
              <w:t xml:space="preserve">Tabla 7.15- </w:t>
            </w:r>
            <w:r w:rsidR="004D73F4" w:rsidRPr="004D73F4">
              <w:rPr>
                <w:rFonts w:ascii="Arial" w:hAnsi="Arial" w:cs="Arial"/>
                <w:b/>
                <w:bCs/>
                <w:color w:val="000000"/>
                <w:sz w:val="16"/>
                <w:szCs w:val="16"/>
                <w:lang w:eastAsia="es-EC"/>
              </w:rPr>
              <w:t>HANDY S.A.</w:t>
            </w:r>
          </w:p>
        </w:tc>
      </w:tr>
      <w:tr w:rsidR="004D73F4" w:rsidRPr="004D73F4" w:rsidTr="005D4494">
        <w:trPr>
          <w:trHeight w:val="300"/>
          <w:jc w:val="center"/>
        </w:trPr>
        <w:tc>
          <w:tcPr>
            <w:tcW w:w="8090" w:type="dxa"/>
            <w:gridSpan w:val="7"/>
            <w:tcBorders>
              <w:top w:val="single" w:sz="4" w:space="0" w:color="auto"/>
              <w:left w:val="single" w:sz="8" w:space="0" w:color="auto"/>
              <w:bottom w:val="single" w:sz="4" w:space="0" w:color="auto"/>
              <w:right w:val="single" w:sz="8" w:space="0" w:color="000000"/>
            </w:tcBorders>
            <w:shd w:val="clear" w:color="000000" w:fill="DDD9C3"/>
            <w:noWrap/>
            <w:vAlign w:val="bottom"/>
          </w:tcPr>
          <w:p w:rsidR="004D73F4" w:rsidRPr="004D73F4" w:rsidRDefault="004D73F4" w:rsidP="00304879">
            <w:pPr>
              <w:jc w:val="center"/>
              <w:rPr>
                <w:rFonts w:ascii="Arial" w:hAnsi="Arial" w:cs="Arial"/>
                <w:b/>
                <w:bCs/>
                <w:color w:val="000000"/>
                <w:sz w:val="16"/>
                <w:szCs w:val="16"/>
                <w:lang w:eastAsia="es-EC"/>
              </w:rPr>
            </w:pPr>
            <w:r w:rsidRPr="004D73F4">
              <w:rPr>
                <w:rFonts w:ascii="Arial" w:hAnsi="Arial" w:cs="Arial"/>
                <w:b/>
                <w:bCs/>
                <w:color w:val="000000"/>
                <w:sz w:val="16"/>
                <w:szCs w:val="16"/>
                <w:lang w:eastAsia="es-EC"/>
              </w:rPr>
              <w:t>CUADRO RESUMEN DE SUELDOS Y SALARIOS</w:t>
            </w:r>
          </w:p>
        </w:tc>
      </w:tr>
      <w:tr w:rsidR="004D73F4" w:rsidRPr="004D73F4" w:rsidTr="005D4494">
        <w:trPr>
          <w:trHeight w:val="300"/>
          <w:jc w:val="center"/>
        </w:trPr>
        <w:tc>
          <w:tcPr>
            <w:tcW w:w="8090" w:type="dxa"/>
            <w:gridSpan w:val="7"/>
            <w:tcBorders>
              <w:top w:val="single" w:sz="4" w:space="0" w:color="auto"/>
              <w:left w:val="single" w:sz="8" w:space="0" w:color="auto"/>
              <w:bottom w:val="single" w:sz="4" w:space="0" w:color="auto"/>
              <w:right w:val="single" w:sz="8" w:space="0" w:color="000000"/>
            </w:tcBorders>
            <w:shd w:val="clear" w:color="000000" w:fill="DDD9C3"/>
            <w:noWrap/>
            <w:vAlign w:val="bottom"/>
          </w:tcPr>
          <w:p w:rsidR="004D73F4" w:rsidRPr="004D73F4" w:rsidRDefault="004D73F4" w:rsidP="00304879">
            <w:pPr>
              <w:jc w:val="center"/>
              <w:rPr>
                <w:rFonts w:ascii="Arial" w:hAnsi="Arial" w:cs="Arial"/>
                <w:b/>
                <w:bCs/>
                <w:color w:val="000000"/>
                <w:sz w:val="16"/>
                <w:szCs w:val="16"/>
                <w:lang w:eastAsia="es-EC"/>
              </w:rPr>
            </w:pPr>
            <w:r w:rsidRPr="004D73F4">
              <w:rPr>
                <w:rFonts w:ascii="Arial" w:hAnsi="Arial" w:cs="Arial"/>
                <w:b/>
                <w:bCs/>
                <w:color w:val="000000"/>
                <w:sz w:val="16"/>
                <w:szCs w:val="16"/>
                <w:lang w:eastAsia="es-EC"/>
              </w:rPr>
              <w:t>PERIODO DEL 2009 AL 2013</w:t>
            </w:r>
          </w:p>
        </w:tc>
      </w:tr>
      <w:tr w:rsidR="005D4494" w:rsidRPr="004D73F4" w:rsidTr="00304879">
        <w:trPr>
          <w:trHeight w:val="600"/>
          <w:jc w:val="center"/>
        </w:trPr>
        <w:tc>
          <w:tcPr>
            <w:tcW w:w="2054" w:type="dxa"/>
            <w:tcBorders>
              <w:top w:val="nil"/>
              <w:left w:val="single" w:sz="8" w:space="0" w:color="auto"/>
              <w:bottom w:val="single" w:sz="4" w:space="0" w:color="auto"/>
              <w:right w:val="single" w:sz="4" w:space="0" w:color="auto"/>
            </w:tcBorders>
            <w:shd w:val="clear" w:color="000000" w:fill="DDD9C3"/>
            <w:noWrap/>
            <w:vAlign w:val="bottom"/>
          </w:tcPr>
          <w:p w:rsidR="004D73F4" w:rsidRPr="004D73F4" w:rsidRDefault="004D73F4" w:rsidP="00304879">
            <w:pPr>
              <w:rPr>
                <w:rFonts w:ascii="Arial" w:hAnsi="Arial" w:cs="Arial"/>
                <w:b/>
                <w:bCs/>
                <w:color w:val="000000"/>
                <w:sz w:val="16"/>
                <w:szCs w:val="16"/>
                <w:lang w:eastAsia="es-EC"/>
              </w:rPr>
            </w:pPr>
            <w:r w:rsidRPr="004D73F4">
              <w:rPr>
                <w:rFonts w:ascii="Arial" w:hAnsi="Arial" w:cs="Arial"/>
                <w:b/>
                <w:bCs/>
                <w:color w:val="000000"/>
                <w:sz w:val="16"/>
                <w:szCs w:val="16"/>
                <w:lang w:eastAsia="es-EC"/>
              </w:rPr>
              <w:t> </w:t>
            </w:r>
          </w:p>
        </w:tc>
        <w:tc>
          <w:tcPr>
            <w:tcW w:w="1075" w:type="dxa"/>
            <w:tcBorders>
              <w:top w:val="nil"/>
              <w:left w:val="nil"/>
              <w:bottom w:val="single" w:sz="4" w:space="0" w:color="auto"/>
              <w:right w:val="single" w:sz="4" w:space="0" w:color="auto"/>
            </w:tcBorders>
            <w:shd w:val="clear" w:color="000000" w:fill="DDD9C3"/>
            <w:vAlign w:val="center"/>
          </w:tcPr>
          <w:p w:rsidR="004D73F4" w:rsidRPr="004D73F4" w:rsidRDefault="004D73F4" w:rsidP="00304879">
            <w:pPr>
              <w:jc w:val="center"/>
              <w:rPr>
                <w:rFonts w:ascii="Arial" w:hAnsi="Arial" w:cs="Arial"/>
                <w:b/>
                <w:bCs/>
                <w:color w:val="000000"/>
                <w:sz w:val="16"/>
                <w:szCs w:val="16"/>
                <w:lang w:eastAsia="es-EC"/>
              </w:rPr>
            </w:pPr>
            <w:r w:rsidRPr="004D73F4">
              <w:rPr>
                <w:rFonts w:ascii="Arial" w:hAnsi="Arial" w:cs="Arial"/>
                <w:b/>
                <w:bCs/>
                <w:color w:val="000000"/>
                <w:sz w:val="16"/>
                <w:szCs w:val="16"/>
                <w:lang w:eastAsia="es-EC"/>
              </w:rPr>
              <w:t>MENSUAL ESTIMADO</w:t>
            </w:r>
          </w:p>
        </w:tc>
        <w:tc>
          <w:tcPr>
            <w:tcW w:w="992" w:type="dxa"/>
            <w:tcBorders>
              <w:top w:val="nil"/>
              <w:left w:val="nil"/>
              <w:bottom w:val="single" w:sz="4" w:space="0" w:color="auto"/>
              <w:right w:val="single" w:sz="4" w:space="0" w:color="auto"/>
            </w:tcBorders>
            <w:shd w:val="clear" w:color="000000" w:fill="DDD9C3"/>
            <w:noWrap/>
            <w:vAlign w:val="center"/>
          </w:tcPr>
          <w:p w:rsidR="004D73F4" w:rsidRPr="004D73F4" w:rsidRDefault="004D73F4" w:rsidP="00304879">
            <w:pPr>
              <w:jc w:val="center"/>
              <w:rPr>
                <w:rFonts w:ascii="Arial" w:hAnsi="Arial" w:cs="Arial"/>
                <w:b/>
                <w:bCs/>
                <w:color w:val="000000"/>
                <w:sz w:val="16"/>
                <w:szCs w:val="16"/>
                <w:lang w:eastAsia="es-EC"/>
              </w:rPr>
            </w:pPr>
            <w:r w:rsidRPr="004D73F4">
              <w:rPr>
                <w:rFonts w:ascii="Arial" w:hAnsi="Arial" w:cs="Arial"/>
                <w:b/>
                <w:bCs/>
                <w:color w:val="000000"/>
                <w:sz w:val="16"/>
                <w:szCs w:val="16"/>
                <w:lang w:eastAsia="es-EC"/>
              </w:rPr>
              <w:t>2009</w:t>
            </w:r>
          </w:p>
        </w:tc>
        <w:tc>
          <w:tcPr>
            <w:tcW w:w="992" w:type="dxa"/>
            <w:tcBorders>
              <w:top w:val="nil"/>
              <w:left w:val="nil"/>
              <w:bottom w:val="single" w:sz="4" w:space="0" w:color="auto"/>
              <w:right w:val="single" w:sz="4" w:space="0" w:color="auto"/>
            </w:tcBorders>
            <w:shd w:val="clear" w:color="000000" w:fill="DDD9C3"/>
            <w:noWrap/>
            <w:vAlign w:val="center"/>
          </w:tcPr>
          <w:p w:rsidR="004D73F4" w:rsidRPr="004D73F4" w:rsidRDefault="004D73F4" w:rsidP="00304879">
            <w:pPr>
              <w:jc w:val="center"/>
              <w:rPr>
                <w:rFonts w:ascii="Arial" w:hAnsi="Arial" w:cs="Arial"/>
                <w:b/>
                <w:bCs/>
                <w:color w:val="000000"/>
                <w:sz w:val="16"/>
                <w:szCs w:val="16"/>
                <w:lang w:eastAsia="es-EC"/>
              </w:rPr>
            </w:pPr>
            <w:r w:rsidRPr="004D73F4">
              <w:rPr>
                <w:rFonts w:ascii="Arial" w:hAnsi="Arial" w:cs="Arial"/>
                <w:b/>
                <w:bCs/>
                <w:color w:val="000000"/>
                <w:sz w:val="16"/>
                <w:szCs w:val="16"/>
                <w:lang w:eastAsia="es-EC"/>
              </w:rPr>
              <w:t>2010</w:t>
            </w:r>
          </w:p>
        </w:tc>
        <w:tc>
          <w:tcPr>
            <w:tcW w:w="993" w:type="dxa"/>
            <w:tcBorders>
              <w:top w:val="nil"/>
              <w:left w:val="nil"/>
              <w:bottom w:val="single" w:sz="4" w:space="0" w:color="auto"/>
              <w:right w:val="single" w:sz="4" w:space="0" w:color="auto"/>
            </w:tcBorders>
            <w:shd w:val="clear" w:color="000000" w:fill="DDD9C3"/>
            <w:noWrap/>
            <w:vAlign w:val="center"/>
          </w:tcPr>
          <w:p w:rsidR="004D73F4" w:rsidRPr="004D73F4" w:rsidRDefault="004D73F4" w:rsidP="00304879">
            <w:pPr>
              <w:jc w:val="center"/>
              <w:rPr>
                <w:rFonts w:ascii="Arial" w:hAnsi="Arial" w:cs="Arial"/>
                <w:b/>
                <w:bCs/>
                <w:color w:val="000000"/>
                <w:sz w:val="16"/>
                <w:szCs w:val="16"/>
                <w:lang w:eastAsia="es-EC"/>
              </w:rPr>
            </w:pPr>
            <w:r w:rsidRPr="004D73F4">
              <w:rPr>
                <w:rFonts w:ascii="Arial" w:hAnsi="Arial" w:cs="Arial"/>
                <w:b/>
                <w:bCs/>
                <w:color w:val="000000"/>
                <w:sz w:val="16"/>
                <w:szCs w:val="16"/>
                <w:lang w:eastAsia="es-EC"/>
              </w:rPr>
              <w:t>2011</w:t>
            </w:r>
          </w:p>
        </w:tc>
        <w:tc>
          <w:tcPr>
            <w:tcW w:w="992" w:type="dxa"/>
            <w:tcBorders>
              <w:top w:val="nil"/>
              <w:left w:val="nil"/>
              <w:bottom w:val="single" w:sz="4" w:space="0" w:color="auto"/>
              <w:right w:val="single" w:sz="4" w:space="0" w:color="auto"/>
            </w:tcBorders>
            <w:shd w:val="clear" w:color="000000" w:fill="DDD9C3"/>
            <w:noWrap/>
            <w:vAlign w:val="center"/>
          </w:tcPr>
          <w:p w:rsidR="004D73F4" w:rsidRPr="004D73F4" w:rsidRDefault="004D73F4" w:rsidP="00304879">
            <w:pPr>
              <w:jc w:val="center"/>
              <w:rPr>
                <w:rFonts w:ascii="Arial" w:hAnsi="Arial" w:cs="Arial"/>
                <w:b/>
                <w:bCs/>
                <w:color w:val="000000"/>
                <w:sz w:val="16"/>
                <w:szCs w:val="16"/>
                <w:lang w:eastAsia="es-EC"/>
              </w:rPr>
            </w:pPr>
            <w:r w:rsidRPr="004D73F4">
              <w:rPr>
                <w:rFonts w:ascii="Arial" w:hAnsi="Arial" w:cs="Arial"/>
                <w:b/>
                <w:bCs/>
                <w:color w:val="000000"/>
                <w:sz w:val="16"/>
                <w:szCs w:val="16"/>
                <w:lang w:eastAsia="es-EC"/>
              </w:rPr>
              <w:t>2012</w:t>
            </w:r>
          </w:p>
        </w:tc>
        <w:tc>
          <w:tcPr>
            <w:tcW w:w="992" w:type="dxa"/>
            <w:tcBorders>
              <w:top w:val="nil"/>
              <w:left w:val="nil"/>
              <w:bottom w:val="single" w:sz="4" w:space="0" w:color="auto"/>
              <w:right w:val="single" w:sz="8" w:space="0" w:color="auto"/>
            </w:tcBorders>
            <w:shd w:val="clear" w:color="000000" w:fill="DDD9C3"/>
            <w:noWrap/>
            <w:vAlign w:val="center"/>
          </w:tcPr>
          <w:p w:rsidR="004D73F4" w:rsidRPr="004D73F4" w:rsidRDefault="004D73F4" w:rsidP="00304879">
            <w:pPr>
              <w:jc w:val="center"/>
              <w:rPr>
                <w:rFonts w:ascii="Arial" w:hAnsi="Arial" w:cs="Arial"/>
                <w:b/>
                <w:bCs/>
                <w:color w:val="000000"/>
                <w:sz w:val="16"/>
                <w:szCs w:val="16"/>
                <w:lang w:eastAsia="es-EC"/>
              </w:rPr>
            </w:pPr>
            <w:r w:rsidRPr="004D73F4">
              <w:rPr>
                <w:rFonts w:ascii="Arial" w:hAnsi="Arial" w:cs="Arial"/>
                <w:b/>
                <w:bCs/>
                <w:color w:val="000000"/>
                <w:sz w:val="16"/>
                <w:szCs w:val="16"/>
                <w:lang w:eastAsia="es-EC"/>
              </w:rPr>
              <w:t>2013</w:t>
            </w:r>
          </w:p>
        </w:tc>
      </w:tr>
      <w:tr w:rsidR="005D4494" w:rsidRPr="004D73F4" w:rsidTr="005D4494">
        <w:trPr>
          <w:trHeight w:val="300"/>
          <w:jc w:val="center"/>
        </w:trPr>
        <w:tc>
          <w:tcPr>
            <w:tcW w:w="2054" w:type="dxa"/>
            <w:tcBorders>
              <w:top w:val="nil"/>
              <w:left w:val="single" w:sz="8" w:space="0" w:color="auto"/>
              <w:bottom w:val="nil"/>
              <w:right w:val="nil"/>
            </w:tcBorders>
            <w:shd w:val="clear" w:color="000000" w:fill="EEECE1"/>
            <w:noWrap/>
            <w:vAlign w:val="bottom"/>
          </w:tcPr>
          <w:p w:rsidR="004D73F4" w:rsidRPr="004D73F4" w:rsidRDefault="004D73F4" w:rsidP="00304879">
            <w:pPr>
              <w:rPr>
                <w:rFonts w:ascii="Arial" w:hAnsi="Arial" w:cs="Arial"/>
                <w:b/>
                <w:bCs/>
                <w:color w:val="000000"/>
                <w:sz w:val="14"/>
                <w:szCs w:val="16"/>
                <w:lang w:eastAsia="es-EC"/>
              </w:rPr>
            </w:pPr>
            <w:r w:rsidRPr="004D73F4">
              <w:rPr>
                <w:rFonts w:ascii="Arial" w:hAnsi="Arial" w:cs="Arial"/>
                <w:b/>
                <w:bCs/>
                <w:color w:val="000000"/>
                <w:sz w:val="14"/>
                <w:szCs w:val="16"/>
                <w:lang w:eastAsia="es-EC"/>
              </w:rPr>
              <w:t>MANO DE OBRA DIRECTA</w:t>
            </w:r>
          </w:p>
        </w:tc>
        <w:tc>
          <w:tcPr>
            <w:tcW w:w="1075" w:type="dxa"/>
            <w:tcBorders>
              <w:top w:val="nil"/>
              <w:left w:val="nil"/>
              <w:bottom w:val="nil"/>
              <w:right w:val="nil"/>
            </w:tcBorders>
            <w:shd w:val="clear" w:color="000000" w:fill="EEECE1"/>
            <w:noWrap/>
            <w:vAlign w:val="bottom"/>
          </w:tcPr>
          <w:p w:rsidR="004D73F4" w:rsidRPr="004D73F4" w:rsidRDefault="005D4494" w:rsidP="00304879">
            <w:pPr>
              <w:rPr>
                <w:rFonts w:ascii="Arial" w:hAnsi="Arial" w:cs="Arial"/>
                <w:color w:val="000000"/>
                <w:sz w:val="14"/>
                <w:szCs w:val="16"/>
                <w:lang w:eastAsia="es-EC"/>
              </w:rPr>
            </w:pPr>
            <w:r>
              <w:rPr>
                <w:rFonts w:ascii="Arial" w:hAnsi="Arial" w:cs="Arial"/>
                <w:color w:val="000000"/>
                <w:sz w:val="14"/>
                <w:szCs w:val="16"/>
                <w:lang w:eastAsia="es-EC"/>
              </w:rPr>
              <w:t xml:space="preserve"> $  </w:t>
            </w:r>
            <w:r w:rsidR="004D73F4" w:rsidRPr="004D73F4">
              <w:rPr>
                <w:rFonts w:ascii="Arial" w:hAnsi="Arial" w:cs="Arial"/>
                <w:color w:val="000000"/>
                <w:sz w:val="14"/>
                <w:szCs w:val="16"/>
                <w:lang w:eastAsia="es-EC"/>
              </w:rPr>
              <w:t xml:space="preserve">2,576.33 </w:t>
            </w:r>
          </w:p>
        </w:tc>
        <w:tc>
          <w:tcPr>
            <w:tcW w:w="992" w:type="dxa"/>
            <w:tcBorders>
              <w:top w:val="nil"/>
              <w:left w:val="nil"/>
              <w:bottom w:val="nil"/>
              <w:right w:val="nil"/>
            </w:tcBorders>
            <w:shd w:val="clear" w:color="000000" w:fill="EEECE1"/>
            <w:noWrap/>
            <w:vAlign w:val="bottom"/>
          </w:tcPr>
          <w:p w:rsidR="004D73F4" w:rsidRPr="004D73F4" w:rsidRDefault="005D4494" w:rsidP="00304879">
            <w:pPr>
              <w:rPr>
                <w:rFonts w:ascii="Arial" w:hAnsi="Arial" w:cs="Arial"/>
                <w:color w:val="000000"/>
                <w:sz w:val="14"/>
                <w:szCs w:val="16"/>
                <w:lang w:eastAsia="es-EC"/>
              </w:rPr>
            </w:pPr>
            <w:r>
              <w:rPr>
                <w:rFonts w:ascii="Arial" w:hAnsi="Arial" w:cs="Arial"/>
                <w:color w:val="000000"/>
                <w:sz w:val="14"/>
                <w:szCs w:val="16"/>
                <w:lang w:eastAsia="es-EC"/>
              </w:rPr>
              <w:t xml:space="preserve"> $  </w:t>
            </w:r>
            <w:r w:rsidR="004D73F4" w:rsidRPr="004D73F4">
              <w:rPr>
                <w:rFonts w:ascii="Arial" w:hAnsi="Arial" w:cs="Arial"/>
                <w:color w:val="000000"/>
                <w:sz w:val="14"/>
                <w:szCs w:val="16"/>
                <w:lang w:eastAsia="es-EC"/>
              </w:rPr>
              <w:t xml:space="preserve">30,916.00 </w:t>
            </w:r>
          </w:p>
        </w:tc>
        <w:tc>
          <w:tcPr>
            <w:tcW w:w="992" w:type="dxa"/>
            <w:tcBorders>
              <w:top w:val="nil"/>
              <w:left w:val="nil"/>
              <w:bottom w:val="nil"/>
              <w:right w:val="nil"/>
            </w:tcBorders>
            <w:shd w:val="clear" w:color="000000" w:fill="EEECE1"/>
            <w:noWrap/>
            <w:vAlign w:val="bottom"/>
          </w:tcPr>
          <w:p w:rsidR="004D73F4" w:rsidRPr="004D73F4" w:rsidRDefault="005D4494" w:rsidP="00304879">
            <w:pPr>
              <w:rPr>
                <w:rFonts w:ascii="Arial" w:hAnsi="Arial" w:cs="Arial"/>
                <w:color w:val="000000"/>
                <w:sz w:val="14"/>
                <w:szCs w:val="16"/>
                <w:lang w:eastAsia="es-EC"/>
              </w:rPr>
            </w:pPr>
            <w:r>
              <w:rPr>
                <w:rFonts w:ascii="Arial" w:hAnsi="Arial" w:cs="Arial"/>
                <w:color w:val="000000"/>
                <w:sz w:val="14"/>
                <w:szCs w:val="16"/>
                <w:lang w:eastAsia="es-EC"/>
              </w:rPr>
              <w:t xml:space="preserve"> $ </w:t>
            </w:r>
            <w:r w:rsidR="004D73F4" w:rsidRPr="004D73F4">
              <w:rPr>
                <w:rFonts w:ascii="Arial" w:hAnsi="Arial" w:cs="Arial"/>
                <w:color w:val="000000"/>
                <w:sz w:val="14"/>
                <w:szCs w:val="16"/>
                <w:lang w:eastAsia="es-EC"/>
              </w:rPr>
              <w:t xml:space="preserve"> 34,225.16 </w:t>
            </w:r>
          </w:p>
        </w:tc>
        <w:tc>
          <w:tcPr>
            <w:tcW w:w="993" w:type="dxa"/>
            <w:tcBorders>
              <w:top w:val="nil"/>
              <w:left w:val="nil"/>
              <w:bottom w:val="nil"/>
              <w:right w:val="nil"/>
            </w:tcBorders>
            <w:shd w:val="clear" w:color="000000" w:fill="EEECE1"/>
            <w:noWrap/>
            <w:vAlign w:val="bottom"/>
          </w:tcPr>
          <w:p w:rsidR="004D73F4" w:rsidRPr="004D73F4" w:rsidRDefault="005D4494" w:rsidP="00304879">
            <w:pPr>
              <w:rPr>
                <w:rFonts w:ascii="Arial" w:hAnsi="Arial" w:cs="Arial"/>
                <w:color w:val="000000"/>
                <w:sz w:val="14"/>
                <w:szCs w:val="16"/>
                <w:lang w:eastAsia="es-EC"/>
              </w:rPr>
            </w:pPr>
            <w:r>
              <w:rPr>
                <w:rFonts w:ascii="Arial" w:hAnsi="Arial" w:cs="Arial"/>
                <w:color w:val="000000"/>
                <w:sz w:val="14"/>
                <w:szCs w:val="16"/>
                <w:lang w:eastAsia="es-EC"/>
              </w:rPr>
              <w:t xml:space="preserve"> $  </w:t>
            </w:r>
            <w:r w:rsidR="004D73F4" w:rsidRPr="004D73F4">
              <w:rPr>
                <w:rFonts w:ascii="Arial" w:hAnsi="Arial" w:cs="Arial"/>
                <w:color w:val="000000"/>
                <w:sz w:val="14"/>
                <w:szCs w:val="16"/>
                <w:lang w:eastAsia="es-EC"/>
              </w:rPr>
              <w:t xml:space="preserve">34,547.41 </w:t>
            </w:r>
          </w:p>
        </w:tc>
        <w:tc>
          <w:tcPr>
            <w:tcW w:w="992" w:type="dxa"/>
            <w:tcBorders>
              <w:top w:val="nil"/>
              <w:left w:val="nil"/>
              <w:bottom w:val="nil"/>
              <w:right w:val="nil"/>
            </w:tcBorders>
            <w:shd w:val="clear" w:color="000000" w:fill="EEECE1"/>
            <w:noWrap/>
            <w:vAlign w:val="bottom"/>
          </w:tcPr>
          <w:p w:rsidR="004D73F4" w:rsidRPr="004D73F4" w:rsidRDefault="005D4494" w:rsidP="00304879">
            <w:pPr>
              <w:rPr>
                <w:rFonts w:ascii="Arial" w:hAnsi="Arial" w:cs="Arial"/>
                <w:color w:val="000000"/>
                <w:sz w:val="14"/>
                <w:szCs w:val="16"/>
                <w:lang w:eastAsia="es-EC"/>
              </w:rPr>
            </w:pPr>
            <w:r>
              <w:rPr>
                <w:rFonts w:ascii="Arial" w:hAnsi="Arial" w:cs="Arial"/>
                <w:color w:val="000000"/>
                <w:sz w:val="14"/>
                <w:szCs w:val="16"/>
                <w:lang w:eastAsia="es-EC"/>
              </w:rPr>
              <w:t xml:space="preserve"> $  </w:t>
            </w:r>
            <w:r w:rsidR="004D73F4" w:rsidRPr="004D73F4">
              <w:rPr>
                <w:rFonts w:ascii="Arial" w:hAnsi="Arial" w:cs="Arial"/>
                <w:color w:val="000000"/>
                <w:sz w:val="14"/>
                <w:szCs w:val="16"/>
                <w:lang w:eastAsia="es-EC"/>
              </w:rPr>
              <w:t xml:space="preserve">34,872.89 </w:t>
            </w:r>
          </w:p>
        </w:tc>
        <w:tc>
          <w:tcPr>
            <w:tcW w:w="992" w:type="dxa"/>
            <w:tcBorders>
              <w:top w:val="nil"/>
              <w:left w:val="nil"/>
              <w:bottom w:val="nil"/>
              <w:right w:val="single" w:sz="8" w:space="0" w:color="auto"/>
            </w:tcBorders>
            <w:shd w:val="clear" w:color="000000" w:fill="EEECE1"/>
            <w:noWrap/>
            <w:vAlign w:val="bottom"/>
          </w:tcPr>
          <w:p w:rsidR="004D73F4" w:rsidRPr="004D73F4" w:rsidRDefault="005D4494" w:rsidP="00304879">
            <w:pPr>
              <w:rPr>
                <w:rFonts w:ascii="Arial" w:hAnsi="Arial" w:cs="Arial"/>
                <w:color w:val="000000"/>
                <w:sz w:val="14"/>
                <w:szCs w:val="16"/>
                <w:lang w:eastAsia="es-EC"/>
              </w:rPr>
            </w:pPr>
            <w:r>
              <w:rPr>
                <w:rFonts w:ascii="Arial" w:hAnsi="Arial" w:cs="Arial"/>
                <w:color w:val="000000"/>
                <w:sz w:val="14"/>
                <w:szCs w:val="16"/>
                <w:lang w:eastAsia="es-EC"/>
              </w:rPr>
              <w:t xml:space="preserve"> $  </w:t>
            </w:r>
            <w:r w:rsidR="004D73F4" w:rsidRPr="004D73F4">
              <w:rPr>
                <w:rFonts w:ascii="Arial" w:hAnsi="Arial" w:cs="Arial"/>
                <w:color w:val="000000"/>
                <w:sz w:val="14"/>
                <w:szCs w:val="16"/>
                <w:lang w:eastAsia="es-EC"/>
              </w:rPr>
              <w:t xml:space="preserve">35,201.61 </w:t>
            </w:r>
          </w:p>
        </w:tc>
      </w:tr>
      <w:tr w:rsidR="005D4494" w:rsidRPr="004D73F4" w:rsidTr="005D4494">
        <w:trPr>
          <w:trHeight w:val="300"/>
          <w:jc w:val="center"/>
        </w:trPr>
        <w:tc>
          <w:tcPr>
            <w:tcW w:w="2054" w:type="dxa"/>
            <w:tcBorders>
              <w:top w:val="nil"/>
              <w:left w:val="single" w:sz="8" w:space="0" w:color="auto"/>
              <w:bottom w:val="nil"/>
              <w:right w:val="nil"/>
            </w:tcBorders>
            <w:shd w:val="clear" w:color="000000" w:fill="EEECE1"/>
            <w:noWrap/>
            <w:vAlign w:val="bottom"/>
          </w:tcPr>
          <w:p w:rsidR="004D73F4" w:rsidRPr="004D73F4" w:rsidRDefault="004D73F4" w:rsidP="00304879">
            <w:pPr>
              <w:rPr>
                <w:rFonts w:ascii="Arial" w:hAnsi="Arial" w:cs="Arial"/>
                <w:b/>
                <w:bCs/>
                <w:color w:val="000000"/>
                <w:sz w:val="14"/>
                <w:szCs w:val="16"/>
                <w:lang w:eastAsia="es-EC"/>
              </w:rPr>
            </w:pPr>
            <w:r w:rsidRPr="004D73F4">
              <w:rPr>
                <w:rFonts w:ascii="Arial" w:hAnsi="Arial" w:cs="Arial"/>
                <w:b/>
                <w:bCs/>
                <w:color w:val="000000"/>
                <w:sz w:val="14"/>
                <w:szCs w:val="16"/>
                <w:lang w:eastAsia="es-EC"/>
              </w:rPr>
              <w:t>MANO DE OBRA INDIRECTA</w:t>
            </w:r>
          </w:p>
        </w:tc>
        <w:tc>
          <w:tcPr>
            <w:tcW w:w="1075" w:type="dxa"/>
            <w:tcBorders>
              <w:top w:val="nil"/>
              <w:left w:val="nil"/>
              <w:bottom w:val="nil"/>
              <w:right w:val="nil"/>
            </w:tcBorders>
            <w:shd w:val="clear" w:color="000000" w:fill="EEECE1"/>
            <w:noWrap/>
            <w:vAlign w:val="bottom"/>
          </w:tcPr>
          <w:p w:rsidR="004D73F4" w:rsidRPr="004D73F4" w:rsidRDefault="005D4494" w:rsidP="00304879">
            <w:pPr>
              <w:rPr>
                <w:rFonts w:ascii="Arial" w:hAnsi="Arial" w:cs="Arial"/>
                <w:color w:val="000000"/>
                <w:sz w:val="14"/>
                <w:szCs w:val="16"/>
                <w:lang w:eastAsia="es-EC"/>
              </w:rPr>
            </w:pPr>
            <w:r>
              <w:rPr>
                <w:rFonts w:ascii="Arial" w:hAnsi="Arial" w:cs="Arial"/>
                <w:color w:val="000000"/>
                <w:sz w:val="14"/>
                <w:szCs w:val="16"/>
                <w:lang w:eastAsia="es-EC"/>
              </w:rPr>
              <w:t xml:space="preserve"> $  </w:t>
            </w:r>
            <w:r w:rsidR="004D73F4" w:rsidRPr="004D73F4">
              <w:rPr>
                <w:rFonts w:ascii="Arial" w:hAnsi="Arial" w:cs="Arial"/>
                <w:color w:val="000000"/>
                <w:sz w:val="14"/>
                <w:szCs w:val="16"/>
                <w:lang w:eastAsia="es-EC"/>
              </w:rPr>
              <w:t xml:space="preserve">2,476.33 </w:t>
            </w:r>
          </w:p>
        </w:tc>
        <w:tc>
          <w:tcPr>
            <w:tcW w:w="992" w:type="dxa"/>
            <w:tcBorders>
              <w:top w:val="nil"/>
              <w:left w:val="nil"/>
              <w:bottom w:val="nil"/>
              <w:right w:val="nil"/>
            </w:tcBorders>
            <w:shd w:val="clear" w:color="000000" w:fill="EEECE1"/>
            <w:noWrap/>
            <w:vAlign w:val="bottom"/>
          </w:tcPr>
          <w:p w:rsidR="004D73F4" w:rsidRPr="004D73F4" w:rsidRDefault="005D4494" w:rsidP="00304879">
            <w:pPr>
              <w:rPr>
                <w:rFonts w:ascii="Arial" w:hAnsi="Arial" w:cs="Arial"/>
                <w:color w:val="000000"/>
                <w:sz w:val="14"/>
                <w:szCs w:val="16"/>
                <w:lang w:eastAsia="es-EC"/>
              </w:rPr>
            </w:pPr>
            <w:r>
              <w:rPr>
                <w:rFonts w:ascii="Arial" w:hAnsi="Arial" w:cs="Arial"/>
                <w:color w:val="000000"/>
                <w:sz w:val="14"/>
                <w:szCs w:val="16"/>
                <w:lang w:eastAsia="es-EC"/>
              </w:rPr>
              <w:t xml:space="preserve"> $</w:t>
            </w:r>
            <w:r w:rsidR="004D73F4" w:rsidRPr="004D73F4">
              <w:rPr>
                <w:rFonts w:ascii="Arial" w:hAnsi="Arial" w:cs="Arial"/>
                <w:color w:val="000000"/>
                <w:sz w:val="14"/>
                <w:szCs w:val="16"/>
                <w:lang w:eastAsia="es-EC"/>
              </w:rPr>
              <w:t xml:space="preserve">  29,716.00 </w:t>
            </w:r>
          </w:p>
        </w:tc>
        <w:tc>
          <w:tcPr>
            <w:tcW w:w="992" w:type="dxa"/>
            <w:tcBorders>
              <w:top w:val="nil"/>
              <w:left w:val="nil"/>
              <w:bottom w:val="nil"/>
              <w:right w:val="nil"/>
            </w:tcBorders>
            <w:shd w:val="clear" w:color="000000" w:fill="EEECE1"/>
            <w:noWrap/>
            <w:vAlign w:val="bottom"/>
          </w:tcPr>
          <w:p w:rsidR="004D73F4" w:rsidRPr="004D73F4" w:rsidRDefault="005D4494" w:rsidP="00304879">
            <w:pPr>
              <w:rPr>
                <w:rFonts w:ascii="Arial" w:hAnsi="Arial" w:cs="Arial"/>
                <w:color w:val="000000"/>
                <w:sz w:val="14"/>
                <w:szCs w:val="16"/>
                <w:lang w:eastAsia="es-EC"/>
              </w:rPr>
            </w:pPr>
            <w:r>
              <w:rPr>
                <w:rFonts w:ascii="Arial" w:hAnsi="Arial" w:cs="Arial"/>
                <w:color w:val="000000"/>
                <w:sz w:val="14"/>
                <w:szCs w:val="16"/>
                <w:lang w:eastAsia="es-EC"/>
              </w:rPr>
              <w:t xml:space="preserve"> $  </w:t>
            </w:r>
            <w:r w:rsidR="004D73F4" w:rsidRPr="004D73F4">
              <w:rPr>
                <w:rFonts w:ascii="Arial" w:hAnsi="Arial" w:cs="Arial"/>
                <w:color w:val="000000"/>
                <w:sz w:val="14"/>
                <w:szCs w:val="16"/>
                <w:lang w:eastAsia="es-EC"/>
              </w:rPr>
              <w:t xml:space="preserve">33,025.16 </w:t>
            </w:r>
          </w:p>
        </w:tc>
        <w:tc>
          <w:tcPr>
            <w:tcW w:w="993" w:type="dxa"/>
            <w:tcBorders>
              <w:top w:val="nil"/>
              <w:left w:val="nil"/>
              <w:bottom w:val="nil"/>
              <w:right w:val="nil"/>
            </w:tcBorders>
            <w:shd w:val="clear" w:color="000000" w:fill="EEECE1"/>
            <w:noWrap/>
            <w:vAlign w:val="bottom"/>
          </w:tcPr>
          <w:p w:rsidR="004D73F4" w:rsidRPr="004D73F4" w:rsidRDefault="005D4494" w:rsidP="00304879">
            <w:pPr>
              <w:rPr>
                <w:rFonts w:ascii="Arial" w:hAnsi="Arial" w:cs="Arial"/>
                <w:color w:val="000000"/>
                <w:sz w:val="14"/>
                <w:szCs w:val="16"/>
                <w:lang w:eastAsia="es-EC"/>
              </w:rPr>
            </w:pPr>
            <w:r>
              <w:rPr>
                <w:rFonts w:ascii="Arial" w:hAnsi="Arial" w:cs="Arial"/>
                <w:color w:val="000000"/>
                <w:sz w:val="14"/>
                <w:szCs w:val="16"/>
                <w:lang w:eastAsia="es-EC"/>
              </w:rPr>
              <w:t xml:space="preserve"> $  </w:t>
            </w:r>
            <w:r w:rsidR="004D73F4" w:rsidRPr="004D73F4">
              <w:rPr>
                <w:rFonts w:ascii="Arial" w:hAnsi="Arial" w:cs="Arial"/>
                <w:color w:val="000000"/>
                <w:sz w:val="14"/>
                <w:szCs w:val="16"/>
                <w:lang w:eastAsia="es-EC"/>
              </w:rPr>
              <w:t xml:space="preserve">33,347.41 </w:t>
            </w:r>
          </w:p>
        </w:tc>
        <w:tc>
          <w:tcPr>
            <w:tcW w:w="992" w:type="dxa"/>
            <w:tcBorders>
              <w:top w:val="nil"/>
              <w:left w:val="nil"/>
              <w:bottom w:val="nil"/>
              <w:right w:val="nil"/>
            </w:tcBorders>
            <w:shd w:val="clear" w:color="000000" w:fill="EEECE1"/>
            <w:noWrap/>
            <w:vAlign w:val="bottom"/>
          </w:tcPr>
          <w:p w:rsidR="004D73F4" w:rsidRPr="004D73F4" w:rsidRDefault="005D4494" w:rsidP="00304879">
            <w:pPr>
              <w:rPr>
                <w:rFonts w:ascii="Arial" w:hAnsi="Arial" w:cs="Arial"/>
                <w:color w:val="000000"/>
                <w:sz w:val="14"/>
                <w:szCs w:val="16"/>
                <w:lang w:eastAsia="es-EC"/>
              </w:rPr>
            </w:pPr>
            <w:r>
              <w:rPr>
                <w:rFonts w:ascii="Arial" w:hAnsi="Arial" w:cs="Arial"/>
                <w:color w:val="000000"/>
                <w:sz w:val="14"/>
                <w:szCs w:val="16"/>
                <w:lang w:eastAsia="es-EC"/>
              </w:rPr>
              <w:t xml:space="preserve"> $ </w:t>
            </w:r>
            <w:r w:rsidR="004D73F4" w:rsidRPr="004D73F4">
              <w:rPr>
                <w:rFonts w:ascii="Arial" w:hAnsi="Arial" w:cs="Arial"/>
                <w:color w:val="000000"/>
                <w:sz w:val="14"/>
                <w:szCs w:val="16"/>
                <w:lang w:eastAsia="es-EC"/>
              </w:rPr>
              <w:t xml:space="preserve"> 33,672.89 </w:t>
            </w:r>
          </w:p>
        </w:tc>
        <w:tc>
          <w:tcPr>
            <w:tcW w:w="992" w:type="dxa"/>
            <w:tcBorders>
              <w:top w:val="nil"/>
              <w:left w:val="nil"/>
              <w:bottom w:val="nil"/>
              <w:right w:val="single" w:sz="8" w:space="0" w:color="auto"/>
            </w:tcBorders>
            <w:shd w:val="clear" w:color="000000" w:fill="EEECE1"/>
            <w:noWrap/>
            <w:vAlign w:val="bottom"/>
          </w:tcPr>
          <w:p w:rsidR="004D73F4" w:rsidRPr="004D73F4" w:rsidRDefault="005D4494" w:rsidP="00304879">
            <w:pPr>
              <w:rPr>
                <w:rFonts w:ascii="Arial" w:hAnsi="Arial" w:cs="Arial"/>
                <w:color w:val="000000"/>
                <w:sz w:val="14"/>
                <w:szCs w:val="16"/>
                <w:lang w:eastAsia="es-EC"/>
              </w:rPr>
            </w:pPr>
            <w:r>
              <w:rPr>
                <w:rFonts w:ascii="Arial" w:hAnsi="Arial" w:cs="Arial"/>
                <w:color w:val="000000"/>
                <w:sz w:val="14"/>
                <w:szCs w:val="16"/>
                <w:lang w:eastAsia="es-EC"/>
              </w:rPr>
              <w:t xml:space="preserve"> $  </w:t>
            </w:r>
            <w:r w:rsidR="004D73F4" w:rsidRPr="004D73F4">
              <w:rPr>
                <w:rFonts w:ascii="Arial" w:hAnsi="Arial" w:cs="Arial"/>
                <w:color w:val="000000"/>
                <w:sz w:val="14"/>
                <w:szCs w:val="16"/>
                <w:lang w:eastAsia="es-EC"/>
              </w:rPr>
              <w:t xml:space="preserve">34,001.61 </w:t>
            </w:r>
          </w:p>
        </w:tc>
      </w:tr>
      <w:tr w:rsidR="005D4494" w:rsidRPr="004D73F4" w:rsidTr="005D4494">
        <w:trPr>
          <w:trHeight w:val="300"/>
          <w:jc w:val="center"/>
        </w:trPr>
        <w:tc>
          <w:tcPr>
            <w:tcW w:w="2054" w:type="dxa"/>
            <w:tcBorders>
              <w:top w:val="nil"/>
              <w:left w:val="single" w:sz="8" w:space="0" w:color="auto"/>
              <w:bottom w:val="nil"/>
              <w:right w:val="nil"/>
            </w:tcBorders>
            <w:shd w:val="clear" w:color="000000" w:fill="EEECE1"/>
            <w:noWrap/>
            <w:vAlign w:val="bottom"/>
          </w:tcPr>
          <w:p w:rsidR="004D73F4" w:rsidRPr="004D73F4" w:rsidRDefault="004D73F4" w:rsidP="00304879">
            <w:pPr>
              <w:rPr>
                <w:rFonts w:ascii="Arial" w:hAnsi="Arial" w:cs="Arial"/>
                <w:b/>
                <w:bCs/>
                <w:color w:val="000000"/>
                <w:sz w:val="14"/>
                <w:szCs w:val="16"/>
                <w:lang w:eastAsia="es-EC"/>
              </w:rPr>
            </w:pPr>
            <w:r w:rsidRPr="004D73F4">
              <w:rPr>
                <w:rFonts w:ascii="Arial" w:hAnsi="Arial" w:cs="Arial"/>
                <w:b/>
                <w:bCs/>
                <w:color w:val="000000"/>
                <w:sz w:val="14"/>
                <w:szCs w:val="16"/>
                <w:lang w:eastAsia="es-EC"/>
              </w:rPr>
              <w:t>ADMINISTRATIVOS</w:t>
            </w:r>
          </w:p>
        </w:tc>
        <w:tc>
          <w:tcPr>
            <w:tcW w:w="1075" w:type="dxa"/>
            <w:tcBorders>
              <w:top w:val="nil"/>
              <w:left w:val="nil"/>
              <w:bottom w:val="nil"/>
              <w:right w:val="nil"/>
            </w:tcBorders>
            <w:shd w:val="clear" w:color="000000" w:fill="EEECE1"/>
            <w:noWrap/>
            <w:vAlign w:val="bottom"/>
          </w:tcPr>
          <w:p w:rsidR="004D73F4" w:rsidRPr="004D73F4" w:rsidRDefault="005D4494" w:rsidP="00304879">
            <w:pPr>
              <w:rPr>
                <w:rFonts w:ascii="Arial" w:hAnsi="Arial" w:cs="Arial"/>
                <w:color w:val="000000"/>
                <w:sz w:val="14"/>
                <w:szCs w:val="16"/>
                <w:lang w:eastAsia="es-EC"/>
              </w:rPr>
            </w:pPr>
            <w:r>
              <w:rPr>
                <w:rFonts w:ascii="Arial" w:hAnsi="Arial" w:cs="Arial"/>
                <w:color w:val="000000"/>
                <w:sz w:val="14"/>
                <w:szCs w:val="16"/>
                <w:lang w:eastAsia="es-EC"/>
              </w:rPr>
              <w:t xml:space="preserve"> $  </w:t>
            </w:r>
            <w:r w:rsidR="004D73F4" w:rsidRPr="004D73F4">
              <w:rPr>
                <w:rFonts w:ascii="Arial" w:hAnsi="Arial" w:cs="Arial"/>
                <w:color w:val="000000"/>
                <w:sz w:val="14"/>
                <w:szCs w:val="16"/>
                <w:lang w:eastAsia="es-EC"/>
              </w:rPr>
              <w:t xml:space="preserve">5,365.12 </w:t>
            </w:r>
          </w:p>
        </w:tc>
        <w:tc>
          <w:tcPr>
            <w:tcW w:w="992" w:type="dxa"/>
            <w:tcBorders>
              <w:top w:val="nil"/>
              <w:left w:val="nil"/>
              <w:bottom w:val="nil"/>
              <w:right w:val="nil"/>
            </w:tcBorders>
            <w:shd w:val="clear" w:color="000000" w:fill="EEECE1"/>
            <w:noWrap/>
            <w:vAlign w:val="bottom"/>
          </w:tcPr>
          <w:p w:rsidR="004D73F4" w:rsidRPr="004D73F4" w:rsidRDefault="004D73F4" w:rsidP="00304879">
            <w:pPr>
              <w:rPr>
                <w:rFonts w:ascii="Arial" w:hAnsi="Arial" w:cs="Arial"/>
                <w:color w:val="000000"/>
                <w:sz w:val="14"/>
                <w:szCs w:val="16"/>
                <w:lang w:eastAsia="es-EC"/>
              </w:rPr>
            </w:pPr>
            <w:r w:rsidRPr="004D73F4">
              <w:rPr>
                <w:rFonts w:ascii="Arial" w:hAnsi="Arial" w:cs="Arial"/>
                <w:color w:val="000000"/>
                <w:sz w:val="14"/>
                <w:szCs w:val="16"/>
                <w:lang w:eastAsia="es-EC"/>
              </w:rPr>
              <w:t xml:space="preserve"> $ </w:t>
            </w:r>
            <w:r w:rsidR="005D4494">
              <w:rPr>
                <w:rFonts w:ascii="Arial" w:hAnsi="Arial" w:cs="Arial"/>
                <w:color w:val="000000"/>
                <w:sz w:val="14"/>
                <w:szCs w:val="16"/>
                <w:lang w:eastAsia="es-EC"/>
              </w:rPr>
              <w:t xml:space="preserve"> </w:t>
            </w:r>
            <w:r w:rsidRPr="004D73F4">
              <w:rPr>
                <w:rFonts w:ascii="Arial" w:hAnsi="Arial" w:cs="Arial"/>
                <w:color w:val="000000"/>
                <w:sz w:val="14"/>
                <w:szCs w:val="16"/>
                <w:lang w:eastAsia="es-EC"/>
              </w:rPr>
              <w:t xml:space="preserve">64,381.46 </w:t>
            </w:r>
          </w:p>
        </w:tc>
        <w:tc>
          <w:tcPr>
            <w:tcW w:w="992" w:type="dxa"/>
            <w:tcBorders>
              <w:top w:val="nil"/>
              <w:left w:val="nil"/>
              <w:bottom w:val="nil"/>
              <w:right w:val="nil"/>
            </w:tcBorders>
            <w:shd w:val="clear" w:color="000000" w:fill="EEECE1"/>
            <w:noWrap/>
            <w:vAlign w:val="bottom"/>
          </w:tcPr>
          <w:p w:rsidR="004D73F4" w:rsidRPr="004D73F4" w:rsidRDefault="005D4494" w:rsidP="00304879">
            <w:pPr>
              <w:rPr>
                <w:rFonts w:ascii="Arial" w:hAnsi="Arial" w:cs="Arial"/>
                <w:color w:val="000000"/>
                <w:sz w:val="14"/>
                <w:szCs w:val="16"/>
                <w:lang w:eastAsia="es-EC"/>
              </w:rPr>
            </w:pPr>
            <w:r>
              <w:rPr>
                <w:rFonts w:ascii="Arial" w:hAnsi="Arial" w:cs="Arial"/>
                <w:color w:val="000000"/>
                <w:sz w:val="14"/>
                <w:szCs w:val="16"/>
                <w:lang w:eastAsia="es-EC"/>
              </w:rPr>
              <w:t xml:space="preserve"> $  </w:t>
            </w:r>
            <w:r w:rsidR="004D73F4" w:rsidRPr="004D73F4">
              <w:rPr>
                <w:rFonts w:ascii="Arial" w:hAnsi="Arial" w:cs="Arial"/>
                <w:color w:val="000000"/>
                <w:sz w:val="14"/>
                <w:szCs w:val="16"/>
                <w:lang w:eastAsia="es-EC"/>
              </w:rPr>
              <w:t xml:space="preserve">71,611.97 </w:t>
            </w:r>
          </w:p>
        </w:tc>
        <w:tc>
          <w:tcPr>
            <w:tcW w:w="993" w:type="dxa"/>
            <w:tcBorders>
              <w:top w:val="nil"/>
              <w:left w:val="nil"/>
              <w:bottom w:val="nil"/>
              <w:right w:val="nil"/>
            </w:tcBorders>
            <w:shd w:val="clear" w:color="000000" w:fill="EEECE1"/>
            <w:noWrap/>
            <w:vAlign w:val="bottom"/>
          </w:tcPr>
          <w:p w:rsidR="004D73F4" w:rsidRPr="004D73F4" w:rsidRDefault="005D4494" w:rsidP="00304879">
            <w:pPr>
              <w:rPr>
                <w:rFonts w:ascii="Arial" w:hAnsi="Arial" w:cs="Arial"/>
                <w:color w:val="000000"/>
                <w:sz w:val="14"/>
                <w:szCs w:val="16"/>
                <w:lang w:eastAsia="es-EC"/>
              </w:rPr>
            </w:pPr>
            <w:r>
              <w:rPr>
                <w:rFonts w:ascii="Arial" w:hAnsi="Arial" w:cs="Arial"/>
                <w:color w:val="000000"/>
                <w:sz w:val="14"/>
                <w:szCs w:val="16"/>
                <w:lang w:eastAsia="es-EC"/>
              </w:rPr>
              <w:t xml:space="preserve"> $ </w:t>
            </w:r>
            <w:r w:rsidR="004D73F4" w:rsidRPr="004D73F4">
              <w:rPr>
                <w:rFonts w:ascii="Arial" w:hAnsi="Arial" w:cs="Arial"/>
                <w:color w:val="000000"/>
                <w:sz w:val="14"/>
                <w:szCs w:val="16"/>
                <w:lang w:eastAsia="es-EC"/>
              </w:rPr>
              <w:t xml:space="preserve"> 72,316.09 </w:t>
            </w:r>
          </w:p>
        </w:tc>
        <w:tc>
          <w:tcPr>
            <w:tcW w:w="992" w:type="dxa"/>
            <w:tcBorders>
              <w:top w:val="nil"/>
              <w:left w:val="nil"/>
              <w:bottom w:val="nil"/>
              <w:right w:val="nil"/>
            </w:tcBorders>
            <w:shd w:val="clear" w:color="000000" w:fill="EEECE1"/>
            <w:noWrap/>
            <w:vAlign w:val="bottom"/>
          </w:tcPr>
          <w:p w:rsidR="004D73F4" w:rsidRPr="004D73F4" w:rsidRDefault="005D4494" w:rsidP="00304879">
            <w:pPr>
              <w:rPr>
                <w:rFonts w:ascii="Arial" w:hAnsi="Arial" w:cs="Arial"/>
                <w:color w:val="000000"/>
                <w:sz w:val="14"/>
                <w:szCs w:val="16"/>
                <w:lang w:eastAsia="es-EC"/>
              </w:rPr>
            </w:pPr>
            <w:r>
              <w:rPr>
                <w:rFonts w:ascii="Arial" w:hAnsi="Arial" w:cs="Arial"/>
                <w:color w:val="000000"/>
                <w:sz w:val="14"/>
                <w:szCs w:val="16"/>
                <w:lang w:eastAsia="es-EC"/>
              </w:rPr>
              <w:t xml:space="preserve"> $  </w:t>
            </w:r>
            <w:r w:rsidR="004D73F4" w:rsidRPr="004D73F4">
              <w:rPr>
                <w:rFonts w:ascii="Arial" w:hAnsi="Arial" w:cs="Arial"/>
                <w:color w:val="000000"/>
                <w:sz w:val="14"/>
                <w:szCs w:val="16"/>
                <w:lang w:eastAsia="es-EC"/>
              </w:rPr>
              <w:t xml:space="preserve">73,027.26 </w:t>
            </w:r>
          </w:p>
        </w:tc>
        <w:tc>
          <w:tcPr>
            <w:tcW w:w="992" w:type="dxa"/>
            <w:tcBorders>
              <w:top w:val="nil"/>
              <w:left w:val="nil"/>
              <w:bottom w:val="nil"/>
              <w:right w:val="single" w:sz="8" w:space="0" w:color="auto"/>
            </w:tcBorders>
            <w:shd w:val="clear" w:color="000000" w:fill="EEECE1"/>
            <w:noWrap/>
            <w:vAlign w:val="bottom"/>
          </w:tcPr>
          <w:p w:rsidR="004D73F4" w:rsidRPr="004D73F4" w:rsidRDefault="005D4494" w:rsidP="00304879">
            <w:pPr>
              <w:rPr>
                <w:rFonts w:ascii="Arial" w:hAnsi="Arial" w:cs="Arial"/>
                <w:color w:val="000000"/>
                <w:sz w:val="14"/>
                <w:szCs w:val="16"/>
                <w:lang w:eastAsia="es-EC"/>
              </w:rPr>
            </w:pPr>
            <w:r>
              <w:rPr>
                <w:rFonts w:ascii="Arial" w:hAnsi="Arial" w:cs="Arial"/>
                <w:color w:val="000000"/>
                <w:sz w:val="14"/>
                <w:szCs w:val="16"/>
                <w:lang w:eastAsia="es-EC"/>
              </w:rPr>
              <w:t xml:space="preserve"> $  </w:t>
            </w:r>
            <w:r w:rsidR="004D73F4" w:rsidRPr="004D73F4">
              <w:rPr>
                <w:rFonts w:ascii="Arial" w:hAnsi="Arial" w:cs="Arial"/>
                <w:color w:val="000000"/>
                <w:sz w:val="14"/>
                <w:szCs w:val="16"/>
                <w:lang w:eastAsia="es-EC"/>
              </w:rPr>
              <w:t xml:space="preserve">73,745.53 </w:t>
            </w:r>
          </w:p>
        </w:tc>
      </w:tr>
      <w:tr w:rsidR="005D4494" w:rsidRPr="004D73F4" w:rsidTr="005D4494">
        <w:trPr>
          <w:trHeight w:val="300"/>
          <w:jc w:val="center"/>
        </w:trPr>
        <w:tc>
          <w:tcPr>
            <w:tcW w:w="2054" w:type="dxa"/>
            <w:tcBorders>
              <w:top w:val="nil"/>
              <w:left w:val="single" w:sz="8" w:space="0" w:color="auto"/>
              <w:bottom w:val="nil"/>
              <w:right w:val="nil"/>
            </w:tcBorders>
            <w:shd w:val="clear" w:color="000000" w:fill="EEECE1"/>
            <w:noWrap/>
            <w:vAlign w:val="bottom"/>
          </w:tcPr>
          <w:p w:rsidR="004D73F4" w:rsidRPr="004D73F4" w:rsidRDefault="004D73F4" w:rsidP="00304879">
            <w:pPr>
              <w:rPr>
                <w:rFonts w:ascii="Arial" w:hAnsi="Arial" w:cs="Arial"/>
                <w:b/>
                <w:bCs/>
                <w:color w:val="000000"/>
                <w:sz w:val="14"/>
                <w:szCs w:val="16"/>
                <w:lang w:eastAsia="es-EC"/>
              </w:rPr>
            </w:pPr>
            <w:r w:rsidRPr="004D73F4">
              <w:rPr>
                <w:rFonts w:ascii="Arial" w:hAnsi="Arial" w:cs="Arial"/>
                <w:b/>
                <w:bCs/>
                <w:color w:val="000000"/>
                <w:sz w:val="14"/>
                <w:szCs w:val="16"/>
                <w:lang w:eastAsia="es-EC"/>
              </w:rPr>
              <w:t>VENTAS</w:t>
            </w:r>
          </w:p>
        </w:tc>
        <w:tc>
          <w:tcPr>
            <w:tcW w:w="1075" w:type="dxa"/>
            <w:tcBorders>
              <w:top w:val="nil"/>
              <w:left w:val="nil"/>
              <w:bottom w:val="nil"/>
              <w:right w:val="nil"/>
            </w:tcBorders>
            <w:shd w:val="clear" w:color="000000" w:fill="EEECE1"/>
            <w:noWrap/>
            <w:vAlign w:val="bottom"/>
          </w:tcPr>
          <w:p w:rsidR="004D73F4" w:rsidRPr="004D73F4" w:rsidRDefault="005D4494" w:rsidP="00304879">
            <w:pPr>
              <w:rPr>
                <w:rFonts w:ascii="Arial" w:hAnsi="Arial" w:cs="Arial"/>
                <w:color w:val="000000"/>
                <w:sz w:val="14"/>
                <w:szCs w:val="16"/>
                <w:lang w:eastAsia="es-EC"/>
              </w:rPr>
            </w:pPr>
            <w:r>
              <w:rPr>
                <w:rFonts w:ascii="Arial" w:hAnsi="Arial" w:cs="Arial"/>
                <w:color w:val="000000"/>
                <w:sz w:val="14"/>
                <w:szCs w:val="16"/>
                <w:lang w:eastAsia="es-EC"/>
              </w:rPr>
              <w:t xml:space="preserve"> $  </w:t>
            </w:r>
            <w:r w:rsidR="004D73F4" w:rsidRPr="004D73F4">
              <w:rPr>
                <w:rFonts w:ascii="Arial" w:hAnsi="Arial" w:cs="Arial"/>
                <w:color w:val="000000"/>
                <w:sz w:val="14"/>
                <w:szCs w:val="16"/>
                <w:lang w:eastAsia="es-EC"/>
              </w:rPr>
              <w:t xml:space="preserve">4,205.67 </w:t>
            </w:r>
          </w:p>
        </w:tc>
        <w:tc>
          <w:tcPr>
            <w:tcW w:w="992" w:type="dxa"/>
            <w:tcBorders>
              <w:top w:val="nil"/>
              <w:left w:val="nil"/>
              <w:bottom w:val="nil"/>
              <w:right w:val="nil"/>
            </w:tcBorders>
            <w:shd w:val="clear" w:color="000000" w:fill="EEECE1"/>
            <w:noWrap/>
            <w:vAlign w:val="bottom"/>
          </w:tcPr>
          <w:p w:rsidR="004D73F4" w:rsidRPr="004D73F4" w:rsidRDefault="005D4494" w:rsidP="00304879">
            <w:pPr>
              <w:rPr>
                <w:rFonts w:ascii="Arial" w:hAnsi="Arial" w:cs="Arial"/>
                <w:color w:val="000000"/>
                <w:sz w:val="14"/>
                <w:szCs w:val="16"/>
                <w:lang w:eastAsia="es-EC"/>
              </w:rPr>
            </w:pPr>
            <w:r>
              <w:rPr>
                <w:rFonts w:ascii="Arial" w:hAnsi="Arial" w:cs="Arial"/>
                <w:color w:val="000000"/>
                <w:sz w:val="14"/>
                <w:szCs w:val="16"/>
                <w:lang w:eastAsia="es-EC"/>
              </w:rPr>
              <w:t xml:space="preserve"> $ </w:t>
            </w:r>
            <w:r w:rsidR="004D73F4" w:rsidRPr="004D73F4">
              <w:rPr>
                <w:rFonts w:ascii="Arial" w:hAnsi="Arial" w:cs="Arial"/>
                <w:color w:val="000000"/>
                <w:sz w:val="14"/>
                <w:szCs w:val="16"/>
                <w:lang w:eastAsia="es-EC"/>
              </w:rPr>
              <w:t xml:space="preserve"> 50,468.04 </w:t>
            </w:r>
          </w:p>
        </w:tc>
        <w:tc>
          <w:tcPr>
            <w:tcW w:w="992" w:type="dxa"/>
            <w:tcBorders>
              <w:top w:val="nil"/>
              <w:left w:val="nil"/>
              <w:bottom w:val="nil"/>
              <w:right w:val="nil"/>
            </w:tcBorders>
            <w:shd w:val="clear" w:color="000000" w:fill="EEECE1"/>
            <w:noWrap/>
            <w:vAlign w:val="bottom"/>
          </w:tcPr>
          <w:p w:rsidR="004D73F4" w:rsidRPr="004D73F4" w:rsidRDefault="005D4494" w:rsidP="00304879">
            <w:pPr>
              <w:rPr>
                <w:rFonts w:ascii="Arial" w:hAnsi="Arial" w:cs="Arial"/>
                <w:color w:val="000000"/>
                <w:sz w:val="14"/>
                <w:szCs w:val="16"/>
                <w:lang w:eastAsia="es-EC"/>
              </w:rPr>
            </w:pPr>
            <w:r>
              <w:rPr>
                <w:rFonts w:ascii="Arial" w:hAnsi="Arial" w:cs="Arial"/>
                <w:color w:val="000000"/>
                <w:sz w:val="14"/>
                <w:szCs w:val="16"/>
                <w:lang w:eastAsia="es-EC"/>
              </w:rPr>
              <w:t xml:space="preserve"> $  </w:t>
            </w:r>
            <w:r w:rsidR="004D73F4" w:rsidRPr="004D73F4">
              <w:rPr>
                <w:rFonts w:ascii="Arial" w:hAnsi="Arial" w:cs="Arial"/>
                <w:color w:val="000000"/>
                <w:sz w:val="14"/>
                <w:szCs w:val="16"/>
                <w:lang w:eastAsia="es-EC"/>
              </w:rPr>
              <w:t xml:space="preserve">56,060.52 </w:t>
            </w:r>
          </w:p>
        </w:tc>
        <w:tc>
          <w:tcPr>
            <w:tcW w:w="993" w:type="dxa"/>
            <w:tcBorders>
              <w:top w:val="nil"/>
              <w:left w:val="nil"/>
              <w:bottom w:val="nil"/>
              <w:right w:val="nil"/>
            </w:tcBorders>
            <w:shd w:val="clear" w:color="000000" w:fill="EEECE1"/>
            <w:noWrap/>
            <w:vAlign w:val="bottom"/>
          </w:tcPr>
          <w:p w:rsidR="004D73F4" w:rsidRPr="004D73F4" w:rsidRDefault="005D4494" w:rsidP="00304879">
            <w:pPr>
              <w:rPr>
                <w:rFonts w:ascii="Arial" w:hAnsi="Arial" w:cs="Arial"/>
                <w:color w:val="000000"/>
                <w:sz w:val="14"/>
                <w:szCs w:val="16"/>
                <w:lang w:eastAsia="es-EC"/>
              </w:rPr>
            </w:pPr>
            <w:r>
              <w:rPr>
                <w:rFonts w:ascii="Arial" w:hAnsi="Arial" w:cs="Arial"/>
                <w:color w:val="000000"/>
                <w:sz w:val="14"/>
                <w:szCs w:val="16"/>
                <w:lang w:eastAsia="es-EC"/>
              </w:rPr>
              <w:t xml:space="preserve"> $  </w:t>
            </w:r>
            <w:r w:rsidR="004D73F4" w:rsidRPr="004D73F4">
              <w:rPr>
                <w:rFonts w:ascii="Arial" w:hAnsi="Arial" w:cs="Arial"/>
                <w:color w:val="000000"/>
                <w:sz w:val="14"/>
                <w:szCs w:val="16"/>
                <w:lang w:eastAsia="es-EC"/>
              </w:rPr>
              <w:t xml:space="preserve">56,605.13 </w:t>
            </w:r>
          </w:p>
        </w:tc>
        <w:tc>
          <w:tcPr>
            <w:tcW w:w="992" w:type="dxa"/>
            <w:tcBorders>
              <w:top w:val="nil"/>
              <w:left w:val="nil"/>
              <w:bottom w:val="nil"/>
              <w:right w:val="nil"/>
            </w:tcBorders>
            <w:shd w:val="clear" w:color="000000" w:fill="EEECE1"/>
            <w:noWrap/>
            <w:vAlign w:val="bottom"/>
          </w:tcPr>
          <w:p w:rsidR="004D73F4" w:rsidRPr="004D73F4" w:rsidRDefault="005D4494" w:rsidP="00304879">
            <w:pPr>
              <w:rPr>
                <w:rFonts w:ascii="Arial" w:hAnsi="Arial" w:cs="Arial"/>
                <w:color w:val="000000"/>
                <w:sz w:val="14"/>
                <w:szCs w:val="16"/>
                <w:lang w:eastAsia="es-EC"/>
              </w:rPr>
            </w:pPr>
            <w:r>
              <w:rPr>
                <w:rFonts w:ascii="Arial" w:hAnsi="Arial" w:cs="Arial"/>
                <w:color w:val="000000"/>
                <w:sz w:val="14"/>
                <w:szCs w:val="16"/>
                <w:lang w:eastAsia="es-EC"/>
              </w:rPr>
              <w:t xml:space="preserve"> $  </w:t>
            </w:r>
            <w:r w:rsidR="004D73F4" w:rsidRPr="004D73F4">
              <w:rPr>
                <w:rFonts w:ascii="Arial" w:hAnsi="Arial" w:cs="Arial"/>
                <w:color w:val="000000"/>
                <w:sz w:val="14"/>
                <w:szCs w:val="16"/>
                <w:lang w:eastAsia="es-EC"/>
              </w:rPr>
              <w:t xml:space="preserve">57,155.18 </w:t>
            </w:r>
          </w:p>
        </w:tc>
        <w:tc>
          <w:tcPr>
            <w:tcW w:w="992" w:type="dxa"/>
            <w:tcBorders>
              <w:top w:val="nil"/>
              <w:left w:val="nil"/>
              <w:bottom w:val="nil"/>
              <w:right w:val="single" w:sz="8" w:space="0" w:color="auto"/>
            </w:tcBorders>
            <w:shd w:val="clear" w:color="000000" w:fill="EEECE1"/>
            <w:noWrap/>
            <w:vAlign w:val="bottom"/>
          </w:tcPr>
          <w:p w:rsidR="004D73F4" w:rsidRPr="004D73F4" w:rsidRDefault="005D4494" w:rsidP="00304879">
            <w:pPr>
              <w:rPr>
                <w:rFonts w:ascii="Arial" w:hAnsi="Arial" w:cs="Arial"/>
                <w:color w:val="000000"/>
                <w:sz w:val="14"/>
                <w:szCs w:val="16"/>
                <w:lang w:eastAsia="es-EC"/>
              </w:rPr>
            </w:pPr>
            <w:r>
              <w:rPr>
                <w:rFonts w:ascii="Arial" w:hAnsi="Arial" w:cs="Arial"/>
                <w:color w:val="000000"/>
                <w:sz w:val="14"/>
                <w:szCs w:val="16"/>
                <w:lang w:eastAsia="es-EC"/>
              </w:rPr>
              <w:t xml:space="preserve"> $  </w:t>
            </w:r>
            <w:r w:rsidR="004D73F4" w:rsidRPr="004D73F4">
              <w:rPr>
                <w:rFonts w:ascii="Arial" w:hAnsi="Arial" w:cs="Arial"/>
                <w:color w:val="000000"/>
                <w:sz w:val="14"/>
                <w:szCs w:val="16"/>
                <w:lang w:eastAsia="es-EC"/>
              </w:rPr>
              <w:t xml:space="preserve">57,710.73 </w:t>
            </w:r>
          </w:p>
        </w:tc>
      </w:tr>
      <w:tr w:rsidR="005D4494" w:rsidRPr="004D73F4" w:rsidTr="005D4494">
        <w:trPr>
          <w:trHeight w:val="300"/>
          <w:jc w:val="center"/>
        </w:trPr>
        <w:tc>
          <w:tcPr>
            <w:tcW w:w="2054" w:type="dxa"/>
            <w:tcBorders>
              <w:top w:val="nil"/>
              <w:left w:val="single" w:sz="8" w:space="0" w:color="auto"/>
              <w:bottom w:val="nil"/>
              <w:right w:val="nil"/>
            </w:tcBorders>
            <w:shd w:val="clear" w:color="000000" w:fill="EEECE1"/>
            <w:noWrap/>
            <w:vAlign w:val="bottom"/>
          </w:tcPr>
          <w:p w:rsidR="004D73F4" w:rsidRPr="004D73F4" w:rsidRDefault="004D73F4" w:rsidP="00304879">
            <w:pPr>
              <w:rPr>
                <w:rFonts w:ascii="Arial" w:hAnsi="Arial" w:cs="Arial"/>
                <w:b/>
                <w:bCs/>
                <w:color w:val="000000"/>
                <w:sz w:val="14"/>
                <w:szCs w:val="16"/>
                <w:lang w:eastAsia="es-EC"/>
              </w:rPr>
            </w:pPr>
            <w:r w:rsidRPr="004D73F4">
              <w:rPr>
                <w:rFonts w:ascii="Arial" w:hAnsi="Arial" w:cs="Arial"/>
                <w:b/>
                <w:bCs/>
                <w:color w:val="000000"/>
                <w:sz w:val="14"/>
                <w:szCs w:val="16"/>
                <w:lang w:eastAsia="es-EC"/>
              </w:rPr>
              <w:t>MARKETING</w:t>
            </w:r>
          </w:p>
        </w:tc>
        <w:tc>
          <w:tcPr>
            <w:tcW w:w="1075" w:type="dxa"/>
            <w:tcBorders>
              <w:top w:val="nil"/>
              <w:left w:val="nil"/>
              <w:bottom w:val="nil"/>
              <w:right w:val="nil"/>
            </w:tcBorders>
            <w:shd w:val="clear" w:color="000000" w:fill="EEECE1"/>
            <w:noWrap/>
            <w:vAlign w:val="bottom"/>
          </w:tcPr>
          <w:p w:rsidR="004D73F4" w:rsidRPr="004D73F4" w:rsidRDefault="005D4494" w:rsidP="00304879">
            <w:pPr>
              <w:rPr>
                <w:rFonts w:ascii="Arial" w:hAnsi="Arial" w:cs="Arial"/>
                <w:color w:val="000000"/>
                <w:sz w:val="14"/>
                <w:szCs w:val="16"/>
                <w:lang w:eastAsia="es-EC"/>
              </w:rPr>
            </w:pPr>
            <w:r>
              <w:rPr>
                <w:rFonts w:ascii="Arial" w:hAnsi="Arial" w:cs="Arial"/>
                <w:color w:val="000000"/>
                <w:sz w:val="14"/>
                <w:szCs w:val="16"/>
                <w:lang w:eastAsia="es-EC"/>
              </w:rPr>
              <w:t xml:space="preserve"> $  </w:t>
            </w:r>
            <w:r w:rsidR="004D73F4" w:rsidRPr="004D73F4">
              <w:rPr>
                <w:rFonts w:ascii="Arial" w:hAnsi="Arial" w:cs="Arial"/>
                <w:color w:val="000000"/>
                <w:sz w:val="14"/>
                <w:szCs w:val="16"/>
                <w:lang w:eastAsia="es-EC"/>
              </w:rPr>
              <w:t xml:space="preserve">2,235.37 </w:t>
            </w:r>
          </w:p>
        </w:tc>
        <w:tc>
          <w:tcPr>
            <w:tcW w:w="992" w:type="dxa"/>
            <w:tcBorders>
              <w:top w:val="nil"/>
              <w:left w:val="nil"/>
              <w:bottom w:val="nil"/>
              <w:right w:val="nil"/>
            </w:tcBorders>
            <w:shd w:val="clear" w:color="000000" w:fill="EEECE1"/>
            <w:noWrap/>
            <w:vAlign w:val="bottom"/>
          </w:tcPr>
          <w:p w:rsidR="004D73F4" w:rsidRPr="004D73F4" w:rsidRDefault="005D4494" w:rsidP="00304879">
            <w:pPr>
              <w:rPr>
                <w:rFonts w:ascii="Arial" w:hAnsi="Arial" w:cs="Arial"/>
                <w:color w:val="000000"/>
                <w:sz w:val="14"/>
                <w:szCs w:val="16"/>
                <w:lang w:eastAsia="es-EC"/>
              </w:rPr>
            </w:pPr>
            <w:r>
              <w:rPr>
                <w:rFonts w:ascii="Arial" w:hAnsi="Arial" w:cs="Arial"/>
                <w:color w:val="000000"/>
                <w:sz w:val="14"/>
                <w:szCs w:val="16"/>
                <w:lang w:eastAsia="es-EC"/>
              </w:rPr>
              <w:t xml:space="preserve"> $</w:t>
            </w:r>
            <w:r w:rsidR="004D73F4" w:rsidRPr="004D73F4">
              <w:rPr>
                <w:rFonts w:ascii="Arial" w:hAnsi="Arial" w:cs="Arial"/>
                <w:color w:val="000000"/>
                <w:sz w:val="14"/>
                <w:szCs w:val="16"/>
                <w:lang w:eastAsia="es-EC"/>
              </w:rPr>
              <w:t xml:space="preserve">  26,824.40 </w:t>
            </w:r>
          </w:p>
        </w:tc>
        <w:tc>
          <w:tcPr>
            <w:tcW w:w="992" w:type="dxa"/>
            <w:tcBorders>
              <w:top w:val="nil"/>
              <w:left w:val="nil"/>
              <w:bottom w:val="nil"/>
              <w:right w:val="nil"/>
            </w:tcBorders>
            <w:shd w:val="clear" w:color="000000" w:fill="EEECE1"/>
            <w:noWrap/>
            <w:vAlign w:val="bottom"/>
          </w:tcPr>
          <w:p w:rsidR="004D73F4" w:rsidRPr="004D73F4" w:rsidRDefault="005D4494" w:rsidP="00304879">
            <w:pPr>
              <w:rPr>
                <w:rFonts w:ascii="Arial" w:hAnsi="Arial" w:cs="Arial"/>
                <w:color w:val="000000"/>
                <w:sz w:val="14"/>
                <w:szCs w:val="16"/>
                <w:lang w:eastAsia="es-EC"/>
              </w:rPr>
            </w:pPr>
            <w:r>
              <w:rPr>
                <w:rFonts w:ascii="Arial" w:hAnsi="Arial" w:cs="Arial"/>
                <w:color w:val="000000"/>
                <w:sz w:val="14"/>
                <w:szCs w:val="16"/>
                <w:lang w:eastAsia="es-EC"/>
              </w:rPr>
              <w:t xml:space="preserve"> $  </w:t>
            </w:r>
            <w:r w:rsidR="004D73F4" w:rsidRPr="004D73F4">
              <w:rPr>
                <w:rFonts w:ascii="Arial" w:hAnsi="Arial" w:cs="Arial"/>
                <w:color w:val="000000"/>
                <w:sz w:val="14"/>
                <w:szCs w:val="16"/>
                <w:lang w:eastAsia="es-EC"/>
              </w:rPr>
              <w:t xml:space="preserve">29,802.64 </w:t>
            </w:r>
          </w:p>
        </w:tc>
        <w:tc>
          <w:tcPr>
            <w:tcW w:w="993" w:type="dxa"/>
            <w:tcBorders>
              <w:top w:val="nil"/>
              <w:left w:val="nil"/>
              <w:bottom w:val="nil"/>
              <w:right w:val="nil"/>
            </w:tcBorders>
            <w:shd w:val="clear" w:color="000000" w:fill="EEECE1"/>
            <w:noWrap/>
            <w:vAlign w:val="bottom"/>
          </w:tcPr>
          <w:p w:rsidR="004D73F4" w:rsidRPr="004D73F4" w:rsidRDefault="005D4494" w:rsidP="00304879">
            <w:pPr>
              <w:rPr>
                <w:rFonts w:ascii="Arial" w:hAnsi="Arial" w:cs="Arial"/>
                <w:color w:val="000000"/>
                <w:sz w:val="14"/>
                <w:szCs w:val="16"/>
                <w:lang w:eastAsia="es-EC"/>
              </w:rPr>
            </w:pPr>
            <w:r>
              <w:rPr>
                <w:rFonts w:ascii="Arial" w:hAnsi="Arial" w:cs="Arial"/>
                <w:color w:val="000000"/>
                <w:sz w:val="14"/>
                <w:szCs w:val="16"/>
                <w:lang w:eastAsia="es-EC"/>
              </w:rPr>
              <w:t xml:space="preserve"> $  </w:t>
            </w:r>
            <w:r w:rsidR="004D73F4" w:rsidRPr="004D73F4">
              <w:rPr>
                <w:rFonts w:ascii="Arial" w:hAnsi="Arial" w:cs="Arial"/>
                <w:color w:val="000000"/>
                <w:sz w:val="14"/>
                <w:szCs w:val="16"/>
                <w:lang w:eastAsia="es-EC"/>
              </w:rPr>
              <w:t xml:space="preserve">30,092.67 </w:t>
            </w:r>
          </w:p>
        </w:tc>
        <w:tc>
          <w:tcPr>
            <w:tcW w:w="992" w:type="dxa"/>
            <w:tcBorders>
              <w:top w:val="nil"/>
              <w:left w:val="nil"/>
              <w:bottom w:val="nil"/>
              <w:right w:val="nil"/>
            </w:tcBorders>
            <w:shd w:val="clear" w:color="000000" w:fill="EEECE1"/>
            <w:noWrap/>
            <w:vAlign w:val="bottom"/>
          </w:tcPr>
          <w:p w:rsidR="004D73F4" w:rsidRPr="004D73F4" w:rsidRDefault="005D4494" w:rsidP="00304879">
            <w:pPr>
              <w:rPr>
                <w:rFonts w:ascii="Arial" w:hAnsi="Arial" w:cs="Arial"/>
                <w:color w:val="000000"/>
                <w:sz w:val="14"/>
                <w:szCs w:val="16"/>
                <w:lang w:eastAsia="es-EC"/>
              </w:rPr>
            </w:pPr>
            <w:r>
              <w:rPr>
                <w:rFonts w:ascii="Arial" w:hAnsi="Arial" w:cs="Arial"/>
                <w:color w:val="000000"/>
                <w:sz w:val="14"/>
                <w:szCs w:val="16"/>
                <w:lang w:eastAsia="es-EC"/>
              </w:rPr>
              <w:t xml:space="preserve"> $  </w:t>
            </w:r>
            <w:r w:rsidR="004D73F4" w:rsidRPr="004D73F4">
              <w:rPr>
                <w:rFonts w:ascii="Arial" w:hAnsi="Arial" w:cs="Arial"/>
                <w:color w:val="000000"/>
                <w:sz w:val="14"/>
                <w:szCs w:val="16"/>
                <w:lang w:eastAsia="es-EC"/>
              </w:rPr>
              <w:t xml:space="preserve">30,385.60 </w:t>
            </w:r>
          </w:p>
        </w:tc>
        <w:tc>
          <w:tcPr>
            <w:tcW w:w="992" w:type="dxa"/>
            <w:tcBorders>
              <w:top w:val="nil"/>
              <w:left w:val="nil"/>
              <w:bottom w:val="nil"/>
              <w:right w:val="single" w:sz="8" w:space="0" w:color="auto"/>
            </w:tcBorders>
            <w:shd w:val="clear" w:color="000000" w:fill="EEECE1"/>
            <w:noWrap/>
            <w:vAlign w:val="bottom"/>
          </w:tcPr>
          <w:p w:rsidR="004D73F4" w:rsidRPr="004D73F4" w:rsidRDefault="005D4494" w:rsidP="00304879">
            <w:pPr>
              <w:rPr>
                <w:rFonts w:ascii="Arial" w:hAnsi="Arial" w:cs="Arial"/>
                <w:color w:val="000000"/>
                <w:sz w:val="14"/>
                <w:szCs w:val="16"/>
                <w:lang w:eastAsia="es-EC"/>
              </w:rPr>
            </w:pPr>
            <w:r>
              <w:rPr>
                <w:rFonts w:ascii="Arial" w:hAnsi="Arial" w:cs="Arial"/>
                <w:color w:val="000000"/>
                <w:sz w:val="14"/>
                <w:szCs w:val="16"/>
                <w:lang w:eastAsia="es-EC"/>
              </w:rPr>
              <w:t xml:space="preserve"> $  </w:t>
            </w:r>
            <w:r w:rsidR="004D73F4" w:rsidRPr="004D73F4">
              <w:rPr>
                <w:rFonts w:ascii="Arial" w:hAnsi="Arial" w:cs="Arial"/>
                <w:color w:val="000000"/>
                <w:sz w:val="14"/>
                <w:szCs w:val="16"/>
                <w:lang w:eastAsia="es-EC"/>
              </w:rPr>
              <w:t xml:space="preserve">30,681.45 </w:t>
            </w:r>
          </w:p>
        </w:tc>
      </w:tr>
      <w:tr w:rsidR="005D4494" w:rsidRPr="004D73F4" w:rsidTr="005D4494">
        <w:trPr>
          <w:trHeight w:val="300"/>
          <w:jc w:val="center"/>
        </w:trPr>
        <w:tc>
          <w:tcPr>
            <w:tcW w:w="2054" w:type="dxa"/>
            <w:tcBorders>
              <w:top w:val="nil"/>
              <w:left w:val="single" w:sz="8" w:space="0" w:color="auto"/>
              <w:bottom w:val="nil"/>
              <w:right w:val="nil"/>
            </w:tcBorders>
            <w:shd w:val="clear" w:color="000000" w:fill="EEECE1"/>
            <w:noWrap/>
            <w:vAlign w:val="bottom"/>
          </w:tcPr>
          <w:p w:rsidR="004D73F4" w:rsidRPr="004D73F4" w:rsidRDefault="004D73F4" w:rsidP="00304879">
            <w:pPr>
              <w:rPr>
                <w:rFonts w:ascii="Arial" w:hAnsi="Arial" w:cs="Arial"/>
                <w:b/>
                <w:bCs/>
                <w:color w:val="000000"/>
                <w:sz w:val="14"/>
                <w:szCs w:val="16"/>
                <w:lang w:eastAsia="es-EC"/>
              </w:rPr>
            </w:pPr>
            <w:r w:rsidRPr="004D73F4">
              <w:rPr>
                <w:rFonts w:ascii="Arial" w:hAnsi="Arial" w:cs="Arial"/>
                <w:b/>
                <w:bCs/>
                <w:color w:val="000000"/>
                <w:sz w:val="14"/>
                <w:szCs w:val="16"/>
                <w:lang w:eastAsia="es-EC"/>
              </w:rPr>
              <w:t> </w:t>
            </w:r>
          </w:p>
        </w:tc>
        <w:tc>
          <w:tcPr>
            <w:tcW w:w="1075" w:type="dxa"/>
            <w:tcBorders>
              <w:top w:val="nil"/>
              <w:left w:val="nil"/>
              <w:bottom w:val="nil"/>
              <w:right w:val="nil"/>
            </w:tcBorders>
            <w:shd w:val="clear" w:color="000000" w:fill="EEECE1"/>
            <w:noWrap/>
            <w:vAlign w:val="bottom"/>
          </w:tcPr>
          <w:p w:rsidR="004D73F4" w:rsidRPr="004D73F4" w:rsidRDefault="004D73F4" w:rsidP="00304879">
            <w:pPr>
              <w:rPr>
                <w:rFonts w:ascii="Arial" w:hAnsi="Arial" w:cs="Arial"/>
                <w:color w:val="000000"/>
                <w:sz w:val="14"/>
                <w:szCs w:val="16"/>
                <w:lang w:eastAsia="es-EC"/>
              </w:rPr>
            </w:pPr>
            <w:r w:rsidRPr="004D73F4">
              <w:rPr>
                <w:rFonts w:ascii="Arial" w:hAnsi="Arial" w:cs="Arial"/>
                <w:color w:val="000000"/>
                <w:sz w:val="14"/>
                <w:szCs w:val="16"/>
                <w:lang w:eastAsia="es-EC"/>
              </w:rPr>
              <w:t> </w:t>
            </w:r>
          </w:p>
        </w:tc>
        <w:tc>
          <w:tcPr>
            <w:tcW w:w="992" w:type="dxa"/>
            <w:tcBorders>
              <w:top w:val="nil"/>
              <w:left w:val="nil"/>
              <w:bottom w:val="nil"/>
              <w:right w:val="nil"/>
            </w:tcBorders>
            <w:shd w:val="clear" w:color="000000" w:fill="EEECE1"/>
            <w:noWrap/>
            <w:vAlign w:val="bottom"/>
          </w:tcPr>
          <w:p w:rsidR="004D73F4" w:rsidRPr="004D73F4" w:rsidRDefault="004D73F4" w:rsidP="00304879">
            <w:pPr>
              <w:rPr>
                <w:rFonts w:ascii="Arial" w:hAnsi="Arial" w:cs="Arial"/>
                <w:color w:val="000000"/>
                <w:sz w:val="14"/>
                <w:szCs w:val="16"/>
                <w:lang w:eastAsia="es-EC"/>
              </w:rPr>
            </w:pPr>
            <w:r w:rsidRPr="004D73F4">
              <w:rPr>
                <w:rFonts w:ascii="Arial" w:hAnsi="Arial" w:cs="Arial"/>
                <w:color w:val="000000"/>
                <w:sz w:val="14"/>
                <w:szCs w:val="16"/>
                <w:lang w:eastAsia="es-EC"/>
              </w:rPr>
              <w:t> </w:t>
            </w:r>
          </w:p>
        </w:tc>
        <w:tc>
          <w:tcPr>
            <w:tcW w:w="992" w:type="dxa"/>
            <w:tcBorders>
              <w:top w:val="nil"/>
              <w:left w:val="nil"/>
              <w:bottom w:val="nil"/>
              <w:right w:val="nil"/>
            </w:tcBorders>
            <w:shd w:val="clear" w:color="000000" w:fill="EEECE1"/>
            <w:noWrap/>
            <w:vAlign w:val="bottom"/>
          </w:tcPr>
          <w:p w:rsidR="004D73F4" w:rsidRPr="004D73F4" w:rsidRDefault="004D73F4" w:rsidP="00304879">
            <w:pPr>
              <w:rPr>
                <w:rFonts w:ascii="Arial" w:hAnsi="Arial" w:cs="Arial"/>
                <w:color w:val="000000"/>
                <w:sz w:val="14"/>
                <w:szCs w:val="16"/>
                <w:lang w:eastAsia="es-EC"/>
              </w:rPr>
            </w:pPr>
            <w:r w:rsidRPr="004D73F4">
              <w:rPr>
                <w:rFonts w:ascii="Arial" w:hAnsi="Arial" w:cs="Arial"/>
                <w:color w:val="000000"/>
                <w:sz w:val="14"/>
                <w:szCs w:val="16"/>
                <w:lang w:eastAsia="es-EC"/>
              </w:rPr>
              <w:t> </w:t>
            </w:r>
          </w:p>
        </w:tc>
        <w:tc>
          <w:tcPr>
            <w:tcW w:w="993" w:type="dxa"/>
            <w:tcBorders>
              <w:top w:val="nil"/>
              <w:left w:val="nil"/>
              <w:bottom w:val="nil"/>
              <w:right w:val="nil"/>
            </w:tcBorders>
            <w:shd w:val="clear" w:color="000000" w:fill="EEECE1"/>
            <w:noWrap/>
            <w:vAlign w:val="bottom"/>
          </w:tcPr>
          <w:p w:rsidR="004D73F4" w:rsidRPr="004D73F4" w:rsidRDefault="004D73F4" w:rsidP="00304879">
            <w:pPr>
              <w:rPr>
                <w:rFonts w:ascii="Arial" w:hAnsi="Arial" w:cs="Arial"/>
                <w:color w:val="000000"/>
                <w:sz w:val="14"/>
                <w:szCs w:val="16"/>
                <w:lang w:eastAsia="es-EC"/>
              </w:rPr>
            </w:pPr>
            <w:r w:rsidRPr="004D73F4">
              <w:rPr>
                <w:rFonts w:ascii="Arial" w:hAnsi="Arial" w:cs="Arial"/>
                <w:color w:val="000000"/>
                <w:sz w:val="14"/>
                <w:szCs w:val="16"/>
                <w:lang w:eastAsia="es-EC"/>
              </w:rPr>
              <w:t> </w:t>
            </w:r>
          </w:p>
        </w:tc>
        <w:tc>
          <w:tcPr>
            <w:tcW w:w="992" w:type="dxa"/>
            <w:tcBorders>
              <w:top w:val="nil"/>
              <w:left w:val="nil"/>
              <w:bottom w:val="nil"/>
              <w:right w:val="nil"/>
            </w:tcBorders>
            <w:shd w:val="clear" w:color="000000" w:fill="EEECE1"/>
            <w:noWrap/>
            <w:vAlign w:val="bottom"/>
          </w:tcPr>
          <w:p w:rsidR="004D73F4" w:rsidRPr="004D73F4" w:rsidRDefault="004D73F4" w:rsidP="00304879">
            <w:pPr>
              <w:rPr>
                <w:rFonts w:ascii="Arial" w:hAnsi="Arial" w:cs="Arial"/>
                <w:color w:val="000000"/>
                <w:sz w:val="14"/>
                <w:szCs w:val="16"/>
                <w:lang w:eastAsia="es-EC"/>
              </w:rPr>
            </w:pPr>
            <w:r w:rsidRPr="004D73F4">
              <w:rPr>
                <w:rFonts w:ascii="Arial" w:hAnsi="Arial" w:cs="Arial"/>
                <w:color w:val="000000"/>
                <w:sz w:val="14"/>
                <w:szCs w:val="16"/>
                <w:lang w:eastAsia="es-EC"/>
              </w:rPr>
              <w:t> </w:t>
            </w:r>
          </w:p>
        </w:tc>
        <w:tc>
          <w:tcPr>
            <w:tcW w:w="992" w:type="dxa"/>
            <w:tcBorders>
              <w:top w:val="nil"/>
              <w:left w:val="nil"/>
              <w:bottom w:val="nil"/>
              <w:right w:val="single" w:sz="8" w:space="0" w:color="auto"/>
            </w:tcBorders>
            <w:shd w:val="clear" w:color="000000" w:fill="EEECE1"/>
            <w:noWrap/>
            <w:vAlign w:val="bottom"/>
          </w:tcPr>
          <w:p w:rsidR="004D73F4" w:rsidRPr="004D73F4" w:rsidRDefault="004D73F4" w:rsidP="00304879">
            <w:pPr>
              <w:rPr>
                <w:rFonts w:ascii="Arial" w:hAnsi="Arial" w:cs="Arial"/>
                <w:color w:val="000000"/>
                <w:sz w:val="14"/>
                <w:szCs w:val="16"/>
                <w:lang w:eastAsia="es-EC"/>
              </w:rPr>
            </w:pPr>
            <w:r w:rsidRPr="004D73F4">
              <w:rPr>
                <w:rFonts w:ascii="Arial" w:hAnsi="Arial" w:cs="Arial"/>
                <w:color w:val="000000"/>
                <w:sz w:val="14"/>
                <w:szCs w:val="16"/>
                <w:lang w:eastAsia="es-EC"/>
              </w:rPr>
              <w:t> </w:t>
            </w:r>
          </w:p>
        </w:tc>
      </w:tr>
      <w:tr w:rsidR="005D4494" w:rsidRPr="004D73F4" w:rsidTr="005D4494">
        <w:trPr>
          <w:trHeight w:val="315"/>
          <w:jc w:val="center"/>
        </w:trPr>
        <w:tc>
          <w:tcPr>
            <w:tcW w:w="2054" w:type="dxa"/>
            <w:tcBorders>
              <w:top w:val="nil"/>
              <w:left w:val="single" w:sz="8" w:space="0" w:color="auto"/>
              <w:bottom w:val="single" w:sz="8" w:space="0" w:color="auto"/>
              <w:right w:val="nil"/>
            </w:tcBorders>
            <w:shd w:val="clear" w:color="000000" w:fill="EEECE1"/>
            <w:noWrap/>
            <w:vAlign w:val="bottom"/>
          </w:tcPr>
          <w:p w:rsidR="004D73F4" w:rsidRPr="004D73F4" w:rsidRDefault="004D73F4" w:rsidP="00304879">
            <w:pPr>
              <w:rPr>
                <w:rFonts w:ascii="Arial" w:hAnsi="Arial" w:cs="Arial"/>
                <w:b/>
                <w:bCs/>
                <w:color w:val="000000"/>
                <w:sz w:val="14"/>
                <w:szCs w:val="16"/>
                <w:lang w:eastAsia="es-EC"/>
              </w:rPr>
            </w:pPr>
            <w:r w:rsidRPr="004D73F4">
              <w:rPr>
                <w:rFonts w:ascii="Arial" w:hAnsi="Arial" w:cs="Arial"/>
                <w:b/>
                <w:bCs/>
                <w:color w:val="000000"/>
                <w:sz w:val="14"/>
                <w:szCs w:val="16"/>
                <w:lang w:eastAsia="es-EC"/>
              </w:rPr>
              <w:t>TOTAL</w:t>
            </w:r>
          </w:p>
        </w:tc>
        <w:tc>
          <w:tcPr>
            <w:tcW w:w="1075" w:type="dxa"/>
            <w:tcBorders>
              <w:top w:val="nil"/>
              <w:left w:val="nil"/>
              <w:bottom w:val="single" w:sz="8" w:space="0" w:color="auto"/>
              <w:right w:val="nil"/>
            </w:tcBorders>
            <w:shd w:val="clear" w:color="000000" w:fill="EEECE1"/>
            <w:noWrap/>
            <w:vAlign w:val="bottom"/>
          </w:tcPr>
          <w:p w:rsidR="004D73F4" w:rsidRPr="004D73F4" w:rsidRDefault="005D4494" w:rsidP="00304879">
            <w:pPr>
              <w:rPr>
                <w:rFonts w:ascii="Arial" w:hAnsi="Arial" w:cs="Arial"/>
                <w:color w:val="000000"/>
                <w:sz w:val="14"/>
                <w:szCs w:val="16"/>
                <w:lang w:eastAsia="es-EC"/>
              </w:rPr>
            </w:pPr>
            <w:r>
              <w:rPr>
                <w:rFonts w:ascii="Arial" w:hAnsi="Arial" w:cs="Arial"/>
                <w:color w:val="000000"/>
                <w:sz w:val="14"/>
                <w:szCs w:val="16"/>
                <w:lang w:eastAsia="es-EC"/>
              </w:rPr>
              <w:t xml:space="preserve"> $</w:t>
            </w:r>
            <w:r w:rsidR="004D73F4" w:rsidRPr="004D73F4">
              <w:rPr>
                <w:rFonts w:ascii="Arial" w:hAnsi="Arial" w:cs="Arial"/>
                <w:color w:val="000000"/>
                <w:sz w:val="14"/>
                <w:szCs w:val="16"/>
                <w:lang w:eastAsia="es-EC"/>
              </w:rPr>
              <w:t xml:space="preserve">16,858.83 </w:t>
            </w:r>
          </w:p>
        </w:tc>
        <w:tc>
          <w:tcPr>
            <w:tcW w:w="992" w:type="dxa"/>
            <w:tcBorders>
              <w:top w:val="nil"/>
              <w:left w:val="nil"/>
              <w:bottom w:val="single" w:sz="8" w:space="0" w:color="auto"/>
              <w:right w:val="nil"/>
            </w:tcBorders>
            <w:shd w:val="clear" w:color="000000" w:fill="EEECE1"/>
            <w:noWrap/>
            <w:vAlign w:val="bottom"/>
          </w:tcPr>
          <w:p w:rsidR="004D73F4" w:rsidRPr="004D73F4" w:rsidRDefault="005D4494" w:rsidP="00304879">
            <w:pPr>
              <w:rPr>
                <w:rFonts w:ascii="Arial" w:hAnsi="Arial" w:cs="Arial"/>
                <w:color w:val="000000"/>
                <w:sz w:val="14"/>
                <w:szCs w:val="16"/>
                <w:lang w:eastAsia="es-EC"/>
              </w:rPr>
            </w:pPr>
            <w:r>
              <w:rPr>
                <w:rFonts w:ascii="Arial" w:hAnsi="Arial" w:cs="Arial"/>
                <w:color w:val="000000"/>
                <w:sz w:val="14"/>
                <w:szCs w:val="16"/>
                <w:lang w:eastAsia="es-EC"/>
              </w:rPr>
              <w:t xml:space="preserve"> $</w:t>
            </w:r>
            <w:r w:rsidR="004D73F4" w:rsidRPr="004D73F4">
              <w:rPr>
                <w:rFonts w:ascii="Arial" w:hAnsi="Arial" w:cs="Arial"/>
                <w:color w:val="000000"/>
                <w:sz w:val="14"/>
                <w:szCs w:val="16"/>
                <w:lang w:eastAsia="es-EC"/>
              </w:rPr>
              <w:t xml:space="preserve">202,305.90 </w:t>
            </w:r>
          </w:p>
        </w:tc>
        <w:tc>
          <w:tcPr>
            <w:tcW w:w="992" w:type="dxa"/>
            <w:tcBorders>
              <w:top w:val="nil"/>
              <w:left w:val="nil"/>
              <w:bottom w:val="single" w:sz="8" w:space="0" w:color="auto"/>
              <w:right w:val="nil"/>
            </w:tcBorders>
            <w:shd w:val="clear" w:color="000000" w:fill="EEECE1"/>
            <w:noWrap/>
            <w:vAlign w:val="bottom"/>
          </w:tcPr>
          <w:p w:rsidR="004D73F4" w:rsidRPr="004D73F4" w:rsidRDefault="005D4494" w:rsidP="00304879">
            <w:pPr>
              <w:rPr>
                <w:rFonts w:ascii="Arial" w:hAnsi="Arial" w:cs="Arial"/>
                <w:color w:val="000000"/>
                <w:sz w:val="14"/>
                <w:szCs w:val="16"/>
                <w:lang w:eastAsia="es-EC"/>
              </w:rPr>
            </w:pPr>
            <w:r>
              <w:rPr>
                <w:rFonts w:ascii="Arial" w:hAnsi="Arial" w:cs="Arial"/>
                <w:color w:val="000000"/>
                <w:sz w:val="14"/>
                <w:szCs w:val="16"/>
                <w:lang w:eastAsia="es-EC"/>
              </w:rPr>
              <w:t xml:space="preserve"> $</w:t>
            </w:r>
            <w:r w:rsidR="004D73F4" w:rsidRPr="004D73F4">
              <w:rPr>
                <w:rFonts w:ascii="Arial" w:hAnsi="Arial" w:cs="Arial"/>
                <w:color w:val="000000"/>
                <w:sz w:val="14"/>
                <w:szCs w:val="16"/>
                <w:lang w:eastAsia="es-EC"/>
              </w:rPr>
              <w:t xml:space="preserve">224,725.46 </w:t>
            </w:r>
          </w:p>
        </w:tc>
        <w:tc>
          <w:tcPr>
            <w:tcW w:w="993" w:type="dxa"/>
            <w:tcBorders>
              <w:top w:val="nil"/>
              <w:left w:val="nil"/>
              <w:bottom w:val="single" w:sz="8" w:space="0" w:color="auto"/>
              <w:right w:val="nil"/>
            </w:tcBorders>
            <w:shd w:val="clear" w:color="000000" w:fill="EEECE1"/>
            <w:noWrap/>
            <w:vAlign w:val="bottom"/>
          </w:tcPr>
          <w:p w:rsidR="004D73F4" w:rsidRPr="004D73F4" w:rsidRDefault="005D4494" w:rsidP="00304879">
            <w:pPr>
              <w:rPr>
                <w:rFonts w:ascii="Arial" w:hAnsi="Arial" w:cs="Arial"/>
                <w:color w:val="000000"/>
                <w:sz w:val="14"/>
                <w:szCs w:val="16"/>
                <w:lang w:eastAsia="es-EC"/>
              </w:rPr>
            </w:pPr>
            <w:r>
              <w:rPr>
                <w:rFonts w:ascii="Arial" w:hAnsi="Arial" w:cs="Arial"/>
                <w:color w:val="000000"/>
                <w:sz w:val="14"/>
                <w:szCs w:val="16"/>
                <w:lang w:eastAsia="es-EC"/>
              </w:rPr>
              <w:t xml:space="preserve"> $</w:t>
            </w:r>
            <w:r w:rsidR="004D73F4" w:rsidRPr="004D73F4">
              <w:rPr>
                <w:rFonts w:ascii="Arial" w:hAnsi="Arial" w:cs="Arial"/>
                <w:color w:val="000000"/>
                <w:sz w:val="14"/>
                <w:szCs w:val="16"/>
                <w:lang w:eastAsia="es-EC"/>
              </w:rPr>
              <w:t xml:space="preserve">226,908.71 </w:t>
            </w:r>
          </w:p>
        </w:tc>
        <w:tc>
          <w:tcPr>
            <w:tcW w:w="992" w:type="dxa"/>
            <w:tcBorders>
              <w:top w:val="nil"/>
              <w:left w:val="nil"/>
              <w:bottom w:val="single" w:sz="8" w:space="0" w:color="auto"/>
              <w:right w:val="nil"/>
            </w:tcBorders>
            <w:shd w:val="clear" w:color="000000" w:fill="EEECE1"/>
            <w:noWrap/>
            <w:vAlign w:val="bottom"/>
          </w:tcPr>
          <w:p w:rsidR="004D73F4" w:rsidRPr="004D73F4" w:rsidRDefault="005D4494" w:rsidP="00304879">
            <w:pPr>
              <w:rPr>
                <w:rFonts w:ascii="Arial" w:hAnsi="Arial" w:cs="Arial"/>
                <w:color w:val="000000"/>
                <w:sz w:val="14"/>
                <w:szCs w:val="16"/>
                <w:lang w:eastAsia="es-EC"/>
              </w:rPr>
            </w:pPr>
            <w:r>
              <w:rPr>
                <w:rFonts w:ascii="Arial" w:hAnsi="Arial" w:cs="Arial"/>
                <w:color w:val="000000"/>
                <w:sz w:val="14"/>
                <w:szCs w:val="16"/>
                <w:lang w:eastAsia="es-EC"/>
              </w:rPr>
              <w:t xml:space="preserve"> $</w:t>
            </w:r>
            <w:r w:rsidR="004D73F4" w:rsidRPr="004D73F4">
              <w:rPr>
                <w:rFonts w:ascii="Arial" w:hAnsi="Arial" w:cs="Arial"/>
                <w:color w:val="000000"/>
                <w:sz w:val="14"/>
                <w:szCs w:val="16"/>
                <w:lang w:eastAsia="es-EC"/>
              </w:rPr>
              <w:t xml:space="preserve">229,113.80 </w:t>
            </w:r>
          </w:p>
        </w:tc>
        <w:tc>
          <w:tcPr>
            <w:tcW w:w="992" w:type="dxa"/>
            <w:tcBorders>
              <w:top w:val="nil"/>
              <w:left w:val="nil"/>
              <w:bottom w:val="single" w:sz="8" w:space="0" w:color="auto"/>
              <w:right w:val="single" w:sz="8" w:space="0" w:color="auto"/>
            </w:tcBorders>
            <w:shd w:val="clear" w:color="000000" w:fill="EEECE1"/>
            <w:noWrap/>
            <w:vAlign w:val="bottom"/>
          </w:tcPr>
          <w:p w:rsidR="004D73F4" w:rsidRPr="004D73F4" w:rsidRDefault="005D4494" w:rsidP="00304879">
            <w:pPr>
              <w:rPr>
                <w:rFonts w:ascii="Arial" w:hAnsi="Arial" w:cs="Arial"/>
                <w:color w:val="000000"/>
                <w:sz w:val="14"/>
                <w:szCs w:val="16"/>
                <w:lang w:eastAsia="es-EC"/>
              </w:rPr>
            </w:pPr>
            <w:r>
              <w:rPr>
                <w:rFonts w:ascii="Arial" w:hAnsi="Arial" w:cs="Arial"/>
                <w:color w:val="000000"/>
                <w:sz w:val="14"/>
                <w:szCs w:val="16"/>
                <w:lang w:eastAsia="es-EC"/>
              </w:rPr>
              <w:t xml:space="preserve"> $</w:t>
            </w:r>
            <w:r w:rsidR="004D73F4" w:rsidRPr="004D73F4">
              <w:rPr>
                <w:rFonts w:ascii="Arial" w:hAnsi="Arial" w:cs="Arial"/>
                <w:color w:val="000000"/>
                <w:sz w:val="14"/>
                <w:szCs w:val="16"/>
                <w:lang w:eastAsia="es-EC"/>
              </w:rPr>
              <w:t xml:space="preserve">231,340.94 </w:t>
            </w:r>
          </w:p>
        </w:tc>
      </w:tr>
    </w:tbl>
    <w:p w:rsidR="00304879" w:rsidRPr="00FA72D9" w:rsidRDefault="00304879" w:rsidP="00304879">
      <w:pPr>
        <w:spacing w:line="480" w:lineRule="auto"/>
        <w:ind w:firstLine="397"/>
        <w:jc w:val="center"/>
        <w:rPr>
          <w:rFonts w:ascii="Arial" w:hAnsi="Arial" w:cs="Arial"/>
          <w:i/>
          <w:sz w:val="18"/>
        </w:rPr>
      </w:pPr>
      <w:r w:rsidRPr="00FA72D9">
        <w:rPr>
          <w:rFonts w:ascii="Arial" w:hAnsi="Arial" w:cs="Arial"/>
          <w:i/>
          <w:sz w:val="18"/>
        </w:rPr>
        <w:t>Elaborado por el autor.</w:t>
      </w:r>
    </w:p>
    <w:p w:rsidR="004D73F4" w:rsidRDefault="004D73F4" w:rsidP="009A7B55">
      <w:pPr>
        <w:spacing w:line="480" w:lineRule="auto"/>
        <w:ind w:firstLine="397"/>
        <w:jc w:val="both"/>
        <w:rPr>
          <w:rFonts w:ascii="Arial" w:hAnsi="Arial" w:cs="Arial"/>
        </w:rPr>
      </w:pPr>
    </w:p>
    <w:p w:rsidR="00155EAD" w:rsidRDefault="00C71105" w:rsidP="009A7B55">
      <w:pPr>
        <w:pStyle w:val="Ttulo3"/>
        <w:numPr>
          <w:ilvl w:val="2"/>
          <w:numId w:val="26"/>
        </w:numPr>
        <w:ind w:left="709" w:firstLine="397"/>
        <w:rPr>
          <w:sz w:val="24"/>
          <w:szCs w:val="24"/>
        </w:rPr>
      </w:pPr>
      <w:bookmarkStart w:id="164" w:name="_Toc208865778"/>
      <w:bookmarkStart w:id="165" w:name="_Toc209209188"/>
      <w:r>
        <w:rPr>
          <w:sz w:val="24"/>
          <w:szCs w:val="24"/>
        </w:rPr>
        <w:t>Gastos Principales</w:t>
      </w:r>
      <w:r w:rsidR="00155EAD">
        <w:rPr>
          <w:sz w:val="24"/>
          <w:szCs w:val="24"/>
        </w:rPr>
        <w:t>.-</w:t>
      </w:r>
      <w:bookmarkEnd w:id="164"/>
      <w:bookmarkEnd w:id="165"/>
    </w:p>
    <w:p w:rsidR="00155EAD" w:rsidRDefault="00155EAD" w:rsidP="009A7B55">
      <w:pPr>
        <w:spacing w:line="480" w:lineRule="auto"/>
        <w:ind w:firstLine="397"/>
      </w:pPr>
    </w:p>
    <w:p w:rsidR="00C71105" w:rsidRDefault="00C71105" w:rsidP="009A7B55">
      <w:pPr>
        <w:spacing w:line="480" w:lineRule="auto"/>
        <w:ind w:firstLine="397"/>
        <w:jc w:val="both"/>
        <w:rPr>
          <w:rFonts w:ascii="Arial" w:hAnsi="Arial" w:cs="Arial"/>
        </w:rPr>
      </w:pPr>
      <w:r>
        <w:rPr>
          <w:rFonts w:ascii="Arial" w:hAnsi="Arial" w:cs="Arial"/>
        </w:rPr>
        <w:t>Los gastos principales se encuentran divididos por sus áreas de acción, es decir que a continuación lo que se mostrará son los diversos grupos de gastos generales que se incurren una vez estimada la puesta en marcha del proyecto de Handy S.A. Las divisiones a encontrar son cuatro, puesto que en ese mismo número de áreas se divide Handy S.A. Que se resumen brevemente en:</w:t>
      </w:r>
    </w:p>
    <w:p w:rsidR="00C71105" w:rsidRDefault="00C71105" w:rsidP="009A7B55">
      <w:pPr>
        <w:numPr>
          <w:ilvl w:val="0"/>
          <w:numId w:val="33"/>
        </w:numPr>
        <w:spacing w:line="480" w:lineRule="auto"/>
        <w:ind w:firstLine="397"/>
        <w:rPr>
          <w:rFonts w:ascii="Arial" w:hAnsi="Arial" w:cs="Arial"/>
        </w:rPr>
      </w:pPr>
      <w:r>
        <w:rPr>
          <w:rFonts w:ascii="Arial" w:hAnsi="Arial" w:cs="Arial"/>
        </w:rPr>
        <w:t>Gastos de Fábrica</w:t>
      </w:r>
    </w:p>
    <w:p w:rsidR="00C71105" w:rsidRDefault="00C71105" w:rsidP="009A7B55">
      <w:pPr>
        <w:numPr>
          <w:ilvl w:val="0"/>
          <w:numId w:val="33"/>
        </w:numPr>
        <w:spacing w:line="480" w:lineRule="auto"/>
        <w:ind w:firstLine="397"/>
        <w:rPr>
          <w:rFonts w:ascii="Arial" w:hAnsi="Arial" w:cs="Arial"/>
        </w:rPr>
      </w:pPr>
      <w:r>
        <w:rPr>
          <w:rFonts w:ascii="Arial" w:hAnsi="Arial" w:cs="Arial"/>
        </w:rPr>
        <w:t>Gastos Administrativos</w:t>
      </w:r>
    </w:p>
    <w:p w:rsidR="00C71105" w:rsidRDefault="00C71105" w:rsidP="009A7B55">
      <w:pPr>
        <w:numPr>
          <w:ilvl w:val="0"/>
          <w:numId w:val="33"/>
        </w:numPr>
        <w:spacing w:line="480" w:lineRule="auto"/>
        <w:ind w:firstLine="397"/>
        <w:rPr>
          <w:rFonts w:ascii="Arial" w:hAnsi="Arial" w:cs="Arial"/>
        </w:rPr>
      </w:pPr>
      <w:r>
        <w:rPr>
          <w:rFonts w:ascii="Arial" w:hAnsi="Arial" w:cs="Arial"/>
        </w:rPr>
        <w:t>Gastos de Ventas</w:t>
      </w:r>
    </w:p>
    <w:p w:rsidR="00C71105" w:rsidRDefault="00C71105" w:rsidP="009A7B55">
      <w:pPr>
        <w:numPr>
          <w:ilvl w:val="0"/>
          <w:numId w:val="33"/>
        </w:numPr>
        <w:spacing w:line="480" w:lineRule="auto"/>
        <w:ind w:firstLine="397"/>
        <w:rPr>
          <w:rFonts w:ascii="Arial" w:hAnsi="Arial" w:cs="Arial"/>
        </w:rPr>
      </w:pPr>
      <w:r>
        <w:rPr>
          <w:rFonts w:ascii="Arial" w:hAnsi="Arial" w:cs="Arial"/>
        </w:rPr>
        <w:t>Gastos de Marketing</w:t>
      </w:r>
    </w:p>
    <w:p w:rsidR="00A05D2B" w:rsidRDefault="00A05D2B" w:rsidP="009A7B55">
      <w:pPr>
        <w:spacing w:line="480" w:lineRule="auto"/>
        <w:ind w:firstLine="397"/>
        <w:jc w:val="both"/>
        <w:rPr>
          <w:rFonts w:ascii="Arial" w:hAnsi="Arial" w:cs="Arial"/>
        </w:rPr>
      </w:pPr>
      <w:r>
        <w:rPr>
          <w:rFonts w:ascii="Arial" w:hAnsi="Arial" w:cs="Arial"/>
        </w:rPr>
        <w:t>Algunos rubros de gastos se han considerado con implicación para todas las áreas de trabajo de la empresa, y en algunos casos solo pertinentes para dividirlas entre dos áreas o tres según fuere el caso, por tal motivo que se hace alusión u una distribución porcentual del gasto según su implicación como se observa en detalle.</w:t>
      </w:r>
    </w:p>
    <w:p w:rsidR="00C71105" w:rsidRDefault="00304879" w:rsidP="00304879">
      <w:pPr>
        <w:spacing w:line="480" w:lineRule="auto"/>
        <w:jc w:val="center"/>
        <w:rPr>
          <w:rFonts w:ascii="Arial" w:hAnsi="Arial" w:cs="Arial"/>
        </w:rPr>
      </w:pPr>
      <w:r>
        <w:rPr>
          <w:rFonts w:ascii="Arial" w:hAnsi="Arial" w:cs="Arial"/>
        </w:rPr>
        <w:t>Tabla 7.16</w:t>
      </w:r>
    </w:p>
    <w:p w:rsidR="0060535D" w:rsidRDefault="00284312" w:rsidP="00304879">
      <w:pPr>
        <w:spacing w:line="480" w:lineRule="auto"/>
      </w:pPr>
      <w:r>
        <w:rPr>
          <w:noProof/>
          <w:lang w:val="es-ES"/>
        </w:rPr>
        <w:drawing>
          <wp:inline distT="0" distB="0" distL="0" distR="0">
            <wp:extent cx="5272405" cy="3229610"/>
            <wp:effectExtent l="19050" t="19050" r="23495" b="2794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22"/>
                    <a:srcRect/>
                    <a:stretch>
                      <a:fillRect/>
                    </a:stretch>
                  </pic:blipFill>
                  <pic:spPr bwMode="auto">
                    <a:xfrm>
                      <a:off x="0" y="0"/>
                      <a:ext cx="5272405" cy="3229610"/>
                    </a:xfrm>
                    <a:prstGeom prst="rect">
                      <a:avLst/>
                    </a:prstGeom>
                    <a:noFill/>
                    <a:ln w="6350" cmpd="sng">
                      <a:solidFill>
                        <a:srgbClr val="000000"/>
                      </a:solidFill>
                      <a:miter lim="800000"/>
                      <a:headEnd/>
                      <a:tailEnd/>
                    </a:ln>
                    <a:effectLst/>
                  </pic:spPr>
                </pic:pic>
              </a:graphicData>
            </a:graphic>
          </wp:inline>
        </w:drawing>
      </w:r>
    </w:p>
    <w:p w:rsidR="0060535D" w:rsidRPr="00304879" w:rsidRDefault="00304879" w:rsidP="00304879">
      <w:pPr>
        <w:spacing w:line="480" w:lineRule="auto"/>
        <w:jc w:val="center"/>
        <w:rPr>
          <w:rFonts w:ascii="Arial" w:hAnsi="Arial" w:cs="Arial"/>
          <w:i/>
          <w:sz w:val="18"/>
        </w:rPr>
      </w:pPr>
      <w:r w:rsidRPr="00304879">
        <w:rPr>
          <w:rFonts w:ascii="Arial" w:hAnsi="Arial" w:cs="Arial"/>
          <w:i/>
          <w:sz w:val="18"/>
        </w:rPr>
        <w:t>Elaborado por el Autor.</w:t>
      </w:r>
    </w:p>
    <w:p w:rsidR="00852907" w:rsidRDefault="00304879" w:rsidP="00304879">
      <w:pPr>
        <w:spacing w:line="480" w:lineRule="auto"/>
        <w:jc w:val="center"/>
        <w:rPr>
          <w:rFonts w:ascii="Arial" w:hAnsi="Arial" w:cs="Arial"/>
        </w:rPr>
      </w:pPr>
      <w:r>
        <w:rPr>
          <w:rFonts w:ascii="Arial" w:hAnsi="Arial" w:cs="Arial"/>
        </w:rPr>
        <w:t>Tabla 7.17</w:t>
      </w:r>
    </w:p>
    <w:p w:rsidR="0060535D" w:rsidRDefault="00284312" w:rsidP="00304879">
      <w:pPr>
        <w:spacing w:line="480" w:lineRule="auto"/>
        <w:rPr>
          <w:rFonts w:ascii="Arial" w:hAnsi="Arial" w:cs="Arial"/>
        </w:rPr>
      </w:pPr>
      <w:r>
        <w:rPr>
          <w:noProof/>
          <w:lang w:val="es-ES"/>
        </w:rPr>
        <w:drawing>
          <wp:inline distT="0" distB="0" distL="0" distR="0">
            <wp:extent cx="5272405" cy="3074035"/>
            <wp:effectExtent l="19050" t="19050" r="23495" b="1206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23"/>
                    <a:srcRect/>
                    <a:stretch>
                      <a:fillRect/>
                    </a:stretch>
                  </pic:blipFill>
                  <pic:spPr bwMode="auto">
                    <a:xfrm>
                      <a:off x="0" y="0"/>
                      <a:ext cx="5272405" cy="3074035"/>
                    </a:xfrm>
                    <a:prstGeom prst="rect">
                      <a:avLst/>
                    </a:prstGeom>
                    <a:noFill/>
                    <a:ln w="6350" cmpd="sng">
                      <a:solidFill>
                        <a:srgbClr val="000000"/>
                      </a:solidFill>
                      <a:miter lim="800000"/>
                      <a:headEnd/>
                      <a:tailEnd/>
                    </a:ln>
                    <a:effectLst/>
                  </pic:spPr>
                </pic:pic>
              </a:graphicData>
            </a:graphic>
          </wp:inline>
        </w:drawing>
      </w:r>
    </w:p>
    <w:p w:rsidR="00304879" w:rsidRPr="00304879" w:rsidRDefault="00304879" w:rsidP="00304879">
      <w:pPr>
        <w:spacing w:line="480" w:lineRule="auto"/>
        <w:jc w:val="center"/>
        <w:rPr>
          <w:rFonts w:ascii="Arial" w:hAnsi="Arial" w:cs="Arial"/>
          <w:i/>
          <w:sz w:val="18"/>
        </w:rPr>
      </w:pPr>
      <w:r w:rsidRPr="00304879">
        <w:rPr>
          <w:rFonts w:ascii="Arial" w:hAnsi="Arial" w:cs="Arial"/>
          <w:i/>
          <w:sz w:val="18"/>
        </w:rPr>
        <w:t>Elaborado por el Autor.</w:t>
      </w:r>
    </w:p>
    <w:p w:rsidR="0060535D" w:rsidRDefault="0060535D" w:rsidP="00304879">
      <w:pPr>
        <w:spacing w:line="480" w:lineRule="auto"/>
        <w:rPr>
          <w:rFonts w:ascii="Arial" w:hAnsi="Arial" w:cs="Arial"/>
        </w:rPr>
      </w:pPr>
    </w:p>
    <w:p w:rsidR="00304879" w:rsidRDefault="00304879" w:rsidP="00304879">
      <w:pPr>
        <w:spacing w:line="480" w:lineRule="auto"/>
        <w:rPr>
          <w:rFonts w:ascii="Arial" w:hAnsi="Arial" w:cs="Arial"/>
        </w:rPr>
      </w:pPr>
    </w:p>
    <w:p w:rsidR="00A05D2B" w:rsidRDefault="00304879" w:rsidP="00304879">
      <w:pPr>
        <w:spacing w:line="480" w:lineRule="auto"/>
        <w:jc w:val="center"/>
        <w:rPr>
          <w:rFonts w:ascii="Arial" w:hAnsi="Arial" w:cs="Arial"/>
        </w:rPr>
      </w:pPr>
      <w:r>
        <w:rPr>
          <w:rFonts w:ascii="Arial" w:hAnsi="Arial" w:cs="Arial"/>
        </w:rPr>
        <w:t>Tabla 7.18</w:t>
      </w:r>
    </w:p>
    <w:p w:rsidR="00C71105" w:rsidRDefault="00284312" w:rsidP="00304879">
      <w:pPr>
        <w:spacing w:line="480" w:lineRule="auto"/>
        <w:rPr>
          <w:rFonts w:ascii="Arial" w:hAnsi="Arial" w:cs="Arial"/>
        </w:rPr>
      </w:pPr>
      <w:r>
        <w:rPr>
          <w:noProof/>
          <w:lang w:val="es-ES"/>
        </w:rPr>
        <w:drawing>
          <wp:inline distT="0" distB="0" distL="0" distR="0">
            <wp:extent cx="5272405" cy="3200400"/>
            <wp:effectExtent l="19050" t="19050" r="23495" b="1905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24"/>
                    <a:srcRect/>
                    <a:stretch>
                      <a:fillRect/>
                    </a:stretch>
                  </pic:blipFill>
                  <pic:spPr bwMode="auto">
                    <a:xfrm>
                      <a:off x="0" y="0"/>
                      <a:ext cx="5272405" cy="3200400"/>
                    </a:xfrm>
                    <a:prstGeom prst="rect">
                      <a:avLst/>
                    </a:prstGeom>
                    <a:noFill/>
                    <a:ln w="6350" cmpd="sng">
                      <a:solidFill>
                        <a:srgbClr val="000000"/>
                      </a:solidFill>
                      <a:miter lim="800000"/>
                      <a:headEnd/>
                      <a:tailEnd/>
                    </a:ln>
                    <a:effectLst/>
                  </pic:spPr>
                </pic:pic>
              </a:graphicData>
            </a:graphic>
          </wp:inline>
        </w:drawing>
      </w:r>
    </w:p>
    <w:p w:rsidR="00304879" w:rsidRPr="00304879" w:rsidRDefault="00304879" w:rsidP="00304879">
      <w:pPr>
        <w:spacing w:line="480" w:lineRule="auto"/>
        <w:jc w:val="center"/>
        <w:rPr>
          <w:rFonts w:ascii="Arial" w:hAnsi="Arial" w:cs="Arial"/>
          <w:i/>
          <w:sz w:val="18"/>
        </w:rPr>
      </w:pPr>
      <w:r w:rsidRPr="00304879">
        <w:rPr>
          <w:rFonts w:ascii="Arial" w:hAnsi="Arial" w:cs="Arial"/>
          <w:i/>
          <w:sz w:val="18"/>
        </w:rPr>
        <w:t>Elaborado por el Autor.</w:t>
      </w:r>
    </w:p>
    <w:p w:rsidR="00C71105" w:rsidRDefault="00C71105" w:rsidP="00304879">
      <w:pPr>
        <w:spacing w:line="480" w:lineRule="auto"/>
        <w:rPr>
          <w:rFonts w:ascii="Arial" w:hAnsi="Arial" w:cs="Arial"/>
        </w:rPr>
      </w:pPr>
    </w:p>
    <w:p w:rsidR="0060535D" w:rsidRDefault="00304879" w:rsidP="00304879">
      <w:pPr>
        <w:spacing w:line="480" w:lineRule="auto"/>
        <w:jc w:val="center"/>
        <w:rPr>
          <w:rFonts w:ascii="Arial" w:hAnsi="Arial" w:cs="Arial"/>
        </w:rPr>
      </w:pPr>
      <w:r>
        <w:rPr>
          <w:rFonts w:ascii="Arial" w:hAnsi="Arial" w:cs="Arial"/>
        </w:rPr>
        <w:t>Tabla 7.19</w:t>
      </w:r>
    </w:p>
    <w:p w:rsidR="0060535D" w:rsidRDefault="00284312" w:rsidP="00304879">
      <w:pPr>
        <w:spacing w:line="480" w:lineRule="auto"/>
        <w:rPr>
          <w:rFonts w:ascii="Arial" w:hAnsi="Arial" w:cs="Arial"/>
        </w:rPr>
      </w:pPr>
      <w:r>
        <w:rPr>
          <w:noProof/>
          <w:lang w:val="es-ES"/>
        </w:rPr>
        <w:drawing>
          <wp:inline distT="0" distB="0" distL="0" distR="0">
            <wp:extent cx="5272405" cy="3200400"/>
            <wp:effectExtent l="19050" t="19050" r="23495" b="1905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25"/>
                    <a:srcRect/>
                    <a:stretch>
                      <a:fillRect/>
                    </a:stretch>
                  </pic:blipFill>
                  <pic:spPr bwMode="auto">
                    <a:xfrm>
                      <a:off x="0" y="0"/>
                      <a:ext cx="5272405" cy="3200400"/>
                    </a:xfrm>
                    <a:prstGeom prst="rect">
                      <a:avLst/>
                    </a:prstGeom>
                    <a:noFill/>
                    <a:ln w="6350" cmpd="sng">
                      <a:solidFill>
                        <a:srgbClr val="000000"/>
                      </a:solidFill>
                      <a:miter lim="800000"/>
                      <a:headEnd/>
                      <a:tailEnd/>
                    </a:ln>
                    <a:effectLst/>
                  </pic:spPr>
                </pic:pic>
              </a:graphicData>
            </a:graphic>
          </wp:inline>
        </w:drawing>
      </w:r>
    </w:p>
    <w:p w:rsidR="0060535D" w:rsidRPr="00304879" w:rsidRDefault="00304879" w:rsidP="00304879">
      <w:pPr>
        <w:spacing w:line="480" w:lineRule="auto"/>
        <w:jc w:val="center"/>
        <w:rPr>
          <w:rFonts w:ascii="Arial" w:hAnsi="Arial" w:cs="Arial"/>
          <w:i/>
          <w:sz w:val="18"/>
        </w:rPr>
      </w:pPr>
      <w:r w:rsidRPr="00304879">
        <w:rPr>
          <w:rFonts w:ascii="Arial" w:hAnsi="Arial" w:cs="Arial"/>
          <w:i/>
          <w:sz w:val="18"/>
        </w:rPr>
        <w:t>Elaborado por el Autor.</w:t>
      </w:r>
    </w:p>
    <w:p w:rsidR="0060535D" w:rsidRDefault="00CF5D7A" w:rsidP="009A7B55">
      <w:pPr>
        <w:spacing w:line="480" w:lineRule="auto"/>
        <w:ind w:firstLine="397"/>
        <w:jc w:val="both"/>
        <w:rPr>
          <w:rFonts w:ascii="Arial" w:hAnsi="Arial" w:cs="Arial"/>
        </w:rPr>
      </w:pPr>
      <w:r>
        <w:rPr>
          <w:rFonts w:ascii="Arial" w:hAnsi="Arial" w:cs="Arial"/>
        </w:rPr>
        <w:t xml:space="preserve">Adicionalmente se consideraron los gastos </w:t>
      </w:r>
      <w:r w:rsidR="00852907">
        <w:rPr>
          <w:rFonts w:ascii="Arial" w:hAnsi="Arial" w:cs="Arial"/>
        </w:rPr>
        <w:t xml:space="preserve">por servicio básico de electricidad y telefonía, </w:t>
      </w:r>
      <w:r>
        <w:rPr>
          <w:rFonts w:ascii="Arial" w:hAnsi="Arial" w:cs="Arial"/>
        </w:rPr>
        <w:t xml:space="preserve">estimados en base al consumo de kilowatios por las máquinas y demás actividades empresariales, el cuadro se lo detalla con precisión en el Anexo </w:t>
      </w:r>
      <w:r w:rsidR="00852907">
        <w:rPr>
          <w:rFonts w:ascii="Arial" w:hAnsi="Arial" w:cs="Arial"/>
        </w:rPr>
        <w:t>8.</w:t>
      </w:r>
    </w:p>
    <w:p w:rsidR="00DA754E" w:rsidRDefault="00DA754E" w:rsidP="009A7B55">
      <w:pPr>
        <w:pStyle w:val="Ttulo3"/>
        <w:numPr>
          <w:ilvl w:val="2"/>
          <w:numId w:val="26"/>
        </w:numPr>
        <w:ind w:left="709" w:firstLine="397"/>
        <w:rPr>
          <w:sz w:val="24"/>
          <w:szCs w:val="24"/>
        </w:rPr>
      </w:pPr>
      <w:bookmarkStart w:id="166" w:name="_Toc208865779"/>
      <w:bookmarkStart w:id="167" w:name="_Toc209209189"/>
      <w:r>
        <w:rPr>
          <w:sz w:val="24"/>
          <w:szCs w:val="24"/>
        </w:rPr>
        <w:t>Depreciaciones.-</w:t>
      </w:r>
      <w:bookmarkEnd w:id="166"/>
      <w:bookmarkEnd w:id="167"/>
    </w:p>
    <w:p w:rsidR="00DA754E" w:rsidRDefault="00DA754E" w:rsidP="009A7B55">
      <w:pPr>
        <w:ind w:firstLine="397"/>
      </w:pPr>
    </w:p>
    <w:p w:rsidR="00DA754E" w:rsidRDefault="00DA754E" w:rsidP="009A7B55">
      <w:pPr>
        <w:ind w:firstLine="397"/>
      </w:pPr>
    </w:p>
    <w:p w:rsidR="00DA754E" w:rsidRDefault="00DA754E" w:rsidP="009A7B55">
      <w:pPr>
        <w:spacing w:line="480" w:lineRule="auto"/>
        <w:ind w:firstLine="397"/>
        <w:jc w:val="both"/>
        <w:rPr>
          <w:rFonts w:ascii="Arial" w:hAnsi="Arial" w:cs="Arial"/>
        </w:rPr>
      </w:pPr>
      <w:r>
        <w:rPr>
          <w:rFonts w:ascii="Arial" w:hAnsi="Arial" w:cs="Arial"/>
        </w:rPr>
        <w:t xml:space="preserve">En el caso de la depreciación se implementó el método de depreciación por línea recta, que en base a un valor de rescate estimado del mercado del 15%, se realiza la operación para determinar los flujos a deducir del total de los ingresos, al igual que los </w:t>
      </w:r>
      <w:r w:rsidR="00304A0C">
        <w:rPr>
          <w:rFonts w:ascii="Arial" w:hAnsi="Arial" w:cs="Arial"/>
        </w:rPr>
        <w:t xml:space="preserve">demás costos y </w:t>
      </w:r>
      <w:r>
        <w:rPr>
          <w:rFonts w:ascii="Arial" w:hAnsi="Arial" w:cs="Arial"/>
        </w:rPr>
        <w:t xml:space="preserve">gastos. Sin embargo para el caso del Flujo de Caja, es necesario </w:t>
      </w:r>
      <w:r w:rsidR="00304A0C">
        <w:rPr>
          <w:rFonts w:ascii="Arial" w:hAnsi="Arial" w:cs="Arial"/>
        </w:rPr>
        <w:t xml:space="preserve">deducirlo para calcular el impuesto de la utilidad residual, sin embargo luego se lo suma puesto que las depreciaciones no se consideran como un gasto monetario sino como una deducción del valor de los activos fijos pertinentes. </w:t>
      </w:r>
      <w:r w:rsidR="00304A0C" w:rsidRPr="00304A0C">
        <w:rPr>
          <w:rFonts w:ascii="Arial" w:hAnsi="Arial" w:cs="Arial"/>
        </w:rPr>
        <w:t xml:space="preserve">De </w:t>
      </w:r>
      <w:r w:rsidR="00304A0C">
        <w:rPr>
          <w:rFonts w:ascii="Arial" w:hAnsi="Arial" w:cs="Arial"/>
        </w:rPr>
        <w:t>igual manera de cómo se midieron los gastos respectivos para cada área de operación, en el caso de la depreciación se asigna un valor porcentual para repartir el proporcional a cada área de su valor depreciable.</w:t>
      </w:r>
    </w:p>
    <w:p w:rsidR="00304879" w:rsidRDefault="00304879" w:rsidP="009A7B55">
      <w:pPr>
        <w:spacing w:line="480" w:lineRule="auto"/>
        <w:ind w:firstLine="397"/>
        <w:jc w:val="both"/>
        <w:rPr>
          <w:rFonts w:ascii="Arial" w:hAnsi="Arial" w:cs="Arial"/>
        </w:rPr>
      </w:pPr>
    </w:p>
    <w:p w:rsidR="00304A0C" w:rsidRPr="00304A0C" w:rsidRDefault="00304879" w:rsidP="00304879">
      <w:pPr>
        <w:spacing w:line="480" w:lineRule="auto"/>
        <w:jc w:val="center"/>
        <w:rPr>
          <w:rFonts w:ascii="Arial" w:hAnsi="Arial" w:cs="Arial"/>
        </w:rPr>
      </w:pPr>
      <w:r>
        <w:rPr>
          <w:rFonts w:ascii="Arial" w:hAnsi="Arial" w:cs="Arial"/>
        </w:rPr>
        <w:t>Tabla 7.20-</w:t>
      </w:r>
    </w:p>
    <w:p w:rsidR="00DA754E" w:rsidRDefault="00284312" w:rsidP="00304879">
      <w:pPr>
        <w:jc w:val="center"/>
      </w:pPr>
      <w:r>
        <w:rPr>
          <w:noProof/>
          <w:lang w:val="es-ES"/>
        </w:rPr>
        <w:drawing>
          <wp:inline distT="0" distB="0" distL="0" distR="0">
            <wp:extent cx="5262880" cy="1381125"/>
            <wp:effectExtent l="19050" t="19050" r="13970" b="28575"/>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26"/>
                    <a:srcRect/>
                    <a:stretch>
                      <a:fillRect/>
                    </a:stretch>
                  </pic:blipFill>
                  <pic:spPr bwMode="auto">
                    <a:xfrm>
                      <a:off x="0" y="0"/>
                      <a:ext cx="5262880" cy="1381125"/>
                    </a:xfrm>
                    <a:prstGeom prst="rect">
                      <a:avLst/>
                    </a:prstGeom>
                    <a:noFill/>
                    <a:ln w="6350" cmpd="sng">
                      <a:solidFill>
                        <a:srgbClr val="000000"/>
                      </a:solidFill>
                      <a:miter lim="800000"/>
                      <a:headEnd/>
                      <a:tailEnd/>
                    </a:ln>
                    <a:effectLst/>
                  </pic:spPr>
                </pic:pic>
              </a:graphicData>
            </a:graphic>
          </wp:inline>
        </w:drawing>
      </w:r>
    </w:p>
    <w:p w:rsidR="00DA754E" w:rsidRDefault="00DA754E" w:rsidP="009A7B55">
      <w:pPr>
        <w:ind w:firstLine="397"/>
      </w:pPr>
    </w:p>
    <w:p w:rsidR="00304879" w:rsidRPr="00304879" w:rsidRDefault="00304879" w:rsidP="00304879">
      <w:pPr>
        <w:spacing w:line="480" w:lineRule="auto"/>
        <w:jc w:val="center"/>
        <w:rPr>
          <w:rFonts w:ascii="Arial" w:hAnsi="Arial" w:cs="Arial"/>
          <w:i/>
          <w:sz w:val="18"/>
        </w:rPr>
      </w:pPr>
      <w:r w:rsidRPr="00304879">
        <w:rPr>
          <w:rFonts w:ascii="Arial" w:hAnsi="Arial" w:cs="Arial"/>
          <w:i/>
          <w:sz w:val="18"/>
        </w:rPr>
        <w:t>Elaborado por el Autor.</w:t>
      </w:r>
    </w:p>
    <w:p w:rsidR="00DA754E" w:rsidRDefault="00DA754E" w:rsidP="009A7B55">
      <w:pPr>
        <w:ind w:firstLine="397"/>
      </w:pPr>
    </w:p>
    <w:p w:rsidR="00DA754E" w:rsidRPr="00DA754E" w:rsidRDefault="00DA754E" w:rsidP="009A7B55">
      <w:pPr>
        <w:ind w:firstLine="397"/>
      </w:pPr>
    </w:p>
    <w:p w:rsidR="00DA754E" w:rsidRDefault="00DA754E" w:rsidP="009A7B55">
      <w:pPr>
        <w:pStyle w:val="Ttulo3"/>
        <w:numPr>
          <w:ilvl w:val="1"/>
          <w:numId w:val="26"/>
        </w:numPr>
        <w:ind w:left="284" w:firstLine="397"/>
        <w:rPr>
          <w:sz w:val="24"/>
          <w:szCs w:val="24"/>
        </w:rPr>
      </w:pPr>
      <w:bookmarkStart w:id="168" w:name="_Toc208865780"/>
      <w:bookmarkStart w:id="169" w:name="_Toc209209190"/>
      <w:r>
        <w:rPr>
          <w:sz w:val="24"/>
          <w:szCs w:val="24"/>
        </w:rPr>
        <w:t>Financiamiento.-</w:t>
      </w:r>
      <w:bookmarkEnd w:id="168"/>
      <w:bookmarkEnd w:id="169"/>
    </w:p>
    <w:p w:rsidR="00DA754E" w:rsidRDefault="00DA754E" w:rsidP="009A7B55">
      <w:pPr>
        <w:spacing w:line="480" w:lineRule="auto"/>
        <w:ind w:firstLine="397"/>
      </w:pPr>
    </w:p>
    <w:p w:rsidR="00A74246" w:rsidRDefault="00304A0C" w:rsidP="009A7B55">
      <w:pPr>
        <w:spacing w:line="480" w:lineRule="auto"/>
        <w:ind w:firstLine="397"/>
        <w:jc w:val="both"/>
        <w:rPr>
          <w:rFonts w:ascii="Arial" w:hAnsi="Arial" w:cs="Arial"/>
        </w:rPr>
      </w:pPr>
      <w:r>
        <w:rPr>
          <w:rFonts w:ascii="Arial" w:hAnsi="Arial" w:cs="Arial"/>
        </w:rPr>
        <w:t xml:space="preserve">El financiamiento de la obra es un tema de especial atención justamente antes de presentar los estados iniciales del proyecto así como las estimaciones globales correspondientes al estado de resultado y del flujo de caja. Ejes fundamentales en la evaluación del proyecto con sus respectivos valores rentables y consideraciones elementales de rendimiento financiero. Se tiene que recalcar que el proyecto no hubiera sido posible elaborar sin el soporte de una compañía internacional de gran nombre y reconocida internacionalmente. Tong Yuan Innovation Technology es la compañía de origen Taiwanesa que respaldará en un </w:t>
      </w:r>
      <w:r w:rsidR="00A74246">
        <w:rPr>
          <w:rFonts w:ascii="Arial" w:hAnsi="Arial" w:cs="Arial"/>
        </w:rPr>
        <w:t>70% aproximadamente la inversión total del proyecto. Esto se debe a la gran comunicación que existe en la vida real con un ejecutivo taiwanés dedicado desde muy joven al comercio entre Ecuador y Taiwan. Su nombre es Yu Zheng Ye, y es un gran amigo de años con el autor.</w:t>
      </w:r>
    </w:p>
    <w:p w:rsidR="00304879" w:rsidRDefault="00304879" w:rsidP="009A7B55">
      <w:pPr>
        <w:spacing w:line="480" w:lineRule="auto"/>
        <w:ind w:firstLine="397"/>
        <w:jc w:val="both"/>
        <w:rPr>
          <w:rFonts w:ascii="Arial" w:hAnsi="Arial" w:cs="Arial"/>
        </w:rPr>
      </w:pPr>
    </w:p>
    <w:p w:rsidR="00482996" w:rsidRDefault="00A74246" w:rsidP="009A7B55">
      <w:pPr>
        <w:spacing w:line="480" w:lineRule="auto"/>
        <w:ind w:firstLine="397"/>
        <w:jc w:val="both"/>
        <w:rPr>
          <w:rFonts w:ascii="Arial" w:hAnsi="Arial" w:cs="Arial"/>
        </w:rPr>
      </w:pPr>
      <w:r>
        <w:rPr>
          <w:rFonts w:ascii="Arial" w:hAnsi="Arial" w:cs="Arial"/>
        </w:rPr>
        <w:t xml:space="preserve">La importancia de la empresa taiwanesa va más allá del soporte financiero, se extiende a su red de contactos internacionales en el mercado asiático, contando con el lazo entre las compañías que proveerán al proyecto de maquinarias como de materias primas, ambas esenciales para el lanzamiento exitoso de Handy S.A. Tong Yuan Innovation Technology es una empresa dedicada a la comercialización de plásticos por excelencia, establecida en el mercado desde 1971. También cuenta con una variedad de unidades estratégicas que se solventan poco a poco en el mercado, y hace poco ha extendido su línea en cuidados y salud en general.  En 1995 al expandirse su mercado, crecieron con una segunda fábrica en la ciudad de Ho Chi Ming, Vietnam. Además de expandir su mercado a Europa y Australia. </w:t>
      </w:r>
    </w:p>
    <w:p w:rsidR="00482996" w:rsidRDefault="00482996" w:rsidP="009A7B55">
      <w:pPr>
        <w:spacing w:line="480" w:lineRule="auto"/>
        <w:ind w:firstLine="397"/>
        <w:jc w:val="both"/>
        <w:rPr>
          <w:rFonts w:ascii="Arial" w:hAnsi="Arial" w:cs="Arial"/>
        </w:rPr>
      </w:pPr>
    </w:p>
    <w:p w:rsidR="00482996" w:rsidRDefault="00A74246" w:rsidP="009A7B55">
      <w:pPr>
        <w:spacing w:line="480" w:lineRule="auto"/>
        <w:ind w:firstLine="397"/>
        <w:jc w:val="both"/>
        <w:rPr>
          <w:rFonts w:ascii="Arial" w:hAnsi="Arial" w:cs="Arial"/>
        </w:rPr>
      </w:pPr>
      <w:r>
        <w:rPr>
          <w:rFonts w:ascii="Arial" w:hAnsi="Arial" w:cs="Arial"/>
        </w:rPr>
        <w:t xml:space="preserve">Actualmente su monto de ventas anuales </w:t>
      </w:r>
      <w:r w:rsidR="00482996">
        <w:rPr>
          <w:rFonts w:ascii="Arial" w:hAnsi="Arial" w:cs="Arial"/>
        </w:rPr>
        <w:t xml:space="preserve">sobrepasa los $35 millones de dólares, además de haber recibido el premio a mejor compañía con inversión internacional extendido por </w:t>
      </w:r>
      <w:smartTag w:uri="urn:schemas-microsoft-com:office:smarttags" w:element="PersonName">
        <w:smartTagPr>
          <w:attr w:name="ProductID" w:val="la Rep￺blica"/>
        </w:smartTagPr>
        <w:r w:rsidR="00482996">
          <w:rPr>
            <w:rFonts w:ascii="Arial" w:hAnsi="Arial" w:cs="Arial"/>
          </w:rPr>
          <w:t>la República</w:t>
        </w:r>
      </w:smartTag>
      <w:r w:rsidR="00482996">
        <w:rPr>
          <w:rFonts w:ascii="Arial" w:hAnsi="Arial" w:cs="Arial"/>
        </w:rPr>
        <w:t xml:space="preserve"> de Vietnam, se establece sólidamente en su mercado</w:t>
      </w:r>
      <w:r w:rsidR="00DE3D35">
        <w:rPr>
          <w:rFonts w:ascii="Arial" w:hAnsi="Arial" w:cs="Arial"/>
        </w:rPr>
        <w:t xml:space="preserve"> local como también en pequeños sectores cercanos geográficamente sin contar el poder de negociación con los mercados europeos</w:t>
      </w:r>
      <w:r w:rsidR="00482996">
        <w:rPr>
          <w:rFonts w:ascii="Arial" w:hAnsi="Arial" w:cs="Arial"/>
        </w:rPr>
        <w:t xml:space="preserve">. Para esta década </w:t>
      </w:r>
      <w:r w:rsidR="00DE3D35">
        <w:rPr>
          <w:rFonts w:ascii="Arial" w:hAnsi="Arial" w:cs="Arial"/>
        </w:rPr>
        <w:t xml:space="preserve">una de las más ambiciosas </w:t>
      </w:r>
      <w:r w:rsidR="00482996">
        <w:rPr>
          <w:rFonts w:ascii="Arial" w:hAnsi="Arial" w:cs="Arial"/>
        </w:rPr>
        <w:t xml:space="preserve">metas propuestas por Tong Yuan, es el de crecer su participación en el mercado mundial, expandiendo sus inversiones a Sudamérica y regiones latinoamericanas especialmente. </w:t>
      </w:r>
      <w:r w:rsidR="00DE3D35">
        <w:rPr>
          <w:rFonts w:ascii="Arial" w:hAnsi="Arial" w:cs="Arial"/>
        </w:rPr>
        <w:t xml:space="preserve">Ya que el crecimiento del grado de atractividad del mercado sudamericano ha crecido en los últimos diez años. </w:t>
      </w:r>
      <w:r w:rsidR="00482996">
        <w:rPr>
          <w:rFonts w:ascii="Arial" w:hAnsi="Arial" w:cs="Arial"/>
        </w:rPr>
        <w:t>En esencia, Tong Yuan desea participar del mercado nacional porque confía más del producto en la idea de un producto totalmente nuevo e innovador con aspiraciones a crecer.</w:t>
      </w:r>
    </w:p>
    <w:p w:rsidR="00482996" w:rsidRDefault="00482996" w:rsidP="009A7B55">
      <w:pPr>
        <w:spacing w:line="480" w:lineRule="auto"/>
        <w:ind w:firstLine="397"/>
        <w:jc w:val="both"/>
        <w:rPr>
          <w:rFonts w:ascii="Arial" w:hAnsi="Arial" w:cs="Arial"/>
        </w:rPr>
      </w:pPr>
    </w:p>
    <w:p w:rsidR="00DE3D35" w:rsidRDefault="00482996" w:rsidP="009A7B55">
      <w:pPr>
        <w:spacing w:line="480" w:lineRule="auto"/>
        <w:ind w:firstLine="397"/>
        <w:jc w:val="both"/>
        <w:rPr>
          <w:rFonts w:ascii="Arial" w:hAnsi="Arial" w:cs="Arial"/>
        </w:rPr>
      </w:pPr>
      <w:r>
        <w:rPr>
          <w:rFonts w:ascii="Arial" w:hAnsi="Arial" w:cs="Arial"/>
        </w:rPr>
        <w:t>El resto de la inversión del proyecto se lo estimó en base a un programa de financiamiento privado</w:t>
      </w:r>
      <w:r w:rsidR="00DE3D35">
        <w:rPr>
          <w:rFonts w:ascii="Arial" w:hAnsi="Arial" w:cs="Arial"/>
        </w:rPr>
        <w:t>, al 13% de interés para los cinco años,</w:t>
      </w:r>
      <w:r w:rsidR="006F0CBA">
        <w:rPr>
          <w:rFonts w:ascii="Arial" w:hAnsi="Arial" w:cs="Arial"/>
        </w:rPr>
        <w:t xml:space="preserve"> contando los intereses institucionales, ya que la tasa activa se encuentra actualmente en el 9.31%. Los cinco años es el</w:t>
      </w:r>
      <w:r w:rsidR="00DE3D35">
        <w:rPr>
          <w:rFonts w:ascii="Arial" w:hAnsi="Arial" w:cs="Arial"/>
        </w:rPr>
        <w:t xml:space="preserve"> tiempo en el que se estima se podrá generar los suficientes utilidades para cubrir la deuda adquirida por motivo de lanzamiento y posicionamiento de Handy® en la ciudad de Guayaquil. El monto que se estimó necesario fue de $100,000.00 dólares, que es una cifra pequeña en comparación al más de millón de dólares necesario para la implementación del plan de marketing con la línea productiva incorporada. Adjunto se muestra la tabla de amortización del capital necesario y proveído del préstamo.</w:t>
      </w:r>
    </w:p>
    <w:p w:rsidR="00DE3D35" w:rsidRPr="00304A0C" w:rsidRDefault="00DE3D35" w:rsidP="009A7B55">
      <w:pPr>
        <w:spacing w:line="480" w:lineRule="auto"/>
        <w:ind w:firstLine="397"/>
        <w:jc w:val="both"/>
        <w:rPr>
          <w:rFonts w:ascii="Arial" w:hAnsi="Arial" w:cs="Arial"/>
        </w:rPr>
      </w:pPr>
    </w:p>
    <w:tbl>
      <w:tblPr>
        <w:tblW w:w="8446" w:type="dxa"/>
        <w:jc w:val="center"/>
        <w:tblInd w:w="212" w:type="dxa"/>
        <w:tblCellMar>
          <w:left w:w="70" w:type="dxa"/>
          <w:right w:w="70" w:type="dxa"/>
        </w:tblCellMar>
        <w:tblLook w:val="04A0"/>
      </w:tblPr>
      <w:tblGrid>
        <w:gridCol w:w="452"/>
        <w:gridCol w:w="2086"/>
        <w:gridCol w:w="1952"/>
        <w:gridCol w:w="1119"/>
        <w:gridCol w:w="1474"/>
        <w:gridCol w:w="1363"/>
      </w:tblGrid>
      <w:tr w:rsidR="00482996" w:rsidRPr="00482996" w:rsidTr="00304879">
        <w:trPr>
          <w:trHeight w:val="330"/>
          <w:jc w:val="center"/>
        </w:trPr>
        <w:tc>
          <w:tcPr>
            <w:tcW w:w="8446" w:type="dxa"/>
            <w:gridSpan w:val="6"/>
            <w:tcBorders>
              <w:top w:val="single" w:sz="8" w:space="0" w:color="auto"/>
              <w:left w:val="single" w:sz="8" w:space="0" w:color="auto"/>
              <w:bottom w:val="single" w:sz="8" w:space="0" w:color="auto"/>
              <w:right w:val="single" w:sz="8" w:space="0" w:color="000000"/>
            </w:tcBorders>
            <w:shd w:val="clear" w:color="auto" w:fill="DDD9C3"/>
            <w:noWrap/>
            <w:vAlign w:val="bottom"/>
          </w:tcPr>
          <w:p w:rsidR="00482996" w:rsidRPr="00482996" w:rsidRDefault="00304879" w:rsidP="00304879">
            <w:pPr>
              <w:jc w:val="center"/>
              <w:rPr>
                <w:rFonts w:ascii="Arial" w:hAnsi="Arial" w:cs="Arial"/>
                <w:b/>
                <w:bCs/>
                <w:sz w:val="24"/>
                <w:szCs w:val="24"/>
                <w:lang w:eastAsia="es-EC"/>
              </w:rPr>
            </w:pPr>
            <w:r>
              <w:rPr>
                <w:rFonts w:ascii="Arial" w:hAnsi="Arial" w:cs="Arial"/>
                <w:b/>
                <w:bCs/>
                <w:szCs w:val="24"/>
                <w:lang w:eastAsia="es-EC"/>
              </w:rPr>
              <w:t xml:space="preserve">Tabla 7.21- </w:t>
            </w:r>
            <w:r w:rsidR="00DE3D35">
              <w:rPr>
                <w:rFonts w:ascii="Arial" w:hAnsi="Arial" w:cs="Arial"/>
                <w:b/>
                <w:bCs/>
                <w:szCs w:val="24"/>
                <w:lang w:eastAsia="es-EC"/>
              </w:rPr>
              <w:t>TABLA DE AMORTIZACIÓ</w:t>
            </w:r>
            <w:r w:rsidR="00482996" w:rsidRPr="00482996">
              <w:rPr>
                <w:rFonts w:ascii="Arial" w:hAnsi="Arial" w:cs="Arial"/>
                <w:b/>
                <w:bCs/>
                <w:szCs w:val="24"/>
                <w:lang w:eastAsia="es-EC"/>
              </w:rPr>
              <w:t>N</w:t>
            </w:r>
          </w:p>
        </w:tc>
      </w:tr>
      <w:tr w:rsidR="00482996" w:rsidRPr="00482996" w:rsidTr="00304879">
        <w:trPr>
          <w:trHeight w:val="285"/>
          <w:jc w:val="center"/>
        </w:trPr>
        <w:tc>
          <w:tcPr>
            <w:tcW w:w="2538" w:type="dxa"/>
            <w:gridSpan w:val="2"/>
            <w:tcBorders>
              <w:top w:val="nil"/>
              <w:left w:val="single" w:sz="8" w:space="0" w:color="auto"/>
              <w:bottom w:val="nil"/>
              <w:right w:val="nil"/>
            </w:tcBorders>
            <w:shd w:val="clear" w:color="auto" w:fill="DDD9C3"/>
            <w:noWrap/>
            <w:vAlign w:val="bottom"/>
          </w:tcPr>
          <w:p w:rsidR="00482996" w:rsidRPr="00482996" w:rsidRDefault="00482996" w:rsidP="00304879">
            <w:pPr>
              <w:rPr>
                <w:rFonts w:ascii="Arial" w:hAnsi="Arial" w:cs="Arial"/>
                <w:color w:val="000000"/>
                <w:lang w:eastAsia="es-EC"/>
              </w:rPr>
            </w:pPr>
            <w:r w:rsidRPr="00482996">
              <w:rPr>
                <w:rFonts w:ascii="Arial" w:hAnsi="Arial" w:cs="Arial"/>
                <w:color w:val="000000"/>
                <w:lang w:eastAsia="es-EC"/>
              </w:rPr>
              <w:t>BENEFICIARIO</w:t>
            </w:r>
          </w:p>
        </w:tc>
        <w:tc>
          <w:tcPr>
            <w:tcW w:w="1952" w:type="dxa"/>
            <w:tcBorders>
              <w:top w:val="nil"/>
              <w:left w:val="nil"/>
              <w:bottom w:val="nil"/>
              <w:right w:val="nil"/>
            </w:tcBorders>
            <w:shd w:val="clear" w:color="auto" w:fill="DDD9C3"/>
            <w:noWrap/>
            <w:vAlign w:val="bottom"/>
          </w:tcPr>
          <w:p w:rsidR="00482996" w:rsidRPr="00482996" w:rsidRDefault="00482996" w:rsidP="00304879">
            <w:pPr>
              <w:jc w:val="right"/>
              <w:rPr>
                <w:rFonts w:ascii="Arial" w:hAnsi="Arial" w:cs="Arial"/>
                <w:b/>
                <w:bCs/>
                <w:lang w:eastAsia="es-EC"/>
              </w:rPr>
            </w:pPr>
            <w:r w:rsidRPr="00482996">
              <w:rPr>
                <w:rFonts w:ascii="Arial" w:hAnsi="Arial" w:cs="Arial"/>
                <w:b/>
                <w:bCs/>
                <w:lang w:eastAsia="es-EC"/>
              </w:rPr>
              <w:t>HANDY S.A.</w:t>
            </w:r>
          </w:p>
        </w:tc>
        <w:tc>
          <w:tcPr>
            <w:tcW w:w="1119" w:type="dxa"/>
            <w:tcBorders>
              <w:top w:val="nil"/>
              <w:left w:val="nil"/>
              <w:bottom w:val="nil"/>
              <w:right w:val="nil"/>
            </w:tcBorders>
            <w:shd w:val="clear" w:color="auto" w:fill="DDD9C3"/>
            <w:noWrap/>
            <w:vAlign w:val="bottom"/>
          </w:tcPr>
          <w:p w:rsidR="00482996" w:rsidRPr="00482996" w:rsidRDefault="00482996" w:rsidP="00304879">
            <w:pPr>
              <w:rPr>
                <w:rFonts w:ascii="Arial" w:hAnsi="Arial" w:cs="Arial"/>
                <w:color w:val="000000"/>
                <w:lang w:eastAsia="es-EC"/>
              </w:rPr>
            </w:pPr>
          </w:p>
        </w:tc>
        <w:tc>
          <w:tcPr>
            <w:tcW w:w="1474" w:type="dxa"/>
            <w:tcBorders>
              <w:top w:val="nil"/>
              <w:left w:val="nil"/>
              <w:bottom w:val="nil"/>
              <w:right w:val="nil"/>
            </w:tcBorders>
            <w:shd w:val="clear" w:color="auto" w:fill="DDD9C3"/>
            <w:noWrap/>
            <w:vAlign w:val="bottom"/>
          </w:tcPr>
          <w:p w:rsidR="00482996" w:rsidRPr="00482996" w:rsidRDefault="00482996" w:rsidP="00304879">
            <w:pPr>
              <w:rPr>
                <w:rFonts w:ascii="Arial" w:hAnsi="Arial" w:cs="Arial"/>
                <w:color w:val="000000"/>
                <w:lang w:eastAsia="es-EC"/>
              </w:rPr>
            </w:pPr>
          </w:p>
        </w:tc>
        <w:tc>
          <w:tcPr>
            <w:tcW w:w="1363" w:type="dxa"/>
            <w:tcBorders>
              <w:top w:val="nil"/>
              <w:left w:val="nil"/>
              <w:bottom w:val="nil"/>
              <w:right w:val="single" w:sz="8" w:space="0" w:color="auto"/>
            </w:tcBorders>
            <w:shd w:val="clear" w:color="auto" w:fill="DDD9C3"/>
            <w:noWrap/>
            <w:vAlign w:val="bottom"/>
          </w:tcPr>
          <w:p w:rsidR="00482996" w:rsidRPr="00482996" w:rsidRDefault="00482996" w:rsidP="00304879">
            <w:pPr>
              <w:rPr>
                <w:rFonts w:ascii="Arial" w:hAnsi="Arial" w:cs="Arial"/>
                <w:color w:val="000000"/>
                <w:lang w:eastAsia="es-EC"/>
              </w:rPr>
            </w:pPr>
            <w:r w:rsidRPr="00482996">
              <w:rPr>
                <w:rFonts w:ascii="Arial" w:hAnsi="Arial" w:cs="Arial"/>
                <w:color w:val="000000"/>
                <w:lang w:eastAsia="es-EC"/>
              </w:rPr>
              <w:t> </w:t>
            </w:r>
          </w:p>
        </w:tc>
      </w:tr>
      <w:tr w:rsidR="00482996" w:rsidRPr="00482996" w:rsidTr="00304879">
        <w:trPr>
          <w:trHeight w:val="285"/>
          <w:jc w:val="center"/>
        </w:trPr>
        <w:tc>
          <w:tcPr>
            <w:tcW w:w="2538" w:type="dxa"/>
            <w:gridSpan w:val="2"/>
            <w:tcBorders>
              <w:top w:val="nil"/>
              <w:left w:val="single" w:sz="8" w:space="0" w:color="auto"/>
              <w:bottom w:val="nil"/>
              <w:right w:val="nil"/>
            </w:tcBorders>
            <w:shd w:val="clear" w:color="auto" w:fill="DDD9C3"/>
            <w:noWrap/>
            <w:vAlign w:val="bottom"/>
          </w:tcPr>
          <w:p w:rsidR="00482996" w:rsidRPr="00482996" w:rsidRDefault="00482996" w:rsidP="00304879">
            <w:pPr>
              <w:rPr>
                <w:rFonts w:ascii="Arial" w:hAnsi="Arial" w:cs="Arial"/>
                <w:color w:val="000000"/>
                <w:lang w:eastAsia="es-EC"/>
              </w:rPr>
            </w:pPr>
            <w:r w:rsidRPr="00482996">
              <w:rPr>
                <w:rFonts w:ascii="Arial" w:hAnsi="Arial" w:cs="Arial"/>
                <w:color w:val="000000"/>
                <w:lang w:eastAsia="es-EC"/>
              </w:rPr>
              <w:t>INSTIT.  FINANCIERA</w:t>
            </w:r>
          </w:p>
        </w:tc>
        <w:tc>
          <w:tcPr>
            <w:tcW w:w="1952" w:type="dxa"/>
            <w:tcBorders>
              <w:top w:val="nil"/>
              <w:left w:val="nil"/>
              <w:bottom w:val="nil"/>
              <w:right w:val="nil"/>
            </w:tcBorders>
            <w:shd w:val="clear" w:color="auto" w:fill="DDD9C3"/>
            <w:noWrap/>
            <w:vAlign w:val="bottom"/>
          </w:tcPr>
          <w:p w:rsidR="00482996" w:rsidRPr="00482996" w:rsidRDefault="00482996" w:rsidP="00304879">
            <w:pPr>
              <w:jc w:val="right"/>
              <w:rPr>
                <w:rFonts w:ascii="Arial" w:hAnsi="Arial" w:cs="Arial"/>
                <w:b/>
                <w:bCs/>
                <w:lang w:eastAsia="es-EC"/>
              </w:rPr>
            </w:pPr>
            <w:r w:rsidRPr="00482996">
              <w:rPr>
                <w:rFonts w:ascii="Arial" w:hAnsi="Arial" w:cs="Arial"/>
                <w:b/>
                <w:bCs/>
                <w:lang w:eastAsia="es-EC"/>
              </w:rPr>
              <w:t>BANCO PRIVADO</w:t>
            </w:r>
          </w:p>
        </w:tc>
        <w:tc>
          <w:tcPr>
            <w:tcW w:w="1119" w:type="dxa"/>
            <w:tcBorders>
              <w:top w:val="nil"/>
              <w:left w:val="nil"/>
              <w:bottom w:val="nil"/>
              <w:right w:val="nil"/>
            </w:tcBorders>
            <w:shd w:val="clear" w:color="auto" w:fill="DDD9C3"/>
            <w:noWrap/>
            <w:vAlign w:val="bottom"/>
          </w:tcPr>
          <w:p w:rsidR="00482996" w:rsidRPr="00482996" w:rsidRDefault="00482996" w:rsidP="00304879">
            <w:pPr>
              <w:rPr>
                <w:rFonts w:ascii="Arial" w:hAnsi="Arial" w:cs="Arial"/>
                <w:color w:val="000000"/>
                <w:lang w:eastAsia="es-EC"/>
              </w:rPr>
            </w:pPr>
          </w:p>
        </w:tc>
        <w:tc>
          <w:tcPr>
            <w:tcW w:w="1474" w:type="dxa"/>
            <w:tcBorders>
              <w:top w:val="nil"/>
              <w:left w:val="nil"/>
              <w:bottom w:val="nil"/>
              <w:right w:val="nil"/>
            </w:tcBorders>
            <w:shd w:val="clear" w:color="auto" w:fill="DDD9C3"/>
            <w:noWrap/>
            <w:vAlign w:val="bottom"/>
          </w:tcPr>
          <w:p w:rsidR="00482996" w:rsidRPr="00482996" w:rsidRDefault="00482996" w:rsidP="00304879">
            <w:pPr>
              <w:rPr>
                <w:rFonts w:ascii="Arial" w:hAnsi="Arial" w:cs="Arial"/>
                <w:color w:val="000000"/>
                <w:lang w:eastAsia="es-EC"/>
              </w:rPr>
            </w:pPr>
          </w:p>
        </w:tc>
        <w:tc>
          <w:tcPr>
            <w:tcW w:w="1363" w:type="dxa"/>
            <w:tcBorders>
              <w:top w:val="nil"/>
              <w:left w:val="nil"/>
              <w:bottom w:val="nil"/>
              <w:right w:val="single" w:sz="8" w:space="0" w:color="auto"/>
            </w:tcBorders>
            <w:shd w:val="clear" w:color="auto" w:fill="DDD9C3"/>
            <w:noWrap/>
            <w:vAlign w:val="bottom"/>
          </w:tcPr>
          <w:p w:rsidR="00482996" w:rsidRPr="00482996" w:rsidRDefault="00482996" w:rsidP="00304879">
            <w:pPr>
              <w:rPr>
                <w:rFonts w:ascii="Arial" w:hAnsi="Arial" w:cs="Arial"/>
                <w:color w:val="000000"/>
                <w:lang w:eastAsia="es-EC"/>
              </w:rPr>
            </w:pPr>
            <w:r w:rsidRPr="00482996">
              <w:rPr>
                <w:rFonts w:ascii="Arial" w:hAnsi="Arial" w:cs="Arial"/>
                <w:color w:val="000000"/>
                <w:lang w:eastAsia="es-EC"/>
              </w:rPr>
              <w:t> </w:t>
            </w:r>
          </w:p>
        </w:tc>
      </w:tr>
      <w:tr w:rsidR="00482996" w:rsidRPr="00482996" w:rsidTr="00304879">
        <w:trPr>
          <w:trHeight w:val="285"/>
          <w:jc w:val="center"/>
        </w:trPr>
        <w:tc>
          <w:tcPr>
            <w:tcW w:w="2538" w:type="dxa"/>
            <w:gridSpan w:val="2"/>
            <w:tcBorders>
              <w:top w:val="nil"/>
              <w:left w:val="single" w:sz="8" w:space="0" w:color="auto"/>
              <w:bottom w:val="nil"/>
              <w:right w:val="nil"/>
            </w:tcBorders>
            <w:shd w:val="clear" w:color="auto" w:fill="DDD9C3"/>
            <w:noWrap/>
            <w:vAlign w:val="bottom"/>
          </w:tcPr>
          <w:p w:rsidR="00482996" w:rsidRPr="00482996" w:rsidRDefault="00482996" w:rsidP="00304879">
            <w:pPr>
              <w:rPr>
                <w:rFonts w:ascii="Arial" w:hAnsi="Arial" w:cs="Arial"/>
                <w:color w:val="000000"/>
                <w:lang w:eastAsia="es-EC"/>
              </w:rPr>
            </w:pPr>
            <w:r w:rsidRPr="00482996">
              <w:rPr>
                <w:rFonts w:ascii="Arial" w:hAnsi="Arial" w:cs="Arial"/>
                <w:color w:val="000000"/>
                <w:lang w:eastAsia="es-EC"/>
              </w:rPr>
              <w:t>MONTO EN USD</w:t>
            </w:r>
          </w:p>
        </w:tc>
        <w:tc>
          <w:tcPr>
            <w:tcW w:w="1952" w:type="dxa"/>
            <w:tcBorders>
              <w:top w:val="nil"/>
              <w:left w:val="nil"/>
              <w:bottom w:val="nil"/>
              <w:right w:val="nil"/>
            </w:tcBorders>
            <w:shd w:val="clear" w:color="auto" w:fill="DDD9C3"/>
            <w:noWrap/>
            <w:vAlign w:val="bottom"/>
          </w:tcPr>
          <w:p w:rsidR="00482996" w:rsidRPr="00482996" w:rsidRDefault="00482996" w:rsidP="00304879">
            <w:pPr>
              <w:jc w:val="right"/>
              <w:rPr>
                <w:rFonts w:ascii="Arial" w:hAnsi="Arial" w:cs="Arial"/>
                <w:b/>
                <w:bCs/>
                <w:lang w:eastAsia="es-EC"/>
              </w:rPr>
            </w:pPr>
            <w:r w:rsidRPr="00482996">
              <w:rPr>
                <w:rFonts w:ascii="Arial" w:hAnsi="Arial" w:cs="Arial"/>
                <w:b/>
                <w:bCs/>
                <w:lang w:eastAsia="es-EC"/>
              </w:rPr>
              <w:t xml:space="preserve">100,000.00 </w:t>
            </w:r>
          </w:p>
        </w:tc>
        <w:tc>
          <w:tcPr>
            <w:tcW w:w="1119" w:type="dxa"/>
            <w:tcBorders>
              <w:top w:val="nil"/>
              <w:left w:val="nil"/>
              <w:bottom w:val="nil"/>
              <w:right w:val="nil"/>
            </w:tcBorders>
            <w:shd w:val="clear" w:color="auto" w:fill="DDD9C3"/>
            <w:noWrap/>
            <w:vAlign w:val="bottom"/>
          </w:tcPr>
          <w:p w:rsidR="00482996" w:rsidRPr="00482996" w:rsidRDefault="00482996" w:rsidP="00304879">
            <w:pPr>
              <w:rPr>
                <w:rFonts w:ascii="Arial" w:hAnsi="Arial" w:cs="Arial"/>
                <w:color w:val="000000"/>
                <w:lang w:eastAsia="es-EC"/>
              </w:rPr>
            </w:pPr>
          </w:p>
        </w:tc>
        <w:tc>
          <w:tcPr>
            <w:tcW w:w="1474" w:type="dxa"/>
            <w:tcBorders>
              <w:top w:val="nil"/>
              <w:left w:val="nil"/>
              <w:bottom w:val="nil"/>
              <w:right w:val="nil"/>
            </w:tcBorders>
            <w:shd w:val="clear" w:color="auto" w:fill="DDD9C3"/>
            <w:noWrap/>
            <w:vAlign w:val="bottom"/>
          </w:tcPr>
          <w:p w:rsidR="00482996" w:rsidRPr="00482996" w:rsidRDefault="00482996" w:rsidP="00304879">
            <w:pPr>
              <w:rPr>
                <w:rFonts w:ascii="Arial" w:hAnsi="Arial" w:cs="Arial"/>
                <w:color w:val="000000"/>
                <w:lang w:eastAsia="es-EC"/>
              </w:rPr>
            </w:pPr>
          </w:p>
        </w:tc>
        <w:tc>
          <w:tcPr>
            <w:tcW w:w="1363" w:type="dxa"/>
            <w:tcBorders>
              <w:top w:val="nil"/>
              <w:left w:val="nil"/>
              <w:bottom w:val="nil"/>
              <w:right w:val="single" w:sz="8" w:space="0" w:color="auto"/>
            </w:tcBorders>
            <w:shd w:val="clear" w:color="auto" w:fill="DDD9C3"/>
            <w:noWrap/>
            <w:vAlign w:val="bottom"/>
          </w:tcPr>
          <w:p w:rsidR="00482996" w:rsidRPr="00482996" w:rsidRDefault="00482996" w:rsidP="00304879">
            <w:pPr>
              <w:rPr>
                <w:rFonts w:ascii="Arial" w:hAnsi="Arial" w:cs="Arial"/>
                <w:color w:val="000000"/>
                <w:lang w:eastAsia="es-EC"/>
              </w:rPr>
            </w:pPr>
            <w:r w:rsidRPr="00482996">
              <w:rPr>
                <w:rFonts w:ascii="Arial" w:hAnsi="Arial" w:cs="Arial"/>
                <w:color w:val="000000"/>
                <w:lang w:eastAsia="es-EC"/>
              </w:rPr>
              <w:t> </w:t>
            </w:r>
          </w:p>
        </w:tc>
      </w:tr>
      <w:tr w:rsidR="00482996" w:rsidRPr="00482996" w:rsidTr="00304879">
        <w:trPr>
          <w:trHeight w:val="285"/>
          <w:jc w:val="center"/>
        </w:trPr>
        <w:tc>
          <w:tcPr>
            <w:tcW w:w="2538" w:type="dxa"/>
            <w:gridSpan w:val="2"/>
            <w:tcBorders>
              <w:top w:val="nil"/>
              <w:left w:val="single" w:sz="8" w:space="0" w:color="auto"/>
              <w:bottom w:val="nil"/>
              <w:right w:val="nil"/>
            </w:tcBorders>
            <w:shd w:val="clear" w:color="auto" w:fill="DDD9C3"/>
            <w:noWrap/>
            <w:vAlign w:val="bottom"/>
          </w:tcPr>
          <w:p w:rsidR="00482996" w:rsidRPr="00482996" w:rsidRDefault="00482996" w:rsidP="00304879">
            <w:pPr>
              <w:rPr>
                <w:rFonts w:ascii="Arial" w:hAnsi="Arial" w:cs="Arial"/>
                <w:color w:val="000000"/>
                <w:lang w:eastAsia="es-EC"/>
              </w:rPr>
            </w:pPr>
            <w:r w:rsidRPr="00482996">
              <w:rPr>
                <w:rFonts w:ascii="Arial" w:hAnsi="Arial" w:cs="Arial"/>
                <w:color w:val="000000"/>
                <w:lang w:eastAsia="es-EC"/>
              </w:rPr>
              <w:t>TASA DE INTERES</w:t>
            </w:r>
          </w:p>
        </w:tc>
        <w:tc>
          <w:tcPr>
            <w:tcW w:w="1952" w:type="dxa"/>
            <w:tcBorders>
              <w:top w:val="nil"/>
              <w:left w:val="nil"/>
              <w:bottom w:val="nil"/>
              <w:right w:val="nil"/>
            </w:tcBorders>
            <w:shd w:val="clear" w:color="auto" w:fill="DDD9C3"/>
            <w:noWrap/>
            <w:vAlign w:val="bottom"/>
          </w:tcPr>
          <w:p w:rsidR="00482996" w:rsidRPr="00482996" w:rsidRDefault="00482996" w:rsidP="00304879">
            <w:pPr>
              <w:jc w:val="right"/>
              <w:rPr>
                <w:rFonts w:ascii="Arial" w:hAnsi="Arial" w:cs="Arial"/>
                <w:b/>
                <w:bCs/>
                <w:lang w:eastAsia="es-EC"/>
              </w:rPr>
            </w:pPr>
            <w:r w:rsidRPr="00482996">
              <w:rPr>
                <w:rFonts w:ascii="Arial" w:hAnsi="Arial" w:cs="Arial"/>
                <w:b/>
                <w:bCs/>
                <w:lang w:eastAsia="es-EC"/>
              </w:rPr>
              <w:t>13.0000%</w:t>
            </w:r>
          </w:p>
        </w:tc>
        <w:tc>
          <w:tcPr>
            <w:tcW w:w="1119" w:type="dxa"/>
            <w:tcBorders>
              <w:top w:val="nil"/>
              <w:left w:val="nil"/>
              <w:bottom w:val="nil"/>
              <w:right w:val="nil"/>
            </w:tcBorders>
            <w:shd w:val="clear" w:color="auto" w:fill="DDD9C3"/>
            <w:noWrap/>
            <w:vAlign w:val="bottom"/>
          </w:tcPr>
          <w:p w:rsidR="00482996" w:rsidRPr="00482996" w:rsidRDefault="00482996" w:rsidP="00304879">
            <w:pPr>
              <w:rPr>
                <w:rFonts w:ascii="Arial" w:hAnsi="Arial" w:cs="Arial"/>
                <w:color w:val="000000"/>
                <w:lang w:eastAsia="es-EC"/>
              </w:rPr>
            </w:pPr>
          </w:p>
        </w:tc>
        <w:tc>
          <w:tcPr>
            <w:tcW w:w="1474" w:type="dxa"/>
            <w:tcBorders>
              <w:top w:val="nil"/>
              <w:left w:val="nil"/>
              <w:bottom w:val="nil"/>
              <w:right w:val="nil"/>
            </w:tcBorders>
            <w:shd w:val="clear" w:color="auto" w:fill="DDD9C3"/>
            <w:noWrap/>
            <w:vAlign w:val="bottom"/>
          </w:tcPr>
          <w:p w:rsidR="00482996" w:rsidRPr="00482996" w:rsidRDefault="00482996" w:rsidP="00304879">
            <w:pPr>
              <w:rPr>
                <w:rFonts w:ascii="Arial" w:hAnsi="Arial" w:cs="Arial"/>
                <w:b/>
                <w:bCs/>
                <w:lang w:eastAsia="es-EC"/>
              </w:rPr>
            </w:pPr>
            <w:r w:rsidRPr="00482996">
              <w:rPr>
                <w:rFonts w:ascii="Arial" w:hAnsi="Arial" w:cs="Arial"/>
                <w:b/>
                <w:bCs/>
                <w:lang w:eastAsia="es-EC"/>
              </w:rPr>
              <w:t>T. EFECTIVA</w:t>
            </w:r>
          </w:p>
        </w:tc>
        <w:tc>
          <w:tcPr>
            <w:tcW w:w="1363" w:type="dxa"/>
            <w:tcBorders>
              <w:top w:val="nil"/>
              <w:left w:val="nil"/>
              <w:bottom w:val="nil"/>
              <w:right w:val="single" w:sz="8" w:space="0" w:color="auto"/>
            </w:tcBorders>
            <w:shd w:val="clear" w:color="auto" w:fill="DDD9C3"/>
            <w:noWrap/>
            <w:vAlign w:val="bottom"/>
          </w:tcPr>
          <w:p w:rsidR="00482996" w:rsidRPr="00482996" w:rsidRDefault="00482996" w:rsidP="00304879">
            <w:pPr>
              <w:jc w:val="right"/>
              <w:rPr>
                <w:rFonts w:ascii="Arial" w:hAnsi="Arial" w:cs="Arial"/>
                <w:b/>
                <w:bCs/>
                <w:lang w:eastAsia="es-EC"/>
              </w:rPr>
            </w:pPr>
            <w:r w:rsidRPr="00482996">
              <w:rPr>
                <w:rFonts w:ascii="Arial" w:hAnsi="Arial" w:cs="Arial"/>
                <w:b/>
                <w:bCs/>
                <w:lang w:eastAsia="es-EC"/>
              </w:rPr>
              <w:t>13.4225%</w:t>
            </w:r>
          </w:p>
        </w:tc>
      </w:tr>
      <w:tr w:rsidR="00482996" w:rsidRPr="00482996" w:rsidTr="00304879">
        <w:trPr>
          <w:trHeight w:val="285"/>
          <w:jc w:val="center"/>
        </w:trPr>
        <w:tc>
          <w:tcPr>
            <w:tcW w:w="2538" w:type="dxa"/>
            <w:gridSpan w:val="2"/>
            <w:tcBorders>
              <w:top w:val="nil"/>
              <w:left w:val="single" w:sz="8" w:space="0" w:color="auto"/>
              <w:bottom w:val="nil"/>
              <w:right w:val="nil"/>
            </w:tcBorders>
            <w:shd w:val="clear" w:color="auto" w:fill="DDD9C3"/>
            <w:noWrap/>
            <w:vAlign w:val="bottom"/>
          </w:tcPr>
          <w:p w:rsidR="00482996" w:rsidRPr="00482996" w:rsidRDefault="00482996" w:rsidP="00304879">
            <w:pPr>
              <w:rPr>
                <w:rFonts w:ascii="Arial" w:hAnsi="Arial" w:cs="Arial"/>
                <w:color w:val="000000"/>
                <w:lang w:eastAsia="es-EC"/>
              </w:rPr>
            </w:pPr>
            <w:r w:rsidRPr="00482996">
              <w:rPr>
                <w:rFonts w:ascii="Arial" w:hAnsi="Arial" w:cs="Arial"/>
                <w:color w:val="000000"/>
                <w:lang w:eastAsia="es-EC"/>
              </w:rPr>
              <w:t>PLAZO</w:t>
            </w:r>
          </w:p>
        </w:tc>
        <w:tc>
          <w:tcPr>
            <w:tcW w:w="1952" w:type="dxa"/>
            <w:tcBorders>
              <w:top w:val="nil"/>
              <w:left w:val="nil"/>
              <w:bottom w:val="nil"/>
              <w:right w:val="nil"/>
            </w:tcBorders>
            <w:shd w:val="clear" w:color="auto" w:fill="DDD9C3"/>
            <w:noWrap/>
            <w:vAlign w:val="bottom"/>
          </w:tcPr>
          <w:p w:rsidR="00482996" w:rsidRPr="00482996" w:rsidRDefault="00482996" w:rsidP="00304879">
            <w:pPr>
              <w:jc w:val="right"/>
              <w:rPr>
                <w:rFonts w:ascii="Arial" w:hAnsi="Arial" w:cs="Arial"/>
                <w:b/>
                <w:bCs/>
                <w:lang w:eastAsia="es-EC"/>
              </w:rPr>
            </w:pPr>
            <w:r w:rsidRPr="00482996">
              <w:rPr>
                <w:rFonts w:ascii="Arial" w:hAnsi="Arial" w:cs="Arial"/>
                <w:b/>
                <w:bCs/>
                <w:lang w:eastAsia="es-EC"/>
              </w:rPr>
              <w:t>5</w:t>
            </w:r>
          </w:p>
        </w:tc>
        <w:tc>
          <w:tcPr>
            <w:tcW w:w="1119" w:type="dxa"/>
            <w:tcBorders>
              <w:top w:val="nil"/>
              <w:left w:val="nil"/>
              <w:bottom w:val="nil"/>
              <w:right w:val="nil"/>
            </w:tcBorders>
            <w:shd w:val="clear" w:color="auto" w:fill="DDD9C3"/>
            <w:noWrap/>
            <w:vAlign w:val="bottom"/>
          </w:tcPr>
          <w:p w:rsidR="00482996" w:rsidRPr="00482996" w:rsidRDefault="00482996" w:rsidP="00304879">
            <w:pPr>
              <w:rPr>
                <w:rFonts w:ascii="Arial" w:hAnsi="Arial" w:cs="Arial"/>
                <w:b/>
                <w:bCs/>
                <w:lang w:eastAsia="es-EC"/>
              </w:rPr>
            </w:pPr>
            <w:r w:rsidRPr="00482996">
              <w:rPr>
                <w:rFonts w:ascii="Arial" w:hAnsi="Arial" w:cs="Arial"/>
                <w:b/>
                <w:bCs/>
                <w:lang w:eastAsia="es-EC"/>
              </w:rPr>
              <w:t>años</w:t>
            </w:r>
          </w:p>
        </w:tc>
        <w:tc>
          <w:tcPr>
            <w:tcW w:w="1474" w:type="dxa"/>
            <w:tcBorders>
              <w:top w:val="nil"/>
              <w:left w:val="nil"/>
              <w:bottom w:val="nil"/>
              <w:right w:val="nil"/>
            </w:tcBorders>
            <w:shd w:val="clear" w:color="auto" w:fill="DDD9C3"/>
            <w:noWrap/>
            <w:vAlign w:val="bottom"/>
          </w:tcPr>
          <w:p w:rsidR="00482996" w:rsidRPr="00482996" w:rsidRDefault="00482996" w:rsidP="00304879">
            <w:pPr>
              <w:rPr>
                <w:rFonts w:ascii="Arial" w:hAnsi="Arial" w:cs="Arial"/>
                <w:color w:val="000000"/>
                <w:lang w:eastAsia="es-EC"/>
              </w:rPr>
            </w:pPr>
          </w:p>
        </w:tc>
        <w:tc>
          <w:tcPr>
            <w:tcW w:w="1363" w:type="dxa"/>
            <w:tcBorders>
              <w:top w:val="nil"/>
              <w:left w:val="nil"/>
              <w:bottom w:val="nil"/>
              <w:right w:val="single" w:sz="8" w:space="0" w:color="auto"/>
            </w:tcBorders>
            <w:shd w:val="clear" w:color="auto" w:fill="DDD9C3"/>
            <w:noWrap/>
            <w:vAlign w:val="bottom"/>
          </w:tcPr>
          <w:p w:rsidR="00482996" w:rsidRPr="00482996" w:rsidRDefault="00482996" w:rsidP="00304879">
            <w:pPr>
              <w:rPr>
                <w:rFonts w:ascii="Arial" w:hAnsi="Arial" w:cs="Arial"/>
                <w:color w:val="000000"/>
                <w:lang w:eastAsia="es-EC"/>
              </w:rPr>
            </w:pPr>
            <w:r w:rsidRPr="00482996">
              <w:rPr>
                <w:rFonts w:ascii="Arial" w:hAnsi="Arial" w:cs="Arial"/>
                <w:color w:val="000000"/>
                <w:lang w:eastAsia="es-EC"/>
              </w:rPr>
              <w:t> </w:t>
            </w:r>
          </w:p>
        </w:tc>
      </w:tr>
      <w:tr w:rsidR="00482996" w:rsidRPr="00482996" w:rsidTr="00304879">
        <w:trPr>
          <w:trHeight w:val="285"/>
          <w:jc w:val="center"/>
        </w:trPr>
        <w:tc>
          <w:tcPr>
            <w:tcW w:w="2538" w:type="dxa"/>
            <w:gridSpan w:val="2"/>
            <w:tcBorders>
              <w:top w:val="nil"/>
              <w:left w:val="single" w:sz="8" w:space="0" w:color="auto"/>
              <w:bottom w:val="nil"/>
              <w:right w:val="nil"/>
            </w:tcBorders>
            <w:shd w:val="clear" w:color="auto" w:fill="DDD9C3"/>
            <w:noWrap/>
            <w:vAlign w:val="bottom"/>
          </w:tcPr>
          <w:p w:rsidR="00482996" w:rsidRPr="00482996" w:rsidRDefault="00482996" w:rsidP="00304879">
            <w:pPr>
              <w:rPr>
                <w:rFonts w:ascii="Arial" w:hAnsi="Arial" w:cs="Arial"/>
                <w:color w:val="000000"/>
                <w:lang w:eastAsia="es-EC"/>
              </w:rPr>
            </w:pPr>
            <w:r w:rsidRPr="00482996">
              <w:rPr>
                <w:rFonts w:ascii="Arial" w:hAnsi="Arial" w:cs="Arial"/>
                <w:color w:val="000000"/>
                <w:lang w:eastAsia="es-EC"/>
              </w:rPr>
              <w:t>GRACIA</w:t>
            </w:r>
          </w:p>
        </w:tc>
        <w:tc>
          <w:tcPr>
            <w:tcW w:w="1952" w:type="dxa"/>
            <w:tcBorders>
              <w:top w:val="nil"/>
              <w:left w:val="nil"/>
              <w:bottom w:val="nil"/>
              <w:right w:val="nil"/>
            </w:tcBorders>
            <w:shd w:val="clear" w:color="auto" w:fill="DDD9C3"/>
            <w:noWrap/>
            <w:vAlign w:val="bottom"/>
          </w:tcPr>
          <w:p w:rsidR="00482996" w:rsidRPr="00482996" w:rsidRDefault="00482996" w:rsidP="00304879">
            <w:pPr>
              <w:jc w:val="right"/>
              <w:rPr>
                <w:rFonts w:ascii="Arial" w:hAnsi="Arial" w:cs="Arial"/>
                <w:b/>
                <w:bCs/>
                <w:lang w:eastAsia="es-EC"/>
              </w:rPr>
            </w:pPr>
            <w:r w:rsidRPr="00482996">
              <w:rPr>
                <w:rFonts w:ascii="Arial" w:hAnsi="Arial" w:cs="Arial"/>
                <w:b/>
                <w:bCs/>
                <w:lang w:eastAsia="es-EC"/>
              </w:rPr>
              <w:t>0</w:t>
            </w:r>
          </w:p>
        </w:tc>
        <w:tc>
          <w:tcPr>
            <w:tcW w:w="1119" w:type="dxa"/>
            <w:tcBorders>
              <w:top w:val="nil"/>
              <w:left w:val="nil"/>
              <w:bottom w:val="nil"/>
              <w:right w:val="nil"/>
            </w:tcBorders>
            <w:shd w:val="clear" w:color="auto" w:fill="DDD9C3"/>
            <w:noWrap/>
            <w:vAlign w:val="bottom"/>
          </w:tcPr>
          <w:p w:rsidR="00482996" w:rsidRPr="00482996" w:rsidRDefault="00482996" w:rsidP="00304879">
            <w:pPr>
              <w:rPr>
                <w:rFonts w:ascii="Arial" w:hAnsi="Arial" w:cs="Arial"/>
                <w:b/>
                <w:bCs/>
                <w:lang w:eastAsia="es-EC"/>
              </w:rPr>
            </w:pPr>
            <w:r w:rsidRPr="00482996">
              <w:rPr>
                <w:rFonts w:ascii="Arial" w:hAnsi="Arial" w:cs="Arial"/>
                <w:b/>
                <w:bCs/>
                <w:lang w:eastAsia="es-EC"/>
              </w:rPr>
              <w:t>años</w:t>
            </w:r>
          </w:p>
        </w:tc>
        <w:tc>
          <w:tcPr>
            <w:tcW w:w="1474" w:type="dxa"/>
            <w:tcBorders>
              <w:top w:val="nil"/>
              <w:left w:val="nil"/>
              <w:bottom w:val="nil"/>
              <w:right w:val="nil"/>
            </w:tcBorders>
            <w:shd w:val="clear" w:color="auto" w:fill="DDD9C3"/>
            <w:noWrap/>
            <w:vAlign w:val="bottom"/>
          </w:tcPr>
          <w:p w:rsidR="00482996" w:rsidRPr="00482996" w:rsidRDefault="00482996" w:rsidP="00304879">
            <w:pPr>
              <w:rPr>
                <w:rFonts w:ascii="Arial" w:hAnsi="Arial" w:cs="Arial"/>
                <w:b/>
                <w:bCs/>
                <w:color w:val="000000"/>
                <w:lang w:eastAsia="es-EC"/>
              </w:rPr>
            </w:pPr>
            <w:r w:rsidRPr="00482996">
              <w:rPr>
                <w:rFonts w:ascii="Arial" w:hAnsi="Arial" w:cs="Arial"/>
                <w:b/>
                <w:bCs/>
                <w:color w:val="000000"/>
                <w:lang w:eastAsia="es-EC"/>
              </w:rPr>
              <w:t>DIVIDENDO</w:t>
            </w:r>
          </w:p>
        </w:tc>
        <w:tc>
          <w:tcPr>
            <w:tcW w:w="1363" w:type="dxa"/>
            <w:tcBorders>
              <w:top w:val="nil"/>
              <w:left w:val="nil"/>
              <w:bottom w:val="nil"/>
              <w:right w:val="single" w:sz="8" w:space="0" w:color="auto"/>
            </w:tcBorders>
            <w:shd w:val="clear" w:color="auto" w:fill="DDD9C3"/>
            <w:noWrap/>
            <w:vAlign w:val="bottom"/>
          </w:tcPr>
          <w:p w:rsidR="00482996" w:rsidRPr="00482996" w:rsidRDefault="00482996" w:rsidP="00304879">
            <w:pPr>
              <w:jc w:val="right"/>
              <w:rPr>
                <w:rFonts w:ascii="Arial" w:hAnsi="Arial" w:cs="Arial"/>
                <w:b/>
                <w:bCs/>
                <w:lang w:eastAsia="es-EC"/>
              </w:rPr>
            </w:pPr>
            <w:r w:rsidRPr="00482996">
              <w:rPr>
                <w:rFonts w:ascii="Arial" w:hAnsi="Arial" w:cs="Arial"/>
                <w:b/>
                <w:bCs/>
                <w:lang w:eastAsia="es-EC"/>
              </w:rPr>
              <w:t xml:space="preserve">13,910.47 </w:t>
            </w:r>
          </w:p>
        </w:tc>
      </w:tr>
      <w:tr w:rsidR="00482996" w:rsidRPr="00482996" w:rsidTr="00304879">
        <w:trPr>
          <w:trHeight w:val="285"/>
          <w:jc w:val="center"/>
        </w:trPr>
        <w:tc>
          <w:tcPr>
            <w:tcW w:w="2538" w:type="dxa"/>
            <w:gridSpan w:val="2"/>
            <w:tcBorders>
              <w:top w:val="nil"/>
              <w:left w:val="single" w:sz="8" w:space="0" w:color="auto"/>
              <w:bottom w:val="nil"/>
              <w:right w:val="nil"/>
            </w:tcBorders>
            <w:shd w:val="clear" w:color="auto" w:fill="DDD9C3"/>
            <w:noWrap/>
            <w:vAlign w:val="bottom"/>
          </w:tcPr>
          <w:p w:rsidR="00482996" w:rsidRPr="00482996" w:rsidRDefault="00482996" w:rsidP="00304879">
            <w:pPr>
              <w:rPr>
                <w:rFonts w:ascii="Arial" w:hAnsi="Arial" w:cs="Arial"/>
                <w:color w:val="000000"/>
                <w:lang w:eastAsia="es-EC"/>
              </w:rPr>
            </w:pPr>
            <w:r w:rsidRPr="00482996">
              <w:rPr>
                <w:rFonts w:ascii="Arial" w:hAnsi="Arial" w:cs="Arial"/>
                <w:color w:val="000000"/>
                <w:lang w:eastAsia="es-EC"/>
              </w:rPr>
              <w:t>FECHA DE INICIO</w:t>
            </w:r>
          </w:p>
        </w:tc>
        <w:tc>
          <w:tcPr>
            <w:tcW w:w="1952" w:type="dxa"/>
            <w:tcBorders>
              <w:top w:val="nil"/>
              <w:left w:val="nil"/>
              <w:bottom w:val="nil"/>
              <w:right w:val="nil"/>
            </w:tcBorders>
            <w:shd w:val="clear" w:color="auto" w:fill="DDD9C3"/>
            <w:noWrap/>
            <w:vAlign w:val="bottom"/>
          </w:tcPr>
          <w:p w:rsidR="00482996" w:rsidRPr="00482996" w:rsidRDefault="00482996" w:rsidP="00304879">
            <w:pPr>
              <w:jc w:val="right"/>
              <w:rPr>
                <w:rFonts w:ascii="Arial" w:hAnsi="Arial" w:cs="Arial"/>
                <w:b/>
                <w:bCs/>
                <w:lang w:eastAsia="es-EC"/>
              </w:rPr>
            </w:pPr>
            <w:r w:rsidRPr="00482996">
              <w:rPr>
                <w:rFonts w:ascii="Arial" w:hAnsi="Arial" w:cs="Arial"/>
                <w:b/>
                <w:bCs/>
                <w:lang w:eastAsia="es-EC"/>
              </w:rPr>
              <w:t>01-Jan-2009</w:t>
            </w:r>
          </w:p>
        </w:tc>
        <w:tc>
          <w:tcPr>
            <w:tcW w:w="1119" w:type="dxa"/>
            <w:tcBorders>
              <w:top w:val="nil"/>
              <w:left w:val="nil"/>
              <w:bottom w:val="nil"/>
              <w:right w:val="nil"/>
            </w:tcBorders>
            <w:shd w:val="clear" w:color="auto" w:fill="DDD9C3"/>
            <w:noWrap/>
            <w:vAlign w:val="bottom"/>
          </w:tcPr>
          <w:p w:rsidR="00482996" w:rsidRPr="00482996" w:rsidRDefault="00482996" w:rsidP="00304879">
            <w:pPr>
              <w:rPr>
                <w:rFonts w:ascii="Arial" w:hAnsi="Arial" w:cs="Arial"/>
                <w:b/>
                <w:bCs/>
                <w:lang w:eastAsia="es-EC"/>
              </w:rPr>
            </w:pPr>
          </w:p>
        </w:tc>
        <w:tc>
          <w:tcPr>
            <w:tcW w:w="1474" w:type="dxa"/>
            <w:tcBorders>
              <w:top w:val="nil"/>
              <w:left w:val="nil"/>
              <w:bottom w:val="nil"/>
              <w:right w:val="nil"/>
            </w:tcBorders>
            <w:shd w:val="clear" w:color="auto" w:fill="DDD9C3"/>
            <w:noWrap/>
            <w:vAlign w:val="bottom"/>
          </w:tcPr>
          <w:p w:rsidR="00482996" w:rsidRPr="00482996" w:rsidRDefault="00482996" w:rsidP="00304879">
            <w:pPr>
              <w:rPr>
                <w:rFonts w:ascii="Arial" w:hAnsi="Arial" w:cs="Arial"/>
                <w:color w:val="000000"/>
                <w:lang w:eastAsia="es-EC"/>
              </w:rPr>
            </w:pPr>
          </w:p>
        </w:tc>
        <w:tc>
          <w:tcPr>
            <w:tcW w:w="1363" w:type="dxa"/>
            <w:tcBorders>
              <w:top w:val="nil"/>
              <w:left w:val="nil"/>
              <w:bottom w:val="nil"/>
              <w:right w:val="single" w:sz="8" w:space="0" w:color="auto"/>
            </w:tcBorders>
            <w:shd w:val="clear" w:color="auto" w:fill="DDD9C3"/>
            <w:noWrap/>
            <w:vAlign w:val="bottom"/>
          </w:tcPr>
          <w:p w:rsidR="00482996" w:rsidRPr="00482996" w:rsidRDefault="00482996" w:rsidP="00304879">
            <w:pPr>
              <w:rPr>
                <w:rFonts w:ascii="Arial" w:hAnsi="Arial" w:cs="Arial"/>
                <w:color w:val="000000"/>
                <w:lang w:eastAsia="es-EC"/>
              </w:rPr>
            </w:pPr>
            <w:r w:rsidRPr="00482996">
              <w:rPr>
                <w:rFonts w:ascii="Arial" w:hAnsi="Arial" w:cs="Arial"/>
                <w:color w:val="000000"/>
                <w:lang w:eastAsia="es-EC"/>
              </w:rPr>
              <w:t> </w:t>
            </w:r>
          </w:p>
        </w:tc>
      </w:tr>
      <w:tr w:rsidR="00482996" w:rsidRPr="00482996" w:rsidTr="00304879">
        <w:trPr>
          <w:trHeight w:val="285"/>
          <w:jc w:val="center"/>
        </w:trPr>
        <w:tc>
          <w:tcPr>
            <w:tcW w:w="2538" w:type="dxa"/>
            <w:gridSpan w:val="2"/>
            <w:tcBorders>
              <w:top w:val="nil"/>
              <w:left w:val="single" w:sz="8" w:space="0" w:color="auto"/>
              <w:bottom w:val="nil"/>
              <w:right w:val="nil"/>
            </w:tcBorders>
            <w:shd w:val="clear" w:color="auto" w:fill="DDD9C3"/>
            <w:noWrap/>
            <w:vAlign w:val="bottom"/>
          </w:tcPr>
          <w:p w:rsidR="00482996" w:rsidRPr="00482996" w:rsidRDefault="00482996" w:rsidP="00304879">
            <w:pPr>
              <w:rPr>
                <w:rFonts w:ascii="Arial" w:hAnsi="Arial" w:cs="Arial"/>
                <w:color w:val="000000"/>
                <w:lang w:eastAsia="es-EC"/>
              </w:rPr>
            </w:pPr>
            <w:r w:rsidRPr="00482996">
              <w:rPr>
                <w:rFonts w:ascii="Arial" w:hAnsi="Arial" w:cs="Arial"/>
                <w:color w:val="000000"/>
                <w:lang w:eastAsia="es-EC"/>
              </w:rPr>
              <w:t>MONEDA</w:t>
            </w:r>
          </w:p>
        </w:tc>
        <w:tc>
          <w:tcPr>
            <w:tcW w:w="1952" w:type="dxa"/>
            <w:tcBorders>
              <w:top w:val="nil"/>
              <w:left w:val="nil"/>
              <w:bottom w:val="nil"/>
              <w:right w:val="nil"/>
            </w:tcBorders>
            <w:shd w:val="clear" w:color="auto" w:fill="DDD9C3"/>
            <w:noWrap/>
            <w:vAlign w:val="bottom"/>
          </w:tcPr>
          <w:p w:rsidR="00482996" w:rsidRPr="00482996" w:rsidRDefault="00482996" w:rsidP="00304879">
            <w:pPr>
              <w:jc w:val="right"/>
              <w:rPr>
                <w:rFonts w:ascii="Arial" w:hAnsi="Arial" w:cs="Arial"/>
                <w:b/>
                <w:bCs/>
                <w:lang w:eastAsia="es-EC"/>
              </w:rPr>
            </w:pPr>
            <w:r w:rsidRPr="00482996">
              <w:rPr>
                <w:rFonts w:ascii="Arial" w:hAnsi="Arial" w:cs="Arial"/>
                <w:b/>
                <w:bCs/>
                <w:lang w:eastAsia="es-EC"/>
              </w:rPr>
              <w:t>DOLARES</w:t>
            </w:r>
          </w:p>
        </w:tc>
        <w:tc>
          <w:tcPr>
            <w:tcW w:w="1119" w:type="dxa"/>
            <w:tcBorders>
              <w:top w:val="nil"/>
              <w:left w:val="nil"/>
              <w:bottom w:val="nil"/>
              <w:right w:val="nil"/>
            </w:tcBorders>
            <w:shd w:val="clear" w:color="auto" w:fill="DDD9C3"/>
            <w:noWrap/>
            <w:vAlign w:val="bottom"/>
          </w:tcPr>
          <w:p w:rsidR="00482996" w:rsidRPr="00482996" w:rsidRDefault="00482996" w:rsidP="00304879">
            <w:pPr>
              <w:rPr>
                <w:rFonts w:ascii="Arial" w:hAnsi="Arial" w:cs="Arial"/>
                <w:b/>
                <w:bCs/>
                <w:lang w:eastAsia="es-EC"/>
              </w:rPr>
            </w:pPr>
          </w:p>
        </w:tc>
        <w:tc>
          <w:tcPr>
            <w:tcW w:w="1474" w:type="dxa"/>
            <w:tcBorders>
              <w:top w:val="nil"/>
              <w:left w:val="nil"/>
              <w:bottom w:val="nil"/>
              <w:right w:val="nil"/>
            </w:tcBorders>
            <w:shd w:val="clear" w:color="auto" w:fill="DDD9C3"/>
            <w:noWrap/>
            <w:vAlign w:val="bottom"/>
          </w:tcPr>
          <w:p w:rsidR="00482996" w:rsidRPr="00482996" w:rsidRDefault="00482996" w:rsidP="00304879">
            <w:pPr>
              <w:rPr>
                <w:rFonts w:ascii="Arial" w:hAnsi="Arial" w:cs="Arial"/>
                <w:color w:val="000000"/>
                <w:lang w:eastAsia="es-EC"/>
              </w:rPr>
            </w:pPr>
          </w:p>
        </w:tc>
        <w:tc>
          <w:tcPr>
            <w:tcW w:w="1363" w:type="dxa"/>
            <w:tcBorders>
              <w:top w:val="nil"/>
              <w:left w:val="nil"/>
              <w:bottom w:val="nil"/>
              <w:right w:val="single" w:sz="8" w:space="0" w:color="auto"/>
            </w:tcBorders>
            <w:shd w:val="clear" w:color="auto" w:fill="DDD9C3"/>
            <w:noWrap/>
            <w:vAlign w:val="bottom"/>
          </w:tcPr>
          <w:p w:rsidR="00482996" w:rsidRPr="00482996" w:rsidRDefault="00482996" w:rsidP="00304879">
            <w:pPr>
              <w:rPr>
                <w:rFonts w:ascii="Arial" w:hAnsi="Arial" w:cs="Arial"/>
                <w:color w:val="000000"/>
                <w:lang w:eastAsia="es-EC"/>
              </w:rPr>
            </w:pPr>
            <w:r w:rsidRPr="00482996">
              <w:rPr>
                <w:rFonts w:ascii="Arial" w:hAnsi="Arial" w:cs="Arial"/>
                <w:color w:val="000000"/>
                <w:lang w:eastAsia="es-EC"/>
              </w:rPr>
              <w:t> </w:t>
            </w:r>
          </w:p>
        </w:tc>
      </w:tr>
      <w:tr w:rsidR="00482996" w:rsidRPr="00482996" w:rsidTr="00304879">
        <w:trPr>
          <w:trHeight w:val="285"/>
          <w:jc w:val="center"/>
        </w:trPr>
        <w:tc>
          <w:tcPr>
            <w:tcW w:w="2538" w:type="dxa"/>
            <w:gridSpan w:val="2"/>
            <w:tcBorders>
              <w:top w:val="nil"/>
              <w:left w:val="single" w:sz="8" w:space="0" w:color="auto"/>
              <w:bottom w:val="nil"/>
              <w:right w:val="nil"/>
            </w:tcBorders>
            <w:shd w:val="clear" w:color="auto" w:fill="DDD9C3"/>
            <w:noWrap/>
            <w:vAlign w:val="bottom"/>
          </w:tcPr>
          <w:p w:rsidR="00482996" w:rsidRPr="00482996" w:rsidRDefault="00482996" w:rsidP="00304879">
            <w:pPr>
              <w:rPr>
                <w:rFonts w:ascii="Arial" w:hAnsi="Arial" w:cs="Arial"/>
                <w:color w:val="000000"/>
                <w:lang w:eastAsia="es-EC"/>
              </w:rPr>
            </w:pPr>
            <w:r w:rsidRPr="00482996">
              <w:rPr>
                <w:rFonts w:ascii="Arial" w:hAnsi="Arial" w:cs="Arial"/>
                <w:color w:val="000000"/>
                <w:lang w:eastAsia="es-EC"/>
              </w:rPr>
              <w:t>AMORTIZACION CADA</w:t>
            </w:r>
          </w:p>
        </w:tc>
        <w:tc>
          <w:tcPr>
            <w:tcW w:w="1952" w:type="dxa"/>
            <w:tcBorders>
              <w:top w:val="nil"/>
              <w:left w:val="nil"/>
              <w:bottom w:val="nil"/>
              <w:right w:val="nil"/>
            </w:tcBorders>
            <w:shd w:val="clear" w:color="auto" w:fill="DDD9C3"/>
            <w:noWrap/>
            <w:vAlign w:val="bottom"/>
          </w:tcPr>
          <w:p w:rsidR="00482996" w:rsidRPr="00482996" w:rsidRDefault="00482996" w:rsidP="00304879">
            <w:pPr>
              <w:jc w:val="right"/>
              <w:rPr>
                <w:rFonts w:ascii="Arial" w:hAnsi="Arial" w:cs="Arial"/>
                <w:b/>
                <w:bCs/>
                <w:lang w:eastAsia="es-EC"/>
              </w:rPr>
            </w:pPr>
            <w:r w:rsidRPr="00482996">
              <w:rPr>
                <w:rFonts w:ascii="Arial" w:hAnsi="Arial" w:cs="Arial"/>
                <w:b/>
                <w:bCs/>
                <w:lang w:eastAsia="es-EC"/>
              </w:rPr>
              <w:t>180</w:t>
            </w:r>
          </w:p>
        </w:tc>
        <w:tc>
          <w:tcPr>
            <w:tcW w:w="1119" w:type="dxa"/>
            <w:tcBorders>
              <w:top w:val="nil"/>
              <w:left w:val="nil"/>
              <w:bottom w:val="nil"/>
              <w:right w:val="nil"/>
            </w:tcBorders>
            <w:shd w:val="clear" w:color="auto" w:fill="DDD9C3"/>
            <w:noWrap/>
            <w:vAlign w:val="bottom"/>
          </w:tcPr>
          <w:p w:rsidR="00482996" w:rsidRPr="00482996" w:rsidRDefault="00482996" w:rsidP="00304879">
            <w:pPr>
              <w:rPr>
                <w:rFonts w:ascii="Arial" w:hAnsi="Arial" w:cs="Arial"/>
                <w:b/>
                <w:bCs/>
                <w:lang w:eastAsia="es-EC"/>
              </w:rPr>
            </w:pPr>
            <w:r w:rsidRPr="00482996">
              <w:rPr>
                <w:rFonts w:ascii="Arial" w:hAnsi="Arial" w:cs="Arial"/>
                <w:b/>
                <w:bCs/>
                <w:lang w:eastAsia="es-EC"/>
              </w:rPr>
              <w:t>días</w:t>
            </w:r>
          </w:p>
        </w:tc>
        <w:tc>
          <w:tcPr>
            <w:tcW w:w="1474" w:type="dxa"/>
            <w:tcBorders>
              <w:top w:val="nil"/>
              <w:left w:val="nil"/>
              <w:bottom w:val="nil"/>
              <w:right w:val="nil"/>
            </w:tcBorders>
            <w:shd w:val="clear" w:color="auto" w:fill="DDD9C3"/>
            <w:noWrap/>
            <w:vAlign w:val="bottom"/>
          </w:tcPr>
          <w:p w:rsidR="00482996" w:rsidRPr="00482996" w:rsidRDefault="00482996" w:rsidP="00304879">
            <w:pPr>
              <w:rPr>
                <w:rFonts w:ascii="Arial" w:hAnsi="Arial" w:cs="Arial"/>
                <w:color w:val="000000"/>
                <w:lang w:eastAsia="es-EC"/>
              </w:rPr>
            </w:pPr>
          </w:p>
        </w:tc>
        <w:tc>
          <w:tcPr>
            <w:tcW w:w="1363" w:type="dxa"/>
            <w:tcBorders>
              <w:top w:val="nil"/>
              <w:left w:val="nil"/>
              <w:bottom w:val="nil"/>
              <w:right w:val="single" w:sz="8" w:space="0" w:color="auto"/>
            </w:tcBorders>
            <w:shd w:val="clear" w:color="auto" w:fill="DDD9C3"/>
            <w:noWrap/>
            <w:vAlign w:val="bottom"/>
          </w:tcPr>
          <w:p w:rsidR="00482996" w:rsidRPr="00482996" w:rsidRDefault="00482996" w:rsidP="00304879">
            <w:pPr>
              <w:rPr>
                <w:rFonts w:ascii="Arial" w:hAnsi="Arial" w:cs="Arial"/>
                <w:color w:val="000000"/>
                <w:lang w:eastAsia="es-EC"/>
              </w:rPr>
            </w:pPr>
            <w:r w:rsidRPr="00482996">
              <w:rPr>
                <w:rFonts w:ascii="Arial" w:hAnsi="Arial" w:cs="Arial"/>
                <w:color w:val="000000"/>
                <w:lang w:eastAsia="es-EC"/>
              </w:rPr>
              <w:t> </w:t>
            </w:r>
          </w:p>
        </w:tc>
      </w:tr>
      <w:tr w:rsidR="00482996" w:rsidRPr="00482996" w:rsidTr="00304879">
        <w:trPr>
          <w:trHeight w:val="285"/>
          <w:jc w:val="center"/>
        </w:trPr>
        <w:tc>
          <w:tcPr>
            <w:tcW w:w="2538" w:type="dxa"/>
            <w:gridSpan w:val="2"/>
            <w:tcBorders>
              <w:top w:val="nil"/>
              <w:left w:val="single" w:sz="8" w:space="0" w:color="auto"/>
              <w:bottom w:val="nil"/>
              <w:right w:val="nil"/>
            </w:tcBorders>
            <w:shd w:val="clear" w:color="auto" w:fill="DDD9C3"/>
            <w:noWrap/>
            <w:vAlign w:val="bottom"/>
          </w:tcPr>
          <w:p w:rsidR="00482996" w:rsidRPr="00482996" w:rsidRDefault="00482996" w:rsidP="00304879">
            <w:pPr>
              <w:rPr>
                <w:rFonts w:ascii="Arial" w:hAnsi="Arial" w:cs="Arial"/>
                <w:lang w:eastAsia="es-EC"/>
              </w:rPr>
            </w:pPr>
            <w:r w:rsidRPr="00482996">
              <w:rPr>
                <w:rFonts w:ascii="Arial" w:hAnsi="Arial" w:cs="Arial"/>
                <w:lang w:eastAsia="es-EC"/>
              </w:rPr>
              <w:t>NÚMERO DE PERÍODOS</w:t>
            </w:r>
          </w:p>
        </w:tc>
        <w:tc>
          <w:tcPr>
            <w:tcW w:w="1952" w:type="dxa"/>
            <w:tcBorders>
              <w:top w:val="nil"/>
              <w:left w:val="nil"/>
              <w:bottom w:val="nil"/>
              <w:right w:val="nil"/>
            </w:tcBorders>
            <w:shd w:val="clear" w:color="auto" w:fill="DDD9C3"/>
            <w:noWrap/>
            <w:vAlign w:val="bottom"/>
          </w:tcPr>
          <w:p w:rsidR="00482996" w:rsidRPr="00482996" w:rsidRDefault="00482996" w:rsidP="00304879">
            <w:pPr>
              <w:jc w:val="right"/>
              <w:rPr>
                <w:rFonts w:ascii="Arial" w:hAnsi="Arial" w:cs="Arial"/>
                <w:b/>
                <w:bCs/>
                <w:lang w:eastAsia="es-EC"/>
              </w:rPr>
            </w:pPr>
            <w:r w:rsidRPr="00482996">
              <w:rPr>
                <w:rFonts w:ascii="Arial" w:hAnsi="Arial" w:cs="Arial"/>
                <w:b/>
                <w:bCs/>
                <w:lang w:eastAsia="es-EC"/>
              </w:rPr>
              <w:t>10</w:t>
            </w:r>
          </w:p>
        </w:tc>
        <w:tc>
          <w:tcPr>
            <w:tcW w:w="2593" w:type="dxa"/>
            <w:gridSpan w:val="2"/>
            <w:tcBorders>
              <w:top w:val="nil"/>
              <w:left w:val="nil"/>
              <w:bottom w:val="nil"/>
              <w:right w:val="nil"/>
            </w:tcBorders>
            <w:shd w:val="clear" w:color="auto" w:fill="DDD9C3"/>
            <w:noWrap/>
            <w:vAlign w:val="bottom"/>
          </w:tcPr>
          <w:p w:rsidR="00482996" w:rsidRPr="00482996" w:rsidRDefault="00482996" w:rsidP="00304879">
            <w:pPr>
              <w:rPr>
                <w:rFonts w:ascii="Arial" w:hAnsi="Arial" w:cs="Arial"/>
                <w:b/>
                <w:bCs/>
                <w:lang w:eastAsia="es-EC"/>
              </w:rPr>
            </w:pPr>
            <w:r w:rsidRPr="00482996">
              <w:rPr>
                <w:rFonts w:ascii="Arial" w:hAnsi="Arial" w:cs="Arial"/>
                <w:b/>
                <w:bCs/>
                <w:lang w:eastAsia="es-EC"/>
              </w:rPr>
              <w:t>para amortizar capital</w:t>
            </w:r>
          </w:p>
        </w:tc>
        <w:tc>
          <w:tcPr>
            <w:tcW w:w="1363" w:type="dxa"/>
            <w:tcBorders>
              <w:top w:val="nil"/>
              <w:left w:val="nil"/>
              <w:bottom w:val="nil"/>
              <w:right w:val="single" w:sz="8" w:space="0" w:color="auto"/>
            </w:tcBorders>
            <w:shd w:val="clear" w:color="auto" w:fill="DDD9C3"/>
            <w:noWrap/>
            <w:vAlign w:val="bottom"/>
          </w:tcPr>
          <w:p w:rsidR="00482996" w:rsidRPr="00482996" w:rsidRDefault="00482996" w:rsidP="00304879">
            <w:pPr>
              <w:rPr>
                <w:rFonts w:ascii="Arial" w:hAnsi="Arial" w:cs="Arial"/>
                <w:lang w:eastAsia="es-EC"/>
              </w:rPr>
            </w:pPr>
            <w:r w:rsidRPr="00482996">
              <w:rPr>
                <w:rFonts w:ascii="Arial" w:hAnsi="Arial" w:cs="Arial"/>
                <w:lang w:eastAsia="es-EC"/>
              </w:rPr>
              <w:t> </w:t>
            </w:r>
          </w:p>
        </w:tc>
      </w:tr>
      <w:tr w:rsidR="00482996" w:rsidRPr="00482996" w:rsidTr="00304879">
        <w:trPr>
          <w:trHeight w:val="285"/>
          <w:jc w:val="center"/>
        </w:trPr>
        <w:tc>
          <w:tcPr>
            <w:tcW w:w="452" w:type="dxa"/>
            <w:tcBorders>
              <w:top w:val="single" w:sz="4" w:space="0" w:color="auto"/>
              <w:left w:val="single" w:sz="8" w:space="0" w:color="auto"/>
              <w:bottom w:val="single" w:sz="4" w:space="0" w:color="auto"/>
              <w:right w:val="single" w:sz="4" w:space="0" w:color="auto"/>
            </w:tcBorders>
            <w:shd w:val="clear" w:color="auto" w:fill="DDD9C3"/>
            <w:noWrap/>
            <w:vAlign w:val="bottom"/>
          </w:tcPr>
          <w:p w:rsidR="00482996" w:rsidRPr="00482996" w:rsidRDefault="00482996" w:rsidP="00304879">
            <w:pPr>
              <w:jc w:val="center"/>
              <w:rPr>
                <w:rFonts w:ascii="Arial" w:hAnsi="Arial" w:cs="Arial"/>
                <w:lang w:eastAsia="es-EC"/>
              </w:rPr>
            </w:pPr>
            <w:r w:rsidRPr="00482996">
              <w:rPr>
                <w:rFonts w:ascii="Arial" w:hAnsi="Arial" w:cs="Arial"/>
                <w:lang w:eastAsia="es-EC"/>
              </w:rPr>
              <w:t>No.</w:t>
            </w:r>
          </w:p>
        </w:tc>
        <w:tc>
          <w:tcPr>
            <w:tcW w:w="2086" w:type="dxa"/>
            <w:tcBorders>
              <w:top w:val="single" w:sz="4" w:space="0" w:color="auto"/>
              <w:left w:val="nil"/>
              <w:bottom w:val="single" w:sz="4" w:space="0" w:color="auto"/>
              <w:right w:val="single" w:sz="4" w:space="0" w:color="auto"/>
            </w:tcBorders>
            <w:shd w:val="clear" w:color="auto" w:fill="DDD9C3"/>
            <w:noWrap/>
            <w:vAlign w:val="bottom"/>
          </w:tcPr>
          <w:p w:rsidR="00482996" w:rsidRPr="00482996" w:rsidRDefault="00482996" w:rsidP="00304879">
            <w:pPr>
              <w:jc w:val="center"/>
              <w:rPr>
                <w:rFonts w:ascii="Arial" w:hAnsi="Arial" w:cs="Arial"/>
                <w:lang w:eastAsia="es-EC"/>
              </w:rPr>
            </w:pPr>
            <w:r w:rsidRPr="00482996">
              <w:rPr>
                <w:rFonts w:ascii="Arial" w:hAnsi="Arial" w:cs="Arial"/>
                <w:lang w:eastAsia="es-EC"/>
              </w:rPr>
              <w:t>VENCIMIENTO</w:t>
            </w:r>
          </w:p>
        </w:tc>
        <w:tc>
          <w:tcPr>
            <w:tcW w:w="1952" w:type="dxa"/>
            <w:tcBorders>
              <w:top w:val="single" w:sz="4" w:space="0" w:color="auto"/>
              <w:left w:val="nil"/>
              <w:bottom w:val="single" w:sz="4" w:space="0" w:color="auto"/>
              <w:right w:val="single" w:sz="4" w:space="0" w:color="auto"/>
            </w:tcBorders>
            <w:shd w:val="clear" w:color="auto" w:fill="DDD9C3"/>
            <w:noWrap/>
            <w:vAlign w:val="bottom"/>
          </w:tcPr>
          <w:p w:rsidR="00482996" w:rsidRPr="00482996" w:rsidRDefault="00482996" w:rsidP="00304879">
            <w:pPr>
              <w:jc w:val="center"/>
              <w:rPr>
                <w:rFonts w:ascii="Arial" w:hAnsi="Arial" w:cs="Arial"/>
                <w:lang w:eastAsia="es-EC"/>
              </w:rPr>
            </w:pPr>
            <w:r w:rsidRPr="00482996">
              <w:rPr>
                <w:rFonts w:ascii="Arial" w:hAnsi="Arial" w:cs="Arial"/>
                <w:lang w:eastAsia="es-EC"/>
              </w:rPr>
              <w:t>SALDO</w:t>
            </w:r>
          </w:p>
        </w:tc>
        <w:tc>
          <w:tcPr>
            <w:tcW w:w="1119" w:type="dxa"/>
            <w:tcBorders>
              <w:top w:val="single" w:sz="4" w:space="0" w:color="auto"/>
              <w:left w:val="nil"/>
              <w:bottom w:val="single" w:sz="4" w:space="0" w:color="auto"/>
              <w:right w:val="single" w:sz="4" w:space="0" w:color="auto"/>
            </w:tcBorders>
            <w:shd w:val="clear" w:color="auto" w:fill="DDD9C3"/>
            <w:noWrap/>
            <w:vAlign w:val="bottom"/>
          </w:tcPr>
          <w:p w:rsidR="00482996" w:rsidRPr="00482996" w:rsidRDefault="00482996" w:rsidP="00304879">
            <w:pPr>
              <w:jc w:val="center"/>
              <w:rPr>
                <w:rFonts w:ascii="Arial" w:hAnsi="Arial" w:cs="Arial"/>
                <w:lang w:eastAsia="es-EC"/>
              </w:rPr>
            </w:pPr>
            <w:r w:rsidRPr="00482996">
              <w:rPr>
                <w:rFonts w:ascii="Arial" w:hAnsi="Arial" w:cs="Arial"/>
                <w:lang w:eastAsia="es-EC"/>
              </w:rPr>
              <w:t>INTERES</w:t>
            </w:r>
          </w:p>
        </w:tc>
        <w:tc>
          <w:tcPr>
            <w:tcW w:w="1474" w:type="dxa"/>
            <w:tcBorders>
              <w:top w:val="single" w:sz="4" w:space="0" w:color="auto"/>
              <w:left w:val="nil"/>
              <w:bottom w:val="single" w:sz="4" w:space="0" w:color="auto"/>
              <w:right w:val="single" w:sz="4" w:space="0" w:color="auto"/>
            </w:tcBorders>
            <w:shd w:val="clear" w:color="auto" w:fill="DDD9C3"/>
            <w:noWrap/>
            <w:vAlign w:val="bottom"/>
          </w:tcPr>
          <w:p w:rsidR="00482996" w:rsidRPr="00482996" w:rsidRDefault="00482996" w:rsidP="00304879">
            <w:pPr>
              <w:jc w:val="center"/>
              <w:rPr>
                <w:rFonts w:ascii="Arial" w:hAnsi="Arial" w:cs="Arial"/>
                <w:lang w:eastAsia="es-EC"/>
              </w:rPr>
            </w:pPr>
            <w:r w:rsidRPr="00482996">
              <w:rPr>
                <w:rFonts w:ascii="Arial" w:hAnsi="Arial" w:cs="Arial"/>
                <w:lang w:eastAsia="es-EC"/>
              </w:rPr>
              <w:t>PRINCIPAL</w:t>
            </w:r>
          </w:p>
        </w:tc>
        <w:tc>
          <w:tcPr>
            <w:tcW w:w="1363" w:type="dxa"/>
            <w:tcBorders>
              <w:top w:val="single" w:sz="4" w:space="0" w:color="auto"/>
              <w:left w:val="nil"/>
              <w:bottom w:val="single" w:sz="4" w:space="0" w:color="auto"/>
              <w:right w:val="single" w:sz="8" w:space="0" w:color="auto"/>
            </w:tcBorders>
            <w:shd w:val="clear" w:color="auto" w:fill="DDD9C3"/>
            <w:noWrap/>
            <w:vAlign w:val="bottom"/>
          </w:tcPr>
          <w:p w:rsidR="00482996" w:rsidRPr="00482996" w:rsidRDefault="00482996" w:rsidP="00304879">
            <w:pPr>
              <w:jc w:val="center"/>
              <w:rPr>
                <w:rFonts w:ascii="Arial" w:hAnsi="Arial" w:cs="Arial"/>
                <w:lang w:eastAsia="es-EC"/>
              </w:rPr>
            </w:pPr>
            <w:r w:rsidRPr="00482996">
              <w:rPr>
                <w:rFonts w:ascii="Arial" w:hAnsi="Arial" w:cs="Arial"/>
                <w:lang w:eastAsia="es-EC"/>
              </w:rPr>
              <w:t>DIVIDENDO</w:t>
            </w:r>
          </w:p>
        </w:tc>
      </w:tr>
      <w:tr w:rsidR="00482996" w:rsidRPr="00482996" w:rsidTr="00304879">
        <w:trPr>
          <w:trHeight w:val="285"/>
          <w:jc w:val="center"/>
        </w:trPr>
        <w:tc>
          <w:tcPr>
            <w:tcW w:w="452" w:type="dxa"/>
            <w:tcBorders>
              <w:top w:val="nil"/>
              <w:left w:val="single" w:sz="8" w:space="0" w:color="auto"/>
              <w:bottom w:val="nil"/>
              <w:right w:val="nil"/>
            </w:tcBorders>
            <w:shd w:val="clear" w:color="auto" w:fill="EEECE1"/>
            <w:noWrap/>
            <w:vAlign w:val="bottom"/>
          </w:tcPr>
          <w:p w:rsidR="00482996" w:rsidRPr="00482996" w:rsidRDefault="00482996" w:rsidP="00304879">
            <w:pPr>
              <w:jc w:val="right"/>
              <w:rPr>
                <w:rFonts w:ascii="Arial" w:hAnsi="Arial" w:cs="Arial"/>
                <w:i/>
                <w:iCs/>
                <w:color w:val="000000"/>
                <w:sz w:val="16"/>
                <w:lang w:eastAsia="es-EC"/>
              </w:rPr>
            </w:pPr>
            <w:r w:rsidRPr="00482996">
              <w:rPr>
                <w:rFonts w:ascii="Arial" w:hAnsi="Arial" w:cs="Arial"/>
                <w:i/>
                <w:iCs/>
                <w:color w:val="000000"/>
                <w:sz w:val="16"/>
                <w:lang w:eastAsia="es-EC"/>
              </w:rPr>
              <w:t>0</w:t>
            </w:r>
          </w:p>
        </w:tc>
        <w:tc>
          <w:tcPr>
            <w:tcW w:w="2086" w:type="dxa"/>
            <w:tcBorders>
              <w:top w:val="nil"/>
              <w:left w:val="nil"/>
              <w:bottom w:val="nil"/>
              <w:right w:val="nil"/>
            </w:tcBorders>
            <w:shd w:val="clear" w:color="auto" w:fill="EEECE1"/>
            <w:noWrap/>
            <w:vAlign w:val="bottom"/>
          </w:tcPr>
          <w:p w:rsidR="00482996" w:rsidRPr="00482996" w:rsidRDefault="00482996" w:rsidP="00304879">
            <w:pPr>
              <w:rPr>
                <w:rFonts w:ascii="Arial" w:hAnsi="Arial" w:cs="Arial"/>
                <w:sz w:val="16"/>
                <w:lang w:eastAsia="es-EC"/>
              </w:rPr>
            </w:pPr>
          </w:p>
        </w:tc>
        <w:tc>
          <w:tcPr>
            <w:tcW w:w="1952" w:type="dxa"/>
            <w:tcBorders>
              <w:top w:val="nil"/>
              <w:left w:val="nil"/>
              <w:bottom w:val="nil"/>
              <w:right w:val="nil"/>
            </w:tcBorders>
            <w:shd w:val="clear" w:color="auto" w:fill="EEECE1"/>
            <w:noWrap/>
            <w:vAlign w:val="bottom"/>
          </w:tcPr>
          <w:p w:rsidR="00482996" w:rsidRPr="00482996" w:rsidRDefault="00482996" w:rsidP="00304879">
            <w:pPr>
              <w:jc w:val="right"/>
              <w:rPr>
                <w:rFonts w:ascii="Arial" w:hAnsi="Arial" w:cs="Arial"/>
                <w:sz w:val="16"/>
                <w:szCs w:val="16"/>
                <w:lang w:eastAsia="es-EC"/>
              </w:rPr>
            </w:pPr>
            <w:r w:rsidRPr="00482996">
              <w:rPr>
                <w:rFonts w:ascii="Arial" w:hAnsi="Arial" w:cs="Arial"/>
                <w:sz w:val="16"/>
                <w:szCs w:val="16"/>
                <w:lang w:eastAsia="es-EC"/>
              </w:rPr>
              <w:t xml:space="preserve">100,000.00 </w:t>
            </w:r>
          </w:p>
        </w:tc>
        <w:tc>
          <w:tcPr>
            <w:tcW w:w="1119" w:type="dxa"/>
            <w:tcBorders>
              <w:top w:val="nil"/>
              <w:left w:val="nil"/>
              <w:bottom w:val="nil"/>
              <w:right w:val="nil"/>
            </w:tcBorders>
            <w:shd w:val="clear" w:color="auto" w:fill="EEECE1"/>
            <w:noWrap/>
            <w:vAlign w:val="bottom"/>
          </w:tcPr>
          <w:p w:rsidR="00482996" w:rsidRPr="00482996" w:rsidRDefault="00482996" w:rsidP="00304879">
            <w:pPr>
              <w:rPr>
                <w:rFonts w:ascii="Arial" w:hAnsi="Arial" w:cs="Arial"/>
                <w:sz w:val="16"/>
                <w:szCs w:val="16"/>
                <w:lang w:eastAsia="es-EC"/>
              </w:rPr>
            </w:pPr>
          </w:p>
        </w:tc>
        <w:tc>
          <w:tcPr>
            <w:tcW w:w="1474" w:type="dxa"/>
            <w:tcBorders>
              <w:top w:val="nil"/>
              <w:left w:val="nil"/>
              <w:bottom w:val="nil"/>
              <w:right w:val="nil"/>
            </w:tcBorders>
            <w:shd w:val="clear" w:color="auto" w:fill="EEECE1"/>
            <w:noWrap/>
            <w:vAlign w:val="bottom"/>
          </w:tcPr>
          <w:p w:rsidR="00482996" w:rsidRPr="00482996" w:rsidRDefault="00482996" w:rsidP="00304879">
            <w:pPr>
              <w:rPr>
                <w:rFonts w:ascii="Arial" w:hAnsi="Arial" w:cs="Arial"/>
                <w:sz w:val="16"/>
                <w:szCs w:val="16"/>
                <w:lang w:eastAsia="es-EC"/>
              </w:rPr>
            </w:pPr>
          </w:p>
        </w:tc>
        <w:tc>
          <w:tcPr>
            <w:tcW w:w="1363" w:type="dxa"/>
            <w:tcBorders>
              <w:top w:val="nil"/>
              <w:left w:val="nil"/>
              <w:bottom w:val="nil"/>
              <w:right w:val="single" w:sz="8" w:space="0" w:color="auto"/>
            </w:tcBorders>
            <w:shd w:val="clear" w:color="auto" w:fill="EEECE1"/>
            <w:noWrap/>
            <w:vAlign w:val="bottom"/>
          </w:tcPr>
          <w:p w:rsidR="00482996" w:rsidRPr="00482996" w:rsidRDefault="00482996" w:rsidP="00304879">
            <w:pPr>
              <w:rPr>
                <w:rFonts w:ascii="Arial" w:hAnsi="Arial" w:cs="Arial"/>
                <w:lang w:eastAsia="es-EC"/>
              </w:rPr>
            </w:pPr>
            <w:r w:rsidRPr="00482996">
              <w:rPr>
                <w:rFonts w:ascii="Arial" w:hAnsi="Arial" w:cs="Arial"/>
                <w:lang w:eastAsia="es-EC"/>
              </w:rPr>
              <w:t> </w:t>
            </w:r>
          </w:p>
        </w:tc>
      </w:tr>
      <w:tr w:rsidR="00482996" w:rsidRPr="00482996" w:rsidTr="00304879">
        <w:trPr>
          <w:trHeight w:val="285"/>
          <w:jc w:val="center"/>
        </w:trPr>
        <w:tc>
          <w:tcPr>
            <w:tcW w:w="452" w:type="dxa"/>
            <w:tcBorders>
              <w:top w:val="nil"/>
              <w:left w:val="single" w:sz="8" w:space="0" w:color="auto"/>
              <w:bottom w:val="nil"/>
              <w:right w:val="nil"/>
            </w:tcBorders>
            <w:shd w:val="clear" w:color="auto" w:fill="EEECE1"/>
            <w:noWrap/>
            <w:vAlign w:val="bottom"/>
          </w:tcPr>
          <w:p w:rsidR="00482996" w:rsidRPr="00482996" w:rsidRDefault="00482996" w:rsidP="00304879">
            <w:pPr>
              <w:jc w:val="right"/>
              <w:rPr>
                <w:rFonts w:ascii="Arial" w:hAnsi="Arial" w:cs="Arial"/>
                <w:i/>
                <w:iCs/>
                <w:color w:val="000000"/>
                <w:sz w:val="16"/>
                <w:lang w:eastAsia="es-EC"/>
              </w:rPr>
            </w:pPr>
            <w:r w:rsidRPr="00482996">
              <w:rPr>
                <w:rFonts w:ascii="Arial" w:hAnsi="Arial" w:cs="Arial"/>
                <w:i/>
                <w:iCs/>
                <w:color w:val="000000"/>
                <w:sz w:val="16"/>
                <w:lang w:eastAsia="es-EC"/>
              </w:rPr>
              <w:t>1</w:t>
            </w:r>
          </w:p>
        </w:tc>
        <w:tc>
          <w:tcPr>
            <w:tcW w:w="2086" w:type="dxa"/>
            <w:tcBorders>
              <w:top w:val="nil"/>
              <w:left w:val="nil"/>
              <w:bottom w:val="nil"/>
              <w:right w:val="nil"/>
            </w:tcBorders>
            <w:shd w:val="clear" w:color="auto" w:fill="EEECE1"/>
            <w:noWrap/>
            <w:vAlign w:val="bottom"/>
          </w:tcPr>
          <w:p w:rsidR="00482996" w:rsidRPr="00482996" w:rsidRDefault="00482996" w:rsidP="00304879">
            <w:pPr>
              <w:jc w:val="center"/>
              <w:rPr>
                <w:rFonts w:ascii="Arial" w:hAnsi="Arial" w:cs="Arial"/>
                <w:sz w:val="16"/>
                <w:lang w:eastAsia="es-EC"/>
              </w:rPr>
            </w:pPr>
            <w:r w:rsidRPr="00482996">
              <w:rPr>
                <w:rFonts w:ascii="Arial" w:hAnsi="Arial" w:cs="Arial"/>
                <w:sz w:val="16"/>
                <w:lang w:eastAsia="es-EC"/>
              </w:rPr>
              <w:t>30-Jun-2009</w:t>
            </w:r>
          </w:p>
        </w:tc>
        <w:tc>
          <w:tcPr>
            <w:tcW w:w="1952" w:type="dxa"/>
            <w:tcBorders>
              <w:top w:val="nil"/>
              <w:left w:val="nil"/>
              <w:bottom w:val="nil"/>
              <w:right w:val="nil"/>
            </w:tcBorders>
            <w:shd w:val="clear" w:color="auto" w:fill="EEECE1"/>
            <w:noWrap/>
            <w:vAlign w:val="bottom"/>
          </w:tcPr>
          <w:p w:rsidR="00482996" w:rsidRPr="00482996" w:rsidRDefault="00482996" w:rsidP="00304879">
            <w:pPr>
              <w:jc w:val="right"/>
              <w:rPr>
                <w:rFonts w:ascii="Arial" w:hAnsi="Arial" w:cs="Arial"/>
                <w:sz w:val="16"/>
                <w:szCs w:val="16"/>
                <w:lang w:eastAsia="es-EC"/>
              </w:rPr>
            </w:pPr>
            <w:r w:rsidRPr="00482996">
              <w:rPr>
                <w:rFonts w:ascii="Arial" w:hAnsi="Arial" w:cs="Arial"/>
                <w:sz w:val="16"/>
                <w:szCs w:val="16"/>
                <w:lang w:eastAsia="es-EC"/>
              </w:rPr>
              <w:t xml:space="preserve">92,589.53 </w:t>
            </w:r>
          </w:p>
        </w:tc>
        <w:tc>
          <w:tcPr>
            <w:tcW w:w="1119" w:type="dxa"/>
            <w:tcBorders>
              <w:top w:val="nil"/>
              <w:left w:val="nil"/>
              <w:bottom w:val="nil"/>
              <w:right w:val="nil"/>
            </w:tcBorders>
            <w:shd w:val="clear" w:color="auto" w:fill="EEECE1"/>
            <w:noWrap/>
            <w:vAlign w:val="bottom"/>
          </w:tcPr>
          <w:p w:rsidR="00482996" w:rsidRPr="00482996" w:rsidRDefault="00482996" w:rsidP="00304879">
            <w:pPr>
              <w:jc w:val="right"/>
              <w:rPr>
                <w:rFonts w:ascii="Arial" w:hAnsi="Arial" w:cs="Arial"/>
                <w:sz w:val="16"/>
                <w:szCs w:val="16"/>
                <w:lang w:eastAsia="es-EC"/>
              </w:rPr>
            </w:pPr>
            <w:r w:rsidRPr="00482996">
              <w:rPr>
                <w:rFonts w:ascii="Arial" w:hAnsi="Arial" w:cs="Arial"/>
                <w:sz w:val="16"/>
                <w:szCs w:val="16"/>
                <w:lang w:eastAsia="es-EC"/>
              </w:rPr>
              <w:t xml:space="preserve">6,500.00 </w:t>
            </w:r>
          </w:p>
        </w:tc>
        <w:tc>
          <w:tcPr>
            <w:tcW w:w="1474" w:type="dxa"/>
            <w:tcBorders>
              <w:top w:val="nil"/>
              <w:left w:val="nil"/>
              <w:bottom w:val="nil"/>
              <w:right w:val="nil"/>
            </w:tcBorders>
            <w:shd w:val="clear" w:color="auto" w:fill="EEECE1"/>
            <w:noWrap/>
            <w:vAlign w:val="bottom"/>
          </w:tcPr>
          <w:p w:rsidR="00482996" w:rsidRPr="00482996" w:rsidRDefault="00482996" w:rsidP="00304879">
            <w:pPr>
              <w:jc w:val="right"/>
              <w:rPr>
                <w:rFonts w:ascii="Arial" w:hAnsi="Arial" w:cs="Arial"/>
                <w:sz w:val="16"/>
                <w:szCs w:val="16"/>
                <w:lang w:eastAsia="es-EC"/>
              </w:rPr>
            </w:pPr>
            <w:r w:rsidRPr="00482996">
              <w:rPr>
                <w:rFonts w:ascii="Arial" w:hAnsi="Arial" w:cs="Arial"/>
                <w:sz w:val="16"/>
                <w:szCs w:val="16"/>
                <w:lang w:eastAsia="es-EC"/>
              </w:rPr>
              <w:t xml:space="preserve">7,410.47 </w:t>
            </w:r>
          </w:p>
        </w:tc>
        <w:tc>
          <w:tcPr>
            <w:tcW w:w="1363" w:type="dxa"/>
            <w:tcBorders>
              <w:top w:val="nil"/>
              <w:left w:val="nil"/>
              <w:bottom w:val="nil"/>
              <w:right w:val="single" w:sz="8" w:space="0" w:color="auto"/>
            </w:tcBorders>
            <w:shd w:val="clear" w:color="auto" w:fill="EEECE1"/>
            <w:noWrap/>
            <w:vAlign w:val="bottom"/>
          </w:tcPr>
          <w:p w:rsidR="00482996" w:rsidRPr="00482996" w:rsidRDefault="00482996" w:rsidP="00304879">
            <w:pPr>
              <w:jc w:val="right"/>
              <w:rPr>
                <w:rFonts w:ascii="Arial" w:hAnsi="Arial" w:cs="Arial"/>
                <w:sz w:val="16"/>
                <w:szCs w:val="16"/>
                <w:lang w:eastAsia="es-EC"/>
              </w:rPr>
            </w:pPr>
            <w:r w:rsidRPr="00482996">
              <w:rPr>
                <w:rFonts w:ascii="Arial" w:hAnsi="Arial" w:cs="Arial"/>
                <w:sz w:val="16"/>
                <w:szCs w:val="16"/>
                <w:lang w:eastAsia="es-EC"/>
              </w:rPr>
              <w:t xml:space="preserve">13,910.47 </w:t>
            </w:r>
          </w:p>
        </w:tc>
      </w:tr>
      <w:tr w:rsidR="00482996" w:rsidRPr="00482996" w:rsidTr="00304879">
        <w:trPr>
          <w:trHeight w:val="285"/>
          <w:jc w:val="center"/>
        </w:trPr>
        <w:tc>
          <w:tcPr>
            <w:tcW w:w="452" w:type="dxa"/>
            <w:tcBorders>
              <w:top w:val="nil"/>
              <w:left w:val="single" w:sz="8" w:space="0" w:color="auto"/>
              <w:bottom w:val="nil"/>
              <w:right w:val="nil"/>
            </w:tcBorders>
            <w:shd w:val="clear" w:color="auto" w:fill="EEECE1"/>
            <w:noWrap/>
            <w:vAlign w:val="bottom"/>
          </w:tcPr>
          <w:p w:rsidR="00482996" w:rsidRPr="00482996" w:rsidRDefault="00482996" w:rsidP="00304879">
            <w:pPr>
              <w:jc w:val="right"/>
              <w:rPr>
                <w:rFonts w:ascii="Arial" w:hAnsi="Arial" w:cs="Arial"/>
                <w:i/>
                <w:iCs/>
                <w:color w:val="000000"/>
                <w:sz w:val="16"/>
                <w:lang w:eastAsia="es-EC"/>
              </w:rPr>
            </w:pPr>
            <w:r w:rsidRPr="00482996">
              <w:rPr>
                <w:rFonts w:ascii="Arial" w:hAnsi="Arial" w:cs="Arial"/>
                <w:i/>
                <w:iCs/>
                <w:color w:val="000000"/>
                <w:sz w:val="16"/>
                <w:lang w:eastAsia="es-EC"/>
              </w:rPr>
              <w:t>2</w:t>
            </w:r>
          </w:p>
        </w:tc>
        <w:tc>
          <w:tcPr>
            <w:tcW w:w="2086" w:type="dxa"/>
            <w:tcBorders>
              <w:top w:val="nil"/>
              <w:left w:val="nil"/>
              <w:bottom w:val="nil"/>
              <w:right w:val="nil"/>
            </w:tcBorders>
            <w:shd w:val="clear" w:color="auto" w:fill="EEECE1"/>
            <w:noWrap/>
            <w:vAlign w:val="bottom"/>
          </w:tcPr>
          <w:p w:rsidR="00482996" w:rsidRPr="00482996" w:rsidRDefault="00482996" w:rsidP="00304879">
            <w:pPr>
              <w:jc w:val="center"/>
              <w:rPr>
                <w:rFonts w:ascii="Arial" w:hAnsi="Arial" w:cs="Arial"/>
                <w:sz w:val="16"/>
                <w:lang w:eastAsia="es-EC"/>
              </w:rPr>
            </w:pPr>
            <w:r w:rsidRPr="00482996">
              <w:rPr>
                <w:rFonts w:ascii="Arial" w:hAnsi="Arial" w:cs="Arial"/>
                <w:sz w:val="16"/>
                <w:lang w:eastAsia="es-EC"/>
              </w:rPr>
              <w:t>27-Dec-2009</w:t>
            </w:r>
          </w:p>
        </w:tc>
        <w:tc>
          <w:tcPr>
            <w:tcW w:w="1952" w:type="dxa"/>
            <w:tcBorders>
              <w:top w:val="nil"/>
              <w:left w:val="nil"/>
              <w:bottom w:val="nil"/>
              <w:right w:val="nil"/>
            </w:tcBorders>
            <w:shd w:val="clear" w:color="auto" w:fill="EEECE1"/>
            <w:noWrap/>
            <w:vAlign w:val="bottom"/>
          </w:tcPr>
          <w:p w:rsidR="00482996" w:rsidRPr="00482996" w:rsidRDefault="00482996" w:rsidP="00304879">
            <w:pPr>
              <w:jc w:val="right"/>
              <w:rPr>
                <w:rFonts w:ascii="Arial" w:hAnsi="Arial" w:cs="Arial"/>
                <w:sz w:val="16"/>
                <w:szCs w:val="16"/>
                <w:lang w:eastAsia="es-EC"/>
              </w:rPr>
            </w:pPr>
            <w:r w:rsidRPr="00482996">
              <w:rPr>
                <w:rFonts w:ascii="Arial" w:hAnsi="Arial" w:cs="Arial"/>
                <w:sz w:val="16"/>
                <w:szCs w:val="16"/>
                <w:lang w:eastAsia="es-EC"/>
              </w:rPr>
              <w:t xml:space="preserve">84,697.38 </w:t>
            </w:r>
          </w:p>
        </w:tc>
        <w:tc>
          <w:tcPr>
            <w:tcW w:w="1119" w:type="dxa"/>
            <w:tcBorders>
              <w:top w:val="nil"/>
              <w:left w:val="nil"/>
              <w:bottom w:val="nil"/>
              <w:right w:val="nil"/>
            </w:tcBorders>
            <w:shd w:val="clear" w:color="auto" w:fill="EEECE1"/>
            <w:noWrap/>
            <w:vAlign w:val="bottom"/>
          </w:tcPr>
          <w:p w:rsidR="00482996" w:rsidRPr="00482996" w:rsidRDefault="00482996" w:rsidP="00304879">
            <w:pPr>
              <w:jc w:val="right"/>
              <w:rPr>
                <w:rFonts w:ascii="Arial" w:hAnsi="Arial" w:cs="Arial"/>
                <w:sz w:val="16"/>
                <w:szCs w:val="16"/>
                <w:lang w:eastAsia="es-EC"/>
              </w:rPr>
            </w:pPr>
            <w:r w:rsidRPr="00482996">
              <w:rPr>
                <w:rFonts w:ascii="Arial" w:hAnsi="Arial" w:cs="Arial"/>
                <w:sz w:val="16"/>
                <w:szCs w:val="16"/>
                <w:lang w:eastAsia="es-EC"/>
              </w:rPr>
              <w:t xml:space="preserve">6,018.32 </w:t>
            </w:r>
          </w:p>
        </w:tc>
        <w:tc>
          <w:tcPr>
            <w:tcW w:w="1474" w:type="dxa"/>
            <w:tcBorders>
              <w:top w:val="nil"/>
              <w:left w:val="nil"/>
              <w:bottom w:val="nil"/>
              <w:right w:val="nil"/>
            </w:tcBorders>
            <w:shd w:val="clear" w:color="auto" w:fill="EEECE1"/>
            <w:noWrap/>
            <w:vAlign w:val="bottom"/>
          </w:tcPr>
          <w:p w:rsidR="00482996" w:rsidRPr="00482996" w:rsidRDefault="00482996" w:rsidP="00304879">
            <w:pPr>
              <w:jc w:val="right"/>
              <w:rPr>
                <w:rFonts w:ascii="Arial" w:hAnsi="Arial" w:cs="Arial"/>
                <w:sz w:val="16"/>
                <w:szCs w:val="16"/>
                <w:lang w:eastAsia="es-EC"/>
              </w:rPr>
            </w:pPr>
            <w:r w:rsidRPr="00482996">
              <w:rPr>
                <w:rFonts w:ascii="Arial" w:hAnsi="Arial" w:cs="Arial"/>
                <w:sz w:val="16"/>
                <w:szCs w:val="16"/>
                <w:lang w:eastAsia="es-EC"/>
              </w:rPr>
              <w:t xml:space="preserve">7,892.15 </w:t>
            </w:r>
          </w:p>
        </w:tc>
        <w:tc>
          <w:tcPr>
            <w:tcW w:w="1363" w:type="dxa"/>
            <w:tcBorders>
              <w:top w:val="nil"/>
              <w:left w:val="nil"/>
              <w:bottom w:val="nil"/>
              <w:right w:val="single" w:sz="8" w:space="0" w:color="auto"/>
            </w:tcBorders>
            <w:shd w:val="clear" w:color="auto" w:fill="EEECE1"/>
            <w:noWrap/>
            <w:vAlign w:val="bottom"/>
          </w:tcPr>
          <w:p w:rsidR="00482996" w:rsidRPr="00482996" w:rsidRDefault="00482996" w:rsidP="00304879">
            <w:pPr>
              <w:jc w:val="right"/>
              <w:rPr>
                <w:rFonts w:ascii="Arial" w:hAnsi="Arial" w:cs="Arial"/>
                <w:sz w:val="16"/>
                <w:szCs w:val="16"/>
                <w:lang w:eastAsia="es-EC"/>
              </w:rPr>
            </w:pPr>
            <w:r w:rsidRPr="00482996">
              <w:rPr>
                <w:rFonts w:ascii="Arial" w:hAnsi="Arial" w:cs="Arial"/>
                <w:sz w:val="16"/>
                <w:szCs w:val="16"/>
                <w:lang w:eastAsia="es-EC"/>
              </w:rPr>
              <w:t xml:space="preserve">13,910.47 </w:t>
            </w:r>
          </w:p>
        </w:tc>
      </w:tr>
      <w:tr w:rsidR="00482996" w:rsidRPr="00482996" w:rsidTr="00304879">
        <w:trPr>
          <w:trHeight w:val="285"/>
          <w:jc w:val="center"/>
        </w:trPr>
        <w:tc>
          <w:tcPr>
            <w:tcW w:w="452" w:type="dxa"/>
            <w:tcBorders>
              <w:top w:val="nil"/>
              <w:left w:val="single" w:sz="8" w:space="0" w:color="auto"/>
              <w:bottom w:val="nil"/>
              <w:right w:val="nil"/>
            </w:tcBorders>
            <w:shd w:val="clear" w:color="auto" w:fill="EEECE1"/>
            <w:noWrap/>
            <w:vAlign w:val="bottom"/>
          </w:tcPr>
          <w:p w:rsidR="00482996" w:rsidRPr="00482996" w:rsidRDefault="00482996" w:rsidP="00304879">
            <w:pPr>
              <w:jc w:val="right"/>
              <w:rPr>
                <w:rFonts w:ascii="Arial" w:hAnsi="Arial" w:cs="Arial"/>
                <w:i/>
                <w:iCs/>
                <w:color w:val="000000"/>
                <w:sz w:val="16"/>
                <w:lang w:eastAsia="es-EC"/>
              </w:rPr>
            </w:pPr>
            <w:r w:rsidRPr="00482996">
              <w:rPr>
                <w:rFonts w:ascii="Arial" w:hAnsi="Arial" w:cs="Arial"/>
                <w:i/>
                <w:iCs/>
                <w:color w:val="000000"/>
                <w:sz w:val="16"/>
                <w:lang w:eastAsia="es-EC"/>
              </w:rPr>
              <w:t>3</w:t>
            </w:r>
          </w:p>
        </w:tc>
        <w:tc>
          <w:tcPr>
            <w:tcW w:w="2086" w:type="dxa"/>
            <w:tcBorders>
              <w:top w:val="nil"/>
              <w:left w:val="nil"/>
              <w:bottom w:val="nil"/>
              <w:right w:val="nil"/>
            </w:tcBorders>
            <w:shd w:val="clear" w:color="auto" w:fill="EEECE1"/>
            <w:noWrap/>
            <w:vAlign w:val="bottom"/>
          </w:tcPr>
          <w:p w:rsidR="00482996" w:rsidRPr="00482996" w:rsidRDefault="00482996" w:rsidP="00304879">
            <w:pPr>
              <w:jc w:val="center"/>
              <w:rPr>
                <w:rFonts w:ascii="Arial" w:hAnsi="Arial" w:cs="Arial"/>
                <w:sz w:val="16"/>
                <w:lang w:eastAsia="es-EC"/>
              </w:rPr>
            </w:pPr>
            <w:r w:rsidRPr="00482996">
              <w:rPr>
                <w:rFonts w:ascii="Arial" w:hAnsi="Arial" w:cs="Arial"/>
                <w:sz w:val="16"/>
                <w:lang w:eastAsia="es-EC"/>
              </w:rPr>
              <w:t>25-Jun-2010</w:t>
            </w:r>
          </w:p>
        </w:tc>
        <w:tc>
          <w:tcPr>
            <w:tcW w:w="1952" w:type="dxa"/>
            <w:tcBorders>
              <w:top w:val="nil"/>
              <w:left w:val="nil"/>
              <w:bottom w:val="nil"/>
              <w:right w:val="nil"/>
            </w:tcBorders>
            <w:shd w:val="clear" w:color="auto" w:fill="EEECE1"/>
            <w:noWrap/>
            <w:vAlign w:val="bottom"/>
          </w:tcPr>
          <w:p w:rsidR="00482996" w:rsidRPr="00482996" w:rsidRDefault="00482996" w:rsidP="00304879">
            <w:pPr>
              <w:jc w:val="right"/>
              <w:rPr>
                <w:rFonts w:ascii="Arial" w:hAnsi="Arial" w:cs="Arial"/>
                <w:sz w:val="16"/>
                <w:szCs w:val="16"/>
                <w:lang w:eastAsia="es-EC"/>
              </w:rPr>
            </w:pPr>
            <w:r w:rsidRPr="00482996">
              <w:rPr>
                <w:rFonts w:ascii="Arial" w:hAnsi="Arial" w:cs="Arial"/>
                <w:sz w:val="16"/>
                <w:szCs w:val="16"/>
                <w:lang w:eastAsia="es-EC"/>
              </w:rPr>
              <w:t xml:space="preserve">76,292.24 </w:t>
            </w:r>
          </w:p>
        </w:tc>
        <w:tc>
          <w:tcPr>
            <w:tcW w:w="1119" w:type="dxa"/>
            <w:tcBorders>
              <w:top w:val="nil"/>
              <w:left w:val="nil"/>
              <w:bottom w:val="nil"/>
              <w:right w:val="nil"/>
            </w:tcBorders>
            <w:shd w:val="clear" w:color="auto" w:fill="EEECE1"/>
            <w:noWrap/>
            <w:vAlign w:val="bottom"/>
          </w:tcPr>
          <w:p w:rsidR="00482996" w:rsidRPr="00482996" w:rsidRDefault="00482996" w:rsidP="00304879">
            <w:pPr>
              <w:jc w:val="right"/>
              <w:rPr>
                <w:rFonts w:ascii="Arial" w:hAnsi="Arial" w:cs="Arial"/>
                <w:sz w:val="16"/>
                <w:szCs w:val="16"/>
                <w:lang w:eastAsia="es-EC"/>
              </w:rPr>
            </w:pPr>
            <w:r w:rsidRPr="00482996">
              <w:rPr>
                <w:rFonts w:ascii="Arial" w:hAnsi="Arial" w:cs="Arial"/>
                <w:sz w:val="16"/>
                <w:szCs w:val="16"/>
                <w:lang w:eastAsia="es-EC"/>
              </w:rPr>
              <w:t xml:space="preserve">5,505.33 </w:t>
            </w:r>
          </w:p>
        </w:tc>
        <w:tc>
          <w:tcPr>
            <w:tcW w:w="1474" w:type="dxa"/>
            <w:tcBorders>
              <w:top w:val="nil"/>
              <w:left w:val="nil"/>
              <w:bottom w:val="nil"/>
              <w:right w:val="nil"/>
            </w:tcBorders>
            <w:shd w:val="clear" w:color="auto" w:fill="EEECE1"/>
            <w:noWrap/>
            <w:vAlign w:val="bottom"/>
          </w:tcPr>
          <w:p w:rsidR="00482996" w:rsidRPr="00482996" w:rsidRDefault="00482996" w:rsidP="00304879">
            <w:pPr>
              <w:jc w:val="right"/>
              <w:rPr>
                <w:rFonts w:ascii="Arial" w:hAnsi="Arial" w:cs="Arial"/>
                <w:sz w:val="16"/>
                <w:szCs w:val="16"/>
                <w:lang w:eastAsia="es-EC"/>
              </w:rPr>
            </w:pPr>
            <w:r w:rsidRPr="00482996">
              <w:rPr>
                <w:rFonts w:ascii="Arial" w:hAnsi="Arial" w:cs="Arial"/>
                <w:sz w:val="16"/>
                <w:szCs w:val="16"/>
                <w:lang w:eastAsia="es-EC"/>
              </w:rPr>
              <w:t xml:space="preserve">8,405.14 </w:t>
            </w:r>
          </w:p>
        </w:tc>
        <w:tc>
          <w:tcPr>
            <w:tcW w:w="1363" w:type="dxa"/>
            <w:tcBorders>
              <w:top w:val="nil"/>
              <w:left w:val="nil"/>
              <w:bottom w:val="nil"/>
              <w:right w:val="single" w:sz="8" w:space="0" w:color="auto"/>
            </w:tcBorders>
            <w:shd w:val="clear" w:color="auto" w:fill="EEECE1"/>
            <w:noWrap/>
            <w:vAlign w:val="bottom"/>
          </w:tcPr>
          <w:p w:rsidR="00482996" w:rsidRPr="00482996" w:rsidRDefault="00482996" w:rsidP="00304879">
            <w:pPr>
              <w:jc w:val="right"/>
              <w:rPr>
                <w:rFonts w:ascii="Arial" w:hAnsi="Arial" w:cs="Arial"/>
                <w:sz w:val="16"/>
                <w:szCs w:val="16"/>
                <w:lang w:eastAsia="es-EC"/>
              </w:rPr>
            </w:pPr>
            <w:r w:rsidRPr="00482996">
              <w:rPr>
                <w:rFonts w:ascii="Arial" w:hAnsi="Arial" w:cs="Arial"/>
                <w:sz w:val="16"/>
                <w:szCs w:val="16"/>
                <w:lang w:eastAsia="es-EC"/>
              </w:rPr>
              <w:t xml:space="preserve">13,910.47 </w:t>
            </w:r>
          </w:p>
        </w:tc>
      </w:tr>
      <w:tr w:rsidR="00482996" w:rsidRPr="00482996" w:rsidTr="00304879">
        <w:trPr>
          <w:trHeight w:val="285"/>
          <w:jc w:val="center"/>
        </w:trPr>
        <w:tc>
          <w:tcPr>
            <w:tcW w:w="452" w:type="dxa"/>
            <w:tcBorders>
              <w:top w:val="nil"/>
              <w:left w:val="single" w:sz="8" w:space="0" w:color="auto"/>
              <w:bottom w:val="nil"/>
              <w:right w:val="nil"/>
            </w:tcBorders>
            <w:shd w:val="clear" w:color="auto" w:fill="EEECE1"/>
            <w:noWrap/>
            <w:vAlign w:val="bottom"/>
          </w:tcPr>
          <w:p w:rsidR="00482996" w:rsidRPr="00482996" w:rsidRDefault="00482996" w:rsidP="00304879">
            <w:pPr>
              <w:jc w:val="right"/>
              <w:rPr>
                <w:rFonts w:ascii="Arial" w:hAnsi="Arial" w:cs="Arial"/>
                <w:i/>
                <w:iCs/>
                <w:color w:val="000000"/>
                <w:sz w:val="16"/>
                <w:lang w:eastAsia="es-EC"/>
              </w:rPr>
            </w:pPr>
            <w:r w:rsidRPr="00482996">
              <w:rPr>
                <w:rFonts w:ascii="Arial" w:hAnsi="Arial" w:cs="Arial"/>
                <w:i/>
                <w:iCs/>
                <w:color w:val="000000"/>
                <w:sz w:val="16"/>
                <w:lang w:eastAsia="es-EC"/>
              </w:rPr>
              <w:t>4</w:t>
            </w:r>
          </w:p>
        </w:tc>
        <w:tc>
          <w:tcPr>
            <w:tcW w:w="2086" w:type="dxa"/>
            <w:tcBorders>
              <w:top w:val="nil"/>
              <w:left w:val="nil"/>
              <w:bottom w:val="nil"/>
              <w:right w:val="nil"/>
            </w:tcBorders>
            <w:shd w:val="clear" w:color="auto" w:fill="EEECE1"/>
            <w:noWrap/>
            <w:vAlign w:val="bottom"/>
          </w:tcPr>
          <w:p w:rsidR="00482996" w:rsidRPr="00482996" w:rsidRDefault="00482996" w:rsidP="00304879">
            <w:pPr>
              <w:jc w:val="center"/>
              <w:rPr>
                <w:rFonts w:ascii="Arial" w:hAnsi="Arial" w:cs="Arial"/>
                <w:sz w:val="16"/>
                <w:lang w:eastAsia="es-EC"/>
              </w:rPr>
            </w:pPr>
            <w:r w:rsidRPr="00482996">
              <w:rPr>
                <w:rFonts w:ascii="Arial" w:hAnsi="Arial" w:cs="Arial"/>
                <w:sz w:val="16"/>
                <w:lang w:eastAsia="es-EC"/>
              </w:rPr>
              <w:t>22-Dec-2010</w:t>
            </w:r>
          </w:p>
        </w:tc>
        <w:tc>
          <w:tcPr>
            <w:tcW w:w="1952" w:type="dxa"/>
            <w:tcBorders>
              <w:top w:val="nil"/>
              <w:left w:val="nil"/>
              <w:bottom w:val="nil"/>
              <w:right w:val="nil"/>
            </w:tcBorders>
            <w:shd w:val="clear" w:color="auto" w:fill="EEECE1"/>
            <w:noWrap/>
            <w:vAlign w:val="bottom"/>
          </w:tcPr>
          <w:p w:rsidR="00482996" w:rsidRPr="00482996" w:rsidRDefault="00482996" w:rsidP="00304879">
            <w:pPr>
              <w:jc w:val="right"/>
              <w:rPr>
                <w:rFonts w:ascii="Arial" w:hAnsi="Arial" w:cs="Arial"/>
                <w:sz w:val="16"/>
                <w:szCs w:val="16"/>
                <w:lang w:eastAsia="es-EC"/>
              </w:rPr>
            </w:pPr>
            <w:r w:rsidRPr="00482996">
              <w:rPr>
                <w:rFonts w:ascii="Arial" w:hAnsi="Arial" w:cs="Arial"/>
                <w:sz w:val="16"/>
                <w:szCs w:val="16"/>
                <w:lang w:eastAsia="es-EC"/>
              </w:rPr>
              <w:t xml:space="preserve">67,340.77 </w:t>
            </w:r>
          </w:p>
        </w:tc>
        <w:tc>
          <w:tcPr>
            <w:tcW w:w="1119" w:type="dxa"/>
            <w:tcBorders>
              <w:top w:val="nil"/>
              <w:left w:val="nil"/>
              <w:bottom w:val="nil"/>
              <w:right w:val="nil"/>
            </w:tcBorders>
            <w:shd w:val="clear" w:color="auto" w:fill="EEECE1"/>
            <w:noWrap/>
            <w:vAlign w:val="bottom"/>
          </w:tcPr>
          <w:p w:rsidR="00482996" w:rsidRPr="00482996" w:rsidRDefault="00482996" w:rsidP="00304879">
            <w:pPr>
              <w:jc w:val="right"/>
              <w:rPr>
                <w:rFonts w:ascii="Arial" w:hAnsi="Arial" w:cs="Arial"/>
                <w:sz w:val="16"/>
                <w:szCs w:val="16"/>
                <w:lang w:eastAsia="es-EC"/>
              </w:rPr>
            </w:pPr>
            <w:r w:rsidRPr="00482996">
              <w:rPr>
                <w:rFonts w:ascii="Arial" w:hAnsi="Arial" w:cs="Arial"/>
                <w:sz w:val="16"/>
                <w:szCs w:val="16"/>
                <w:lang w:eastAsia="es-EC"/>
              </w:rPr>
              <w:t xml:space="preserve">4,959.00 </w:t>
            </w:r>
          </w:p>
        </w:tc>
        <w:tc>
          <w:tcPr>
            <w:tcW w:w="1474" w:type="dxa"/>
            <w:tcBorders>
              <w:top w:val="nil"/>
              <w:left w:val="nil"/>
              <w:bottom w:val="nil"/>
              <w:right w:val="nil"/>
            </w:tcBorders>
            <w:shd w:val="clear" w:color="auto" w:fill="EEECE1"/>
            <w:noWrap/>
            <w:vAlign w:val="bottom"/>
          </w:tcPr>
          <w:p w:rsidR="00482996" w:rsidRPr="00482996" w:rsidRDefault="00482996" w:rsidP="00304879">
            <w:pPr>
              <w:jc w:val="right"/>
              <w:rPr>
                <w:rFonts w:ascii="Arial" w:hAnsi="Arial" w:cs="Arial"/>
                <w:sz w:val="16"/>
                <w:szCs w:val="16"/>
                <w:lang w:eastAsia="es-EC"/>
              </w:rPr>
            </w:pPr>
            <w:r w:rsidRPr="00482996">
              <w:rPr>
                <w:rFonts w:ascii="Arial" w:hAnsi="Arial" w:cs="Arial"/>
                <w:sz w:val="16"/>
                <w:szCs w:val="16"/>
                <w:lang w:eastAsia="es-EC"/>
              </w:rPr>
              <w:t xml:space="preserve">8,951.47 </w:t>
            </w:r>
          </w:p>
        </w:tc>
        <w:tc>
          <w:tcPr>
            <w:tcW w:w="1363" w:type="dxa"/>
            <w:tcBorders>
              <w:top w:val="nil"/>
              <w:left w:val="nil"/>
              <w:bottom w:val="nil"/>
              <w:right w:val="single" w:sz="8" w:space="0" w:color="auto"/>
            </w:tcBorders>
            <w:shd w:val="clear" w:color="auto" w:fill="EEECE1"/>
            <w:noWrap/>
            <w:vAlign w:val="bottom"/>
          </w:tcPr>
          <w:p w:rsidR="00482996" w:rsidRPr="00482996" w:rsidRDefault="00482996" w:rsidP="00304879">
            <w:pPr>
              <w:jc w:val="right"/>
              <w:rPr>
                <w:rFonts w:ascii="Arial" w:hAnsi="Arial" w:cs="Arial"/>
                <w:sz w:val="16"/>
                <w:szCs w:val="16"/>
                <w:lang w:eastAsia="es-EC"/>
              </w:rPr>
            </w:pPr>
            <w:r w:rsidRPr="00482996">
              <w:rPr>
                <w:rFonts w:ascii="Arial" w:hAnsi="Arial" w:cs="Arial"/>
                <w:sz w:val="16"/>
                <w:szCs w:val="16"/>
                <w:lang w:eastAsia="es-EC"/>
              </w:rPr>
              <w:t xml:space="preserve">13,910.47 </w:t>
            </w:r>
          </w:p>
        </w:tc>
      </w:tr>
      <w:tr w:rsidR="00482996" w:rsidRPr="00482996" w:rsidTr="00304879">
        <w:trPr>
          <w:trHeight w:val="285"/>
          <w:jc w:val="center"/>
        </w:trPr>
        <w:tc>
          <w:tcPr>
            <w:tcW w:w="452" w:type="dxa"/>
            <w:tcBorders>
              <w:top w:val="nil"/>
              <w:left w:val="single" w:sz="8" w:space="0" w:color="auto"/>
              <w:bottom w:val="nil"/>
              <w:right w:val="nil"/>
            </w:tcBorders>
            <w:shd w:val="clear" w:color="auto" w:fill="EEECE1"/>
            <w:noWrap/>
            <w:vAlign w:val="bottom"/>
          </w:tcPr>
          <w:p w:rsidR="00482996" w:rsidRPr="00482996" w:rsidRDefault="00482996" w:rsidP="00304879">
            <w:pPr>
              <w:jc w:val="right"/>
              <w:rPr>
                <w:rFonts w:ascii="Arial" w:hAnsi="Arial" w:cs="Arial"/>
                <w:i/>
                <w:iCs/>
                <w:color w:val="000000"/>
                <w:sz w:val="16"/>
                <w:lang w:eastAsia="es-EC"/>
              </w:rPr>
            </w:pPr>
            <w:r w:rsidRPr="00482996">
              <w:rPr>
                <w:rFonts w:ascii="Arial" w:hAnsi="Arial" w:cs="Arial"/>
                <w:i/>
                <w:iCs/>
                <w:color w:val="000000"/>
                <w:sz w:val="16"/>
                <w:lang w:eastAsia="es-EC"/>
              </w:rPr>
              <w:t>5</w:t>
            </w:r>
          </w:p>
        </w:tc>
        <w:tc>
          <w:tcPr>
            <w:tcW w:w="2086" w:type="dxa"/>
            <w:tcBorders>
              <w:top w:val="nil"/>
              <w:left w:val="nil"/>
              <w:bottom w:val="nil"/>
              <w:right w:val="nil"/>
            </w:tcBorders>
            <w:shd w:val="clear" w:color="auto" w:fill="EEECE1"/>
            <w:noWrap/>
            <w:vAlign w:val="bottom"/>
          </w:tcPr>
          <w:p w:rsidR="00482996" w:rsidRPr="00482996" w:rsidRDefault="00482996" w:rsidP="00304879">
            <w:pPr>
              <w:jc w:val="center"/>
              <w:rPr>
                <w:rFonts w:ascii="Arial" w:hAnsi="Arial" w:cs="Arial"/>
                <w:sz w:val="16"/>
                <w:lang w:eastAsia="es-EC"/>
              </w:rPr>
            </w:pPr>
            <w:r w:rsidRPr="00482996">
              <w:rPr>
                <w:rFonts w:ascii="Arial" w:hAnsi="Arial" w:cs="Arial"/>
                <w:sz w:val="16"/>
                <w:lang w:eastAsia="es-EC"/>
              </w:rPr>
              <w:t>20-Jun-2011</w:t>
            </w:r>
          </w:p>
        </w:tc>
        <w:tc>
          <w:tcPr>
            <w:tcW w:w="1952" w:type="dxa"/>
            <w:tcBorders>
              <w:top w:val="nil"/>
              <w:left w:val="nil"/>
              <w:bottom w:val="nil"/>
              <w:right w:val="nil"/>
            </w:tcBorders>
            <w:shd w:val="clear" w:color="auto" w:fill="EEECE1"/>
            <w:noWrap/>
            <w:vAlign w:val="bottom"/>
          </w:tcPr>
          <w:p w:rsidR="00482996" w:rsidRPr="00482996" w:rsidRDefault="00482996" w:rsidP="00304879">
            <w:pPr>
              <w:jc w:val="right"/>
              <w:rPr>
                <w:rFonts w:ascii="Arial" w:hAnsi="Arial" w:cs="Arial"/>
                <w:sz w:val="16"/>
                <w:szCs w:val="16"/>
                <w:lang w:eastAsia="es-EC"/>
              </w:rPr>
            </w:pPr>
            <w:r w:rsidRPr="00482996">
              <w:rPr>
                <w:rFonts w:ascii="Arial" w:hAnsi="Arial" w:cs="Arial"/>
                <w:sz w:val="16"/>
                <w:szCs w:val="16"/>
                <w:lang w:eastAsia="es-EC"/>
              </w:rPr>
              <w:t xml:space="preserve">57,807.45 </w:t>
            </w:r>
          </w:p>
        </w:tc>
        <w:tc>
          <w:tcPr>
            <w:tcW w:w="1119" w:type="dxa"/>
            <w:tcBorders>
              <w:top w:val="nil"/>
              <w:left w:val="nil"/>
              <w:bottom w:val="nil"/>
              <w:right w:val="nil"/>
            </w:tcBorders>
            <w:shd w:val="clear" w:color="auto" w:fill="EEECE1"/>
            <w:noWrap/>
            <w:vAlign w:val="bottom"/>
          </w:tcPr>
          <w:p w:rsidR="00482996" w:rsidRPr="00482996" w:rsidRDefault="00482996" w:rsidP="00304879">
            <w:pPr>
              <w:jc w:val="right"/>
              <w:rPr>
                <w:rFonts w:ascii="Arial" w:hAnsi="Arial" w:cs="Arial"/>
                <w:sz w:val="16"/>
                <w:szCs w:val="16"/>
                <w:lang w:eastAsia="es-EC"/>
              </w:rPr>
            </w:pPr>
            <w:r w:rsidRPr="00482996">
              <w:rPr>
                <w:rFonts w:ascii="Arial" w:hAnsi="Arial" w:cs="Arial"/>
                <w:sz w:val="16"/>
                <w:szCs w:val="16"/>
                <w:lang w:eastAsia="es-EC"/>
              </w:rPr>
              <w:t xml:space="preserve">4,377.15 </w:t>
            </w:r>
          </w:p>
        </w:tc>
        <w:tc>
          <w:tcPr>
            <w:tcW w:w="1474" w:type="dxa"/>
            <w:tcBorders>
              <w:top w:val="nil"/>
              <w:left w:val="nil"/>
              <w:bottom w:val="nil"/>
              <w:right w:val="nil"/>
            </w:tcBorders>
            <w:shd w:val="clear" w:color="auto" w:fill="EEECE1"/>
            <w:noWrap/>
            <w:vAlign w:val="bottom"/>
          </w:tcPr>
          <w:p w:rsidR="00482996" w:rsidRPr="00482996" w:rsidRDefault="00482996" w:rsidP="00304879">
            <w:pPr>
              <w:jc w:val="right"/>
              <w:rPr>
                <w:rFonts w:ascii="Arial" w:hAnsi="Arial" w:cs="Arial"/>
                <w:sz w:val="16"/>
                <w:szCs w:val="16"/>
                <w:lang w:eastAsia="es-EC"/>
              </w:rPr>
            </w:pPr>
            <w:r w:rsidRPr="00482996">
              <w:rPr>
                <w:rFonts w:ascii="Arial" w:hAnsi="Arial" w:cs="Arial"/>
                <w:sz w:val="16"/>
                <w:szCs w:val="16"/>
                <w:lang w:eastAsia="es-EC"/>
              </w:rPr>
              <w:t xml:space="preserve">9,533.32 </w:t>
            </w:r>
          </w:p>
        </w:tc>
        <w:tc>
          <w:tcPr>
            <w:tcW w:w="1363" w:type="dxa"/>
            <w:tcBorders>
              <w:top w:val="nil"/>
              <w:left w:val="nil"/>
              <w:bottom w:val="nil"/>
              <w:right w:val="single" w:sz="8" w:space="0" w:color="auto"/>
            </w:tcBorders>
            <w:shd w:val="clear" w:color="auto" w:fill="EEECE1"/>
            <w:noWrap/>
            <w:vAlign w:val="bottom"/>
          </w:tcPr>
          <w:p w:rsidR="00482996" w:rsidRPr="00482996" w:rsidRDefault="00482996" w:rsidP="00304879">
            <w:pPr>
              <w:jc w:val="right"/>
              <w:rPr>
                <w:rFonts w:ascii="Arial" w:hAnsi="Arial" w:cs="Arial"/>
                <w:sz w:val="16"/>
                <w:szCs w:val="16"/>
                <w:lang w:eastAsia="es-EC"/>
              </w:rPr>
            </w:pPr>
            <w:r w:rsidRPr="00482996">
              <w:rPr>
                <w:rFonts w:ascii="Arial" w:hAnsi="Arial" w:cs="Arial"/>
                <w:sz w:val="16"/>
                <w:szCs w:val="16"/>
                <w:lang w:eastAsia="es-EC"/>
              </w:rPr>
              <w:t xml:space="preserve">13,910.47 </w:t>
            </w:r>
          </w:p>
        </w:tc>
      </w:tr>
      <w:tr w:rsidR="00482996" w:rsidRPr="00482996" w:rsidTr="00304879">
        <w:trPr>
          <w:trHeight w:val="285"/>
          <w:jc w:val="center"/>
        </w:trPr>
        <w:tc>
          <w:tcPr>
            <w:tcW w:w="452" w:type="dxa"/>
            <w:tcBorders>
              <w:top w:val="nil"/>
              <w:left w:val="single" w:sz="8" w:space="0" w:color="auto"/>
              <w:bottom w:val="nil"/>
              <w:right w:val="nil"/>
            </w:tcBorders>
            <w:shd w:val="clear" w:color="auto" w:fill="EEECE1"/>
            <w:noWrap/>
            <w:vAlign w:val="bottom"/>
          </w:tcPr>
          <w:p w:rsidR="00482996" w:rsidRPr="00482996" w:rsidRDefault="00482996" w:rsidP="00304879">
            <w:pPr>
              <w:jc w:val="right"/>
              <w:rPr>
                <w:rFonts w:ascii="Arial" w:hAnsi="Arial" w:cs="Arial"/>
                <w:i/>
                <w:iCs/>
                <w:color w:val="000000"/>
                <w:sz w:val="16"/>
                <w:lang w:eastAsia="es-EC"/>
              </w:rPr>
            </w:pPr>
            <w:r w:rsidRPr="00482996">
              <w:rPr>
                <w:rFonts w:ascii="Arial" w:hAnsi="Arial" w:cs="Arial"/>
                <w:i/>
                <w:iCs/>
                <w:color w:val="000000"/>
                <w:sz w:val="16"/>
                <w:lang w:eastAsia="es-EC"/>
              </w:rPr>
              <w:t>6</w:t>
            </w:r>
          </w:p>
        </w:tc>
        <w:tc>
          <w:tcPr>
            <w:tcW w:w="2086" w:type="dxa"/>
            <w:tcBorders>
              <w:top w:val="nil"/>
              <w:left w:val="nil"/>
              <w:bottom w:val="nil"/>
              <w:right w:val="nil"/>
            </w:tcBorders>
            <w:shd w:val="clear" w:color="auto" w:fill="EEECE1"/>
            <w:noWrap/>
            <w:vAlign w:val="bottom"/>
          </w:tcPr>
          <w:p w:rsidR="00482996" w:rsidRPr="00482996" w:rsidRDefault="00482996" w:rsidP="00304879">
            <w:pPr>
              <w:jc w:val="center"/>
              <w:rPr>
                <w:rFonts w:ascii="Arial" w:hAnsi="Arial" w:cs="Arial"/>
                <w:sz w:val="16"/>
                <w:lang w:eastAsia="es-EC"/>
              </w:rPr>
            </w:pPr>
            <w:r w:rsidRPr="00482996">
              <w:rPr>
                <w:rFonts w:ascii="Arial" w:hAnsi="Arial" w:cs="Arial"/>
                <w:sz w:val="16"/>
                <w:lang w:eastAsia="es-EC"/>
              </w:rPr>
              <w:t>17-Dec-2011</w:t>
            </w:r>
          </w:p>
        </w:tc>
        <w:tc>
          <w:tcPr>
            <w:tcW w:w="1952" w:type="dxa"/>
            <w:tcBorders>
              <w:top w:val="nil"/>
              <w:left w:val="nil"/>
              <w:bottom w:val="nil"/>
              <w:right w:val="nil"/>
            </w:tcBorders>
            <w:shd w:val="clear" w:color="auto" w:fill="EEECE1"/>
            <w:noWrap/>
            <w:vAlign w:val="bottom"/>
          </w:tcPr>
          <w:p w:rsidR="00482996" w:rsidRPr="00482996" w:rsidRDefault="00482996" w:rsidP="00304879">
            <w:pPr>
              <w:jc w:val="right"/>
              <w:rPr>
                <w:rFonts w:ascii="Arial" w:hAnsi="Arial" w:cs="Arial"/>
                <w:sz w:val="16"/>
                <w:szCs w:val="16"/>
                <w:lang w:eastAsia="es-EC"/>
              </w:rPr>
            </w:pPr>
            <w:r w:rsidRPr="00482996">
              <w:rPr>
                <w:rFonts w:ascii="Arial" w:hAnsi="Arial" w:cs="Arial"/>
                <w:sz w:val="16"/>
                <w:szCs w:val="16"/>
                <w:lang w:eastAsia="es-EC"/>
              </w:rPr>
              <w:t xml:space="preserve">47,654.47 </w:t>
            </w:r>
          </w:p>
        </w:tc>
        <w:tc>
          <w:tcPr>
            <w:tcW w:w="1119" w:type="dxa"/>
            <w:tcBorders>
              <w:top w:val="nil"/>
              <w:left w:val="nil"/>
              <w:bottom w:val="nil"/>
              <w:right w:val="nil"/>
            </w:tcBorders>
            <w:shd w:val="clear" w:color="auto" w:fill="EEECE1"/>
            <w:noWrap/>
            <w:vAlign w:val="bottom"/>
          </w:tcPr>
          <w:p w:rsidR="00482996" w:rsidRPr="00482996" w:rsidRDefault="00482996" w:rsidP="00304879">
            <w:pPr>
              <w:jc w:val="right"/>
              <w:rPr>
                <w:rFonts w:ascii="Arial" w:hAnsi="Arial" w:cs="Arial"/>
                <w:sz w:val="16"/>
                <w:szCs w:val="16"/>
                <w:lang w:eastAsia="es-EC"/>
              </w:rPr>
            </w:pPr>
            <w:r w:rsidRPr="00482996">
              <w:rPr>
                <w:rFonts w:ascii="Arial" w:hAnsi="Arial" w:cs="Arial"/>
                <w:sz w:val="16"/>
                <w:szCs w:val="16"/>
                <w:lang w:eastAsia="es-EC"/>
              </w:rPr>
              <w:t xml:space="preserve">3,757.48 </w:t>
            </w:r>
          </w:p>
        </w:tc>
        <w:tc>
          <w:tcPr>
            <w:tcW w:w="1474" w:type="dxa"/>
            <w:tcBorders>
              <w:top w:val="nil"/>
              <w:left w:val="nil"/>
              <w:bottom w:val="nil"/>
              <w:right w:val="nil"/>
            </w:tcBorders>
            <w:shd w:val="clear" w:color="auto" w:fill="EEECE1"/>
            <w:noWrap/>
            <w:vAlign w:val="bottom"/>
          </w:tcPr>
          <w:p w:rsidR="00482996" w:rsidRPr="00482996" w:rsidRDefault="00482996" w:rsidP="00304879">
            <w:pPr>
              <w:jc w:val="right"/>
              <w:rPr>
                <w:rFonts w:ascii="Arial" w:hAnsi="Arial" w:cs="Arial"/>
                <w:sz w:val="16"/>
                <w:szCs w:val="16"/>
                <w:lang w:eastAsia="es-EC"/>
              </w:rPr>
            </w:pPr>
            <w:r w:rsidRPr="00482996">
              <w:rPr>
                <w:rFonts w:ascii="Arial" w:hAnsi="Arial" w:cs="Arial"/>
                <w:sz w:val="16"/>
                <w:szCs w:val="16"/>
                <w:lang w:eastAsia="es-EC"/>
              </w:rPr>
              <w:t xml:space="preserve">10,152.98 </w:t>
            </w:r>
          </w:p>
        </w:tc>
        <w:tc>
          <w:tcPr>
            <w:tcW w:w="1363" w:type="dxa"/>
            <w:tcBorders>
              <w:top w:val="nil"/>
              <w:left w:val="nil"/>
              <w:bottom w:val="nil"/>
              <w:right w:val="single" w:sz="8" w:space="0" w:color="auto"/>
            </w:tcBorders>
            <w:shd w:val="clear" w:color="auto" w:fill="EEECE1"/>
            <w:noWrap/>
            <w:vAlign w:val="bottom"/>
          </w:tcPr>
          <w:p w:rsidR="00482996" w:rsidRPr="00482996" w:rsidRDefault="00482996" w:rsidP="00304879">
            <w:pPr>
              <w:jc w:val="right"/>
              <w:rPr>
                <w:rFonts w:ascii="Arial" w:hAnsi="Arial" w:cs="Arial"/>
                <w:sz w:val="16"/>
                <w:szCs w:val="16"/>
                <w:lang w:eastAsia="es-EC"/>
              </w:rPr>
            </w:pPr>
            <w:r w:rsidRPr="00482996">
              <w:rPr>
                <w:rFonts w:ascii="Arial" w:hAnsi="Arial" w:cs="Arial"/>
                <w:sz w:val="16"/>
                <w:szCs w:val="16"/>
                <w:lang w:eastAsia="es-EC"/>
              </w:rPr>
              <w:t xml:space="preserve">13,910.47 </w:t>
            </w:r>
          </w:p>
        </w:tc>
      </w:tr>
      <w:tr w:rsidR="00482996" w:rsidRPr="00482996" w:rsidTr="00304879">
        <w:trPr>
          <w:trHeight w:val="285"/>
          <w:jc w:val="center"/>
        </w:trPr>
        <w:tc>
          <w:tcPr>
            <w:tcW w:w="452" w:type="dxa"/>
            <w:tcBorders>
              <w:top w:val="nil"/>
              <w:left w:val="single" w:sz="8" w:space="0" w:color="auto"/>
              <w:bottom w:val="nil"/>
              <w:right w:val="nil"/>
            </w:tcBorders>
            <w:shd w:val="clear" w:color="auto" w:fill="EEECE1"/>
            <w:noWrap/>
            <w:vAlign w:val="bottom"/>
          </w:tcPr>
          <w:p w:rsidR="00482996" w:rsidRPr="00482996" w:rsidRDefault="00482996" w:rsidP="00304879">
            <w:pPr>
              <w:jc w:val="right"/>
              <w:rPr>
                <w:rFonts w:ascii="Arial" w:hAnsi="Arial" w:cs="Arial"/>
                <w:i/>
                <w:iCs/>
                <w:color w:val="000000"/>
                <w:sz w:val="16"/>
                <w:lang w:eastAsia="es-EC"/>
              </w:rPr>
            </w:pPr>
            <w:r w:rsidRPr="00482996">
              <w:rPr>
                <w:rFonts w:ascii="Arial" w:hAnsi="Arial" w:cs="Arial"/>
                <w:i/>
                <w:iCs/>
                <w:color w:val="000000"/>
                <w:sz w:val="16"/>
                <w:lang w:eastAsia="es-EC"/>
              </w:rPr>
              <w:t>7</w:t>
            </w:r>
          </w:p>
        </w:tc>
        <w:tc>
          <w:tcPr>
            <w:tcW w:w="2086" w:type="dxa"/>
            <w:tcBorders>
              <w:top w:val="nil"/>
              <w:left w:val="nil"/>
              <w:bottom w:val="nil"/>
              <w:right w:val="nil"/>
            </w:tcBorders>
            <w:shd w:val="clear" w:color="auto" w:fill="EEECE1"/>
            <w:noWrap/>
            <w:vAlign w:val="bottom"/>
          </w:tcPr>
          <w:p w:rsidR="00482996" w:rsidRPr="00482996" w:rsidRDefault="00482996" w:rsidP="00304879">
            <w:pPr>
              <w:jc w:val="center"/>
              <w:rPr>
                <w:rFonts w:ascii="Arial" w:hAnsi="Arial" w:cs="Arial"/>
                <w:sz w:val="16"/>
                <w:lang w:eastAsia="es-EC"/>
              </w:rPr>
            </w:pPr>
            <w:r w:rsidRPr="00482996">
              <w:rPr>
                <w:rFonts w:ascii="Arial" w:hAnsi="Arial" w:cs="Arial"/>
                <w:sz w:val="16"/>
                <w:lang w:eastAsia="es-EC"/>
              </w:rPr>
              <w:t>14-Jun-2012</w:t>
            </w:r>
          </w:p>
        </w:tc>
        <w:tc>
          <w:tcPr>
            <w:tcW w:w="1952" w:type="dxa"/>
            <w:tcBorders>
              <w:top w:val="nil"/>
              <w:left w:val="nil"/>
              <w:bottom w:val="nil"/>
              <w:right w:val="nil"/>
            </w:tcBorders>
            <w:shd w:val="clear" w:color="auto" w:fill="EEECE1"/>
            <w:noWrap/>
            <w:vAlign w:val="bottom"/>
          </w:tcPr>
          <w:p w:rsidR="00482996" w:rsidRPr="00482996" w:rsidRDefault="00482996" w:rsidP="00304879">
            <w:pPr>
              <w:jc w:val="right"/>
              <w:rPr>
                <w:rFonts w:ascii="Arial" w:hAnsi="Arial" w:cs="Arial"/>
                <w:sz w:val="16"/>
                <w:szCs w:val="16"/>
                <w:lang w:eastAsia="es-EC"/>
              </w:rPr>
            </w:pPr>
            <w:r w:rsidRPr="00482996">
              <w:rPr>
                <w:rFonts w:ascii="Arial" w:hAnsi="Arial" w:cs="Arial"/>
                <w:sz w:val="16"/>
                <w:szCs w:val="16"/>
                <w:lang w:eastAsia="es-EC"/>
              </w:rPr>
              <w:t xml:space="preserve">36,841.54 </w:t>
            </w:r>
          </w:p>
        </w:tc>
        <w:tc>
          <w:tcPr>
            <w:tcW w:w="1119" w:type="dxa"/>
            <w:tcBorders>
              <w:top w:val="nil"/>
              <w:left w:val="nil"/>
              <w:bottom w:val="nil"/>
              <w:right w:val="nil"/>
            </w:tcBorders>
            <w:shd w:val="clear" w:color="auto" w:fill="EEECE1"/>
            <w:noWrap/>
            <w:vAlign w:val="bottom"/>
          </w:tcPr>
          <w:p w:rsidR="00482996" w:rsidRPr="00482996" w:rsidRDefault="00482996" w:rsidP="00304879">
            <w:pPr>
              <w:jc w:val="right"/>
              <w:rPr>
                <w:rFonts w:ascii="Arial" w:hAnsi="Arial" w:cs="Arial"/>
                <w:sz w:val="16"/>
                <w:szCs w:val="16"/>
                <w:lang w:eastAsia="es-EC"/>
              </w:rPr>
            </w:pPr>
            <w:r w:rsidRPr="00482996">
              <w:rPr>
                <w:rFonts w:ascii="Arial" w:hAnsi="Arial" w:cs="Arial"/>
                <w:sz w:val="16"/>
                <w:szCs w:val="16"/>
                <w:lang w:eastAsia="es-EC"/>
              </w:rPr>
              <w:t xml:space="preserve">3,097.54 </w:t>
            </w:r>
          </w:p>
        </w:tc>
        <w:tc>
          <w:tcPr>
            <w:tcW w:w="1474" w:type="dxa"/>
            <w:tcBorders>
              <w:top w:val="nil"/>
              <w:left w:val="nil"/>
              <w:bottom w:val="nil"/>
              <w:right w:val="nil"/>
            </w:tcBorders>
            <w:shd w:val="clear" w:color="auto" w:fill="EEECE1"/>
            <w:noWrap/>
            <w:vAlign w:val="bottom"/>
          </w:tcPr>
          <w:p w:rsidR="00482996" w:rsidRPr="00482996" w:rsidRDefault="00482996" w:rsidP="00304879">
            <w:pPr>
              <w:jc w:val="right"/>
              <w:rPr>
                <w:rFonts w:ascii="Arial" w:hAnsi="Arial" w:cs="Arial"/>
                <w:sz w:val="16"/>
                <w:szCs w:val="16"/>
                <w:lang w:eastAsia="es-EC"/>
              </w:rPr>
            </w:pPr>
            <w:r w:rsidRPr="00482996">
              <w:rPr>
                <w:rFonts w:ascii="Arial" w:hAnsi="Arial" w:cs="Arial"/>
                <w:sz w:val="16"/>
                <w:szCs w:val="16"/>
                <w:lang w:eastAsia="es-EC"/>
              </w:rPr>
              <w:t xml:space="preserve">10,812.93 </w:t>
            </w:r>
          </w:p>
        </w:tc>
        <w:tc>
          <w:tcPr>
            <w:tcW w:w="1363" w:type="dxa"/>
            <w:tcBorders>
              <w:top w:val="nil"/>
              <w:left w:val="nil"/>
              <w:bottom w:val="nil"/>
              <w:right w:val="single" w:sz="8" w:space="0" w:color="auto"/>
            </w:tcBorders>
            <w:shd w:val="clear" w:color="auto" w:fill="EEECE1"/>
            <w:noWrap/>
            <w:vAlign w:val="bottom"/>
          </w:tcPr>
          <w:p w:rsidR="00482996" w:rsidRPr="00482996" w:rsidRDefault="00482996" w:rsidP="00304879">
            <w:pPr>
              <w:jc w:val="right"/>
              <w:rPr>
                <w:rFonts w:ascii="Arial" w:hAnsi="Arial" w:cs="Arial"/>
                <w:sz w:val="16"/>
                <w:szCs w:val="16"/>
                <w:lang w:eastAsia="es-EC"/>
              </w:rPr>
            </w:pPr>
            <w:r w:rsidRPr="00482996">
              <w:rPr>
                <w:rFonts w:ascii="Arial" w:hAnsi="Arial" w:cs="Arial"/>
                <w:sz w:val="16"/>
                <w:szCs w:val="16"/>
                <w:lang w:eastAsia="es-EC"/>
              </w:rPr>
              <w:t xml:space="preserve">13,910.47 </w:t>
            </w:r>
          </w:p>
        </w:tc>
      </w:tr>
      <w:tr w:rsidR="00482996" w:rsidRPr="00482996" w:rsidTr="00304879">
        <w:trPr>
          <w:trHeight w:val="285"/>
          <w:jc w:val="center"/>
        </w:trPr>
        <w:tc>
          <w:tcPr>
            <w:tcW w:w="452" w:type="dxa"/>
            <w:tcBorders>
              <w:top w:val="nil"/>
              <w:left w:val="single" w:sz="8" w:space="0" w:color="auto"/>
              <w:bottom w:val="nil"/>
              <w:right w:val="nil"/>
            </w:tcBorders>
            <w:shd w:val="clear" w:color="auto" w:fill="EEECE1"/>
            <w:noWrap/>
            <w:vAlign w:val="bottom"/>
          </w:tcPr>
          <w:p w:rsidR="00482996" w:rsidRPr="00482996" w:rsidRDefault="00482996" w:rsidP="00304879">
            <w:pPr>
              <w:jc w:val="right"/>
              <w:rPr>
                <w:rFonts w:ascii="Arial" w:hAnsi="Arial" w:cs="Arial"/>
                <w:i/>
                <w:iCs/>
                <w:color w:val="000000"/>
                <w:sz w:val="16"/>
                <w:lang w:eastAsia="es-EC"/>
              </w:rPr>
            </w:pPr>
            <w:r w:rsidRPr="00482996">
              <w:rPr>
                <w:rFonts w:ascii="Arial" w:hAnsi="Arial" w:cs="Arial"/>
                <w:i/>
                <w:iCs/>
                <w:color w:val="000000"/>
                <w:sz w:val="16"/>
                <w:lang w:eastAsia="es-EC"/>
              </w:rPr>
              <w:t>8</w:t>
            </w:r>
          </w:p>
        </w:tc>
        <w:tc>
          <w:tcPr>
            <w:tcW w:w="2086" w:type="dxa"/>
            <w:tcBorders>
              <w:top w:val="nil"/>
              <w:left w:val="nil"/>
              <w:bottom w:val="nil"/>
              <w:right w:val="nil"/>
            </w:tcBorders>
            <w:shd w:val="clear" w:color="auto" w:fill="EEECE1"/>
            <w:noWrap/>
            <w:vAlign w:val="bottom"/>
          </w:tcPr>
          <w:p w:rsidR="00482996" w:rsidRPr="00482996" w:rsidRDefault="00482996" w:rsidP="00304879">
            <w:pPr>
              <w:jc w:val="center"/>
              <w:rPr>
                <w:rFonts w:ascii="Arial" w:hAnsi="Arial" w:cs="Arial"/>
                <w:sz w:val="16"/>
                <w:lang w:eastAsia="es-EC"/>
              </w:rPr>
            </w:pPr>
            <w:r w:rsidRPr="00482996">
              <w:rPr>
                <w:rFonts w:ascii="Arial" w:hAnsi="Arial" w:cs="Arial"/>
                <w:sz w:val="16"/>
                <w:lang w:eastAsia="es-EC"/>
              </w:rPr>
              <w:t>11-Dec-2012</w:t>
            </w:r>
          </w:p>
        </w:tc>
        <w:tc>
          <w:tcPr>
            <w:tcW w:w="1952" w:type="dxa"/>
            <w:tcBorders>
              <w:top w:val="nil"/>
              <w:left w:val="nil"/>
              <w:bottom w:val="nil"/>
              <w:right w:val="nil"/>
            </w:tcBorders>
            <w:shd w:val="clear" w:color="auto" w:fill="EEECE1"/>
            <w:noWrap/>
            <w:vAlign w:val="bottom"/>
          </w:tcPr>
          <w:p w:rsidR="00482996" w:rsidRPr="00482996" w:rsidRDefault="00482996" w:rsidP="00304879">
            <w:pPr>
              <w:jc w:val="right"/>
              <w:rPr>
                <w:rFonts w:ascii="Arial" w:hAnsi="Arial" w:cs="Arial"/>
                <w:sz w:val="16"/>
                <w:szCs w:val="16"/>
                <w:lang w:eastAsia="es-EC"/>
              </w:rPr>
            </w:pPr>
            <w:r w:rsidRPr="00482996">
              <w:rPr>
                <w:rFonts w:ascii="Arial" w:hAnsi="Arial" w:cs="Arial"/>
                <w:sz w:val="16"/>
                <w:szCs w:val="16"/>
                <w:lang w:eastAsia="es-EC"/>
              </w:rPr>
              <w:t xml:space="preserve">25,325.77 </w:t>
            </w:r>
          </w:p>
        </w:tc>
        <w:tc>
          <w:tcPr>
            <w:tcW w:w="1119" w:type="dxa"/>
            <w:tcBorders>
              <w:top w:val="nil"/>
              <w:left w:val="nil"/>
              <w:bottom w:val="nil"/>
              <w:right w:val="nil"/>
            </w:tcBorders>
            <w:shd w:val="clear" w:color="auto" w:fill="EEECE1"/>
            <w:noWrap/>
            <w:vAlign w:val="bottom"/>
          </w:tcPr>
          <w:p w:rsidR="00482996" w:rsidRPr="00482996" w:rsidRDefault="00482996" w:rsidP="00304879">
            <w:pPr>
              <w:jc w:val="right"/>
              <w:rPr>
                <w:rFonts w:ascii="Arial" w:hAnsi="Arial" w:cs="Arial"/>
                <w:sz w:val="16"/>
                <w:szCs w:val="16"/>
                <w:lang w:eastAsia="es-EC"/>
              </w:rPr>
            </w:pPr>
            <w:r w:rsidRPr="00482996">
              <w:rPr>
                <w:rFonts w:ascii="Arial" w:hAnsi="Arial" w:cs="Arial"/>
                <w:sz w:val="16"/>
                <w:szCs w:val="16"/>
                <w:lang w:eastAsia="es-EC"/>
              </w:rPr>
              <w:t xml:space="preserve">2,394.70 </w:t>
            </w:r>
          </w:p>
        </w:tc>
        <w:tc>
          <w:tcPr>
            <w:tcW w:w="1474" w:type="dxa"/>
            <w:tcBorders>
              <w:top w:val="nil"/>
              <w:left w:val="nil"/>
              <w:bottom w:val="nil"/>
              <w:right w:val="nil"/>
            </w:tcBorders>
            <w:shd w:val="clear" w:color="auto" w:fill="EEECE1"/>
            <w:noWrap/>
            <w:vAlign w:val="bottom"/>
          </w:tcPr>
          <w:p w:rsidR="00482996" w:rsidRPr="00482996" w:rsidRDefault="00482996" w:rsidP="00304879">
            <w:pPr>
              <w:jc w:val="right"/>
              <w:rPr>
                <w:rFonts w:ascii="Arial" w:hAnsi="Arial" w:cs="Arial"/>
                <w:sz w:val="16"/>
                <w:szCs w:val="16"/>
                <w:lang w:eastAsia="es-EC"/>
              </w:rPr>
            </w:pPr>
            <w:r w:rsidRPr="00482996">
              <w:rPr>
                <w:rFonts w:ascii="Arial" w:hAnsi="Arial" w:cs="Arial"/>
                <w:sz w:val="16"/>
                <w:szCs w:val="16"/>
                <w:lang w:eastAsia="es-EC"/>
              </w:rPr>
              <w:t xml:space="preserve">11,515.77 </w:t>
            </w:r>
          </w:p>
        </w:tc>
        <w:tc>
          <w:tcPr>
            <w:tcW w:w="1363" w:type="dxa"/>
            <w:tcBorders>
              <w:top w:val="nil"/>
              <w:left w:val="nil"/>
              <w:bottom w:val="nil"/>
              <w:right w:val="single" w:sz="8" w:space="0" w:color="auto"/>
            </w:tcBorders>
            <w:shd w:val="clear" w:color="auto" w:fill="EEECE1"/>
            <w:noWrap/>
            <w:vAlign w:val="bottom"/>
          </w:tcPr>
          <w:p w:rsidR="00482996" w:rsidRPr="00482996" w:rsidRDefault="00482996" w:rsidP="00304879">
            <w:pPr>
              <w:jc w:val="right"/>
              <w:rPr>
                <w:rFonts w:ascii="Arial" w:hAnsi="Arial" w:cs="Arial"/>
                <w:sz w:val="16"/>
                <w:szCs w:val="16"/>
                <w:lang w:eastAsia="es-EC"/>
              </w:rPr>
            </w:pPr>
            <w:r w:rsidRPr="00482996">
              <w:rPr>
                <w:rFonts w:ascii="Arial" w:hAnsi="Arial" w:cs="Arial"/>
                <w:sz w:val="16"/>
                <w:szCs w:val="16"/>
                <w:lang w:eastAsia="es-EC"/>
              </w:rPr>
              <w:t xml:space="preserve">13,910.47 </w:t>
            </w:r>
          </w:p>
        </w:tc>
      </w:tr>
      <w:tr w:rsidR="00482996" w:rsidRPr="00482996" w:rsidTr="00304879">
        <w:trPr>
          <w:trHeight w:val="285"/>
          <w:jc w:val="center"/>
        </w:trPr>
        <w:tc>
          <w:tcPr>
            <w:tcW w:w="452" w:type="dxa"/>
            <w:tcBorders>
              <w:top w:val="nil"/>
              <w:left w:val="single" w:sz="8" w:space="0" w:color="auto"/>
              <w:bottom w:val="nil"/>
              <w:right w:val="nil"/>
            </w:tcBorders>
            <w:shd w:val="clear" w:color="auto" w:fill="EEECE1"/>
            <w:noWrap/>
            <w:vAlign w:val="bottom"/>
          </w:tcPr>
          <w:p w:rsidR="00482996" w:rsidRPr="00482996" w:rsidRDefault="00482996" w:rsidP="00304879">
            <w:pPr>
              <w:jc w:val="right"/>
              <w:rPr>
                <w:rFonts w:ascii="Arial" w:hAnsi="Arial" w:cs="Arial"/>
                <w:i/>
                <w:iCs/>
                <w:color w:val="000000"/>
                <w:sz w:val="16"/>
                <w:lang w:eastAsia="es-EC"/>
              </w:rPr>
            </w:pPr>
            <w:r w:rsidRPr="00482996">
              <w:rPr>
                <w:rFonts w:ascii="Arial" w:hAnsi="Arial" w:cs="Arial"/>
                <w:i/>
                <w:iCs/>
                <w:color w:val="000000"/>
                <w:sz w:val="16"/>
                <w:lang w:eastAsia="es-EC"/>
              </w:rPr>
              <w:t>9</w:t>
            </w:r>
          </w:p>
        </w:tc>
        <w:tc>
          <w:tcPr>
            <w:tcW w:w="2086" w:type="dxa"/>
            <w:tcBorders>
              <w:top w:val="nil"/>
              <w:left w:val="nil"/>
              <w:bottom w:val="nil"/>
              <w:right w:val="nil"/>
            </w:tcBorders>
            <w:shd w:val="clear" w:color="auto" w:fill="EEECE1"/>
            <w:noWrap/>
            <w:vAlign w:val="bottom"/>
          </w:tcPr>
          <w:p w:rsidR="00482996" w:rsidRPr="00482996" w:rsidRDefault="00482996" w:rsidP="00304879">
            <w:pPr>
              <w:jc w:val="center"/>
              <w:rPr>
                <w:rFonts w:ascii="Arial" w:hAnsi="Arial" w:cs="Arial"/>
                <w:sz w:val="16"/>
                <w:lang w:eastAsia="es-EC"/>
              </w:rPr>
            </w:pPr>
            <w:r w:rsidRPr="00482996">
              <w:rPr>
                <w:rFonts w:ascii="Arial" w:hAnsi="Arial" w:cs="Arial"/>
                <w:sz w:val="16"/>
                <w:lang w:eastAsia="es-EC"/>
              </w:rPr>
              <w:t>09-Jun-2013</w:t>
            </w:r>
          </w:p>
        </w:tc>
        <w:tc>
          <w:tcPr>
            <w:tcW w:w="1952" w:type="dxa"/>
            <w:tcBorders>
              <w:top w:val="nil"/>
              <w:left w:val="nil"/>
              <w:bottom w:val="nil"/>
              <w:right w:val="nil"/>
            </w:tcBorders>
            <w:shd w:val="clear" w:color="auto" w:fill="EEECE1"/>
            <w:noWrap/>
            <w:vAlign w:val="bottom"/>
          </w:tcPr>
          <w:p w:rsidR="00482996" w:rsidRPr="00482996" w:rsidRDefault="00482996" w:rsidP="00304879">
            <w:pPr>
              <w:jc w:val="right"/>
              <w:rPr>
                <w:rFonts w:ascii="Arial" w:hAnsi="Arial" w:cs="Arial"/>
                <w:sz w:val="16"/>
                <w:szCs w:val="16"/>
                <w:lang w:eastAsia="es-EC"/>
              </w:rPr>
            </w:pPr>
            <w:r w:rsidRPr="00482996">
              <w:rPr>
                <w:rFonts w:ascii="Arial" w:hAnsi="Arial" w:cs="Arial"/>
                <w:sz w:val="16"/>
                <w:szCs w:val="16"/>
                <w:lang w:eastAsia="es-EC"/>
              </w:rPr>
              <w:t xml:space="preserve">13,061.47 </w:t>
            </w:r>
          </w:p>
        </w:tc>
        <w:tc>
          <w:tcPr>
            <w:tcW w:w="1119" w:type="dxa"/>
            <w:tcBorders>
              <w:top w:val="nil"/>
              <w:left w:val="nil"/>
              <w:bottom w:val="nil"/>
              <w:right w:val="nil"/>
            </w:tcBorders>
            <w:shd w:val="clear" w:color="auto" w:fill="EEECE1"/>
            <w:noWrap/>
            <w:vAlign w:val="bottom"/>
          </w:tcPr>
          <w:p w:rsidR="00482996" w:rsidRPr="00482996" w:rsidRDefault="00482996" w:rsidP="00304879">
            <w:pPr>
              <w:jc w:val="right"/>
              <w:rPr>
                <w:rFonts w:ascii="Arial" w:hAnsi="Arial" w:cs="Arial"/>
                <w:sz w:val="16"/>
                <w:szCs w:val="16"/>
                <w:lang w:eastAsia="es-EC"/>
              </w:rPr>
            </w:pPr>
            <w:r w:rsidRPr="00482996">
              <w:rPr>
                <w:rFonts w:ascii="Arial" w:hAnsi="Arial" w:cs="Arial"/>
                <w:sz w:val="16"/>
                <w:szCs w:val="16"/>
                <w:lang w:eastAsia="es-EC"/>
              </w:rPr>
              <w:t xml:space="preserve">1,646.17 </w:t>
            </w:r>
          </w:p>
        </w:tc>
        <w:tc>
          <w:tcPr>
            <w:tcW w:w="1474" w:type="dxa"/>
            <w:tcBorders>
              <w:top w:val="nil"/>
              <w:left w:val="nil"/>
              <w:bottom w:val="nil"/>
              <w:right w:val="nil"/>
            </w:tcBorders>
            <w:shd w:val="clear" w:color="auto" w:fill="EEECE1"/>
            <w:noWrap/>
            <w:vAlign w:val="bottom"/>
          </w:tcPr>
          <w:p w:rsidR="00482996" w:rsidRPr="00482996" w:rsidRDefault="00482996" w:rsidP="00304879">
            <w:pPr>
              <w:jc w:val="right"/>
              <w:rPr>
                <w:rFonts w:ascii="Arial" w:hAnsi="Arial" w:cs="Arial"/>
                <w:sz w:val="16"/>
                <w:szCs w:val="16"/>
                <w:lang w:eastAsia="es-EC"/>
              </w:rPr>
            </w:pPr>
            <w:r w:rsidRPr="00482996">
              <w:rPr>
                <w:rFonts w:ascii="Arial" w:hAnsi="Arial" w:cs="Arial"/>
                <w:sz w:val="16"/>
                <w:szCs w:val="16"/>
                <w:lang w:eastAsia="es-EC"/>
              </w:rPr>
              <w:t xml:space="preserve">12,264.29 </w:t>
            </w:r>
          </w:p>
        </w:tc>
        <w:tc>
          <w:tcPr>
            <w:tcW w:w="1363" w:type="dxa"/>
            <w:tcBorders>
              <w:top w:val="nil"/>
              <w:left w:val="nil"/>
              <w:bottom w:val="nil"/>
              <w:right w:val="single" w:sz="8" w:space="0" w:color="auto"/>
            </w:tcBorders>
            <w:shd w:val="clear" w:color="auto" w:fill="EEECE1"/>
            <w:noWrap/>
            <w:vAlign w:val="bottom"/>
          </w:tcPr>
          <w:p w:rsidR="00482996" w:rsidRPr="00482996" w:rsidRDefault="00482996" w:rsidP="00304879">
            <w:pPr>
              <w:jc w:val="right"/>
              <w:rPr>
                <w:rFonts w:ascii="Arial" w:hAnsi="Arial" w:cs="Arial"/>
                <w:sz w:val="16"/>
                <w:szCs w:val="16"/>
                <w:lang w:eastAsia="es-EC"/>
              </w:rPr>
            </w:pPr>
            <w:r w:rsidRPr="00482996">
              <w:rPr>
                <w:rFonts w:ascii="Arial" w:hAnsi="Arial" w:cs="Arial"/>
                <w:sz w:val="16"/>
                <w:szCs w:val="16"/>
                <w:lang w:eastAsia="es-EC"/>
              </w:rPr>
              <w:t xml:space="preserve">13,910.47 </w:t>
            </w:r>
          </w:p>
        </w:tc>
      </w:tr>
      <w:tr w:rsidR="00482996" w:rsidRPr="00482996" w:rsidTr="00304879">
        <w:trPr>
          <w:trHeight w:val="300"/>
          <w:jc w:val="center"/>
        </w:trPr>
        <w:tc>
          <w:tcPr>
            <w:tcW w:w="452" w:type="dxa"/>
            <w:tcBorders>
              <w:top w:val="nil"/>
              <w:left w:val="single" w:sz="8" w:space="0" w:color="auto"/>
              <w:bottom w:val="single" w:sz="8" w:space="0" w:color="auto"/>
              <w:right w:val="nil"/>
            </w:tcBorders>
            <w:shd w:val="clear" w:color="auto" w:fill="EEECE1"/>
            <w:noWrap/>
            <w:vAlign w:val="bottom"/>
          </w:tcPr>
          <w:p w:rsidR="00482996" w:rsidRPr="00482996" w:rsidRDefault="00482996" w:rsidP="00304879">
            <w:pPr>
              <w:jc w:val="right"/>
              <w:rPr>
                <w:rFonts w:ascii="Arial" w:hAnsi="Arial" w:cs="Arial"/>
                <w:i/>
                <w:iCs/>
                <w:color w:val="000000"/>
                <w:sz w:val="16"/>
                <w:lang w:eastAsia="es-EC"/>
              </w:rPr>
            </w:pPr>
            <w:r w:rsidRPr="00482996">
              <w:rPr>
                <w:rFonts w:ascii="Arial" w:hAnsi="Arial" w:cs="Arial"/>
                <w:i/>
                <w:iCs/>
                <w:color w:val="000000"/>
                <w:sz w:val="16"/>
                <w:lang w:eastAsia="es-EC"/>
              </w:rPr>
              <w:t>10</w:t>
            </w:r>
          </w:p>
        </w:tc>
        <w:tc>
          <w:tcPr>
            <w:tcW w:w="2086" w:type="dxa"/>
            <w:tcBorders>
              <w:top w:val="nil"/>
              <w:left w:val="nil"/>
              <w:bottom w:val="single" w:sz="8" w:space="0" w:color="auto"/>
              <w:right w:val="nil"/>
            </w:tcBorders>
            <w:shd w:val="clear" w:color="auto" w:fill="EEECE1"/>
            <w:noWrap/>
            <w:vAlign w:val="bottom"/>
          </w:tcPr>
          <w:p w:rsidR="00482996" w:rsidRPr="00482996" w:rsidRDefault="00482996" w:rsidP="00304879">
            <w:pPr>
              <w:jc w:val="center"/>
              <w:rPr>
                <w:rFonts w:ascii="Arial" w:hAnsi="Arial" w:cs="Arial"/>
                <w:sz w:val="16"/>
                <w:lang w:eastAsia="es-EC"/>
              </w:rPr>
            </w:pPr>
            <w:r w:rsidRPr="00482996">
              <w:rPr>
                <w:rFonts w:ascii="Arial" w:hAnsi="Arial" w:cs="Arial"/>
                <w:sz w:val="16"/>
                <w:lang w:eastAsia="es-EC"/>
              </w:rPr>
              <w:t>06-Dec-2013</w:t>
            </w:r>
          </w:p>
        </w:tc>
        <w:tc>
          <w:tcPr>
            <w:tcW w:w="1952" w:type="dxa"/>
            <w:tcBorders>
              <w:top w:val="nil"/>
              <w:left w:val="nil"/>
              <w:bottom w:val="single" w:sz="8" w:space="0" w:color="auto"/>
              <w:right w:val="nil"/>
            </w:tcBorders>
            <w:shd w:val="clear" w:color="auto" w:fill="EEECE1"/>
            <w:noWrap/>
            <w:vAlign w:val="bottom"/>
          </w:tcPr>
          <w:p w:rsidR="00482996" w:rsidRPr="00482996" w:rsidRDefault="00482996" w:rsidP="00304879">
            <w:pPr>
              <w:jc w:val="right"/>
              <w:rPr>
                <w:rFonts w:ascii="Arial" w:hAnsi="Arial" w:cs="Arial"/>
                <w:sz w:val="16"/>
                <w:szCs w:val="16"/>
                <w:lang w:eastAsia="es-EC"/>
              </w:rPr>
            </w:pPr>
            <w:r w:rsidRPr="00482996">
              <w:rPr>
                <w:rFonts w:ascii="Arial" w:hAnsi="Arial" w:cs="Arial"/>
                <w:sz w:val="16"/>
                <w:szCs w:val="16"/>
                <w:lang w:eastAsia="es-EC"/>
              </w:rPr>
              <w:t>(0.00)</w:t>
            </w:r>
          </w:p>
        </w:tc>
        <w:tc>
          <w:tcPr>
            <w:tcW w:w="1119" w:type="dxa"/>
            <w:tcBorders>
              <w:top w:val="nil"/>
              <w:left w:val="nil"/>
              <w:bottom w:val="single" w:sz="8" w:space="0" w:color="auto"/>
              <w:right w:val="nil"/>
            </w:tcBorders>
            <w:shd w:val="clear" w:color="auto" w:fill="EEECE1"/>
            <w:noWrap/>
            <w:vAlign w:val="bottom"/>
          </w:tcPr>
          <w:p w:rsidR="00482996" w:rsidRPr="00482996" w:rsidRDefault="00482996" w:rsidP="00304879">
            <w:pPr>
              <w:jc w:val="right"/>
              <w:rPr>
                <w:rFonts w:ascii="Arial" w:hAnsi="Arial" w:cs="Arial"/>
                <w:sz w:val="16"/>
                <w:szCs w:val="16"/>
                <w:lang w:eastAsia="es-EC"/>
              </w:rPr>
            </w:pPr>
            <w:r w:rsidRPr="00482996">
              <w:rPr>
                <w:rFonts w:ascii="Arial" w:hAnsi="Arial" w:cs="Arial"/>
                <w:sz w:val="16"/>
                <w:szCs w:val="16"/>
                <w:lang w:eastAsia="es-EC"/>
              </w:rPr>
              <w:t xml:space="preserve">849.00 </w:t>
            </w:r>
          </w:p>
        </w:tc>
        <w:tc>
          <w:tcPr>
            <w:tcW w:w="1474" w:type="dxa"/>
            <w:tcBorders>
              <w:top w:val="nil"/>
              <w:left w:val="nil"/>
              <w:bottom w:val="single" w:sz="8" w:space="0" w:color="auto"/>
              <w:right w:val="nil"/>
            </w:tcBorders>
            <w:shd w:val="clear" w:color="auto" w:fill="EEECE1"/>
            <w:noWrap/>
            <w:vAlign w:val="bottom"/>
          </w:tcPr>
          <w:p w:rsidR="00482996" w:rsidRPr="00482996" w:rsidRDefault="00482996" w:rsidP="00304879">
            <w:pPr>
              <w:jc w:val="right"/>
              <w:rPr>
                <w:rFonts w:ascii="Arial" w:hAnsi="Arial" w:cs="Arial"/>
                <w:sz w:val="16"/>
                <w:szCs w:val="16"/>
                <w:lang w:eastAsia="es-EC"/>
              </w:rPr>
            </w:pPr>
            <w:r w:rsidRPr="00482996">
              <w:rPr>
                <w:rFonts w:ascii="Arial" w:hAnsi="Arial" w:cs="Arial"/>
                <w:sz w:val="16"/>
                <w:szCs w:val="16"/>
                <w:lang w:eastAsia="es-EC"/>
              </w:rPr>
              <w:t xml:space="preserve">13,061.47 </w:t>
            </w:r>
          </w:p>
        </w:tc>
        <w:tc>
          <w:tcPr>
            <w:tcW w:w="1363" w:type="dxa"/>
            <w:tcBorders>
              <w:top w:val="nil"/>
              <w:left w:val="nil"/>
              <w:bottom w:val="single" w:sz="8" w:space="0" w:color="auto"/>
              <w:right w:val="single" w:sz="8" w:space="0" w:color="auto"/>
            </w:tcBorders>
            <w:shd w:val="clear" w:color="auto" w:fill="EEECE1"/>
            <w:noWrap/>
            <w:vAlign w:val="bottom"/>
          </w:tcPr>
          <w:p w:rsidR="00482996" w:rsidRPr="00482996" w:rsidRDefault="00482996" w:rsidP="00304879">
            <w:pPr>
              <w:jc w:val="right"/>
              <w:rPr>
                <w:rFonts w:ascii="Arial" w:hAnsi="Arial" w:cs="Arial"/>
                <w:sz w:val="16"/>
                <w:szCs w:val="16"/>
                <w:lang w:eastAsia="es-EC"/>
              </w:rPr>
            </w:pPr>
            <w:r w:rsidRPr="00482996">
              <w:rPr>
                <w:rFonts w:ascii="Arial" w:hAnsi="Arial" w:cs="Arial"/>
                <w:sz w:val="16"/>
                <w:szCs w:val="16"/>
                <w:lang w:eastAsia="es-EC"/>
              </w:rPr>
              <w:t xml:space="preserve">13,910.47 </w:t>
            </w:r>
          </w:p>
        </w:tc>
      </w:tr>
    </w:tbl>
    <w:p w:rsidR="00304879" w:rsidRPr="00304879" w:rsidRDefault="00304879" w:rsidP="00304879">
      <w:pPr>
        <w:spacing w:line="480" w:lineRule="auto"/>
        <w:jc w:val="center"/>
        <w:rPr>
          <w:rFonts w:ascii="Arial" w:hAnsi="Arial" w:cs="Arial"/>
          <w:i/>
          <w:sz w:val="18"/>
        </w:rPr>
      </w:pPr>
      <w:r w:rsidRPr="00304879">
        <w:rPr>
          <w:rFonts w:ascii="Arial" w:hAnsi="Arial" w:cs="Arial"/>
          <w:i/>
          <w:sz w:val="18"/>
        </w:rPr>
        <w:t>Elaborado por el Autor.</w:t>
      </w:r>
    </w:p>
    <w:p w:rsidR="00DA754E" w:rsidRPr="00155EAD" w:rsidRDefault="00DA754E" w:rsidP="00304879">
      <w:pPr>
        <w:spacing w:line="480" w:lineRule="auto"/>
      </w:pPr>
    </w:p>
    <w:p w:rsidR="00DC2AA6" w:rsidRDefault="00DC2AA6" w:rsidP="009A7B55">
      <w:pPr>
        <w:pStyle w:val="Ttulo3"/>
        <w:numPr>
          <w:ilvl w:val="1"/>
          <w:numId w:val="26"/>
        </w:numPr>
        <w:ind w:left="284" w:firstLine="397"/>
        <w:rPr>
          <w:sz w:val="24"/>
          <w:szCs w:val="24"/>
        </w:rPr>
      </w:pPr>
      <w:bookmarkStart w:id="170" w:name="_Toc208865781"/>
      <w:bookmarkStart w:id="171" w:name="_Toc209209191"/>
      <w:r>
        <w:rPr>
          <w:sz w:val="24"/>
          <w:szCs w:val="24"/>
        </w:rPr>
        <w:t>Estados Financieros y Análisis de Rentabilidad.-</w:t>
      </w:r>
      <w:bookmarkEnd w:id="170"/>
      <w:bookmarkEnd w:id="171"/>
    </w:p>
    <w:p w:rsidR="00DC2AA6" w:rsidRDefault="00DC2AA6" w:rsidP="009A7B55">
      <w:pPr>
        <w:spacing w:line="480" w:lineRule="auto"/>
        <w:ind w:firstLine="397"/>
        <w:jc w:val="both"/>
        <w:rPr>
          <w:rFonts w:ascii="Arial" w:hAnsi="Arial" w:cs="Arial"/>
        </w:rPr>
      </w:pPr>
    </w:p>
    <w:p w:rsidR="00DC2AA6" w:rsidRDefault="00DC2AA6" w:rsidP="009A7B55">
      <w:pPr>
        <w:spacing w:line="480" w:lineRule="auto"/>
        <w:ind w:firstLine="397"/>
        <w:jc w:val="both"/>
        <w:rPr>
          <w:rFonts w:ascii="Arial" w:hAnsi="Arial" w:cs="Arial"/>
        </w:rPr>
      </w:pPr>
      <w:r>
        <w:rPr>
          <w:rFonts w:ascii="Arial" w:hAnsi="Arial" w:cs="Arial"/>
        </w:rPr>
        <w:t>Ya que se han mostrado secuencialmente todos los sub-componentes al detalle que componen los estados financieros es momento de condensarlos en los estados más relevantes para luego analizar sus rentabilidades y proporciones generales con la respectiva estimación de la tasa interna de retorno (TIR) y por supuesto el Valor Actual Neto (VAN) de la empresa. Empezando por el estado de situación inicial mostrado seguido.</w:t>
      </w:r>
    </w:p>
    <w:p w:rsidR="00304879" w:rsidRDefault="00304879" w:rsidP="009A7B55">
      <w:pPr>
        <w:spacing w:line="480" w:lineRule="auto"/>
        <w:ind w:firstLine="397"/>
        <w:jc w:val="both"/>
        <w:rPr>
          <w:rFonts w:ascii="Arial" w:hAnsi="Arial" w:cs="Arial"/>
        </w:rPr>
      </w:pPr>
    </w:p>
    <w:p w:rsidR="006F0CBA" w:rsidRDefault="006F0CBA" w:rsidP="009A7B55">
      <w:pPr>
        <w:spacing w:line="480" w:lineRule="auto"/>
        <w:ind w:firstLine="397"/>
        <w:jc w:val="both"/>
        <w:rPr>
          <w:rFonts w:ascii="Arial" w:hAnsi="Arial" w:cs="Arial"/>
        </w:rPr>
      </w:pPr>
      <w:r>
        <w:rPr>
          <w:rFonts w:ascii="Arial" w:hAnsi="Arial" w:cs="Arial"/>
        </w:rPr>
        <w:t>Como aspectos de consideración general se puede destacar que el inventario de materiales está calculado en base al 50% de los materiales totales necesarios para iniciar y contar con suficientes bases para la producción semestral.</w:t>
      </w:r>
    </w:p>
    <w:p w:rsidR="00304879" w:rsidRDefault="00304879" w:rsidP="009A7B55">
      <w:pPr>
        <w:spacing w:line="480" w:lineRule="auto"/>
        <w:ind w:firstLine="397"/>
        <w:jc w:val="both"/>
        <w:rPr>
          <w:rFonts w:ascii="Arial" w:hAnsi="Arial" w:cs="Arial"/>
        </w:rPr>
      </w:pPr>
    </w:p>
    <w:p w:rsidR="006F0CBA" w:rsidRDefault="006F0CBA" w:rsidP="009A7B55">
      <w:pPr>
        <w:spacing w:line="480" w:lineRule="auto"/>
        <w:ind w:firstLine="397"/>
        <w:jc w:val="both"/>
        <w:rPr>
          <w:rFonts w:ascii="Arial" w:hAnsi="Arial" w:cs="Arial"/>
        </w:rPr>
      </w:pPr>
      <w:r>
        <w:rPr>
          <w:rFonts w:ascii="Arial" w:hAnsi="Arial" w:cs="Arial"/>
        </w:rPr>
        <w:t>Además de interés está por destacarse que la aportación de nuestro socio taiwanés asciende a $850,000.00 dólares cifra ínfima considerando que su capacidad de inversión se establece por encima de los $25 millones de dólares.</w:t>
      </w:r>
    </w:p>
    <w:p w:rsidR="00304879" w:rsidRDefault="00304879" w:rsidP="009A7B55">
      <w:pPr>
        <w:spacing w:line="480" w:lineRule="auto"/>
        <w:ind w:firstLine="397"/>
        <w:jc w:val="both"/>
        <w:rPr>
          <w:rFonts w:ascii="Arial" w:hAnsi="Arial" w:cs="Arial"/>
        </w:rPr>
      </w:pPr>
    </w:p>
    <w:p w:rsidR="00DC2AA6" w:rsidRPr="00304879" w:rsidRDefault="00304879" w:rsidP="00304879">
      <w:pPr>
        <w:spacing w:line="480" w:lineRule="auto"/>
        <w:jc w:val="center"/>
        <w:rPr>
          <w:rFonts w:ascii="Arial" w:hAnsi="Arial" w:cs="Arial"/>
        </w:rPr>
      </w:pPr>
      <w:r w:rsidRPr="00304879">
        <w:rPr>
          <w:rFonts w:ascii="Arial" w:hAnsi="Arial" w:cs="Arial"/>
        </w:rPr>
        <w:t>Tabla 7.22-</w:t>
      </w:r>
    </w:p>
    <w:p w:rsidR="00DC2AA6" w:rsidRDefault="00284312" w:rsidP="00304879">
      <w:pPr>
        <w:spacing w:line="480" w:lineRule="auto"/>
        <w:jc w:val="center"/>
      </w:pPr>
      <w:r>
        <w:rPr>
          <w:noProof/>
          <w:lang w:val="es-ES"/>
        </w:rPr>
        <w:drawing>
          <wp:inline distT="0" distB="0" distL="0" distR="0">
            <wp:extent cx="5243195" cy="2364105"/>
            <wp:effectExtent l="19050" t="0" r="0" b="0"/>
            <wp:docPr id="103" name="Imagen 103" descr="balan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balanini"/>
                    <pic:cNvPicPr>
                      <a:picLocks noChangeAspect="1" noChangeArrowheads="1"/>
                    </pic:cNvPicPr>
                  </pic:nvPicPr>
                  <pic:blipFill>
                    <a:blip r:embed="rId227"/>
                    <a:srcRect/>
                    <a:stretch>
                      <a:fillRect/>
                    </a:stretch>
                  </pic:blipFill>
                  <pic:spPr bwMode="auto">
                    <a:xfrm>
                      <a:off x="0" y="0"/>
                      <a:ext cx="5243195" cy="2364105"/>
                    </a:xfrm>
                    <a:prstGeom prst="rect">
                      <a:avLst/>
                    </a:prstGeom>
                    <a:noFill/>
                    <a:ln w="9525">
                      <a:noFill/>
                      <a:miter lim="800000"/>
                      <a:headEnd/>
                      <a:tailEnd/>
                    </a:ln>
                  </pic:spPr>
                </pic:pic>
              </a:graphicData>
            </a:graphic>
          </wp:inline>
        </w:drawing>
      </w:r>
    </w:p>
    <w:p w:rsidR="00304879" w:rsidRPr="00304879" w:rsidRDefault="00304879" w:rsidP="00304879">
      <w:pPr>
        <w:spacing w:line="480" w:lineRule="auto"/>
        <w:jc w:val="center"/>
        <w:rPr>
          <w:rFonts w:ascii="Arial" w:hAnsi="Arial" w:cs="Arial"/>
          <w:i/>
          <w:sz w:val="18"/>
        </w:rPr>
      </w:pPr>
      <w:r w:rsidRPr="00304879">
        <w:rPr>
          <w:rFonts w:ascii="Arial" w:hAnsi="Arial" w:cs="Arial"/>
          <w:i/>
          <w:sz w:val="18"/>
        </w:rPr>
        <w:t>Elaborado por el Autor.</w:t>
      </w:r>
    </w:p>
    <w:p w:rsidR="00304879" w:rsidRDefault="00304879" w:rsidP="009A7B55">
      <w:pPr>
        <w:spacing w:line="480" w:lineRule="auto"/>
        <w:ind w:firstLine="397"/>
        <w:rPr>
          <w:rFonts w:ascii="Arial" w:hAnsi="Arial" w:cs="Arial"/>
        </w:rPr>
      </w:pPr>
    </w:p>
    <w:p w:rsidR="00DC2AA6" w:rsidRDefault="00DC2AA6" w:rsidP="00896B5E">
      <w:pPr>
        <w:spacing w:line="480" w:lineRule="auto"/>
        <w:ind w:firstLine="397"/>
        <w:jc w:val="both"/>
        <w:rPr>
          <w:rFonts w:ascii="Arial" w:hAnsi="Arial" w:cs="Arial"/>
        </w:rPr>
      </w:pPr>
      <w:r>
        <w:rPr>
          <w:rFonts w:ascii="Arial" w:hAnsi="Arial" w:cs="Arial"/>
        </w:rPr>
        <w:t>Al tener el valor total del activo correspondiente a $1,224,820.05 para iniciar el proyecto, es exactamente el valor que</w:t>
      </w:r>
      <w:r w:rsidR="00896B5E">
        <w:rPr>
          <w:rFonts w:ascii="Arial" w:hAnsi="Arial" w:cs="Arial"/>
        </w:rPr>
        <w:t xml:space="preserve"> se tomó como inversión inicial, suma necesaria </w:t>
      </w:r>
      <w:r>
        <w:rPr>
          <w:rFonts w:ascii="Arial" w:hAnsi="Arial" w:cs="Arial"/>
        </w:rPr>
        <w:t xml:space="preserve">para luego descontarlo </w:t>
      </w:r>
      <w:r w:rsidR="00896B5E">
        <w:rPr>
          <w:rFonts w:ascii="Arial" w:hAnsi="Arial" w:cs="Arial"/>
        </w:rPr>
        <w:t>a</w:t>
      </w:r>
      <w:r>
        <w:rPr>
          <w:rFonts w:ascii="Arial" w:hAnsi="Arial" w:cs="Arial"/>
        </w:rPr>
        <w:t xml:space="preserve"> su vez con los flujos obtenidos anuales del proyecto.</w:t>
      </w:r>
      <w:r w:rsidR="00896B5E">
        <w:rPr>
          <w:rFonts w:ascii="Arial" w:hAnsi="Arial" w:cs="Arial"/>
        </w:rPr>
        <w:t xml:space="preserve"> Y poder realizar el análisis de rentabilidad requerido para la evaluación del proyecto. Y así poder cumplir uno de los objetivos esperados que es en base a la rentabilidad generada.</w:t>
      </w:r>
    </w:p>
    <w:p w:rsidR="00896B5E" w:rsidRDefault="00896B5E" w:rsidP="00896B5E">
      <w:pPr>
        <w:spacing w:line="480" w:lineRule="auto"/>
        <w:ind w:firstLine="397"/>
        <w:jc w:val="both"/>
        <w:rPr>
          <w:rFonts w:ascii="Arial" w:hAnsi="Arial" w:cs="Arial"/>
        </w:rPr>
      </w:pPr>
    </w:p>
    <w:p w:rsidR="00896B5E" w:rsidRDefault="00896B5E" w:rsidP="00896B5E">
      <w:pPr>
        <w:spacing w:line="480" w:lineRule="auto"/>
        <w:ind w:firstLine="397"/>
        <w:jc w:val="both"/>
        <w:rPr>
          <w:rFonts w:ascii="Arial" w:hAnsi="Arial" w:cs="Arial"/>
        </w:rPr>
      </w:pPr>
    </w:p>
    <w:p w:rsidR="00896B5E" w:rsidRDefault="00896B5E" w:rsidP="00896B5E">
      <w:pPr>
        <w:spacing w:line="480" w:lineRule="auto"/>
        <w:ind w:firstLine="397"/>
        <w:jc w:val="both"/>
        <w:rPr>
          <w:rFonts w:ascii="Arial" w:hAnsi="Arial" w:cs="Arial"/>
        </w:rPr>
      </w:pPr>
    </w:p>
    <w:p w:rsidR="0025535B" w:rsidRDefault="00896B5E" w:rsidP="00896B5E">
      <w:pPr>
        <w:spacing w:line="480" w:lineRule="auto"/>
        <w:jc w:val="center"/>
        <w:rPr>
          <w:rFonts w:ascii="Arial" w:hAnsi="Arial" w:cs="Arial"/>
        </w:rPr>
      </w:pPr>
      <w:r>
        <w:rPr>
          <w:rFonts w:ascii="Arial" w:hAnsi="Arial" w:cs="Arial"/>
        </w:rPr>
        <w:t>Tabla 7.23-</w:t>
      </w:r>
    </w:p>
    <w:p w:rsidR="00A02A15" w:rsidRDefault="00284312" w:rsidP="00896B5E">
      <w:pPr>
        <w:spacing w:line="480" w:lineRule="auto"/>
      </w:pPr>
      <w:r>
        <w:rPr>
          <w:noProof/>
          <w:lang w:val="es-ES"/>
        </w:rPr>
        <w:drawing>
          <wp:inline distT="0" distB="0" distL="0" distR="0">
            <wp:extent cx="5272405" cy="3220085"/>
            <wp:effectExtent l="19050" t="0" r="4445"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28"/>
                    <a:srcRect/>
                    <a:stretch>
                      <a:fillRect/>
                    </a:stretch>
                  </pic:blipFill>
                  <pic:spPr bwMode="auto">
                    <a:xfrm>
                      <a:off x="0" y="0"/>
                      <a:ext cx="5272405" cy="3220085"/>
                    </a:xfrm>
                    <a:prstGeom prst="rect">
                      <a:avLst/>
                    </a:prstGeom>
                    <a:noFill/>
                    <a:ln w="9525">
                      <a:noFill/>
                      <a:miter lim="800000"/>
                      <a:headEnd/>
                      <a:tailEnd/>
                    </a:ln>
                  </pic:spPr>
                </pic:pic>
              </a:graphicData>
            </a:graphic>
          </wp:inline>
        </w:drawing>
      </w:r>
    </w:p>
    <w:p w:rsidR="00A02A15" w:rsidRPr="003915BB" w:rsidRDefault="00A02A15" w:rsidP="009A7B55">
      <w:pPr>
        <w:spacing w:line="480" w:lineRule="auto"/>
        <w:ind w:firstLine="397"/>
      </w:pPr>
    </w:p>
    <w:p w:rsidR="003C522F" w:rsidRDefault="00AC5EA6" w:rsidP="009A7B55">
      <w:pPr>
        <w:spacing w:line="480" w:lineRule="auto"/>
        <w:ind w:firstLine="397"/>
        <w:jc w:val="both"/>
        <w:rPr>
          <w:rFonts w:ascii="Arial" w:hAnsi="Arial" w:cs="Arial"/>
        </w:rPr>
      </w:pPr>
      <w:r w:rsidRPr="00C37B71">
        <w:rPr>
          <w:rFonts w:ascii="Arial" w:hAnsi="Arial" w:cs="Arial"/>
        </w:rPr>
        <w:t>Finalmente para la evaluación del proyecto, requerido para cumplir el objetivo de demostrar que el proyecto es rentable se utilizarán los principales métodos denom</w:t>
      </w:r>
      <w:r w:rsidR="00CE3B16">
        <w:rPr>
          <w:rFonts w:ascii="Arial" w:hAnsi="Arial" w:cs="Arial"/>
        </w:rPr>
        <w:t>inados valor actual neto (VAN)(a</w:t>
      </w:r>
      <w:r w:rsidRPr="00C37B71">
        <w:rPr>
          <w:rFonts w:ascii="Arial" w:hAnsi="Arial" w:cs="Arial"/>
        </w:rPr>
        <w:t xml:space="preserve">), para medir la rentabilidad del proyecto en valores monetarios que exceden a la rentabilidad deseada después de recuperar toda la inversión. </w:t>
      </w:r>
    </w:p>
    <w:p w:rsidR="00896B5E" w:rsidRDefault="00896B5E" w:rsidP="009A7B55">
      <w:pPr>
        <w:spacing w:line="480" w:lineRule="auto"/>
        <w:ind w:firstLine="397"/>
        <w:jc w:val="both"/>
        <w:rPr>
          <w:rFonts w:ascii="Arial" w:hAnsi="Arial" w:cs="Arial"/>
        </w:rPr>
      </w:pPr>
    </w:p>
    <w:p w:rsidR="00AC5EA6" w:rsidRPr="00C37B71" w:rsidRDefault="00AC5EA6" w:rsidP="009A7B55">
      <w:pPr>
        <w:spacing w:line="480" w:lineRule="auto"/>
        <w:ind w:firstLine="397"/>
        <w:jc w:val="both"/>
        <w:rPr>
          <w:rFonts w:ascii="Arial" w:hAnsi="Arial" w:cs="Arial"/>
        </w:rPr>
      </w:pPr>
      <w:r w:rsidRPr="00C37B71">
        <w:rPr>
          <w:rFonts w:ascii="Arial" w:hAnsi="Arial" w:cs="Arial"/>
        </w:rPr>
        <w:t>Dado:</w:t>
      </w:r>
    </w:p>
    <w:p w:rsidR="00AC5EA6" w:rsidRPr="00C37B71" w:rsidRDefault="00AC5EA6" w:rsidP="009A7B55">
      <w:pPr>
        <w:spacing w:line="360" w:lineRule="auto"/>
        <w:ind w:firstLine="397"/>
        <w:jc w:val="both"/>
        <w:rPr>
          <w:rFonts w:ascii="Arial" w:hAnsi="Arial" w:cs="Arial"/>
        </w:rPr>
      </w:pPr>
      <w:r w:rsidRPr="00C37B71">
        <w:rPr>
          <w:rFonts w:ascii="Arial" w:hAnsi="Arial" w:cs="Arial"/>
          <w:noProof/>
          <w:lang w:val="en-US" w:eastAsia="en-US"/>
        </w:rPr>
        <w:pict>
          <v:shape id="_x0000_s1181" type="#_x0000_t202" style="position:absolute;left:0;text-align:left;margin-left:2in;margin-top:3.15pt;width:253.85pt;height:90pt;z-index:251624960" filled="f" stroked="f">
            <v:textbox style="mso-next-textbox:#_x0000_s1181">
              <w:txbxContent>
                <w:p w:rsidR="00FD39B7" w:rsidRDefault="00FD39B7" w:rsidP="00AC5EA6">
                  <w:pPr>
                    <w:spacing w:line="360" w:lineRule="auto"/>
                    <w:jc w:val="both"/>
                    <w:rPr>
                      <w:rFonts w:ascii="Arial" w:hAnsi="Arial" w:cs="Arial"/>
                      <w:spacing w:val="10"/>
                    </w:rPr>
                  </w:pPr>
                  <w:r w:rsidRPr="00301867">
                    <w:rPr>
                      <w:i/>
                      <w:iCs/>
                      <w:spacing w:val="10"/>
                    </w:rPr>
                    <w:t>FC</w:t>
                  </w:r>
                  <w:r w:rsidRPr="00301867">
                    <w:rPr>
                      <w:i/>
                      <w:iCs/>
                      <w:spacing w:val="10"/>
                      <w:vertAlign w:val="subscript"/>
                    </w:rPr>
                    <w:t>n</w:t>
                  </w:r>
                  <w:r w:rsidRPr="00BC2D93">
                    <w:rPr>
                      <w:spacing w:val="10"/>
                    </w:rPr>
                    <w:t>:</w:t>
                  </w:r>
                  <w:r>
                    <w:rPr>
                      <w:rFonts w:ascii="Arial" w:hAnsi="Arial" w:cs="Arial"/>
                      <w:spacing w:val="10"/>
                    </w:rPr>
                    <w:t xml:space="preserve"> Flujos de caja proyectados para los períodos respectivos. </w:t>
                  </w:r>
                </w:p>
                <w:p w:rsidR="00FD39B7" w:rsidRDefault="00FD39B7" w:rsidP="00AC5EA6">
                  <w:pPr>
                    <w:spacing w:line="360" w:lineRule="auto"/>
                    <w:jc w:val="both"/>
                    <w:rPr>
                      <w:rFonts w:ascii="Arial" w:hAnsi="Arial" w:cs="Arial"/>
                      <w:noProof/>
                      <w:spacing w:val="10"/>
                    </w:rPr>
                  </w:pPr>
                  <w:r w:rsidRPr="00301867">
                    <w:rPr>
                      <w:i/>
                      <w:iCs/>
                      <w:spacing w:val="10"/>
                    </w:rPr>
                    <w:t>I</w:t>
                  </w:r>
                  <w:r w:rsidRPr="00301867">
                    <w:rPr>
                      <w:i/>
                      <w:iCs/>
                      <w:spacing w:val="10"/>
                      <w:vertAlign w:val="subscript"/>
                    </w:rPr>
                    <w:t>0</w:t>
                  </w:r>
                  <w:r w:rsidRPr="00BC2D93">
                    <w:rPr>
                      <w:spacing w:val="10"/>
                    </w:rPr>
                    <w:t>:</w:t>
                  </w:r>
                  <w:r>
                    <w:rPr>
                      <w:rFonts w:ascii="Arial" w:hAnsi="Arial" w:cs="Arial"/>
                      <w:spacing w:val="10"/>
                    </w:rPr>
                    <w:t xml:space="preserve">    Inversión inicial en el</w:t>
                  </w:r>
                  <w:r>
                    <w:rPr>
                      <w:rFonts w:ascii="Arial" w:hAnsi="Arial" w:cs="Arial"/>
                      <w:noProof/>
                      <w:spacing w:val="10"/>
                    </w:rPr>
                    <w:t xml:space="preserve"> momento cero.</w:t>
                  </w:r>
                </w:p>
                <w:p w:rsidR="00FD39B7" w:rsidRDefault="00FD39B7" w:rsidP="00AC5EA6">
                  <w:pPr>
                    <w:spacing w:line="360" w:lineRule="auto"/>
                    <w:jc w:val="both"/>
                    <w:rPr>
                      <w:rFonts w:ascii="Arial" w:hAnsi="Arial" w:cs="Arial"/>
                      <w:noProof/>
                      <w:spacing w:val="10"/>
                    </w:rPr>
                  </w:pPr>
                  <w:r w:rsidRPr="00301867">
                    <w:rPr>
                      <w:i/>
                      <w:iCs/>
                      <w:noProof/>
                      <w:spacing w:val="10"/>
                    </w:rPr>
                    <w:t>i</w:t>
                  </w:r>
                  <w:r w:rsidRPr="00BC2D93">
                    <w:rPr>
                      <w:noProof/>
                      <w:spacing w:val="10"/>
                    </w:rPr>
                    <w:t>:</w:t>
                  </w:r>
                  <w:r>
                    <w:rPr>
                      <w:rFonts w:ascii="Arial" w:hAnsi="Arial" w:cs="Arial"/>
                      <w:noProof/>
                      <w:spacing w:val="10"/>
                    </w:rPr>
                    <w:t xml:space="preserve">     Tasa de descuento, tasa mínima atractiva de retorno.</w:t>
                  </w:r>
                </w:p>
                <w:p w:rsidR="00FD39B7" w:rsidRDefault="00FD39B7" w:rsidP="00AC5EA6">
                  <w:pPr>
                    <w:spacing w:line="360" w:lineRule="auto"/>
                    <w:jc w:val="both"/>
                    <w:rPr>
                      <w:rFonts w:ascii="Arial" w:hAnsi="Arial" w:cs="Arial"/>
                      <w:noProof/>
                      <w:spacing w:val="10"/>
                    </w:rPr>
                  </w:pPr>
                  <w:r w:rsidRPr="00301867">
                    <w:rPr>
                      <w:i/>
                      <w:iCs/>
                      <w:noProof/>
                      <w:spacing w:val="10"/>
                    </w:rPr>
                    <w:t>H</w:t>
                  </w:r>
                  <w:r w:rsidRPr="00BC2D93">
                    <w:rPr>
                      <w:noProof/>
                      <w:spacing w:val="10"/>
                    </w:rPr>
                    <w:t>:</w:t>
                  </w:r>
                  <w:r>
                    <w:rPr>
                      <w:rFonts w:ascii="Arial" w:hAnsi="Arial" w:cs="Arial"/>
                      <w:noProof/>
                      <w:spacing w:val="10"/>
                    </w:rPr>
                    <w:t xml:space="preserve">    Horizonte de evaluación en años.</w:t>
                  </w:r>
                </w:p>
                <w:p w:rsidR="00FD39B7" w:rsidRPr="00E44F89" w:rsidRDefault="00FD39B7" w:rsidP="00AC5EA6">
                  <w:pPr>
                    <w:spacing w:line="360" w:lineRule="auto"/>
                    <w:jc w:val="both"/>
                    <w:rPr>
                      <w:rFonts w:ascii="Arial" w:hAnsi="Arial" w:cs="Arial"/>
                      <w:noProof/>
                      <w:spacing w:val="10"/>
                    </w:rPr>
                  </w:pPr>
                  <w:r>
                    <w:rPr>
                      <w:i/>
                      <w:iCs/>
                      <w:noProof/>
                      <w:spacing w:val="10"/>
                    </w:rPr>
                    <w:t>TIR</w:t>
                  </w:r>
                  <w:r w:rsidRPr="00BC2D93">
                    <w:rPr>
                      <w:noProof/>
                      <w:spacing w:val="10"/>
                    </w:rPr>
                    <w:t>:</w:t>
                  </w:r>
                  <w:r>
                    <w:rPr>
                      <w:rFonts w:ascii="Arial" w:hAnsi="Arial" w:cs="Arial"/>
                      <w:noProof/>
                      <w:spacing w:val="10"/>
                    </w:rPr>
                    <w:t xml:space="preserve"> Tasa Interna de Retorno.</w:t>
                  </w:r>
                </w:p>
                <w:p w:rsidR="00FD39B7" w:rsidRDefault="00FD39B7" w:rsidP="00AC5EA6"/>
              </w:txbxContent>
            </v:textbox>
          </v:shape>
        </w:pict>
      </w:r>
      <w:r w:rsidRPr="00C37B71">
        <w:rPr>
          <w:rFonts w:ascii="Arial" w:hAnsi="Arial" w:cs="Arial"/>
          <w:noProof/>
          <w:lang w:val="en-US" w:eastAsia="en-US"/>
        </w:rPr>
        <w:pict>
          <v:line id="_x0000_s1183" style="position:absolute;left:0;text-align:left;z-index:251627008" from="2in,3.9pt" to="2in,93.9pt" strokecolor="#f90" strokeweight="2pt"/>
        </w:pict>
      </w:r>
      <w:r w:rsidR="0025535B">
        <w:rPr>
          <w:rFonts w:ascii="Arial" w:hAnsi="Arial" w:cs="Arial"/>
        </w:rPr>
        <w:t>(a</w:t>
      </w:r>
      <w:r w:rsidRPr="00C37B71">
        <w:rPr>
          <w:rFonts w:ascii="Arial" w:hAnsi="Arial" w:cs="Arial"/>
        </w:rPr>
        <w:t>)</w:t>
      </w:r>
    </w:p>
    <w:p w:rsidR="00AC5EA6" w:rsidRPr="00C37B71" w:rsidRDefault="00284312" w:rsidP="009A7B55">
      <w:pPr>
        <w:spacing w:line="360" w:lineRule="auto"/>
        <w:ind w:firstLine="397"/>
        <w:jc w:val="both"/>
        <w:rPr>
          <w:rFonts w:ascii="Arial" w:hAnsi="Arial" w:cs="Arial"/>
        </w:rPr>
      </w:pPr>
      <w:r>
        <w:rPr>
          <w:noProof/>
          <w:lang w:val="es-ES"/>
        </w:rPr>
        <w:drawing>
          <wp:anchor distT="0" distB="0" distL="114300" distR="114300" simplePos="0" relativeHeight="251623936" behindDoc="0" locked="0" layoutInCell="1" allowOverlap="1">
            <wp:simplePos x="0" y="0"/>
            <wp:positionH relativeFrom="column">
              <wp:posOffset>0</wp:posOffset>
            </wp:positionH>
            <wp:positionV relativeFrom="paragraph">
              <wp:posOffset>40005</wp:posOffset>
            </wp:positionV>
            <wp:extent cx="1600200" cy="401955"/>
            <wp:effectExtent l="19050" t="0" r="0" b="0"/>
            <wp:wrapSquare wrapText="bothSides"/>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29"/>
                    <a:srcRect/>
                    <a:stretch>
                      <a:fillRect/>
                    </a:stretch>
                  </pic:blipFill>
                  <pic:spPr bwMode="auto">
                    <a:xfrm>
                      <a:off x="0" y="0"/>
                      <a:ext cx="1600200" cy="401955"/>
                    </a:xfrm>
                    <a:prstGeom prst="rect">
                      <a:avLst/>
                    </a:prstGeom>
                    <a:noFill/>
                    <a:ln w="9525">
                      <a:noFill/>
                      <a:miter lim="800000"/>
                      <a:headEnd/>
                      <a:tailEnd/>
                    </a:ln>
                  </pic:spPr>
                </pic:pic>
              </a:graphicData>
            </a:graphic>
          </wp:anchor>
        </w:drawing>
      </w:r>
    </w:p>
    <w:p w:rsidR="00AC5EA6" w:rsidRPr="00C37B71" w:rsidRDefault="00AC5EA6" w:rsidP="009A7B55">
      <w:pPr>
        <w:spacing w:line="360" w:lineRule="auto"/>
        <w:ind w:firstLine="397"/>
        <w:jc w:val="both"/>
        <w:rPr>
          <w:rFonts w:ascii="Arial" w:hAnsi="Arial" w:cs="Arial"/>
        </w:rPr>
      </w:pPr>
    </w:p>
    <w:p w:rsidR="00AC5EA6" w:rsidRPr="00C37B71" w:rsidRDefault="00AC5EA6" w:rsidP="009A7B55">
      <w:pPr>
        <w:spacing w:line="360" w:lineRule="auto"/>
        <w:ind w:firstLine="397"/>
        <w:jc w:val="both"/>
        <w:rPr>
          <w:rFonts w:ascii="Arial" w:hAnsi="Arial" w:cs="Arial"/>
        </w:rPr>
      </w:pPr>
    </w:p>
    <w:p w:rsidR="00AC5EA6" w:rsidRPr="00C37B71" w:rsidRDefault="00AC5EA6" w:rsidP="009A7B55">
      <w:pPr>
        <w:spacing w:line="360" w:lineRule="auto"/>
        <w:ind w:firstLine="397"/>
        <w:jc w:val="both"/>
        <w:rPr>
          <w:rFonts w:ascii="Arial" w:hAnsi="Arial" w:cs="Arial"/>
        </w:rPr>
      </w:pPr>
    </w:p>
    <w:p w:rsidR="00AC5EA6" w:rsidRPr="00C37B71" w:rsidRDefault="00AC5EA6" w:rsidP="009A7B55">
      <w:pPr>
        <w:spacing w:line="360" w:lineRule="auto"/>
        <w:ind w:firstLine="397"/>
        <w:jc w:val="both"/>
        <w:rPr>
          <w:rFonts w:ascii="Arial" w:hAnsi="Arial" w:cs="Arial"/>
        </w:rPr>
      </w:pPr>
      <w:r w:rsidRPr="00C37B71">
        <w:rPr>
          <w:noProof/>
          <w:lang w:val="en-US" w:eastAsia="en-US"/>
        </w:rPr>
        <w:pict>
          <v:line id="_x0000_s1184" style="position:absolute;left:0;text-align:left;z-index:251628032" from="2in,6.9pt" to="397.85pt,6.9pt" strokecolor="#f90" strokeweight="2pt"/>
        </w:pict>
      </w:r>
      <w:r w:rsidR="0025535B">
        <w:rPr>
          <w:rFonts w:ascii="Arial" w:hAnsi="Arial" w:cs="Arial"/>
        </w:rPr>
        <w:t>(b</w:t>
      </w:r>
      <w:r w:rsidRPr="00C37B71">
        <w:rPr>
          <w:rFonts w:ascii="Arial" w:hAnsi="Arial" w:cs="Arial"/>
        </w:rPr>
        <w:t>)</w:t>
      </w:r>
    </w:p>
    <w:p w:rsidR="00AC5EA6" w:rsidRPr="00C37B71" w:rsidRDefault="00284312" w:rsidP="009A7B55">
      <w:pPr>
        <w:spacing w:line="360" w:lineRule="auto"/>
        <w:ind w:firstLine="397"/>
        <w:jc w:val="both"/>
        <w:rPr>
          <w:rFonts w:ascii="Arial" w:hAnsi="Arial" w:cs="Arial"/>
        </w:rPr>
      </w:pPr>
      <w:r>
        <w:rPr>
          <w:noProof/>
          <w:lang w:val="es-ES"/>
        </w:rPr>
        <w:drawing>
          <wp:anchor distT="0" distB="0" distL="114300" distR="114300" simplePos="0" relativeHeight="251625984" behindDoc="0" locked="0" layoutInCell="1" allowOverlap="1">
            <wp:simplePos x="0" y="0"/>
            <wp:positionH relativeFrom="column">
              <wp:posOffset>0</wp:posOffset>
            </wp:positionH>
            <wp:positionV relativeFrom="paragraph">
              <wp:posOffset>45085</wp:posOffset>
            </wp:positionV>
            <wp:extent cx="2057400" cy="385445"/>
            <wp:effectExtent l="19050" t="0" r="0" b="0"/>
            <wp:wrapSquare wrapText="bothSides"/>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30"/>
                    <a:srcRect/>
                    <a:stretch>
                      <a:fillRect/>
                    </a:stretch>
                  </pic:blipFill>
                  <pic:spPr bwMode="auto">
                    <a:xfrm>
                      <a:off x="0" y="0"/>
                      <a:ext cx="2057400" cy="385445"/>
                    </a:xfrm>
                    <a:prstGeom prst="rect">
                      <a:avLst/>
                    </a:prstGeom>
                    <a:noFill/>
                    <a:ln w="9525">
                      <a:noFill/>
                      <a:miter lim="800000"/>
                      <a:headEnd/>
                      <a:tailEnd/>
                    </a:ln>
                  </pic:spPr>
                </pic:pic>
              </a:graphicData>
            </a:graphic>
          </wp:anchor>
        </w:drawing>
      </w:r>
    </w:p>
    <w:p w:rsidR="007F17B7" w:rsidRDefault="007F17B7" w:rsidP="009A7B55">
      <w:pPr>
        <w:spacing w:line="480" w:lineRule="auto"/>
        <w:ind w:firstLine="397"/>
        <w:jc w:val="both"/>
        <w:rPr>
          <w:rFonts w:ascii="Arial" w:hAnsi="Arial" w:cs="Arial"/>
        </w:rPr>
      </w:pPr>
    </w:p>
    <w:p w:rsidR="007F17B7" w:rsidRDefault="007F17B7" w:rsidP="009A7B55">
      <w:pPr>
        <w:spacing w:line="480" w:lineRule="auto"/>
        <w:ind w:firstLine="397"/>
        <w:jc w:val="both"/>
        <w:rPr>
          <w:rFonts w:ascii="Arial" w:hAnsi="Arial" w:cs="Arial"/>
        </w:rPr>
      </w:pPr>
    </w:p>
    <w:p w:rsidR="0025535B" w:rsidRDefault="00AC5EA6" w:rsidP="009A7B55">
      <w:pPr>
        <w:spacing w:line="480" w:lineRule="auto"/>
        <w:ind w:firstLine="397"/>
        <w:jc w:val="both"/>
        <w:rPr>
          <w:rFonts w:ascii="Arial" w:hAnsi="Arial" w:cs="Arial"/>
        </w:rPr>
      </w:pPr>
      <w:r w:rsidRPr="00C37B71">
        <w:rPr>
          <w:rFonts w:ascii="Arial" w:hAnsi="Arial" w:cs="Arial"/>
        </w:rPr>
        <w:t>Además del VAN los dos criterios adicionales a considerar son la</w:t>
      </w:r>
      <w:r w:rsidR="00CE3B16">
        <w:rPr>
          <w:rFonts w:ascii="Arial" w:hAnsi="Arial" w:cs="Arial"/>
        </w:rPr>
        <w:t xml:space="preserve"> tasa interna de retorno (TIR)(b</w:t>
      </w:r>
      <w:r w:rsidRPr="00C37B71">
        <w:rPr>
          <w:rFonts w:ascii="Arial" w:hAnsi="Arial" w:cs="Arial"/>
        </w:rPr>
        <w:t xml:space="preserve">), es la tasa de descuento que iguala el valor equivalente de una alternativa de flujos de entrada de efectivo al valor equivalente de flujos salientes de efectivo. </w:t>
      </w:r>
    </w:p>
    <w:p w:rsidR="00CE3B16" w:rsidRDefault="0025535B" w:rsidP="009A7B55">
      <w:pPr>
        <w:spacing w:line="480" w:lineRule="auto"/>
        <w:ind w:firstLine="397"/>
        <w:jc w:val="both"/>
        <w:rPr>
          <w:rFonts w:ascii="Arial" w:hAnsi="Arial" w:cs="Arial"/>
        </w:rPr>
      </w:pPr>
      <w:r>
        <w:rPr>
          <w:rFonts w:ascii="Arial" w:hAnsi="Arial" w:cs="Arial"/>
        </w:rPr>
        <w:t>Los resultados encontrados aseguran una atractiva rentabilidad</w:t>
      </w:r>
      <w:r w:rsidR="003C522F">
        <w:rPr>
          <w:rFonts w:ascii="Arial" w:hAnsi="Arial" w:cs="Arial"/>
        </w:rPr>
        <w:t xml:space="preserve"> del proyecto con una TIR del 43</w:t>
      </w:r>
      <w:r>
        <w:rPr>
          <w:rFonts w:ascii="Arial" w:hAnsi="Arial" w:cs="Arial"/>
        </w:rPr>
        <w:t>% para los cinco años estimados y un VAN de $1,</w:t>
      </w:r>
      <w:r w:rsidR="003C522F">
        <w:rPr>
          <w:rFonts w:ascii="Arial" w:hAnsi="Arial" w:cs="Arial"/>
        </w:rPr>
        <w:t>318,420.18</w:t>
      </w:r>
      <w:r w:rsidR="00896B5E">
        <w:rPr>
          <w:rFonts w:ascii="Arial" w:hAnsi="Arial" w:cs="Arial"/>
        </w:rPr>
        <w:t xml:space="preserve"> dólares</w:t>
      </w:r>
      <w:r>
        <w:rPr>
          <w:rFonts w:ascii="Arial" w:hAnsi="Arial" w:cs="Arial"/>
        </w:rPr>
        <w:t xml:space="preserve">. </w:t>
      </w:r>
      <w:r w:rsidR="00CE3B16">
        <w:rPr>
          <w:rFonts w:ascii="Arial" w:hAnsi="Arial" w:cs="Arial"/>
        </w:rPr>
        <w:t>Estos valores indican por una parte que en comparación al mercado activo con el retorno interno encontrado se tiene una superioridad efectiva de más de 30 puntos porcentuales. Además con respecto al valor actual neto queda demostrado en valores monetarios, que los recursos aportados al proyecto por sobre su rentabilidad exigida son altos, y ascienden a más del 100% de su inversión inicial.</w:t>
      </w:r>
    </w:p>
    <w:p w:rsidR="00300B3F" w:rsidRPr="00300B3F" w:rsidRDefault="00284312" w:rsidP="00300B3F">
      <w:pPr>
        <w:spacing w:line="480" w:lineRule="auto"/>
        <w:ind w:firstLine="397"/>
        <w:jc w:val="center"/>
        <w:rPr>
          <w:rFonts w:ascii="Arial" w:hAnsi="Arial" w:cs="Arial"/>
        </w:rPr>
      </w:pPr>
      <w:r>
        <w:rPr>
          <w:rFonts w:ascii="Arial" w:hAnsi="Arial" w:cs="Arial"/>
          <w:noProof/>
          <w:lang w:val="es-ES"/>
        </w:rPr>
        <w:drawing>
          <wp:anchor distT="0" distB="0" distL="114300" distR="114300" simplePos="0" relativeHeight="251631104" behindDoc="0" locked="0" layoutInCell="1" allowOverlap="1">
            <wp:simplePos x="0" y="0"/>
            <wp:positionH relativeFrom="margin">
              <wp:posOffset>580390</wp:posOffset>
            </wp:positionH>
            <wp:positionV relativeFrom="margin">
              <wp:posOffset>2376170</wp:posOffset>
            </wp:positionV>
            <wp:extent cx="4372610" cy="2881630"/>
            <wp:effectExtent l="19050" t="0" r="8890" b="0"/>
            <wp:wrapSquare wrapText="bothSides"/>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31"/>
                    <a:srcRect/>
                    <a:stretch>
                      <a:fillRect/>
                    </a:stretch>
                  </pic:blipFill>
                  <pic:spPr bwMode="auto">
                    <a:xfrm>
                      <a:off x="0" y="0"/>
                      <a:ext cx="4372610" cy="2881630"/>
                    </a:xfrm>
                    <a:prstGeom prst="rect">
                      <a:avLst/>
                    </a:prstGeom>
                    <a:noFill/>
                  </pic:spPr>
                </pic:pic>
              </a:graphicData>
            </a:graphic>
          </wp:anchor>
        </w:drawing>
      </w:r>
      <w:r w:rsidR="00FD39B7">
        <w:rPr>
          <w:rFonts w:ascii="Arial" w:hAnsi="Arial" w:cs="Arial"/>
        </w:rPr>
        <w:t>Diagrama 7.1</w:t>
      </w:r>
      <w:r w:rsidR="00300B3F" w:rsidRPr="00300B3F">
        <w:rPr>
          <w:rFonts w:ascii="Arial" w:hAnsi="Arial" w:cs="Arial"/>
        </w:rPr>
        <w:t>-</w:t>
      </w:r>
    </w:p>
    <w:p w:rsidR="00300B3F" w:rsidRPr="00300B3F" w:rsidRDefault="00300B3F" w:rsidP="00300B3F">
      <w:pPr>
        <w:spacing w:line="480" w:lineRule="auto"/>
        <w:ind w:firstLine="397"/>
        <w:jc w:val="center"/>
        <w:rPr>
          <w:rFonts w:ascii="Arial" w:hAnsi="Arial" w:cs="Arial"/>
        </w:rPr>
      </w:pPr>
    </w:p>
    <w:p w:rsidR="00300B3F" w:rsidRPr="00300B3F" w:rsidRDefault="00300B3F" w:rsidP="00300B3F">
      <w:pPr>
        <w:spacing w:line="480" w:lineRule="auto"/>
        <w:ind w:firstLine="397"/>
        <w:jc w:val="center"/>
        <w:rPr>
          <w:rFonts w:ascii="Arial" w:hAnsi="Arial" w:cs="Arial"/>
        </w:rPr>
      </w:pPr>
    </w:p>
    <w:p w:rsidR="00300B3F" w:rsidRPr="00300B3F" w:rsidRDefault="00300B3F" w:rsidP="00300B3F">
      <w:pPr>
        <w:spacing w:line="480" w:lineRule="auto"/>
        <w:ind w:firstLine="397"/>
        <w:jc w:val="center"/>
        <w:rPr>
          <w:rFonts w:ascii="Arial" w:hAnsi="Arial" w:cs="Arial"/>
        </w:rPr>
      </w:pPr>
    </w:p>
    <w:p w:rsidR="00300B3F" w:rsidRPr="00300B3F" w:rsidRDefault="00300B3F" w:rsidP="00300B3F">
      <w:pPr>
        <w:spacing w:line="480" w:lineRule="auto"/>
        <w:ind w:firstLine="397"/>
        <w:jc w:val="center"/>
        <w:rPr>
          <w:rFonts w:ascii="Arial" w:hAnsi="Arial" w:cs="Arial"/>
        </w:rPr>
      </w:pPr>
    </w:p>
    <w:p w:rsidR="00300B3F" w:rsidRPr="00300B3F" w:rsidRDefault="00300B3F" w:rsidP="00300B3F">
      <w:pPr>
        <w:spacing w:line="480" w:lineRule="auto"/>
        <w:ind w:firstLine="397"/>
        <w:jc w:val="center"/>
        <w:rPr>
          <w:rFonts w:ascii="Arial" w:hAnsi="Arial" w:cs="Arial"/>
        </w:rPr>
      </w:pPr>
    </w:p>
    <w:p w:rsidR="00300B3F" w:rsidRPr="00300B3F" w:rsidRDefault="00300B3F" w:rsidP="00300B3F">
      <w:pPr>
        <w:spacing w:line="480" w:lineRule="auto"/>
        <w:ind w:firstLine="397"/>
        <w:jc w:val="center"/>
        <w:rPr>
          <w:rFonts w:ascii="Arial" w:hAnsi="Arial" w:cs="Arial"/>
        </w:rPr>
      </w:pPr>
    </w:p>
    <w:p w:rsidR="00300B3F" w:rsidRPr="00300B3F" w:rsidRDefault="00300B3F" w:rsidP="00300B3F">
      <w:pPr>
        <w:spacing w:line="480" w:lineRule="auto"/>
        <w:ind w:firstLine="397"/>
        <w:jc w:val="center"/>
        <w:rPr>
          <w:rFonts w:ascii="Arial" w:hAnsi="Arial" w:cs="Arial"/>
        </w:rPr>
      </w:pPr>
    </w:p>
    <w:p w:rsidR="00300B3F" w:rsidRPr="00300B3F" w:rsidRDefault="00300B3F" w:rsidP="00300B3F">
      <w:pPr>
        <w:spacing w:line="480" w:lineRule="auto"/>
        <w:ind w:firstLine="397"/>
        <w:jc w:val="center"/>
        <w:rPr>
          <w:rFonts w:ascii="Arial" w:hAnsi="Arial" w:cs="Arial"/>
        </w:rPr>
      </w:pPr>
    </w:p>
    <w:p w:rsidR="00300B3F" w:rsidRDefault="00300B3F" w:rsidP="00300B3F">
      <w:pPr>
        <w:spacing w:line="480" w:lineRule="auto"/>
        <w:ind w:firstLine="397"/>
        <w:jc w:val="center"/>
        <w:rPr>
          <w:rFonts w:ascii="Arial" w:hAnsi="Arial" w:cs="Arial"/>
        </w:rPr>
      </w:pPr>
    </w:p>
    <w:p w:rsidR="00300B3F" w:rsidRDefault="00300B3F" w:rsidP="00300B3F">
      <w:pPr>
        <w:spacing w:line="480" w:lineRule="auto"/>
        <w:ind w:firstLine="397"/>
        <w:jc w:val="center"/>
        <w:rPr>
          <w:rFonts w:ascii="Arial" w:hAnsi="Arial" w:cs="Arial"/>
        </w:rPr>
      </w:pPr>
    </w:p>
    <w:p w:rsidR="00300B3F" w:rsidRPr="00300B3F" w:rsidRDefault="00300B3F" w:rsidP="00300B3F">
      <w:pPr>
        <w:spacing w:line="480" w:lineRule="auto"/>
        <w:ind w:firstLine="397"/>
        <w:jc w:val="center"/>
        <w:rPr>
          <w:rFonts w:ascii="Arial" w:hAnsi="Arial" w:cs="Arial"/>
        </w:rPr>
      </w:pPr>
    </w:p>
    <w:p w:rsidR="00300B3F" w:rsidRPr="00300B3F" w:rsidRDefault="00300B3F" w:rsidP="00300B3F">
      <w:pPr>
        <w:spacing w:line="480" w:lineRule="auto"/>
        <w:ind w:firstLine="397"/>
        <w:jc w:val="center"/>
        <w:rPr>
          <w:rFonts w:ascii="Arial" w:hAnsi="Arial" w:cs="Arial"/>
        </w:rPr>
      </w:pPr>
      <w:r w:rsidRPr="00300B3F">
        <w:rPr>
          <w:rFonts w:ascii="Arial" w:hAnsi="Arial" w:cs="Arial"/>
        </w:rPr>
        <w:t>Elaborado por el Autor.</w:t>
      </w:r>
    </w:p>
    <w:p w:rsidR="00300B3F" w:rsidRDefault="00300B3F" w:rsidP="00300B3F">
      <w:pPr>
        <w:spacing w:line="480" w:lineRule="auto"/>
        <w:ind w:firstLine="397"/>
        <w:rPr>
          <w:sz w:val="24"/>
          <w:szCs w:val="24"/>
          <w:u w:val="single"/>
        </w:rPr>
      </w:pPr>
    </w:p>
    <w:p w:rsidR="002842AC" w:rsidRPr="00300B3F" w:rsidRDefault="002842AC" w:rsidP="00300B3F">
      <w:pPr>
        <w:spacing w:line="480" w:lineRule="auto"/>
        <w:ind w:firstLine="397"/>
        <w:rPr>
          <w:rFonts w:ascii="Arial" w:hAnsi="Arial" w:cs="Arial"/>
        </w:rPr>
      </w:pPr>
      <w:r w:rsidRPr="002842AC">
        <w:rPr>
          <w:rFonts w:ascii="Arial" w:hAnsi="Arial" w:cs="Arial"/>
          <w:b/>
        </w:rPr>
        <w:t>Período de recuperación de la inversión</w:t>
      </w:r>
      <w:r>
        <w:rPr>
          <w:rFonts w:ascii="Arial" w:hAnsi="Arial" w:cs="Arial"/>
          <w:b/>
        </w:rPr>
        <w:t xml:space="preserve"> (PRI)</w:t>
      </w:r>
      <w:r w:rsidRPr="002842AC">
        <w:rPr>
          <w:rFonts w:ascii="Arial" w:hAnsi="Arial" w:cs="Arial"/>
          <w:b/>
        </w:rPr>
        <w:t xml:space="preserve">.- </w:t>
      </w:r>
    </w:p>
    <w:p w:rsidR="002842AC" w:rsidRDefault="002842AC" w:rsidP="009A7B55">
      <w:pPr>
        <w:spacing w:line="480" w:lineRule="auto"/>
        <w:ind w:firstLine="397"/>
        <w:jc w:val="both"/>
        <w:rPr>
          <w:rFonts w:ascii="Arial" w:hAnsi="Arial" w:cs="Arial"/>
        </w:rPr>
      </w:pPr>
      <w:r>
        <w:rPr>
          <w:rFonts w:ascii="Arial" w:hAnsi="Arial" w:cs="Arial"/>
        </w:rPr>
        <w:t>Se plantea como el tercer criterio de ev</w:t>
      </w:r>
      <w:r w:rsidR="00300B3F">
        <w:rPr>
          <w:rFonts w:ascii="Arial" w:hAnsi="Arial" w:cs="Arial"/>
        </w:rPr>
        <w:t xml:space="preserve">aluación de la rentabilidad para un </w:t>
      </w:r>
      <w:r>
        <w:rPr>
          <w:rFonts w:ascii="Arial" w:hAnsi="Arial" w:cs="Arial"/>
        </w:rPr>
        <w:t>proyecto</w:t>
      </w:r>
      <w:r w:rsidR="00300B3F">
        <w:rPr>
          <w:rFonts w:ascii="Arial" w:hAnsi="Arial" w:cs="Arial"/>
        </w:rPr>
        <w:t xml:space="preserve"> de inversión</w:t>
      </w:r>
      <w:r>
        <w:rPr>
          <w:rFonts w:ascii="Arial" w:hAnsi="Arial" w:cs="Arial"/>
        </w:rPr>
        <w:t>, teniendo por objeto determinar en cuánto tiempo se recupera la inversión, incluyendo a todos los costos incurr</w:t>
      </w:r>
      <w:r w:rsidR="00300B3F">
        <w:rPr>
          <w:rFonts w:ascii="Arial" w:hAnsi="Arial" w:cs="Arial"/>
        </w:rPr>
        <w:t>idos de inversión, además que se da un enfoque más acertado para los inversionistas sobre cuánto es el valor a ganar o generar de su inversión a recuperarlo en base a la continuidad y prueba del proyecto. Se lo utiliza siempre que se cuente con el valor exacto de la tasa que se espere por encima de la inversión, que en este caso se la utilizó la misma tasa para el cálculo del valor actual neto.</w:t>
      </w:r>
    </w:p>
    <w:p w:rsidR="002842AC" w:rsidRDefault="002842AC" w:rsidP="009A7B55">
      <w:pPr>
        <w:spacing w:line="480" w:lineRule="auto"/>
        <w:ind w:firstLine="397"/>
        <w:jc w:val="both"/>
        <w:rPr>
          <w:rFonts w:ascii="Arial" w:hAnsi="Arial" w:cs="Arial"/>
        </w:rPr>
      </w:pPr>
    </w:p>
    <w:p w:rsidR="00300B3F" w:rsidRDefault="00300B3F" w:rsidP="009A7B55">
      <w:pPr>
        <w:spacing w:line="480" w:lineRule="auto"/>
        <w:ind w:firstLine="397"/>
        <w:jc w:val="both"/>
        <w:rPr>
          <w:rFonts w:ascii="Arial" w:hAnsi="Arial" w:cs="Arial"/>
        </w:rPr>
      </w:pPr>
    </w:p>
    <w:tbl>
      <w:tblPr>
        <w:tblW w:w="0" w:type="auto"/>
        <w:jc w:val="center"/>
        <w:tblInd w:w="60" w:type="dxa"/>
        <w:tblCellMar>
          <w:left w:w="70" w:type="dxa"/>
          <w:right w:w="70" w:type="dxa"/>
        </w:tblCellMar>
        <w:tblLook w:val="04A0"/>
      </w:tblPr>
      <w:tblGrid>
        <w:gridCol w:w="1570"/>
        <w:gridCol w:w="1570"/>
        <w:gridCol w:w="1946"/>
        <w:gridCol w:w="2011"/>
      </w:tblGrid>
      <w:tr w:rsidR="002842AC" w:rsidRPr="002842AC" w:rsidTr="002842AC">
        <w:trPr>
          <w:trHeight w:val="300"/>
          <w:jc w:val="center"/>
        </w:trPr>
        <w:tc>
          <w:tcPr>
            <w:tcW w:w="0" w:type="auto"/>
            <w:gridSpan w:val="4"/>
            <w:tcBorders>
              <w:top w:val="single" w:sz="8" w:space="0" w:color="auto"/>
              <w:left w:val="single" w:sz="8" w:space="0" w:color="auto"/>
              <w:bottom w:val="nil"/>
              <w:right w:val="single" w:sz="8" w:space="0" w:color="000000"/>
            </w:tcBorders>
            <w:shd w:val="clear" w:color="000000" w:fill="DDD9C3"/>
            <w:noWrap/>
            <w:vAlign w:val="bottom"/>
          </w:tcPr>
          <w:p w:rsidR="002842AC" w:rsidRPr="002842AC" w:rsidRDefault="00300B3F" w:rsidP="00300B3F">
            <w:pPr>
              <w:jc w:val="center"/>
              <w:rPr>
                <w:rFonts w:ascii="Calibri" w:hAnsi="Calibri"/>
                <w:b/>
                <w:bCs/>
                <w:color w:val="000000"/>
                <w:sz w:val="22"/>
                <w:szCs w:val="22"/>
                <w:lang w:eastAsia="es-EC"/>
              </w:rPr>
            </w:pPr>
            <w:r>
              <w:rPr>
                <w:rFonts w:ascii="Calibri" w:hAnsi="Calibri"/>
                <w:b/>
                <w:bCs/>
                <w:color w:val="000000"/>
                <w:sz w:val="22"/>
                <w:szCs w:val="22"/>
                <w:lang w:eastAsia="es-EC"/>
              </w:rPr>
              <w:t xml:space="preserve">Tabla 7.24- </w:t>
            </w:r>
            <w:r w:rsidR="002842AC" w:rsidRPr="002842AC">
              <w:rPr>
                <w:rFonts w:ascii="Calibri" w:hAnsi="Calibri"/>
                <w:b/>
                <w:bCs/>
                <w:color w:val="000000"/>
                <w:sz w:val="22"/>
                <w:szCs w:val="22"/>
                <w:lang w:eastAsia="es-EC"/>
              </w:rPr>
              <w:t>PERÍODO DE RECUPERACIÓN DE LA INVERSIÓN</w:t>
            </w:r>
          </w:p>
        </w:tc>
      </w:tr>
      <w:tr w:rsidR="002842AC" w:rsidRPr="002842AC" w:rsidTr="002842AC">
        <w:trPr>
          <w:trHeight w:val="300"/>
          <w:jc w:val="center"/>
        </w:trPr>
        <w:tc>
          <w:tcPr>
            <w:tcW w:w="0" w:type="auto"/>
            <w:gridSpan w:val="4"/>
            <w:tcBorders>
              <w:top w:val="nil"/>
              <w:left w:val="single" w:sz="8" w:space="0" w:color="auto"/>
              <w:bottom w:val="single" w:sz="4" w:space="0" w:color="auto"/>
              <w:right w:val="single" w:sz="8" w:space="0" w:color="000000"/>
            </w:tcBorders>
            <w:shd w:val="clear" w:color="000000" w:fill="DDD9C3"/>
            <w:noWrap/>
            <w:vAlign w:val="bottom"/>
          </w:tcPr>
          <w:p w:rsidR="002842AC" w:rsidRPr="002842AC" w:rsidRDefault="002842AC" w:rsidP="00300B3F">
            <w:pPr>
              <w:jc w:val="center"/>
              <w:rPr>
                <w:rFonts w:ascii="Calibri" w:hAnsi="Calibri"/>
                <w:b/>
                <w:bCs/>
                <w:color w:val="000000"/>
                <w:sz w:val="22"/>
                <w:szCs w:val="22"/>
                <w:lang w:eastAsia="es-EC"/>
              </w:rPr>
            </w:pPr>
            <w:r w:rsidRPr="002842AC">
              <w:rPr>
                <w:rFonts w:ascii="Calibri" w:hAnsi="Calibri"/>
                <w:b/>
                <w:bCs/>
                <w:color w:val="000000"/>
                <w:sz w:val="22"/>
                <w:szCs w:val="22"/>
                <w:lang w:eastAsia="es-EC"/>
              </w:rPr>
              <w:t>ESTIMADO PARA UNA EXIGIBILIDAD DEL 16%</w:t>
            </w:r>
          </w:p>
        </w:tc>
      </w:tr>
      <w:tr w:rsidR="002842AC" w:rsidRPr="002842AC" w:rsidTr="002842AC">
        <w:trPr>
          <w:trHeight w:val="600"/>
          <w:jc w:val="center"/>
        </w:trPr>
        <w:tc>
          <w:tcPr>
            <w:tcW w:w="0" w:type="auto"/>
            <w:tcBorders>
              <w:top w:val="nil"/>
              <w:left w:val="single" w:sz="8" w:space="0" w:color="auto"/>
              <w:bottom w:val="single" w:sz="4" w:space="0" w:color="auto"/>
              <w:right w:val="single" w:sz="4" w:space="0" w:color="auto"/>
            </w:tcBorders>
            <w:shd w:val="clear" w:color="000000" w:fill="DDD9C3"/>
            <w:vAlign w:val="bottom"/>
          </w:tcPr>
          <w:p w:rsidR="002842AC" w:rsidRPr="002842AC" w:rsidRDefault="002842AC" w:rsidP="00300B3F">
            <w:pPr>
              <w:jc w:val="center"/>
              <w:rPr>
                <w:rFonts w:ascii="Calibri" w:hAnsi="Calibri"/>
                <w:color w:val="000000"/>
                <w:sz w:val="22"/>
                <w:szCs w:val="22"/>
                <w:lang w:eastAsia="es-EC"/>
              </w:rPr>
            </w:pPr>
            <w:r w:rsidRPr="002842AC">
              <w:rPr>
                <w:rFonts w:ascii="Calibri" w:hAnsi="Calibri"/>
                <w:color w:val="000000"/>
                <w:sz w:val="22"/>
                <w:szCs w:val="22"/>
                <w:lang w:eastAsia="es-EC"/>
              </w:rPr>
              <w:t>Saldo Inversión</w:t>
            </w:r>
          </w:p>
        </w:tc>
        <w:tc>
          <w:tcPr>
            <w:tcW w:w="0" w:type="auto"/>
            <w:tcBorders>
              <w:top w:val="nil"/>
              <w:left w:val="nil"/>
              <w:bottom w:val="single" w:sz="4" w:space="0" w:color="auto"/>
              <w:right w:val="single" w:sz="4" w:space="0" w:color="auto"/>
            </w:tcBorders>
            <w:shd w:val="clear" w:color="000000" w:fill="DDD9C3"/>
            <w:vAlign w:val="bottom"/>
          </w:tcPr>
          <w:p w:rsidR="002842AC" w:rsidRPr="002842AC" w:rsidRDefault="002842AC" w:rsidP="00300B3F">
            <w:pPr>
              <w:jc w:val="center"/>
              <w:rPr>
                <w:rFonts w:ascii="Calibri" w:hAnsi="Calibri"/>
                <w:color w:val="000000"/>
                <w:sz w:val="22"/>
                <w:szCs w:val="22"/>
                <w:lang w:eastAsia="es-EC"/>
              </w:rPr>
            </w:pPr>
            <w:r w:rsidRPr="002842AC">
              <w:rPr>
                <w:rFonts w:ascii="Calibri" w:hAnsi="Calibri"/>
                <w:color w:val="000000"/>
                <w:sz w:val="22"/>
                <w:szCs w:val="22"/>
                <w:lang w:eastAsia="es-EC"/>
              </w:rPr>
              <w:t>Flujo Anual</w:t>
            </w:r>
          </w:p>
        </w:tc>
        <w:tc>
          <w:tcPr>
            <w:tcW w:w="0" w:type="auto"/>
            <w:tcBorders>
              <w:top w:val="nil"/>
              <w:left w:val="nil"/>
              <w:bottom w:val="single" w:sz="4" w:space="0" w:color="auto"/>
              <w:right w:val="single" w:sz="4" w:space="0" w:color="auto"/>
            </w:tcBorders>
            <w:shd w:val="clear" w:color="000000" w:fill="DDD9C3"/>
            <w:vAlign w:val="bottom"/>
          </w:tcPr>
          <w:p w:rsidR="002842AC" w:rsidRPr="002842AC" w:rsidRDefault="002842AC" w:rsidP="00300B3F">
            <w:pPr>
              <w:jc w:val="center"/>
              <w:rPr>
                <w:rFonts w:ascii="Calibri" w:hAnsi="Calibri"/>
                <w:color w:val="000000"/>
                <w:sz w:val="22"/>
                <w:szCs w:val="22"/>
                <w:lang w:eastAsia="es-EC"/>
              </w:rPr>
            </w:pPr>
            <w:r w:rsidRPr="002842AC">
              <w:rPr>
                <w:rFonts w:ascii="Calibri" w:hAnsi="Calibri"/>
                <w:color w:val="000000"/>
                <w:sz w:val="22"/>
                <w:szCs w:val="22"/>
                <w:lang w:eastAsia="es-EC"/>
              </w:rPr>
              <w:t>Rentabilidad Exigida</w:t>
            </w:r>
          </w:p>
        </w:tc>
        <w:tc>
          <w:tcPr>
            <w:tcW w:w="0" w:type="auto"/>
            <w:tcBorders>
              <w:top w:val="nil"/>
              <w:left w:val="nil"/>
              <w:bottom w:val="single" w:sz="4" w:space="0" w:color="auto"/>
              <w:right w:val="single" w:sz="8" w:space="0" w:color="auto"/>
            </w:tcBorders>
            <w:shd w:val="clear" w:color="000000" w:fill="DDD9C3"/>
            <w:vAlign w:val="bottom"/>
          </w:tcPr>
          <w:p w:rsidR="002842AC" w:rsidRPr="002842AC" w:rsidRDefault="002842AC" w:rsidP="00300B3F">
            <w:pPr>
              <w:jc w:val="center"/>
              <w:rPr>
                <w:rFonts w:ascii="Calibri" w:hAnsi="Calibri"/>
                <w:color w:val="000000"/>
                <w:sz w:val="22"/>
                <w:szCs w:val="22"/>
                <w:lang w:eastAsia="es-EC"/>
              </w:rPr>
            </w:pPr>
            <w:r w:rsidRPr="002842AC">
              <w:rPr>
                <w:rFonts w:ascii="Calibri" w:hAnsi="Calibri"/>
                <w:color w:val="000000"/>
                <w:sz w:val="22"/>
                <w:szCs w:val="22"/>
                <w:lang w:eastAsia="es-EC"/>
              </w:rPr>
              <w:t>Devolución inversión</w:t>
            </w:r>
          </w:p>
        </w:tc>
      </w:tr>
      <w:tr w:rsidR="002842AC" w:rsidRPr="002842AC" w:rsidTr="002842AC">
        <w:trPr>
          <w:trHeight w:val="300"/>
          <w:jc w:val="center"/>
        </w:trPr>
        <w:tc>
          <w:tcPr>
            <w:tcW w:w="0" w:type="auto"/>
            <w:tcBorders>
              <w:top w:val="nil"/>
              <w:left w:val="single" w:sz="8" w:space="0" w:color="auto"/>
              <w:bottom w:val="single" w:sz="4" w:space="0" w:color="auto"/>
              <w:right w:val="single" w:sz="4" w:space="0" w:color="auto"/>
            </w:tcBorders>
            <w:shd w:val="clear" w:color="000000" w:fill="EEECE1"/>
            <w:noWrap/>
            <w:vAlign w:val="bottom"/>
          </w:tcPr>
          <w:p w:rsidR="002842AC" w:rsidRPr="002842AC" w:rsidRDefault="002842AC" w:rsidP="00300B3F">
            <w:pPr>
              <w:jc w:val="right"/>
              <w:rPr>
                <w:rFonts w:ascii="Calibri" w:hAnsi="Calibri"/>
                <w:color w:val="000000"/>
                <w:sz w:val="22"/>
                <w:szCs w:val="22"/>
                <w:lang w:eastAsia="es-EC"/>
              </w:rPr>
            </w:pPr>
            <w:r w:rsidRPr="002842AC">
              <w:rPr>
                <w:rFonts w:ascii="Calibri" w:hAnsi="Calibri"/>
                <w:color w:val="000000"/>
                <w:sz w:val="22"/>
                <w:szCs w:val="22"/>
                <w:lang w:eastAsia="es-EC"/>
              </w:rPr>
              <w:t xml:space="preserve"> $  1,224,820.05 </w:t>
            </w:r>
          </w:p>
        </w:tc>
        <w:tc>
          <w:tcPr>
            <w:tcW w:w="0" w:type="auto"/>
            <w:tcBorders>
              <w:top w:val="nil"/>
              <w:left w:val="nil"/>
              <w:bottom w:val="single" w:sz="4" w:space="0" w:color="auto"/>
              <w:right w:val="single" w:sz="4" w:space="0" w:color="auto"/>
            </w:tcBorders>
            <w:shd w:val="clear" w:color="000000" w:fill="EEECE1"/>
            <w:noWrap/>
            <w:vAlign w:val="bottom"/>
          </w:tcPr>
          <w:p w:rsidR="002842AC" w:rsidRPr="002842AC" w:rsidRDefault="002842AC" w:rsidP="00300B3F">
            <w:pPr>
              <w:jc w:val="right"/>
              <w:rPr>
                <w:rFonts w:ascii="Calibri" w:hAnsi="Calibri"/>
                <w:color w:val="000000"/>
                <w:sz w:val="22"/>
                <w:szCs w:val="22"/>
                <w:lang w:eastAsia="es-EC"/>
              </w:rPr>
            </w:pPr>
            <w:r w:rsidRPr="002842AC">
              <w:rPr>
                <w:rFonts w:ascii="Calibri" w:hAnsi="Calibri"/>
                <w:color w:val="000000"/>
                <w:sz w:val="22"/>
                <w:szCs w:val="22"/>
                <w:lang w:eastAsia="es-EC"/>
              </w:rPr>
              <w:t xml:space="preserve"> $     197,802.64 </w:t>
            </w:r>
          </w:p>
        </w:tc>
        <w:tc>
          <w:tcPr>
            <w:tcW w:w="0" w:type="auto"/>
            <w:tcBorders>
              <w:top w:val="nil"/>
              <w:left w:val="nil"/>
              <w:bottom w:val="single" w:sz="4" w:space="0" w:color="auto"/>
              <w:right w:val="single" w:sz="4" w:space="0" w:color="auto"/>
            </w:tcBorders>
            <w:shd w:val="clear" w:color="000000" w:fill="EEECE1"/>
            <w:noWrap/>
            <w:vAlign w:val="bottom"/>
          </w:tcPr>
          <w:p w:rsidR="002842AC" w:rsidRPr="002842AC" w:rsidRDefault="002842AC" w:rsidP="00300B3F">
            <w:pPr>
              <w:jc w:val="right"/>
              <w:rPr>
                <w:rFonts w:ascii="Calibri" w:hAnsi="Calibri"/>
                <w:color w:val="000000"/>
                <w:sz w:val="22"/>
                <w:szCs w:val="22"/>
                <w:lang w:eastAsia="es-EC"/>
              </w:rPr>
            </w:pPr>
            <w:r w:rsidRPr="002842AC">
              <w:rPr>
                <w:rFonts w:ascii="Calibri" w:hAnsi="Calibri"/>
                <w:color w:val="000000"/>
                <w:sz w:val="22"/>
                <w:szCs w:val="22"/>
                <w:lang w:eastAsia="es-EC"/>
              </w:rPr>
              <w:t xml:space="preserve"> $   195,971.21 </w:t>
            </w:r>
          </w:p>
        </w:tc>
        <w:tc>
          <w:tcPr>
            <w:tcW w:w="0" w:type="auto"/>
            <w:tcBorders>
              <w:top w:val="nil"/>
              <w:left w:val="nil"/>
              <w:bottom w:val="single" w:sz="4" w:space="0" w:color="auto"/>
              <w:right w:val="single" w:sz="8" w:space="0" w:color="auto"/>
            </w:tcBorders>
            <w:shd w:val="clear" w:color="000000" w:fill="EEECE1"/>
            <w:noWrap/>
            <w:vAlign w:val="bottom"/>
          </w:tcPr>
          <w:p w:rsidR="002842AC" w:rsidRPr="002842AC" w:rsidRDefault="002842AC" w:rsidP="00300B3F">
            <w:pPr>
              <w:jc w:val="right"/>
              <w:rPr>
                <w:rFonts w:ascii="Calibri" w:hAnsi="Calibri"/>
                <w:color w:val="000000"/>
                <w:sz w:val="22"/>
                <w:szCs w:val="22"/>
                <w:lang w:eastAsia="es-EC"/>
              </w:rPr>
            </w:pPr>
            <w:r w:rsidRPr="002842AC">
              <w:rPr>
                <w:rFonts w:ascii="Calibri" w:hAnsi="Calibri"/>
                <w:color w:val="000000"/>
                <w:sz w:val="22"/>
                <w:szCs w:val="22"/>
                <w:lang w:eastAsia="es-EC"/>
              </w:rPr>
              <w:t xml:space="preserve"> $          1,831.43 </w:t>
            </w:r>
          </w:p>
        </w:tc>
      </w:tr>
      <w:tr w:rsidR="002842AC" w:rsidRPr="002842AC" w:rsidTr="002842AC">
        <w:trPr>
          <w:trHeight w:val="300"/>
          <w:jc w:val="center"/>
        </w:trPr>
        <w:tc>
          <w:tcPr>
            <w:tcW w:w="0" w:type="auto"/>
            <w:tcBorders>
              <w:top w:val="nil"/>
              <w:left w:val="single" w:sz="8" w:space="0" w:color="auto"/>
              <w:bottom w:val="single" w:sz="4" w:space="0" w:color="auto"/>
              <w:right w:val="single" w:sz="4" w:space="0" w:color="auto"/>
            </w:tcBorders>
            <w:shd w:val="clear" w:color="000000" w:fill="EEECE1"/>
            <w:noWrap/>
            <w:vAlign w:val="bottom"/>
          </w:tcPr>
          <w:p w:rsidR="002842AC" w:rsidRPr="002842AC" w:rsidRDefault="002842AC" w:rsidP="00300B3F">
            <w:pPr>
              <w:jc w:val="right"/>
              <w:rPr>
                <w:rFonts w:ascii="Calibri" w:hAnsi="Calibri"/>
                <w:color w:val="000000"/>
                <w:sz w:val="22"/>
                <w:szCs w:val="22"/>
                <w:lang w:eastAsia="es-EC"/>
              </w:rPr>
            </w:pPr>
            <w:r w:rsidRPr="002842AC">
              <w:rPr>
                <w:rFonts w:ascii="Calibri" w:hAnsi="Calibri"/>
                <w:color w:val="000000"/>
                <w:sz w:val="22"/>
                <w:szCs w:val="22"/>
                <w:lang w:eastAsia="es-EC"/>
              </w:rPr>
              <w:t xml:space="preserve"> $  1,222,988.62 </w:t>
            </w:r>
          </w:p>
        </w:tc>
        <w:tc>
          <w:tcPr>
            <w:tcW w:w="0" w:type="auto"/>
            <w:tcBorders>
              <w:top w:val="nil"/>
              <w:left w:val="nil"/>
              <w:bottom w:val="single" w:sz="4" w:space="0" w:color="auto"/>
              <w:right w:val="single" w:sz="4" w:space="0" w:color="auto"/>
            </w:tcBorders>
            <w:shd w:val="clear" w:color="000000" w:fill="EEECE1"/>
            <w:noWrap/>
            <w:vAlign w:val="bottom"/>
          </w:tcPr>
          <w:p w:rsidR="002842AC" w:rsidRPr="002842AC" w:rsidRDefault="002842AC" w:rsidP="00300B3F">
            <w:pPr>
              <w:jc w:val="right"/>
              <w:rPr>
                <w:rFonts w:ascii="Calibri" w:hAnsi="Calibri"/>
                <w:color w:val="000000"/>
                <w:sz w:val="22"/>
                <w:szCs w:val="22"/>
                <w:lang w:eastAsia="es-EC"/>
              </w:rPr>
            </w:pPr>
            <w:r w:rsidRPr="002842AC">
              <w:rPr>
                <w:rFonts w:ascii="Calibri" w:hAnsi="Calibri"/>
                <w:color w:val="000000"/>
                <w:sz w:val="22"/>
                <w:szCs w:val="22"/>
                <w:lang w:eastAsia="es-EC"/>
              </w:rPr>
              <w:t xml:space="preserve"> $     488,535.77 </w:t>
            </w:r>
          </w:p>
        </w:tc>
        <w:tc>
          <w:tcPr>
            <w:tcW w:w="0" w:type="auto"/>
            <w:tcBorders>
              <w:top w:val="nil"/>
              <w:left w:val="nil"/>
              <w:bottom w:val="single" w:sz="4" w:space="0" w:color="auto"/>
              <w:right w:val="single" w:sz="4" w:space="0" w:color="auto"/>
            </w:tcBorders>
            <w:shd w:val="clear" w:color="000000" w:fill="EEECE1"/>
            <w:noWrap/>
            <w:vAlign w:val="bottom"/>
          </w:tcPr>
          <w:p w:rsidR="002842AC" w:rsidRPr="002842AC" w:rsidRDefault="002842AC" w:rsidP="00300B3F">
            <w:pPr>
              <w:jc w:val="right"/>
              <w:rPr>
                <w:rFonts w:ascii="Calibri" w:hAnsi="Calibri"/>
                <w:color w:val="000000"/>
                <w:sz w:val="22"/>
                <w:szCs w:val="22"/>
                <w:lang w:eastAsia="es-EC"/>
              </w:rPr>
            </w:pPr>
            <w:r w:rsidRPr="002842AC">
              <w:rPr>
                <w:rFonts w:ascii="Calibri" w:hAnsi="Calibri"/>
                <w:color w:val="000000"/>
                <w:sz w:val="22"/>
                <w:szCs w:val="22"/>
                <w:lang w:eastAsia="es-EC"/>
              </w:rPr>
              <w:t xml:space="preserve"> $   195,678.18 </w:t>
            </w:r>
          </w:p>
        </w:tc>
        <w:tc>
          <w:tcPr>
            <w:tcW w:w="0" w:type="auto"/>
            <w:tcBorders>
              <w:top w:val="nil"/>
              <w:left w:val="nil"/>
              <w:bottom w:val="single" w:sz="4" w:space="0" w:color="auto"/>
              <w:right w:val="single" w:sz="8" w:space="0" w:color="auto"/>
            </w:tcBorders>
            <w:shd w:val="clear" w:color="000000" w:fill="EEECE1"/>
            <w:noWrap/>
            <w:vAlign w:val="bottom"/>
          </w:tcPr>
          <w:p w:rsidR="002842AC" w:rsidRPr="002842AC" w:rsidRDefault="002842AC" w:rsidP="00300B3F">
            <w:pPr>
              <w:jc w:val="right"/>
              <w:rPr>
                <w:rFonts w:ascii="Calibri" w:hAnsi="Calibri"/>
                <w:color w:val="000000"/>
                <w:sz w:val="22"/>
                <w:szCs w:val="22"/>
                <w:lang w:eastAsia="es-EC"/>
              </w:rPr>
            </w:pPr>
            <w:r w:rsidRPr="002842AC">
              <w:rPr>
                <w:rFonts w:ascii="Calibri" w:hAnsi="Calibri"/>
                <w:color w:val="000000"/>
                <w:sz w:val="22"/>
                <w:szCs w:val="22"/>
                <w:lang w:eastAsia="es-EC"/>
              </w:rPr>
              <w:t xml:space="preserve"> $     292,857.59 </w:t>
            </w:r>
          </w:p>
        </w:tc>
      </w:tr>
      <w:tr w:rsidR="002842AC" w:rsidRPr="002842AC" w:rsidTr="002842AC">
        <w:trPr>
          <w:trHeight w:val="300"/>
          <w:jc w:val="center"/>
        </w:trPr>
        <w:tc>
          <w:tcPr>
            <w:tcW w:w="0" w:type="auto"/>
            <w:tcBorders>
              <w:top w:val="nil"/>
              <w:left w:val="single" w:sz="8" w:space="0" w:color="auto"/>
              <w:bottom w:val="single" w:sz="4" w:space="0" w:color="auto"/>
              <w:right w:val="single" w:sz="4" w:space="0" w:color="auto"/>
            </w:tcBorders>
            <w:shd w:val="clear" w:color="000000" w:fill="EEECE1"/>
            <w:noWrap/>
            <w:vAlign w:val="bottom"/>
          </w:tcPr>
          <w:p w:rsidR="002842AC" w:rsidRPr="002842AC" w:rsidRDefault="002842AC" w:rsidP="00300B3F">
            <w:pPr>
              <w:jc w:val="right"/>
              <w:rPr>
                <w:rFonts w:ascii="Calibri" w:hAnsi="Calibri"/>
                <w:color w:val="000000"/>
                <w:sz w:val="22"/>
                <w:szCs w:val="22"/>
                <w:lang w:eastAsia="es-EC"/>
              </w:rPr>
            </w:pPr>
            <w:r w:rsidRPr="002842AC">
              <w:rPr>
                <w:rFonts w:ascii="Calibri" w:hAnsi="Calibri"/>
                <w:color w:val="000000"/>
                <w:sz w:val="22"/>
                <w:szCs w:val="22"/>
                <w:lang w:eastAsia="es-EC"/>
              </w:rPr>
              <w:t xml:space="preserve"> $     930,131.02 </w:t>
            </w:r>
          </w:p>
        </w:tc>
        <w:tc>
          <w:tcPr>
            <w:tcW w:w="0" w:type="auto"/>
            <w:tcBorders>
              <w:top w:val="nil"/>
              <w:left w:val="nil"/>
              <w:bottom w:val="single" w:sz="4" w:space="0" w:color="auto"/>
              <w:right w:val="single" w:sz="4" w:space="0" w:color="auto"/>
            </w:tcBorders>
            <w:shd w:val="clear" w:color="000000" w:fill="EEECE1"/>
            <w:noWrap/>
            <w:vAlign w:val="bottom"/>
          </w:tcPr>
          <w:p w:rsidR="002842AC" w:rsidRPr="002842AC" w:rsidRDefault="002842AC" w:rsidP="00300B3F">
            <w:pPr>
              <w:jc w:val="right"/>
              <w:rPr>
                <w:rFonts w:ascii="Calibri" w:hAnsi="Calibri"/>
                <w:color w:val="000000"/>
                <w:sz w:val="22"/>
                <w:szCs w:val="22"/>
                <w:lang w:eastAsia="es-EC"/>
              </w:rPr>
            </w:pPr>
            <w:r w:rsidRPr="002842AC">
              <w:rPr>
                <w:rFonts w:ascii="Calibri" w:hAnsi="Calibri"/>
                <w:color w:val="000000"/>
                <w:sz w:val="22"/>
                <w:szCs w:val="22"/>
                <w:lang w:eastAsia="es-EC"/>
              </w:rPr>
              <w:t xml:space="preserve"> $     709,103.40 </w:t>
            </w:r>
          </w:p>
        </w:tc>
        <w:tc>
          <w:tcPr>
            <w:tcW w:w="0" w:type="auto"/>
            <w:tcBorders>
              <w:top w:val="nil"/>
              <w:left w:val="nil"/>
              <w:bottom w:val="single" w:sz="4" w:space="0" w:color="auto"/>
              <w:right w:val="single" w:sz="4" w:space="0" w:color="auto"/>
            </w:tcBorders>
            <w:shd w:val="clear" w:color="000000" w:fill="EEECE1"/>
            <w:noWrap/>
            <w:vAlign w:val="bottom"/>
          </w:tcPr>
          <w:p w:rsidR="002842AC" w:rsidRPr="002842AC" w:rsidRDefault="002842AC" w:rsidP="00300B3F">
            <w:pPr>
              <w:jc w:val="right"/>
              <w:rPr>
                <w:rFonts w:ascii="Calibri" w:hAnsi="Calibri"/>
                <w:color w:val="000000"/>
                <w:sz w:val="22"/>
                <w:szCs w:val="22"/>
                <w:lang w:eastAsia="es-EC"/>
              </w:rPr>
            </w:pPr>
            <w:r w:rsidRPr="002842AC">
              <w:rPr>
                <w:rFonts w:ascii="Calibri" w:hAnsi="Calibri"/>
                <w:color w:val="000000"/>
                <w:sz w:val="22"/>
                <w:szCs w:val="22"/>
                <w:lang w:eastAsia="es-EC"/>
              </w:rPr>
              <w:t xml:space="preserve"> $   148,820.96 </w:t>
            </w:r>
          </w:p>
        </w:tc>
        <w:tc>
          <w:tcPr>
            <w:tcW w:w="0" w:type="auto"/>
            <w:tcBorders>
              <w:top w:val="nil"/>
              <w:left w:val="nil"/>
              <w:bottom w:val="single" w:sz="4" w:space="0" w:color="auto"/>
              <w:right w:val="single" w:sz="8" w:space="0" w:color="auto"/>
            </w:tcBorders>
            <w:shd w:val="clear" w:color="000000" w:fill="EEECE1"/>
            <w:noWrap/>
            <w:vAlign w:val="bottom"/>
          </w:tcPr>
          <w:p w:rsidR="002842AC" w:rsidRPr="002842AC" w:rsidRDefault="002842AC" w:rsidP="00300B3F">
            <w:pPr>
              <w:jc w:val="right"/>
              <w:rPr>
                <w:rFonts w:ascii="Calibri" w:hAnsi="Calibri"/>
                <w:color w:val="000000"/>
                <w:sz w:val="22"/>
                <w:szCs w:val="22"/>
                <w:lang w:eastAsia="es-EC"/>
              </w:rPr>
            </w:pPr>
            <w:r w:rsidRPr="002842AC">
              <w:rPr>
                <w:rFonts w:ascii="Calibri" w:hAnsi="Calibri"/>
                <w:color w:val="000000"/>
                <w:sz w:val="22"/>
                <w:szCs w:val="22"/>
                <w:lang w:eastAsia="es-EC"/>
              </w:rPr>
              <w:t xml:space="preserve"> $     560,282.43 </w:t>
            </w:r>
          </w:p>
        </w:tc>
      </w:tr>
      <w:tr w:rsidR="002842AC" w:rsidRPr="002842AC" w:rsidTr="002842AC">
        <w:trPr>
          <w:trHeight w:val="315"/>
          <w:jc w:val="center"/>
        </w:trPr>
        <w:tc>
          <w:tcPr>
            <w:tcW w:w="0" w:type="auto"/>
            <w:tcBorders>
              <w:top w:val="nil"/>
              <w:left w:val="single" w:sz="8" w:space="0" w:color="auto"/>
              <w:bottom w:val="nil"/>
              <w:right w:val="single" w:sz="4" w:space="0" w:color="auto"/>
            </w:tcBorders>
            <w:shd w:val="clear" w:color="000000" w:fill="EEECE1"/>
            <w:noWrap/>
            <w:vAlign w:val="bottom"/>
          </w:tcPr>
          <w:p w:rsidR="002842AC" w:rsidRPr="002842AC" w:rsidRDefault="002842AC" w:rsidP="00300B3F">
            <w:pPr>
              <w:jc w:val="right"/>
              <w:rPr>
                <w:rFonts w:ascii="Calibri" w:hAnsi="Calibri"/>
                <w:color w:val="000000"/>
                <w:sz w:val="22"/>
                <w:szCs w:val="22"/>
                <w:lang w:eastAsia="es-EC"/>
              </w:rPr>
            </w:pPr>
            <w:r w:rsidRPr="002842AC">
              <w:rPr>
                <w:rFonts w:ascii="Calibri" w:hAnsi="Calibri"/>
                <w:color w:val="000000"/>
                <w:sz w:val="22"/>
                <w:szCs w:val="22"/>
                <w:lang w:eastAsia="es-EC"/>
              </w:rPr>
              <w:t xml:space="preserve"> $     369,848.59 </w:t>
            </w:r>
          </w:p>
        </w:tc>
        <w:tc>
          <w:tcPr>
            <w:tcW w:w="0" w:type="auto"/>
            <w:tcBorders>
              <w:top w:val="nil"/>
              <w:left w:val="nil"/>
              <w:bottom w:val="nil"/>
              <w:right w:val="single" w:sz="4" w:space="0" w:color="auto"/>
            </w:tcBorders>
            <w:shd w:val="clear" w:color="000000" w:fill="EEECE1"/>
            <w:noWrap/>
            <w:vAlign w:val="bottom"/>
          </w:tcPr>
          <w:p w:rsidR="002842AC" w:rsidRPr="002842AC" w:rsidRDefault="002842AC" w:rsidP="00300B3F">
            <w:pPr>
              <w:jc w:val="right"/>
              <w:rPr>
                <w:rFonts w:ascii="Calibri" w:hAnsi="Calibri"/>
                <w:color w:val="000000"/>
                <w:sz w:val="22"/>
                <w:szCs w:val="22"/>
                <w:lang w:eastAsia="es-EC"/>
              </w:rPr>
            </w:pPr>
            <w:r w:rsidRPr="002842AC">
              <w:rPr>
                <w:rFonts w:ascii="Calibri" w:hAnsi="Calibri"/>
                <w:color w:val="000000"/>
                <w:sz w:val="22"/>
                <w:szCs w:val="22"/>
                <w:lang w:eastAsia="es-EC"/>
              </w:rPr>
              <w:t xml:space="preserve"> $  1,329,864.00 </w:t>
            </w:r>
          </w:p>
        </w:tc>
        <w:tc>
          <w:tcPr>
            <w:tcW w:w="0" w:type="auto"/>
            <w:tcBorders>
              <w:top w:val="nil"/>
              <w:left w:val="nil"/>
              <w:bottom w:val="nil"/>
              <w:right w:val="single" w:sz="4" w:space="0" w:color="auto"/>
            </w:tcBorders>
            <w:shd w:val="clear" w:color="000000" w:fill="EEECE1"/>
            <w:noWrap/>
            <w:vAlign w:val="bottom"/>
          </w:tcPr>
          <w:p w:rsidR="002842AC" w:rsidRPr="002842AC" w:rsidRDefault="002842AC" w:rsidP="00300B3F">
            <w:pPr>
              <w:jc w:val="right"/>
              <w:rPr>
                <w:rFonts w:ascii="Calibri" w:hAnsi="Calibri"/>
                <w:color w:val="000000"/>
                <w:sz w:val="22"/>
                <w:szCs w:val="22"/>
                <w:lang w:eastAsia="es-EC"/>
              </w:rPr>
            </w:pPr>
            <w:r w:rsidRPr="002842AC">
              <w:rPr>
                <w:rFonts w:ascii="Calibri" w:hAnsi="Calibri"/>
                <w:color w:val="000000"/>
                <w:sz w:val="22"/>
                <w:szCs w:val="22"/>
                <w:lang w:eastAsia="es-EC"/>
              </w:rPr>
              <w:t xml:space="preserve"> $      59,175.77 </w:t>
            </w:r>
          </w:p>
        </w:tc>
        <w:tc>
          <w:tcPr>
            <w:tcW w:w="0" w:type="auto"/>
            <w:tcBorders>
              <w:top w:val="nil"/>
              <w:left w:val="nil"/>
              <w:bottom w:val="nil"/>
              <w:right w:val="single" w:sz="8" w:space="0" w:color="auto"/>
            </w:tcBorders>
            <w:shd w:val="clear" w:color="000000" w:fill="EEECE1"/>
            <w:noWrap/>
            <w:vAlign w:val="bottom"/>
          </w:tcPr>
          <w:p w:rsidR="002842AC" w:rsidRPr="002842AC" w:rsidRDefault="002842AC" w:rsidP="00300B3F">
            <w:pPr>
              <w:jc w:val="right"/>
              <w:rPr>
                <w:rFonts w:ascii="Calibri" w:hAnsi="Calibri"/>
                <w:color w:val="000000"/>
                <w:sz w:val="22"/>
                <w:szCs w:val="22"/>
                <w:lang w:eastAsia="es-EC"/>
              </w:rPr>
            </w:pPr>
            <w:r w:rsidRPr="002842AC">
              <w:rPr>
                <w:rFonts w:ascii="Calibri" w:hAnsi="Calibri"/>
                <w:color w:val="000000"/>
                <w:sz w:val="22"/>
                <w:szCs w:val="22"/>
                <w:lang w:eastAsia="es-EC"/>
              </w:rPr>
              <w:t xml:space="preserve"> $  1,270,688.23 </w:t>
            </w:r>
          </w:p>
        </w:tc>
      </w:tr>
      <w:tr w:rsidR="002842AC" w:rsidRPr="002842AC" w:rsidTr="002842AC">
        <w:trPr>
          <w:trHeight w:val="315"/>
          <w:jc w:val="center"/>
        </w:trPr>
        <w:tc>
          <w:tcPr>
            <w:tcW w:w="0" w:type="auto"/>
            <w:gridSpan w:val="3"/>
            <w:tcBorders>
              <w:top w:val="single" w:sz="8" w:space="0" w:color="auto"/>
              <w:left w:val="single" w:sz="8" w:space="0" w:color="auto"/>
              <w:bottom w:val="single" w:sz="8" w:space="0" w:color="auto"/>
              <w:right w:val="single" w:sz="4" w:space="0" w:color="000000"/>
            </w:tcBorders>
            <w:shd w:val="clear" w:color="000000" w:fill="EEECE1"/>
            <w:noWrap/>
            <w:vAlign w:val="bottom"/>
          </w:tcPr>
          <w:p w:rsidR="002842AC" w:rsidRPr="002842AC" w:rsidRDefault="002842AC" w:rsidP="00300B3F">
            <w:pPr>
              <w:jc w:val="right"/>
              <w:rPr>
                <w:rFonts w:ascii="Calibri" w:hAnsi="Calibri"/>
                <w:b/>
                <w:bCs/>
                <w:color w:val="000000"/>
                <w:sz w:val="22"/>
                <w:szCs w:val="22"/>
                <w:lang w:eastAsia="es-EC"/>
              </w:rPr>
            </w:pPr>
            <w:r w:rsidRPr="002842AC">
              <w:rPr>
                <w:rFonts w:ascii="Calibri" w:hAnsi="Calibri"/>
                <w:b/>
                <w:bCs/>
                <w:color w:val="000000"/>
                <w:sz w:val="22"/>
                <w:szCs w:val="22"/>
                <w:lang w:eastAsia="es-EC"/>
              </w:rPr>
              <w:t xml:space="preserve"> Saldo después de recuperar la inversión </w:t>
            </w:r>
          </w:p>
        </w:tc>
        <w:tc>
          <w:tcPr>
            <w:tcW w:w="0" w:type="auto"/>
            <w:tcBorders>
              <w:top w:val="single" w:sz="8" w:space="0" w:color="auto"/>
              <w:left w:val="nil"/>
              <w:bottom w:val="single" w:sz="8" w:space="0" w:color="auto"/>
              <w:right w:val="single" w:sz="8" w:space="0" w:color="auto"/>
            </w:tcBorders>
            <w:shd w:val="clear" w:color="000000" w:fill="EEECE1"/>
            <w:noWrap/>
            <w:vAlign w:val="bottom"/>
          </w:tcPr>
          <w:p w:rsidR="002842AC" w:rsidRPr="002842AC" w:rsidRDefault="002842AC" w:rsidP="00300B3F">
            <w:pPr>
              <w:jc w:val="right"/>
              <w:rPr>
                <w:rFonts w:ascii="Calibri" w:hAnsi="Calibri"/>
                <w:b/>
                <w:bCs/>
                <w:color w:val="000000"/>
                <w:sz w:val="22"/>
                <w:szCs w:val="22"/>
                <w:lang w:eastAsia="es-EC"/>
              </w:rPr>
            </w:pPr>
            <w:r w:rsidRPr="002842AC">
              <w:rPr>
                <w:rFonts w:ascii="Calibri" w:hAnsi="Calibri"/>
                <w:b/>
                <w:bCs/>
                <w:color w:val="000000"/>
                <w:sz w:val="22"/>
                <w:szCs w:val="22"/>
                <w:lang w:eastAsia="es-EC"/>
              </w:rPr>
              <w:t xml:space="preserve"> $     900,839.64 </w:t>
            </w:r>
          </w:p>
        </w:tc>
      </w:tr>
    </w:tbl>
    <w:p w:rsidR="002842AC" w:rsidRDefault="002842AC" w:rsidP="009A7B55">
      <w:pPr>
        <w:spacing w:line="480" w:lineRule="auto"/>
        <w:ind w:firstLine="397"/>
        <w:jc w:val="both"/>
        <w:rPr>
          <w:rFonts w:ascii="Arial" w:hAnsi="Arial" w:cs="Arial"/>
        </w:rPr>
      </w:pPr>
    </w:p>
    <w:p w:rsidR="002842AC" w:rsidRDefault="002842AC" w:rsidP="009A7B55">
      <w:pPr>
        <w:spacing w:line="480" w:lineRule="auto"/>
        <w:ind w:firstLine="397"/>
        <w:jc w:val="both"/>
        <w:rPr>
          <w:rFonts w:ascii="Arial" w:hAnsi="Arial" w:cs="Arial"/>
        </w:rPr>
      </w:pPr>
      <w:r>
        <w:rPr>
          <w:rFonts w:ascii="Arial" w:hAnsi="Arial" w:cs="Arial"/>
        </w:rPr>
        <w:t>En base a este método se comprueba que la inversión es rentable por cuanto el monto inicial es recuperado al cuarto año, dejando como saldo tentativo un valor de $900,839.64 dólares, cifra que representa casi la recuperación total de la inversión inicial</w:t>
      </w:r>
      <w:r w:rsidR="00B67B23">
        <w:rPr>
          <w:rFonts w:ascii="Arial" w:hAnsi="Arial" w:cs="Arial"/>
        </w:rPr>
        <w:t>, cifra que asegura la viabilidad económica del proyecto en términos generales.</w:t>
      </w:r>
    </w:p>
    <w:p w:rsidR="00B67B23" w:rsidRDefault="00B67B23" w:rsidP="009A7B55">
      <w:pPr>
        <w:spacing w:line="480" w:lineRule="auto"/>
        <w:ind w:firstLine="397"/>
        <w:jc w:val="both"/>
        <w:rPr>
          <w:rFonts w:ascii="Arial" w:hAnsi="Arial" w:cs="Arial"/>
        </w:rPr>
      </w:pPr>
    </w:p>
    <w:p w:rsidR="00B67B23" w:rsidRDefault="00B67B23" w:rsidP="009A7B55">
      <w:pPr>
        <w:pStyle w:val="Ttulo3"/>
        <w:numPr>
          <w:ilvl w:val="1"/>
          <w:numId w:val="26"/>
        </w:numPr>
        <w:ind w:left="284" w:firstLine="397"/>
        <w:rPr>
          <w:sz w:val="24"/>
          <w:szCs w:val="24"/>
        </w:rPr>
      </w:pPr>
      <w:bookmarkStart w:id="172" w:name="_Toc208865782"/>
      <w:bookmarkStart w:id="173" w:name="_Toc209209192"/>
      <w:r>
        <w:rPr>
          <w:sz w:val="24"/>
          <w:szCs w:val="24"/>
        </w:rPr>
        <w:t>Análisis del Punto de Equilibrio.-</w:t>
      </w:r>
      <w:bookmarkEnd w:id="172"/>
      <w:bookmarkEnd w:id="173"/>
    </w:p>
    <w:p w:rsidR="00B67B23" w:rsidRPr="00B67B23" w:rsidRDefault="00B67B23" w:rsidP="009A7B55">
      <w:pPr>
        <w:spacing w:line="480" w:lineRule="auto"/>
        <w:ind w:firstLine="397"/>
      </w:pPr>
    </w:p>
    <w:p w:rsidR="00981CB5" w:rsidRPr="00B15E1E" w:rsidRDefault="00981CB5" w:rsidP="009A7B55">
      <w:pPr>
        <w:spacing w:line="480" w:lineRule="auto"/>
        <w:ind w:firstLine="397"/>
        <w:jc w:val="both"/>
        <w:rPr>
          <w:rFonts w:ascii="Arial" w:hAnsi="Arial" w:cs="Arial"/>
        </w:rPr>
      </w:pPr>
      <w:r w:rsidRPr="00B15E1E">
        <w:rPr>
          <w:rFonts w:ascii="Arial" w:hAnsi="Arial" w:cs="Arial"/>
        </w:rPr>
        <w:t>En el punto de equilibrio se igualan los Ingresos Totales (IT) al Costo Total (CT). El ingreso por ventas cubre todos los gastos fijos junto a los variables. La importancia de este análisis se concentra en evaluar cuál será el punto estratégico como mínimo indispensable a lograr, para que el proyecto obtenga las utilidades esperadas.</w:t>
      </w:r>
    </w:p>
    <w:p w:rsidR="00A07A8D" w:rsidRPr="00B15E1E" w:rsidRDefault="007752FF" w:rsidP="009A7B55">
      <w:pPr>
        <w:spacing w:line="480" w:lineRule="auto"/>
        <w:ind w:firstLine="397"/>
        <w:jc w:val="both"/>
        <w:rPr>
          <w:rFonts w:ascii="Arial" w:hAnsi="Arial" w:cs="Arial"/>
          <w:u w:val="single"/>
        </w:rPr>
      </w:pPr>
      <w:r w:rsidRPr="00B15E1E">
        <w:rPr>
          <w:rFonts w:ascii="Arial" w:hAnsi="Arial" w:cs="Arial"/>
          <w:position w:val="-78"/>
        </w:rPr>
        <w:object w:dxaOrig="2060" w:dyaOrig="1680">
          <v:shape id="_x0000_i1044" type="#_x0000_t75" style="width:102.65pt;height:84.25pt" o:ole="">
            <v:imagedata r:id="rId232" o:title=""/>
          </v:shape>
          <o:OLEObject Type="Embed" ProgID="Equation.3" ShapeID="_x0000_i1044" DrawAspect="Content" ObjectID="_1318236402" r:id="rId233"/>
        </w:object>
      </w:r>
    </w:p>
    <w:p w:rsidR="00300B3F" w:rsidRDefault="00292296" w:rsidP="009A7B55">
      <w:pPr>
        <w:spacing w:line="480" w:lineRule="auto"/>
        <w:ind w:firstLine="397"/>
        <w:jc w:val="both"/>
        <w:rPr>
          <w:rFonts w:ascii="Arial" w:hAnsi="Arial" w:cs="Arial"/>
          <w:lang w:eastAsia="es-EC"/>
        </w:rPr>
      </w:pPr>
      <w:r w:rsidRPr="00B15E1E">
        <w:rPr>
          <w:rFonts w:ascii="Arial" w:hAnsi="Arial" w:cs="Arial"/>
          <w:lang w:eastAsia="es-EC"/>
        </w:rPr>
        <w:t xml:space="preserve">Siendo: </w:t>
      </w:r>
    </w:p>
    <w:p w:rsidR="00300B3F" w:rsidRDefault="00300B3F" w:rsidP="009A7B55">
      <w:pPr>
        <w:spacing w:line="480" w:lineRule="auto"/>
        <w:ind w:firstLine="397"/>
        <w:jc w:val="both"/>
        <w:rPr>
          <w:rFonts w:ascii="Arial" w:hAnsi="Arial" w:cs="Arial"/>
          <w:lang w:eastAsia="es-EC"/>
        </w:rPr>
      </w:pPr>
    </w:p>
    <w:p w:rsidR="00A07A8D" w:rsidRDefault="00292296" w:rsidP="009A7B55">
      <w:pPr>
        <w:spacing w:line="480" w:lineRule="auto"/>
        <w:ind w:firstLine="397"/>
        <w:jc w:val="both"/>
        <w:rPr>
          <w:rFonts w:ascii="Arial" w:hAnsi="Arial" w:cs="Arial"/>
          <w:lang w:eastAsia="es-EC"/>
        </w:rPr>
      </w:pPr>
      <w:r w:rsidRPr="00B15E1E">
        <w:rPr>
          <w:rFonts w:ascii="Arial" w:hAnsi="Arial" w:cs="Arial"/>
          <w:lang w:eastAsia="es-EC"/>
        </w:rPr>
        <w:t>CF= Costo fijo, CV= Costo Variable, P= Precio, Q= Cantidad</w:t>
      </w:r>
      <w:r w:rsidR="00B15E1E" w:rsidRPr="00B15E1E">
        <w:rPr>
          <w:rFonts w:ascii="Arial" w:hAnsi="Arial" w:cs="Arial"/>
          <w:lang w:eastAsia="es-EC"/>
        </w:rPr>
        <w:t xml:space="preserve"> de unidades en equilibrio</w:t>
      </w:r>
      <w:r w:rsidR="003C522F">
        <w:rPr>
          <w:rFonts w:ascii="Arial" w:hAnsi="Arial" w:cs="Arial"/>
          <w:lang w:eastAsia="es-EC"/>
        </w:rPr>
        <w:t>.</w:t>
      </w:r>
    </w:p>
    <w:p w:rsidR="00300B3F" w:rsidRPr="00B15E1E" w:rsidRDefault="00300B3F" w:rsidP="009A7B55">
      <w:pPr>
        <w:spacing w:line="480" w:lineRule="auto"/>
        <w:ind w:firstLine="397"/>
        <w:jc w:val="both"/>
        <w:rPr>
          <w:rFonts w:ascii="Arial" w:hAnsi="Arial" w:cs="Arial"/>
          <w:lang w:eastAsia="es-EC"/>
        </w:rPr>
      </w:pPr>
    </w:p>
    <w:p w:rsidR="00292296" w:rsidRPr="00B15E1E" w:rsidRDefault="00292296" w:rsidP="00300B3F">
      <w:pPr>
        <w:spacing w:line="480" w:lineRule="auto"/>
        <w:ind w:left="397"/>
        <w:jc w:val="both"/>
        <w:rPr>
          <w:rFonts w:ascii="Arial" w:hAnsi="Arial" w:cs="Arial"/>
          <w:color w:val="000000"/>
          <w:lang w:eastAsia="es-EC"/>
        </w:rPr>
      </w:pPr>
      <w:r w:rsidRPr="00B15E1E">
        <w:rPr>
          <w:rFonts w:ascii="Arial" w:hAnsi="Arial" w:cs="Arial"/>
          <w:color w:val="000000"/>
          <w:lang w:eastAsia="es-EC"/>
        </w:rPr>
        <w:t>O de forma alternativa el equilibrio se lo puede alcanzar bajo la siguiente fórmula, que busca el mismo resultado.</w:t>
      </w:r>
    </w:p>
    <w:p w:rsidR="00292296" w:rsidRPr="00B15E1E" w:rsidRDefault="00292296" w:rsidP="009A7B55">
      <w:pPr>
        <w:spacing w:line="480" w:lineRule="auto"/>
        <w:ind w:firstLine="397"/>
        <w:jc w:val="center"/>
        <w:rPr>
          <w:rFonts w:ascii="Arial" w:hAnsi="Arial" w:cs="Arial"/>
          <w:color w:val="000000"/>
          <w:lang w:eastAsia="es-EC"/>
        </w:rPr>
      </w:pPr>
      <w:r w:rsidRPr="00B15E1E">
        <w:rPr>
          <w:rFonts w:ascii="Arial" w:hAnsi="Arial" w:cs="Arial"/>
          <w:position w:val="-58"/>
        </w:rPr>
        <w:object w:dxaOrig="2000" w:dyaOrig="1280">
          <v:shape id="_x0000_i1045" type="#_x0000_t75" style="width:100.35pt;height:64.35pt" o:ole="">
            <v:imagedata r:id="rId234" o:title=""/>
          </v:shape>
          <o:OLEObject Type="Embed" ProgID="Equation.3" ShapeID="_x0000_i1045" DrawAspect="Content" ObjectID="_1318236403" r:id="rId235"/>
        </w:object>
      </w:r>
    </w:p>
    <w:p w:rsidR="00292296" w:rsidRPr="00B15E1E" w:rsidRDefault="00292296" w:rsidP="009A7B55">
      <w:pPr>
        <w:spacing w:line="480" w:lineRule="auto"/>
        <w:ind w:firstLine="397"/>
        <w:jc w:val="both"/>
        <w:rPr>
          <w:rFonts w:ascii="Arial" w:hAnsi="Arial" w:cs="Arial"/>
          <w:color w:val="000000"/>
          <w:lang w:eastAsia="es-EC"/>
        </w:rPr>
      </w:pPr>
    </w:p>
    <w:p w:rsidR="00292296" w:rsidRPr="00B15E1E" w:rsidRDefault="00292296" w:rsidP="009A7B55">
      <w:pPr>
        <w:spacing w:line="480" w:lineRule="auto"/>
        <w:ind w:firstLine="397"/>
        <w:jc w:val="both"/>
        <w:rPr>
          <w:rFonts w:ascii="Arial" w:hAnsi="Arial" w:cs="Arial"/>
          <w:color w:val="000000"/>
          <w:lang w:eastAsia="es-EC"/>
        </w:rPr>
      </w:pPr>
      <w:r w:rsidRPr="00B15E1E">
        <w:rPr>
          <w:rFonts w:ascii="Arial" w:hAnsi="Arial" w:cs="Arial"/>
          <w:color w:val="000000"/>
          <w:lang w:eastAsia="es-EC"/>
        </w:rPr>
        <w:t xml:space="preserve">Siendo E($), el equilibrio en términos monetarios por volumen de ventas, CF el Costo Fijo, CV el Costo Variable, y Ventas el </w:t>
      </w:r>
      <w:r w:rsidR="00B15E1E" w:rsidRPr="00B15E1E">
        <w:rPr>
          <w:rFonts w:ascii="Arial" w:hAnsi="Arial" w:cs="Arial"/>
          <w:color w:val="000000"/>
          <w:lang w:eastAsia="es-EC"/>
        </w:rPr>
        <w:t>monto total de Ingresos anuales. En base a esta formulación se muestra en detalle los cálculos para hallar el punto de equilibrio para los cinco años de proyecciones</w:t>
      </w:r>
      <w:r w:rsidR="00B15E1E">
        <w:rPr>
          <w:rFonts w:ascii="Arial" w:hAnsi="Arial" w:cs="Arial"/>
          <w:color w:val="000000"/>
          <w:lang w:eastAsia="es-EC"/>
        </w:rPr>
        <w:t>, adjunto el modelo de estimación con el que se trabajó para los cinco años</w:t>
      </w:r>
      <w:r w:rsidR="00B15E1E" w:rsidRPr="00B15E1E">
        <w:rPr>
          <w:rFonts w:ascii="Arial" w:hAnsi="Arial" w:cs="Arial"/>
          <w:color w:val="000000"/>
          <w:lang w:eastAsia="es-EC"/>
        </w:rPr>
        <w:t>.</w:t>
      </w:r>
    </w:p>
    <w:p w:rsidR="00B15E1E" w:rsidRDefault="00B15E1E" w:rsidP="009A7B55">
      <w:pPr>
        <w:spacing w:line="480" w:lineRule="auto"/>
        <w:ind w:firstLine="397"/>
        <w:jc w:val="center"/>
        <w:rPr>
          <w:rFonts w:ascii="Arial" w:hAnsi="Arial" w:cs="Arial"/>
          <w:lang w:eastAsia="es-EC"/>
        </w:rPr>
      </w:pPr>
      <w:r w:rsidRPr="00B15E1E">
        <w:rPr>
          <w:rFonts w:ascii="Arial" w:hAnsi="Arial" w:cs="Arial"/>
          <w:position w:val="-58"/>
          <w:lang w:eastAsia="es-EC"/>
        </w:rPr>
        <w:object w:dxaOrig="2400" w:dyaOrig="960">
          <v:shape id="_x0000_i1046" type="#_x0000_t75" style="width:120.25pt;height:48.25pt" o:ole="">
            <v:imagedata r:id="rId236" o:title=""/>
          </v:shape>
          <o:OLEObject Type="Embed" ProgID="Equation.3" ShapeID="_x0000_i1046" DrawAspect="Content" ObjectID="_1318236404" r:id="rId237"/>
        </w:object>
      </w:r>
    </w:p>
    <w:p w:rsidR="00B15E1E" w:rsidRDefault="00B15E1E" w:rsidP="009A7B55">
      <w:pPr>
        <w:spacing w:line="480" w:lineRule="auto"/>
        <w:ind w:firstLine="397"/>
        <w:jc w:val="center"/>
        <w:rPr>
          <w:rFonts w:ascii="Arial" w:hAnsi="Arial" w:cs="Arial"/>
          <w:lang w:eastAsia="es-EC"/>
        </w:rPr>
      </w:pPr>
      <w:r w:rsidRPr="00B15E1E">
        <w:rPr>
          <w:rFonts w:ascii="Arial" w:hAnsi="Arial" w:cs="Arial"/>
          <w:position w:val="-24"/>
          <w:lang w:eastAsia="es-EC"/>
        </w:rPr>
        <w:object w:dxaOrig="2360" w:dyaOrig="620">
          <v:shape id="_x0000_i1047" type="#_x0000_t75" style="width:117.95pt;height:30.65pt" o:ole="">
            <v:imagedata r:id="rId238" o:title=""/>
          </v:shape>
          <o:OLEObject Type="Embed" ProgID="Equation.3" ShapeID="_x0000_i1047" DrawAspect="Content" ObjectID="_1318236405" r:id="rId239"/>
        </w:object>
      </w:r>
    </w:p>
    <w:p w:rsidR="00B15E1E" w:rsidRDefault="00B15E1E" w:rsidP="009A7B55">
      <w:pPr>
        <w:spacing w:line="480" w:lineRule="auto"/>
        <w:ind w:firstLine="397"/>
        <w:jc w:val="center"/>
        <w:rPr>
          <w:rFonts w:ascii="Arial" w:hAnsi="Arial" w:cs="Arial"/>
          <w:lang w:eastAsia="es-EC"/>
        </w:rPr>
      </w:pPr>
      <w:r w:rsidRPr="00B15E1E">
        <w:rPr>
          <w:rFonts w:ascii="Arial" w:hAnsi="Arial" w:cs="Arial"/>
          <w:position w:val="-24"/>
          <w:lang w:eastAsia="es-EC"/>
        </w:rPr>
        <w:object w:dxaOrig="2060" w:dyaOrig="620">
          <v:shape id="_x0000_i1048" type="#_x0000_t75" style="width:102.65pt;height:30.65pt" o:ole="">
            <v:imagedata r:id="rId240" o:title=""/>
          </v:shape>
          <o:OLEObject Type="Embed" ProgID="Equation.3" ShapeID="_x0000_i1048" DrawAspect="Content" ObjectID="_1318236406" r:id="rId241"/>
        </w:object>
      </w:r>
    </w:p>
    <w:p w:rsidR="00B15E1E" w:rsidRDefault="00B15E1E" w:rsidP="009A7B55">
      <w:pPr>
        <w:spacing w:line="480" w:lineRule="auto"/>
        <w:ind w:firstLine="397"/>
        <w:jc w:val="center"/>
        <w:rPr>
          <w:rFonts w:ascii="Arial" w:hAnsi="Arial" w:cs="Arial"/>
          <w:lang w:eastAsia="es-EC"/>
        </w:rPr>
      </w:pPr>
      <w:r w:rsidRPr="00B15E1E">
        <w:rPr>
          <w:rFonts w:ascii="Arial" w:hAnsi="Arial" w:cs="Arial"/>
          <w:position w:val="-10"/>
          <w:lang w:eastAsia="es-EC"/>
        </w:rPr>
        <w:object w:dxaOrig="2079" w:dyaOrig="320">
          <v:shape id="_x0000_i1049" type="#_x0000_t75" style="width:104.15pt;height:16.1pt" o:ole="">
            <v:imagedata r:id="rId242" o:title=""/>
          </v:shape>
          <o:OLEObject Type="Embed" ProgID="Equation.3" ShapeID="_x0000_i1049" DrawAspect="Content" ObjectID="_1318236407" r:id="rId243"/>
        </w:object>
      </w:r>
    </w:p>
    <w:p w:rsidR="00300B3F" w:rsidRPr="00B15E1E" w:rsidRDefault="00300B3F" w:rsidP="009A7B55">
      <w:pPr>
        <w:spacing w:line="480" w:lineRule="auto"/>
        <w:ind w:firstLine="397"/>
        <w:jc w:val="center"/>
        <w:rPr>
          <w:rFonts w:ascii="Arial" w:hAnsi="Arial" w:cs="Arial"/>
          <w:lang w:eastAsia="es-EC"/>
        </w:rPr>
      </w:pPr>
    </w:p>
    <w:p w:rsidR="007672EA" w:rsidRDefault="00B15E1E" w:rsidP="009A7B55">
      <w:pPr>
        <w:spacing w:line="480" w:lineRule="auto"/>
        <w:ind w:firstLine="397"/>
        <w:jc w:val="both"/>
        <w:rPr>
          <w:rFonts w:ascii="Arial" w:hAnsi="Arial" w:cs="Arial"/>
        </w:rPr>
      </w:pPr>
      <w:r w:rsidRPr="00B15E1E">
        <w:rPr>
          <w:rFonts w:ascii="Arial" w:hAnsi="Arial" w:cs="Arial"/>
        </w:rPr>
        <w:t>Seguido se muestra</w:t>
      </w:r>
      <w:r>
        <w:rPr>
          <w:rFonts w:ascii="Arial" w:hAnsi="Arial" w:cs="Arial"/>
        </w:rPr>
        <w:t xml:space="preserve">n los grupos de valores, que según su condición han sido seleccionados como parte de los Costos Fijos o así también de los Variables. Algo que es muy importante destacar es que como Costos Fijos se han considerado a aquellos valores que se apegan al modelo </w:t>
      </w:r>
      <w:r w:rsidR="007672EA">
        <w:rPr>
          <w:rFonts w:ascii="Arial" w:hAnsi="Arial" w:cs="Arial"/>
        </w:rPr>
        <w:t>cambiante de estructuración. En la actualidad no se puede elaborar un plan simple para un mismo nivel de producción como se describió desde</w:t>
      </w:r>
      <w:r w:rsidRPr="00B15E1E">
        <w:rPr>
          <w:rFonts w:ascii="Arial" w:hAnsi="Arial" w:cs="Arial"/>
        </w:rPr>
        <w:t xml:space="preserve"> </w:t>
      </w:r>
      <w:r w:rsidR="007672EA">
        <w:rPr>
          <w:rFonts w:ascii="Arial" w:hAnsi="Arial" w:cs="Arial"/>
        </w:rPr>
        <w:t>las instancias de las estimaciones de ventas. El mundo es dinámico, los procesos son dinámicos, por tal los costos fijos se han evaluado bajo la consideración de que son fijos para un año calendario, sin embargo, la inflación obliga a que todo lo que era fijado para un año sufra de una variación, en caso mínima pero por eso no podemos pronosticar unos valores fijos para cinco años. Como se muestra a continuación los gastos fijos tienden a variar de un año a otro con excepción de la depreciación que es el único valor incurrido fijo para todo el lapso productivo.</w:t>
      </w:r>
    </w:p>
    <w:p w:rsidR="007672EA" w:rsidRDefault="007672EA" w:rsidP="009A7B55">
      <w:pPr>
        <w:spacing w:line="480" w:lineRule="auto"/>
        <w:ind w:firstLine="397"/>
        <w:jc w:val="both"/>
        <w:rPr>
          <w:rFonts w:ascii="Arial" w:hAnsi="Arial" w:cs="Arial"/>
        </w:rPr>
      </w:pPr>
    </w:p>
    <w:tbl>
      <w:tblPr>
        <w:tblW w:w="7358" w:type="dxa"/>
        <w:jc w:val="center"/>
        <w:tblInd w:w="60" w:type="dxa"/>
        <w:tblCellMar>
          <w:left w:w="70" w:type="dxa"/>
          <w:right w:w="70" w:type="dxa"/>
        </w:tblCellMar>
        <w:tblLook w:val="04A0"/>
      </w:tblPr>
      <w:tblGrid>
        <w:gridCol w:w="4675"/>
        <w:gridCol w:w="1249"/>
        <w:gridCol w:w="1434"/>
      </w:tblGrid>
      <w:tr w:rsidR="007672EA" w:rsidRPr="00FD39B7" w:rsidTr="002878E1">
        <w:trPr>
          <w:trHeight w:val="390"/>
          <w:jc w:val="center"/>
        </w:trPr>
        <w:tc>
          <w:tcPr>
            <w:tcW w:w="7358" w:type="dxa"/>
            <w:gridSpan w:val="3"/>
            <w:tcBorders>
              <w:top w:val="single" w:sz="8" w:space="0" w:color="auto"/>
              <w:left w:val="single" w:sz="8" w:space="0" w:color="auto"/>
              <w:bottom w:val="nil"/>
              <w:right w:val="single" w:sz="8" w:space="0" w:color="000000"/>
            </w:tcBorders>
            <w:shd w:val="clear" w:color="auto" w:fill="DDD9C3"/>
            <w:noWrap/>
            <w:vAlign w:val="bottom"/>
          </w:tcPr>
          <w:p w:rsidR="007672EA" w:rsidRPr="00FD39B7" w:rsidRDefault="00FD39B7" w:rsidP="00300B3F">
            <w:pPr>
              <w:jc w:val="center"/>
              <w:rPr>
                <w:rFonts w:ascii="Arial" w:hAnsi="Arial" w:cs="Arial"/>
                <w:b/>
                <w:bCs/>
                <w:color w:val="000000"/>
                <w:sz w:val="18"/>
                <w:szCs w:val="18"/>
                <w:lang w:eastAsia="es-EC"/>
              </w:rPr>
            </w:pPr>
            <w:r w:rsidRPr="00FD39B7">
              <w:rPr>
                <w:rFonts w:ascii="Arial" w:hAnsi="Arial" w:cs="Arial"/>
                <w:b/>
                <w:bCs/>
                <w:color w:val="000000"/>
                <w:sz w:val="18"/>
                <w:szCs w:val="18"/>
                <w:lang w:eastAsia="es-EC"/>
              </w:rPr>
              <w:t xml:space="preserve">Tabla 7.25- </w:t>
            </w:r>
            <w:r w:rsidR="007672EA" w:rsidRPr="00FD39B7">
              <w:rPr>
                <w:rFonts w:ascii="Arial" w:hAnsi="Arial" w:cs="Arial"/>
                <w:b/>
                <w:bCs/>
                <w:color w:val="000000"/>
                <w:sz w:val="18"/>
                <w:szCs w:val="18"/>
                <w:lang w:eastAsia="es-EC"/>
              </w:rPr>
              <w:t>ESTIMACIÓN DEL PUNTO DE EQUILIBRIO</w:t>
            </w:r>
          </w:p>
        </w:tc>
      </w:tr>
      <w:tr w:rsidR="007672EA" w:rsidRPr="00FD39B7" w:rsidTr="002878E1">
        <w:trPr>
          <w:trHeight w:val="315"/>
          <w:jc w:val="center"/>
        </w:trPr>
        <w:tc>
          <w:tcPr>
            <w:tcW w:w="7358" w:type="dxa"/>
            <w:gridSpan w:val="3"/>
            <w:tcBorders>
              <w:top w:val="nil"/>
              <w:left w:val="single" w:sz="8" w:space="0" w:color="auto"/>
              <w:bottom w:val="nil"/>
              <w:right w:val="single" w:sz="8" w:space="0" w:color="000000"/>
            </w:tcBorders>
            <w:shd w:val="clear" w:color="auto" w:fill="DDD9C3"/>
            <w:noWrap/>
            <w:vAlign w:val="bottom"/>
          </w:tcPr>
          <w:p w:rsidR="007672EA" w:rsidRPr="00FD39B7" w:rsidRDefault="007672EA" w:rsidP="00300B3F">
            <w:pPr>
              <w:jc w:val="center"/>
              <w:rPr>
                <w:rFonts w:ascii="Arial" w:hAnsi="Arial" w:cs="Arial"/>
                <w:b/>
                <w:bCs/>
                <w:color w:val="000000"/>
                <w:sz w:val="18"/>
                <w:szCs w:val="18"/>
                <w:lang w:eastAsia="es-EC"/>
              </w:rPr>
            </w:pPr>
            <w:r w:rsidRPr="00FD39B7">
              <w:rPr>
                <w:rFonts w:ascii="Arial" w:hAnsi="Arial" w:cs="Arial"/>
                <w:b/>
                <w:bCs/>
                <w:color w:val="000000"/>
                <w:sz w:val="18"/>
                <w:szCs w:val="18"/>
                <w:lang w:eastAsia="es-EC"/>
              </w:rPr>
              <w:t>HANDY S.A.</w:t>
            </w:r>
          </w:p>
        </w:tc>
      </w:tr>
      <w:tr w:rsidR="007672EA" w:rsidRPr="00FD39B7" w:rsidTr="002878E1">
        <w:trPr>
          <w:trHeight w:val="315"/>
          <w:jc w:val="center"/>
        </w:trPr>
        <w:tc>
          <w:tcPr>
            <w:tcW w:w="7358" w:type="dxa"/>
            <w:gridSpan w:val="3"/>
            <w:tcBorders>
              <w:top w:val="nil"/>
              <w:left w:val="single" w:sz="8" w:space="0" w:color="auto"/>
              <w:bottom w:val="single" w:sz="8" w:space="0" w:color="auto"/>
              <w:right w:val="single" w:sz="8" w:space="0" w:color="000000"/>
            </w:tcBorders>
            <w:shd w:val="clear" w:color="auto" w:fill="DDD9C3"/>
            <w:noWrap/>
            <w:vAlign w:val="bottom"/>
          </w:tcPr>
          <w:p w:rsidR="007672EA" w:rsidRPr="00FD39B7" w:rsidRDefault="007672EA" w:rsidP="00300B3F">
            <w:pPr>
              <w:jc w:val="center"/>
              <w:rPr>
                <w:rFonts w:ascii="Arial" w:hAnsi="Arial" w:cs="Arial"/>
                <w:b/>
                <w:bCs/>
                <w:color w:val="000000"/>
                <w:sz w:val="18"/>
                <w:szCs w:val="18"/>
                <w:lang w:eastAsia="es-EC"/>
              </w:rPr>
            </w:pPr>
            <w:r w:rsidRPr="00FD39B7">
              <w:rPr>
                <w:rFonts w:ascii="Arial" w:hAnsi="Arial" w:cs="Arial"/>
                <w:b/>
                <w:bCs/>
                <w:color w:val="000000"/>
                <w:sz w:val="18"/>
                <w:szCs w:val="18"/>
                <w:lang w:eastAsia="es-EC"/>
              </w:rPr>
              <w:t>PARA EL PRIMER AÑO 2009 NIVEL 1</w:t>
            </w:r>
          </w:p>
        </w:tc>
      </w:tr>
      <w:tr w:rsidR="007672EA" w:rsidRPr="00FD39B7" w:rsidTr="002878E1">
        <w:trPr>
          <w:trHeight w:val="300"/>
          <w:jc w:val="center"/>
        </w:trPr>
        <w:tc>
          <w:tcPr>
            <w:tcW w:w="4675" w:type="dxa"/>
            <w:vMerge w:val="restart"/>
            <w:tcBorders>
              <w:top w:val="nil"/>
              <w:left w:val="single" w:sz="8" w:space="0" w:color="auto"/>
              <w:bottom w:val="single" w:sz="4" w:space="0" w:color="auto"/>
              <w:right w:val="single" w:sz="4" w:space="0" w:color="auto"/>
            </w:tcBorders>
            <w:shd w:val="clear" w:color="auto" w:fill="DDD9C3"/>
            <w:noWrap/>
            <w:vAlign w:val="center"/>
          </w:tcPr>
          <w:p w:rsidR="007672EA" w:rsidRPr="00FD39B7" w:rsidRDefault="007672EA" w:rsidP="00300B3F">
            <w:pPr>
              <w:jc w:val="center"/>
              <w:rPr>
                <w:rFonts w:ascii="Arial" w:hAnsi="Arial" w:cs="Arial"/>
                <w:b/>
                <w:bCs/>
                <w:color w:val="000000"/>
                <w:sz w:val="18"/>
                <w:szCs w:val="18"/>
                <w:lang w:eastAsia="es-EC"/>
              </w:rPr>
            </w:pPr>
            <w:r w:rsidRPr="00FD39B7">
              <w:rPr>
                <w:rFonts w:ascii="Arial" w:hAnsi="Arial" w:cs="Arial"/>
                <w:b/>
                <w:bCs/>
                <w:color w:val="000000"/>
                <w:sz w:val="18"/>
                <w:szCs w:val="18"/>
                <w:lang w:eastAsia="es-EC"/>
              </w:rPr>
              <w:t>CUENTAS</w:t>
            </w:r>
          </w:p>
        </w:tc>
        <w:tc>
          <w:tcPr>
            <w:tcW w:w="2683" w:type="dxa"/>
            <w:gridSpan w:val="2"/>
            <w:tcBorders>
              <w:top w:val="nil"/>
              <w:left w:val="nil"/>
              <w:bottom w:val="single" w:sz="4" w:space="0" w:color="auto"/>
              <w:right w:val="single" w:sz="8" w:space="0" w:color="000000"/>
            </w:tcBorders>
            <w:shd w:val="clear" w:color="auto" w:fill="DDD9C3"/>
            <w:noWrap/>
            <w:vAlign w:val="bottom"/>
          </w:tcPr>
          <w:p w:rsidR="007672EA" w:rsidRPr="00FD39B7" w:rsidRDefault="007672EA" w:rsidP="00300B3F">
            <w:pPr>
              <w:jc w:val="center"/>
              <w:rPr>
                <w:rFonts w:ascii="Arial" w:hAnsi="Arial" w:cs="Arial"/>
                <w:b/>
                <w:bCs/>
                <w:color w:val="000000"/>
                <w:sz w:val="18"/>
                <w:szCs w:val="18"/>
                <w:lang w:eastAsia="es-EC"/>
              </w:rPr>
            </w:pPr>
            <w:r w:rsidRPr="00FD39B7">
              <w:rPr>
                <w:rFonts w:ascii="Arial" w:hAnsi="Arial" w:cs="Arial"/>
                <w:b/>
                <w:bCs/>
                <w:color w:val="000000"/>
                <w:sz w:val="18"/>
                <w:szCs w:val="18"/>
                <w:lang w:eastAsia="es-EC"/>
              </w:rPr>
              <w:t>COSTOS</w:t>
            </w:r>
          </w:p>
        </w:tc>
      </w:tr>
      <w:tr w:rsidR="007672EA" w:rsidRPr="00FD39B7" w:rsidTr="002878E1">
        <w:trPr>
          <w:trHeight w:val="300"/>
          <w:jc w:val="center"/>
        </w:trPr>
        <w:tc>
          <w:tcPr>
            <w:tcW w:w="4675" w:type="dxa"/>
            <w:vMerge/>
            <w:tcBorders>
              <w:top w:val="nil"/>
              <w:left w:val="single" w:sz="8" w:space="0" w:color="auto"/>
              <w:bottom w:val="single" w:sz="4" w:space="0" w:color="auto"/>
              <w:right w:val="single" w:sz="4" w:space="0" w:color="auto"/>
            </w:tcBorders>
            <w:shd w:val="clear" w:color="auto" w:fill="DDD9C3"/>
            <w:vAlign w:val="center"/>
          </w:tcPr>
          <w:p w:rsidR="007672EA" w:rsidRPr="00FD39B7" w:rsidRDefault="007672EA" w:rsidP="00300B3F">
            <w:pPr>
              <w:rPr>
                <w:rFonts w:ascii="Arial" w:hAnsi="Arial" w:cs="Arial"/>
                <w:b/>
                <w:bCs/>
                <w:color w:val="000000"/>
                <w:sz w:val="18"/>
                <w:szCs w:val="18"/>
                <w:lang w:eastAsia="es-EC"/>
              </w:rPr>
            </w:pPr>
          </w:p>
        </w:tc>
        <w:tc>
          <w:tcPr>
            <w:tcW w:w="1249" w:type="dxa"/>
            <w:tcBorders>
              <w:top w:val="nil"/>
              <w:left w:val="nil"/>
              <w:bottom w:val="single" w:sz="4" w:space="0" w:color="auto"/>
              <w:right w:val="single" w:sz="4" w:space="0" w:color="auto"/>
            </w:tcBorders>
            <w:shd w:val="clear" w:color="auto" w:fill="DDD9C3"/>
            <w:noWrap/>
            <w:vAlign w:val="bottom"/>
          </w:tcPr>
          <w:p w:rsidR="007672EA" w:rsidRPr="00FD39B7" w:rsidRDefault="007672EA" w:rsidP="00300B3F">
            <w:pPr>
              <w:jc w:val="center"/>
              <w:rPr>
                <w:rFonts w:ascii="Arial" w:hAnsi="Arial" w:cs="Arial"/>
                <w:b/>
                <w:bCs/>
                <w:color w:val="000000"/>
                <w:sz w:val="18"/>
                <w:szCs w:val="18"/>
                <w:lang w:eastAsia="es-EC"/>
              </w:rPr>
            </w:pPr>
            <w:r w:rsidRPr="00FD39B7">
              <w:rPr>
                <w:rFonts w:ascii="Arial" w:hAnsi="Arial" w:cs="Arial"/>
                <w:b/>
                <w:bCs/>
                <w:color w:val="000000"/>
                <w:sz w:val="18"/>
                <w:szCs w:val="18"/>
                <w:lang w:eastAsia="es-EC"/>
              </w:rPr>
              <w:t>FIJOS</w:t>
            </w:r>
          </w:p>
        </w:tc>
        <w:tc>
          <w:tcPr>
            <w:tcW w:w="1434" w:type="dxa"/>
            <w:tcBorders>
              <w:top w:val="nil"/>
              <w:left w:val="nil"/>
              <w:bottom w:val="single" w:sz="4" w:space="0" w:color="auto"/>
              <w:right w:val="single" w:sz="8" w:space="0" w:color="auto"/>
            </w:tcBorders>
            <w:shd w:val="clear" w:color="auto" w:fill="DDD9C3"/>
            <w:noWrap/>
            <w:vAlign w:val="bottom"/>
          </w:tcPr>
          <w:p w:rsidR="007672EA" w:rsidRPr="00FD39B7" w:rsidRDefault="007672EA" w:rsidP="00300B3F">
            <w:pPr>
              <w:jc w:val="center"/>
              <w:rPr>
                <w:rFonts w:ascii="Arial" w:hAnsi="Arial" w:cs="Arial"/>
                <w:b/>
                <w:bCs/>
                <w:color w:val="000000"/>
                <w:sz w:val="18"/>
                <w:szCs w:val="18"/>
                <w:lang w:eastAsia="es-EC"/>
              </w:rPr>
            </w:pPr>
            <w:r w:rsidRPr="00FD39B7">
              <w:rPr>
                <w:rFonts w:ascii="Arial" w:hAnsi="Arial" w:cs="Arial"/>
                <w:b/>
                <w:bCs/>
                <w:color w:val="000000"/>
                <w:sz w:val="18"/>
                <w:szCs w:val="18"/>
                <w:lang w:eastAsia="es-EC"/>
              </w:rPr>
              <w:t>VARIABLES</w:t>
            </w:r>
          </w:p>
        </w:tc>
      </w:tr>
      <w:tr w:rsidR="007672EA" w:rsidRPr="00FD39B7" w:rsidTr="002878E1">
        <w:trPr>
          <w:trHeight w:val="300"/>
          <w:jc w:val="center"/>
        </w:trPr>
        <w:tc>
          <w:tcPr>
            <w:tcW w:w="4675" w:type="dxa"/>
            <w:tcBorders>
              <w:top w:val="nil"/>
              <w:left w:val="single" w:sz="8" w:space="0" w:color="auto"/>
              <w:bottom w:val="nil"/>
              <w:right w:val="nil"/>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MATERIA PRIMA</w:t>
            </w:r>
          </w:p>
        </w:tc>
        <w:tc>
          <w:tcPr>
            <w:tcW w:w="1249" w:type="dxa"/>
            <w:tcBorders>
              <w:top w:val="nil"/>
              <w:left w:val="nil"/>
              <w:bottom w:val="nil"/>
              <w:right w:val="nil"/>
            </w:tcBorders>
            <w:shd w:val="clear" w:color="auto" w:fill="EEECE1"/>
            <w:noWrap/>
            <w:vAlign w:val="bottom"/>
          </w:tcPr>
          <w:p w:rsidR="007672EA" w:rsidRPr="00FD39B7" w:rsidRDefault="007672EA" w:rsidP="00300B3F">
            <w:pPr>
              <w:rPr>
                <w:rFonts w:ascii="Arial" w:hAnsi="Arial" w:cs="Arial"/>
                <w:color w:val="000000"/>
                <w:sz w:val="18"/>
                <w:szCs w:val="18"/>
                <w:lang w:eastAsia="es-EC"/>
              </w:rPr>
            </w:pPr>
          </w:p>
        </w:tc>
        <w:tc>
          <w:tcPr>
            <w:tcW w:w="1434" w:type="dxa"/>
            <w:tcBorders>
              <w:top w:val="nil"/>
              <w:left w:val="nil"/>
              <w:bottom w:val="nil"/>
              <w:right w:val="single" w:sz="8" w:space="0" w:color="auto"/>
            </w:tcBorders>
            <w:shd w:val="clear" w:color="auto" w:fill="EEECE1"/>
            <w:noWrap/>
            <w:vAlign w:val="bottom"/>
          </w:tcPr>
          <w:p w:rsidR="007672EA" w:rsidRPr="00FD39B7" w:rsidRDefault="007672EA" w:rsidP="00300B3F">
            <w:pPr>
              <w:jc w:val="right"/>
              <w:rPr>
                <w:rFonts w:ascii="Arial" w:hAnsi="Arial" w:cs="Arial"/>
                <w:color w:val="000000"/>
                <w:sz w:val="18"/>
                <w:szCs w:val="18"/>
                <w:lang w:eastAsia="es-EC"/>
              </w:rPr>
            </w:pPr>
            <w:r w:rsidRPr="00FD39B7">
              <w:rPr>
                <w:rFonts w:ascii="Arial" w:hAnsi="Arial" w:cs="Arial"/>
                <w:color w:val="000000"/>
                <w:sz w:val="18"/>
                <w:szCs w:val="18"/>
                <w:lang w:eastAsia="es-EC"/>
              </w:rPr>
              <w:t>989,501.86</w:t>
            </w:r>
          </w:p>
        </w:tc>
      </w:tr>
      <w:tr w:rsidR="007672EA" w:rsidRPr="00FD39B7" w:rsidTr="002878E1">
        <w:trPr>
          <w:trHeight w:val="300"/>
          <w:jc w:val="center"/>
        </w:trPr>
        <w:tc>
          <w:tcPr>
            <w:tcW w:w="4675" w:type="dxa"/>
            <w:tcBorders>
              <w:top w:val="nil"/>
              <w:left w:val="single" w:sz="8" w:space="0" w:color="auto"/>
              <w:bottom w:val="nil"/>
              <w:right w:val="nil"/>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MANO DE OBRA DIRECTA</w:t>
            </w:r>
          </w:p>
        </w:tc>
        <w:tc>
          <w:tcPr>
            <w:tcW w:w="1249" w:type="dxa"/>
            <w:tcBorders>
              <w:top w:val="nil"/>
              <w:left w:val="nil"/>
              <w:bottom w:val="nil"/>
              <w:right w:val="nil"/>
            </w:tcBorders>
            <w:shd w:val="clear" w:color="auto" w:fill="EEECE1"/>
            <w:noWrap/>
            <w:vAlign w:val="bottom"/>
          </w:tcPr>
          <w:p w:rsidR="007672EA" w:rsidRPr="00FD39B7" w:rsidRDefault="007672EA" w:rsidP="00300B3F">
            <w:pPr>
              <w:rPr>
                <w:rFonts w:ascii="Arial" w:hAnsi="Arial" w:cs="Arial"/>
                <w:color w:val="000000"/>
                <w:sz w:val="18"/>
                <w:szCs w:val="18"/>
                <w:lang w:eastAsia="es-EC"/>
              </w:rPr>
            </w:pPr>
          </w:p>
        </w:tc>
        <w:tc>
          <w:tcPr>
            <w:tcW w:w="1434" w:type="dxa"/>
            <w:tcBorders>
              <w:top w:val="nil"/>
              <w:left w:val="nil"/>
              <w:bottom w:val="nil"/>
              <w:right w:val="single" w:sz="8" w:space="0" w:color="auto"/>
            </w:tcBorders>
            <w:shd w:val="clear" w:color="auto" w:fill="EEECE1"/>
            <w:noWrap/>
            <w:vAlign w:val="bottom"/>
          </w:tcPr>
          <w:p w:rsidR="007672EA" w:rsidRPr="00FD39B7" w:rsidRDefault="007672EA" w:rsidP="00300B3F">
            <w:pPr>
              <w:jc w:val="right"/>
              <w:rPr>
                <w:rFonts w:ascii="Arial" w:hAnsi="Arial" w:cs="Arial"/>
                <w:color w:val="000000"/>
                <w:sz w:val="18"/>
                <w:szCs w:val="18"/>
                <w:lang w:eastAsia="es-EC"/>
              </w:rPr>
            </w:pPr>
            <w:r w:rsidRPr="00FD39B7">
              <w:rPr>
                <w:rFonts w:ascii="Arial" w:hAnsi="Arial" w:cs="Arial"/>
                <w:color w:val="000000"/>
                <w:sz w:val="18"/>
                <w:szCs w:val="18"/>
                <w:lang w:eastAsia="es-EC"/>
              </w:rPr>
              <w:t>30,916.00</w:t>
            </w:r>
          </w:p>
        </w:tc>
      </w:tr>
      <w:tr w:rsidR="007672EA" w:rsidRPr="00FD39B7" w:rsidTr="002878E1">
        <w:trPr>
          <w:trHeight w:val="300"/>
          <w:jc w:val="center"/>
        </w:trPr>
        <w:tc>
          <w:tcPr>
            <w:tcW w:w="4675" w:type="dxa"/>
            <w:tcBorders>
              <w:top w:val="nil"/>
              <w:left w:val="single" w:sz="8" w:space="0" w:color="auto"/>
              <w:bottom w:val="nil"/>
              <w:right w:val="nil"/>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MANO DE OBRA INDIRECTA</w:t>
            </w:r>
          </w:p>
        </w:tc>
        <w:tc>
          <w:tcPr>
            <w:tcW w:w="1249" w:type="dxa"/>
            <w:tcBorders>
              <w:top w:val="nil"/>
              <w:left w:val="nil"/>
              <w:bottom w:val="nil"/>
              <w:right w:val="nil"/>
            </w:tcBorders>
            <w:shd w:val="clear" w:color="auto" w:fill="EEECE1"/>
            <w:noWrap/>
            <w:vAlign w:val="bottom"/>
          </w:tcPr>
          <w:p w:rsidR="007672EA" w:rsidRPr="00FD39B7" w:rsidRDefault="007672EA" w:rsidP="00300B3F">
            <w:pPr>
              <w:jc w:val="right"/>
              <w:rPr>
                <w:rFonts w:ascii="Arial" w:hAnsi="Arial" w:cs="Arial"/>
                <w:color w:val="000000"/>
                <w:sz w:val="18"/>
                <w:szCs w:val="18"/>
                <w:lang w:eastAsia="es-EC"/>
              </w:rPr>
            </w:pPr>
            <w:r w:rsidRPr="00FD39B7">
              <w:rPr>
                <w:rFonts w:ascii="Arial" w:hAnsi="Arial" w:cs="Arial"/>
                <w:color w:val="000000"/>
                <w:sz w:val="18"/>
                <w:szCs w:val="18"/>
                <w:lang w:eastAsia="es-EC"/>
              </w:rPr>
              <w:t>50,468.04</w:t>
            </w:r>
          </w:p>
        </w:tc>
        <w:tc>
          <w:tcPr>
            <w:tcW w:w="1434" w:type="dxa"/>
            <w:tcBorders>
              <w:top w:val="nil"/>
              <w:left w:val="nil"/>
              <w:bottom w:val="nil"/>
              <w:right w:val="single" w:sz="8" w:space="0" w:color="auto"/>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 </w:t>
            </w:r>
          </w:p>
        </w:tc>
      </w:tr>
      <w:tr w:rsidR="007672EA" w:rsidRPr="00FD39B7" w:rsidTr="002878E1">
        <w:trPr>
          <w:trHeight w:val="315"/>
          <w:jc w:val="center"/>
        </w:trPr>
        <w:tc>
          <w:tcPr>
            <w:tcW w:w="4675" w:type="dxa"/>
            <w:tcBorders>
              <w:top w:val="nil"/>
              <w:left w:val="single" w:sz="8" w:space="0" w:color="auto"/>
              <w:bottom w:val="nil"/>
              <w:right w:val="nil"/>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DEPRECIACIÓN</w:t>
            </w:r>
          </w:p>
        </w:tc>
        <w:tc>
          <w:tcPr>
            <w:tcW w:w="1249" w:type="dxa"/>
            <w:tcBorders>
              <w:top w:val="nil"/>
              <w:left w:val="nil"/>
              <w:bottom w:val="nil"/>
              <w:right w:val="nil"/>
            </w:tcBorders>
            <w:shd w:val="clear" w:color="auto" w:fill="EEECE1"/>
            <w:noWrap/>
            <w:vAlign w:val="bottom"/>
          </w:tcPr>
          <w:p w:rsidR="007672EA" w:rsidRPr="00FD39B7" w:rsidRDefault="007672EA" w:rsidP="00300B3F">
            <w:pPr>
              <w:jc w:val="right"/>
              <w:rPr>
                <w:rFonts w:ascii="Arial" w:hAnsi="Arial" w:cs="Arial"/>
                <w:color w:val="000000"/>
                <w:sz w:val="18"/>
                <w:szCs w:val="18"/>
                <w:lang w:eastAsia="es-EC"/>
              </w:rPr>
            </w:pPr>
            <w:r w:rsidRPr="00FD39B7">
              <w:rPr>
                <w:rFonts w:ascii="Arial" w:hAnsi="Arial" w:cs="Arial"/>
                <w:color w:val="000000"/>
                <w:sz w:val="18"/>
                <w:szCs w:val="18"/>
                <w:lang w:eastAsia="es-EC"/>
              </w:rPr>
              <w:t>67,723.67</w:t>
            </w:r>
          </w:p>
        </w:tc>
        <w:tc>
          <w:tcPr>
            <w:tcW w:w="1434" w:type="dxa"/>
            <w:tcBorders>
              <w:top w:val="nil"/>
              <w:left w:val="nil"/>
              <w:bottom w:val="nil"/>
              <w:right w:val="single" w:sz="8" w:space="0" w:color="auto"/>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 </w:t>
            </w:r>
          </w:p>
        </w:tc>
      </w:tr>
      <w:tr w:rsidR="007672EA" w:rsidRPr="00FD39B7" w:rsidTr="002878E1">
        <w:trPr>
          <w:trHeight w:val="300"/>
          <w:jc w:val="center"/>
        </w:trPr>
        <w:tc>
          <w:tcPr>
            <w:tcW w:w="4675" w:type="dxa"/>
            <w:tcBorders>
              <w:top w:val="nil"/>
              <w:left w:val="single" w:sz="8" w:space="0" w:color="auto"/>
              <w:bottom w:val="nil"/>
              <w:right w:val="nil"/>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MATERIAL DE EMPAQUES BIO-DEGRADABLES</w:t>
            </w:r>
          </w:p>
        </w:tc>
        <w:tc>
          <w:tcPr>
            <w:tcW w:w="1249" w:type="dxa"/>
            <w:tcBorders>
              <w:top w:val="nil"/>
              <w:left w:val="nil"/>
              <w:bottom w:val="nil"/>
              <w:right w:val="nil"/>
            </w:tcBorders>
            <w:shd w:val="clear" w:color="auto" w:fill="EEECE1"/>
            <w:noWrap/>
            <w:vAlign w:val="bottom"/>
          </w:tcPr>
          <w:p w:rsidR="007672EA" w:rsidRPr="00FD39B7" w:rsidRDefault="007672EA" w:rsidP="00300B3F">
            <w:pPr>
              <w:rPr>
                <w:rFonts w:ascii="Arial" w:hAnsi="Arial" w:cs="Arial"/>
                <w:color w:val="000000"/>
                <w:sz w:val="18"/>
                <w:szCs w:val="18"/>
                <w:lang w:eastAsia="es-EC"/>
              </w:rPr>
            </w:pPr>
          </w:p>
        </w:tc>
        <w:tc>
          <w:tcPr>
            <w:tcW w:w="1434" w:type="dxa"/>
            <w:tcBorders>
              <w:top w:val="nil"/>
              <w:left w:val="nil"/>
              <w:bottom w:val="nil"/>
              <w:right w:val="single" w:sz="8" w:space="0" w:color="auto"/>
            </w:tcBorders>
            <w:shd w:val="clear" w:color="auto" w:fill="EEECE1"/>
            <w:noWrap/>
            <w:vAlign w:val="bottom"/>
          </w:tcPr>
          <w:p w:rsidR="007672EA" w:rsidRPr="00FD39B7" w:rsidRDefault="007672EA" w:rsidP="00300B3F">
            <w:pPr>
              <w:jc w:val="right"/>
              <w:rPr>
                <w:rFonts w:ascii="Arial" w:hAnsi="Arial" w:cs="Arial"/>
                <w:color w:val="000000"/>
                <w:sz w:val="18"/>
                <w:szCs w:val="18"/>
                <w:lang w:eastAsia="es-EC"/>
              </w:rPr>
            </w:pPr>
            <w:r w:rsidRPr="00FD39B7">
              <w:rPr>
                <w:rFonts w:ascii="Arial" w:hAnsi="Arial" w:cs="Arial"/>
                <w:color w:val="000000"/>
                <w:sz w:val="18"/>
                <w:szCs w:val="18"/>
                <w:lang w:eastAsia="es-EC"/>
              </w:rPr>
              <w:t>344,908.80</w:t>
            </w:r>
          </w:p>
        </w:tc>
      </w:tr>
      <w:tr w:rsidR="007672EA" w:rsidRPr="00FD39B7" w:rsidTr="002878E1">
        <w:trPr>
          <w:trHeight w:val="300"/>
          <w:jc w:val="center"/>
        </w:trPr>
        <w:tc>
          <w:tcPr>
            <w:tcW w:w="4675" w:type="dxa"/>
            <w:tcBorders>
              <w:top w:val="nil"/>
              <w:left w:val="single" w:sz="8" w:space="0" w:color="auto"/>
              <w:bottom w:val="nil"/>
              <w:right w:val="nil"/>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CARBÓN, DIESEL, Y DEMÁS MATERIALES</w:t>
            </w:r>
          </w:p>
        </w:tc>
        <w:tc>
          <w:tcPr>
            <w:tcW w:w="1249" w:type="dxa"/>
            <w:tcBorders>
              <w:top w:val="nil"/>
              <w:left w:val="nil"/>
              <w:bottom w:val="nil"/>
              <w:right w:val="nil"/>
            </w:tcBorders>
            <w:shd w:val="clear" w:color="auto" w:fill="EEECE1"/>
            <w:noWrap/>
            <w:vAlign w:val="bottom"/>
          </w:tcPr>
          <w:p w:rsidR="007672EA" w:rsidRPr="00FD39B7" w:rsidRDefault="007672EA" w:rsidP="00300B3F">
            <w:pPr>
              <w:rPr>
                <w:rFonts w:ascii="Arial" w:hAnsi="Arial" w:cs="Arial"/>
                <w:color w:val="000000"/>
                <w:sz w:val="18"/>
                <w:szCs w:val="18"/>
                <w:lang w:eastAsia="es-EC"/>
              </w:rPr>
            </w:pPr>
          </w:p>
        </w:tc>
        <w:tc>
          <w:tcPr>
            <w:tcW w:w="1434" w:type="dxa"/>
            <w:tcBorders>
              <w:top w:val="nil"/>
              <w:left w:val="nil"/>
              <w:bottom w:val="nil"/>
              <w:right w:val="single" w:sz="8" w:space="0" w:color="auto"/>
            </w:tcBorders>
            <w:shd w:val="clear" w:color="auto" w:fill="EEECE1"/>
            <w:noWrap/>
            <w:vAlign w:val="bottom"/>
          </w:tcPr>
          <w:p w:rsidR="007672EA" w:rsidRPr="00FD39B7" w:rsidRDefault="007672EA" w:rsidP="00300B3F">
            <w:pPr>
              <w:jc w:val="right"/>
              <w:rPr>
                <w:rFonts w:ascii="Arial" w:hAnsi="Arial" w:cs="Arial"/>
                <w:color w:val="000000"/>
                <w:sz w:val="18"/>
                <w:szCs w:val="18"/>
                <w:lang w:eastAsia="es-EC"/>
              </w:rPr>
            </w:pPr>
            <w:r w:rsidRPr="00FD39B7">
              <w:rPr>
                <w:rFonts w:ascii="Arial" w:hAnsi="Arial" w:cs="Arial"/>
                <w:color w:val="000000"/>
                <w:sz w:val="18"/>
                <w:szCs w:val="18"/>
                <w:lang w:eastAsia="es-EC"/>
              </w:rPr>
              <w:t>61,083.35</w:t>
            </w:r>
          </w:p>
        </w:tc>
      </w:tr>
      <w:tr w:rsidR="007672EA" w:rsidRPr="00FD39B7" w:rsidTr="002878E1">
        <w:trPr>
          <w:trHeight w:val="300"/>
          <w:jc w:val="center"/>
        </w:trPr>
        <w:tc>
          <w:tcPr>
            <w:tcW w:w="4675" w:type="dxa"/>
            <w:tcBorders>
              <w:top w:val="nil"/>
              <w:left w:val="single" w:sz="8" w:space="0" w:color="auto"/>
              <w:bottom w:val="nil"/>
              <w:right w:val="nil"/>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EQUIPO DE PROTECCIÓN PARA PROCESOS</w:t>
            </w:r>
          </w:p>
        </w:tc>
        <w:tc>
          <w:tcPr>
            <w:tcW w:w="1249" w:type="dxa"/>
            <w:tcBorders>
              <w:top w:val="nil"/>
              <w:left w:val="nil"/>
              <w:bottom w:val="nil"/>
              <w:right w:val="nil"/>
            </w:tcBorders>
            <w:shd w:val="clear" w:color="auto" w:fill="EEECE1"/>
            <w:noWrap/>
            <w:vAlign w:val="bottom"/>
          </w:tcPr>
          <w:p w:rsidR="007672EA" w:rsidRPr="00FD39B7" w:rsidRDefault="007672EA" w:rsidP="00300B3F">
            <w:pPr>
              <w:jc w:val="right"/>
              <w:rPr>
                <w:rFonts w:ascii="Arial" w:hAnsi="Arial" w:cs="Arial"/>
                <w:color w:val="000000"/>
                <w:sz w:val="18"/>
                <w:szCs w:val="18"/>
                <w:lang w:eastAsia="es-EC"/>
              </w:rPr>
            </w:pPr>
            <w:r w:rsidRPr="00FD39B7">
              <w:rPr>
                <w:rFonts w:ascii="Arial" w:hAnsi="Arial" w:cs="Arial"/>
                <w:color w:val="000000"/>
                <w:sz w:val="18"/>
                <w:szCs w:val="18"/>
                <w:lang w:eastAsia="es-EC"/>
              </w:rPr>
              <w:t>2,300.00</w:t>
            </w:r>
          </w:p>
        </w:tc>
        <w:tc>
          <w:tcPr>
            <w:tcW w:w="1434" w:type="dxa"/>
            <w:tcBorders>
              <w:top w:val="nil"/>
              <w:left w:val="nil"/>
              <w:bottom w:val="nil"/>
              <w:right w:val="single" w:sz="8" w:space="0" w:color="auto"/>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 </w:t>
            </w:r>
          </w:p>
        </w:tc>
      </w:tr>
      <w:tr w:rsidR="007672EA" w:rsidRPr="00FD39B7" w:rsidTr="002878E1">
        <w:trPr>
          <w:trHeight w:val="300"/>
          <w:jc w:val="center"/>
        </w:trPr>
        <w:tc>
          <w:tcPr>
            <w:tcW w:w="4675" w:type="dxa"/>
            <w:tcBorders>
              <w:top w:val="nil"/>
              <w:left w:val="single" w:sz="8" w:space="0" w:color="auto"/>
              <w:bottom w:val="nil"/>
              <w:right w:val="nil"/>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MANTENIMIENTO MÁQUINAS</w:t>
            </w:r>
          </w:p>
        </w:tc>
        <w:tc>
          <w:tcPr>
            <w:tcW w:w="1249" w:type="dxa"/>
            <w:tcBorders>
              <w:top w:val="nil"/>
              <w:left w:val="nil"/>
              <w:bottom w:val="nil"/>
              <w:right w:val="nil"/>
            </w:tcBorders>
            <w:shd w:val="clear" w:color="auto" w:fill="EEECE1"/>
            <w:noWrap/>
            <w:vAlign w:val="bottom"/>
          </w:tcPr>
          <w:p w:rsidR="007672EA" w:rsidRPr="00FD39B7" w:rsidRDefault="007672EA" w:rsidP="00300B3F">
            <w:pPr>
              <w:jc w:val="right"/>
              <w:rPr>
                <w:rFonts w:ascii="Arial" w:hAnsi="Arial" w:cs="Arial"/>
                <w:color w:val="000000"/>
                <w:sz w:val="18"/>
                <w:szCs w:val="18"/>
                <w:lang w:eastAsia="es-EC"/>
              </w:rPr>
            </w:pPr>
            <w:r w:rsidRPr="00FD39B7">
              <w:rPr>
                <w:rFonts w:ascii="Arial" w:hAnsi="Arial" w:cs="Arial"/>
                <w:color w:val="000000"/>
                <w:sz w:val="18"/>
                <w:szCs w:val="18"/>
                <w:lang w:eastAsia="es-EC"/>
              </w:rPr>
              <w:t>2,700.00</w:t>
            </w:r>
          </w:p>
        </w:tc>
        <w:tc>
          <w:tcPr>
            <w:tcW w:w="1434" w:type="dxa"/>
            <w:tcBorders>
              <w:top w:val="nil"/>
              <w:left w:val="nil"/>
              <w:bottom w:val="nil"/>
              <w:right w:val="single" w:sz="8" w:space="0" w:color="auto"/>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 </w:t>
            </w:r>
          </w:p>
        </w:tc>
      </w:tr>
      <w:tr w:rsidR="007672EA" w:rsidRPr="00FD39B7" w:rsidTr="002878E1">
        <w:trPr>
          <w:trHeight w:val="300"/>
          <w:jc w:val="center"/>
        </w:trPr>
        <w:tc>
          <w:tcPr>
            <w:tcW w:w="4675" w:type="dxa"/>
            <w:tcBorders>
              <w:top w:val="nil"/>
              <w:left w:val="single" w:sz="8" w:space="0" w:color="auto"/>
              <w:bottom w:val="nil"/>
              <w:right w:val="nil"/>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INSTRUMENTOS QUÍMICOS DE MEDICIÓN</w:t>
            </w:r>
          </w:p>
        </w:tc>
        <w:tc>
          <w:tcPr>
            <w:tcW w:w="1249" w:type="dxa"/>
            <w:tcBorders>
              <w:top w:val="nil"/>
              <w:left w:val="nil"/>
              <w:bottom w:val="nil"/>
              <w:right w:val="nil"/>
            </w:tcBorders>
            <w:shd w:val="clear" w:color="auto" w:fill="EEECE1"/>
            <w:noWrap/>
            <w:vAlign w:val="bottom"/>
          </w:tcPr>
          <w:p w:rsidR="007672EA" w:rsidRPr="00FD39B7" w:rsidRDefault="007672EA" w:rsidP="00300B3F">
            <w:pPr>
              <w:jc w:val="right"/>
              <w:rPr>
                <w:rFonts w:ascii="Arial" w:hAnsi="Arial" w:cs="Arial"/>
                <w:color w:val="000000"/>
                <w:sz w:val="18"/>
                <w:szCs w:val="18"/>
                <w:lang w:eastAsia="es-EC"/>
              </w:rPr>
            </w:pPr>
            <w:r w:rsidRPr="00FD39B7">
              <w:rPr>
                <w:rFonts w:ascii="Arial" w:hAnsi="Arial" w:cs="Arial"/>
                <w:color w:val="000000"/>
                <w:sz w:val="18"/>
                <w:szCs w:val="18"/>
                <w:lang w:eastAsia="es-EC"/>
              </w:rPr>
              <w:t>900.00</w:t>
            </w:r>
          </w:p>
        </w:tc>
        <w:tc>
          <w:tcPr>
            <w:tcW w:w="1434" w:type="dxa"/>
            <w:tcBorders>
              <w:top w:val="nil"/>
              <w:left w:val="nil"/>
              <w:bottom w:val="nil"/>
              <w:right w:val="single" w:sz="8" w:space="0" w:color="auto"/>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 </w:t>
            </w:r>
          </w:p>
        </w:tc>
      </w:tr>
      <w:tr w:rsidR="007672EA" w:rsidRPr="00FD39B7" w:rsidTr="002878E1">
        <w:trPr>
          <w:trHeight w:val="300"/>
          <w:jc w:val="center"/>
        </w:trPr>
        <w:tc>
          <w:tcPr>
            <w:tcW w:w="4675" w:type="dxa"/>
            <w:tcBorders>
              <w:top w:val="nil"/>
              <w:left w:val="single" w:sz="8" w:space="0" w:color="auto"/>
              <w:bottom w:val="nil"/>
              <w:right w:val="nil"/>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DIRECCIÓN INDUSTRIAL ESPECIALIZADA</w:t>
            </w:r>
          </w:p>
        </w:tc>
        <w:tc>
          <w:tcPr>
            <w:tcW w:w="1249" w:type="dxa"/>
            <w:tcBorders>
              <w:top w:val="nil"/>
              <w:left w:val="nil"/>
              <w:bottom w:val="nil"/>
              <w:right w:val="nil"/>
            </w:tcBorders>
            <w:shd w:val="clear" w:color="auto" w:fill="EEECE1"/>
            <w:noWrap/>
            <w:vAlign w:val="bottom"/>
          </w:tcPr>
          <w:p w:rsidR="007672EA" w:rsidRPr="00FD39B7" w:rsidRDefault="007672EA" w:rsidP="00300B3F">
            <w:pPr>
              <w:jc w:val="right"/>
              <w:rPr>
                <w:rFonts w:ascii="Arial" w:hAnsi="Arial" w:cs="Arial"/>
                <w:color w:val="000000"/>
                <w:sz w:val="18"/>
                <w:szCs w:val="18"/>
                <w:lang w:eastAsia="es-EC"/>
              </w:rPr>
            </w:pPr>
            <w:r w:rsidRPr="00FD39B7">
              <w:rPr>
                <w:rFonts w:ascii="Arial" w:hAnsi="Arial" w:cs="Arial"/>
                <w:color w:val="000000"/>
                <w:sz w:val="18"/>
                <w:szCs w:val="18"/>
                <w:lang w:eastAsia="es-EC"/>
              </w:rPr>
              <w:t>1,500.00</w:t>
            </w:r>
          </w:p>
        </w:tc>
        <w:tc>
          <w:tcPr>
            <w:tcW w:w="1434" w:type="dxa"/>
            <w:tcBorders>
              <w:top w:val="nil"/>
              <w:left w:val="nil"/>
              <w:bottom w:val="nil"/>
              <w:right w:val="single" w:sz="8" w:space="0" w:color="auto"/>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 </w:t>
            </w:r>
          </w:p>
        </w:tc>
      </w:tr>
      <w:tr w:rsidR="007672EA" w:rsidRPr="00FD39B7" w:rsidTr="002878E1">
        <w:trPr>
          <w:trHeight w:val="300"/>
          <w:jc w:val="center"/>
        </w:trPr>
        <w:tc>
          <w:tcPr>
            <w:tcW w:w="4675" w:type="dxa"/>
            <w:tcBorders>
              <w:top w:val="nil"/>
              <w:left w:val="single" w:sz="8" w:space="0" w:color="auto"/>
              <w:bottom w:val="nil"/>
              <w:right w:val="nil"/>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CAPACITACION DE EMPLEADOS</w:t>
            </w:r>
          </w:p>
        </w:tc>
        <w:tc>
          <w:tcPr>
            <w:tcW w:w="1249" w:type="dxa"/>
            <w:tcBorders>
              <w:top w:val="nil"/>
              <w:left w:val="nil"/>
              <w:bottom w:val="nil"/>
              <w:right w:val="nil"/>
            </w:tcBorders>
            <w:shd w:val="clear" w:color="auto" w:fill="EEECE1"/>
            <w:noWrap/>
            <w:vAlign w:val="bottom"/>
          </w:tcPr>
          <w:p w:rsidR="007672EA" w:rsidRPr="00FD39B7" w:rsidRDefault="007672EA" w:rsidP="00300B3F">
            <w:pPr>
              <w:jc w:val="right"/>
              <w:rPr>
                <w:rFonts w:ascii="Arial" w:hAnsi="Arial" w:cs="Arial"/>
                <w:color w:val="000000"/>
                <w:sz w:val="18"/>
                <w:szCs w:val="18"/>
                <w:lang w:eastAsia="es-EC"/>
              </w:rPr>
            </w:pPr>
            <w:r w:rsidRPr="00FD39B7">
              <w:rPr>
                <w:rFonts w:ascii="Arial" w:hAnsi="Arial" w:cs="Arial"/>
                <w:color w:val="000000"/>
                <w:sz w:val="18"/>
                <w:szCs w:val="18"/>
                <w:lang w:eastAsia="es-EC"/>
              </w:rPr>
              <w:t>7,200.00</w:t>
            </w:r>
          </w:p>
        </w:tc>
        <w:tc>
          <w:tcPr>
            <w:tcW w:w="1434" w:type="dxa"/>
            <w:tcBorders>
              <w:top w:val="nil"/>
              <w:left w:val="nil"/>
              <w:bottom w:val="nil"/>
              <w:right w:val="single" w:sz="8" w:space="0" w:color="auto"/>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 </w:t>
            </w:r>
          </w:p>
        </w:tc>
      </w:tr>
      <w:tr w:rsidR="007672EA" w:rsidRPr="00FD39B7" w:rsidTr="002878E1">
        <w:trPr>
          <w:trHeight w:val="300"/>
          <w:jc w:val="center"/>
        </w:trPr>
        <w:tc>
          <w:tcPr>
            <w:tcW w:w="4675" w:type="dxa"/>
            <w:tcBorders>
              <w:top w:val="nil"/>
              <w:left w:val="single" w:sz="8" w:space="0" w:color="auto"/>
              <w:bottom w:val="nil"/>
              <w:right w:val="nil"/>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UNIFORMES Y OVEROLES</w:t>
            </w:r>
          </w:p>
        </w:tc>
        <w:tc>
          <w:tcPr>
            <w:tcW w:w="1249" w:type="dxa"/>
            <w:tcBorders>
              <w:top w:val="nil"/>
              <w:left w:val="nil"/>
              <w:bottom w:val="nil"/>
              <w:right w:val="nil"/>
            </w:tcBorders>
            <w:shd w:val="clear" w:color="auto" w:fill="EEECE1"/>
            <w:noWrap/>
            <w:vAlign w:val="bottom"/>
          </w:tcPr>
          <w:p w:rsidR="007672EA" w:rsidRPr="00FD39B7" w:rsidRDefault="007672EA" w:rsidP="00300B3F">
            <w:pPr>
              <w:jc w:val="right"/>
              <w:rPr>
                <w:rFonts w:ascii="Arial" w:hAnsi="Arial" w:cs="Arial"/>
                <w:color w:val="000000"/>
                <w:sz w:val="18"/>
                <w:szCs w:val="18"/>
                <w:lang w:eastAsia="es-EC"/>
              </w:rPr>
            </w:pPr>
            <w:r w:rsidRPr="00FD39B7">
              <w:rPr>
                <w:rFonts w:ascii="Arial" w:hAnsi="Arial" w:cs="Arial"/>
                <w:color w:val="000000"/>
                <w:sz w:val="18"/>
                <w:szCs w:val="18"/>
                <w:lang w:eastAsia="es-EC"/>
              </w:rPr>
              <w:t>1,520.00</w:t>
            </w:r>
          </w:p>
        </w:tc>
        <w:tc>
          <w:tcPr>
            <w:tcW w:w="1434" w:type="dxa"/>
            <w:tcBorders>
              <w:top w:val="nil"/>
              <w:left w:val="nil"/>
              <w:bottom w:val="nil"/>
              <w:right w:val="single" w:sz="8" w:space="0" w:color="auto"/>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 </w:t>
            </w:r>
          </w:p>
        </w:tc>
      </w:tr>
      <w:tr w:rsidR="007672EA" w:rsidRPr="00FD39B7" w:rsidTr="002878E1">
        <w:trPr>
          <w:trHeight w:val="390"/>
          <w:jc w:val="center"/>
        </w:trPr>
        <w:tc>
          <w:tcPr>
            <w:tcW w:w="4675" w:type="dxa"/>
            <w:tcBorders>
              <w:top w:val="nil"/>
              <w:left w:val="single" w:sz="8" w:space="0" w:color="auto"/>
              <w:bottom w:val="nil"/>
              <w:right w:val="nil"/>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ARRIENDO</w:t>
            </w:r>
          </w:p>
        </w:tc>
        <w:tc>
          <w:tcPr>
            <w:tcW w:w="1249" w:type="dxa"/>
            <w:tcBorders>
              <w:top w:val="nil"/>
              <w:left w:val="nil"/>
              <w:bottom w:val="nil"/>
              <w:right w:val="nil"/>
            </w:tcBorders>
            <w:shd w:val="clear" w:color="auto" w:fill="EEECE1"/>
            <w:noWrap/>
            <w:vAlign w:val="bottom"/>
          </w:tcPr>
          <w:p w:rsidR="007672EA" w:rsidRPr="00FD39B7" w:rsidRDefault="007672EA" w:rsidP="00300B3F">
            <w:pPr>
              <w:jc w:val="right"/>
              <w:rPr>
                <w:rFonts w:ascii="Arial" w:hAnsi="Arial" w:cs="Arial"/>
                <w:color w:val="000000"/>
                <w:sz w:val="18"/>
                <w:szCs w:val="18"/>
                <w:lang w:eastAsia="es-EC"/>
              </w:rPr>
            </w:pPr>
            <w:r w:rsidRPr="00FD39B7">
              <w:rPr>
                <w:rFonts w:ascii="Arial" w:hAnsi="Arial" w:cs="Arial"/>
                <w:color w:val="000000"/>
                <w:sz w:val="18"/>
                <w:szCs w:val="18"/>
                <w:lang w:eastAsia="es-EC"/>
              </w:rPr>
              <w:t>35,200.00</w:t>
            </w:r>
          </w:p>
        </w:tc>
        <w:tc>
          <w:tcPr>
            <w:tcW w:w="1434" w:type="dxa"/>
            <w:tcBorders>
              <w:top w:val="nil"/>
              <w:left w:val="nil"/>
              <w:bottom w:val="nil"/>
              <w:right w:val="single" w:sz="8" w:space="0" w:color="auto"/>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 </w:t>
            </w:r>
          </w:p>
        </w:tc>
      </w:tr>
      <w:tr w:rsidR="007672EA" w:rsidRPr="00FD39B7" w:rsidTr="002878E1">
        <w:trPr>
          <w:trHeight w:val="315"/>
          <w:jc w:val="center"/>
        </w:trPr>
        <w:tc>
          <w:tcPr>
            <w:tcW w:w="4675" w:type="dxa"/>
            <w:tcBorders>
              <w:top w:val="nil"/>
              <w:left w:val="single" w:sz="8" w:space="0" w:color="auto"/>
              <w:bottom w:val="nil"/>
              <w:right w:val="nil"/>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MANTENIMIENTO VEHÍCULOS</w:t>
            </w:r>
          </w:p>
        </w:tc>
        <w:tc>
          <w:tcPr>
            <w:tcW w:w="1249" w:type="dxa"/>
            <w:tcBorders>
              <w:top w:val="nil"/>
              <w:left w:val="nil"/>
              <w:bottom w:val="nil"/>
              <w:right w:val="nil"/>
            </w:tcBorders>
            <w:shd w:val="clear" w:color="auto" w:fill="EEECE1"/>
            <w:noWrap/>
            <w:vAlign w:val="bottom"/>
          </w:tcPr>
          <w:p w:rsidR="007672EA" w:rsidRPr="00FD39B7" w:rsidRDefault="007672EA" w:rsidP="00300B3F">
            <w:pPr>
              <w:jc w:val="right"/>
              <w:rPr>
                <w:rFonts w:ascii="Arial" w:hAnsi="Arial" w:cs="Arial"/>
                <w:color w:val="000000"/>
                <w:sz w:val="18"/>
                <w:szCs w:val="18"/>
                <w:lang w:eastAsia="es-EC"/>
              </w:rPr>
            </w:pPr>
            <w:r w:rsidRPr="00FD39B7">
              <w:rPr>
                <w:rFonts w:ascii="Arial" w:hAnsi="Arial" w:cs="Arial"/>
                <w:color w:val="000000"/>
                <w:sz w:val="18"/>
                <w:szCs w:val="18"/>
                <w:lang w:eastAsia="es-EC"/>
              </w:rPr>
              <w:t>11,000.00</w:t>
            </w:r>
          </w:p>
        </w:tc>
        <w:tc>
          <w:tcPr>
            <w:tcW w:w="1434" w:type="dxa"/>
            <w:tcBorders>
              <w:top w:val="nil"/>
              <w:left w:val="nil"/>
              <w:bottom w:val="nil"/>
              <w:right w:val="single" w:sz="8" w:space="0" w:color="auto"/>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 </w:t>
            </w:r>
          </w:p>
        </w:tc>
      </w:tr>
      <w:tr w:rsidR="007672EA" w:rsidRPr="00FD39B7" w:rsidTr="002878E1">
        <w:trPr>
          <w:trHeight w:val="300"/>
          <w:jc w:val="center"/>
        </w:trPr>
        <w:tc>
          <w:tcPr>
            <w:tcW w:w="4675" w:type="dxa"/>
            <w:tcBorders>
              <w:top w:val="nil"/>
              <w:left w:val="single" w:sz="8" w:space="0" w:color="auto"/>
              <w:bottom w:val="nil"/>
              <w:right w:val="nil"/>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REPUESTOS Y REPARACIONES</w:t>
            </w:r>
          </w:p>
        </w:tc>
        <w:tc>
          <w:tcPr>
            <w:tcW w:w="1249" w:type="dxa"/>
            <w:tcBorders>
              <w:top w:val="nil"/>
              <w:left w:val="nil"/>
              <w:bottom w:val="nil"/>
              <w:right w:val="nil"/>
            </w:tcBorders>
            <w:shd w:val="clear" w:color="auto" w:fill="EEECE1"/>
            <w:noWrap/>
            <w:vAlign w:val="bottom"/>
          </w:tcPr>
          <w:p w:rsidR="007672EA" w:rsidRPr="00FD39B7" w:rsidRDefault="007672EA" w:rsidP="00300B3F">
            <w:pPr>
              <w:jc w:val="right"/>
              <w:rPr>
                <w:rFonts w:ascii="Arial" w:hAnsi="Arial" w:cs="Arial"/>
                <w:color w:val="000000"/>
                <w:sz w:val="18"/>
                <w:szCs w:val="18"/>
                <w:lang w:eastAsia="es-EC"/>
              </w:rPr>
            </w:pPr>
            <w:r w:rsidRPr="00FD39B7">
              <w:rPr>
                <w:rFonts w:ascii="Arial" w:hAnsi="Arial" w:cs="Arial"/>
                <w:color w:val="000000"/>
                <w:sz w:val="18"/>
                <w:szCs w:val="18"/>
                <w:lang w:eastAsia="es-EC"/>
              </w:rPr>
              <w:t>3,000.00</w:t>
            </w:r>
          </w:p>
        </w:tc>
        <w:tc>
          <w:tcPr>
            <w:tcW w:w="1434" w:type="dxa"/>
            <w:tcBorders>
              <w:top w:val="nil"/>
              <w:left w:val="nil"/>
              <w:bottom w:val="nil"/>
              <w:right w:val="single" w:sz="8" w:space="0" w:color="auto"/>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 </w:t>
            </w:r>
          </w:p>
        </w:tc>
      </w:tr>
      <w:tr w:rsidR="007672EA" w:rsidRPr="00FD39B7" w:rsidTr="002878E1">
        <w:trPr>
          <w:trHeight w:val="300"/>
          <w:jc w:val="center"/>
        </w:trPr>
        <w:tc>
          <w:tcPr>
            <w:tcW w:w="4675" w:type="dxa"/>
            <w:tcBorders>
              <w:top w:val="nil"/>
              <w:left w:val="single" w:sz="8" w:space="0" w:color="auto"/>
              <w:bottom w:val="nil"/>
              <w:right w:val="nil"/>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SERVICIOS BÁSICOS</w:t>
            </w:r>
          </w:p>
        </w:tc>
        <w:tc>
          <w:tcPr>
            <w:tcW w:w="1249" w:type="dxa"/>
            <w:tcBorders>
              <w:top w:val="nil"/>
              <w:left w:val="nil"/>
              <w:bottom w:val="nil"/>
              <w:right w:val="nil"/>
            </w:tcBorders>
            <w:shd w:val="clear" w:color="auto" w:fill="EEECE1"/>
            <w:noWrap/>
            <w:vAlign w:val="bottom"/>
          </w:tcPr>
          <w:p w:rsidR="007672EA" w:rsidRPr="00FD39B7" w:rsidRDefault="007672EA" w:rsidP="00300B3F">
            <w:pPr>
              <w:jc w:val="right"/>
              <w:rPr>
                <w:rFonts w:ascii="Arial" w:hAnsi="Arial" w:cs="Arial"/>
                <w:color w:val="000000"/>
                <w:sz w:val="18"/>
                <w:szCs w:val="18"/>
                <w:lang w:eastAsia="es-EC"/>
              </w:rPr>
            </w:pPr>
            <w:r w:rsidRPr="00FD39B7">
              <w:rPr>
                <w:rFonts w:ascii="Arial" w:hAnsi="Arial" w:cs="Arial"/>
                <w:color w:val="000000"/>
                <w:sz w:val="18"/>
                <w:szCs w:val="18"/>
                <w:lang w:eastAsia="es-EC"/>
              </w:rPr>
              <w:t>31,184.00</w:t>
            </w:r>
          </w:p>
        </w:tc>
        <w:tc>
          <w:tcPr>
            <w:tcW w:w="1434" w:type="dxa"/>
            <w:tcBorders>
              <w:top w:val="nil"/>
              <w:left w:val="nil"/>
              <w:bottom w:val="nil"/>
              <w:right w:val="single" w:sz="8" w:space="0" w:color="auto"/>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 </w:t>
            </w:r>
          </w:p>
        </w:tc>
      </w:tr>
      <w:tr w:rsidR="007672EA" w:rsidRPr="00FD39B7" w:rsidTr="002878E1">
        <w:trPr>
          <w:trHeight w:val="300"/>
          <w:jc w:val="center"/>
        </w:trPr>
        <w:tc>
          <w:tcPr>
            <w:tcW w:w="4675" w:type="dxa"/>
            <w:tcBorders>
              <w:top w:val="nil"/>
              <w:left w:val="single" w:sz="8" w:space="0" w:color="auto"/>
              <w:bottom w:val="nil"/>
              <w:right w:val="nil"/>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SEGURIDAD INDUSTRIAL</w:t>
            </w:r>
          </w:p>
        </w:tc>
        <w:tc>
          <w:tcPr>
            <w:tcW w:w="1249" w:type="dxa"/>
            <w:tcBorders>
              <w:top w:val="nil"/>
              <w:left w:val="nil"/>
              <w:bottom w:val="nil"/>
              <w:right w:val="nil"/>
            </w:tcBorders>
            <w:shd w:val="clear" w:color="auto" w:fill="EEECE1"/>
            <w:noWrap/>
            <w:vAlign w:val="bottom"/>
          </w:tcPr>
          <w:p w:rsidR="007672EA" w:rsidRPr="00FD39B7" w:rsidRDefault="007672EA" w:rsidP="00300B3F">
            <w:pPr>
              <w:jc w:val="right"/>
              <w:rPr>
                <w:rFonts w:ascii="Arial" w:hAnsi="Arial" w:cs="Arial"/>
                <w:color w:val="000000"/>
                <w:sz w:val="18"/>
                <w:szCs w:val="18"/>
                <w:lang w:eastAsia="es-EC"/>
              </w:rPr>
            </w:pPr>
            <w:r w:rsidRPr="00FD39B7">
              <w:rPr>
                <w:rFonts w:ascii="Arial" w:hAnsi="Arial" w:cs="Arial"/>
                <w:color w:val="000000"/>
                <w:sz w:val="18"/>
                <w:szCs w:val="18"/>
                <w:lang w:eastAsia="es-EC"/>
              </w:rPr>
              <w:t>3,600.00</w:t>
            </w:r>
          </w:p>
        </w:tc>
        <w:tc>
          <w:tcPr>
            <w:tcW w:w="1434" w:type="dxa"/>
            <w:tcBorders>
              <w:top w:val="nil"/>
              <w:left w:val="nil"/>
              <w:bottom w:val="nil"/>
              <w:right w:val="single" w:sz="8" w:space="0" w:color="auto"/>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 </w:t>
            </w:r>
          </w:p>
        </w:tc>
      </w:tr>
      <w:tr w:rsidR="007672EA" w:rsidRPr="00FD39B7" w:rsidTr="002878E1">
        <w:trPr>
          <w:trHeight w:val="300"/>
          <w:jc w:val="center"/>
        </w:trPr>
        <w:tc>
          <w:tcPr>
            <w:tcW w:w="4675" w:type="dxa"/>
            <w:tcBorders>
              <w:top w:val="nil"/>
              <w:left w:val="single" w:sz="8" w:space="0" w:color="auto"/>
              <w:bottom w:val="nil"/>
              <w:right w:val="nil"/>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LIMPIEZA Y FUMIGACIÓN</w:t>
            </w:r>
          </w:p>
        </w:tc>
        <w:tc>
          <w:tcPr>
            <w:tcW w:w="1249" w:type="dxa"/>
            <w:tcBorders>
              <w:top w:val="nil"/>
              <w:left w:val="nil"/>
              <w:bottom w:val="nil"/>
              <w:right w:val="nil"/>
            </w:tcBorders>
            <w:shd w:val="clear" w:color="auto" w:fill="EEECE1"/>
            <w:noWrap/>
            <w:vAlign w:val="bottom"/>
          </w:tcPr>
          <w:p w:rsidR="007672EA" w:rsidRPr="00FD39B7" w:rsidRDefault="007672EA" w:rsidP="00300B3F">
            <w:pPr>
              <w:jc w:val="right"/>
              <w:rPr>
                <w:rFonts w:ascii="Arial" w:hAnsi="Arial" w:cs="Arial"/>
                <w:color w:val="000000"/>
                <w:sz w:val="18"/>
                <w:szCs w:val="18"/>
                <w:lang w:eastAsia="es-EC"/>
              </w:rPr>
            </w:pPr>
            <w:r w:rsidRPr="00FD39B7">
              <w:rPr>
                <w:rFonts w:ascii="Arial" w:hAnsi="Arial" w:cs="Arial"/>
                <w:color w:val="000000"/>
                <w:sz w:val="18"/>
                <w:szCs w:val="18"/>
                <w:lang w:eastAsia="es-EC"/>
              </w:rPr>
              <w:t>2,600.00</w:t>
            </w:r>
          </w:p>
        </w:tc>
        <w:tc>
          <w:tcPr>
            <w:tcW w:w="1434" w:type="dxa"/>
            <w:tcBorders>
              <w:top w:val="nil"/>
              <w:left w:val="nil"/>
              <w:bottom w:val="nil"/>
              <w:right w:val="single" w:sz="8" w:space="0" w:color="auto"/>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 </w:t>
            </w:r>
          </w:p>
        </w:tc>
      </w:tr>
      <w:tr w:rsidR="007672EA" w:rsidRPr="00FD39B7" w:rsidTr="002878E1">
        <w:trPr>
          <w:trHeight w:val="300"/>
          <w:jc w:val="center"/>
        </w:trPr>
        <w:tc>
          <w:tcPr>
            <w:tcW w:w="4675" w:type="dxa"/>
            <w:tcBorders>
              <w:top w:val="nil"/>
              <w:left w:val="single" w:sz="8" w:space="0" w:color="auto"/>
              <w:bottom w:val="nil"/>
              <w:right w:val="nil"/>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TRANSPORTE</w:t>
            </w:r>
          </w:p>
        </w:tc>
        <w:tc>
          <w:tcPr>
            <w:tcW w:w="1249" w:type="dxa"/>
            <w:tcBorders>
              <w:top w:val="nil"/>
              <w:left w:val="nil"/>
              <w:bottom w:val="nil"/>
              <w:right w:val="nil"/>
            </w:tcBorders>
            <w:shd w:val="clear" w:color="auto" w:fill="EEECE1"/>
            <w:noWrap/>
            <w:vAlign w:val="bottom"/>
          </w:tcPr>
          <w:p w:rsidR="007672EA" w:rsidRPr="00FD39B7" w:rsidRDefault="007672EA" w:rsidP="00300B3F">
            <w:pPr>
              <w:jc w:val="right"/>
              <w:rPr>
                <w:rFonts w:ascii="Arial" w:hAnsi="Arial" w:cs="Arial"/>
                <w:color w:val="000000"/>
                <w:sz w:val="18"/>
                <w:szCs w:val="18"/>
                <w:lang w:eastAsia="es-EC"/>
              </w:rPr>
            </w:pPr>
            <w:r w:rsidRPr="00FD39B7">
              <w:rPr>
                <w:rFonts w:ascii="Arial" w:hAnsi="Arial" w:cs="Arial"/>
                <w:color w:val="000000"/>
                <w:sz w:val="18"/>
                <w:szCs w:val="18"/>
                <w:lang w:eastAsia="es-EC"/>
              </w:rPr>
              <w:t>2,520.00</w:t>
            </w:r>
          </w:p>
        </w:tc>
        <w:tc>
          <w:tcPr>
            <w:tcW w:w="1434" w:type="dxa"/>
            <w:tcBorders>
              <w:top w:val="nil"/>
              <w:left w:val="nil"/>
              <w:bottom w:val="nil"/>
              <w:right w:val="single" w:sz="8" w:space="0" w:color="auto"/>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 </w:t>
            </w:r>
          </w:p>
        </w:tc>
      </w:tr>
      <w:tr w:rsidR="007672EA" w:rsidRPr="00FD39B7" w:rsidTr="002878E1">
        <w:trPr>
          <w:trHeight w:val="300"/>
          <w:jc w:val="center"/>
        </w:trPr>
        <w:tc>
          <w:tcPr>
            <w:tcW w:w="4675" w:type="dxa"/>
            <w:tcBorders>
              <w:top w:val="nil"/>
              <w:left w:val="single" w:sz="8" w:space="0" w:color="auto"/>
              <w:bottom w:val="nil"/>
              <w:right w:val="nil"/>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IMPREVISTOS</w:t>
            </w:r>
          </w:p>
        </w:tc>
        <w:tc>
          <w:tcPr>
            <w:tcW w:w="1249" w:type="dxa"/>
            <w:tcBorders>
              <w:top w:val="nil"/>
              <w:left w:val="nil"/>
              <w:bottom w:val="nil"/>
              <w:right w:val="nil"/>
            </w:tcBorders>
            <w:shd w:val="clear" w:color="auto" w:fill="EEECE1"/>
            <w:noWrap/>
            <w:vAlign w:val="bottom"/>
          </w:tcPr>
          <w:p w:rsidR="007672EA" w:rsidRPr="00FD39B7" w:rsidRDefault="007672EA" w:rsidP="00300B3F">
            <w:pPr>
              <w:jc w:val="right"/>
              <w:rPr>
                <w:rFonts w:ascii="Arial" w:hAnsi="Arial" w:cs="Arial"/>
                <w:color w:val="000000"/>
                <w:sz w:val="18"/>
                <w:szCs w:val="18"/>
                <w:lang w:eastAsia="es-EC"/>
              </w:rPr>
            </w:pPr>
            <w:r w:rsidRPr="00FD39B7">
              <w:rPr>
                <w:rFonts w:ascii="Arial" w:hAnsi="Arial" w:cs="Arial"/>
                <w:color w:val="000000"/>
                <w:sz w:val="18"/>
                <w:szCs w:val="18"/>
                <w:lang w:eastAsia="es-EC"/>
              </w:rPr>
              <w:t>1,000.00</w:t>
            </w:r>
          </w:p>
        </w:tc>
        <w:tc>
          <w:tcPr>
            <w:tcW w:w="1434" w:type="dxa"/>
            <w:tcBorders>
              <w:top w:val="nil"/>
              <w:left w:val="nil"/>
              <w:bottom w:val="nil"/>
              <w:right w:val="single" w:sz="8" w:space="0" w:color="auto"/>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 </w:t>
            </w:r>
          </w:p>
        </w:tc>
      </w:tr>
      <w:tr w:rsidR="007672EA" w:rsidRPr="00FD39B7" w:rsidTr="002878E1">
        <w:trPr>
          <w:trHeight w:val="300"/>
          <w:jc w:val="center"/>
        </w:trPr>
        <w:tc>
          <w:tcPr>
            <w:tcW w:w="4675" w:type="dxa"/>
            <w:tcBorders>
              <w:top w:val="nil"/>
              <w:left w:val="single" w:sz="8" w:space="0" w:color="auto"/>
              <w:bottom w:val="nil"/>
              <w:right w:val="nil"/>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BONIFICACIONES Y AGUINALDOS</w:t>
            </w:r>
          </w:p>
        </w:tc>
        <w:tc>
          <w:tcPr>
            <w:tcW w:w="1249" w:type="dxa"/>
            <w:tcBorders>
              <w:top w:val="nil"/>
              <w:left w:val="nil"/>
              <w:bottom w:val="nil"/>
              <w:right w:val="nil"/>
            </w:tcBorders>
            <w:shd w:val="clear" w:color="auto" w:fill="EEECE1"/>
            <w:noWrap/>
            <w:vAlign w:val="bottom"/>
          </w:tcPr>
          <w:p w:rsidR="007672EA" w:rsidRPr="00FD39B7" w:rsidRDefault="007672EA" w:rsidP="00300B3F">
            <w:pPr>
              <w:jc w:val="right"/>
              <w:rPr>
                <w:rFonts w:ascii="Arial" w:hAnsi="Arial" w:cs="Arial"/>
                <w:color w:val="000000"/>
                <w:sz w:val="18"/>
                <w:szCs w:val="18"/>
                <w:lang w:eastAsia="es-EC"/>
              </w:rPr>
            </w:pPr>
            <w:r w:rsidRPr="00FD39B7">
              <w:rPr>
                <w:rFonts w:ascii="Arial" w:hAnsi="Arial" w:cs="Arial"/>
                <w:color w:val="000000"/>
                <w:sz w:val="18"/>
                <w:szCs w:val="18"/>
                <w:lang w:eastAsia="es-EC"/>
              </w:rPr>
              <w:t>3,200.00</w:t>
            </w:r>
          </w:p>
        </w:tc>
        <w:tc>
          <w:tcPr>
            <w:tcW w:w="1434" w:type="dxa"/>
            <w:tcBorders>
              <w:top w:val="nil"/>
              <w:left w:val="nil"/>
              <w:bottom w:val="nil"/>
              <w:right w:val="single" w:sz="8" w:space="0" w:color="auto"/>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 </w:t>
            </w:r>
          </w:p>
        </w:tc>
      </w:tr>
      <w:tr w:rsidR="007672EA" w:rsidRPr="00FD39B7" w:rsidTr="002878E1">
        <w:trPr>
          <w:trHeight w:val="360"/>
          <w:jc w:val="center"/>
        </w:trPr>
        <w:tc>
          <w:tcPr>
            <w:tcW w:w="4675" w:type="dxa"/>
            <w:tcBorders>
              <w:top w:val="nil"/>
              <w:left w:val="single" w:sz="8" w:space="0" w:color="auto"/>
              <w:bottom w:val="nil"/>
              <w:right w:val="nil"/>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ÚTILES VARIOS</w:t>
            </w:r>
          </w:p>
        </w:tc>
        <w:tc>
          <w:tcPr>
            <w:tcW w:w="1249" w:type="dxa"/>
            <w:tcBorders>
              <w:top w:val="nil"/>
              <w:left w:val="nil"/>
              <w:bottom w:val="nil"/>
              <w:right w:val="nil"/>
            </w:tcBorders>
            <w:shd w:val="clear" w:color="auto" w:fill="EEECE1"/>
            <w:noWrap/>
            <w:vAlign w:val="bottom"/>
          </w:tcPr>
          <w:p w:rsidR="007672EA" w:rsidRPr="00FD39B7" w:rsidRDefault="007672EA" w:rsidP="00300B3F">
            <w:pPr>
              <w:jc w:val="right"/>
              <w:rPr>
                <w:rFonts w:ascii="Arial" w:hAnsi="Arial" w:cs="Arial"/>
                <w:color w:val="000000"/>
                <w:sz w:val="18"/>
                <w:szCs w:val="18"/>
                <w:lang w:eastAsia="es-EC"/>
              </w:rPr>
            </w:pPr>
            <w:r w:rsidRPr="00FD39B7">
              <w:rPr>
                <w:rFonts w:ascii="Arial" w:hAnsi="Arial" w:cs="Arial"/>
                <w:color w:val="000000"/>
                <w:sz w:val="18"/>
                <w:szCs w:val="18"/>
                <w:lang w:eastAsia="es-EC"/>
              </w:rPr>
              <w:t>2,560.00</w:t>
            </w:r>
          </w:p>
        </w:tc>
        <w:tc>
          <w:tcPr>
            <w:tcW w:w="1434" w:type="dxa"/>
            <w:tcBorders>
              <w:top w:val="nil"/>
              <w:left w:val="nil"/>
              <w:bottom w:val="nil"/>
              <w:right w:val="single" w:sz="8" w:space="0" w:color="auto"/>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 </w:t>
            </w:r>
          </w:p>
        </w:tc>
      </w:tr>
      <w:tr w:rsidR="007672EA" w:rsidRPr="00FD39B7" w:rsidTr="002878E1">
        <w:trPr>
          <w:trHeight w:val="300"/>
          <w:jc w:val="center"/>
        </w:trPr>
        <w:tc>
          <w:tcPr>
            <w:tcW w:w="4675" w:type="dxa"/>
            <w:tcBorders>
              <w:top w:val="nil"/>
              <w:left w:val="single" w:sz="8" w:space="0" w:color="auto"/>
              <w:bottom w:val="nil"/>
              <w:right w:val="nil"/>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FOCOS Y LUMINARIAS FLUORESCENTES</w:t>
            </w:r>
          </w:p>
        </w:tc>
        <w:tc>
          <w:tcPr>
            <w:tcW w:w="1249" w:type="dxa"/>
            <w:tcBorders>
              <w:top w:val="nil"/>
              <w:left w:val="nil"/>
              <w:bottom w:val="nil"/>
              <w:right w:val="nil"/>
            </w:tcBorders>
            <w:shd w:val="clear" w:color="auto" w:fill="EEECE1"/>
            <w:noWrap/>
            <w:vAlign w:val="bottom"/>
          </w:tcPr>
          <w:p w:rsidR="007672EA" w:rsidRPr="00FD39B7" w:rsidRDefault="007672EA" w:rsidP="00300B3F">
            <w:pPr>
              <w:jc w:val="right"/>
              <w:rPr>
                <w:rFonts w:ascii="Arial" w:hAnsi="Arial" w:cs="Arial"/>
                <w:color w:val="000000"/>
                <w:sz w:val="18"/>
                <w:szCs w:val="18"/>
                <w:lang w:eastAsia="es-EC"/>
              </w:rPr>
            </w:pPr>
            <w:r w:rsidRPr="00FD39B7">
              <w:rPr>
                <w:rFonts w:ascii="Arial" w:hAnsi="Arial" w:cs="Arial"/>
                <w:color w:val="000000"/>
                <w:sz w:val="18"/>
                <w:szCs w:val="18"/>
                <w:lang w:eastAsia="es-EC"/>
              </w:rPr>
              <w:t>1,100.00</w:t>
            </w:r>
          </w:p>
        </w:tc>
        <w:tc>
          <w:tcPr>
            <w:tcW w:w="1434" w:type="dxa"/>
            <w:tcBorders>
              <w:top w:val="nil"/>
              <w:left w:val="nil"/>
              <w:bottom w:val="nil"/>
              <w:right w:val="single" w:sz="8" w:space="0" w:color="auto"/>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 </w:t>
            </w:r>
          </w:p>
        </w:tc>
      </w:tr>
      <w:tr w:rsidR="007672EA" w:rsidRPr="00FD39B7" w:rsidTr="002878E1">
        <w:trPr>
          <w:trHeight w:val="300"/>
          <w:jc w:val="center"/>
        </w:trPr>
        <w:tc>
          <w:tcPr>
            <w:tcW w:w="4675" w:type="dxa"/>
            <w:tcBorders>
              <w:top w:val="nil"/>
              <w:left w:val="single" w:sz="8" w:space="0" w:color="auto"/>
              <w:bottom w:val="nil"/>
              <w:right w:val="nil"/>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SUELDOS ADMINISTRATIVOS</w:t>
            </w:r>
          </w:p>
        </w:tc>
        <w:tc>
          <w:tcPr>
            <w:tcW w:w="1249" w:type="dxa"/>
            <w:tcBorders>
              <w:top w:val="nil"/>
              <w:left w:val="nil"/>
              <w:bottom w:val="nil"/>
              <w:right w:val="nil"/>
            </w:tcBorders>
            <w:shd w:val="clear" w:color="auto" w:fill="EEECE1"/>
            <w:noWrap/>
            <w:vAlign w:val="bottom"/>
          </w:tcPr>
          <w:p w:rsidR="007672EA" w:rsidRPr="00FD39B7" w:rsidRDefault="007672EA" w:rsidP="00300B3F">
            <w:pPr>
              <w:jc w:val="right"/>
              <w:rPr>
                <w:rFonts w:ascii="Arial" w:hAnsi="Arial" w:cs="Arial"/>
                <w:color w:val="000000"/>
                <w:sz w:val="18"/>
                <w:szCs w:val="18"/>
                <w:lang w:eastAsia="es-EC"/>
              </w:rPr>
            </w:pPr>
            <w:r w:rsidRPr="00FD39B7">
              <w:rPr>
                <w:rFonts w:ascii="Arial" w:hAnsi="Arial" w:cs="Arial"/>
                <w:color w:val="000000"/>
                <w:sz w:val="18"/>
                <w:szCs w:val="18"/>
                <w:lang w:eastAsia="es-EC"/>
              </w:rPr>
              <w:t>64,381.46</w:t>
            </w:r>
          </w:p>
        </w:tc>
        <w:tc>
          <w:tcPr>
            <w:tcW w:w="1434" w:type="dxa"/>
            <w:tcBorders>
              <w:top w:val="nil"/>
              <w:left w:val="nil"/>
              <w:bottom w:val="nil"/>
              <w:right w:val="single" w:sz="8" w:space="0" w:color="auto"/>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 </w:t>
            </w:r>
          </w:p>
        </w:tc>
      </w:tr>
      <w:tr w:rsidR="007672EA" w:rsidRPr="00FD39B7" w:rsidTr="002878E1">
        <w:trPr>
          <w:trHeight w:val="300"/>
          <w:jc w:val="center"/>
        </w:trPr>
        <w:tc>
          <w:tcPr>
            <w:tcW w:w="4675" w:type="dxa"/>
            <w:tcBorders>
              <w:top w:val="nil"/>
              <w:left w:val="single" w:sz="8" w:space="0" w:color="auto"/>
              <w:bottom w:val="nil"/>
              <w:right w:val="nil"/>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SUELDOS DE VENTAS</w:t>
            </w:r>
          </w:p>
        </w:tc>
        <w:tc>
          <w:tcPr>
            <w:tcW w:w="1249" w:type="dxa"/>
            <w:tcBorders>
              <w:top w:val="nil"/>
              <w:left w:val="nil"/>
              <w:bottom w:val="nil"/>
              <w:right w:val="nil"/>
            </w:tcBorders>
            <w:shd w:val="clear" w:color="auto" w:fill="EEECE1"/>
            <w:noWrap/>
            <w:vAlign w:val="bottom"/>
          </w:tcPr>
          <w:p w:rsidR="007672EA" w:rsidRPr="00FD39B7" w:rsidRDefault="007672EA" w:rsidP="00300B3F">
            <w:pPr>
              <w:jc w:val="right"/>
              <w:rPr>
                <w:rFonts w:ascii="Arial" w:hAnsi="Arial" w:cs="Arial"/>
                <w:color w:val="000000"/>
                <w:sz w:val="18"/>
                <w:szCs w:val="18"/>
                <w:lang w:eastAsia="es-EC"/>
              </w:rPr>
            </w:pPr>
            <w:r w:rsidRPr="00FD39B7">
              <w:rPr>
                <w:rFonts w:ascii="Arial" w:hAnsi="Arial" w:cs="Arial"/>
                <w:color w:val="000000"/>
                <w:sz w:val="18"/>
                <w:szCs w:val="18"/>
                <w:lang w:eastAsia="es-EC"/>
              </w:rPr>
              <w:t>50,468.04</w:t>
            </w:r>
          </w:p>
        </w:tc>
        <w:tc>
          <w:tcPr>
            <w:tcW w:w="1434" w:type="dxa"/>
            <w:tcBorders>
              <w:top w:val="nil"/>
              <w:left w:val="nil"/>
              <w:bottom w:val="nil"/>
              <w:right w:val="single" w:sz="8" w:space="0" w:color="auto"/>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 </w:t>
            </w:r>
          </w:p>
        </w:tc>
      </w:tr>
      <w:tr w:rsidR="007672EA" w:rsidRPr="00FD39B7" w:rsidTr="002878E1">
        <w:trPr>
          <w:trHeight w:val="300"/>
          <w:jc w:val="center"/>
        </w:trPr>
        <w:tc>
          <w:tcPr>
            <w:tcW w:w="4675" w:type="dxa"/>
            <w:tcBorders>
              <w:top w:val="nil"/>
              <w:left w:val="single" w:sz="8" w:space="0" w:color="auto"/>
              <w:bottom w:val="nil"/>
              <w:right w:val="nil"/>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SUELDOS DE MARKETING</w:t>
            </w:r>
          </w:p>
        </w:tc>
        <w:tc>
          <w:tcPr>
            <w:tcW w:w="1249" w:type="dxa"/>
            <w:tcBorders>
              <w:top w:val="nil"/>
              <w:left w:val="nil"/>
              <w:bottom w:val="nil"/>
              <w:right w:val="nil"/>
            </w:tcBorders>
            <w:shd w:val="clear" w:color="auto" w:fill="EEECE1"/>
            <w:noWrap/>
            <w:vAlign w:val="bottom"/>
          </w:tcPr>
          <w:p w:rsidR="007672EA" w:rsidRPr="00FD39B7" w:rsidRDefault="007672EA" w:rsidP="00300B3F">
            <w:pPr>
              <w:jc w:val="right"/>
              <w:rPr>
                <w:rFonts w:ascii="Arial" w:hAnsi="Arial" w:cs="Arial"/>
                <w:color w:val="000000"/>
                <w:sz w:val="18"/>
                <w:szCs w:val="18"/>
                <w:lang w:eastAsia="es-EC"/>
              </w:rPr>
            </w:pPr>
            <w:r w:rsidRPr="00FD39B7">
              <w:rPr>
                <w:rFonts w:ascii="Arial" w:hAnsi="Arial" w:cs="Arial"/>
                <w:color w:val="000000"/>
                <w:sz w:val="18"/>
                <w:szCs w:val="18"/>
                <w:lang w:eastAsia="es-EC"/>
              </w:rPr>
              <w:t>26,824.40</w:t>
            </w:r>
          </w:p>
        </w:tc>
        <w:tc>
          <w:tcPr>
            <w:tcW w:w="1434" w:type="dxa"/>
            <w:tcBorders>
              <w:top w:val="nil"/>
              <w:left w:val="nil"/>
              <w:bottom w:val="nil"/>
              <w:right w:val="single" w:sz="8" w:space="0" w:color="auto"/>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 </w:t>
            </w:r>
          </w:p>
        </w:tc>
      </w:tr>
      <w:tr w:rsidR="007672EA" w:rsidRPr="00FD39B7" w:rsidTr="002878E1">
        <w:trPr>
          <w:trHeight w:val="300"/>
          <w:jc w:val="center"/>
        </w:trPr>
        <w:tc>
          <w:tcPr>
            <w:tcW w:w="4675" w:type="dxa"/>
            <w:tcBorders>
              <w:top w:val="nil"/>
              <w:left w:val="single" w:sz="8" w:space="0" w:color="auto"/>
              <w:bottom w:val="nil"/>
              <w:right w:val="nil"/>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ATENCIÓN A CLIENTES</w:t>
            </w:r>
          </w:p>
        </w:tc>
        <w:tc>
          <w:tcPr>
            <w:tcW w:w="1249" w:type="dxa"/>
            <w:tcBorders>
              <w:top w:val="nil"/>
              <w:left w:val="nil"/>
              <w:bottom w:val="nil"/>
              <w:right w:val="nil"/>
            </w:tcBorders>
            <w:shd w:val="clear" w:color="auto" w:fill="EEECE1"/>
            <w:noWrap/>
            <w:vAlign w:val="bottom"/>
          </w:tcPr>
          <w:p w:rsidR="007672EA" w:rsidRPr="00FD39B7" w:rsidRDefault="007672EA" w:rsidP="00300B3F">
            <w:pPr>
              <w:jc w:val="right"/>
              <w:rPr>
                <w:rFonts w:ascii="Arial" w:hAnsi="Arial" w:cs="Arial"/>
                <w:color w:val="000000"/>
                <w:sz w:val="18"/>
                <w:szCs w:val="18"/>
                <w:lang w:eastAsia="es-EC"/>
              </w:rPr>
            </w:pPr>
            <w:r w:rsidRPr="00FD39B7">
              <w:rPr>
                <w:rFonts w:ascii="Arial" w:hAnsi="Arial" w:cs="Arial"/>
                <w:color w:val="000000"/>
                <w:sz w:val="18"/>
                <w:szCs w:val="18"/>
                <w:lang w:eastAsia="es-EC"/>
              </w:rPr>
              <w:t>5,500.00</w:t>
            </w:r>
          </w:p>
        </w:tc>
        <w:tc>
          <w:tcPr>
            <w:tcW w:w="1434" w:type="dxa"/>
            <w:tcBorders>
              <w:top w:val="nil"/>
              <w:left w:val="nil"/>
              <w:bottom w:val="nil"/>
              <w:right w:val="single" w:sz="8" w:space="0" w:color="auto"/>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 </w:t>
            </w:r>
          </w:p>
        </w:tc>
      </w:tr>
      <w:tr w:rsidR="007672EA" w:rsidRPr="00FD39B7" w:rsidTr="002878E1">
        <w:trPr>
          <w:trHeight w:val="300"/>
          <w:jc w:val="center"/>
        </w:trPr>
        <w:tc>
          <w:tcPr>
            <w:tcW w:w="4675" w:type="dxa"/>
            <w:tcBorders>
              <w:top w:val="nil"/>
              <w:left w:val="single" w:sz="8" w:space="0" w:color="auto"/>
              <w:bottom w:val="nil"/>
              <w:right w:val="nil"/>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CURSOS DE ACTUALIZACIÓN EN SOFTWARE</w:t>
            </w:r>
          </w:p>
        </w:tc>
        <w:tc>
          <w:tcPr>
            <w:tcW w:w="1249" w:type="dxa"/>
            <w:tcBorders>
              <w:top w:val="nil"/>
              <w:left w:val="nil"/>
              <w:bottom w:val="nil"/>
              <w:right w:val="nil"/>
            </w:tcBorders>
            <w:shd w:val="clear" w:color="auto" w:fill="EEECE1"/>
            <w:noWrap/>
            <w:vAlign w:val="bottom"/>
          </w:tcPr>
          <w:p w:rsidR="007672EA" w:rsidRPr="00FD39B7" w:rsidRDefault="007672EA" w:rsidP="00300B3F">
            <w:pPr>
              <w:jc w:val="right"/>
              <w:rPr>
                <w:rFonts w:ascii="Arial" w:hAnsi="Arial" w:cs="Arial"/>
                <w:color w:val="000000"/>
                <w:sz w:val="18"/>
                <w:szCs w:val="18"/>
                <w:lang w:eastAsia="es-EC"/>
              </w:rPr>
            </w:pPr>
            <w:r w:rsidRPr="00FD39B7">
              <w:rPr>
                <w:rFonts w:ascii="Arial" w:hAnsi="Arial" w:cs="Arial"/>
                <w:color w:val="000000"/>
                <w:sz w:val="18"/>
                <w:szCs w:val="18"/>
                <w:lang w:eastAsia="es-EC"/>
              </w:rPr>
              <w:t>3,350.00</w:t>
            </w:r>
          </w:p>
        </w:tc>
        <w:tc>
          <w:tcPr>
            <w:tcW w:w="1434" w:type="dxa"/>
            <w:tcBorders>
              <w:top w:val="nil"/>
              <w:left w:val="nil"/>
              <w:bottom w:val="nil"/>
              <w:right w:val="single" w:sz="8" w:space="0" w:color="auto"/>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 </w:t>
            </w:r>
          </w:p>
        </w:tc>
      </w:tr>
      <w:tr w:rsidR="007672EA" w:rsidRPr="00FD39B7" w:rsidTr="002878E1">
        <w:trPr>
          <w:trHeight w:val="300"/>
          <w:jc w:val="center"/>
        </w:trPr>
        <w:tc>
          <w:tcPr>
            <w:tcW w:w="4675" w:type="dxa"/>
            <w:tcBorders>
              <w:top w:val="nil"/>
              <w:left w:val="single" w:sz="8" w:space="0" w:color="auto"/>
              <w:bottom w:val="nil"/>
              <w:right w:val="nil"/>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SEMINARIOS Y  CONGRESOS</w:t>
            </w:r>
          </w:p>
        </w:tc>
        <w:tc>
          <w:tcPr>
            <w:tcW w:w="1249" w:type="dxa"/>
            <w:tcBorders>
              <w:top w:val="nil"/>
              <w:left w:val="nil"/>
              <w:bottom w:val="nil"/>
              <w:right w:val="nil"/>
            </w:tcBorders>
            <w:shd w:val="clear" w:color="auto" w:fill="EEECE1"/>
            <w:noWrap/>
            <w:vAlign w:val="bottom"/>
          </w:tcPr>
          <w:p w:rsidR="007672EA" w:rsidRPr="00FD39B7" w:rsidRDefault="007672EA" w:rsidP="00300B3F">
            <w:pPr>
              <w:jc w:val="right"/>
              <w:rPr>
                <w:rFonts w:ascii="Arial" w:hAnsi="Arial" w:cs="Arial"/>
                <w:color w:val="000000"/>
                <w:sz w:val="18"/>
                <w:szCs w:val="18"/>
                <w:lang w:eastAsia="es-EC"/>
              </w:rPr>
            </w:pPr>
            <w:r w:rsidRPr="00FD39B7">
              <w:rPr>
                <w:rFonts w:ascii="Arial" w:hAnsi="Arial" w:cs="Arial"/>
                <w:color w:val="000000"/>
                <w:sz w:val="18"/>
                <w:szCs w:val="18"/>
                <w:lang w:eastAsia="es-EC"/>
              </w:rPr>
              <w:t>9,700.00</w:t>
            </w:r>
          </w:p>
        </w:tc>
        <w:tc>
          <w:tcPr>
            <w:tcW w:w="1434" w:type="dxa"/>
            <w:tcBorders>
              <w:top w:val="nil"/>
              <w:left w:val="nil"/>
              <w:bottom w:val="nil"/>
              <w:right w:val="single" w:sz="8" w:space="0" w:color="auto"/>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 </w:t>
            </w:r>
          </w:p>
        </w:tc>
      </w:tr>
      <w:tr w:rsidR="007672EA" w:rsidRPr="00FD39B7" w:rsidTr="002878E1">
        <w:trPr>
          <w:trHeight w:val="390"/>
          <w:jc w:val="center"/>
        </w:trPr>
        <w:tc>
          <w:tcPr>
            <w:tcW w:w="4675" w:type="dxa"/>
            <w:tcBorders>
              <w:top w:val="nil"/>
              <w:left w:val="single" w:sz="8" w:space="0" w:color="auto"/>
              <w:bottom w:val="nil"/>
              <w:right w:val="nil"/>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VIÁTICOS</w:t>
            </w:r>
          </w:p>
        </w:tc>
        <w:tc>
          <w:tcPr>
            <w:tcW w:w="1249" w:type="dxa"/>
            <w:tcBorders>
              <w:top w:val="nil"/>
              <w:left w:val="nil"/>
              <w:bottom w:val="nil"/>
              <w:right w:val="nil"/>
            </w:tcBorders>
            <w:shd w:val="clear" w:color="auto" w:fill="EEECE1"/>
            <w:noWrap/>
            <w:vAlign w:val="bottom"/>
          </w:tcPr>
          <w:p w:rsidR="007672EA" w:rsidRPr="00FD39B7" w:rsidRDefault="007672EA" w:rsidP="00300B3F">
            <w:pPr>
              <w:jc w:val="right"/>
              <w:rPr>
                <w:rFonts w:ascii="Arial" w:hAnsi="Arial" w:cs="Arial"/>
                <w:color w:val="000000"/>
                <w:sz w:val="18"/>
                <w:szCs w:val="18"/>
                <w:lang w:eastAsia="es-EC"/>
              </w:rPr>
            </w:pPr>
            <w:r w:rsidRPr="00FD39B7">
              <w:rPr>
                <w:rFonts w:ascii="Arial" w:hAnsi="Arial" w:cs="Arial"/>
                <w:color w:val="000000"/>
                <w:sz w:val="18"/>
                <w:szCs w:val="18"/>
                <w:lang w:eastAsia="es-EC"/>
              </w:rPr>
              <w:t>1,500.00</w:t>
            </w:r>
          </w:p>
        </w:tc>
        <w:tc>
          <w:tcPr>
            <w:tcW w:w="1434" w:type="dxa"/>
            <w:tcBorders>
              <w:top w:val="nil"/>
              <w:left w:val="nil"/>
              <w:bottom w:val="nil"/>
              <w:right w:val="single" w:sz="8" w:space="0" w:color="auto"/>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 </w:t>
            </w:r>
          </w:p>
        </w:tc>
      </w:tr>
      <w:tr w:rsidR="007672EA" w:rsidRPr="00FD39B7" w:rsidTr="002878E1">
        <w:trPr>
          <w:trHeight w:val="315"/>
          <w:jc w:val="center"/>
        </w:trPr>
        <w:tc>
          <w:tcPr>
            <w:tcW w:w="4675" w:type="dxa"/>
            <w:tcBorders>
              <w:top w:val="nil"/>
              <w:left w:val="single" w:sz="8" w:space="0" w:color="auto"/>
              <w:bottom w:val="nil"/>
              <w:right w:val="nil"/>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UNIFORMES</w:t>
            </w:r>
          </w:p>
        </w:tc>
        <w:tc>
          <w:tcPr>
            <w:tcW w:w="1249" w:type="dxa"/>
            <w:tcBorders>
              <w:top w:val="nil"/>
              <w:left w:val="nil"/>
              <w:bottom w:val="nil"/>
              <w:right w:val="nil"/>
            </w:tcBorders>
            <w:shd w:val="clear" w:color="auto" w:fill="EEECE1"/>
            <w:noWrap/>
            <w:vAlign w:val="bottom"/>
          </w:tcPr>
          <w:p w:rsidR="007672EA" w:rsidRPr="00FD39B7" w:rsidRDefault="007672EA" w:rsidP="00300B3F">
            <w:pPr>
              <w:jc w:val="right"/>
              <w:rPr>
                <w:rFonts w:ascii="Arial" w:hAnsi="Arial" w:cs="Arial"/>
                <w:color w:val="000000"/>
                <w:sz w:val="18"/>
                <w:szCs w:val="18"/>
                <w:lang w:eastAsia="es-EC"/>
              </w:rPr>
            </w:pPr>
            <w:r w:rsidRPr="00FD39B7">
              <w:rPr>
                <w:rFonts w:ascii="Arial" w:hAnsi="Arial" w:cs="Arial"/>
                <w:color w:val="000000"/>
                <w:sz w:val="18"/>
                <w:szCs w:val="18"/>
                <w:lang w:eastAsia="es-EC"/>
              </w:rPr>
              <w:t>1,440.00</w:t>
            </w:r>
          </w:p>
        </w:tc>
        <w:tc>
          <w:tcPr>
            <w:tcW w:w="1434" w:type="dxa"/>
            <w:tcBorders>
              <w:top w:val="nil"/>
              <w:left w:val="nil"/>
              <w:bottom w:val="nil"/>
              <w:right w:val="single" w:sz="8" w:space="0" w:color="auto"/>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 </w:t>
            </w:r>
          </w:p>
        </w:tc>
      </w:tr>
      <w:tr w:rsidR="007672EA" w:rsidRPr="00FD39B7" w:rsidTr="002878E1">
        <w:trPr>
          <w:trHeight w:val="300"/>
          <w:jc w:val="center"/>
        </w:trPr>
        <w:tc>
          <w:tcPr>
            <w:tcW w:w="4675" w:type="dxa"/>
            <w:tcBorders>
              <w:top w:val="nil"/>
              <w:left w:val="single" w:sz="8" w:space="0" w:color="auto"/>
              <w:bottom w:val="nil"/>
              <w:right w:val="nil"/>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SERVICIO DE INTERNET</w:t>
            </w:r>
          </w:p>
        </w:tc>
        <w:tc>
          <w:tcPr>
            <w:tcW w:w="1249" w:type="dxa"/>
            <w:tcBorders>
              <w:top w:val="nil"/>
              <w:left w:val="nil"/>
              <w:bottom w:val="nil"/>
              <w:right w:val="nil"/>
            </w:tcBorders>
            <w:shd w:val="clear" w:color="auto" w:fill="EEECE1"/>
            <w:noWrap/>
            <w:vAlign w:val="bottom"/>
          </w:tcPr>
          <w:p w:rsidR="007672EA" w:rsidRPr="00FD39B7" w:rsidRDefault="007672EA" w:rsidP="00300B3F">
            <w:pPr>
              <w:jc w:val="right"/>
              <w:rPr>
                <w:rFonts w:ascii="Arial" w:hAnsi="Arial" w:cs="Arial"/>
                <w:color w:val="000000"/>
                <w:sz w:val="18"/>
                <w:szCs w:val="18"/>
                <w:lang w:eastAsia="es-EC"/>
              </w:rPr>
            </w:pPr>
            <w:r w:rsidRPr="00FD39B7">
              <w:rPr>
                <w:rFonts w:ascii="Arial" w:hAnsi="Arial" w:cs="Arial"/>
                <w:color w:val="000000"/>
                <w:sz w:val="18"/>
                <w:szCs w:val="18"/>
                <w:lang w:eastAsia="es-EC"/>
              </w:rPr>
              <w:t>611.88</w:t>
            </w:r>
          </w:p>
        </w:tc>
        <w:tc>
          <w:tcPr>
            <w:tcW w:w="1434" w:type="dxa"/>
            <w:tcBorders>
              <w:top w:val="nil"/>
              <w:left w:val="nil"/>
              <w:bottom w:val="nil"/>
              <w:right w:val="single" w:sz="8" w:space="0" w:color="auto"/>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 </w:t>
            </w:r>
          </w:p>
        </w:tc>
      </w:tr>
      <w:tr w:rsidR="007672EA" w:rsidRPr="00FD39B7" w:rsidTr="002878E1">
        <w:trPr>
          <w:trHeight w:val="300"/>
          <w:jc w:val="center"/>
        </w:trPr>
        <w:tc>
          <w:tcPr>
            <w:tcW w:w="4675" w:type="dxa"/>
            <w:tcBorders>
              <w:top w:val="nil"/>
              <w:left w:val="single" w:sz="8" w:space="0" w:color="auto"/>
              <w:bottom w:val="nil"/>
              <w:right w:val="nil"/>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ÁREAS VERDES</w:t>
            </w:r>
          </w:p>
        </w:tc>
        <w:tc>
          <w:tcPr>
            <w:tcW w:w="1249" w:type="dxa"/>
            <w:tcBorders>
              <w:top w:val="nil"/>
              <w:left w:val="nil"/>
              <w:bottom w:val="nil"/>
              <w:right w:val="nil"/>
            </w:tcBorders>
            <w:shd w:val="clear" w:color="auto" w:fill="EEECE1"/>
            <w:noWrap/>
            <w:vAlign w:val="bottom"/>
          </w:tcPr>
          <w:p w:rsidR="007672EA" w:rsidRPr="00FD39B7" w:rsidRDefault="007672EA" w:rsidP="00300B3F">
            <w:pPr>
              <w:jc w:val="right"/>
              <w:rPr>
                <w:rFonts w:ascii="Arial" w:hAnsi="Arial" w:cs="Arial"/>
                <w:color w:val="000000"/>
                <w:sz w:val="18"/>
                <w:szCs w:val="18"/>
                <w:lang w:eastAsia="es-EC"/>
              </w:rPr>
            </w:pPr>
            <w:r w:rsidRPr="00FD39B7">
              <w:rPr>
                <w:rFonts w:ascii="Arial" w:hAnsi="Arial" w:cs="Arial"/>
                <w:color w:val="000000"/>
                <w:sz w:val="18"/>
                <w:szCs w:val="18"/>
                <w:lang w:eastAsia="es-EC"/>
              </w:rPr>
              <w:t>970.00</w:t>
            </w:r>
          </w:p>
        </w:tc>
        <w:tc>
          <w:tcPr>
            <w:tcW w:w="1434" w:type="dxa"/>
            <w:tcBorders>
              <w:top w:val="nil"/>
              <w:left w:val="nil"/>
              <w:bottom w:val="nil"/>
              <w:right w:val="single" w:sz="8" w:space="0" w:color="auto"/>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 </w:t>
            </w:r>
          </w:p>
        </w:tc>
      </w:tr>
      <w:tr w:rsidR="007672EA" w:rsidRPr="00FD39B7" w:rsidTr="002878E1">
        <w:trPr>
          <w:trHeight w:val="300"/>
          <w:jc w:val="center"/>
        </w:trPr>
        <w:tc>
          <w:tcPr>
            <w:tcW w:w="4675" w:type="dxa"/>
            <w:tcBorders>
              <w:top w:val="nil"/>
              <w:left w:val="single" w:sz="8" w:space="0" w:color="auto"/>
              <w:bottom w:val="nil"/>
              <w:right w:val="nil"/>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PUBLICIDAD</w:t>
            </w:r>
          </w:p>
        </w:tc>
        <w:tc>
          <w:tcPr>
            <w:tcW w:w="1249" w:type="dxa"/>
            <w:tcBorders>
              <w:top w:val="nil"/>
              <w:left w:val="nil"/>
              <w:bottom w:val="nil"/>
              <w:right w:val="nil"/>
            </w:tcBorders>
            <w:shd w:val="clear" w:color="auto" w:fill="EEECE1"/>
            <w:noWrap/>
            <w:vAlign w:val="bottom"/>
          </w:tcPr>
          <w:p w:rsidR="007672EA" w:rsidRPr="00FD39B7" w:rsidRDefault="007672EA" w:rsidP="00300B3F">
            <w:pPr>
              <w:rPr>
                <w:rFonts w:ascii="Arial" w:hAnsi="Arial" w:cs="Arial"/>
                <w:color w:val="000000"/>
                <w:sz w:val="18"/>
                <w:szCs w:val="18"/>
                <w:lang w:eastAsia="es-EC"/>
              </w:rPr>
            </w:pPr>
          </w:p>
        </w:tc>
        <w:tc>
          <w:tcPr>
            <w:tcW w:w="1434" w:type="dxa"/>
            <w:tcBorders>
              <w:top w:val="nil"/>
              <w:left w:val="nil"/>
              <w:bottom w:val="nil"/>
              <w:right w:val="single" w:sz="8" w:space="0" w:color="auto"/>
            </w:tcBorders>
            <w:shd w:val="clear" w:color="auto" w:fill="EEECE1"/>
            <w:noWrap/>
            <w:vAlign w:val="bottom"/>
          </w:tcPr>
          <w:p w:rsidR="007672EA" w:rsidRPr="00FD39B7" w:rsidRDefault="007672EA" w:rsidP="00300B3F">
            <w:pPr>
              <w:jc w:val="right"/>
              <w:rPr>
                <w:rFonts w:ascii="Arial" w:hAnsi="Arial" w:cs="Arial"/>
                <w:color w:val="000000"/>
                <w:sz w:val="18"/>
                <w:szCs w:val="18"/>
                <w:lang w:eastAsia="es-EC"/>
              </w:rPr>
            </w:pPr>
            <w:r w:rsidRPr="00FD39B7">
              <w:rPr>
                <w:rFonts w:ascii="Arial" w:hAnsi="Arial" w:cs="Arial"/>
                <w:color w:val="000000"/>
                <w:sz w:val="18"/>
                <w:szCs w:val="18"/>
                <w:lang w:eastAsia="es-EC"/>
              </w:rPr>
              <w:t>86,000.00</w:t>
            </w:r>
          </w:p>
        </w:tc>
      </w:tr>
      <w:tr w:rsidR="007672EA" w:rsidRPr="00FD39B7" w:rsidTr="002878E1">
        <w:trPr>
          <w:trHeight w:val="315"/>
          <w:jc w:val="center"/>
        </w:trPr>
        <w:tc>
          <w:tcPr>
            <w:tcW w:w="4675" w:type="dxa"/>
            <w:tcBorders>
              <w:top w:val="nil"/>
              <w:left w:val="single" w:sz="8" w:space="0" w:color="auto"/>
              <w:bottom w:val="single" w:sz="8" w:space="0" w:color="auto"/>
              <w:right w:val="nil"/>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COSTO FINANCIERO</w:t>
            </w:r>
          </w:p>
        </w:tc>
        <w:tc>
          <w:tcPr>
            <w:tcW w:w="1249" w:type="dxa"/>
            <w:tcBorders>
              <w:top w:val="nil"/>
              <w:left w:val="nil"/>
              <w:bottom w:val="single" w:sz="8" w:space="0" w:color="auto"/>
              <w:right w:val="nil"/>
            </w:tcBorders>
            <w:shd w:val="clear" w:color="auto" w:fill="EEECE1"/>
            <w:noWrap/>
            <w:vAlign w:val="bottom"/>
          </w:tcPr>
          <w:p w:rsidR="007672EA" w:rsidRPr="00FD39B7" w:rsidRDefault="007672EA" w:rsidP="00300B3F">
            <w:pPr>
              <w:rPr>
                <w:rFonts w:ascii="Arial" w:hAnsi="Arial" w:cs="Arial"/>
                <w:color w:val="000000"/>
                <w:sz w:val="18"/>
                <w:szCs w:val="18"/>
                <w:lang w:eastAsia="es-EC"/>
              </w:rPr>
            </w:pPr>
            <w:r w:rsidRPr="00FD39B7">
              <w:rPr>
                <w:rFonts w:ascii="Arial" w:hAnsi="Arial" w:cs="Arial"/>
                <w:color w:val="000000"/>
                <w:sz w:val="18"/>
                <w:szCs w:val="18"/>
                <w:lang w:eastAsia="es-EC"/>
              </w:rPr>
              <w:t> </w:t>
            </w:r>
          </w:p>
        </w:tc>
        <w:tc>
          <w:tcPr>
            <w:tcW w:w="1434" w:type="dxa"/>
            <w:tcBorders>
              <w:top w:val="nil"/>
              <w:left w:val="nil"/>
              <w:bottom w:val="nil"/>
              <w:right w:val="single" w:sz="8" w:space="0" w:color="auto"/>
            </w:tcBorders>
            <w:shd w:val="clear" w:color="auto" w:fill="EEECE1"/>
            <w:noWrap/>
            <w:vAlign w:val="bottom"/>
          </w:tcPr>
          <w:p w:rsidR="007672EA" w:rsidRPr="00FD39B7" w:rsidRDefault="007672EA" w:rsidP="00300B3F">
            <w:pPr>
              <w:jc w:val="right"/>
              <w:rPr>
                <w:rFonts w:ascii="Arial" w:hAnsi="Arial" w:cs="Arial"/>
                <w:color w:val="000000"/>
                <w:sz w:val="18"/>
                <w:szCs w:val="18"/>
                <w:lang w:eastAsia="es-EC"/>
              </w:rPr>
            </w:pPr>
            <w:r w:rsidRPr="00FD39B7">
              <w:rPr>
                <w:rFonts w:ascii="Arial" w:hAnsi="Arial" w:cs="Arial"/>
                <w:color w:val="000000"/>
                <w:sz w:val="18"/>
                <w:szCs w:val="18"/>
                <w:lang w:eastAsia="es-EC"/>
              </w:rPr>
              <w:t>12,518.32</w:t>
            </w:r>
          </w:p>
        </w:tc>
      </w:tr>
      <w:tr w:rsidR="007672EA" w:rsidRPr="00FD39B7" w:rsidTr="002878E1">
        <w:trPr>
          <w:trHeight w:val="315"/>
          <w:jc w:val="center"/>
        </w:trPr>
        <w:tc>
          <w:tcPr>
            <w:tcW w:w="4675" w:type="dxa"/>
            <w:tcBorders>
              <w:top w:val="nil"/>
              <w:left w:val="single" w:sz="8" w:space="0" w:color="auto"/>
              <w:bottom w:val="single" w:sz="8" w:space="0" w:color="auto"/>
              <w:right w:val="nil"/>
            </w:tcBorders>
            <w:shd w:val="clear" w:color="auto" w:fill="EEECE1"/>
            <w:noWrap/>
            <w:vAlign w:val="bottom"/>
          </w:tcPr>
          <w:p w:rsidR="007672EA" w:rsidRPr="00FD39B7" w:rsidRDefault="007672EA" w:rsidP="00300B3F">
            <w:pPr>
              <w:rPr>
                <w:rFonts w:ascii="Arial" w:hAnsi="Arial" w:cs="Arial"/>
                <w:b/>
                <w:bCs/>
                <w:color w:val="000000"/>
                <w:sz w:val="18"/>
                <w:szCs w:val="18"/>
                <w:lang w:eastAsia="es-EC"/>
              </w:rPr>
            </w:pPr>
            <w:r w:rsidRPr="00FD39B7">
              <w:rPr>
                <w:rFonts w:ascii="Arial" w:hAnsi="Arial" w:cs="Arial"/>
                <w:b/>
                <w:bCs/>
                <w:color w:val="000000"/>
                <w:sz w:val="18"/>
                <w:szCs w:val="18"/>
                <w:lang w:eastAsia="es-EC"/>
              </w:rPr>
              <w:t>TOTALES</w:t>
            </w:r>
          </w:p>
        </w:tc>
        <w:tc>
          <w:tcPr>
            <w:tcW w:w="1249" w:type="dxa"/>
            <w:tcBorders>
              <w:top w:val="nil"/>
              <w:left w:val="nil"/>
              <w:bottom w:val="single" w:sz="8" w:space="0" w:color="auto"/>
              <w:right w:val="nil"/>
            </w:tcBorders>
            <w:shd w:val="clear" w:color="auto" w:fill="EEECE1"/>
            <w:noWrap/>
            <w:vAlign w:val="bottom"/>
          </w:tcPr>
          <w:p w:rsidR="007672EA" w:rsidRPr="00FD39B7" w:rsidRDefault="007672EA" w:rsidP="00300B3F">
            <w:pPr>
              <w:jc w:val="right"/>
              <w:rPr>
                <w:rFonts w:ascii="Arial" w:hAnsi="Arial" w:cs="Arial"/>
                <w:b/>
                <w:bCs/>
                <w:color w:val="000000"/>
                <w:sz w:val="18"/>
                <w:szCs w:val="18"/>
                <w:lang w:eastAsia="es-EC"/>
              </w:rPr>
            </w:pPr>
            <w:r w:rsidRPr="00FD39B7">
              <w:rPr>
                <w:rFonts w:ascii="Arial" w:hAnsi="Arial" w:cs="Arial"/>
                <w:b/>
                <w:bCs/>
                <w:color w:val="000000"/>
                <w:sz w:val="18"/>
                <w:szCs w:val="18"/>
                <w:lang w:eastAsia="es-EC"/>
              </w:rPr>
              <w:t>396,021.49</w:t>
            </w:r>
          </w:p>
        </w:tc>
        <w:tc>
          <w:tcPr>
            <w:tcW w:w="1434" w:type="dxa"/>
            <w:tcBorders>
              <w:top w:val="single" w:sz="8" w:space="0" w:color="auto"/>
              <w:left w:val="nil"/>
              <w:bottom w:val="single" w:sz="8" w:space="0" w:color="auto"/>
              <w:right w:val="single" w:sz="8" w:space="0" w:color="auto"/>
            </w:tcBorders>
            <w:shd w:val="clear" w:color="auto" w:fill="EEECE1"/>
            <w:noWrap/>
            <w:vAlign w:val="bottom"/>
          </w:tcPr>
          <w:p w:rsidR="007672EA" w:rsidRPr="00FD39B7" w:rsidRDefault="007672EA" w:rsidP="00300B3F">
            <w:pPr>
              <w:jc w:val="right"/>
              <w:rPr>
                <w:rFonts w:ascii="Arial" w:hAnsi="Arial" w:cs="Arial"/>
                <w:b/>
                <w:bCs/>
                <w:color w:val="000000"/>
                <w:sz w:val="18"/>
                <w:szCs w:val="18"/>
                <w:lang w:eastAsia="es-EC"/>
              </w:rPr>
            </w:pPr>
            <w:r w:rsidRPr="00FD39B7">
              <w:rPr>
                <w:rFonts w:ascii="Arial" w:hAnsi="Arial" w:cs="Arial"/>
                <w:b/>
                <w:bCs/>
                <w:color w:val="000000"/>
                <w:sz w:val="18"/>
                <w:szCs w:val="18"/>
                <w:lang w:eastAsia="es-EC"/>
              </w:rPr>
              <w:t>1,524,928.33</w:t>
            </w:r>
          </w:p>
        </w:tc>
      </w:tr>
      <w:tr w:rsidR="007672EA" w:rsidRPr="00FD39B7" w:rsidTr="002878E1">
        <w:trPr>
          <w:trHeight w:val="315"/>
          <w:jc w:val="center"/>
        </w:trPr>
        <w:tc>
          <w:tcPr>
            <w:tcW w:w="4675" w:type="dxa"/>
            <w:tcBorders>
              <w:top w:val="single" w:sz="8" w:space="0" w:color="auto"/>
              <w:left w:val="single" w:sz="8" w:space="0" w:color="auto"/>
              <w:bottom w:val="single" w:sz="8" w:space="0" w:color="auto"/>
              <w:right w:val="nil"/>
            </w:tcBorders>
            <w:shd w:val="clear" w:color="auto" w:fill="EEECE1"/>
            <w:noWrap/>
            <w:vAlign w:val="bottom"/>
          </w:tcPr>
          <w:p w:rsidR="007672EA" w:rsidRPr="00FD39B7" w:rsidRDefault="007672EA" w:rsidP="00300B3F">
            <w:pPr>
              <w:rPr>
                <w:rFonts w:ascii="Arial" w:hAnsi="Arial" w:cs="Arial"/>
                <w:b/>
                <w:bCs/>
                <w:color w:val="000000"/>
                <w:sz w:val="18"/>
                <w:szCs w:val="18"/>
                <w:lang w:eastAsia="es-EC"/>
              </w:rPr>
            </w:pPr>
            <w:r w:rsidRPr="00FD39B7">
              <w:rPr>
                <w:rFonts w:ascii="Arial" w:hAnsi="Arial" w:cs="Arial"/>
                <w:b/>
                <w:bCs/>
                <w:color w:val="000000"/>
                <w:sz w:val="18"/>
                <w:szCs w:val="18"/>
                <w:lang w:eastAsia="es-EC"/>
              </w:rPr>
              <w:t>COSTOS UNITARIOS</w:t>
            </w:r>
          </w:p>
        </w:tc>
        <w:tc>
          <w:tcPr>
            <w:tcW w:w="1249" w:type="dxa"/>
            <w:tcBorders>
              <w:top w:val="single" w:sz="8" w:space="0" w:color="auto"/>
              <w:left w:val="nil"/>
              <w:bottom w:val="single" w:sz="8" w:space="0" w:color="auto"/>
              <w:right w:val="nil"/>
            </w:tcBorders>
            <w:shd w:val="clear" w:color="auto" w:fill="EEECE1"/>
            <w:noWrap/>
            <w:vAlign w:val="bottom"/>
          </w:tcPr>
          <w:p w:rsidR="007672EA" w:rsidRPr="00FD39B7" w:rsidRDefault="007672EA" w:rsidP="00300B3F">
            <w:pPr>
              <w:jc w:val="right"/>
              <w:rPr>
                <w:rFonts w:ascii="Arial" w:hAnsi="Arial" w:cs="Arial"/>
                <w:b/>
                <w:bCs/>
                <w:color w:val="000000"/>
                <w:sz w:val="18"/>
                <w:szCs w:val="18"/>
                <w:lang w:eastAsia="es-EC"/>
              </w:rPr>
            </w:pPr>
            <w:r w:rsidRPr="00FD39B7">
              <w:rPr>
                <w:rFonts w:ascii="Arial" w:hAnsi="Arial" w:cs="Arial"/>
                <w:b/>
                <w:bCs/>
                <w:color w:val="000000"/>
                <w:sz w:val="18"/>
                <w:szCs w:val="18"/>
                <w:lang w:eastAsia="es-EC"/>
              </w:rPr>
              <w:t>0.09</w:t>
            </w:r>
          </w:p>
        </w:tc>
        <w:tc>
          <w:tcPr>
            <w:tcW w:w="1434" w:type="dxa"/>
            <w:tcBorders>
              <w:top w:val="single" w:sz="8" w:space="0" w:color="auto"/>
              <w:left w:val="nil"/>
              <w:bottom w:val="single" w:sz="8" w:space="0" w:color="auto"/>
              <w:right w:val="single" w:sz="8" w:space="0" w:color="auto"/>
            </w:tcBorders>
            <w:shd w:val="clear" w:color="auto" w:fill="EEECE1"/>
            <w:noWrap/>
            <w:vAlign w:val="bottom"/>
          </w:tcPr>
          <w:p w:rsidR="007672EA" w:rsidRPr="00FD39B7" w:rsidRDefault="007672EA" w:rsidP="00300B3F">
            <w:pPr>
              <w:jc w:val="right"/>
              <w:rPr>
                <w:rFonts w:ascii="Arial" w:hAnsi="Arial" w:cs="Arial"/>
                <w:b/>
                <w:bCs/>
                <w:color w:val="000000"/>
                <w:sz w:val="18"/>
                <w:szCs w:val="18"/>
                <w:lang w:eastAsia="es-EC"/>
              </w:rPr>
            </w:pPr>
            <w:r w:rsidRPr="00FD39B7">
              <w:rPr>
                <w:rFonts w:ascii="Arial" w:hAnsi="Arial" w:cs="Arial"/>
                <w:b/>
                <w:bCs/>
                <w:color w:val="000000"/>
                <w:sz w:val="18"/>
                <w:szCs w:val="18"/>
                <w:lang w:eastAsia="es-EC"/>
              </w:rPr>
              <w:t>0.34</w:t>
            </w:r>
          </w:p>
        </w:tc>
      </w:tr>
    </w:tbl>
    <w:p w:rsidR="007672EA" w:rsidRDefault="007672EA" w:rsidP="009A7B55">
      <w:pPr>
        <w:spacing w:line="480" w:lineRule="auto"/>
        <w:ind w:firstLine="397"/>
        <w:jc w:val="both"/>
        <w:rPr>
          <w:rFonts w:ascii="Arial" w:hAnsi="Arial" w:cs="Arial"/>
        </w:rPr>
      </w:pPr>
    </w:p>
    <w:p w:rsidR="007672EA" w:rsidRDefault="007672EA" w:rsidP="009A7B55">
      <w:pPr>
        <w:spacing w:line="480" w:lineRule="auto"/>
        <w:ind w:firstLine="397"/>
        <w:jc w:val="both"/>
        <w:rPr>
          <w:rFonts w:ascii="Arial" w:hAnsi="Arial" w:cs="Arial"/>
        </w:rPr>
      </w:pPr>
      <w:r>
        <w:rPr>
          <w:rFonts w:ascii="Arial" w:hAnsi="Arial" w:cs="Arial"/>
        </w:rPr>
        <w:t>Se siguió este mismo esquema para hallar los valores de los siguientes años en resumen se puede distinguir mejor en la tabla a continuación contando con el despliegue gráfico inminente para apreciar la magnitud del punto de equilibrio.</w:t>
      </w:r>
    </w:p>
    <w:tbl>
      <w:tblPr>
        <w:tblW w:w="8633" w:type="dxa"/>
        <w:tblInd w:w="60" w:type="dxa"/>
        <w:tblCellMar>
          <w:left w:w="70" w:type="dxa"/>
          <w:right w:w="70" w:type="dxa"/>
        </w:tblCellMar>
        <w:tblLook w:val="04A0"/>
      </w:tblPr>
      <w:tblGrid>
        <w:gridCol w:w="2443"/>
        <w:gridCol w:w="1238"/>
        <w:gridCol w:w="1238"/>
        <w:gridCol w:w="1238"/>
        <w:gridCol w:w="1238"/>
        <w:gridCol w:w="1238"/>
      </w:tblGrid>
      <w:tr w:rsidR="007672EA" w:rsidRPr="007672EA" w:rsidTr="00FD39B7">
        <w:trPr>
          <w:trHeight w:val="300"/>
        </w:trPr>
        <w:tc>
          <w:tcPr>
            <w:tcW w:w="8633" w:type="dxa"/>
            <w:gridSpan w:val="6"/>
            <w:tcBorders>
              <w:top w:val="single" w:sz="8" w:space="0" w:color="auto"/>
              <w:left w:val="single" w:sz="8" w:space="0" w:color="auto"/>
              <w:bottom w:val="nil"/>
              <w:right w:val="single" w:sz="8" w:space="0" w:color="000000"/>
            </w:tcBorders>
            <w:shd w:val="clear" w:color="000000" w:fill="DDD9C3"/>
            <w:vAlign w:val="center"/>
          </w:tcPr>
          <w:p w:rsidR="007672EA" w:rsidRPr="007672EA" w:rsidRDefault="00FD39B7" w:rsidP="00300B3F">
            <w:pPr>
              <w:jc w:val="center"/>
              <w:rPr>
                <w:rFonts w:ascii="Calibri" w:hAnsi="Calibri"/>
                <w:b/>
                <w:bCs/>
                <w:sz w:val="22"/>
                <w:szCs w:val="22"/>
                <w:lang w:eastAsia="es-EC"/>
              </w:rPr>
            </w:pPr>
            <w:r>
              <w:rPr>
                <w:rFonts w:ascii="Calibri" w:hAnsi="Calibri"/>
                <w:b/>
                <w:bCs/>
                <w:sz w:val="22"/>
                <w:szCs w:val="22"/>
                <w:lang w:eastAsia="es-EC"/>
              </w:rPr>
              <w:t xml:space="preserve">Tabla 7.26- </w:t>
            </w:r>
            <w:r w:rsidR="007672EA" w:rsidRPr="007672EA">
              <w:rPr>
                <w:rFonts w:ascii="Calibri" w:hAnsi="Calibri"/>
                <w:b/>
                <w:bCs/>
                <w:sz w:val="22"/>
                <w:szCs w:val="22"/>
                <w:lang w:eastAsia="es-EC"/>
              </w:rPr>
              <w:t>CUADRO RESUMEN DEL PUNTO DE EQUILIBRIO</w:t>
            </w:r>
          </w:p>
        </w:tc>
      </w:tr>
      <w:tr w:rsidR="007672EA" w:rsidRPr="007672EA" w:rsidTr="00FD39B7">
        <w:trPr>
          <w:trHeight w:val="300"/>
        </w:trPr>
        <w:tc>
          <w:tcPr>
            <w:tcW w:w="8633" w:type="dxa"/>
            <w:gridSpan w:val="6"/>
            <w:tcBorders>
              <w:top w:val="nil"/>
              <w:left w:val="single" w:sz="8" w:space="0" w:color="auto"/>
              <w:bottom w:val="nil"/>
              <w:right w:val="single" w:sz="8" w:space="0" w:color="000000"/>
            </w:tcBorders>
            <w:shd w:val="clear" w:color="000000" w:fill="DDD9C3"/>
            <w:vAlign w:val="center"/>
          </w:tcPr>
          <w:p w:rsidR="007672EA" w:rsidRPr="007672EA" w:rsidRDefault="007672EA" w:rsidP="00300B3F">
            <w:pPr>
              <w:jc w:val="center"/>
              <w:rPr>
                <w:rFonts w:ascii="Calibri" w:hAnsi="Calibri"/>
                <w:b/>
                <w:bCs/>
                <w:sz w:val="22"/>
                <w:szCs w:val="22"/>
                <w:lang w:eastAsia="es-EC"/>
              </w:rPr>
            </w:pPr>
            <w:r w:rsidRPr="007672EA">
              <w:rPr>
                <w:rFonts w:ascii="Calibri" w:hAnsi="Calibri"/>
                <w:b/>
                <w:bCs/>
                <w:sz w:val="22"/>
                <w:szCs w:val="22"/>
                <w:lang w:eastAsia="es-EC"/>
              </w:rPr>
              <w:t>HANDY S.A.</w:t>
            </w:r>
          </w:p>
        </w:tc>
      </w:tr>
      <w:tr w:rsidR="007672EA" w:rsidRPr="007672EA" w:rsidTr="00FD39B7">
        <w:trPr>
          <w:trHeight w:val="315"/>
        </w:trPr>
        <w:tc>
          <w:tcPr>
            <w:tcW w:w="8633" w:type="dxa"/>
            <w:gridSpan w:val="6"/>
            <w:tcBorders>
              <w:top w:val="nil"/>
              <w:left w:val="single" w:sz="8" w:space="0" w:color="auto"/>
              <w:bottom w:val="single" w:sz="8" w:space="0" w:color="auto"/>
              <w:right w:val="single" w:sz="8" w:space="0" w:color="000000"/>
            </w:tcBorders>
            <w:shd w:val="clear" w:color="000000" w:fill="DDD9C3"/>
            <w:vAlign w:val="center"/>
          </w:tcPr>
          <w:p w:rsidR="007672EA" w:rsidRPr="007672EA" w:rsidRDefault="007672EA" w:rsidP="00300B3F">
            <w:pPr>
              <w:jc w:val="center"/>
              <w:rPr>
                <w:rFonts w:ascii="Calibri" w:hAnsi="Calibri"/>
                <w:b/>
                <w:bCs/>
                <w:sz w:val="22"/>
                <w:szCs w:val="22"/>
                <w:lang w:eastAsia="es-EC"/>
              </w:rPr>
            </w:pPr>
            <w:r w:rsidRPr="007672EA">
              <w:rPr>
                <w:rFonts w:ascii="Calibri" w:hAnsi="Calibri"/>
                <w:b/>
                <w:bCs/>
                <w:sz w:val="22"/>
                <w:szCs w:val="22"/>
                <w:lang w:eastAsia="es-EC"/>
              </w:rPr>
              <w:t>AÑOS 2009-2013</w:t>
            </w:r>
          </w:p>
        </w:tc>
      </w:tr>
      <w:tr w:rsidR="007672EA" w:rsidRPr="007672EA" w:rsidTr="00FD39B7">
        <w:trPr>
          <w:trHeight w:val="300"/>
        </w:trPr>
        <w:tc>
          <w:tcPr>
            <w:tcW w:w="2443" w:type="dxa"/>
            <w:tcBorders>
              <w:top w:val="nil"/>
              <w:left w:val="single" w:sz="8" w:space="0" w:color="auto"/>
              <w:bottom w:val="nil"/>
              <w:right w:val="nil"/>
            </w:tcBorders>
            <w:shd w:val="clear" w:color="000000" w:fill="DDD9C3"/>
            <w:noWrap/>
            <w:vAlign w:val="bottom"/>
          </w:tcPr>
          <w:p w:rsidR="007672EA" w:rsidRPr="007672EA" w:rsidRDefault="007672EA" w:rsidP="00300B3F">
            <w:pPr>
              <w:rPr>
                <w:rFonts w:ascii="Calibri" w:hAnsi="Calibri"/>
                <w:sz w:val="22"/>
                <w:szCs w:val="22"/>
                <w:lang w:eastAsia="es-EC"/>
              </w:rPr>
            </w:pPr>
            <w:r w:rsidRPr="007672EA">
              <w:rPr>
                <w:rFonts w:ascii="Calibri" w:hAnsi="Calibri"/>
                <w:sz w:val="22"/>
                <w:szCs w:val="22"/>
                <w:lang w:eastAsia="es-EC"/>
              </w:rPr>
              <w:t> </w:t>
            </w:r>
          </w:p>
        </w:tc>
        <w:tc>
          <w:tcPr>
            <w:tcW w:w="1238" w:type="dxa"/>
            <w:tcBorders>
              <w:top w:val="nil"/>
              <w:left w:val="nil"/>
              <w:bottom w:val="nil"/>
              <w:right w:val="nil"/>
            </w:tcBorders>
            <w:shd w:val="clear" w:color="000000" w:fill="DDD9C3"/>
            <w:noWrap/>
            <w:vAlign w:val="bottom"/>
          </w:tcPr>
          <w:p w:rsidR="007672EA" w:rsidRPr="007672EA" w:rsidRDefault="007672EA" w:rsidP="00300B3F">
            <w:pPr>
              <w:rPr>
                <w:rFonts w:ascii="Calibri" w:hAnsi="Calibri"/>
                <w:sz w:val="22"/>
                <w:szCs w:val="22"/>
                <w:lang w:eastAsia="es-EC"/>
              </w:rPr>
            </w:pPr>
            <w:r w:rsidRPr="007672EA">
              <w:rPr>
                <w:rFonts w:ascii="Calibri" w:hAnsi="Calibri"/>
                <w:sz w:val="22"/>
                <w:szCs w:val="22"/>
                <w:lang w:eastAsia="es-EC"/>
              </w:rPr>
              <w:t> </w:t>
            </w:r>
          </w:p>
        </w:tc>
        <w:tc>
          <w:tcPr>
            <w:tcW w:w="1238" w:type="dxa"/>
            <w:tcBorders>
              <w:top w:val="nil"/>
              <w:left w:val="nil"/>
              <w:bottom w:val="nil"/>
              <w:right w:val="nil"/>
            </w:tcBorders>
            <w:shd w:val="clear" w:color="000000" w:fill="DDD9C3"/>
            <w:noWrap/>
            <w:vAlign w:val="bottom"/>
          </w:tcPr>
          <w:p w:rsidR="007672EA" w:rsidRPr="007672EA" w:rsidRDefault="007672EA" w:rsidP="00300B3F">
            <w:pPr>
              <w:rPr>
                <w:rFonts w:ascii="Calibri" w:hAnsi="Calibri"/>
                <w:sz w:val="22"/>
                <w:szCs w:val="22"/>
                <w:lang w:eastAsia="es-EC"/>
              </w:rPr>
            </w:pPr>
            <w:r w:rsidRPr="007672EA">
              <w:rPr>
                <w:rFonts w:ascii="Calibri" w:hAnsi="Calibri"/>
                <w:sz w:val="22"/>
                <w:szCs w:val="22"/>
                <w:lang w:eastAsia="es-EC"/>
              </w:rPr>
              <w:t> </w:t>
            </w:r>
          </w:p>
        </w:tc>
        <w:tc>
          <w:tcPr>
            <w:tcW w:w="1238" w:type="dxa"/>
            <w:tcBorders>
              <w:top w:val="nil"/>
              <w:left w:val="nil"/>
              <w:bottom w:val="nil"/>
              <w:right w:val="nil"/>
            </w:tcBorders>
            <w:shd w:val="clear" w:color="000000" w:fill="DDD9C3"/>
            <w:noWrap/>
            <w:vAlign w:val="bottom"/>
          </w:tcPr>
          <w:p w:rsidR="007672EA" w:rsidRPr="007672EA" w:rsidRDefault="007672EA" w:rsidP="00300B3F">
            <w:pPr>
              <w:rPr>
                <w:rFonts w:ascii="Calibri" w:hAnsi="Calibri"/>
                <w:sz w:val="22"/>
                <w:szCs w:val="22"/>
                <w:lang w:eastAsia="es-EC"/>
              </w:rPr>
            </w:pPr>
            <w:r w:rsidRPr="007672EA">
              <w:rPr>
                <w:rFonts w:ascii="Calibri" w:hAnsi="Calibri"/>
                <w:sz w:val="22"/>
                <w:szCs w:val="22"/>
                <w:lang w:eastAsia="es-EC"/>
              </w:rPr>
              <w:t> </w:t>
            </w:r>
          </w:p>
        </w:tc>
        <w:tc>
          <w:tcPr>
            <w:tcW w:w="1238" w:type="dxa"/>
            <w:tcBorders>
              <w:top w:val="nil"/>
              <w:left w:val="nil"/>
              <w:bottom w:val="nil"/>
              <w:right w:val="nil"/>
            </w:tcBorders>
            <w:shd w:val="clear" w:color="000000" w:fill="DDD9C3"/>
            <w:noWrap/>
            <w:vAlign w:val="bottom"/>
          </w:tcPr>
          <w:p w:rsidR="007672EA" w:rsidRPr="007672EA" w:rsidRDefault="007672EA" w:rsidP="00300B3F">
            <w:pPr>
              <w:rPr>
                <w:rFonts w:ascii="Calibri" w:hAnsi="Calibri"/>
                <w:sz w:val="22"/>
                <w:szCs w:val="22"/>
                <w:lang w:eastAsia="es-EC"/>
              </w:rPr>
            </w:pPr>
            <w:r w:rsidRPr="007672EA">
              <w:rPr>
                <w:rFonts w:ascii="Calibri" w:hAnsi="Calibri"/>
                <w:sz w:val="22"/>
                <w:szCs w:val="22"/>
                <w:lang w:eastAsia="es-EC"/>
              </w:rPr>
              <w:t> </w:t>
            </w:r>
          </w:p>
        </w:tc>
        <w:tc>
          <w:tcPr>
            <w:tcW w:w="1238" w:type="dxa"/>
            <w:tcBorders>
              <w:top w:val="nil"/>
              <w:left w:val="nil"/>
              <w:bottom w:val="nil"/>
              <w:right w:val="single" w:sz="8" w:space="0" w:color="auto"/>
            </w:tcBorders>
            <w:shd w:val="clear" w:color="000000" w:fill="DDD9C3"/>
            <w:noWrap/>
            <w:vAlign w:val="bottom"/>
          </w:tcPr>
          <w:p w:rsidR="007672EA" w:rsidRPr="007672EA" w:rsidRDefault="007672EA" w:rsidP="00300B3F">
            <w:pPr>
              <w:rPr>
                <w:rFonts w:ascii="Calibri" w:hAnsi="Calibri"/>
                <w:sz w:val="22"/>
                <w:szCs w:val="22"/>
                <w:lang w:eastAsia="es-EC"/>
              </w:rPr>
            </w:pPr>
            <w:r w:rsidRPr="007672EA">
              <w:rPr>
                <w:rFonts w:ascii="Calibri" w:hAnsi="Calibri"/>
                <w:sz w:val="22"/>
                <w:szCs w:val="22"/>
                <w:lang w:eastAsia="es-EC"/>
              </w:rPr>
              <w:t> </w:t>
            </w:r>
          </w:p>
        </w:tc>
      </w:tr>
      <w:tr w:rsidR="007672EA" w:rsidRPr="007672EA" w:rsidTr="00FD39B7">
        <w:trPr>
          <w:trHeight w:val="315"/>
        </w:trPr>
        <w:tc>
          <w:tcPr>
            <w:tcW w:w="2443" w:type="dxa"/>
            <w:tcBorders>
              <w:top w:val="nil"/>
              <w:left w:val="single" w:sz="8" w:space="0" w:color="auto"/>
              <w:bottom w:val="single" w:sz="8" w:space="0" w:color="auto"/>
              <w:right w:val="nil"/>
            </w:tcBorders>
            <w:shd w:val="clear" w:color="000000" w:fill="DDD9C3"/>
            <w:noWrap/>
            <w:vAlign w:val="bottom"/>
          </w:tcPr>
          <w:p w:rsidR="007672EA" w:rsidRPr="007672EA" w:rsidRDefault="007672EA" w:rsidP="00300B3F">
            <w:pPr>
              <w:jc w:val="center"/>
              <w:rPr>
                <w:rFonts w:ascii="Calibri" w:hAnsi="Calibri"/>
                <w:sz w:val="22"/>
                <w:szCs w:val="22"/>
                <w:lang w:eastAsia="es-EC"/>
              </w:rPr>
            </w:pPr>
            <w:r w:rsidRPr="007672EA">
              <w:rPr>
                <w:rFonts w:ascii="Calibri" w:hAnsi="Calibri"/>
                <w:sz w:val="22"/>
                <w:szCs w:val="22"/>
                <w:lang w:eastAsia="es-EC"/>
              </w:rPr>
              <w:t> </w:t>
            </w:r>
          </w:p>
        </w:tc>
        <w:tc>
          <w:tcPr>
            <w:tcW w:w="1238" w:type="dxa"/>
            <w:tcBorders>
              <w:top w:val="nil"/>
              <w:left w:val="nil"/>
              <w:bottom w:val="single" w:sz="8" w:space="0" w:color="auto"/>
              <w:right w:val="nil"/>
            </w:tcBorders>
            <w:shd w:val="clear" w:color="000000" w:fill="DDD9C3"/>
            <w:noWrap/>
            <w:vAlign w:val="bottom"/>
          </w:tcPr>
          <w:p w:rsidR="007672EA" w:rsidRPr="007672EA" w:rsidRDefault="007672EA" w:rsidP="00300B3F">
            <w:pPr>
              <w:jc w:val="center"/>
              <w:rPr>
                <w:rFonts w:ascii="Calibri" w:hAnsi="Calibri"/>
                <w:b/>
                <w:bCs/>
                <w:sz w:val="22"/>
                <w:szCs w:val="22"/>
                <w:lang w:eastAsia="es-EC"/>
              </w:rPr>
            </w:pPr>
            <w:r w:rsidRPr="007672EA">
              <w:rPr>
                <w:rFonts w:ascii="Calibri" w:hAnsi="Calibri"/>
                <w:b/>
                <w:bCs/>
                <w:sz w:val="22"/>
                <w:szCs w:val="22"/>
                <w:lang w:eastAsia="es-EC"/>
              </w:rPr>
              <w:t>2009</w:t>
            </w:r>
          </w:p>
        </w:tc>
        <w:tc>
          <w:tcPr>
            <w:tcW w:w="1238" w:type="dxa"/>
            <w:tcBorders>
              <w:top w:val="nil"/>
              <w:left w:val="nil"/>
              <w:bottom w:val="single" w:sz="8" w:space="0" w:color="auto"/>
              <w:right w:val="nil"/>
            </w:tcBorders>
            <w:shd w:val="clear" w:color="000000" w:fill="DDD9C3"/>
            <w:noWrap/>
            <w:vAlign w:val="bottom"/>
          </w:tcPr>
          <w:p w:rsidR="007672EA" w:rsidRPr="007672EA" w:rsidRDefault="007672EA" w:rsidP="00300B3F">
            <w:pPr>
              <w:jc w:val="center"/>
              <w:rPr>
                <w:rFonts w:ascii="Calibri" w:hAnsi="Calibri"/>
                <w:b/>
                <w:bCs/>
                <w:sz w:val="22"/>
                <w:szCs w:val="22"/>
                <w:lang w:eastAsia="es-EC"/>
              </w:rPr>
            </w:pPr>
            <w:r w:rsidRPr="007672EA">
              <w:rPr>
                <w:rFonts w:ascii="Calibri" w:hAnsi="Calibri"/>
                <w:b/>
                <w:bCs/>
                <w:sz w:val="22"/>
                <w:szCs w:val="22"/>
                <w:lang w:eastAsia="es-EC"/>
              </w:rPr>
              <w:t>2010</w:t>
            </w:r>
          </w:p>
        </w:tc>
        <w:tc>
          <w:tcPr>
            <w:tcW w:w="1238" w:type="dxa"/>
            <w:tcBorders>
              <w:top w:val="nil"/>
              <w:left w:val="nil"/>
              <w:bottom w:val="single" w:sz="8" w:space="0" w:color="auto"/>
              <w:right w:val="nil"/>
            </w:tcBorders>
            <w:shd w:val="clear" w:color="000000" w:fill="DDD9C3"/>
            <w:noWrap/>
            <w:vAlign w:val="bottom"/>
          </w:tcPr>
          <w:p w:rsidR="007672EA" w:rsidRPr="007672EA" w:rsidRDefault="007672EA" w:rsidP="00300B3F">
            <w:pPr>
              <w:jc w:val="center"/>
              <w:rPr>
                <w:rFonts w:ascii="Calibri" w:hAnsi="Calibri"/>
                <w:b/>
                <w:bCs/>
                <w:sz w:val="22"/>
                <w:szCs w:val="22"/>
                <w:lang w:eastAsia="es-EC"/>
              </w:rPr>
            </w:pPr>
            <w:r w:rsidRPr="007672EA">
              <w:rPr>
                <w:rFonts w:ascii="Calibri" w:hAnsi="Calibri"/>
                <w:b/>
                <w:bCs/>
                <w:sz w:val="22"/>
                <w:szCs w:val="22"/>
                <w:lang w:eastAsia="es-EC"/>
              </w:rPr>
              <w:t>2011</w:t>
            </w:r>
          </w:p>
        </w:tc>
        <w:tc>
          <w:tcPr>
            <w:tcW w:w="1238" w:type="dxa"/>
            <w:tcBorders>
              <w:top w:val="nil"/>
              <w:left w:val="nil"/>
              <w:bottom w:val="single" w:sz="8" w:space="0" w:color="auto"/>
              <w:right w:val="nil"/>
            </w:tcBorders>
            <w:shd w:val="clear" w:color="000000" w:fill="DDD9C3"/>
            <w:noWrap/>
            <w:vAlign w:val="bottom"/>
          </w:tcPr>
          <w:p w:rsidR="007672EA" w:rsidRPr="007672EA" w:rsidRDefault="007672EA" w:rsidP="00300B3F">
            <w:pPr>
              <w:jc w:val="center"/>
              <w:rPr>
                <w:rFonts w:ascii="Calibri" w:hAnsi="Calibri"/>
                <w:b/>
                <w:bCs/>
                <w:sz w:val="22"/>
                <w:szCs w:val="22"/>
                <w:lang w:eastAsia="es-EC"/>
              </w:rPr>
            </w:pPr>
            <w:r w:rsidRPr="007672EA">
              <w:rPr>
                <w:rFonts w:ascii="Calibri" w:hAnsi="Calibri"/>
                <w:b/>
                <w:bCs/>
                <w:sz w:val="22"/>
                <w:szCs w:val="22"/>
                <w:lang w:eastAsia="es-EC"/>
              </w:rPr>
              <w:t>2012</w:t>
            </w:r>
          </w:p>
        </w:tc>
        <w:tc>
          <w:tcPr>
            <w:tcW w:w="1238" w:type="dxa"/>
            <w:tcBorders>
              <w:top w:val="nil"/>
              <w:left w:val="nil"/>
              <w:bottom w:val="single" w:sz="8" w:space="0" w:color="auto"/>
              <w:right w:val="single" w:sz="8" w:space="0" w:color="auto"/>
            </w:tcBorders>
            <w:shd w:val="clear" w:color="000000" w:fill="DDD9C3"/>
            <w:noWrap/>
            <w:vAlign w:val="bottom"/>
          </w:tcPr>
          <w:p w:rsidR="007672EA" w:rsidRPr="007672EA" w:rsidRDefault="007672EA" w:rsidP="00300B3F">
            <w:pPr>
              <w:jc w:val="center"/>
              <w:rPr>
                <w:rFonts w:ascii="Calibri" w:hAnsi="Calibri"/>
                <w:b/>
                <w:bCs/>
                <w:sz w:val="22"/>
                <w:szCs w:val="22"/>
                <w:lang w:eastAsia="es-EC"/>
              </w:rPr>
            </w:pPr>
            <w:r w:rsidRPr="007672EA">
              <w:rPr>
                <w:rFonts w:ascii="Calibri" w:hAnsi="Calibri"/>
                <w:b/>
                <w:bCs/>
                <w:sz w:val="22"/>
                <w:szCs w:val="22"/>
                <w:lang w:eastAsia="es-EC"/>
              </w:rPr>
              <w:t>2013</w:t>
            </w:r>
          </w:p>
        </w:tc>
      </w:tr>
      <w:tr w:rsidR="007672EA" w:rsidRPr="007672EA" w:rsidTr="00FD39B7">
        <w:trPr>
          <w:trHeight w:val="300"/>
        </w:trPr>
        <w:tc>
          <w:tcPr>
            <w:tcW w:w="2443" w:type="dxa"/>
            <w:tcBorders>
              <w:top w:val="nil"/>
              <w:left w:val="single" w:sz="8" w:space="0" w:color="auto"/>
              <w:bottom w:val="nil"/>
              <w:right w:val="nil"/>
            </w:tcBorders>
            <w:shd w:val="clear" w:color="000000" w:fill="EEECE1"/>
            <w:vAlign w:val="center"/>
          </w:tcPr>
          <w:p w:rsidR="007672EA" w:rsidRPr="007672EA" w:rsidRDefault="007672EA" w:rsidP="00300B3F">
            <w:pPr>
              <w:rPr>
                <w:rFonts w:ascii="Calibri" w:hAnsi="Calibri"/>
                <w:b/>
                <w:bCs/>
                <w:sz w:val="22"/>
                <w:szCs w:val="22"/>
                <w:lang w:eastAsia="es-EC"/>
              </w:rPr>
            </w:pPr>
            <w:r w:rsidRPr="007672EA">
              <w:rPr>
                <w:rFonts w:ascii="Calibri" w:hAnsi="Calibri"/>
                <w:b/>
                <w:bCs/>
                <w:sz w:val="22"/>
                <w:szCs w:val="22"/>
                <w:lang w:eastAsia="es-EC"/>
              </w:rPr>
              <w:t>Unidades Estimadas</w:t>
            </w:r>
          </w:p>
        </w:tc>
        <w:tc>
          <w:tcPr>
            <w:tcW w:w="1238" w:type="dxa"/>
            <w:tcBorders>
              <w:top w:val="nil"/>
              <w:left w:val="nil"/>
              <w:bottom w:val="nil"/>
              <w:right w:val="nil"/>
            </w:tcBorders>
            <w:shd w:val="clear" w:color="000000" w:fill="EEECE1"/>
            <w:noWrap/>
            <w:vAlign w:val="center"/>
          </w:tcPr>
          <w:p w:rsidR="007672EA" w:rsidRPr="007672EA" w:rsidRDefault="007672EA" w:rsidP="00300B3F">
            <w:pPr>
              <w:jc w:val="right"/>
              <w:rPr>
                <w:rFonts w:ascii="Calibri" w:hAnsi="Calibri"/>
                <w:sz w:val="22"/>
                <w:szCs w:val="22"/>
                <w:lang w:eastAsia="es-EC"/>
              </w:rPr>
            </w:pPr>
            <w:r w:rsidRPr="007672EA">
              <w:rPr>
                <w:rFonts w:ascii="Calibri" w:hAnsi="Calibri"/>
                <w:sz w:val="22"/>
                <w:szCs w:val="22"/>
                <w:lang w:eastAsia="es-EC"/>
              </w:rPr>
              <w:t>4,429,140</w:t>
            </w:r>
          </w:p>
        </w:tc>
        <w:tc>
          <w:tcPr>
            <w:tcW w:w="1238" w:type="dxa"/>
            <w:tcBorders>
              <w:top w:val="nil"/>
              <w:left w:val="nil"/>
              <w:bottom w:val="nil"/>
              <w:right w:val="nil"/>
            </w:tcBorders>
            <w:shd w:val="clear" w:color="000000" w:fill="EEECE1"/>
            <w:noWrap/>
            <w:vAlign w:val="center"/>
          </w:tcPr>
          <w:p w:rsidR="007672EA" w:rsidRPr="007672EA" w:rsidRDefault="007672EA" w:rsidP="00300B3F">
            <w:pPr>
              <w:jc w:val="right"/>
              <w:rPr>
                <w:rFonts w:ascii="Calibri" w:hAnsi="Calibri"/>
                <w:sz w:val="22"/>
                <w:szCs w:val="22"/>
                <w:lang w:eastAsia="es-EC"/>
              </w:rPr>
            </w:pPr>
            <w:r w:rsidRPr="007672EA">
              <w:rPr>
                <w:rFonts w:ascii="Calibri" w:hAnsi="Calibri"/>
                <w:sz w:val="22"/>
                <w:szCs w:val="22"/>
                <w:lang w:eastAsia="es-EC"/>
              </w:rPr>
              <w:t>4,941,219</w:t>
            </w:r>
          </w:p>
        </w:tc>
        <w:tc>
          <w:tcPr>
            <w:tcW w:w="1238" w:type="dxa"/>
            <w:tcBorders>
              <w:top w:val="nil"/>
              <w:left w:val="nil"/>
              <w:bottom w:val="nil"/>
              <w:right w:val="nil"/>
            </w:tcBorders>
            <w:shd w:val="clear" w:color="000000" w:fill="EEECE1"/>
            <w:noWrap/>
            <w:vAlign w:val="center"/>
          </w:tcPr>
          <w:p w:rsidR="007672EA" w:rsidRPr="007672EA" w:rsidRDefault="007672EA" w:rsidP="00300B3F">
            <w:pPr>
              <w:jc w:val="right"/>
              <w:rPr>
                <w:rFonts w:ascii="Calibri" w:hAnsi="Calibri"/>
                <w:sz w:val="22"/>
                <w:szCs w:val="22"/>
                <w:lang w:eastAsia="es-EC"/>
              </w:rPr>
            </w:pPr>
            <w:r w:rsidRPr="007672EA">
              <w:rPr>
                <w:rFonts w:ascii="Calibri" w:hAnsi="Calibri"/>
                <w:sz w:val="22"/>
                <w:szCs w:val="22"/>
                <w:lang w:eastAsia="es-EC"/>
              </w:rPr>
              <w:t>5,512,531</w:t>
            </w:r>
          </w:p>
        </w:tc>
        <w:tc>
          <w:tcPr>
            <w:tcW w:w="1238" w:type="dxa"/>
            <w:tcBorders>
              <w:top w:val="nil"/>
              <w:left w:val="nil"/>
              <w:bottom w:val="nil"/>
              <w:right w:val="nil"/>
            </w:tcBorders>
            <w:shd w:val="clear" w:color="000000" w:fill="EEECE1"/>
            <w:noWrap/>
            <w:vAlign w:val="center"/>
          </w:tcPr>
          <w:p w:rsidR="007672EA" w:rsidRPr="007672EA" w:rsidRDefault="007672EA" w:rsidP="00300B3F">
            <w:pPr>
              <w:jc w:val="right"/>
              <w:rPr>
                <w:rFonts w:ascii="Calibri" w:hAnsi="Calibri"/>
                <w:sz w:val="22"/>
                <w:szCs w:val="22"/>
                <w:lang w:eastAsia="es-EC"/>
              </w:rPr>
            </w:pPr>
            <w:r w:rsidRPr="007672EA">
              <w:rPr>
                <w:rFonts w:ascii="Calibri" w:hAnsi="Calibri"/>
                <w:sz w:val="22"/>
                <w:szCs w:val="22"/>
                <w:lang w:eastAsia="es-EC"/>
              </w:rPr>
              <w:t>6,149,924</w:t>
            </w:r>
          </w:p>
        </w:tc>
        <w:tc>
          <w:tcPr>
            <w:tcW w:w="1238" w:type="dxa"/>
            <w:tcBorders>
              <w:top w:val="nil"/>
              <w:left w:val="nil"/>
              <w:bottom w:val="nil"/>
              <w:right w:val="single" w:sz="8" w:space="0" w:color="auto"/>
            </w:tcBorders>
            <w:shd w:val="clear" w:color="000000" w:fill="EEECE1"/>
            <w:noWrap/>
            <w:vAlign w:val="center"/>
          </w:tcPr>
          <w:p w:rsidR="007672EA" w:rsidRPr="007672EA" w:rsidRDefault="007672EA" w:rsidP="00300B3F">
            <w:pPr>
              <w:jc w:val="right"/>
              <w:rPr>
                <w:rFonts w:ascii="Calibri" w:hAnsi="Calibri"/>
                <w:sz w:val="22"/>
                <w:szCs w:val="22"/>
                <w:lang w:eastAsia="es-EC"/>
              </w:rPr>
            </w:pPr>
            <w:r w:rsidRPr="007672EA">
              <w:rPr>
                <w:rFonts w:ascii="Calibri" w:hAnsi="Calibri"/>
                <w:sz w:val="22"/>
                <w:szCs w:val="22"/>
                <w:lang w:eastAsia="es-EC"/>
              </w:rPr>
              <w:t>6,861,044</w:t>
            </w:r>
          </w:p>
        </w:tc>
      </w:tr>
      <w:tr w:rsidR="007672EA" w:rsidRPr="007672EA" w:rsidTr="00FD39B7">
        <w:trPr>
          <w:trHeight w:val="300"/>
        </w:trPr>
        <w:tc>
          <w:tcPr>
            <w:tcW w:w="2443" w:type="dxa"/>
            <w:tcBorders>
              <w:top w:val="nil"/>
              <w:left w:val="single" w:sz="8" w:space="0" w:color="auto"/>
              <w:bottom w:val="nil"/>
              <w:right w:val="nil"/>
            </w:tcBorders>
            <w:shd w:val="clear" w:color="000000" w:fill="EEECE1"/>
            <w:vAlign w:val="center"/>
          </w:tcPr>
          <w:p w:rsidR="007672EA" w:rsidRPr="007672EA" w:rsidRDefault="007672EA" w:rsidP="00300B3F">
            <w:pPr>
              <w:rPr>
                <w:rFonts w:ascii="Calibri" w:hAnsi="Calibri"/>
                <w:b/>
                <w:bCs/>
                <w:sz w:val="22"/>
                <w:szCs w:val="22"/>
                <w:lang w:eastAsia="es-EC"/>
              </w:rPr>
            </w:pPr>
            <w:r w:rsidRPr="007672EA">
              <w:rPr>
                <w:rFonts w:ascii="Calibri" w:hAnsi="Calibri"/>
                <w:b/>
                <w:bCs/>
                <w:sz w:val="22"/>
                <w:szCs w:val="22"/>
                <w:lang w:eastAsia="es-EC"/>
              </w:rPr>
              <w:t>Costo fijo</w:t>
            </w:r>
          </w:p>
        </w:tc>
        <w:tc>
          <w:tcPr>
            <w:tcW w:w="1238" w:type="dxa"/>
            <w:tcBorders>
              <w:top w:val="nil"/>
              <w:left w:val="nil"/>
              <w:bottom w:val="nil"/>
              <w:right w:val="nil"/>
            </w:tcBorders>
            <w:shd w:val="clear" w:color="000000" w:fill="EEECE1"/>
            <w:noWrap/>
            <w:vAlign w:val="center"/>
          </w:tcPr>
          <w:p w:rsidR="007672EA" w:rsidRPr="007672EA" w:rsidRDefault="007672EA" w:rsidP="00300B3F">
            <w:pPr>
              <w:jc w:val="right"/>
              <w:rPr>
                <w:rFonts w:ascii="Calibri" w:hAnsi="Calibri"/>
                <w:sz w:val="22"/>
                <w:szCs w:val="22"/>
                <w:lang w:eastAsia="es-EC"/>
              </w:rPr>
            </w:pPr>
            <w:r w:rsidRPr="007672EA">
              <w:rPr>
                <w:rFonts w:ascii="Calibri" w:hAnsi="Calibri"/>
                <w:sz w:val="22"/>
                <w:szCs w:val="22"/>
                <w:lang w:eastAsia="es-EC"/>
              </w:rPr>
              <w:t>396,021.49</w:t>
            </w:r>
          </w:p>
        </w:tc>
        <w:tc>
          <w:tcPr>
            <w:tcW w:w="1238" w:type="dxa"/>
            <w:tcBorders>
              <w:top w:val="nil"/>
              <w:left w:val="nil"/>
              <w:bottom w:val="nil"/>
              <w:right w:val="nil"/>
            </w:tcBorders>
            <w:shd w:val="clear" w:color="000000" w:fill="EEECE1"/>
            <w:noWrap/>
            <w:vAlign w:val="center"/>
          </w:tcPr>
          <w:p w:rsidR="007672EA" w:rsidRPr="007672EA" w:rsidRDefault="007672EA" w:rsidP="00300B3F">
            <w:pPr>
              <w:jc w:val="right"/>
              <w:rPr>
                <w:rFonts w:ascii="Calibri" w:hAnsi="Calibri"/>
                <w:sz w:val="22"/>
                <w:szCs w:val="22"/>
                <w:lang w:eastAsia="es-EC"/>
              </w:rPr>
            </w:pPr>
            <w:r w:rsidRPr="007672EA">
              <w:rPr>
                <w:rFonts w:ascii="Calibri" w:hAnsi="Calibri"/>
                <w:sz w:val="22"/>
                <w:szCs w:val="22"/>
                <w:lang w:eastAsia="es-EC"/>
              </w:rPr>
              <w:t>439,569.31</w:t>
            </w:r>
          </w:p>
        </w:tc>
        <w:tc>
          <w:tcPr>
            <w:tcW w:w="1238" w:type="dxa"/>
            <w:tcBorders>
              <w:top w:val="nil"/>
              <w:left w:val="nil"/>
              <w:bottom w:val="nil"/>
              <w:right w:val="nil"/>
            </w:tcBorders>
            <w:shd w:val="clear" w:color="000000" w:fill="EEECE1"/>
            <w:noWrap/>
            <w:vAlign w:val="center"/>
          </w:tcPr>
          <w:p w:rsidR="007672EA" w:rsidRPr="007672EA" w:rsidRDefault="007672EA" w:rsidP="00300B3F">
            <w:pPr>
              <w:jc w:val="right"/>
              <w:rPr>
                <w:rFonts w:ascii="Calibri" w:hAnsi="Calibri"/>
                <w:sz w:val="22"/>
                <w:szCs w:val="22"/>
                <w:lang w:eastAsia="es-EC"/>
              </w:rPr>
            </w:pPr>
            <w:r w:rsidRPr="007672EA">
              <w:rPr>
                <w:rFonts w:ascii="Calibri" w:hAnsi="Calibri"/>
                <w:sz w:val="22"/>
                <w:szCs w:val="22"/>
                <w:lang w:eastAsia="es-EC"/>
              </w:rPr>
              <w:t>457,242.43</w:t>
            </w:r>
          </w:p>
        </w:tc>
        <w:tc>
          <w:tcPr>
            <w:tcW w:w="1238" w:type="dxa"/>
            <w:tcBorders>
              <w:top w:val="nil"/>
              <w:left w:val="nil"/>
              <w:bottom w:val="nil"/>
              <w:right w:val="nil"/>
            </w:tcBorders>
            <w:shd w:val="clear" w:color="000000" w:fill="EEECE1"/>
            <w:noWrap/>
            <w:vAlign w:val="center"/>
          </w:tcPr>
          <w:p w:rsidR="007672EA" w:rsidRPr="007672EA" w:rsidRDefault="007672EA" w:rsidP="00300B3F">
            <w:pPr>
              <w:jc w:val="right"/>
              <w:rPr>
                <w:rFonts w:ascii="Calibri" w:hAnsi="Calibri"/>
                <w:sz w:val="22"/>
                <w:szCs w:val="22"/>
                <w:lang w:eastAsia="es-EC"/>
              </w:rPr>
            </w:pPr>
            <w:r w:rsidRPr="007672EA">
              <w:rPr>
                <w:rFonts w:ascii="Calibri" w:hAnsi="Calibri"/>
                <w:sz w:val="22"/>
                <w:szCs w:val="22"/>
                <w:lang w:eastAsia="es-EC"/>
              </w:rPr>
              <w:t>465,336.45</w:t>
            </w:r>
          </w:p>
        </w:tc>
        <w:tc>
          <w:tcPr>
            <w:tcW w:w="1238" w:type="dxa"/>
            <w:tcBorders>
              <w:top w:val="nil"/>
              <w:left w:val="nil"/>
              <w:bottom w:val="nil"/>
              <w:right w:val="single" w:sz="8" w:space="0" w:color="auto"/>
            </w:tcBorders>
            <w:shd w:val="clear" w:color="000000" w:fill="EEECE1"/>
            <w:noWrap/>
            <w:vAlign w:val="center"/>
          </w:tcPr>
          <w:p w:rsidR="007672EA" w:rsidRPr="007672EA" w:rsidRDefault="007672EA" w:rsidP="00300B3F">
            <w:pPr>
              <w:jc w:val="right"/>
              <w:rPr>
                <w:rFonts w:ascii="Calibri" w:hAnsi="Calibri"/>
                <w:sz w:val="22"/>
                <w:szCs w:val="22"/>
                <w:lang w:eastAsia="es-EC"/>
              </w:rPr>
            </w:pPr>
            <w:r w:rsidRPr="007672EA">
              <w:rPr>
                <w:rFonts w:ascii="Calibri" w:hAnsi="Calibri"/>
                <w:sz w:val="22"/>
                <w:szCs w:val="22"/>
                <w:lang w:eastAsia="es-EC"/>
              </w:rPr>
              <w:t>473,877.61</w:t>
            </w:r>
          </w:p>
        </w:tc>
      </w:tr>
      <w:tr w:rsidR="007672EA" w:rsidRPr="007672EA" w:rsidTr="00FD39B7">
        <w:trPr>
          <w:trHeight w:val="300"/>
        </w:trPr>
        <w:tc>
          <w:tcPr>
            <w:tcW w:w="2443" w:type="dxa"/>
            <w:tcBorders>
              <w:top w:val="nil"/>
              <w:left w:val="single" w:sz="8" w:space="0" w:color="auto"/>
              <w:bottom w:val="nil"/>
              <w:right w:val="nil"/>
            </w:tcBorders>
            <w:shd w:val="clear" w:color="000000" w:fill="EEECE1"/>
            <w:vAlign w:val="center"/>
          </w:tcPr>
          <w:p w:rsidR="007672EA" w:rsidRPr="007672EA" w:rsidRDefault="007672EA" w:rsidP="00300B3F">
            <w:pPr>
              <w:rPr>
                <w:rFonts w:ascii="Calibri" w:hAnsi="Calibri"/>
                <w:b/>
                <w:bCs/>
                <w:sz w:val="22"/>
                <w:szCs w:val="22"/>
                <w:lang w:eastAsia="es-EC"/>
              </w:rPr>
            </w:pPr>
            <w:r w:rsidRPr="007672EA">
              <w:rPr>
                <w:rFonts w:ascii="Calibri" w:hAnsi="Calibri"/>
                <w:b/>
                <w:bCs/>
                <w:sz w:val="22"/>
                <w:szCs w:val="22"/>
                <w:lang w:eastAsia="es-EC"/>
              </w:rPr>
              <w:t>Costo variable</w:t>
            </w:r>
          </w:p>
        </w:tc>
        <w:tc>
          <w:tcPr>
            <w:tcW w:w="1238" w:type="dxa"/>
            <w:tcBorders>
              <w:top w:val="nil"/>
              <w:left w:val="nil"/>
              <w:bottom w:val="nil"/>
              <w:right w:val="nil"/>
            </w:tcBorders>
            <w:shd w:val="clear" w:color="000000" w:fill="EEECE1"/>
            <w:noWrap/>
            <w:vAlign w:val="center"/>
          </w:tcPr>
          <w:p w:rsidR="007672EA" w:rsidRPr="007672EA" w:rsidRDefault="007672EA" w:rsidP="00300B3F">
            <w:pPr>
              <w:jc w:val="right"/>
              <w:rPr>
                <w:rFonts w:ascii="Calibri" w:hAnsi="Calibri"/>
                <w:sz w:val="22"/>
                <w:szCs w:val="22"/>
                <w:lang w:eastAsia="es-EC"/>
              </w:rPr>
            </w:pPr>
            <w:r w:rsidRPr="007672EA">
              <w:rPr>
                <w:rFonts w:ascii="Calibri" w:hAnsi="Calibri"/>
                <w:sz w:val="22"/>
                <w:szCs w:val="22"/>
                <w:lang w:eastAsia="es-EC"/>
              </w:rPr>
              <w:t>0.34</w:t>
            </w:r>
          </w:p>
        </w:tc>
        <w:tc>
          <w:tcPr>
            <w:tcW w:w="1238" w:type="dxa"/>
            <w:tcBorders>
              <w:top w:val="nil"/>
              <w:left w:val="nil"/>
              <w:bottom w:val="nil"/>
              <w:right w:val="nil"/>
            </w:tcBorders>
            <w:shd w:val="clear" w:color="000000" w:fill="EEECE1"/>
            <w:noWrap/>
            <w:vAlign w:val="center"/>
          </w:tcPr>
          <w:p w:rsidR="007672EA" w:rsidRPr="007672EA" w:rsidRDefault="007672EA" w:rsidP="00300B3F">
            <w:pPr>
              <w:jc w:val="right"/>
              <w:rPr>
                <w:rFonts w:ascii="Calibri" w:hAnsi="Calibri"/>
                <w:sz w:val="22"/>
                <w:szCs w:val="22"/>
                <w:lang w:eastAsia="es-EC"/>
              </w:rPr>
            </w:pPr>
            <w:r w:rsidRPr="007672EA">
              <w:rPr>
                <w:rFonts w:ascii="Calibri" w:hAnsi="Calibri"/>
                <w:sz w:val="22"/>
                <w:szCs w:val="22"/>
                <w:lang w:eastAsia="es-EC"/>
              </w:rPr>
              <w:t>0.46</w:t>
            </w:r>
          </w:p>
        </w:tc>
        <w:tc>
          <w:tcPr>
            <w:tcW w:w="1238" w:type="dxa"/>
            <w:tcBorders>
              <w:top w:val="nil"/>
              <w:left w:val="nil"/>
              <w:bottom w:val="nil"/>
              <w:right w:val="nil"/>
            </w:tcBorders>
            <w:shd w:val="clear" w:color="000000" w:fill="EEECE1"/>
            <w:noWrap/>
            <w:vAlign w:val="center"/>
          </w:tcPr>
          <w:p w:rsidR="007672EA" w:rsidRPr="007672EA" w:rsidRDefault="007672EA" w:rsidP="00300B3F">
            <w:pPr>
              <w:jc w:val="right"/>
              <w:rPr>
                <w:rFonts w:ascii="Calibri" w:hAnsi="Calibri"/>
                <w:sz w:val="22"/>
                <w:szCs w:val="22"/>
                <w:lang w:eastAsia="es-EC"/>
              </w:rPr>
            </w:pPr>
            <w:r w:rsidRPr="007672EA">
              <w:rPr>
                <w:rFonts w:ascii="Calibri" w:hAnsi="Calibri"/>
                <w:sz w:val="22"/>
                <w:szCs w:val="22"/>
                <w:lang w:eastAsia="es-EC"/>
              </w:rPr>
              <w:t>0.62</w:t>
            </w:r>
          </w:p>
        </w:tc>
        <w:tc>
          <w:tcPr>
            <w:tcW w:w="1238" w:type="dxa"/>
            <w:tcBorders>
              <w:top w:val="nil"/>
              <w:left w:val="nil"/>
              <w:bottom w:val="nil"/>
              <w:right w:val="nil"/>
            </w:tcBorders>
            <w:shd w:val="clear" w:color="000000" w:fill="EEECE1"/>
            <w:noWrap/>
            <w:vAlign w:val="center"/>
          </w:tcPr>
          <w:p w:rsidR="007672EA" w:rsidRPr="007672EA" w:rsidRDefault="007672EA" w:rsidP="00300B3F">
            <w:pPr>
              <w:jc w:val="right"/>
              <w:rPr>
                <w:rFonts w:ascii="Calibri" w:hAnsi="Calibri"/>
                <w:sz w:val="22"/>
                <w:szCs w:val="22"/>
                <w:lang w:eastAsia="es-EC"/>
              </w:rPr>
            </w:pPr>
            <w:r w:rsidRPr="007672EA">
              <w:rPr>
                <w:rFonts w:ascii="Calibri" w:hAnsi="Calibri"/>
                <w:sz w:val="22"/>
                <w:szCs w:val="22"/>
                <w:lang w:eastAsia="es-EC"/>
              </w:rPr>
              <w:t>0.59</w:t>
            </w:r>
          </w:p>
        </w:tc>
        <w:tc>
          <w:tcPr>
            <w:tcW w:w="1238" w:type="dxa"/>
            <w:tcBorders>
              <w:top w:val="nil"/>
              <w:left w:val="nil"/>
              <w:bottom w:val="nil"/>
              <w:right w:val="single" w:sz="8" w:space="0" w:color="auto"/>
            </w:tcBorders>
            <w:shd w:val="clear" w:color="000000" w:fill="EEECE1"/>
            <w:noWrap/>
            <w:vAlign w:val="center"/>
          </w:tcPr>
          <w:p w:rsidR="007672EA" w:rsidRPr="007672EA" w:rsidRDefault="007672EA" w:rsidP="00300B3F">
            <w:pPr>
              <w:jc w:val="right"/>
              <w:rPr>
                <w:rFonts w:ascii="Calibri" w:hAnsi="Calibri"/>
                <w:sz w:val="22"/>
                <w:szCs w:val="22"/>
                <w:lang w:eastAsia="es-EC"/>
              </w:rPr>
            </w:pPr>
            <w:r w:rsidRPr="007672EA">
              <w:rPr>
                <w:rFonts w:ascii="Calibri" w:hAnsi="Calibri"/>
                <w:sz w:val="22"/>
                <w:szCs w:val="22"/>
                <w:lang w:eastAsia="es-EC"/>
              </w:rPr>
              <w:t>0.56</w:t>
            </w:r>
          </w:p>
        </w:tc>
      </w:tr>
      <w:tr w:rsidR="007672EA" w:rsidRPr="007672EA" w:rsidTr="00FD39B7">
        <w:trPr>
          <w:trHeight w:val="390"/>
        </w:trPr>
        <w:tc>
          <w:tcPr>
            <w:tcW w:w="2443" w:type="dxa"/>
            <w:tcBorders>
              <w:top w:val="nil"/>
              <w:left w:val="single" w:sz="8" w:space="0" w:color="auto"/>
              <w:bottom w:val="nil"/>
              <w:right w:val="nil"/>
            </w:tcBorders>
            <w:shd w:val="clear" w:color="000000" w:fill="EEECE1"/>
            <w:vAlign w:val="center"/>
          </w:tcPr>
          <w:p w:rsidR="007672EA" w:rsidRPr="007672EA" w:rsidRDefault="007672EA" w:rsidP="00300B3F">
            <w:pPr>
              <w:rPr>
                <w:rFonts w:ascii="Calibri" w:hAnsi="Calibri"/>
                <w:b/>
                <w:bCs/>
                <w:sz w:val="22"/>
                <w:szCs w:val="22"/>
                <w:lang w:eastAsia="es-EC"/>
              </w:rPr>
            </w:pPr>
            <w:r w:rsidRPr="007672EA">
              <w:rPr>
                <w:rFonts w:ascii="Calibri" w:hAnsi="Calibri"/>
                <w:b/>
                <w:bCs/>
                <w:sz w:val="22"/>
                <w:szCs w:val="22"/>
                <w:lang w:eastAsia="es-EC"/>
              </w:rPr>
              <w:t>Precio</w:t>
            </w:r>
          </w:p>
        </w:tc>
        <w:tc>
          <w:tcPr>
            <w:tcW w:w="1238" w:type="dxa"/>
            <w:tcBorders>
              <w:top w:val="nil"/>
              <w:left w:val="nil"/>
              <w:bottom w:val="nil"/>
              <w:right w:val="nil"/>
            </w:tcBorders>
            <w:shd w:val="clear" w:color="000000" w:fill="EEECE1"/>
            <w:noWrap/>
            <w:vAlign w:val="center"/>
          </w:tcPr>
          <w:p w:rsidR="007672EA" w:rsidRPr="007672EA" w:rsidRDefault="007672EA" w:rsidP="00300B3F">
            <w:pPr>
              <w:jc w:val="right"/>
              <w:rPr>
                <w:rFonts w:ascii="Calibri" w:hAnsi="Calibri"/>
                <w:sz w:val="22"/>
                <w:szCs w:val="22"/>
                <w:lang w:eastAsia="es-EC"/>
              </w:rPr>
            </w:pPr>
            <w:r w:rsidRPr="007672EA">
              <w:rPr>
                <w:rFonts w:ascii="Calibri" w:hAnsi="Calibri"/>
                <w:sz w:val="22"/>
                <w:szCs w:val="22"/>
                <w:lang w:eastAsia="es-EC"/>
              </w:rPr>
              <w:t>0.50</w:t>
            </w:r>
          </w:p>
        </w:tc>
        <w:tc>
          <w:tcPr>
            <w:tcW w:w="1238" w:type="dxa"/>
            <w:tcBorders>
              <w:top w:val="nil"/>
              <w:left w:val="nil"/>
              <w:bottom w:val="nil"/>
              <w:right w:val="nil"/>
            </w:tcBorders>
            <w:shd w:val="clear" w:color="000000" w:fill="EEECE1"/>
            <w:noWrap/>
            <w:vAlign w:val="center"/>
          </w:tcPr>
          <w:p w:rsidR="007672EA" w:rsidRPr="007672EA" w:rsidRDefault="007672EA" w:rsidP="00300B3F">
            <w:pPr>
              <w:jc w:val="right"/>
              <w:rPr>
                <w:rFonts w:ascii="Calibri" w:hAnsi="Calibri"/>
                <w:sz w:val="22"/>
                <w:szCs w:val="22"/>
                <w:lang w:eastAsia="es-EC"/>
              </w:rPr>
            </w:pPr>
            <w:r w:rsidRPr="007672EA">
              <w:rPr>
                <w:rFonts w:ascii="Calibri" w:hAnsi="Calibri"/>
                <w:sz w:val="22"/>
                <w:szCs w:val="22"/>
                <w:lang w:eastAsia="es-EC"/>
              </w:rPr>
              <w:t>0.70</w:t>
            </w:r>
          </w:p>
        </w:tc>
        <w:tc>
          <w:tcPr>
            <w:tcW w:w="1238" w:type="dxa"/>
            <w:tcBorders>
              <w:top w:val="nil"/>
              <w:left w:val="nil"/>
              <w:bottom w:val="nil"/>
              <w:right w:val="nil"/>
            </w:tcBorders>
            <w:shd w:val="clear" w:color="000000" w:fill="EEECE1"/>
            <w:noWrap/>
            <w:vAlign w:val="center"/>
          </w:tcPr>
          <w:p w:rsidR="007672EA" w:rsidRPr="007672EA" w:rsidRDefault="007672EA" w:rsidP="00300B3F">
            <w:pPr>
              <w:jc w:val="right"/>
              <w:rPr>
                <w:rFonts w:ascii="Calibri" w:hAnsi="Calibri"/>
                <w:sz w:val="22"/>
                <w:szCs w:val="22"/>
                <w:lang w:eastAsia="es-EC"/>
              </w:rPr>
            </w:pPr>
            <w:r w:rsidRPr="007672EA">
              <w:rPr>
                <w:rFonts w:ascii="Calibri" w:hAnsi="Calibri"/>
                <w:sz w:val="22"/>
                <w:szCs w:val="22"/>
                <w:lang w:eastAsia="es-EC"/>
              </w:rPr>
              <w:t>0.90</w:t>
            </w:r>
          </w:p>
        </w:tc>
        <w:tc>
          <w:tcPr>
            <w:tcW w:w="1238" w:type="dxa"/>
            <w:tcBorders>
              <w:top w:val="nil"/>
              <w:left w:val="nil"/>
              <w:bottom w:val="nil"/>
              <w:right w:val="nil"/>
            </w:tcBorders>
            <w:shd w:val="clear" w:color="000000" w:fill="EEECE1"/>
            <w:noWrap/>
            <w:vAlign w:val="center"/>
          </w:tcPr>
          <w:p w:rsidR="007672EA" w:rsidRPr="007672EA" w:rsidRDefault="007672EA" w:rsidP="00300B3F">
            <w:pPr>
              <w:jc w:val="right"/>
              <w:rPr>
                <w:rFonts w:ascii="Calibri" w:hAnsi="Calibri"/>
                <w:sz w:val="22"/>
                <w:szCs w:val="22"/>
                <w:lang w:eastAsia="es-EC"/>
              </w:rPr>
            </w:pPr>
            <w:r w:rsidRPr="007672EA">
              <w:rPr>
                <w:rFonts w:ascii="Calibri" w:hAnsi="Calibri"/>
                <w:sz w:val="22"/>
                <w:szCs w:val="22"/>
                <w:lang w:eastAsia="es-EC"/>
              </w:rPr>
              <w:t>1.00</w:t>
            </w:r>
          </w:p>
        </w:tc>
        <w:tc>
          <w:tcPr>
            <w:tcW w:w="1238" w:type="dxa"/>
            <w:tcBorders>
              <w:top w:val="nil"/>
              <w:left w:val="nil"/>
              <w:bottom w:val="nil"/>
              <w:right w:val="single" w:sz="8" w:space="0" w:color="auto"/>
            </w:tcBorders>
            <w:shd w:val="clear" w:color="000000" w:fill="EEECE1"/>
            <w:noWrap/>
            <w:vAlign w:val="center"/>
          </w:tcPr>
          <w:p w:rsidR="007672EA" w:rsidRPr="007672EA" w:rsidRDefault="007672EA" w:rsidP="00300B3F">
            <w:pPr>
              <w:jc w:val="right"/>
              <w:rPr>
                <w:rFonts w:ascii="Calibri" w:hAnsi="Calibri"/>
                <w:sz w:val="22"/>
                <w:szCs w:val="22"/>
                <w:lang w:eastAsia="es-EC"/>
              </w:rPr>
            </w:pPr>
            <w:r w:rsidRPr="007672EA">
              <w:rPr>
                <w:rFonts w:ascii="Calibri" w:hAnsi="Calibri"/>
                <w:sz w:val="22"/>
                <w:szCs w:val="22"/>
                <w:lang w:eastAsia="es-EC"/>
              </w:rPr>
              <w:t>1.00</w:t>
            </w:r>
          </w:p>
        </w:tc>
      </w:tr>
      <w:tr w:rsidR="007672EA" w:rsidRPr="007672EA" w:rsidTr="00FD39B7">
        <w:trPr>
          <w:trHeight w:val="315"/>
        </w:trPr>
        <w:tc>
          <w:tcPr>
            <w:tcW w:w="2443" w:type="dxa"/>
            <w:tcBorders>
              <w:top w:val="single" w:sz="8" w:space="0" w:color="auto"/>
              <w:left w:val="single" w:sz="8" w:space="0" w:color="auto"/>
              <w:bottom w:val="single" w:sz="8" w:space="0" w:color="auto"/>
              <w:right w:val="nil"/>
            </w:tcBorders>
            <w:shd w:val="clear" w:color="000000" w:fill="EEECE1"/>
            <w:vAlign w:val="bottom"/>
          </w:tcPr>
          <w:p w:rsidR="007672EA" w:rsidRPr="007672EA" w:rsidRDefault="007672EA" w:rsidP="00300B3F">
            <w:pPr>
              <w:rPr>
                <w:rFonts w:ascii="Calibri" w:hAnsi="Calibri"/>
                <w:b/>
                <w:bCs/>
                <w:sz w:val="22"/>
                <w:szCs w:val="22"/>
                <w:lang w:eastAsia="es-EC"/>
              </w:rPr>
            </w:pPr>
            <w:r w:rsidRPr="007672EA">
              <w:rPr>
                <w:rFonts w:ascii="Calibri" w:hAnsi="Calibri"/>
                <w:b/>
                <w:bCs/>
                <w:sz w:val="22"/>
                <w:szCs w:val="22"/>
                <w:lang w:eastAsia="es-EC"/>
              </w:rPr>
              <w:t>Punto de equilibrio</w:t>
            </w:r>
          </w:p>
        </w:tc>
        <w:tc>
          <w:tcPr>
            <w:tcW w:w="1238" w:type="dxa"/>
            <w:tcBorders>
              <w:top w:val="single" w:sz="8" w:space="0" w:color="auto"/>
              <w:left w:val="nil"/>
              <w:bottom w:val="single" w:sz="8" w:space="0" w:color="auto"/>
              <w:right w:val="nil"/>
            </w:tcBorders>
            <w:shd w:val="clear" w:color="000000" w:fill="EEECE1"/>
            <w:noWrap/>
            <w:vAlign w:val="center"/>
          </w:tcPr>
          <w:p w:rsidR="007672EA" w:rsidRPr="007672EA" w:rsidRDefault="007672EA" w:rsidP="00300B3F">
            <w:pPr>
              <w:jc w:val="right"/>
              <w:rPr>
                <w:rFonts w:ascii="Calibri" w:hAnsi="Calibri"/>
                <w:b/>
                <w:bCs/>
                <w:sz w:val="22"/>
                <w:szCs w:val="22"/>
                <w:lang w:eastAsia="es-EC"/>
              </w:rPr>
            </w:pPr>
            <w:r w:rsidRPr="007672EA">
              <w:rPr>
                <w:rFonts w:ascii="Calibri" w:hAnsi="Calibri"/>
                <w:b/>
                <w:bCs/>
                <w:sz w:val="22"/>
                <w:szCs w:val="22"/>
                <w:lang w:eastAsia="es-EC"/>
              </w:rPr>
              <w:t>2,543,401</w:t>
            </w:r>
          </w:p>
        </w:tc>
        <w:tc>
          <w:tcPr>
            <w:tcW w:w="1238" w:type="dxa"/>
            <w:tcBorders>
              <w:top w:val="single" w:sz="8" w:space="0" w:color="auto"/>
              <w:left w:val="nil"/>
              <w:bottom w:val="single" w:sz="8" w:space="0" w:color="auto"/>
              <w:right w:val="nil"/>
            </w:tcBorders>
            <w:shd w:val="clear" w:color="000000" w:fill="EEECE1"/>
            <w:noWrap/>
            <w:vAlign w:val="center"/>
          </w:tcPr>
          <w:p w:rsidR="007672EA" w:rsidRPr="007672EA" w:rsidRDefault="007672EA" w:rsidP="00300B3F">
            <w:pPr>
              <w:jc w:val="right"/>
              <w:rPr>
                <w:rFonts w:ascii="Calibri" w:hAnsi="Calibri"/>
                <w:b/>
                <w:bCs/>
                <w:sz w:val="22"/>
                <w:szCs w:val="22"/>
                <w:lang w:eastAsia="es-EC"/>
              </w:rPr>
            </w:pPr>
            <w:r w:rsidRPr="007672EA">
              <w:rPr>
                <w:rFonts w:ascii="Calibri" w:hAnsi="Calibri"/>
                <w:b/>
                <w:bCs/>
                <w:sz w:val="22"/>
                <w:szCs w:val="22"/>
                <w:lang w:eastAsia="es-EC"/>
              </w:rPr>
              <w:t>1,830,763</w:t>
            </w:r>
          </w:p>
        </w:tc>
        <w:tc>
          <w:tcPr>
            <w:tcW w:w="1238" w:type="dxa"/>
            <w:tcBorders>
              <w:top w:val="single" w:sz="8" w:space="0" w:color="auto"/>
              <w:left w:val="nil"/>
              <w:bottom w:val="single" w:sz="8" w:space="0" w:color="auto"/>
              <w:right w:val="nil"/>
            </w:tcBorders>
            <w:shd w:val="clear" w:color="000000" w:fill="EEECE1"/>
            <w:noWrap/>
            <w:vAlign w:val="center"/>
          </w:tcPr>
          <w:p w:rsidR="007672EA" w:rsidRPr="007672EA" w:rsidRDefault="007672EA" w:rsidP="00300B3F">
            <w:pPr>
              <w:jc w:val="right"/>
              <w:rPr>
                <w:rFonts w:ascii="Calibri" w:hAnsi="Calibri"/>
                <w:b/>
                <w:bCs/>
                <w:sz w:val="22"/>
                <w:szCs w:val="22"/>
                <w:lang w:eastAsia="es-EC"/>
              </w:rPr>
            </w:pPr>
            <w:r w:rsidRPr="007672EA">
              <w:rPr>
                <w:rFonts w:ascii="Calibri" w:hAnsi="Calibri"/>
                <w:b/>
                <w:bCs/>
                <w:sz w:val="22"/>
                <w:szCs w:val="22"/>
                <w:lang w:eastAsia="es-EC"/>
              </w:rPr>
              <w:t>1,627,065</w:t>
            </w:r>
          </w:p>
        </w:tc>
        <w:tc>
          <w:tcPr>
            <w:tcW w:w="1238" w:type="dxa"/>
            <w:tcBorders>
              <w:top w:val="single" w:sz="8" w:space="0" w:color="auto"/>
              <w:left w:val="nil"/>
              <w:bottom w:val="single" w:sz="8" w:space="0" w:color="auto"/>
              <w:right w:val="nil"/>
            </w:tcBorders>
            <w:shd w:val="clear" w:color="000000" w:fill="EEECE1"/>
            <w:noWrap/>
            <w:vAlign w:val="center"/>
          </w:tcPr>
          <w:p w:rsidR="007672EA" w:rsidRPr="007672EA" w:rsidRDefault="007672EA" w:rsidP="00300B3F">
            <w:pPr>
              <w:jc w:val="right"/>
              <w:rPr>
                <w:rFonts w:ascii="Calibri" w:hAnsi="Calibri"/>
                <w:b/>
                <w:bCs/>
                <w:sz w:val="22"/>
                <w:szCs w:val="22"/>
                <w:lang w:eastAsia="es-EC"/>
              </w:rPr>
            </w:pPr>
            <w:r w:rsidRPr="007672EA">
              <w:rPr>
                <w:rFonts w:ascii="Calibri" w:hAnsi="Calibri"/>
                <w:b/>
                <w:bCs/>
                <w:sz w:val="22"/>
                <w:szCs w:val="22"/>
                <w:lang w:eastAsia="es-EC"/>
              </w:rPr>
              <w:t>1,131,175</w:t>
            </w:r>
          </w:p>
        </w:tc>
        <w:tc>
          <w:tcPr>
            <w:tcW w:w="1238" w:type="dxa"/>
            <w:tcBorders>
              <w:top w:val="single" w:sz="8" w:space="0" w:color="auto"/>
              <w:left w:val="nil"/>
              <w:bottom w:val="single" w:sz="8" w:space="0" w:color="auto"/>
              <w:right w:val="single" w:sz="8" w:space="0" w:color="auto"/>
            </w:tcBorders>
            <w:shd w:val="clear" w:color="000000" w:fill="EEECE1"/>
            <w:noWrap/>
            <w:vAlign w:val="center"/>
          </w:tcPr>
          <w:p w:rsidR="007672EA" w:rsidRPr="007672EA" w:rsidRDefault="007672EA" w:rsidP="00300B3F">
            <w:pPr>
              <w:jc w:val="right"/>
              <w:rPr>
                <w:rFonts w:ascii="Calibri" w:hAnsi="Calibri"/>
                <w:b/>
                <w:bCs/>
                <w:sz w:val="22"/>
                <w:szCs w:val="22"/>
                <w:lang w:eastAsia="es-EC"/>
              </w:rPr>
            </w:pPr>
            <w:r w:rsidRPr="007672EA">
              <w:rPr>
                <w:rFonts w:ascii="Calibri" w:hAnsi="Calibri"/>
                <w:b/>
                <w:bCs/>
                <w:sz w:val="22"/>
                <w:szCs w:val="22"/>
                <w:lang w:eastAsia="es-EC"/>
              </w:rPr>
              <w:t>1,084,647</w:t>
            </w:r>
          </w:p>
        </w:tc>
      </w:tr>
    </w:tbl>
    <w:p w:rsidR="007672EA" w:rsidRDefault="00FD39B7" w:rsidP="00FD39B7">
      <w:pPr>
        <w:spacing w:line="480" w:lineRule="auto"/>
        <w:ind w:firstLine="397"/>
        <w:jc w:val="center"/>
        <w:rPr>
          <w:rFonts w:ascii="Arial" w:hAnsi="Arial" w:cs="Arial"/>
        </w:rPr>
      </w:pPr>
      <w:r w:rsidRPr="00300B3F">
        <w:rPr>
          <w:rFonts w:ascii="Arial" w:hAnsi="Arial" w:cs="Arial"/>
        </w:rPr>
        <w:t>Elaborado por el Autor.</w:t>
      </w:r>
    </w:p>
    <w:p w:rsidR="00A64ADD" w:rsidRDefault="00284312" w:rsidP="009A7B55">
      <w:pPr>
        <w:spacing w:line="480" w:lineRule="auto"/>
        <w:ind w:firstLine="397"/>
        <w:jc w:val="both"/>
        <w:rPr>
          <w:rFonts w:ascii="Arial" w:hAnsi="Arial" w:cs="Arial"/>
        </w:rPr>
      </w:pPr>
      <w:r>
        <w:rPr>
          <w:rFonts w:ascii="Arial" w:hAnsi="Arial" w:cs="Arial"/>
          <w:noProof/>
          <w:lang w:val="es-ES"/>
        </w:rPr>
        <w:drawing>
          <wp:anchor distT="0" distB="0" distL="114300" distR="114300" simplePos="0" relativeHeight="251632128" behindDoc="1" locked="0" layoutInCell="1" allowOverlap="1">
            <wp:simplePos x="0" y="0"/>
            <wp:positionH relativeFrom="column">
              <wp:posOffset>519430</wp:posOffset>
            </wp:positionH>
            <wp:positionV relativeFrom="paragraph">
              <wp:posOffset>94615</wp:posOffset>
            </wp:positionV>
            <wp:extent cx="4310380" cy="2870200"/>
            <wp:effectExtent l="19050" t="0" r="0" b="0"/>
            <wp:wrapSquare wrapText="bothSides"/>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44"/>
                    <a:srcRect/>
                    <a:stretch>
                      <a:fillRect/>
                    </a:stretch>
                  </pic:blipFill>
                  <pic:spPr bwMode="auto">
                    <a:xfrm>
                      <a:off x="0" y="0"/>
                      <a:ext cx="4310380" cy="2870200"/>
                    </a:xfrm>
                    <a:prstGeom prst="rect">
                      <a:avLst/>
                    </a:prstGeom>
                    <a:noFill/>
                  </pic:spPr>
                </pic:pic>
              </a:graphicData>
            </a:graphic>
          </wp:anchor>
        </w:drawing>
      </w:r>
    </w:p>
    <w:p w:rsidR="00A64ADD" w:rsidRDefault="00A64ADD" w:rsidP="009A7B55">
      <w:pPr>
        <w:spacing w:line="480" w:lineRule="auto"/>
        <w:ind w:firstLine="397"/>
        <w:jc w:val="both"/>
        <w:rPr>
          <w:rFonts w:ascii="Arial" w:hAnsi="Arial" w:cs="Arial"/>
        </w:rPr>
      </w:pPr>
    </w:p>
    <w:p w:rsidR="007672EA" w:rsidRDefault="007672EA" w:rsidP="009A7B55">
      <w:pPr>
        <w:spacing w:line="480" w:lineRule="auto"/>
        <w:ind w:firstLine="397"/>
        <w:jc w:val="both"/>
        <w:rPr>
          <w:rFonts w:ascii="Arial" w:hAnsi="Arial" w:cs="Arial"/>
        </w:rPr>
      </w:pPr>
    </w:p>
    <w:p w:rsidR="00A64ADD" w:rsidRDefault="00A64ADD" w:rsidP="009A7B55">
      <w:pPr>
        <w:spacing w:line="480" w:lineRule="auto"/>
        <w:ind w:firstLine="397"/>
        <w:jc w:val="both"/>
        <w:rPr>
          <w:rFonts w:ascii="Arial" w:hAnsi="Arial" w:cs="Arial"/>
        </w:rPr>
      </w:pPr>
    </w:p>
    <w:p w:rsidR="00A64ADD" w:rsidRDefault="00A64ADD" w:rsidP="009A7B55">
      <w:pPr>
        <w:spacing w:line="480" w:lineRule="auto"/>
        <w:ind w:firstLine="397"/>
        <w:jc w:val="both"/>
        <w:rPr>
          <w:rFonts w:ascii="Arial" w:hAnsi="Arial" w:cs="Arial"/>
        </w:rPr>
      </w:pPr>
    </w:p>
    <w:p w:rsidR="00A64ADD" w:rsidRDefault="00A64ADD" w:rsidP="009A7B55">
      <w:pPr>
        <w:spacing w:line="480" w:lineRule="auto"/>
        <w:ind w:firstLine="397"/>
        <w:jc w:val="both"/>
        <w:rPr>
          <w:rFonts w:ascii="Arial" w:hAnsi="Arial" w:cs="Arial"/>
        </w:rPr>
      </w:pPr>
    </w:p>
    <w:p w:rsidR="00A64ADD" w:rsidRDefault="00A64ADD" w:rsidP="009A7B55">
      <w:pPr>
        <w:spacing w:line="480" w:lineRule="auto"/>
        <w:ind w:firstLine="397"/>
        <w:jc w:val="both"/>
        <w:rPr>
          <w:rFonts w:ascii="Arial" w:hAnsi="Arial" w:cs="Arial"/>
        </w:rPr>
      </w:pPr>
    </w:p>
    <w:p w:rsidR="00A64ADD" w:rsidRDefault="00A64ADD" w:rsidP="009A7B55">
      <w:pPr>
        <w:spacing w:line="480" w:lineRule="auto"/>
        <w:ind w:firstLine="397"/>
        <w:jc w:val="both"/>
        <w:rPr>
          <w:rFonts w:ascii="Arial" w:hAnsi="Arial" w:cs="Arial"/>
        </w:rPr>
      </w:pPr>
    </w:p>
    <w:p w:rsidR="00A64ADD" w:rsidRDefault="00A64ADD" w:rsidP="009A7B55">
      <w:pPr>
        <w:spacing w:line="480" w:lineRule="auto"/>
        <w:ind w:firstLine="397"/>
        <w:jc w:val="both"/>
        <w:rPr>
          <w:rFonts w:ascii="Arial" w:hAnsi="Arial" w:cs="Arial"/>
        </w:rPr>
      </w:pPr>
    </w:p>
    <w:p w:rsidR="00A64ADD" w:rsidRDefault="00A64ADD" w:rsidP="009A7B55">
      <w:pPr>
        <w:spacing w:line="480" w:lineRule="auto"/>
        <w:ind w:firstLine="397"/>
        <w:jc w:val="both"/>
        <w:rPr>
          <w:rFonts w:ascii="Arial" w:hAnsi="Arial" w:cs="Arial"/>
        </w:rPr>
      </w:pPr>
    </w:p>
    <w:p w:rsidR="00A64ADD" w:rsidRDefault="00284312" w:rsidP="009A7B55">
      <w:pPr>
        <w:spacing w:line="480" w:lineRule="auto"/>
        <w:ind w:firstLine="397"/>
        <w:jc w:val="both"/>
        <w:rPr>
          <w:rFonts w:ascii="Arial" w:hAnsi="Arial" w:cs="Arial"/>
        </w:rPr>
      </w:pPr>
      <w:r>
        <w:rPr>
          <w:rFonts w:ascii="Arial" w:hAnsi="Arial" w:cs="Arial"/>
          <w:noProof/>
          <w:lang w:val="es-ES"/>
        </w:rPr>
        <w:drawing>
          <wp:anchor distT="0" distB="0" distL="114300" distR="114300" simplePos="0" relativeHeight="251633152" behindDoc="0" locked="0" layoutInCell="1" allowOverlap="1">
            <wp:simplePos x="0" y="0"/>
            <wp:positionH relativeFrom="column">
              <wp:posOffset>519430</wp:posOffset>
            </wp:positionH>
            <wp:positionV relativeFrom="paragraph">
              <wp:posOffset>44450</wp:posOffset>
            </wp:positionV>
            <wp:extent cx="4310380" cy="2606040"/>
            <wp:effectExtent l="19050" t="0" r="0" b="0"/>
            <wp:wrapSquare wrapText="bothSides"/>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45"/>
                    <a:srcRect/>
                    <a:stretch>
                      <a:fillRect/>
                    </a:stretch>
                  </pic:blipFill>
                  <pic:spPr bwMode="auto">
                    <a:xfrm>
                      <a:off x="0" y="0"/>
                      <a:ext cx="4310380" cy="2606040"/>
                    </a:xfrm>
                    <a:prstGeom prst="rect">
                      <a:avLst/>
                    </a:prstGeom>
                    <a:noFill/>
                  </pic:spPr>
                </pic:pic>
              </a:graphicData>
            </a:graphic>
          </wp:anchor>
        </w:drawing>
      </w:r>
    </w:p>
    <w:p w:rsidR="00A64ADD" w:rsidRDefault="00A64ADD" w:rsidP="009A7B55">
      <w:pPr>
        <w:spacing w:line="480" w:lineRule="auto"/>
        <w:ind w:firstLine="397"/>
        <w:jc w:val="both"/>
        <w:rPr>
          <w:rFonts w:ascii="Arial" w:hAnsi="Arial" w:cs="Arial"/>
        </w:rPr>
      </w:pPr>
    </w:p>
    <w:p w:rsidR="00A64ADD" w:rsidRDefault="00A64ADD" w:rsidP="009A7B55">
      <w:pPr>
        <w:spacing w:line="480" w:lineRule="auto"/>
        <w:ind w:firstLine="397"/>
        <w:jc w:val="both"/>
        <w:rPr>
          <w:rFonts w:ascii="Arial" w:hAnsi="Arial" w:cs="Arial"/>
        </w:rPr>
      </w:pPr>
    </w:p>
    <w:p w:rsidR="00A64ADD" w:rsidRDefault="00A64ADD" w:rsidP="009A7B55">
      <w:pPr>
        <w:spacing w:line="480" w:lineRule="auto"/>
        <w:ind w:firstLine="397"/>
        <w:jc w:val="both"/>
        <w:rPr>
          <w:rFonts w:ascii="Arial" w:hAnsi="Arial" w:cs="Arial"/>
        </w:rPr>
      </w:pPr>
    </w:p>
    <w:p w:rsidR="00A64ADD" w:rsidRDefault="00A64ADD" w:rsidP="009A7B55">
      <w:pPr>
        <w:spacing w:line="480" w:lineRule="auto"/>
        <w:ind w:firstLine="397"/>
        <w:jc w:val="both"/>
        <w:rPr>
          <w:rFonts w:ascii="Arial" w:hAnsi="Arial" w:cs="Arial"/>
        </w:rPr>
      </w:pPr>
    </w:p>
    <w:p w:rsidR="00A64ADD" w:rsidRDefault="00A64ADD" w:rsidP="009A7B55">
      <w:pPr>
        <w:spacing w:line="480" w:lineRule="auto"/>
        <w:ind w:firstLine="397"/>
        <w:jc w:val="both"/>
        <w:rPr>
          <w:rFonts w:ascii="Arial" w:hAnsi="Arial" w:cs="Arial"/>
        </w:rPr>
      </w:pPr>
    </w:p>
    <w:p w:rsidR="00A64ADD" w:rsidRDefault="00A64ADD" w:rsidP="009A7B55">
      <w:pPr>
        <w:spacing w:line="480" w:lineRule="auto"/>
        <w:ind w:firstLine="397"/>
        <w:jc w:val="both"/>
        <w:rPr>
          <w:rFonts w:ascii="Arial" w:hAnsi="Arial" w:cs="Arial"/>
        </w:rPr>
      </w:pPr>
    </w:p>
    <w:p w:rsidR="00A64ADD" w:rsidRDefault="00A64ADD" w:rsidP="009A7B55">
      <w:pPr>
        <w:spacing w:line="480" w:lineRule="auto"/>
        <w:ind w:firstLine="397"/>
        <w:jc w:val="both"/>
        <w:rPr>
          <w:rFonts w:ascii="Arial" w:hAnsi="Arial" w:cs="Arial"/>
        </w:rPr>
      </w:pPr>
    </w:p>
    <w:p w:rsidR="00A64ADD" w:rsidRDefault="00A64ADD" w:rsidP="009A7B55">
      <w:pPr>
        <w:spacing w:line="480" w:lineRule="auto"/>
        <w:ind w:firstLine="397"/>
        <w:jc w:val="both"/>
        <w:rPr>
          <w:rFonts w:ascii="Arial" w:hAnsi="Arial" w:cs="Arial"/>
        </w:rPr>
      </w:pPr>
    </w:p>
    <w:p w:rsidR="00A64ADD" w:rsidRDefault="00284312" w:rsidP="009A7B55">
      <w:pPr>
        <w:spacing w:line="480" w:lineRule="auto"/>
        <w:ind w:firstLine="397"/>
        <w:jc w:val="both"/>
        <w:rPr>
          <w:rFonts w:ascii="Arial" w:hAnsi="Arial" w:cs="Arial"/>
        </w:rPr>
      </w:pPr>
      <w:r>
        <w:rPr>
          <w:rFonts w:ascii="Arial" w:hAnsi="Arial" w:cs="Arial"/>
          <w:noProof/>
          <w:lang w:val="es-ES"/>
        </w:rPr>
        <w:drawing>
          <wp:anchor distT="0" distB="0" distL="114300" distR="114300" simplePos="0" relativeHeight="251634176" behindDoc="0" locked="0" layoutInCell="1" allowOverlap="1">
            <wp:simplePos x="0" y="0"/>
            <wp:positionH relativeFrom="column">
              <wp:posOffset>512445</wp:posOffset>
            </wp:positionH>
            <wp:positionV relativeFrom="paragraph">
              <wp:posOffset>-110490</wp:posOffset>
            </wp:positionV>
            <wp:extent cx="4306570" cy="2700655"/>
            <wp:effectExtent l="19050" t="0" r="0" b="0"/>
            <wp:wrapSquare wrapText="bothSides"/>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46"/>
                    <a:srcRect/>
                    <a:stretch>
                      <a:fillRect/>
                    </a:stretch>
                  </pic:blipFill>
                  <pic:spPr bwMode="auto">
                    <a:xfrm>
                      <a:off x="0" y="0"/>
                      <a:ext cx="4306570" cy="2700655"/>
                    </a:xfrm>
                    <a:prstGeom prst="rect">
                      <a:avLst/>
                    </a:prstGeom>
                    <a:noFill/>
                  </pic:spPr>
                </pic:pic>
              </a:graphicData>
            </a:graphic>
          </wp:anchor>
        </w:drawing>
      </w:r>
    </w:p>
    <w:p w:rsidR="00A64ADD" w:rsidRDefault="00A64ADD" w:rsidP="009A7B55">
      <w:pPr>
        <w:spacing w:line="480" w:lineRule="auto"/>
        <w:ind w:firstLine="397"/>
        <w:jc w:val="both"/>
        <w:rPr>
          <w:rFonts w:ascii="Arial" w:hAnsi="Arial" w:cs="Arial"/>
        </w:rPr>
      </w:pPr>
    </w:p>
    <w:p w:rsidR="00A64ADD" w:rsidRDefault="00A64ADD" w:rsidP="009A7B55">
      <w:pPr>
        <w:spacing w:line="480" w:lineRule="auto"/>
        <w:ind w:firstLine="397"/>
        <w:jc w:val="both"/>
        <w:rPr>
          <w:rFonts w:ascii="Arial" w:hAnsi="Arial" w:cs="Arial"/>
        </w:rPr>
      </w:pPr>
    </w:p>
    <w:p w:rsidR="00A64ADD" w:rsidRDefault="00A64ADD" w:rsidP="009A7B55">
      <w:pPr>
        <w:spacing w:line="480" w:lineRule="auto"/>
        <w:ind w:firstLine="397"/>
        <w:jc w:val="both"/>
        <w:rPr>
          <w:rFonts w:ascii="Arial" w:hAnsi="Arial" w:cs="Arial"/>
        </w:rPr>
      </w:pPr>
    </w:p>
    <w:p w:rsidR="00A64ADD" w:rsidRDefault="00A64ADD" w:rsidP="009A7B55">
      <w:pPr>
        <w:spacing w:line="480" w:lineRule="auto"/>
        <w:ind w:firstLine="397"/>
        <w:jc w:val="both"/>
        <w:rPr>
          <w:rFonts w:ascii="Arial" w:hAnsi="Arial" w:cs="Arial"/>
        </w:rPr>
      </w:pPr>
    </w:p>
    <w:p w:rsidR="00A64ADD" w:rsidRDefault="00A64ADD" w:rsidP="009A7B55">
      <w:pPr>
        <w:spacing w:line="480" w:lineRule="auto"/>
        <w:ind w:firstLine="397"/>
        <w:jc w:val="both"/>
        <w:rPr>
          <w:rFonts w:ascii="Arial" w:hAnsi="Arial" w:cs="Arial"/>
        </w:rPr>
      </w:pPr>
    </w:p>
    <w:p w:rsidR="00A64ADD" w:rsidRDefault="00A64ADD" w:rsidP="009A7B55">
      <w:pPr>
        <w:spacing w:line="480" w:lineRule="auto"/>
        <w:ind w:firstLine="397"/>
        <w:jc w:val="both"/>
        <w:rPr>
          <w:rFonts w:ascii="Arial" w:hAnsi="Arial" w:cs="Arial"/>
        </w:rPr>
      </w:pPr>
    </w:p>
    <w:p w:rsidR="00A64ADD" w:rsidRDefault="00A64ADD" w:rsidP="009A7B55">
      <w:pPr>
        <w:spacing w:line="480" w:lineRule="auto"/>
        <w:ind w:firstLine="397"/>
        <w:jc w:val="both"/>
        <w:rPr>
          <w:rFonts w:ascii="Arial" w:hAnsi="Arial" w:cs="Arial"/>
        </w:rPr>
      </w:pPr>
    </w:p>
    <w:p w:rsidR="00A64ADD" w:rsidRDefault="00A64ADD" w:rsidP="009A7B55">
      <w:pPr>
        <w:spacing w:line="480" w:lineRule="auto"/>
        <w:ind w:firstLine="397"/>
        <w:jc w:val="both"/>
        <w:rPr>
          <w:rFonts w:ascii="Arial" w:hAnsi="Arial" w:cs="Arial"/>
        </w:rPr>
      </w:pPr>
    </w:p>
    <w:p w:rsidR="00A64ADD" w:rsidRDefault="00284312" w:rsidP="009A7B55">
      <w:pPr>
        <w:spacing w:line="480" w:lineRule="auto"/>
        <w:ind w:firstLine="397"/>
        <w:jc w:val="both"/>
        <w:rPr>
          <w:rFonts w:ascii="Arial" w:hAnsi="Arial" w:cs="Arial"/>
        </w:rPr>
      </w:pPr>
      <w:r>
        <w:rPr>
          <w:rFonts w:ascii="Arial" w:hAnsi="Arial" w:cs="Arial"/>
          <w:noProof/>
          <w:lang w:val="es-ES"/>
        </w:rPr>
        <w:drawing>
          <wp:anchor distT="0" distB="0" distL="114300" distR="114300" simplePos="0" relativeHeight="251635200" behindDoc="0" locked="0" layoutInCell="1" allowOverlap="1">
            <wp:simplePos x="0" y="0"/>
            <wp:positionH relativeFrom="column">
              <wp:posOffset>512445</wp:posOffset>
            </wp:positionH>
            <wp:positionV relativeFrom="paragraph">
              <wp:posOffset>1905</wp:posOffset>
            </wp:positionV>
            <wp:extent cx="4306570" cy="2449830"/>
            <wp:effectExtent l="19050" t="0" r="0" b="0"/>
            <wp:wrapSquare wrapText="bothSides"/>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47"/>
                    <a:srcRect/>
                    <a:stretch>
                      <a:fillRect/>
                    </a:stretch>
                  </pic:blipFill>
                  <pic:spPr bwMode="auto">
                    <a:xfrm>
                      <a:off x="0" y="0"/>
                      <a:ext cx="4306570" cy="2449830"/>
                    </a:xfrm>
                    <a:prstGeom prst="rect">
                      <a:avLst/>
                    </a:prstGeom>
                    <a:noFill/>
                  </pic:spPr>
                </pic:pic>
              </a:graphicData>
            </a:graphic>
          </wp:anchor>
        </w:drawing>
      </w:r>
    </w:p>
    <w:p w:rsidR="007672EA" w:rsidRDefault="007672EA" w:rsidP="009A7B55">
      <w:pPr>
        <w:spacing w:line="480" w:lineRule="auto"/>
        <w:ind w:firstLine="397"/>
        <w:jc w:val="both"/>
        <w:rPr>
          <w:rFonts w:ascii="Arial" w:hAnsi="Arial" w:cs="Arial"/>
        </w:rPr>
      </w:pPr>
    </w:p>
    <w:p w:rsidR="00875346" w:rsidRDefault="00875346" w:rsidP="009A7B55">
      <w:pPr>
        <w:spacing w:line="480" w:lineRule="auto"/>
        <w:ind w:firstLine="397"/>
        <w:jc w:val="both"/>
        <w:rPr>
          <w:rFonts w:ascii="Arial" w:hAnsi="Arial" w:cs="Arial"/>
        </w:rPr>
      </w:pPr>
    </w:p>
    <w:p w:rsidR="00875346" w:rsidRDefault="00875346" w:rsidP="009A7B55">
      <w:pPr>
        <w:spacing w:line="480" w:lineRule="auto"/>
        <w:ind w:firstLine="397"/>
        <w:jc w:val="both"/>
        <w:rPr>
          <w:rFonts w:ascii="Arial" w:hAnsi="Arial" w:cs="Arial"/>
        </w:rPr>
      </w:pPr>
    </w:p>
    <w:p w:rsidR="00875346" w:rsidRDefault="00875346" w:rsidP="009A7B55">
      <w:pPr>
        <w:spacing w:line="480" w:lineRule="auto"/>
        <w:ind w:firstLine="397"/>
        <w:jc w:val="both"/>
        <w:rPr>
          <w:rFonts w:ascii="Arial" w:hAnsi="Arial" w:cs="Arial"/>
        </w:rPr>
      </w:pPr>
    </w:p>
    <w:p w:rsidR="00875346" w:rsidRDefault="00875346" w:rsidP="009A7B55">
      <w:pPr>
        <w:spacing w:line="480" w:lineRule="auto"/>
        <w:ind w:firstLine="397"/>
        <w:jc w:val="both"/>
        <w:rPr>
          <w:rFonts w:ascii="Arial" w:hAnsi="Arial" w:cs="Arial"/>
        </w:rPr>
      </w:pPr>
    </w:p>
    <w:p w:rsidR="00875346" w:rsidRDefault="00875346" w:rsidP="009A7B55">
      <w:pPr>
        <w:spacing w:line="480" w:lineRule="auto"/>
        <w:ind w:firstLine="397"/>
        <w:jc w:val="both"/>
        <w:rPr>
          <w:rFonts w:ascii="Arial" w:hAnsi="Arial" w:cs="Arial"/>
        </w:rPr>
      </w:pPr>
    </w:p>
    <w:p w:rsidR="007672EA" w:rsidRDefault="007672EA" w:rsidP="009A7B55">
      <w:pPr>
        <w:spacing w:line="480" w:lineRule="auto"/>
        <w:ind w:firstLine="397"/>
        <w:jc w:val="both"/>
        <w:rPr>
          <w:rFonts w:ascii="Arial" w:hAnsi="Arial" w:cs="Arial"/>
        </w:rPr>
      </w:pPr>
    </w:p>
    <w:p w:rsidR="007672EA" w:rsidRDefault="00284312" w:rsidP="009A7B55">
      <w:pPr>
        <w:spacing w:line="480" w:lineRule="auto"/>
        <w:ind w:firstLine="397"/>
        <w:jc w:val="both"/>
        <w:rPr>
          <w:rFonts w:ascii="Arial" w:hAnsi="Arial" w:cs="Arial"/>
        </w:rPr>
      </w:pPr>
      <w:r>
        <w:rPr>
          <w:rFonts w:ascii="Arial" w:hAnsi="Arial" w:cs="Arial"/>
          <w:noProof/>
          <w:lang w:val="es-ES"/>
        </w:rPr>
        <w:drawing>
          <wp:anchor distT="0" distB="0" distL="114300" distR="114300" simplePos="0" relativeHeight="251636224" behindDoc="0" locked="0" layoutInCell="1" allowOverlap="1">
            <wp:simplePos x="0" y="0"/>
            <wp:positionH relativeFrom="column">
              <wp:posOffset>512445</wp:posOffset>
            </wp:positionH>
            <wp:positionV relativeFrom="paragraph">
              <wp:posOffset>184150</wp:posOffset>
            </wp:positionV>
            <wp:extent cx="4306570" cy="2785110"/>
            <wp:effectExtent l="19050" t="0" r="0" b="0"/>
            <wp:wrapSquare wrapText="bothSides"/>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48"/>
                    <a:srcRect/>
                    <a:stretch>
                      <a:fillRect/>
                    </a:stretch>
                  </pic:blipFill>
                  <pic:spPr bwMode="auto">
                    <a:xfrm>
                      <a:off x="0" y="0"/>
                      <a:ext cx="4306570" cy="2785110"/>
                    </a:xfrm>
                    <a:prstGeom prst="rect">
                      <a:avLst/>
                    </a:prstGeom>
                    <a:noFill/>
                  </pic:spPr>
                </pic:pic>
              </a:graphicData>
            </a:graphic>
          </wp:anchor>
        </w:drawing>
      </w:r>
    </w:p>
    <w:p w:rsidR="00292296" w:rsidRDefault="007672EA" w:rsidP="009A7B55">
      <w:pPr>
        <w:spacing w:line="480" w:lineRule="auto"/>
        <w:ind w:firstLine="397"/>
        <w:jc w:val="both"/>
        <w:rPr>
          <w:rFonts w:ascii="Arial" w:hAnsi="Arial" w:cs="Arial"/>
        </w:rPr>
      </w:pPr>
      <w:r>
        <w:rPr>
          <w:rFonts w:ascii="Arial" w:hAnsi="Arial" w:cs="Arial"/>
        </w:rPr>
        <w:t xml:space="preserve"> </w:t>
      </w:r>
    </w:p>
    <w:p w:rsidR="00875346" w:rsidRDefault="00875346" w:rsidP="009A7B55">
      <w:pPr>
        <w:spacing w:line="480" w:lineRule="auto"/>
        <w:ind w:firstLine="397"/>
        <w:jc w:val="both"/>
        <w:rPr>
          <w:rFonts w:ascii="Arial" w:hAnsi="Arial" w:cs="Arial"/>
        </w:rPr>
      </w:pPr>
    </w:p>
    <w:p w:rsidR="00875346" w:rsidRDefault="00875346" w:rsidP="009A7B55">
      <w:pPr>
        <w:spacing w:line="480" w:lineRule="auto"/>
        <w:ind w:firstLine="397"/>
        <w:jc w:val="both"/>
        <w:rPr>
          <w:rFonts w:ascii="Arial" w:hAnsi="Arial" w:cs="Arial"/>
        </w:rPr>
      </w:pPr>
    </w:p>
    <w:p w:rsidR="00875346" w:rsidRDefault="00875346" w:rsidP="009A7B55">
      <w:pPr>
        <w:spacing w:line="480" w:lineRule="auto"/>
        <w:ind w:firstLine="397"/>
        <w:jc w:val="both"/>
        <w:rPr>
          <w:rFonts w:ascii="Arial" w:hAnsi="Arial" w:cs="Arial"/>
        </w:rPr>
      </w:pPr>
    </w:p>
    <w:p w:rsidR="00875346" w:rsidRDefault="00875346" w:rsidP="009A7B55">
      <w:pPr>
        <w:spacing w:line="480" w:lineRule="auto"/>
        <w:ind w:firstLine="397"/>
        <w:jc w:val="both"/>
        <w:rPr>
          <w:rFonts w:ascii="Arial" w:hAnsi="Arial" w:cs="Arial"/>
        </w:rPr>
      </w:pPr>
    </w:p>
    <w:p w:rsidR="00875346" w:rsidRDefault="00875346" w:rsidP="009A7B55">
      <w:pPr>
        <w:spacing w:line="480" w:lineRule="auto"/>
        <w:ind w:firstLine="397"/>
        <w:jc w:val="both"/>
        <w:rPr>
          <w:rFonts w:ascii="Arial" w:hAnsi="Arial" w:cs="Arial"/>
        </w:rPr>
      </w:pPr>
    </w:p>
    <w:p w:rsidR="00875346" w:rsidRDefault="00875346" w:rsidP="009A7B55">
      <w:pPr>
        <w:spacing w:line="480" w:lineRule="auto"/>
        <w:ind w:firstLine="397"/>
        <w:jc w:val="both"/>
        <w:rPr>
          <w:rFonts w:ascii="Arial" w:hAnsi="Arial" w:cs="Arial"/>
        </w:rPr>
      </w:pPr>
    </w:p>
    <w:p w:rsidR="00875346" w:rsidRDefault="00875346" w:rsidP="009A7B55">
      <w:pPr>
        <w:spacing w:line="480" w:lineRule="auto"/>
        <w:ind w:firstLine="397"/>
        <w:jc w:val="both"/>
        <w:rPr>
          <w:rFonts w:ascii="Arial" w:hAnsi="Arial" w:cs="Arial"/>
        </w:rPr>
      </w:pPr>
    </w:p>
    <w:p w:rsidR="00875346" w:rsidRDefault="00875346" w:rsidP="009A7B55">
      <w:pPr>
        <w:spacing w:line="480" w:lineRule="auto"/>
        <w:ind w:firstLine="397"/>
        <w:jc w:val="both"/>
        <w:rPr>
          <w:rFonts w:ascii="Arial" w:hAnsi="Arial" w:cs="Arial"/>
        </w:rPr>
      </w:pPr>
    </w:p>
    <w:p w:rsidR="00875346" w:rsidRDefault="00875346" w:rsidP="009A7B55">
      <w:pPr>
        <w:spacing w:line="480" w:lineRule="auto"/>
        <w:ind w:firstLine="397"/>
        <w:jc w:val="both"/>
        <w:rPr>
          <w:rFonts w:ascii="Arial" w:hAnsi="Arial" w:cs="Arial"/>
        </w:rPr>
      </w:pPr>
    </w:p>
    <w:p w:rsidR="00FD39B7" w:rsidRPr="00300B3F" w:rsidRDefault="00FD39B7" w:rsidP="00FD39B7">
      <w:pPr>
        <w:spacing w:line="480" w:lineRule="auto"/>
        <w:ind w:firstLine="397"/>
        <w:jc w:val="center"/>
        <w:rPr>
          <w:rFonts w:ascii="Arial" w:hAnsi="Arial" w:cs="Arial"/>
        </w:rPr>
      </w:pPr>
      <w:r w:rsidRPr="00300B3F">
        <w:rPr>
          <w:rFonts w:ascii="Arial" w:hAnsi="Arial" w:cs="Arial"/>
        </w:rPr>
        <w:t>Elaborado por el Autor.</w:t>
      </w:r>
    </w:p>
    <w:p w:rsidR="00875346" w:rsidRDefault="00875346" w:rsidP="009A7B55">
      <w:pPr>
        <w:spacing w:line="480" w:lineRule="auto"/>
        <w:ind w:firstLine="397"/>
        <w:jc w:val="both"/>
        <w:rPr>
          <w:rFonts w:ascii="Arial" w:hAnsi="Arial" w:cs="Arial"/>
        </w:rPr>
      </w:pPr>
    </w:p>
    <w:p w:rsidR="00875346" w:rsidRPr="00B15E1E" w:rsidRDefault="00875346" w:rsidP="009A7B55">
      <w:pPr>
        <w:spacing w:line="480" w:lineRule="auto"/>
        <w:ind w:firstLine="397"/>
        <w:jc w:val="both"/>
        <w:rPr>
          <w:rFonts w:ascii="Arial" w:hAnsi="Arial" w:cs="Arial"/>
        </w:rPr>
      </w:pPr>
    </w:p>
    <w:p w:rsidR="00981CB5" w:rsidRDefault="00981CB5" w:rsidP="009A7B55">
      <w:pPr>
        <w:pStyle w:val="Ttulo3"/>
        <w:numPr>
          <w:ilvl w:val="1"/>
          <w:numId w:val="26"/>
        </w:numPr>
        <w:ind w:left="284" w:firstLine="397"/>
        <w:rPr>
          <w:sz w:val="24"/>
          <w:szCs w:val="24"/>
        </w:rPr>
      </w:pPr>
      <w:bookmarkStart w:id="174" w:name="_Toc208865783"/>
      <w:bookmarkStart w:id="175" w:name="_Toc209209193"/>
      <w:r>
        <w:rPr>
          <w:sz w:val="24"/>
          <w:szCs w:val="24"/>
        </w:rPr>
        <w:t>Principales Razones Financieras.-</w:t>
      </w:r>
      <w:bookmarkEnd w:id="174"/>
      <w:bookmarkEnd w:id="175"/>
    </w:p>
    <w:p w:rsidR="00875346" w:rsidRDefault="00875346" w:rsidP="00FD39B7">
      <w:pPr>
        <w:spacing w:line="480" w:lineRule="auto"/>
        <w:jc w:val="both"/>
        <w:rPr>
          <w:sz w:val="24"/>
          <w:szCs w:val="24"/>
          <w:u w:val="single"/>
        </w:rPr>
      </w:pPr>
    </w:p>
    <w:tbl>
      <w:tblPr>
        <w:tblW w:w="7868" w:type="dxa"/>
        <w:tblInd w:w="70" w:type="dxa"/>
        <w:tblCellMar>
          <w:left w:w="70" w:type="dxa"/>
          <w:right w:w="70" w:type="dxa"/>
        </w:tblCellMar>
        <w:tblLook w:val="04A0"/>
      </w:tblPr>
      <w:tblGrid>
        <w:gridCol w:w="4207"/>
        <w:gridCol w:w="2731"/>
        <w:gridCol w:w="930"/>
      </w:tblGrid>
      <w:tr w:rsidR="00875346" w:rsidRPr="00875346" w:rsidTr="00FD39B7">
        <w:trPr>
          <w:trHeight w:val="255"/>
        </w:trPr>
        <w:tc>
          <w:tcPr>
            <w:tcW w:w="4207" w:type="dxa"/>
            <w:tcBorders>
              <w:top w:val="nil"/>
              <w:left w:val="nil"/>
              <w:bottom w:val="nil"/>
              <w:right w:val="nil"/>
            </w:tcBorders>
            <w:shd w:val="clear" w:color="000000" w:fill="4A452A"/>
            <w:noWrap/>
            <w:vAlign w:val="bottom"/>
          </w:tcPr>
          <w:p w:rsidR="00875346" w:rsidRPr="00875346" w:rsidRDefault="00875346" w:rsidP="00FD39B7">
            <w:pPr>
              <w:rPr>
                <w:rFonts w:ascii="Arial" w:hAnsi="Arial" w:cs="Arial"/>
                <w:b/>
                <w:bCs/>
                <w:color w:val="FFFFFF"/>
                <w:lang w:eastAsia="es-EC"/>
              </w:rPr>
            </w:pPr>
            <w:r w:rsidRPr="00875346">
              <w:rPr>
                <w:rFonts w:ascii="Arial" w:hAnsi="Arial" w:cs="Arial"/>
                <w:b/>
                <w:bCs/>
                <w:color w:val="FFFFFF"/>
                <w:lang w:eastAsia="es-EC"/>
              </w:rPr>
              <w:t>LIQUIDEZ</w:t>
            </w:r>
          </w:p>
        </w:tc>
        <w:tc>
          <w:tcPr>
            <w:tcW w:w="2731" w:type="dxa"/>
            <w:tcBorders>
              <w:top w:val="nil"/>
              <w:left w:val="nil"/>
              <w:bottom w:val="nil"/>
              <w:right w:val="nil"/>
            </w:tcBorders>
            <w:shd w:val="clear" w:color="000000" w:fill="FFFFFF"/>
            <w:noWrap/>
            <w:vAlign w:val="bottom"/>
          </w:tcPr>
          <w:p w:rsidR="00875346" w:rsidRPr="00875346" w:rsidRDefault="00875346" w:rsidP="00FD39B7">
            <w:pPr>
              <w:rPr>
                <w:rFonts w:ascii="Arial" w:hAnsi="Arial" w:cs="Arial"/>
                <w:lang w:eastAsia="es-EC"/>
              </w:rPr>
            </w:pPr>
            <w:r w:rsidRPr="00875346">
              <w:rPr>
                <w:rFonts w:ascii="Arial" w:hAnsi="Arial" w:cs="Arial"/>
                <w:lang w:eastAsia="es-EC"/>
              </w:rPr>
              <w:t> </w:t>
            </w:r>
          </w:p>
        </w:tc>
        <w:tc>
          <w:tcPr>
            <w:tcW w:w="930" w:type="dxa"/>
            <w:tcBorders>
              <w:top w:val="nil"/>
              <w:left w:val="nil"/>
              <w:bottom w:val="nil"/>
              <w:right w:val="nil"/>
            </w:tcBorders>
            <w:shd w:val="clear" w:color="000000" w:fill="FFFFFF"/>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 </w:t>
            </w:r>
          </w:p>
        </w:tc>
      </w:tr>
      <w:tr w:rsidR="00875346" w:rsidRPr="00875346" w:rsidTr="00FD39B7">
        <w:trPr>
          <w:trHeight w:val="255"/>
        </w:trPr>
        <w:tc>
          <w:tcPr>
            <w:tcW w:w="4207"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lang w:eastAsia="es-EC"/>
              </w:rPr>
            </w:pPr>
            <w:r w:rsidRPr="00875346">
              <w:rPr>
                <w:rFonts w:ascii="Arial" w:hAnsi="Arial" w:cs="Arial"/>
                <w:lang w:eastAsia="es-EC"/>
              </w:rPr>
              <w:t> </w:t>
            </w:r>
          </w:p>
        </w:tc>
        <w:tc>
          <w:tcPr>
            <w:tcW w:w="2731"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lang w:eastAsia="es-EC"/>
              </w:rPr>
            </w:pPr>
            <w:r w:rsidRPr="00875346">
              <w:rPr>
                <w:rFonts w:ascii="Arial" w:hAnsi="Arial" w:cs="Arial"/>
                <w:lang w:eastAsia="es-EC"/>
              </w:rPr>
              <w:t> </w:t>
            </w:r>
          </w:p>
        </w:tc>
        <w:tc>
          <w:tcPr>
            <w:tcW w:w="930"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 </w:t>
            </w:r>
          </w:p>
        </w:tc>
      </w:tr>
      <w:tr w:rsidR="00875346" w:rsidRPr="00875346" w:rsidTr="00FD39B7">
        <w:trPr>
          <w:trHeight w:val="255"/>
        </w:trPr>
        <w:tc>
          <w:tcPr>
            <w:tcW w:w="4207" w:type="dxa"/>
            <w:tcBorders>
              <w:top w:val="nil"/>
              <w:left w:val="nil"/>
              <w:bottom w:val="nil"/>
              <w:right w:val="nil"/>
            </w:tcBorders>
            <w:shd w:val="clear" w:color="000000" w:fill="DDD9C3"/>
            <w:noWrap/>
            <w:vAlign w:val="bottom"/>
          </w:tcPr>
          <w:p w:rsidR="00875346" w:rsidRPr="00875346" w:rsidRDefault="00875346" w:rsidP="00FD39B7">
            <w:pPr>
              <w:numPr>
                <w:ilvl w:val="0"/>
                <w:numId w:val="34"/>
              </w:numPr>
              <w:ind w:left="0" w:firstLine="0"/>
              <w:rPr>
                <w:rFonts w:ascii="Arial" w:hAnsi="Arial" w:cs="Arial"/>
                <w:lang w:eastAsia="es-EC"/>
              </w:rPr>
            </w:pPr>
            <w:r w:rsidRPr="00875346">
              <w:rPr>
                <w:rFonts w:ascii="Arial" w:hAnsi="Arial" w:cs="Arial"/>
                <w:lang w:eastAsia="es-EC"/>
              </w:rPr>
              <w:t>Razón Circulante</w:t>
            </w:r>
          </w:p>
        </w:tc>
        <w:tc>
          <w:tcPr>
            <w:tcW w:w="2731"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u w:val="single"/>
                <w:lang w:eastAsia="es-EC"/>
              </w:rPr>
            </w:pPr>
            <w:r w:rsidRPr="00875346">
              <w:rPr>
                <w:rFonts w:ascii="Arial" w:hAnsi="Arial" w:cs="Arial"/>
                <w:u w:val="single"/>
                <w:lang w:eastAsia="es-EC"/>
              </w:rPr>
              <w:t>Activo Corriente</w:t>
            </w:r>
          </w:p>
        </w:tc>
        <w:tc>
          <w:tcPr>
            <w:tcW w:w="930"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2.16</w:t>
            </w:r>
          </w:p>
        </w:tc>
      </w:tr>
      <w:tr w:rsidR="00875346" w:rsidRPr="00875346" w:rsidTr="00FD39B7">
        <w:trPr>
          <w:trHeight w:val="255"/>
        </w:trPr>
        <w:tc>
          <w:tcPr>
            <w:tcW w:w="4207"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lang w:eastAsia="es-EC"/>
              </w:rPr>
            </w:pPr>
            <w:r w:rsidRPr="00875346">
              <w:rPr>
                <w:rFonts w:ascii="Arial" w:hAnsi="Arial" w:cs="Arial"/>
                <w:lang w:eastAsia="es-EC"/>
              </w:rPr>
              <w:t> </w:t>
            </w:r>
          </w:p>
        </w:tc>
        <w:tc>
          <w:tcPr>
            <w:tcW w:w="2731"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Pasivo Corriente</w:t>
            </w:r>
          </w:p>
        </w:tc>
        <w:tc>
          <w:tcPr>
            <w:tcW w:w="930"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 </w:t>
            </w:r>
          </w:p>
        </w:tc>
      </w:tr>
      <w:tr w:rsidR="00875346" w:rsidRPr="00875346" w:rsidTr="00FD39B7">
        <w:trPr>
          <w:trHeight w:val="255"/>
        </w:trPr>
        <w:tc>
          <w:tcPr>
            <w:tcW w:w="4207"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lang w:eastAsia="es-EC"/>
              </w:rPr>
            </w:pPr>
            <w:r w:rsidRPr="00875346">
              <w:rPr>
                <w:rFonts w:ascii="Arial" w:hAnsi="Arial" w:cs="Arial"/>
                <w:lang w:eastAsia="es-EC"/>
              </w:rPr>
              <w:t> </w:t>
            </w:r>
          </w:p>
        </w:tc>
        <w:tc>
          <w:tcPr>
            <w:tcW w:w="2731"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lang w:eastAsia="es-EC"/>
              </w:rPr>
            </w:pPr>
            <w:r w:rsidRPr="00875346">
              <w:rPr>
                <w:rFonts w:ascii="Arial" w:hAnsi="Arial" w:cs="Arial"/>
                <w:lang w:eastAsia="es-EC"/>
              </w:rPr>
              <w:t> </w:t>
            </w:r>
          </w:p>
        </w:tc>
        <w:tc>
          <w:tcPr>
            <w:tcW w:w="930"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 </w:t>
            </w:r>
          </w:p>
        </w:tc>
      </w:tr>
      <w:tr w:rsidR="00875346" w:rsidRPr="00875346" w:rsidTr="00FD39B7">
        <w:trPr>
          <w:trHeight w:val="255"/>
        </w:trPr>
        <w:tc>
          <w:tcPr>
            <w:tcW w:w="4207" w:type="dxa"/>
            <w:tcBorders>
              <w:top w:val="nil"/>
              <w:left w:val="nil"/>
              <w:bottom w:val="nil"/>
              <w:right w:val="nil"/>
            </w:tcBorders>
            <w:shd w:val="clear" w:color="000000" w:fill="DDD9C3"/>
            <w:noWrap/>
            <w:vAlign w:val="bottom"/>
          </w:tcPr>
          <w:p w:rsidR="00875346" w:rsidRPr="00875346" w:rsidRDefault="00875346" w:rsidP="00FD39B7">
            <w:pPr>
              <w:numPr>
                <w:ilvl w:val="0"/>
                <w:numId w:val="34"/>
              </w:numPr>
              <w:ind w:left="0" w:firstLine="0"/>
              <w:rPr>
                <w:rFonts w:ascii="Arial" w:hAnsi="Arial" w:cs="Arial"/>
                <w:lang w:eastAsia="es-EC"/>
              </w:rPr>
            </w:pPr>
            <w:r w:rsidRPr="00875346">
              <w:rPr>
                <w:rFonts w:ascii="Arial" w:hAnsi="Arial" w:cs="Arial"/>
                <w:lang w:eastAsia="es-EC"/>
              </w:rPr>
              <w:t>Prueba Ácida o Razón Rápida</w:t>
            </w:r>
          </w:p>
        </w:tc>
        <w:tc>
          <w:tcPr>
            <w:tcW w:w="2731"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u w:val="single"/>
                <w:lang w:eastAsia="es-EC"/>
              </w:rPr>
            </w:pPr>
            <w:r w:rsidRPr="00875346">
              <w:rPr>
                <w:rFonts w:ascii="Arial" w:hAnsi="Arial" w:cs="Arial"/>
                <w:u w:val="single"/>
                <w:lang w:eastAsia="es-EC"/>
              </w:rPr>
              <w:t>Activo Corriente - Inventario</w:t>
            </w:r>
          </w:p>
        </w:tc>
        <w:tc>
          <w:tcPr>
            <w:tcW w:w="930"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0.13</w:t>
            </w:r>
          </w:p>
        </w:tc>
      </w:tr>
      <w:tr w:rsidR="00875346" w:rsidRPr="00875346" w:rsidTr="00FD39B7">
        <w:trPr>
          <w:trHeight w:val="255"/>
        </w:trPr>
        <w:tc>
          <w:tcPr>
            <w:tcW w:w="4207"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lang w:eastAsia="es-EC"/>
              </w:rPr>
            </w:pPr>
            <w:r w:rsidRPr="00875346">
              <w:rPr>
                <w:rFonts w:ascii="Arial" w:hAnsi="Arial" w:cs="Arial"/>
                <w:lang w:eastAsia="es-EC"/>
              </w:rPr>
              <w:t> </w:t>
            </w:r>
          </w:p>
        </w:tc>
        <w:tc>
          <w:tcPr>
            <w:tcW w:w="2731"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Pasivo Corriente</w:t>
            </w:r>
          </w:p>
        </w:tc>
        <w:tc>
          <w:tcPr>
            <w:tcW w:w="930"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 </w:t>
            </w:r>
          </w:p>
        </w:tc>
      </w:tr>
      <w:tr w:rsidR="00875346" w:rsidRPr="00875346" w:rsidTr="00FD39B7">
        <w:trPr>
          <w:trHeight w:val="255"/>
        </w:trPr>
        <w:tc>
          <w:tcPr>
            <w:tcW w:w="4207"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lang w:eastAsia="es-EC"/>
              </w:rPr>
            </w:pPr>
            <w:r w:rsidRPr="00875346">
              <w:rPr>
                <w:rFonts w:ascii="Arial" w:hAnsi="Arial" w:cs="Arial"/>
                <w:lang w:eastAsia="es-EC"/>
              </w:rPr>
              <w:t> </w:t>
            </w:r>
          </w:p>
        </w:tc>
        <w:tc>
          <w:tcPr>
            <w:tcW w:w="2731"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lang w:eastAsia="es-EC"/>
              </w:rPr>
            </w:pPr>
            <w:r w:rsidRPr="00875346">
              <w:rPr>
                <w:rFonts w:ascii="Arial" w:hAnsi="Arial" w:cs="Arial"/>
                <w:lang w:eastAsia="es-EC"/>
              </w:rPr>
              <w:t> </w:t>
            </w:r>
          </w:p>
        </w:tc>
        <w:tc>
          <w:tcPr>
            <w:tcW w:w="930"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 </w:t>
            </w:r>
          </w:p>
        </w:tc>
      </w:tr>
      <w:tr w:rsidR="00875346" w:rsidRPr="00875346" w:rsidTr="00FD39B7">
        <w:trPr>
          <w:trHeight w:val="255"/>
        </w:trPr>
        <w:tc>
          <w:tcPr>
            <w:tcW w:w="4207" w:type="dxa"/>
            <w:tcBorders>
              <w:top w:val="nil"/>
              <w:left w:val="nil"/>
              <w:bottom w:val="nil"/>
              <w:right w:val="nil"/>
            </w:tcBorders>
            <w:shd w:val="clear" w:color="000000" w:fill="DDD9C3"/>
            <w:noWrap/>
            <w:vAlign w:val="bottom"/>
          </w:tcPr>
          <w:p w:rsidR="00875346" w:rsidRPr="00875346" w:rsidRDefault="00875346" w:rsidP="00FD39B7">
            <w:pPr>
              <w:numPr>
                <w:ilvl w:val="0"/>
                <w:numId w:val="34"/>
              </w:numPr>
              <w:ind w:left="0" w:firstLine="0"/>
              <w:rPr>
                <w:rFonts w:ascii="Arial" w:hAnsi="Arial" w:cs="Arial"/>
                <w:lang w:eastAsia="es-EC"/>
              </w:rPr>
            </w:pPr>
            <w:r>
              <w:rPr>
                <w:rFonts w:ascii="Arial" w:hAnsi="Arial" w:cs="Arial"/>
                <w:lang w:eastAsia="es-EC"/>
              </w:rPr>
              <w:t xml:space="preserve">  </w:t>
            </w:r>
            <w:r w:rsidRPr="00875346">
              <w:rPr>
                <w:rFonts w:ascii="Arial" w:hAnsi="Arial" w:cs="Arial"/>
                <w:lang w:eastAsia="es-EC"/>
              </w:rPr>
              <w:t>Rotación de Activos Fijos</w:t>
            </w:r>
          </w:p>
        </w:tc>
        <w:tc>
          <w:tcPr>
            <w:tcW w:w="2731"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u w:val="single"/>
                <w:lang w:eastAsia="es-EC"/>
              </w:rPr>
            </w:pPr>
            <w:r w:rsidRPr="00875346">
              <w:rPr>
                <w:rFonts w:ascii="Arial" w:hAnsi="Arial" w:cs="Arial"/>
                <w:u w:val="single"/>
                <w:lang w:eastAsia="es-EC"/>
              </w:rPr>
              <w:t>Ventas</w:t>
            </w:r>
          </w:p>
        </w:tc>
        <w:tc>
          <w:tcPr>
            <w:tcW w:w="930"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3.29</w:t>
            </w:r>
          </w:p>
        </w:tc>
      </w:tr>
      <w:tr w:rsidR="00875346" w:rsidRPr="00875346" w:rsidTr="00FD39B7">
        <w:trPr>
          <w:trHeight w:val="255"/>
        </w:trPr>
        <w:tc>
          <w:tcPr>
            <w:tcW w:w="4207"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lang w:eastAsia="es-EC"/>
              </w:rPr>
            </w:pPr>
            <w:r w:rsidRPr="00875346">
              <w:rPr>
                <w:rFonts w:ascii="Arial" w:hAnsi="Arial" w:cs="Arial"/>
                <w:lang w:eastAsia="es-EC"/>
              </w:rPr>
              <w:t> </w:t>
            </w:r>
          </w:p>
        </w:tc>
        <w:tc>
          <w:tcPr>
            <w:tcW w:w="2731" w:type="dxa"/>
            <w:tcBorders>
              <w:top w:val="nil"/>
              <w:left w:val="nil"/>
              <w:bottom w:val="nil"/>
              <w:right w:val="nil"/>
            </w:tcBorders>
            <w:shd w:val="clear" w:color="000000" w:fill="DDD9C3"/>
            <w:noWrap/>
            <w:vAlign w:val="bottom"/>
          </w:tcPr>
          <w:p w:rsidR="00875346" w:rsidRDefault="00875346" w:rsidP="00FD39B7">
            <w:pPr>
              <w:jc w:val="center"/>
              <w:rPr>
                <w:rFonts w:ascii="Arial" w:hAnsi="Arial" w:cs="Arial"/>
                <w:lang w:eastAsia="es-EC"/>
              </w:rPr>
            </w:pPr>
            <w:r w:rsidRPr="00875346">
              <w:rPr>
                <w:rFonts w:ascii="Arial" w:hAnsi="Arial" w:cs="Arial"/>
                <w:lang w:eastAsia="es-EC"/>
              </w:rPr>
              <w:t xml:space="preserve">Activos </w:t>
            </w:r>
          </w:p>
          <w:p w:rsidR="00875346" w:rsidRPr="00875346" w:rsidRDefault="00875346" w:rsidP="00FD39B7">
            <w:pPr>
              <w:jc w:val="center"/>
              <w:rPr>
                <w:rFonts w:ascii="Arial" w:hAnsi="Arial" w:cs="Arial"/>
                <w:lang w:eastAsia="es-EC"/>
              </w:rPr>
            </w:pPr>
            <w:r w:rsidRPr="00875346">
              <w:rPr>
                <w:rFonts w:ascii="Arial" w:hAnsi="Arial" w:cs="Arial"/>
                <w:lang w:eastAsia="es-EC"/>
              </w:rPr>
              <w:t>Fijos</w:t>
            </w:r>
          </w:p>
        </w:tc>
        <w:tc>
          <w:tcPr>
            <w:tcW w:w="930"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 </w:t>
            </w:r>
          </w:p>
        </w:tc>
      </w:tr>
      <w:tr w:rsidR="00875346" w:rsidRPr="00875346" w:rsidTr="00FD39B7">
        <w:trPr>
          <w:trHeight w:val="255"/>
        </w:trPr>
        <w:tc>
          <w:tcPr>
            <w:tcW w:w="4207"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lang w:eastAsia="es-EC"/>
              </w:rPr>
            </w:pPr>
            <w:r w:rsidRPr="00875346">
              <w:rPr>
                <w:rFonts w:ascii="Arial" w:hAnsi="Arial" w:cs="Arial"/>
                <w:lang w:eastAsia="es-EC"/>
              </w:rPr>
              <w:t> </w:t>
            </w:r>
          </w:p>
        </w:tc>
        <w:tc>
          <w:tcPr>
            <w:tcW w:w="2731"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lang w:eastAsia="es-EC"/>
              </w:rPr>
            </w:pPr>
            <w:r w:rsidRPr="00875346">
              <w:rPr>
                <w:rFonts w:ascii="Arial" w:hAnsi="Arial" w:cs="Arial"/>
                <w:lang w:eastAsia="es-EC"/>
              </w:rPr>
              <w:t> </w:t>
            </w:r>
          </w:p>
        </w:tc>
        <w:tc>
          <w:tcPr>
            <w:tcW w:w="930"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 </w:t>
            </w:r>
          </w:p>
        </w:tc>
      </w:tr>
      <w:tr w:rsidR="00875346" w:rsidRPr="00875346" w:rsidTr="00FD39B7">
        <w:trPr>
          <w:trHeight w:val="255"/>
        </w:trPr>
        <w:tc>
          <w:tcPr>
            <w:tcW w:w="4207" w:type="dxa"/>
            <w:tcBorders>
              <w:top w:val="nil"/>
              <w:left w:val="nil"/>
              <w:bottom w:val="nil"/>
              <w:right w:val="nil"/>
            </w:tcBorders>
            <w:shd w:val="clear" w:color="000000" w:fill="DDD9C3"/>
            <w:noWrap/>
            <w:vAlign w:val="bottom"/>
          </w:tcPr>
          <w:p w:rsidR="00875346" w:rsidRPr="00875346" w:rsidRDefault="00875346" w:rsidP="00FD39B7">
            <w:pPr>
              <w:numPr>
                <w:ilvl w:val="0"/>
                <w:numId w:val="34"/>
              </w:numPr>
              <w:ind w:left="0" w:firstLine="0"/>
              <w:rPr>
                <w:rFonts w:ascii="Arial" w:hAnsi="Arial" w:cs="Arial"/>
                <w:lang w:eastAsia="es-EC"/>
              </w:rPr>
            </w:pPr>
            <w:r w:rsidRPr="00875346">
              <w:rPr>
                <w:rFonts w:ascii="Arial" w:hAnsi="Arial" w:cs="Arial"/>
                <w:lang w:eastAsia="es-EC"/>
              </w:rPr>
              <w:t>Rotación de Activos Totales</w:t>
            </w:r>
          </w:p>
        </w:tc>
        <w:tc>
          <w:tcPr>
            <w:tcW w:w="2731"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u w:val="single"/>
                <w:lang w:eastAsia="es-EC"/>
              </w:rPr>
            </w:pPr>
            <w:r w:rsidRPr="00875346">
              <w:rPr>
                <w:rFonts w:ascii="Arial" w:hAnsi="Arial" w:cs="Arial"/>
                <w:u w:val="single"/>
                <w:lang w:eastAsia="es-EC"/>
              </w:rPr>
              <w:t>Ventas</w:t>
            </w:r>
          </w:p>
        </w:tc>
        <w:tc>
          <w:tcPr>
            <w:tcW w:w="930"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1.81</w:t>
            </w:r>
          </w:p>
        </w:tc>
      </w:tr>
      <w:tr w:rsidR="00875346" w:rsidRPr="00875346" w:rsidTr="00FD39B7">
        <w:trPr>
          <w:trHeight w:val="255"/>
        </w:trPr>
        <w:tc>
          <w:tcPr>
            <w:tcW w:w="4207"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lang w:eastAsia="es-EC"/>
              </w:rPr>
            </w:pPr>
            <w:r w:rsidRPr="00875346">
              <w:rPr>
                <w:rFonts w:ascii="Arial" w:hAnsi="Arial" w:cs="Arial"/>
                <w:lang w:eastAsia="es-EC"/>
              </w:rPr>
              <w:t> </w:t>
            </w:r>
          </w:p>
        </w:tc>
        <w:tc>
          <w:tcPr>
            <w:tcW w:w="2731" w:type="dxa"/>
            <w:tcBorders>
              <w:top w:val="nil"/>
              <w:left w:val="nil"/>
              <w:bottom w:val="nil"/>
              <w:right w:val="nil"/>
            </w:tcBorders>
            <w:shd w:val="clear" w:color="000000" w:fill="DDD9C3"/>
            <w:noWrap/>
            <w:vAlign w:val="bottom"/>
          </w:tcPr>
          <w:p w:rsidR="00875346" w:rsidRDefault="00875346" w:rsidP="00FD39B7">
            <w:pPr>
              <w:jc w:val="center"/>
              <w:rPr>
                <w:rFonts w:ascii="Arial" w:hAnsi="Arial" w:cs="Arial"/>
                <w:lang w:eastAsia="es-EC"/>
              </w:rPr>
            </w:pPr>
            <w:r w:rsidRPr="00875346">
              <w:rPr>
                <w:rFonts w:ascii="Arial" w:hAnsi="Arial" w:cs="Arial"/>
                <w:lang w:eastAsia="es-EC"/>
              </w:rPr>
              <w:t xml:space="preserve">Activos </w:t>
            </w:r>
          </w:p>
          <w:p w:rsidR="00875346" w:rsidRPr="00875346" w:rsidRDefault="00875346" w:rsidP="00FD39B7">
            <w:pPr>
              <w:jc w:val="center"/>
              <w:rPr>
                <w:rFonts w:ascii="Arial" w:hAnsi="Arial" w:cs="Arial"/>
                <w:lang w:eastAsia="es-EC"/>
              </w:rPr>
            </w:pPr>
            <w:r w:rsidRPr="00875346">
              <w:rPr>
                <w:rFonts w:ascii="Arial" w:hAnsi="Arial" w:cs="Arial"/>
                <w:lang w:eastAsia="es-EC"/>
              </w:rPr>
              <w:t>Totales</w:t>
            </w:r>
          </w:p>
        </w:tc>
        <w:tc>
          <w:tcPr>
            <w:tcW w:w="930"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 </w:t>
            </w:r>
          </w:p>
        </w:tc>
      </w:tr>
      <w:tr w:rsidR="00875346" w:rsidRPr="00875346" w:rsidTr="00FD39B7">
        <w:trPr>
          <w:trHeight w:val="255"/>
        </w:trPr>
        <w:tc>
          <w:tcPr>
            <w:tcW w:w="4207"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lang w:eastAsia="es-EC"/>
              </w:rPr>
            </w:pPr>
            <w:r w:rsidRPr="00875346">
              <w:rPr>
                <w:rFonts w:ascii="Arial" w:hAnsi="Arial" w:cs="Arial"/>
                <w:lang w:eastAsia="es-EC"/>
              </w:rPr>
              <w:t> </w:t>
            </w:r>
          </w:p>
        </w:tc>
        <w:tc>
          <w:tcPr>
            <w:tcW w:w="2731"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lang w:eastAsia="es-EC"/>
              </w:rPr>
            </w:pPr>
            <w:r w:rsidRPr="00875346">
              <w:rPr>
                <w:rFonts w:ascii="Arial" w:hAnsi="Arial" w:cs="Arial"/>
                <w:lang w:eastAsia="es-EC"/>
              </w:rPr>
              <w:t> </w:t>
            </w:r>
          </w:p>
        </w:tc>
        <w:tc>
          <w:tcPr>
            <w:tcW w:w="930"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 </w:t>
            </w:r>
          </w:p>
        </w:tc>
      </w:tr>
      <w:tr w:rsidR="00875346" w:rsidRPr="00875346" w:rsidTr="00FD39B7">
        <w:trPr>
          <w:trHeight w:val="255"/>
        </w:trPr>
        <w:tc>
          <w:tcPr>
            <w:tcW w:w="4207" w:type="dxa"/>
            <w:tcBorders>
              <w:top w:val="nil"/>
              <w:left w:val="nil"/>
              <w:bottom w:val="nil"/>
              <w:right w:val="nil"/>
            </w:tcBorders>
            <w:shd w:val="clear" w:color="000000" w:fill="FFFFFF"/>
            <w:noWrap/>
            <w:vAlign w:val="bottom"/>
          </w:tcPr>
          <w:p w:rsidR="00875346" w:rsidRPr="00875346" w:rsidRDefault="00875346" w:rsidP="00FD39B7">
            <w:pPr>
              <w:rPr>
                <w:rFonts w:ascii="Arial" w:hAnsi="Arial" w:cs="Arial"/>
                <w:lang w:eastAsia="es-EC"/>
              </w:rPr>
            </w:pPr>
            <w:r w:rsidRPr="00875346">
              <w:rPr>
                <w:rFonts w:ascii="Arial" w:hAnsi="Arial" w:cs="Arial"/>
                <w:lang w:eastAsia="es-EC"/>
              </w:rPr>
              <w:t> </w:t>
            </w:r>
          </w:p>
        </w:tc>
        <w:tc>
          <w:tcPr>
            <w:tcW w:w="2731" w:type="dxa"/>
            <w:tcBorders>
              <w:top w:val="nil"/>
              <w:left w:val="nil"/>
              <w:bottom w:val="nil"/>
              <w:right w:val="nil"/>
            </w:tcBorders>
            <w:shd w:val="clear" w:color="000000" w:fill="FFFFFF"/>
            <w:noWrap/>
            <w:vAlign w:val="bottom"/>
          </w:tcPr>
          <w:p w:rsidR="00875346" w:rsidRPr="00875346" w:rsidRDefault="00875346" w:rsidP="00FD39B7">
            <w:pPr>
              <w:rPr>
                <w:rFonts w:ascii="Arial" w:hAnsi="Arial" w:cs="Arial"/>
                <w:lang w:eastAsia="es-EC"/>
              </w:rPr>
            </w:pPr>
            <w:r w:rsidRPr="00875346">
              <w:rPr>
                <w:rFonts w:ascii="Arial" w:hAnsi="Arial" w:cs="Arial"/>
                <w:lang w:eastAsia="es-EC"/>
              </w:rPr>
              <w:t> </w:t>
            </w:r>
          </w:p>
        </w:tc>
        <w:tc>
          <w:tcPr>
            <w:tcW w:w="930" w:type="dxa"/>
            <w:tcBorders>
              <w:top w:val="nil"/>
              <w:left w:val="nil"/>
              <w:bottom w:val="nil"/>
              <w:right w:val="nil"/>
            </w:tcBorders>
            <w:shd w:val="clear" w:color="000000" w:fill="FFFFFF"/>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 </w:t>
            </w:r>
          </w:p>
        </w:tc>
      </w:tr>
      <w:tr w:rsidR="00875346" w:rsidRPr="00875346" w:rsidTr="00FD39B7">
        <w:trPr>
          <w:trHeight w:val="255"/>
        </w:trPr>
        <w:tc>
          <w:tcPr>
            <w:tcW w:w="4207" w:type="dxa"/>
            <w:tcBorders>
              <w:top w:val="nil"/>
              <w:left w:val="nil"/>
              <w:bottom w:val="nil"/>
              <w:right w:val="nil"/>
            </w:tcBorders>
            <w:shd w:val="clear" w:color="000000" w:fill="4A452A"/>
            <w:noWrap/>
            <w:vAlign w:val="bottom"/>
          </w:tcPr>
          <w:p w:rsidR="00875346" w:rsidRPr="00875346" w:rsidRDefault="00875346" w:rsidP="00FD39B7">
            <w:pPr>
              <w:rPr>
                <w:rFonts w:ascii="Arial" w:hAnsi="Arial" w:cs="Arial"/>
                <w:b/>
                <w:bCs/>
                <w:color w:val="FFFFFF"/>
                <w:lang w:eastAsia="es-EC"/>
              </w:rPr>
            </w:pPr>
            <w:r w:rsidRPr="00875346">
              <w:rPr>
                <w:rFonts w:ascii="Arial" w:hAnsi="Arial" w:cs="Arial"/>
                <w:b/>
                <w:bCs/>
                <w:color w:val="FFFFFF"/>
                <w:lang w:eastAsia="es-EC"/>
              </w:rPr>
              <w:t xml:space="preserve">ENDEUDAMIENTO </w:t>
            </w:r>
          </w:p>
        </w:tc>
        <w:tc>
          <w:tcPr>
            <w:tcW w:w="2731" w:type="dxa"/>
            <w:tcBorders>
              <w:top w:val="nil"/>
              <w:left w:val="nil"/>
              <w:bottom w:val="nil"/>
              <w:right w:val="nil"/>
            </w:tcBorders>
            <w:shd w:val="clear" w:color="000000" w:fill="FFFFFF"/>
            <w:noWrap/>
            <w:vAlign w:val="bottom"/>
          </w:tcPr>
          <w:p w:rsidR="00875346" w:rsidRPr="00875346" w:rsidRDefault="00875346" w:rsidP="00FD39B7">
            <w:pPr>
              <w:rPr>
                <w:rFonts w:ascii="Arial" w:hAnsi="Arial" w:cs="Arial"/>
                <w:lang w:eastAsia="es-EC"/>
              </w:rPr>
            </w:pPr>
            <w:r w:rsidRPr="00875346">
              <w:rPr>
                <w:rFonts w:ascii="Arial" w:hAnsi="Arial" w:cs="Arial"/>
                <w:lang w:eastAsia="es-EC"/>
              </w:rPr>
              <w:t> </w:t>
            </w:r>
          </w:p>
        </w:tc>
        <w:tc>
          <w:tcPr>
            <w:tcW w:w="930" w:type="dxa"/>
            <w:tcBorders>
              <w:top w:val="nil"/>
              <w:left w:val="nil"/>
              <w:bottom w:val="nil"/>
              <w:right w:val="nil"/>
            </w:tcBorders>
            <w:shd w:val="clear" w:color="000000" w:fill="FFFFFF"/>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 </w:t>
            </w:r>
          </w:p>
        </w:tc>
      </w:tr>
      <w:tr w:rsidR="00875346" w:rsidRPr="00875346" w:rsidTr="00FD39B7">
        <w:trPr>
          <w:trHeight w:val="255"/>
        </w:trPr>
        <w:tc>
          <w:tcPr>
            <w:tcW w:w="4207" w:type="dxa"/>
            <w:tcBorders>
              <w:top w:val="nil"/>
              <w:left w:val="nil"/>
              <w:bottom w:val="nil"/>
              <w:right w:val="nil"/>
            </w:tcBorders>
            <w:shd w:val="clear" w:color="000000" w:fill="DDD9C3"/>
            <w:noWrap/>
            <w:vAlign w:val="bottom"/>
          </w:tcPr>
          <w:p w:rsidR="00875346" w:rsidRPr="00875346" w:rsidRDefault="00875346" w:rsidP="00FD39B7">
            <w:pPr>
              <w:ind w:left="30"/>
              <w:rPr>
                <w:rFonts w:ascii="Arial" w:hAnsi="Arial" w:cs="Arial"/>
                <w:lang w:eastAsia="es-EC"/>
              </w:rPr>
            </w:pPr>
            <w:r w:rsidRPr="00875346">
              <w:rPr>
                <w:rFonts w:ascii="Arial" w:hAnsi="Arial" w:cs="Arial"/>
                <w:lang w:eastAsia="es-EC"/>
              </w:rPr>
              <w:t> </w:t>
            </w:r>
          </w:p>
        </w:tc>
        <w:tc>
          <w:tcPr>
            <w:tcW w:w="2731"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lang w:eastAsia="es-EC"/>
              </w:rPr>
            </w:pPr>
            <w:r w:rsidRPr="00875346">
              <w:rPr>
                <w:rFonts w:ascii="Arial" w:hAnsi="Arial" w:cs="Arial"/>
                <w:lang w:eastAsia="es-EC"/>
              </w:rPr>
              <w:t> </w:t>
            </w:r>
          </w:p>
        </w:tc>
        <w:tc>
          <w:tcPr>
            <w:tcW w:w="930"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 </w:t>
            </w:r>
          </w:p>
        </w:tc>
      </w:tr>
      <w:tr w:rsidR="00875346" w:rsidRPr="00875346" w:rsidTr="00FD39B7">
        <w:trPr>
          <w:trHeight w:val="255"/>
        </w:trPr>
        <w:tc>
          <w:tcPr>
            <w:tcW w:w="4207" w:type="dxa"/>
            <w:tcBorders>
              <w:top w:val="nil"/>
              <w:left w:val="nil"/>
              <w:bottom w:val="nil"/>
              <w:right w:val="nil"/>
            </w:tcBorders>
            <w:shd w:val="clear" w:color="000000" w:fill="DDD9C3"/>
            <w:noWrap/>
            <w:vAlign w:val="bottom"/>
          </w:tcPr>
          <w:p w:rsidR="00875346" w:rsidRPr="00875346" w:rsidRDefault="00875346" w:rsidP="00FD39B7">
            <w:pPr>
              <w:numPr>
                <w:ilvl w:val="0"/>
                <w:numId w:val="34"/>
              </w:numPr>
              <w:ind w:left="30" w:firstLine="0"/>
              <w:rPr>
                <w:rFonts w:ascii="Arial" w:hAnsi="Arial" w:cs="Arial"/>
                <w:lang w:eastAsia="es-EC"/>
              </w:rPr>
            </w:pPr>
            <w:r w:rsidRPr="00875346">
              <w:rPr>
                <w:rFonts w:ascii="Arial" w:hAnsi="Arial" w:cs="Arial"/>
                <w:lang w:eastAsia="es-EC"/>
              </w:rPr>
              <w:t>Deuda Total</w:t>
            </w:r>
          </w:p>
        </w:tc>
        <w:tc>
          <w:tcPr>
            <w:tcW w:w="2731"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u w:val="single"/>
                <w:lang w:eastAsia="es-EC"/>
              </w:rPr>
            </w:pPr>
            <w:r w:rsidRPr="00875346">
              <w:rPr>
                <w:rFonts w:ascii="Arial" w:hAnsi="Arial" w:cs="Arial"/>
                <w:u w:val="single"/>
                <w:lang w:eastAsia="es-EC"/>
              </w:rPr>
              <w:t>Pasivo Total</w:t>
            </w:r>
          </w:p>
        </w:tc>
        <w:tc>
          <w:tcPr>
            <w:tcW w:w="930"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28%</w:t>
            </w:r>
          </w:p>
        </w:tc>
      </w:tr>
      <w:tr w:rsidR="00875346" w:rsidRPr="00875346" w:rsidTr="00FD39B7">
        <w:trPr>
          <w:trHeight w:val="255"/>
        </w:trPr>
        <w:tc>
          <w:tcPr>
            <w:tcW w:w="4207" w:type="dxa"/>
            <w:tcBorders>
              <w:top w:val="nil"/>
              <w:left w:val="nil"/>
              <w:bottom w:val="nil"/>
              <w:right w:val="nil"/>
            </w:tcBorders>
            <w:shd w:val="clear" w:color="000000" w:fill="DDD9C3"/>
            <w:noWrap/>
            <w:vAlign w:val="bottom"/>
          </w:tcPr>
          <w:p w:rsidR="00875346" w:rsidRPr="00875346" w:rsidRDefault="00875346" w:rsidP="00FD39B7">
            <w:pPr>
              <w:ind w:left="30"/>
              <w:rPr>
                <w:rFonts w:ascii="Arial" w:hAnsi="Arial" w:cs="Arial"/>
                <w:lang w:eastAsia="es-EC"/>
              </w:rPr>
            </w:pPr>
            <w:r w:rsidRPr="00875346">
              <w:rPr>
                <w:rFonts w:ascii="Arial" w:hAnsi="Arial" w:cs="Arial"/>
                <w:lang w:eastAsia="es-EC"/>
              </w:rPr>
              <w:t> </w:t>
            </w:r>
          </w:p>
        </w:tc>
        <w:tc>
          <w:tcPr>
            <w:tcW w:w="2731"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Activo Total</w:t>
            </w:r>
          </w:p>
        </w:tc>
        <w:tc>
          <w:tcPr>
            <w:tcW w:w="930"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 </w:t>
            </w:r>
          </w:p>
        </w:tc>
      </w:tr>
      <w:tr w:rsidR="00875346" w:rsidRPr="00875346" w:rsidTr="00FD39B7">
        <w:trPr>
          <w:trHeight w:val="255"/>
        </w:trPr>
        <w:tc>
          <w:tcPr>
            <w:tcW w:w="4207" w:type="dxa"/>
            <w:tcBorders>
              <w:top w:val="nil"/>
              <w:left w:val="nil"/>
              <w:bottom w:val="nil"/>
              <w:right w:val="nil"/>
            </w:tcBorders>
            <w:shd w:val="clear" w:color="000000" w:fill="DDD9C3"/>
            <w:noWrap/>
            <w:vAlign w:val="bottom"/>
          </w:tcPr>
          <w:p w:rsidR="00875346" w:rsidRPr="00875346" w:rsidRDefault="00875346" w:rsidP="00FD39B7">
            <w:pPr>
              <w:ind w:left="30"/>
              <w:rPr>
                <w:rFonts w:ascii="Arial" w:hAnsi="Arial" w:cs="Arial"/>
                <w:lang w:eastAsia="es-EC"/>
              </w:rPr>
            </w:pPr>
            <w:r w:rsidRPr="00875346">
              <w:rPr>
                <w:rFonts w:ascii="Arial" w:hAnsi="Arial" w:cs="Arial"/>
                <w:lang w:eastAsia="es-EC"/>
              </w:rPr>
              <w:t> </w:t>
            </w:r>
          </w:p>
        </w:tc>
        <w:tc>
          <w:tcPr>
            <w:tcW w:w="2731"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 </w:t>
            </w:r>
          </w:p>
        </w:tc>
        <w:tc>
          <w:tcPr>
            <w:tcW w:w="930"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 </w:t>
            </w:r>
          </w:p>
        </w:tc>
      </w:tr>
      <w:tr w:rsidR="00875346" w:rsidRPr="00875346" w:rsidTr="00FD39B7">
        <w:trPr>
          <w:trHeight w:val="255"/>
        </w:trPr>
        <w:tc>
          <w:tcPr>
            <w:tcW w:w="4207" w:type="dxa"/>
            <w:tcBorders>
              <w:top w:val="nil"/>
              <w:left w:val="nil"/>
              <w:bottom w:val="nil"/>
              <w:right w:val="nil"/>
            </w:tcBorders>
            <w:shd w:val="clear" w:color="000000" w:fill="DDD9C3"/>
            <w:noWrap/>
            <w:vAlign w:val="bottom"/>
          </w:tcPr>
          <w:p w:rsidR="00875346" w:rsidRPr="00875346" w:rsidRDefault="00875346" w:rsidP="00FD39B7">
            <w:pPr>
              <w:numPr>
                <w:ilvl w:val="0"/>
                <w:numId w:val="34"/>
              </w:numPr>
              <w:ind w:left="30" w:firstLine="0"/>
              <w:rPr>
                <w:rFonts w:ascii="Arial" w:hAnsi="Arial" w:cs="Arial"/>
                <w:lang w:eastAsia="es-EC"/>
              </w:rPr>
            </w:pPr>
            <w:r w:rsidRPr="00875346">
              <w:rPr>
                <w:rFonts w:ascii="Arial" w:hAnsi="Arial" w:cs="Arial"/>
                <w:lang w:eastAsia="es-EC"/>
              </w:rPr>
              <w:t>Razón de Patrimonio</w:t>
            </w:r>
          </w:p>
        </w:tc>
        <w:tc>
          <w:tcPr>
            <w:tcW w:w="2731"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u w:val="single"/>
                <w:lang w:eastAsia="es-EC"/>
              </w:rPr>
            </w:pPr>
            <w:r w:rsidRPr="00875346">
              <w:rPr>
                <w:rFonts w:ascii="Arial" w:hAnsi="Arial" w:cs="Arial"/>
                <w:u w:val="single"/>
                <w:lang w:eastAsia="es-EC"/>
              </w:rPr>
              <w:t xml:space="preserve">Patrimonio </w:t>
            </w:r>
          </w:p>
        </w:tc>
        <w:tc>
          <w:tcPr>
            <w:tcW w:w="930"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72%</w:t>
            </w:r>
          </w:p>
        </w:tc>
      </w:tr>
      <w:tr w:rsidR="00875346" w:rsidRPr="00875346" w:rsidTr="00FD39B7">
        <w:trPr>
          <w:trHeight w:val="255"/>
        </w:trPr>
        <w:tc>
          <w:tcPr>
            <w:tcW w:w="4207" w:type="dxa"/>
            <w:tcBorders>
              <w:top w:val="nil"/>
              <w:left w:val="nil"/>
              <w:bottom w:val="nil"/>
              <w:right w:val="nil"/>
            </w:tcBorders>
            <w:shd w:val="clear" w:color="000000" w:fill="DDD9C3"/>
            <w:noWrap/>
            <w:vAlign w:val="bottom"/>
          </w:tcPr>
          <w:p w:rsidR="00875346" w:rsidRPr="00875346" w:rsidRDefault="00875346" w:rsidP="00FD39B7">
            <w:pPr>
              <w:ind w:left="30"/>
              <w:rPr>
                <w:rFonts w:ascii="Arial" w:hAnsi="Arial" w:cs="Arial"/>
                <w:lang w:eastAsia="es-EC"/>
              </w:rPr>
            </w:pPr>
            <w:r w:rsidRPr="00875346">
              <w:rPr>
                <w:rFonts w:ascii="Arial" w:hAnsi="Arial" w:cs="Arial"/>
                <w:lang w:eastAsia="es-EC"/>
              </w:rPr>
              <w:t> </w:t>
            </w:r>
          </w:p>
        </w:tc>
        <w:tc>
          <w:tcPr>
            <w:tcW w:w="2731"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Activo Total</w:t>
            </w:r>
          </w:p>
        </w:tc>
        <w:tc>
          <w:tcPr>
            <w:tcW w:w="930"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 </w:t>
            </w:r>
          </w:p>
        </w:tc>
      </w:tr>
      <w:tr w:rsidR="00875346" w:rsidRPr="00875346" w:rsidTr="00FD39B7">
        <w:trPr>
          <w:trHeight w:val="255"/>
        </w:trPr>
        <w:tc>
          <w:tcPr>
            <w:tcW w:w="4207" w:type="dxa"/>
            <w:tcBorders>
              <w:top w:val="nil"/>
              <w:left w:val="nil"/>
              <w:bottom w:val="nil"/>
              <w:right w:val="nil"/>
            </w:tcBorders>
            <w:shd w:val="clear" w:color="000000" w:fill="DDD9C3"/>
            <w:noWrap/>
            <w:vAlign w:val="bottom"/>
          </w:tcPr>
          <w:p w:rsidR="00875346" w:rsidRPr="00875346" w:rsidRDefault="00875346" w:rsidP="00FD39B7">
            <w:pPr>
              <w:ind w:left="30"/>
              <w:rPr>
                <w:rFonts w:ascii="Arial" w:hAnsi="Arial" w:cs="Arial"/>
                <w:lang w:eastAsia="es-EC"/>
              </w:rPr>
            </w:pPr>
            <w:r w:rsidRPr="00875346">
              <w:rPr>
                <w:rFonts w:ascii="Arial" w:hAnsi="Arial" w:cs="Arial"/>
                <w:lang w:eastAsia="es-EC"/>
              </w:rPr>
              <w:t> </w:t>
            </w:r>
          </w:p>
        </w:tc>
        <w:tc>
          <w:tcPr>
            <w:tcW w:w="2731"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lang w:eastAsia="es-EC"/>
              </w:rPr>
            </w:pPr>
            <w:r w:rsidRPr="00875346">
              <w:rPr>
                <w:rFonts w:ascii="Arial" w:hAnsi="Arial" w:cs="Arial"/>
                <w:lang w:eastAsia="es-EC"/>
              </w:rPr>
              <w:t> </w:t>
            </w:r>
          </w:p>
        </w:tc>
        <w:tc>
          <w:tcPr>
            <w:tcW w:w="930"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 </w:t>
            </w:r>
          </w:p>
        </w:tc>
      </w:tr>
      <w:tr w:rsidR="00875346" w:rsidRPr="00875346" w:rsidTr="00FD39B7">
        <w:trPr>
          <w:trHeight w:val="255"/>
        </w:trPr>
        <w:tc>
          <w:tcPr>
            <w:tcW w:w="4207" w:type="dxa"/>
            <w:tcBorders>
              <w:top w:val="nil"/>
              <w:left w:val="nil"/>
              <w:bottom w:val="nil"/>
              <w:right w:val="nil"/>
            </w:tcBorders>
            <w:shd w:val="clear" w:color="000000" w:fill="FFFFFF"/>
            <w:noWrap/>
            <w:vAlign w:val="bottom"/>
          </w:tcPr>
          <w:p w:rsidR="00875346" w:rsidRPr="00875346" w:rsidRDefault="00875346" w:rsidP="00FD39B7">
            <w:pPr>
              <w:rPr>
                <w:rFonts w:ascii="Arial" w:hAnsi="Arial" w:cs="Arial"/>
                <w:lang w:eastAsia="es-EC"/>
              </w:rPr>
            </w:pPr>
            <w:r w:rsidRPr="00875346">
              <w:rPr>
                <w:rFonts w:ascii="Arial" w:hAnsi="Arial" w:cs="Arial"/>
                <w:lang w:eastAsia="es-EC"/>
              </w:rPr>
              <w:t> </w:t>
            </w:r>
          </w:p>
        </w:tc>
        <w:tc>
          <w:tcPr>
            <w:tcW w:w="2731" w:type="dxa"/>
            <w:tcBorders>
              <w:top w:val="nil"/>
              <w:left w:val="nil"/>
              <w:bottom w:val="nil"/>
              <w:right w:val="nil"/>
            </w:tcBorders>
            <w:shd w:val="clear" w:color="000000" w:fill="FFFFFF"/>
            <w:noWrap/>
            <w:vAlign w:val="bottom"/>
          </w:tcPr>
          <w:p w:rsidR="00875346" w:rsidRPr="00875346" w:rsidRDefault="00875346" w:rsidP="00FD39B7">
            <w:pPr>
              <w:rPr>
                <w:rFonts w:ascii="Arial" w:hAnsi="Arial" w:cs="Arial"/>
                <w:lang w:eastAsia="es-EC"/>
              </w:rPr>
            </w:pPr>
            <w:r w:rsidRPr="00875346">
              <w:rPr>
                <w:rFonts w:ascii="Arial" w:hAnsi="Arial" w:cs="Arial"/>
                <w:lang w:eastAsia="es-EC"/>
              </w:rPr>
              <w:t> </w:t>
            </w:r>
          </w:p>
        </w:tc>
        <w:tc>
          <w:tcPr>
            <w:tcW w:w="930" w:type="dxa"/>
            <w:tcBorders>
              <w:top w:val="nil"/>
              <w:left w:val="nil"/>
              <w:bottom w:val="nil"/>
              <w:right w:val="nil"/>
            </w:tcBorders>
            <w:shd w:val="clear" w:color="000000" w:fill="FFFFFF"/>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 </w:t>
            </w:r>
          </w:p>
        </w:tc>
      </w:tr>
      <w:tr w:rsidR="00875346" w:rsidRPr="00875346" w:rsidTr="00FD39B7">
        <w:trPr>
          <w:trHeight w:val="255"/>
        </w:trPr>
        <w:tc>
          <w:tcPr>
            <w:tcW w:w="4207" w:type="dxa"/>
            <w:tcBorders>
              <w:top w:val="nil"/>
              <w:left w:val="nil"/>
              <w:bottom w:val="nil"/>
              <w:right w:val="nil"/>
            </w:tcBorders>
            <w:shd w:val="clear" w:color="000000" w:fill="4A452A"/>
            <w:noWrap/>
            <w:vAlign w:val="bottom"/>
          </w:tcPr>
          <w:p w:rsidR="00875346" w:rsidRPr="00875346" w:rsidRDefault="00875346" w:rsidP="00FD39B7">
            <w:pPr>
              <w:rPr>
                <w:rFonts w:ascii="Arial" w:hAnsi="Arial" w:cs="Arial"/>
                <w:b/>
                <w:bCs/>
                <w:color w:val="FFFFFF"/>
                <w:lang w:eastAsia="es-EC"/>
              </w:rPr>
            </w:pPr>
            <w:r w:rsidRPr="00875346">
              <w:rPr>
                <w:rFonts w:ascii="Arial" w:hAnsi="Arial" w:cs="Arial"/>
                <w:b/>
                <w:bCs/>
                <w:color w:val="FFFFFF"/>
                <w:lang w:eastAsia="es-EC"/>
              </w:rPr>
              <w:t xml:space="preserve">RENTABILIDAD </w:t>
            </w:r>
          </w:p>
        </w:tc>
        <w:tc>
          <w:tcPr>
            <w:tcW w:w="2731" w:type="dxa"/>
            <w:tcBorders>
              <w:top w:val="nil"/>
              <w:left w:val="nil"/>
              <w:bottom w:val="nil"/>
              <w:right w:val="nil"/>
            </w:tcBorders>
            <w:shd w:val="clear" w:color="000000" w:fill="FFFFFF"/>
            <w:noWrap/>
            <w:vAlign w:val="bottom"/>
          </w:tcPr>
          <w:p w:rsidR="00875346" w:rsidRPr="00875346" w:rsidRDefault="00875346" w:rsidP="00FD39B7">
            <w:pPr>
              <w:rPr>
                <w:rFonts w:ascii="Arial" w:hAnsi="Arial" w:cs="Arial"/>
                <w:lang w:eastAsia="es-EC"/>
              </w:rPr>
            </w:pPr>
            <w:r w:rsidRPr="00875346">
              <w:rPr>
                <w:rFonts w:ascii="Arial" w:hAnsi="Arial" w:cs="Arial"/>
                <w:lang w:eastAsia="es-EC"/>
              </w:rPr>
              <w:t> </w:t>
            </w:r>
          </w:p>
        </w:tc>
        <w:tc>
          <w:tcPr>
            <w:tcW w:w="930" w:type="dxa"/>
            <w:tcBorders>
              <w:top w:val="nil"/>
              <w:left w:val="nil"/>
              <w:bottom w:val="nil"/>
              <w:right w:val="nil"/>
            </w:tcBorders>
            <w:shd w:val="clear" w:color="000000" w:fill="FFFFFF"/>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 </w:t>
            </w:r>
          </w:p>
        </w:tc>
      </w:tr>
      <w:tr w:rsidR="00875346" w:rsidRPr="00875346" w:rsidTr="00FD39B7">
        <w:trPr>
          <w:trHeight w:val="255"/>
        </w:trPr>
        <w:tc>
          <w:tcPr>
            <w:tcW w:w="4207"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lang w:eastAsia="es-EC"/>
              </w:rPr>
            </w:pPr>
            <w:r w:rsidRPr="00875346">
              <w:rPr>
                <w:rFonts w:ascii="Arial" w:hAnsi="Arial" w:cs="Arial"/>
                <w:lang w:eastAsia="es-EC"/>
              </w:rPr>
              <w:t> </w:t>
            </w:r>
          </w:p>
        </w:tc>
        <w:tc>
          <w:tcPr>
            <w:tcW w:w="2731"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lang w:eastAsia="es-EC"/>
              </w:rPr>
            </w:pPr>
            <w:r w:rsidRPr="00875346">
              <w:rPr>
                <w:rFonts w:ascii="Arial" w:hAnsi="Arial" w:cs="Arial"/>
                <w:lang w:eastAsia="es-EC"/>
              </w:rPr>
              <w:t> </w:t>
            </w:r>
          </w:p>
        </w:tc>
        <w:tc>
          <w:tcPr>
            <w:tcW w:w="930"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 </w:t>
            </w:r>
          </w:p>
        </w:tc>
      </w:tr>
      <w:tr w:rsidR="00875346" w:rsidRPr="00875346" w:rsidTr="00FD39B7">
        <w:trPr>
          <w:trHeight w:val="255"/>
        </w:trPr>
        <w:tc>
          <w:tcPr>
            <w:tcW w:w="4207" w:type="dxa"/>
            <w:tcBorders>
              <w:top w:val="nil"/>
              <w:left w:val="nil"/>
              <w:bottom w:val="nil"/>
              <w:right w:val="nil"/>
            </w:tcBorders>
            <w:shd w:val="clear" w:color="000000" w:fill="DDD9C3"/>
            <w:noWrap/>
            <w:vAlign w:val="bottom"/>
          </w:tcPr>
          <w:p w:rsidR="00875346" w:rsidRPr="00875346" w:rsidRDefault="00875346" w:rsidP="00FD39B7">
            <w:pPr>
              <w:numPr>
                <w:ilvl w:val="0"/>
                <w:numId w:val="34"/>
              </w:numPr>
              <w:ind w:left="0" w:firstLine="0"/>
              <w:rPr>
                <w:rFonts w:ascii="Arial" w:hAnsi="Arial" w:cs="Arial"/>
                <w:lang w:eastAsia="es-EC"/>
              </w:rPr>
            </w:pPr>
            <w:r>
              <w:rPr>
                <w:rFonts w:ascii="Arial" w:hAnsi="Arial" w:cs="Arial"/>
                <w:lang w:eastAsia="es-EC"/>
              </w:rPr>
              <w:t xml:space="preserve"> </w:t>
            </w:r>
            <w:r w:rsidRPr="00875346">
              <w:rPr>
                <w:rFonts w:ascii="Arial" w:hAnsi="Arial" w:cs="Arial"/>
                <w:lang w:eastAsia="es-EC"/>
              </w:rPr>
              <w:t>Margen Bruto</w:t>
            </w:r>
          </w:p>
        </w:tc>
        <w:tc>
          <w:tcPr>
            <w:tcW w:w="2731"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u w:val="single"/>
                <w:lang w:eastAsia="es-EC"/>
              </w:rPr>
            </w:pPr>
            <w:r w:rsidRPr="00875346">
              <w:rPr>
                <w:rFonts w:ascii="Arial" w:hAnsi="Arial" w:cs="Arial"/>
                <w:u w:val="single"/>
                <w:lang w:eastAsia="es-EC"/>
              </w:rPr>
              <w:t xml:space="preserve">Utilidad Bruta </w:t>
            </w:r>
          </w:p>
        </w:tc>
        <w:tc>
          <w:tcPr>
            <w:tcW w:w="930"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28.72%</w:t>
            </w:r>
          </w:p>
        </w:tc>
      </w:tr>
      <w:tr w:rsidR="00875346" w:rsidRPr="00875346" w:rsidTr="00FD39B7">
        <w:trPr>
          <w:trHeight w:val="255"/>
        </w:trPr>
        <w:tc>
          <w:tcPr>
            <w:tcW w:w="4207"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lang w:eastAsia="es-EC"/>
              </w:rPr>
            </w:pPr>
            <w:r w:rsidRPr="00875346">
              <w:rPr>
                <w:rFonts w:ascii="Arial" w:hAnsi="Arial" w:cs="Arial"/>
                <w:lang w:eastAsia="es-EC"/>
              </w:rPr>
              <w:t> </w:t>
            </w:r>
          </w:p>
        </w:tc>
        <w:tc>
          <w:tcPr>
            <w:tcW w:w="2731"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Ventas</w:t>
            </w:r>
          </w:p>
        </w:tc>
        <w:tc>
          <w:tcPr>
            <w:tcW w:w="930"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 </w:t>
            </w:r>
          </w:p>
        </w:tc>
      </w:tr>
      <w:tr w:rsidR="00875346" w:rsidRPr="00875346" w:rsidTr="00FD39B7">
        <w:trPr>
          <w:trHeight w:val="255"/>
        </w:trPr>
        <w:tc>
          <w:tcPr>
            <w:tcW w:w="4207"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lang w:eastAsia="es-EC"/>
              </w:rPr>
            </w:pPr>
            <w:r w:rsidRPr="00875346">
              <w:rPr>
                <w:rFonts w:ascii="Arial" w:hAnsi="Arial" w:cs="Arial"/>
                <w:lang w:eastAsia="es-EC"/>
              </w:rPr>
              <w:t> </w:t>
            </w:r>
          </w:p>
        </w:tc>
        <w:tc>
          <w:tcPr>
            <w:tcW w:w="2731"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 </w:t>
            </w:r>
          </w:p>
        </w:tc>
        <w:tc>
          <w:tcPr>
            <w:tcW w:w="930"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 </w:t>
            </w:r>
          </w:p>
        </w:tc>
      </w:tr>
      <w:tr w:rsidR="00875346" w:rsidRPr="00875346" w:rsidTr="00FD39B7">
        <w:trPr>
          <w:trHeight w:val="255"/>
        </w:trPr>
        <w:tc>
          <w:tcPr>
            <w:tcW w:w="4207" w:type="dxa"/>
            <w:tcBorders>
              <w:top w:val="nil"/>
              <w:left w:val="nil"/>
              <w:bottom w:val="nil"/>
              <w:right w:val="nil"/>
            </w:tcBorders>
            <w:shd w:val="clear" w:color="000000" w:fill="DDD9C3"/>
            <w:noWrap/>
            <w:vAlign w:val="bottom"/>
          </w:tcPr>
          <w:p w:rsidR="00875346" w:rsidRPr="00875346" w:rsidRDefault="00875346" w:rsidP="00FD39B7">
            <w:pPr>
              <w:numPr>
                <w:ilvl w:val="0"/>
                <w:numId w:val="34"/>
              </w:numPr>
              <w:ind w:left="0" w:firstLine="0"/>
              <w:rPr>
                <w:rFonts w:ascii="Arial" w:hAnsi="Arial" w:cs="Arial"/>
                <w:lang w:eastAsia="es-EC"/>
              </w:rPr>
            </w:pPr>
            <w:r>
              <w:rPr>
                <w:rFonts w:ascii="Arial" w:hAnsi="Arial" w:cs="Arial"/>
                <w:lang w:eastAsia="es-EC"/>
              </w:rPr>
              <w:t xml:space="preserve"> </w:t>
            </w:r>
            <w:r w:rsidRPr="00875346">
              <w:rPr>
                <w:rFonts w:ascii="Arial" w:hAnsi="Arial" w:cs="Arial"/>
                <w:lang w:eastAsia="es-EC"/>
              </w:rPr>
              <w:t>Margen Operacional</w:t>
            </w:r>
          </w:p>
        </w:tc>
        <w:tc>
          <w:tcPr>
            <w:tcW w:w="2731"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u w:val="single"/>
                <w:lang w:eastAsia="es-EC"/>
              </w:rPr>
            </w:pPr>
            <w:r w:rsidRPr="00875346">
              <w:rPr>
                <w:rFonts w:ascii="Arial" w:hAnsi="Arial" w:cs="Arial"/>
                <w:u w:val="single"/>
                <w:lang w:eastAsia="es-EC"/>
              </w:rPr>
              <w:t xml:space="preserve">Utilidad Operativa </w:t>
            </w:r>
          </w:p>
        </w:tc>
        <w:tc>
          <w:tcPr>
            <w:tcW w:w="930"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14.58%</w:t>
            </w:r>
          </w:p>
        </w:tc>
      </w:tr>
      <w:tr w:rsidR="00875346" w:rsidRPr="00875346" w:rsidTr="00FD39B7">
        <w:trPr>
          <w:trHeight w:val="255"/>
        </w:trPr>
        <w:tc>
          <w:tcPr>
            <w:tcW w:w="4207"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lang w:eastAsia="es-EC"/>
              </w:rPr>
            </w:pPr>
            <w:r w:rsidRPr="00875346">
              <w:rPr>
                <w:rFonts w:ascii="Arial" w:hAnsi="Arial" w:cs="Arial"/>
                <w:lang w:eastAsia="es-EC"/>
              </w:rPr>
              <w:t> </w:t>
            </w:r>
          </w:p>
        </w:tc>
        <w:tc>
          <w:tcPr>
            <w:tcW w:w="2731"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Ventas</w:t>
            </w:r>
          </w:p>
        </w:tc>
        <w:tc>
          <w:tcPr>
            <w:tcW w:w="930"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 </w:t>
            </w:r>
          </w:p>
        </w:tc>
      </w:tr>
      <w:tr w:rsidR="00875346" w:rsidRPr="00875346" w:rsidTr="00FD39B7">
        <w:trPr>
          <w:trHeight w:val="255"/>
        </w:trPr>
        <w:tc>
          <w:tcPr>
            <w:tcW w:w="4207"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lang w:eastAsia="es-EC"/>
              </w:rPr>
            </w:pPr>
            <w:r w:rsidRPr="00875346">
              <w:rPr>
                <w:rFonts w:ascii="Arial" w:hAnsi="Arial" w:cs="Arial"/>
                <w:lang w:eastAsia="es-EC"/>
              </w:rPr>
              <w:t> </w:t>
            </w:r>
          </w:p>
        </w:tc>
        <w:tc>
          <w:tcPr>
            <w:tcW w:w="2731"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 </w:t>
            </w:r>
          </w:p>
        </w:tc>
        <w:tc>
          <w:tcPr>
            <w:tcW w:w="930"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 </w:t>
            </w:r>
          </w:p>
        </w:tc>
      </w:tr>
      <w:tr w:rsidR="00875346" w:rsidRPr="00875346" w:rsidTr="00FD39B7">
        <w:trPr>
          <w:trHeight w:val="255"/>
        </w:trPr>
        <w:tc>
          <w:tcPr>
            <w:tcW w:w="4207" w:type="dxa"/>
            <w:tcBorders>
              <w:top w:val="nil"/>
              <w:left w:val="nil"/>
              <w:bottom w:val="nil"/>
              <w:right w:val="nil"/>
            </w:tcBorders>
            <w:shd w:val="clear" w:color="000000" w:fill="DDD9C3"/>
            <w:noWrap/>
            <w:vAlign w:val="bottom"/>
          </w:tcPr>
          <w:p w:rsidR="00875346" w:rsidRPr="00875346" w:rsidRDefault="00875346" w:rsidP="00FD39B7">
            <w:pPr>
              <w:numPr>
                <w:ilvl w:val="0"/>
                <w:numId w:val="34"/>
              </w:numPr>
              <w:ind w:left="0" w:firstLine="0"/>
              <w:rPr>
                <w:rFonts w:ascii="Arial" w:hAnsi="Arial" w:cs="Arial"/>
                <w:lang w:eastAsia="es-EC"/>
              </w:rPr>
            </w:pPr>
            <w:r>
              <w:rPr>
                <w:rFonts w:ascii="Arial" w:hAnsi="Arial" w:cs="Arial"/>
                <w:lang w:eastAsia="es-EC"/>
              </w:rPr>
              <w:t xml:space="preserve"> </w:t>
            </w:r>
            <w:r w:rsidRPr="00875346">
              <w:rPr>
                <w:rFonts w:ascii="Arial" w:hAnsi="Arial" w:cs="Arial"/>
                <w:lang w:eastAsia="es-EC"/>
              </w:rPr>
              <w:t>Margen Neto</w:t>
            </w:r>
          </w:p>
        </w:tc>
        <w:tc>
          <w:tcPr>
            <w:tcW w:w="2731"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u w:val="single"/>
                <w:lang w:eastAsia="es-EC"/>
              </w:rPr>
            </w:pPr>
            <w:r w:rsidRPr="00875346">
              <w:rPr>
                <w:rFonts w:ascii="Arial" w:hAnsi="Arial" w:cs="Arial"/>
                <w:u w:val="single"/>
                <w:lang w:eastAsia="es-EC"/>
              </w:rPr>
              <w:t>Utilidad Neta</w:t>
            </w:r>
          </w:p>
        </w:tc>
        <w:tc>
          <w:tcPr>
            <w:tcW w:w="930"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14.01%</w:t>
            </w:r>
          </w:p>
        </w:tc>
      </w:tr>
      <w:tr w:rsidR="00875346" w:rsidRPr="00875346" w:rsidTr="00FD39B7">
        <w:trPr>
          <w:trHeight w:val="255"/>
        </w:trPr>
        <w:tc>
          <w:tcPr>
            <w:tcW w:w="4207"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lang w:eastAsia="es-EC"/>
              </w:rPr>
            </w:pPr>
            <w:r w:rsidRPr="00875346">
              <w:rPr>
                <w:rFonts w:ascii="Arial" w:hAnsi="Arial" w:cs="Arial"/>
                <w:lang w:eastAsia="es-EC"/>
              </w:rPr>
              <w:t>(Antes de Impuestos y Participaciones)</w:t>
            </w:r>
          </w:p>
        </w:tc>
        <w:tc>
          <w:tcPr>
            <w:tcW w:w="2731"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Ventas</w:t>
            </w:r>
          </w:p>
        </w:tc>
        <w:tc>
          <w:tcPr>
            <w:tcW w:w="930"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 </w:t>
            </w:r>
          </w:p>
        </w:tc>
      </w:tr>
      <w:tr w:rsidR="00875346" w:rsidRPr="00875346" w:rsidTr="00FD39B7">
        <w:trPr>
          <w:trHeight w:val="255"/>
        </w:trPr>
        <w:tc>
          <w:tcPr>
            <w:tcW w:w="4207"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lang w:eastAsia="es-EC"/>
              </w:rPr>
            </w:pPr>
            <w:r w:rsidRPr="00875346">
              <w:rPr>
                <w:rFonts w:ascii="Arial" w:hAnsi="Arial" w:cs="Arial"/>
                <w:lang w:eastAsia="es-EC"/>
              </w:rPr>
              <w:t> </w:t>
            </w:r>
          </w:p>
        </w:tc>
        <w:tc>
          <w:tcPr>
            <w:tcW w:w="2731"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 </w:t>
            </w:r>
          </w:p>
        </w:tc>
        <w:tc>
          <w:tcPr>
            <w:tcW w:w="930"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 </w:t>
            </w:r>
          </w:p>
        </w:tc>
      </w:tr>
      <w:tr w:rsidR="00875346" w:rsidRPr="00875346" w:rsidTr="00FD39B7">
        <w:trPr>
          <w:trHeight w:val="255"/>
        </w:trPr>
        <w:tc>
          <w:tcPr>
            <w:tcW w:w="4207" w:type="dxa"/>
            <w:tcBorders>
              <w:top w:val="nil"/>
              <w:left w:val="nil"/>
              <w:bottom w:val="nil"/>
              <w:right w:val="nil"/>
            </w:tcBorders>
            <w:shd w:val="clear" w:color="000000" w:fill="DDD9C3"/>
            <w:noWrap/>
            <w:vAlign w:val="bottom"/>
          </w:tcPr>
          <w:p w:rsidR="00875346" w:rsidRPr="00875346" w:rsidRDefault="00875346" w:rsidP="00FD39B7">
            <w:pPr>
              <w:numPr>
                <w:ilvl w:val="0"/>
                <w:numId w:val="34"/>
              </w:numPr>
              <w:ind w:left="0" w:firstLine="0"/>
              <w:rPr>
                <w:rFonts w:ascii="Arial" w:hAnsi="Arial" w:cs="Arial"/>
                <w:lang w:eastAsia="es-EC"/>
              </w:rPr>
            </w:pPr>
            <w:r>
              <w:rPr>
                <w:rFonts w:ascii="Arial" w:hAnsi="Arial" w:cs="Arial"/>
                <w:lang w:eastAsia="es-EC"/>
              </w:rPr>
              <w:t xml:space="preserve"> </w:t>
            </w:r>
            <w:r w:rsidRPr="00875346">
              <w:rPr>
                <w:rFonts w:ascii="Arial" w:hAnsi="Arial" w:cs="Arial"/>
                <w:lang w:eastAsia="es-EC"/>
              </w:rPr>
              <w:t>Rotación del Interés Ganado (EBIT)</w:t>
            </w:r>
          </w:p>
        </w:tc>
        <w:tc>
          <w:tcPr>
            <w:tcW w:w="2731"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u w:val="single"/>
                <w:lang w:eastAsia="es-EC"/>
              </w:rPr>
            </w:pPr>
            <w:r w:rsidRPr="00875346">
              <w:rPr>
                <w:rFonts w:ascii="Arial" w:hAnsi="Arial" w:cs="Arial"/>
                <w:u w:val="single"/>
                <w:lang w:eastAsia="es-EC"/>
              </w:rPr>
              <w:t>Utilidad Operativa</w:t>
            </w:r>
          </w:p>
        </w:tc>
        <w:tc>
          <w:tcPr>
            <w:tcW w:w="930"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 xml:space="preserve">25.79 </w:t>
            </w:r>
          </w:p>
        </w:tc>
      </w:tr>
      <w:tr w:rsidR="00875346" w:rsidRPr="00875346" w:rsidTr="00FD39B7">
        <w:trPr>
          <w:trHeight w:val="255"/>
        </w:trPr>
        <w:tc>
          <w:tcPr>
            <w:tcW w:w="4207"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lang w:eastAsia="es-EC"/>
              </w:rPr>
            </w:pPr>
            <w:r w:rsidRPr="00875346">
              <w:rPr>
                <w:rFonts w:ascii="Arial" w:hAnsi="Arial" w:cs="Arial"/>
                <w:lang w:eastAsia="es-EC"/>
              </w:rPr>
              <w:t> </w:t>
            </w:r>
          </w:p>
        </w:tc>
        <w:tc>
          <w:tcPr>
            <w:tcW w:w="2731"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Intereses</w:t>
            </w:r>
          </w:p>
        </w:tc>
        <w:tc>
          <w:tcPr>
            <w:tcW w:w="930"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 </w:t>
            </w:r>
          </w:p>
        </w:tc>
      </w:tr>
      <w:tr w:rsidR="00875346" w:rsidRPr="00875346" w:rsidTr="00FD39B7">
        <w:trPr>
          <w:trHeight w:val="255"/>
        </w:trPr>
        <w:tc>
          <w:tcPr>
            <w:tcW w:w="4207"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lang w:eastAsia="es-EC"/>
              </w:rPr>
            </w:pPr>
            <w:r w:rsidRPr="00875346">
              <w:rPr>
                <w:rFonts w:ascii="Arial" w:hAnsi="Arial" w:cs="Arial"/>
                <w:lang w:eastAsia="es-EC"/>
              </w:rPr>
              <w:t> </w:t>
            </w:r>
          </w:p>
        </w:tc>
        <w:tc>
          <w:tcPr>
            <w:tcW w:w="2731"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 </w:t>
            </w:r>
          </w:p>
        </w:tc>
        <w:tc>
          <w:tcPr>
            <w:tcW w:w="930"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 </w:t>
            </w:r>
          </w:p>
        </w:tc>
      </w:tr>
      <w:tr w:rsidR="00875346" w:rsidRPr="00875346" w:rsidTr="00FD39B7">
        <w:trPr>
          <w:trHeight w:val="255"/>
        </w:trPr>
        <w:tc>
          <w:tcPr>
            <w:tcW w:w="4207" w:type="dxa"/>
            <w:tcBorders>
              <w:top w:val="nil"/>
              <w:left w:val="nil"/>
              <w:bottom w:val="nil"/>
              <w:right w:val="nil"/>
            </w:tcBorders>
            <w:shd w:val="clear" w:color="000000" w:fill="DDD9C3"/>
            <w:noWrap/>
            <w:vAlign w:val="bottom"/>
          </w:tcPr>
          <w:p w:rsidR="00875346" w:rsidRPr="00875346" w:rsidRDefault="00875346" w:rsidP="00FD39B7">
            <w:pPr>
              <w:numPr>
                <w:ilvl w:val="0"/>
                <w:numId w:val="34"/>
              </w:numPr>
              <w:ind w:left="0" w:firstLine="0"/>
              <w:rPr>
                <w:rFonts w:ascii="Arial" w:hAnsi="Arial" w:cs="Arial"/>
                <w:lang w:eastAsia="es-EC"/>
              </w:rPr>
            </w:pPr>
            <w:r>
              <w:rPr>
                <w:rFonts w:ascii="Arial" w:hAnsi="Arial" w:cs="Arial"/>
                <w:lang w:eastAsia="es-EC"/>
              </w:rPr>
              <w:t xml:space="preserve"> </w:t>
            </w:r>
            <w:r w:rsidRPr="00875346">
              <w:rPr>
                <w:rFonts w:ascii="Arial" w:hAnsi="Arial" w:cs="Arial"/>
                <w:lang w:eastAsia="es-EC"/>
              </w:rPr>
              <w:t>Rendimiento sobre activos (ROI)</w:t>
            </w:r>
          </w:p>
        </w:tc>
        <w:tc>
          <w:tcPr>
            <w:tcW w:w="2731"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u w:val="single"/>
                <w:lang w:eastAsia="es-EC"/>
              </w:rPr>
            </w:pPr>
            <w:r w:rsidRPr="00875346">
              <w:rPr>
                <w:rFonts w:ascii="Arial" w:hAnsi="Arial" w:cs="Arial"/>
                <w:u w:val="single"/>
                <w:lang w:eastAsia="es-EC"/>
              </w:rPr>
              <w:t xml:space="preserve">Utilidad Neta </w:t>
            </w:r>
          </w:p>
        </w:tc>
        <w:tc>
          <w:tcPr>
            <w:tcW w:w="930"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16%</w:t>
            </w:r>
          </w:p>
        </w:tc>
      </w:tr>
      <w:tr w:rsidR="00875346" w:rsidRPr="00875346" w:rsidTr="00FD39B7">
        <w:trPr>
          <w:trHeight w:val="255"/>
        </w:trPr>
        <w:tc>
          <w:tcPr>
            <w:tcW w:w="4207"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lang w:eastAsia="es-EC"/>
              </w:rPr>
            </w:pPr>
            <w:r w:rsidRPr="00875346">
              <w:rPr>
                <w:rFonts w:ascii="Arial" w:hAnsi="Arial" w:cs="Arial"/>
                <w:lang w:eastAsia="es-EC"/>
              </w:rPr>
              <w:t> </w:t>
            </w:r>
          </w:p>
        </w:tc>
        <w:tc>
          <w:tcPr>
            <w:tcW w:w="2731" w:type="dxa"/>
            <w:tcBorders>
              <w:top w:val="nil"/>
              <w:left w:val="nil"/>
              <w:bottom w:val="nil"/>
              <w:right w:val="nil"/>
            </w:tcBorders>
            <w:shd w:val="clear" w:color="000000" w:fill="DDD9C3"/>
            <w:noWrap/>
            <w:vAlign w:val="bottom"/>
          </w:tcPr>
          <w:p w:rsidR="00875346" w:rsidRDefault="00875346" w:rsidP="00FD39B7">
            <w:pPr>
              <w:jc w:val="center"/>
              <w:rPr>
                <w:rFonts w:ascii="Arial" w:hAnsi="Arial" w:cs="Arial"/>
                <w:lang w:eastAsia="es-EC"/>
              </w:rPr>
            </w:pPr>
            <w:r w:rsidRPr="00875346">
              <w:rPr>
                <w:rFonts w:ascii="Arial" w:hAnsi="Arial" w:cs="Arial"/>
                <w:lang w:eastAsia="es-EC"/>
              </w:rPr>
              <w:t xml:space="preserve">Activos </w:t>
            </w:r>
          </w:p>
          <w:p w:rsidR="00875346" w:rsidRPr="00875346" w:rsidRDefault="00875346" w:rsidP="00FD39B7">
            <w:pPr>
              <w:jc w:val="center"/>
              <w:rPr>
                <w:rFonts w:ascii="Arial" w:hAnsi="Arial" w:cs="Arial"/>
                <w:lang w:eastAsia="es-EC"/>
              </w:rPr>
            </w:pPr>
            <w:r w:rsidRPr="00875346">
              <w:rPr>
                <w:rFonts w:ascii="Arial" w:hAnsi="Arial" w:cs="Arial"/>
                <w:lang w:eastAsia="es-EC"/>
              </w:rPr>
              <w:t>Totales</w:t>
            </w:r>
          </w:p>
        </w:tc>
        <w:tc>
          <w:tcPr>
            <w:tcW w:w="930"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 </w:t>
            </w:r>
          </w:p>
        </w:tc>
      </w:tr>
      <w:tr w:rsidR="00875346" w:rsidRPr="00875346" w:rsidTr="00FD39B7">
        <w:trPr>
          <w:trHeight w:val="255"/>
        </w:trPr>
        <w:tc>
          <w:tcPr>
            <w:tcW w:w="4207"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lang w:eastAsia="es-EC"/>
              </w:rPr>
            </w:pPr>
            <w:r w:rsidRPr="00875346">
              <w:rPr>
                <w:rFonts w:ascii="Arial" w:hAnsi="Arial" w:cs="Arial"/>
                <w:lang w:eastAsia="es-EC"/>
              </w:rPr>
              <w:t> </w:t>
            </w:r>
          </w:p>
        </w:tc>
        <w:tc>
          <w:tcPr>
            <w:tcW w:w="2731"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 </w:t>
            </w:r>
          </w:p>
        </w:tc>
        <w:tc>
          <w:tcPr>
            <w:tcW w:w="930"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 </w:t>
            </w:r>
          </w:p>
        </w:tc>
      </w:tr>
      <w:tr w:rsidR="00875346" w:rsidRPr="00875346" w:rsidTr="00FD39B7">
        <w:trPr>
          <w:trHeight w:val="255"/>
        </w:trPr>
        <w:tc>
          <w:tcPr>
            <w:tcW w:w="4207" w:type="dxa"/>
            <w:tcBorders>
              <w:top w:val="nil"/>
              <w:left w:val="nil"/>
              <w:bottom w:val="nil"/>
              <w:right w:val="nil"/>
            </w:tcBorders>
            <w:shd w:val="clear" w:color="000000" w:fill="DDD9C3"/>
            <w:noWrap/>
            <w:vAlign w:val="bottom"/>
          </w:tcPr>
          <w:p w:rsidR="00875346" w:rsidRPr="00875346" w:rsidRDefault="00875346" w:rsidP="00FD39B7">
            <w:pPr>
              <w:numPr>
                <w:ilvl w:val="0"/>
                <w:numId w:val="34"/>
              </w:numPr>
              <w:ind w:left="0" w:firstLine="0"/>
              <w:rPr>
                <w:rFonts w:ascii="Arial" w:hAnsi="Arial" w:cs="Arial"/>
                <w:lang w:eastAsia="es-EC"/>
              </w:rPr>
            </w:pPr>
            <w:r>
              <w:rPr>
                <w:rFonts w:ascii="Arial" w:hAnsi="Arial" w:cs="Arial"/>
                <w:lang w:eastAsia="es-EC"/>
              </w:rPr>
              <w:t xml:space="preserve"> </w:t>
            </w:r>
            <w:r w:rsidRPr="00875346">
              <w:rPr>
                <w:rFonts w:ascii="Arial" w:hAnsi="Arial" w:cs="Arial"/>
                <w:lang w:eastAsia="es-EC"/>
              </w:rPr>
              <w:t>Rendimiento sobre Capital (ROE)</w:t>
            </w:r>
          </w:p>
        </w:tc>
        <w:tc>
          <w:tcPr>
            <w:tcW w:w="2731"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u w:val="single"/>
                <w:lang w:eastAsia="es-EC"/>
              </w:rPr>
            </w:pPr>
            <w:r w:rsidRPr="00875346">
              <w:rPr>
                <w:rFonts w:ascii="Arial" w:hAnsi="Arial" w:cs="Arial"/>
                <w:u w:val="single"/>
                <w:lang w:eastAsia="es-EC"/>
              </w:rPr>
              <w:t xml:space="preserve">Utilidad Neta </w:t>
            </w:r>
          </w:p>
        </w:tc>
        <w:tc>
          <w:tcPr>
            <w:tcW w:w="930"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22%</w:t>
            </w:r>
          </w:p>
        </w:tc>
      </w:tr>
      <w:tr w:rsidR="00875346" w:rsidRPr="00875346" w:rsidTr="00FD39B7">
        <w:trPr>
          <w:trHeight w:val="255"/>
        </w:trPr>
        <w:tc>
          <w:tcPr>
            <w:tcW w:w="4207"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lang w:eastAsia="es-EC"/>
              </w:rPr>
            </w:pPr>
            <w:r w:rsidRPr="00875346">
              <w:rPr>
                <w:rFonts w:ascii="Arial" w:hAnsi="Arial" w:cs="Arial"/>
                <w:lang w:eastAsia="es-EC"/>
              </w:rPr>
              <w:t> </w:t>
            </w:r>
          </w:p>
        </w:tc>
        <w:tc>
          <w:tcPr>
            <w:tcW w:w="2731" w:type="dxa"/>
            <w:tcBorders>
              <w:top w:val="nil"/>
              <w:left w:val="nil"/>
              <w:bottom w:val="nil"/>
              <w:right w:val="nil"/>
            </w:tcBorders>
            <w:shd w:val="clear" w:color="000000" w:fill="DDD9C3"/>
            <w:noWrap/>
            <w:vAlign w:val="bottom"/>
          </w:tcPr>
          <w:p w:rsidR="00875346" w:rsidRDefault="00875346" w:rsidP="00FD39B7">
            <w:pPr>
              <w:jc w:val="center"/>
              <w:rPr>
                <w:rFonts w:ascii="Arial" w:hAnsi="Arial" w:cs="Arial"/>
                <w:lang w:eastAsia="es-EC"/>
              </w:rPr>
            </w:pPr>
            <w:r w:rsidRPr="00875346">
              <w:rPr>
                <w:rFonts w:ascii="Arial" w:hAnsi="Arial" w:cs="Arial"/>
                <w:lang w:eastAsia="es-EC"/>
              </w:rPr>
              <w:t xml:space="preserve">Capital </w:t>
            </w:r>
          </w:p>
          <w:p w:rsidR="00875346" w:rsidRPr="00875346" w:rsidRDefault="00875346" w:rsidP="00FD39B7">
            <w:pPr>
              <w:jc w:val="center"/>
              <w:rPr>
                <w:rFonts w:ascii="Arial" w:hAnsi="Arial" w:cs="Arial"/>
                <w:lang w:eastAsia="es-EC"/>
              </w:rPr>
            </w:pPr>
            <w:r w:rsidRPr="00875346">
              <w:rPr>
                <w:rFonts w:ascii="Arial" w:hAnsi="Arial" w:cs="Arial"/>
                <w:lang w:eastAsia="es-EC"/>
              </w:rPr>
              <w:t>Contable</w:t>
            </w:r>
          </w:p>
        </w:tc>
        <w:tc>
          <w:tcPr>
            <w:tcW w:w="930"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 </w:t>
            </w:r>
          </w:p>
        </w:tc>
      </w:tr>
      <w:tr w:rsidR="00875346" w:rsidRPr="00875346" w:rsidTr="00FD39B7">
        <w:trPr>
          <w:trHeight w:val="255"/>
        </w:trPr>
        <w:tc>
          <w:tcPr>
            <w:tcW w:w="4207"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lang w:eastAsia="es-EC"/>
              </w:rPr>
            </w:pPr>
            <w:r w:rsidRPr="00875346">
              <w:rPr>
                <w:rFonts w:ascii="Arial" w:hAnsi="Arial" w:cs="Arial"/>
                <w:lang w:eastAsia="es-EC"/>
              </w:rPr>
              <w:t> </w:t>
            </w:r>
          </w:p>
        </w:tc>
        <w:tc>
          <w:tcPr>
            <w:tcW w:w="2731"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lang w:eastAsia="es-EC"/>
              </w:rPr>
            </w:pPr>
            <w:r w:rsidRPr="00875346">
              <w:rPr>
                <w:rFonts w:ascii="Arial" w:hAnsi="Arial" w:cs="Arial"/>
                <w:lang w:eastAsia="es-EC"/>
              </w:rPr>
              <w:t> </w:t>
            </w:r>
          </w:p>
        </w:tc>
        <w:tc>
          <w:tcPr>
            <w:tcW w:w="930" w:type="dxa"/>
            <w:tcBorders>
              <w:top w:val="nil"/>
              <w:left w:val="nil"/>
              <w:bottom w:val="nil"/>
              <w:right w:val="nil"/>
            </w:tcBorders>
            <w:shd w:val="clear" w:color="000000" w:fill="DDD9C3"/>
            <w:noWrap/>
            <w:vAlign w:val="bottom"/>
          </w:tcPr>
          <w:p w:rsidR="00875346" w:rsidRPr="00875346" w:rsidRDefault="00875346" w:rsidP="00FD39B7">
            <w:pPr>
              <w:jc w:val="center"/>
              <w:rPr>
                <w:rFonts w:ascii="Arial" w:hAnsi="Arial" w:cs="Arial"/>
                <w:lang w:eastAsia="es-EC"/>
              </w:rPr>
            </w:pPr>
            <w:r w:rsidRPr="00875346">
              <w:rPr>
                <w:rFonts w:ascii="Arial" w:hAnsi="Arial" w:cs="Arial"/>
                <w:lang w:eastAsia="es-EC"/>
              </w:rPr>
              <w:t> </w:t>
            </w:r>
          </w:p>
        </w:tc>
      </w:tr>
    </w:tbl>
    <w:p w:rsidR="00875346" w:rsidRDefault="00875346" w:rsidP="00FD39B7">
      <w:pPr>
        <w:spacing w:line="480" w:lineRule="auto"/>
        <w:jc w:val="both"/>
        <w:rPr>
          <w:sz w:val="24"/>
          <w:szCs w:val="24"/>
          <w:u w:val="single"/>
        </w:rPr>
      </w:pPr>
    </w:p>
    <w:p w:rsidR="00875346" w:rsidRDefault="00875346" w:rsidP="00FD39B7">
      <w:pPr>
        <w:spacing w:line="480" w:lineRule="auto"/>
        <w:jc w:val="both"/>
        <w:rPr>
          <w:sz w:val="24"/>
          <w:szCs w:val="24"/>
          <w:u w:val="single"/>
        </w:rPr>
      </w:pPr>
    </w:p>
    <w:p w:rsidR="00875346" w:rsidRPr="00875346" w:rsidRDefault="00875346" w:rsidP="00FD39B7">
      <w:pPr>
        <w:spacing w:line="480" w:lineRule="auto"/>
        <w:jc w:val="both"/>
        <w:rPr>
          <w:rFonts w:ascii="Arial" w:hAnsi="Arial" w:cs="Arial"/>
          <w:b/>
        </w:rPr>
      </w:pPr>
      <w:r w:rsidRPr="00875346">
        <w:rPr>
          <w:rFonts w:ascii="Arial" w:hAnsi="Arial" w:cs="Arial"/>
          <w:b/>
        </w:rPr>
        <w:t>Explicación concisa de las razones evaluadas.-</w:t>
      </w:r>
    </w:p>
    <w:tbl>
      <w:tblPr>
        <w:tblW w:w="8200" w:type="dxa"/>
        <w:tblInd w:w="70" w:type="dxa"/>
        <w:tblCellMar>
          <w:left w:w="70" w:type="dxa"/>
          <w:right w:w="70" w:type="dxa"/>
        </w:tblCellMar>
        <w:tblLook w:val="04A0"/>
      </w:tblPr>
      <w:tblGrid>
        <w:gridCol w:w="8200"/>
      </w:tblGrid>
      <w:tr w:rsidR="00875346" w:rsidRPr="00875346" w:rsidTr="00FD39B7">
        <w:trPr>
          <w:trHeight w:val="255"/>
        </w:trPr>
        <w:tc>
          <w:tcPr>
            <w:tcW w:w="8200"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sz w:val="18"/>
                <w:szCs w:val="18"/>
                <w:lang w:eastAsia="es-EC"/>
              </w:rPr>
            </w:pPr>
            <w:r w:rsidRPr="00875346">
              <w:rPr>
                <w:rFonts w:ascii="Arial" w:hAnsi="Arial" w:cs="Arial"/>
                <w:sz w:val="18"/>
                <w:szCs w:val="18"/>
                <w:lang w:eastAsia="es-EC"/>
              </w:rPr>
              <w:t> </w:t>
            </w:r>
          </w:p>
        </w:tc>
      </w:tr>
      <w:tr w:rsidR="00875346" w:rsidRPr="00875346" w:rsidTr="00FD39B7">
        <w:trPr>
          <w:trHeight w:val="255"/>
        </w:trPr>
        <w:tc>
          <w:tcPr>
            <w:tcW w:w="8200" w:type="dxa"/>
            <w:tcBorders>
              <w:top w:val="nil"/>
              <w:left w:val="nil"/>
              <w:bottom w:val="nil"/>
              <w:right w:val="nil"/>
            </w:tcBorders>
            <w:shd w:val="clear" w:color="000000" w:fill="DDD9C3"/>
            <w:noWrap/>
            <w:vAlign w:val="bottom"/>
          </w:tcPr>
          <w:p w:rsidR="00875346" w:rsidRPr="00875346" w:rsidRDefault="00875346" w:rsidP="00FD39B7">
            <w:pPr>
              <w:numPr>
                <w:ilvl w:val="0"/>
                <w:numId w:val="35"/>
              </w:numPr>
              <w:ind w:left="694" w:firstLine="0"/>
              <w:rPr>
                <w:rFonts w:ascii="Arial" w:hAnsi="Arial" w:cs="Arial"/>
                <w:sz w:val="18"/>
                <w:szCs w:val="18"/>
                <w:lang w:eastAsia="es-EC"/>
              </w:rPr>
            </w:pPr>
            <w:r w:rsidRPr="00875346">
              <w:rPr>
                <w:rFonts w:ascii="Arial" w:hAnsi="Arial" w:cs="Arial"/>
                <w:sz w:val="18"/>
                <w:szCs w:val="18"/>
                <w:lang w:eastAsia="es-EC"/>
              </w:rPr>
              <w:t xml:space="preserve">Por cada $1.00 de deuda en corto plazo, se cuenta con un alcance de $2.16 de </w:t>
            </w:r>
            <w:r w:rsidR="001278B1">
              <w:rPr>
                <w:rFonts w:ascii="Arial" w:hAnsi="Arial" w:cs="Arial"/>
                <w:sz w:val="18"/>
                <w:szCs w:val="18"/>
                <w:lang w:eastAsia="es-EC"/>
              </w:rPr>
              <w:t xml:space="preserve">activos disponibles a cubrir la </w:t>
            </w:r>
            <w:r w:rsidRPr="00875346">
              <w:rPr>
                <w:rFonts w:ascii="Arial" w:hAnsi="Arial" w:cs="Arial"/>
                <w:sz w:val="18"/>
                <w:szCs w:val="18"/>
                <w:lang w:eastAsia="es-EC"/>
              </w:rPr>
              <w:t xml:space="preserve">deuda. </w:t>
            </w:r>
          </w:p>
        </w:tc>
      </w:tr>
      <w:tr w:rsidR="00875346" w:rsidRPr="00875346" w:rsidTr="00FD39B7">
        <w:trPr>
          <w:trHeight w:val="255"/>
        </w:trPr>
        <w:tc>
          <w:tcPr>
            <w:tcW w:w="8200"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sz w:val="18"/>
                <w:szCs w:val="18"/>
                <w:lang w:eastAsia="es-EC"/>
              </w:rPr>
            </w:pPr>
            <w:r w:rsidRPr="00875346">
              <w:rPr>
                <w:rFonts w:ascii="Arial" w:hAnsi="Arial" w:cs="Arial"/>
                <w:sz w:val="18"/>
                <w:szCs w:val="18"/>
                <w:lang w:eastAsia="es-EC"/>
              </w:rPr>
              <w:t> </w:t>
            </w:r>
          </w:p>
        </w:tc>
      </w:tr>
      <w:tr w:rsidR="00875346" w:rsidRPr="00875346" w:rsidTr="00FD39B7">
        <w:trPr>
          <w:trHeight w:val="255"/>
        </w:trPr>
        <w:tc>
          <w:tcPr>
            <w:tcW w:w="8200" w:type="dxa"/>
            <w:tcBorders>
              <w:top w:val="nil"/>
              <w:left w:val="nil"/>
              <w:bottom w:val="nil"/>
              <w:right w:val="nil"/>
            </w:tcBorders>
            <w:shd w:val="clear" w:color="000000" w:fill="DDD9C3"/>
            <w:noWrap/>
            <w:vAlign w:val="bottom"/>
          </w:tcPr>
          <w:p w:rsidR="00875346" w:rsidRPr="00875346" w:rsidRDefault="00875346" w:rsidP="00FD39B7">
            <w:pPr>
              <w:numPr>
                <w:ilvl w:val="0"/>
                <w:numId w:val="35"/>
              </w:numPr>
              <w:ind w:left="694" w:firstLine="0"/>
              <w:rPr>
                <w:rFonts w:ascii="Arial" w:hAnsi="Arial" w:cs="Arial"/>
                <w:sz w:val="18"/>
                <w:szCs w:val="18"/>
                <w:lang w:eastAsia="es-EC"/>
              </w:rPr>
            </w:pPr>
            <w:r w:rsidRPr="00875346">
              <w:rPr>
                <w:rFonts w:ascii="Arial" w:hAnsi="Arial" w:cs="Arial"/>
                <w:sz w:val="18"/>
                <w:szCs w:val="18"/>
                <w:lang w:eastAsia="es-EC"/>
              </w:rPr>
              <w:t xml:space="preserve">Por cada $1.00 de deuda en corto plazo, se posee $0.13 de activos líquidos para cubrir la deuda. </w:t>
            </w:r>
          </w:p>
        </w:tc>
      </w:tr>
      <w:tr w:rsidR="00875346" w:rsidRPr="00875346" w:rsidTr="00FD39B7">
        <w:trPr>
          <w:trHeight w:val="255"/>
        </w:trPr>
        <w:tc>
          <w:tcPr>
            <w:tcW w:w="8200"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sz w:val="18"/>
                <w:szCs w:val="18"/>
                <w:lang w:eastAsia="es-EC"/>
              </w:rPr>
            </w:pPr>
            <w:r w:rsidRPr="00875346">
              <w:rPr>
                <w:rFonts w:ascii="Arial" w:hAnsi="Arial" w:cs="Arial"/>
                <w:sz w:val="18"/>
                <w:szCs w:val="18"/>
                <w:lang w:eastAsia="es-EC"/>
              </w:rPr>
              <w:t> </w:t>
            </w:r>
          </w:p>
        </w:tc>
      </w:tr>
      <w:tr w:rsidR="00875346" w:rsidRPr="00875346" w:rsidTr="00FD39B7">
        <w:trPr>
          <w:trHeight w:val="255"/>
        </w:trPr>
        <w:tc>
          <w:tcPr>
            <w:tcW w:w="8200"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sz w:val="18"/>
                <w:szCs w:val="18"/>
                <w:lang w:eastAsia="es-EC"/>
              </w:rPr>
            </w:pPr>
            <w:r w:rsidRPr="00875346">
              <w:rPr>
                <w:rFonts w:ascii="Arial" w:hAnsi="Arial" w:cs="Arial"/>
                <w:sz w:val="18"/>
                <w:szCs w:val="18"/>
                <w:lang w:eastAsia="es-EC"/>
              </w:rPr>
              <w:t> </w:t>
            </w:r>
          </w:p>
        </w:tc>
      </w:tr>
      <w:tr w:rsidR="00875346" w:rsidRPr="00875346" w:rsidTr="00FD39B7">
        <w:trPr>
          <w:trHeight w:val="255"/>
        </w:trPr>
        <w:tc>
          <w:tcPr>
            <w:tcW w:w="8200" w:type="dxa"/>
            <w:tcBorders>
              <w:top w:val="nil"/>
              <w:left w:val="nil"/>
              <w:bottom w:val="nil"/>
              <w:right w:val="nil"/>
            </w:tcBorders>
            <w:shd w:val="clear" w:color="000000" w:fill="DDD9C3"/>
            <w:noWrap/>
            <w:vAlign w:val="bottom"/>
          </w:tcPr>
          <w:p w:rsidR="00875346" w:rsidRPr="00875346" w:rsidRDefault="00875346" w:rsidP="00FD39B7">
            <w:pPr>
              <w:numPr>
                <w:ilvl w:val="0"/>
                <w:numId w:val="35"/>
              </w:numPr>
              <w:ind w:left="694" w:firstLine="0"/>
              <w:rPr>
                <w:rFonts w:ascii="Arial" w:hAnsi="Arial" w:cs="Arial"/>
                <w:sz w:val="18"/>
                <w:szCs w:val="18"/>
                <w:lang w:eastAsia="es-EC"/>
              </w:rPr>
            </w:pPr>
            <w:r w:rsidRPr="00875346">
              <w:rPr>
                <w:rFonts w:ascii="Arial" w:hAnsi="Arial" w:cs="Arial"/>
                <w:sz w:val="18"/>
                <w:szCs w:val="18"/>
                <w:lang w:eastAsia="es-EC"/>
              </w:rPr>
              <w:t xml:space="preserve">Por cada $1.00 de Activos fijos netos, se está generando $3.29 en ventas. </w:t>
            </w:r>
          </w:p>
        </w:tc>
      </w:tr>
      <w:tr w:rsidR="00875346" w:rsidRPr="00875346" w:rsidTr="00FD39B7">
        <w:trPr>
          <w:trHeight w:val="255"/>
        </w:trPr>
        <w:tc>
          <w:tcPr>
            <w:tcW w:w="8200"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sz w:val="18"/>
                <w:szCs w:val="18"/>
                <w:lang w:eastAsia="es-EC"/>
              </w:rPr>
            </w:pPr>
            <w:r w:rsidRPr="00875346">
              <w:rPr>
                <w:rFonts w:ascii="Arial" w:hAnsi="Arial" w:cs="Arial"/>
                <w:sz w:val="18"/>
                <w:szCs w:val="18"/>
                <w:lang w:eastAsia="es-EC"/>
              </w:rPr>
              <w:t> </w:t>
            </w:r>
          </w:p>
        </w:tc>
      </w:tr>
      <w:tr w:rsidR="00875346" w:rsidRPr="00875346" w:rsidTr="00FD39B7">
        <w:trPr>
          <w:trHeight w:val="255"/>
        </w:trPr>
        <w:tc>
          <w:tcPr>
            <w:tcW w:w="8200"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sz w:val="18"/>
                <w:szCs w:val="18"/>
                <w:lang w:eastAsia="es-EC"/>
              </w:rPr>
            </w:pPr>
            <w:r w:rsidRPr="00875346">
              <w:rPr>
                <w:rFonts w:ascii="Arial" w:hAnsi="Arial" w:cs="Arial"/>
                <w:sz w:val="18"/>
                <w:szCs w:val="18"/>
                <w:lang w:eastAsia="es-EC"/>
              </w:rPr>
              <w:t> </w:t>
            </w:r>
          </w:p>
        </w:tc>
      </w:tr>
      <w:tr w:rsidR="00875346" w:rsidRPr="00875346" w:rsidTr="00FD39B7">
        <w:trPr>
          <w:trHeight w:val="255"/>
        </w:trPr>
        <w:tc>
          <w:tcPr>
            <w:tcW w:w="8200" w:type="dxa"/>
            <w:tcBorders>
              <w:top w:val="nil"/>
              <w:left w:val="nil"/>
              <w:bottom w:val="nil"/>
              <w:right w:val="nil"/>
            </w:tcBorders>
            <w:shd w:val="clear" w:color="000000" w:fill="DDD9C3"/>
            <w:noWrap/>
            <w:vAlign w:val="bottom"/>
          </w:tcPr>
          <w:p w:rsidR="00875346" w:rsidRPr="00875346" w:rsidRDefault="00875346" w:rsidP="00FD39B7">
            <w:pPr>
              <w:numPr>
                <w:ilvl w:val="0"/>
                <w:numId w:val="35"/>
              </w:numPr>
              <w:ind w:left="694" w:firstLine="0"/>
              <w:rPr>
                <w:rFonts w:ascii="Arial" w:hAnsi="Arial" w:cs="Arial"/>
                <w:sz w:val="18"/>
                <w:szCs w:val="18"/>
                <w:lang w:eastAsia="es-EC"/>
              </w:rPr>
            </w:pPr>
            <w:r w:rsidRPr="00875346">
              <w:rPr>
                <w:rFonts w:ascii="Arial" w:hAnsi="Arial" w:cs="Arial"/>
                <w:sz w:val="18"/>
                <w:szCs w:val="18"/>
                <w:lang w:eastAsia="es-EC"/>
              </w:rPr>
              <w:t xml:space="preserve">Por cada $1.00 de Activos Totales, se genera $1.81 en ventas. </w:t>
            </w:r>
          </w:p>
        </w:tc>
      </w:tr>
      <w:tr w:rsidR="00875346" w:rsidRPr="00875346" w:rsidTr="00FD39B7">
        <w:trPr>
          <w:trHeight w:val="255"/>
        </w:trPr>
        <w:tc>
          <w:tcPr>
            <w:tcW w:w="8200"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sz w:val="18"/>
                <w:szCs w:val="18"/>
                <w:lang w:eastAsia="es-EC"/>
              </w:rPr>
            </w:pPr>
            <w:r w:rsidRPr="00875346">
              <w:rPr>
                <w:rFonts w:ascii="Arial" w:hAnsi="Arial" w:cs="Arial"/>
                <w:sz w:val="18"/>
                <w:szCs w:val="18"/>
                <w:lang w:eastAsia="es-EC"/>
              </w:rPr>
              <w:t> </w:t>
            </w:r>
          </w:p>
        </w:tc>
      </w:tr>
      <w:tr w:rsidR="00875346" w:rsidRPr="00875346" w:rsidTr="00FD39B7">
        <w:trPr>
          <w:trHeight w:val="255"/>
        </w:trPr>
        <w:tc>
          <w:tcPr>
            <w:tcW w:w="8200"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sz w:val="18"/>
                <w:szCs w:val="18"/>
                <w:lang w:eastAsia="es-EC"/>
              </w:rPr>
            </w:pPr>
            <w:r w:rsidRPr="00875346">
              <w:rPr>
                <w:rFonts w:ascii="Arial" w:hAnsi="Arial" w:cs="Arial"/>
                <w:sz w:val="18"/>
                <w:szCs w:val="18"/>
                <w:lang w:eastAsia="es-EC"/>
              </w:rPr>
              <w:t> </w:t>
            </w:r>
          </w:p>
        </w:tc>
      </w:tr>
      <w:tr w:rsidR="00875346" w:rsidRPr="00875346" w:rsidTr="00FD39B7">
        <w:trPr>
          <w:trHeight w:val="255"/>
        </w:trPr>
        <w:tc>
          <w:tcPr>
            <w:tcW w:w="8200" w:type="dxa"/>
            <w:tcBorders>
              <w:top w:val="nil"/>
              <w:left w:val="nil"/>
              <w:bottom w:val="nil"/>
              <w:right w:val="nil"/>
            </w:tcBorders>
            <w:shd w:val="clear" w:color="000000" w:fill="FFFFFF"/>
            <w:noWrap/>
            <w:vAlign w:val="bottom"/>
          </w:tcPr>
          <w:p w:rsidR="00875346" w:rsidRPr="00875346" w:rsidRDefault="00875346" w:rsidP="00FD39B7">
            <w:pPr>
              <w:rPr>
                <w:rFonts w:ascii="Arial" w:hAnsi="Arial" w:cs="Arial"/>
                <w:sz w:val="18"/>
                <w:szCs w:val="18"/>
                <w:lang w:eastAsia="es-EC"/>
              </w:rPr>
            </w:pPr>
            <w:r w:rsidRPr="00875346">
              <w:rPr>
                <w:rFonts w:ascii="Arial" w:hAnsi="Arial" w:cs="Arial"/>
                <w:sz w:val="18"/>
                <w:szCs w:val="18"/>
                <w:lang w:eastAsia="es-EC"/>
              </w:rPr>
              <w:t> </w:t>
            </w:r>
          </w:p>
        </w:tc>
      </w:tr>
      <w:tr w:rsidR="00875346" w:rsidRPr="00875346" w:rsidTr="00FD39B7">
        <w:trPr>
          <w:trHeight w:val="255"/>
        </w:trPr>
        <w:tc>
          <w:tcPr>
            <w:tcW w:w="8200" w:type="dxa"/>
            <w:tcBorders>
              <w:top w:val="nil"/>
              <w:left w:val="nil"/>
              <w:bottom w:val="nil"/>
              <w:right w:val="nil"/>
            </w:tcBorders>
            <w:shd w:val="clear" w:color="000000" w:fill="FFFFFF"/>
            <w:noWrap/>
            <w:vAlign w:val="bottom"/>
          </w:tcPr>
          <w:p w:rsidR="00875346" w:rsidRPr="00875346" w:rsidRDefault="00875346" w:rsidP="00FD39B7">
            <w:pPr>
              <w:rPr>
                <w:rFonts w:ascii="Arial" w:hAnsi="Arial" w:cs="Arial"/>
                <w:sz w:val="18"/>
                <w:szCs w:val="18"/>
                <w:lang w:eastAsia="es-EC"/>
              </w:rPr>
            </w:pPr>
            <w:r w:rsidRPr="00875346">
              <w:rPr>
                <w:rFonts w:ascii="Arial" w:hAnsi="Arial" w:cs="Arial"/>
                <w:sz w:val="18"/>
                <w:szCs w:val="18"/>
                <w:lang w:eastAsia="es-EC"/>
              </w:rPr>
              <w:t> </w:t>
            </w:r>
          </w:p>
        </w:tc>
      </w:tr>
      <w:tr w:rsidR="00875346" w:rsidRPr="00875346" w:rsidTr="00FD39B7">
        <w:trPr>
          <w:trHeight w:val="255"/>
        </w:trPr>
        <w:tc>
          <w:tcPr>
            <w:tcW w:w="8200"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sz w:val="18"/>
                <w:szCs w:val="18"/>
                <w:lang w:eastAsia="es-EC"/>
              </w:rPr>
            </w:pPr>
            <w:r w:rsidRPr="00875346">
              <w:rPr>
                <w:rFonts w:ascii="Arial" w:hAnsi="Arial" w:cs="Arial"/>
                <w:sz w:val="18"/>
                <w:szCs w:val="18"/>
                <w:lang w:eastAsia="es-EC"/>
              </w:rPr>
              <w:t> </w:t>
            </w:r>
          </w:p>
        </w:tc>
      </w:tr>
      <w:tr w:rsidR="00875346" w:rsidRPr="00875346" w:rsidTr="00FD39B7">
        <w:trPr>
          <w:trHeight w:val="255"/>
        </w:trPr>
        <w:tc>
          <w:tcPr>
            <w:tcW w:w="8200" w:type="dxa"/>
            <w:tcBorders>
              <w:top w:val="nil"/>
              <w:left w:val="nil"/>
              <w:bottom w:val="nil"/>
              <w:right w:val="nil"/>
            </w:tcBorders>
            <w:shd w:val="clear" w:color="000000" w:fill="DDD9C3"/>
            <w:noWrap/>
            <w:vAlign w:val="bottom"/>
          </w:tcPr>
          <w:p w:rsidR="00875346" w:rsidRPr="00875346" w:rsidRDefault="00875346" w:rsidP="00FD39B7">
            <w:pPr>
              <w:numPr>
                <w:ilvl w:val="0"/>
                <w:numId w:val="35"/>
              </w:numPr>
              <w:ind w:left="694" w:firstLine="0"/>
              <w:rPr>
                <w:rFonts w:ascii="Arial" w:hAnsi="Arial" w:cs="Arial"/>
                <w:sz w:val="18"/>
                <w:szCs w:val="18"/>
                <w:lang w:eastAsia="es-EC"/>
              </w:rPr>
            </w:pPr>
            <w:r w:rsidRPr="00875346">
              <w:rPr>
                <w:rFonts w:ascii="Arial" w:hAnsi="Arial" w:cs="Arial"/>
                <w:sz w:val="18"/>
                <w:szCs w:val="18"/>
                <w:lang w:eastAsia="es-EC"/>
              </w:rPr>
              <w:t xml:space="preserve">Se cuenta con una deuda cercana al 28% de la inversión total. </w:t>
            </w:r>
          </w:p>
        </w:tc>
      </w:tr>
      <w:tr w:rsidR="00875346" w:rsidRPr="00875346" w:rsidTr="00FD39B7">
        <w:trPr>
          <w:trHeight w:val="255"/>
        </w:trPr>
        <w:tc>
          <w:tcPr>
            <w:tcW w:w="8200"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sz w:val="18"/>
                <w:szCs w:val="18"/>
                <w:lang w:eastAsia="es-EC"/>
              </w:rPr>
            </w:pPr>
            <w:r w:rsidRPr="00875346">
              <w:rPr>
                <w:rFonts w:ascii="Arial" w:hAnsi="Arial" w:cs="Arial"/>
                <w:sz w:val="18"/>
                <w:szCs w:val="18"/>
                <w:lang w:eastAsia="es-EC"/>
              </w:rPr>
              <w:t> </w:t>
            </w:r>
          </w:p>
        </w:tc>
      </w:tr>
      <w:tr w:rsidR="00875346" w:rsidRPr="00875346" w:rsidTr="00FD39B7">
        <w:trPr>
          <w:trHeight w:val="255"/>
        </w:trPr>
        <w:tc>
          <w:tcPr>
            <w:tcW w:w="8200"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sz w:val="18"/>
                <w:szCs w:val="18"/>
                <w:lang w:eastAsia="es-EC"/>
              </w:rPr>
            </w:pPr>
            <w:r w:rsidRPr="00875346">
              <w:rPr>
                <w:rFonts w:ascii="Arial" w:hAnsi="Arial" w:cs="Arial"/>
                <w:sz w:val="18"/>
                <w:szCs w:val="18"/>
                <w:lang w:eastAsia="es-EC"/>
              </w:rPr>
              <w:t> </w:t>
            </w:r>
          </w:p>
        </w:tc>
      </w:tr>
      <w:tr w:rsidR="00875346" w:rsidRPr="00875346" w:rsidTr="00FD39B7">
        <w:trPr>
          <w:trHeight w:val="255"/>
        </w:trPr>
        <w:tc>
          <w:tcPr>
            <w:tcW w:w="8200" w:type="dxa"/>
            <w:tcBorders>
              <w:top w:val="nil"/>
              <w:left w:val="nil"/>
              <w:bottom w:val="nil"/>
              <w:right w:val="nil"/>
            </w:tcBorders>
            <w:shd w:val="clear" w:color="000000" w:fill="DDD9C3"/>
            <w:noWrap/>
            <w:vAlign w:val="bottom"/>
          </w:tcPr>
          <w:p w:rsidR="00875346" w:rsidRPr="00875346" w:rsidRDefault="00875346" w:rsidP="00FD39B7">
            <w:pPr>
              <w:numPr>
                <w:ilvl w:val="0"/>
                <w:numId w:val="35"/>
              </w:numPr>
              <w:ind w:left="694" w:firstLine="0"/>
              <w:rPr>
                <w:rFonts w:ascii="Arial" w:hAnsi="Arial" w:cs="Arial"/>
                <w:sz w:val="18"/>
                <w:szCs w:val="18"/>
                <w:lang w:eastAsia="es-EC"/>
              </w:rPr>
            </w:pPr>
            <w:r w:rsidRPr="00875346">
              <w:rPr>
                <w:rFonts w:ascii="Arial" w:hAnsi="Arial" w:cs="Arial"/>
                <w:sz w:val="18"/>
                <w:szCs w:val="18"/>
                <w:lang w:eastAsia="es-EC"/>
              </w:rPr>
              <w:t>Por cada $1.00 de inversión, los acreedores han aportado con $0.72</w:t>
            </w:r>
          </w:p>
        </w:tc>
      </w:tr>
      <w:tr w:rsidR="00875346" w:rsidRPr="00875346" w:rsidTr="00FD39B7">
        <w:trPr>
          <w:trHeight w:val="255"/>
        </w:trPr>
        <w:tc>
          <w:tcPr>
            <w:tcW w:w="8200"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sz w:val="18"/>
                <w:szCs w:val="18"/>
                <w:lang w:eastAsia="es-EC"/>
              </w:rPr>
            </w:pPr>
            <w:r w:rsidRPr="00875346">
              <w:rPr>
                <w:rFonts w:ascii="Arial" w:hAnsi="Arial" w:cs="Arial"/>
                <w:sz w:val="18"/>
                <w:szCs w:val="18"/>
                <w:lang w:eastAsia="es-EC"/>
              </w:rPr>
              <w:t> </w:t>
            </w:r>
          </w:p>
        </w:tc>
      </w:tr>
      <w:tr w:rsidR="00875346" w:rsidRPr="00875346" w:rsidTr="00FD39B7">
        <w:trPr>
          <w:trHeight w:val="255"/>
        </w:trPr>
        <w:tc>
          <w:tcPr>
            <w:tcW w:w="8200"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sz w:val="18"/>
                <w:szCs w:val="18"/>
                <w:lang w:eastAsia="es-EC"/>
              </w:rPr>
            </w:pPr>
            <w:r w:rsidRPr="00875346">
              <w:rPr>
                <w:rFonts w:ascii="Arial" w:hAnsi="Arial" w:cs="Arial"/>
                <w:sz w:val="18"/>
                <w:szCs w:val="18"/>
                <w:lang w:eastAsia="es-EC"/>
              </w:rPr>
              <w:t> </w:t>
            </w:r>
          </w:p>
        </w:tc>
      </w:tr>
      <w:tr w:rsidR="00875346" w:rsidRPr="00875346" w:rsidTr="00FD39B7">
        <w:trPr>
          <w:trHeight w:val="255"/>
        </w:trPr>
        <w:tc>
          <w:tcPr>
            <w:tcW w:w="8200" w:type="dxa"/>
            <w:tcBorders>
              <w:top w:val="nil"/>
              <w:left w:val="nil"/>
              <w:bottom w:val="nil"/>
              <w:right w:val="nil"/>
            </w:tcBorders>
            <w:shd w:val="clear" w:color="000000" w:fill="FFFFFF"/>
            <w:noWrap/>
            <w:vAlign w:val="bottom"/>
          </w:tcPr>
          <w:p w:rsidR="00875346" w:rsidRPr="00875346" w:rsidRDefault="00875346" w:rsidP="00FD39B7">
            <w:pPr>
              <w:rPr>
                <w:rFonts w:ascii="Arial" w:hAnsi="Arial" w:cs="Arial"/>
                <w:sz w:val="18"/>
                <w:szCs w:val="18"/>
                <w:lang w:eastAsia="es-EC"/>
              </w:rPr>
            </w:pPr>
            <w:r w:rsidRPr="00875346">
              <w:rPr>
                <w:rFonts w:ascii="Arial" w:hAnsi="Arial" w:cs="Arial"/>
                <w:sz w:val="18"/>
                <w:szCs w:val="18"/>
                <w:lang w:eastAsia="es-EC"/>
              </w:rPr>
              <w:t> </w:t>
            </w:r>
          </w:p>
        </w:tc>
      </w:tr>
      <w:tr w:rsidR="00875346" w:rsidRPr="00875346" w:rsidTr="00FD39B7">
        <w:trPr>
          <w:trHeight w:val="255"/>
        </w:trPr>
        <w:tc>
          <w:tcPr>
            <w:tcW w:w="8200" w:type="dxa"/>
            <w:tcBorders>
              <w:top w:val="nil"/>
              <w:left w:val="nil"/>
              <w:bottom w:val="nil"/>
              <w:right w:val="nil"/>
            </w:tcBorders>
            <w:shd w:val="clear" w:color="000000" w:fill="FFFFFF"/>
            <w:noWrap/>
            <w:vAlign w:val="bottom"/>
          </w:tcPr>
          <w:p w:rsidR="00875346" w:rsidRPr="00875346" w:rsidRDefault="00875346" w:rsidP="00FD39B7">
            <w:pPr>
              <w:rPr>
                <w:rFonts w:ascii="Arial" w:hAnsi="Arial" w:cs="Arial"/>
                <w:sz w:val="18"/>
                <w:szCs w:val="18"/>
                <w:lang w:eastAsia="es-EC"/>
              </w:rPr>
            </w:pPr>
            <w:r w:rsidRPr="00875346">
              <w:rPr>
                <w:rFonts w:ascii="Arial" w:hAnsi="Arial" w:cs="Arial"/>
                <w:sz w:val="18"/>
                <w:szCs w:val="18"/>
                <w:lang w:eastAsia="es-EC"/>
              </w:rPr>
              <w:t> </w:t>
            </w:r>
          </w:p>
        </w:tc>
      </w:tr>
      <w:tr w:rsidR="00875346" w:rsidRPr="00875346" w:rsidTr="00FD39B7">
        <w:trPr>
          <w:trHeight w:val="255"/>
        </w:trPr>
        <w:tc>
          <w:tcPr>
            <w:tcW w:w="8200"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sz w:val="18"/>
                <w:szCs w:val="18"/>
                <w:lang w:eastAsia="es-EC"/>
              </w:rPr>
            </w:pPr>
            <w:r w:rsidRPr="00875346">
              <w:rPr>
                <w:rFonts w:ascii="Arial" w:hAnsi="Arial" w:cs="Arial"/>
                <w:sz w:val="18"/>
                <w:szCs w:val="18"/>
                <w:lang w:eastAsia="es-EC"/>
              </w:rPr>
              <w:t> </w:t>
            </w:r>
          </w:p>
        </w:tc>
      </w:tr>
      <w:tr w:rsidR="00875346" w:rsidRPr="00875346" w:rsidTr="00FD39B7">
        <w:trPr>
          <w:trHeight w:val="255"/>
        </w:trPr>
        <w:tc>
          <w:tcPr>
            <w:tcW w:w="8200" w:type="dxa"/>
            <w:tcBorders>
              <w:top w:val="nil"/>
              <w:left w:val="nil"/>
              <w:bottom w:val="nil"/>
              <w:right w:val="nil"/>
            </w:tcBorders>
            <w:shd w:val="clear" w:color="000000" w:fill="DDD9C3"/>
            <w:noWrap/>
            <w:vAlign w:val="bottom"/>
          </w:tcPr>
          <w:p w:rsidR="00875346" w:rsidRPr="00875346" w:rsidRDefault="00875346" w:rsidP="00FD39B7">
            <w:pPr>
              <w:numPr>
                <w:ilvl w:val="0"/>
                <w:numId w:val="35"/>
              </w:numPr>
              <w:ind w:left="694" w:firstLine="0"/>
              <w:rPr>
                <w:rFonts w:ascii="Arial" w:hAnsi="Arial" w:cs="Arial"/>
                <w:sz w:val="18"/>
                <w:szCs w:val="18"/>
                <w:lang w:eastAsia="es-EC"/>
              </w:rPr>
            </w:pPr>
            <w:r w:rsidRPr="00875346">
              <w:rPr>
                <w:rFonts w:ascii="Arial" w:hAnsi="Arial" w:cs="Arial"/>
                <w:sz w:val="18"/>
                <w:szCs w:val="18"/>
                <w:lang w:eastAsia="es-EC"/>
              </w:rPr>
              <w:t>Del 100% de las ventas se ha generado una utilidad bruta del 28.72%</w:t>
            </w:r>
          </w:p>
        </w:tc>
      </w:tr>
      <w:tr w:rsidR="00875346" w:rsidRPr="00875346" w:rsidTr="00FD39B7">
        <w:trPr>
          <w:trHeight w:val="255"/>
        </w:trPr>
        <w:tc>
          <w:tcPr>
            <w:tcW w:w="8200"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sz w:val="18"/>
                <w:szCs w:val="18"/>
                <w:lang w:eastAsia="es-EC"/>
              </w:rPr>
            </w:pPr>
            <w:r w:rsidRPr="00875346">
              <w:rPr>
                <w:rFonts w:ascii="Arial" w:hAnsi="Arial" w:cs="Arial"/>
                <w:sz w:val="18"/>
                <w:szCs w:val="18"/>
                <w:lang w:eastAsia="es-EC"/>
              </w:rPr>
              <w:t> </w:t>
            </w:r>
          </w:p>
        </w:tc>
      </w:tr>
      <w:tr w:rsidR="00875346" w:rsidRPr="00875346" w:rsidTr="00FD39B7">
        <w:trPr>
          <w:trHeight w:val="255"/>
        </w:trPr>
        <w:tc>
          <w:tcPr>
            <w:tcW w:w="8200"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sz w:val="18"/>
                <w:szCs w:val="18"/>
                <w:lang w:eastAsia="es-EC"/>
              </w:rPr>
            </w:pPr>
            <w:r w:rsidRPr="00875346">
              <w:rPr>
                <w:rFonts w:ascii="Arial" w:hAnsi="Arial" w:cs="Arial"/>
                <w:sz w:val="18"/>
                <w:szCs w:val="18"/>
                <w:lang w:eastAsia="es-EC"/>
              </w:rPr>
              <w:t> </w:t>
            </w:r>
          </w:p>
        </w:tc>
      </w:tr>
      <w:tr w:rsidR="00875346" w:rsidRPr="00875346" w:rsidTr="00FD39B7">
        <w:trPr>
          <w:trHeight w:val="255"/>
        </w:trPr>
        <w:tc>
          <w:tcPr>
            <w:tcW w:w="8200" w:type="dxa"/>
            <w:tcBorders>
              <w:top w:val="nil"/>
              <w:left w:val="nil"/>
              <w:bottom w:val="nil"/>
              <w:right w:val="nil"/>
            </w:tcBorders>
            <w:shd w:val="clear" w:color="000000" w:fill="DDD9C3"/>
            <w:noWrap/>
            <w:vAlign w:val="bottom"/>
          </w:tcPr>
          <w:p w:rsidR="00875346" w:rsidRPr="00875346" w:rsidRDefault="00875346" w:rsidP="00FD39B7">
            <w:pPr>
              <w:numPr>
                <w:ilvl w:val="0"/>
                <w:numId w:val="35"/>
              </w:numPr>
              <w:ind w:left="694" w:firstLine="0"/>
              <w:rPr>
                <w:rFonts w:ascii="Arial" w:hAnsi="Arial" w:cs="Arial"/>
                <w:sz w:val="18"/>
                <w:szCs w:val="18"/>
                <w:lang w:eastAsia="es-EC"/>
              </w:rPr>
            </w:pPr>
            <w:r w:rsidRPr="00875346">
              <w:rPr>
                <w:rFonts w:ascii="Arial" w:hAnsi="Arial" w:cs="Arial"/>
                <w:sz w:val="18"/>
                <w:szCs w:val="18"/>
                <w:lang w:eastAsia="es-EC"/>
              </w:rPr>
              <w:t>Del 100% de las ventas se ha generado una utilidad operacional del 14,58%</w:t>
            </w:r>
          </w:p>
        </w:tc>
      </w:tr>
      <w:tr w:rsidR="00875346" w:rsidRPr="00875346" w:rsidTr="00FD39B7">
        <w:trPr>
          <w:trHeight w:val="255"/>
        </w:trPr>
        <w:tc>
          <w:tcPr>
            <w:tcW w:w="8200"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sz w:val="18"/>
                <w:szCs w:val="18"/>
                <w:lang w:eastAsia="es-EC"/>
              </w:rPr>
            </w:pPr>
            <w:r w:rsidRPr="00875346">
              <w:rPr>
                <w:rFonts w:ascii="Arial" w:hAnsi="Arial" w:cs="Arial"/>
                <w:sz w:val="18"/>
                <w:szCs w:val="18"/>
                <w:lang w:eastAsia="es-EC"/>
              </w:rPr>
              <w:t> </w:t>
            </w:r>
          </w:p>
        </w:tc>
      </w:tr>
      <w:tr w:rsidR="00875346" w:rsidRPr="00875346" w:rsidTr="00FD39B7">
        <w:trPr>
          <w:trHeight w:val="255"/>
        </w:trPr>
        <w:tc>
          <w:tcPr>
            <w:tcW w:w="8200"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sz w:val="18"/>
                <w:szCs w:val="18"/>
                <w:lang w:eastAsia="es-EC"/>
              </w:rPr>
            </w:pPr>
            <w:r w:rsidRPr="00875346">
              <w:rPr>
                <w:rFonts w:ascii="Arial" w:hAnsi="Arial" w:cs="Arial"/>
                <w:sz w:val="18"/>
                <w:szCs w:val="18"/>
                <w:lang w:eastAsia="es-EC"/>
              </w:rPr>
              <w:t> </w:t>
            </w:r>
          </w:p>
        </w:tc>
      </w:tr>
      <w:tr w:rsidR="00875346" w:rsidRPr="00875346" w:rsidTr="00FD39B7">
        <w:trPr>
          <w:trHeight w:val="255"/>
        </w:trPr>
        <w:tc>
          <w:tcPr>
            <w:tcW w:w="8200" w:type="dxa"/>
            <w:tcBorders>
              <w:top w:val="nil"/>
              <w:left w:val="nil"/>
              <w:bottom w:val="nil"/>
              <w:right w:val="nil"/>
            </w:tcBorders>
            <w:shd w:val="clear" w:color="000000" w:fill="DDD9C3"/>
            <w:noWrap/>
            <w:vAlign w:val="bottom"/>
          </w:tcPr>
          <w:p w:rsidR="00875346" w:rsidRPr="00875346" w:rsidRDefault="00875346" w:rsidP="00FD39B7">
            <w:pPr>
              <w:numPr>
                <w:ilvl w:val="0"/>
                <w:numId w:val="35"/>
              </w:numPr>
              <w:ind w:left="694" w:firstLine="0"/>
              <w:rPr>
                <w:rFonts w:ascii="Arial" w:hAnsi="Arial" w:cs="Arial"/>
                <w:sz w:val="18"/>
                <w:szCs w:val="18"/>
                <w:lang w:eastAsia="es-EC"/>
              </w:rPr>
            </w:pPr>
            <w:r w:rsidRPr="00875346">
              <w:rPr>
                <w:rFonts w:ascii="Arial" w:hAnsi="Arial" w:cs="Arial"/>
                <w:sz w:val="18"/>
                <w:szCs w:val="18"/>
                <w:lang w:eastAsia="es-EC"/>
              </w:rPr>
              <w:t xml:space="preserve">Del 100% de las ventas se ha generado una utilidad neta antes de impuestos y </w:t>
            </w:r>
            <w:r w:rsidR="005563F2" w:rsidRPr="00875346">
              <w:rPr>
                <w:rFonts w:ascii="Arial" w:hAnsi="Arial" w:cs="Arial"/>
                <w:sz w:val="18"/>
                <w:szCs w:val="18"/>
                <w:lang w:eastAsia="es-EC"/>
              </w:rPr>
              <w:t>participaciones</w:t>
            </w:r>
            <w:r w:rsidRPr="00875346">
              <w:rPr>
                <w:rFonts w:ascii="Arial" w:hAnsi="Arial" w:cs="Arial"/>
                <w:sz w:val="18"/>
                <w:szCs w:val="18"/>
                <w:lang w:eastAsia="es-EC"/>
              </w:rPr>
              <w:t xml:space="preserve"> del 14.01%</w:t>
            </w:r>
          </w:p>
        </w:tc>
      </w:tr>
      <w:tr w:rsidR="00875346" w:rsidRPr="00875346" w:rsidTr="00FD39B7">
        <w:trPr>
          <w:trHeight w:val="255"/>
        </w:trPr>
        <w:tc>
          <w:tcPr>
            <w:tcW w:w="8200"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sz w:val="18"/>
                <w:szCs w:val="18"/>
                <w:lang w:eastAsia="es-EC"/>
              </w:rPr>
            </w:pPr>
            <w:r w:rsidRPr="00875346">
              <w:rPr>
                <w:rFonts w:ascii="Arial" w:hAnsi="Arial" w:cs="Arial"/>
                <w:sz w:val="18"/>
                <w:szCs w:val="18"/>
                <w:lang w:eastAsia="es-EC"/>
              </w:rPr>
              <w:t> </w:t>
            </w:r>
          </w:p>
        </w:tc>
      </w:tr>
      <w:tr w:rsidR="00875346" w:rsidRPr="00875346" w:rsidTr="00FD39B7">
        <w:trPr>
          <w:trHeight w:val="255"/>
        </w:trPr>
        <w:tc>
          <w:tcPr>
            <w:tcW w:w="8200"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sz w:val="18"/>
                <w:szCs w:val="18"/>
                <w:lang w:eastAsia="es-EC"/>
              </w:rPr>
            </w:pPr>
            <w:r w:rsidRPr="00875346">
              <w:rPr>
                <w:rFonts w:ascii="Arial" w:hAnsi="Arial" w:cs="Arial"/>
                <w:sz w:val="18"/>
                <w:szCs w:val="18"/>
                <w:lang w:eastAsia="es-EC"/>
              </w:rPr>
              <w:t> </w:t>
            </w:r>
          </w:p>
        </w:tc>
      </w:tr>
      <w:tr w:rsidR="00875346" w:rsidRPr="00875346" w:rsidTr="00FD39B7">
        <w:trPr>
          <w:trHeight w:val="255"/>
        </w:trPr>
        <w:tc>
          <w:tcPr>
            <w:tcW w:w="8200" w:type="dxa"/>
            <w:tcBorders>
              <w:top w:val="nil"/>
              <w:left w:val="nil"/>
              <w:bottom w:val="nil"/>
              <w:right w:val="nil"/>
            </w:tcBorders>
            <w:shd w:val="clear" w:color="000000" w:fill="DDD9C3"/>
            <w:noWrap/>
            <w:vAlign w:val="bottom"/>
          </w:tcPr>
          <w:p w:rsidR="00875346" w:rsidRPr="00875346" w:rsidRDefault="00875346" w:rsidP="00FD39B7">
            <w:pPr>
              <w:numPr>
                <w:ilvl w:val="0"/>
                <w:numId w:val="35"/>
              </w:numPr>
              <w:ind w:left="694" w:firstLine="0"/>
              <w:rPr>
                <w:rFonts w:ascii="Arial" w:hAnsi="Arial" w:cs="Arial"/>
                <w:sz w:val="18"/>
                <w:szCs w:val="18"/>
                <w:lang w:eastAsia="es-EC"/>
              </w:rPr>
            </w:pPr>
            <w:r w:rsidRPr="00875346">
              <w:rPr>
                <w:rFonts w:ascii="Arial" w:hAnsi="Arial" w:cs="Arial"/>
                <w:sz w:val="18"/>
                <w:szCs w:val="18"/>
                <w:lang w:eastAsia="es-EC"/>
              </w:rPr>
              <w:t>Se cuenta con una capacidad de 25.79 veces para cubrir los intereses.</w:t>
            </w:r>
          </w:p>
        </w:tc>
      </w:tr>
      <w:tr w:rsidR="00875346" w:rsidRPr="00875346" w:rsidTr="00FD39B7">
        <w:trPr>
          <w:trHeight w:val="255"/>
        </w:trPr>
        <w:tc>
          <w:tcPr>
            <w:tcW w:w="8200"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sz w:val="18"/>
                <w:szCs w:val="18"/>
                <w:lang w:eastAsia="es-EC"/>
              </w:rPr>
            </w:pPr>
            <w:r w:rsidRPr="00875346">
              <w:rPr>
                <w:rFonts w:ascii="Arial" w:hAnsi="Arial" w:cs="Arial"/>
                <w:sz w:val="18"/>
                <w:szCs w:val="18"/>
                <w:lang w:eastAsia="es-EC"/>
              </w:rPr>
              <w:t> </w:t>
            </w:r>
          </w:p>
        </w:tc>
      </w:tr>
      <w:tr w:rsidR="00875346" w:rsidRPr="00875346" w:rsidTr="00FD39B7">
        <w:trPr>
          <w:trHeight w:val="255"/>
        </w:trPr>
        <w:tc>
          <w:tcPr>
            <w:tcW w:w="8200"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sz w:val="18"/>
                <w:szCs w:val="18"/>
                <w:lang w:eastAsia="es-EC"/>
              </w:rPr>
            </w:pPr>
            <w:r w:rsidRPr="00875346">
              <w:rPr>
                <w:rFonts w:ascii="Arial" w:hAnsi="Arial" w:cs="Arial"/>
                <w:sz w:val="18"/>
                <w:szCs w:val="18"/>
                <w:lang w:eastAsia="es-EC"/>
              </w:rPr>
              <w:t> </w:t>
            </w:r>
          </w:p>
        </w:tc>
      </w:tr>
      <w:tr w:rsidR="00875346" w:rsidRPr="00875346" w:rsidTr="00FD39B7">
        <w:trPr>
          <w:trHeight w:val="255"/>
        </w:trPr>
        <w:tc>
          <w:tcPr>
            <w:tcW w:w="8200" w:type="dxa"/>
            <w:tcBorders>
              <w:top w:val="nil"/>
              <w:left w:val="nil"/>
              <w:bottom w:val="nil"/>
              <w:right w:val="nil"/>
            </w:tcBorders>
            <w:shd w:val="clear" w:color="000000" w:fill="DDD9C3"/>
            <w:noWrap/>
            <w:vAlign w:val="bottom"/>
          </w:tcPr>
          <w:p w:rsidR="00875346" w:rsidRPr="00875346" w:rsidRDefault="00875346" w:rsidP="00FD39B7">
            <w:pPr>
              <w:numPr>
                <w:ilvl w:val="0"/>
                <w:numId w:val="35"/>
              </w:numPr>
              <w:ind w:left="694" w:firstLine="0"/>
              <w:rPr>
                <w:rFonts w:ascii="Arial" w:hAnsi="Arial" w:cs="Arial"/>
                <w:sz w:val="18"/>
                <w:szCs w:val="18"/>
                <w:lang w:eastAsia="es-EC"/>
              </w:rPr>
            </w:pPr>
            <w:r w:rsidRPr="00875346">
              <w:rPr>
                <w:rFonts w:ascii="Arial" w:hAnsi="Arial" w:cs="Arial"/>
                <w:sz w:val="18"/>
                <w:szCs w:val="18"/>
                <w:lang w:eastAsia="es-EC"/>
              </w:rPr>
              <w:t>Se está ganando el 16% de utilidad en el primer año.</w:t>
            </w:r>
          </w:p>
        </w:tc>
      </w:tr>
      <w:tr w:rsidR="00875346" w:rsidRPr="00875346" w:rsidTr="00FD39B7">
        <w:trPr>
          <w:trHeight w:val="255"/>
        </w:trPr>
        <w:tc>
          <w:tcPr>
            <w:tcW w:w="8200"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sz w:val="18"/>
                <w:szCs w:val="18"/>
                <w:lang w:eastAsia="es-EC"/>
              </w:rPr>
            </w:pPr>
            <w:r w:rsidRPr="00875346">
              <w:rPr>
                <w:rFonts w:ascii="Arial" w:hAnsi="Arial" w:cs="Arial"/>
                <w:sz w:val="18"/>
                <w:szCs w:val="18"/>
                <w:lang w:eastAsia="es-EC"/>
              </w:rPr>
              <w:t> </w:t>
            </w:r>
          </w:p>
        </w:tc>
      </w:tr>
      <w:tr w:rsidR="00875346" w:rsidRPr="00875346" w:rsidTr="00FD39B7">
        <w:trPr>
          <w:trHeight w:val="255"/>
        </w:trPr>
        <w:tc>
          <w:tcPr>
            <w:tcW w:w="8200"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sz w:val="18"/>
                <w:szCs w:val="18"/>
                <w:lang w:eastAsia="es-EC"/>
              </w:rPr>
            </w:pPr>
            <w:r w:rsidRPr="00875346">
              <w:rPr>
                <w:rFonts w:ascii="Arial" w:hAnsi="Arial" w:cs="Arial"/>
                <w:sz w:val="18"/>
                <w:szCs w:val="18"/>
                <w:lang w:eastAsia="es-EC"/>
              </w:rPr>
              <w:t> </w:t>
            </w:r>
          </w:p>
        </w:tc>
      </w:tr>
      <w:tr w:rsidR="00875346" w:rsidRPr="00875346" w:rsidTr="00FD39B7">
        <w:trPr>
          <w:trHeight w:val="255"/>
        </w:trPr>
        <w:tc>
          <w:tcPr>
            <w:tcW w:w="8200" w:type="dxa"/>
            <w:tcBorders>
              <w:top w:val="nil"/>
              <w:left w:val="nil"/>
              <w:bottom w:val="nil"/>
              <w:right w:val="nil"/>
            </w:tcBorders>
            <w:shd w:val="clear" w:color="000000" w:fill="DDD9C3"/>
            <w:noWrap/>
            <w:vAlign w:val="bottom"/>
          </w:tcPr>
          <w:p w:rsidR="00875346" w:rsidRPr="00875346" w:rsidRDefault="00875346" w:rsidP="00FD39B7">
            <w:pPr>
              <w:numPr>
                <w:ilvl w:val="0"/>
                <w:numId w:val="35"/>
              </w:numPr>
              <w:ind w:left="694" w:firstLine="0"/>
              <w:rPr>
                <w:rFonts w:ascii="Arial" w:hAnsi="Arial" w:cs="Arial"/>
                <w:sz w:val="18"/>
                <w:szCs w:val="18"/>
                <w:lang w:eastAsia="es-EC"/>
              </w:rPr>
            </w:pPr>
            <w:r w:rsidRPr="00875346">
              <w:rPr>
                <w:rFonts w:ascii="Arial" w:hAnsi="Arial" w:cs="Arial"/>
                <w:sz w:val="18"/>
                <w:szCs w:val="18"/>
                <w:lang w:eastAsia="es-EC"/>
              </w:rPr>
              <w:t>La ganancia de los accionistas es de 22% para el primer año.</w:t>
            </w:r>
          </w:p>
        </w:tc>
      </w:tr>
      <w:tr w:rsidR="00875346" w:rsidRPr="00875346" w:rsidTr="00FD39B7">
        <w:trPr>
          <w:trHeight w:val="255"/>
        </w:trPr>
        <w:tc>
          <w:tcPr>
            <w:tcW w:w="8200" w:type="dxa"/>
            <w:tcBorders>
              <w:top w:val="nil"/>
              <w:left w:val="nil"/>
              <w:bottom w:val="nil"/>
              <w:right w:val="nil"/>
            </w:tcBorders>
            <w:shd w:val="clear" w:color="000000" w:fill="DDD9C3"/>
            <w:noWrap/>
            <w:vAlign w:val="bottom"/>
          </w:tcPr>
          <w:p w:rsidR="00875346" w:rsidRPr="00875346" w:rsidRDefault="00875346" w:rsidP="00FD39B7">
            <w:pPr>
              <w:rPr>
                <w:rFonts w:ascii="Arial" w:hAnsi="Arial" w:cs="Arial"/>
                <w:sz w:val="18"/>
                <w:szCs w:val="18"/>
                <w:lang w:eastAsia="es-EC"/>
              </w:rPr>
            </w:pPr>
            <w:r w:rsidRPr="00875346">
              <w:rPr>
                <w:rFonts w:ascii="Arial" w:hAnsi="Arial" w:cs="Arial"/>
                <w:sz w:val="18"/>
                <w:szCs w:val="18"/>
                <w:lang w:eastAsia="es-EC"/>
              </w:rPr>
              <w:t> </w:t>
            </w:r>
          </w:p>
        </w:tc>
      </w:tr>
    </w:tbl>
    <w:p w:rsidR="00875346" w:rsidRDefault="00875346" w:rsidP="00FD39B7">
      <w:pPr>
        <w:spacing w:line="480" w:lineRule="auto"/>
        <w:jc w:val="both"/>
        <w:rPr>
          <w:rFonts w:ascii="Arial" w:hAnsi="Arial" w:cs="Arial"/>
        </w:rPr>
      </w:pPr>
    </w:p>
    <w:p w:rsidR="00875346" w:rsidRDefault="00875346" w:rsidP="00FD39B7">
      <w:pPr>
        <w:spacing w:line="480" w:lineRule="auto"/>
        <w:jc w:val="both"/>
        <w:rPr>
          <w:rFonts w:ascii="Arial" w:hAnsi="Arial" w:cs="Arial"/>
        </w:rPr>
      </w:pPr>
    </w:p>
    <w:p w:rsidR="001A0DEA" w:rsidRPr="001A0DEA" w:rsidRDefault="00875346" w:rsidP="009A7B55">
      <w:pPr>
        <w:pStyle w:val="Ttulo1"/>
        <w:ind w:firstLine="397"/>
        <w:jc w:val="center"/>
        <w:rPr>
          <w:sz w:val="24"/>
          <w:szCs w:val="24"/>
          <w:u w:val="single"/>
        </w:rPr>
      </w:pPr>
      <w:r>
        <w:rPr>
          <w:sz w:val="24"/>
          <w:szCs w:val="24"/>
          <w:u w:val="single"/>
        </w:rPr>
        <w:br w:type="page"/>
      </w:r>
      <w:bookmarkStart w:id="176" w:name="_Toc208865784"/>
      <w:bookmarkStart w:id="177" w:name="_Toc209209194"/>
      <w:r w:rsidR="001A0DEA" w:rsidRPr="001A0DEA">
        <w:rPr>
          <w:sz w:val="24"/>
          <w:szCs w:val="24"/>
          <w:u w:val="single"/>
        </w:rPr>
        <w:t>CONCLUSIONES Y RECOMENDACIONES</w:t>
      </w:r>
      <w:bookmarkEnd w:id="176"/>
      <w:bookmarkEnd w:id="177"/>
    </w:p>
    <w:p w:rsidR="00AC5EA6" w:rsidRDefault="00AC5EA6" w:rsidP="009A7B55">
      <w:pPr>
        <w:pStyle w:val="Ttulo1"/>
        <w:spacing w:line="480" w:lineRule="auto"/>
        <w:ind w:firstLine="397"/>
        <w:jc w:val="center"/>
        <w:rPr>
          <w:sz w:val="24"/>
          <w:szCs w:val="24"/>
          <w:u w:val="single"/>
        </w:rPr>
      </w:pPr>
    </w:p>
    <w:p w:rsidR="00203A1D" w:rsidRDefault="007A4BB8" w:rsidP="009A7B55">
      <w:pPr>
        <w:spacing w:line="480" w:lineRule="auto"/>
        <w:ind w:firstLine="397"/>
        <w:jc w:val="both"/>
        <w:rPr>
          <w:rFonts w:ascii="Arial" w:hAnsi="Arial" w:cs="Arial"/>
        </w:rPr>
      </w:pPr>
      <w:r w:rsidRPr="007A4BB8">
        <w:rPr>
          <w:rFonts w:ascii="Arial" w:hAnsi="Arial" w:cs="Arial"/>
        </w:rPr>
        <w:t xml:space="preserve">Como </w:t>
      </w:r>
      <w:r>
        <w:rPr>
          <w:rFonts w:ascii="Arial" w:hAnsi="Arial" w:cs="Arial"/>
        </w:rPr>
        <w:t xml:space="preserve">conclusiones se puede destacar por capítulos los factores más relevantes a considerar previo la realización de la puesta en marcha de la idea de negocio del lanzamiento, planeación y posicionamiento estratégico de Handy en el marcado guayaquileño. </w:t>
      </w:r>
      <w:r w:rsidR="00203A1D">
        <w:rPr>
          <w:rFonts w:ascii="Arial" w:hAnsi="Arial" w:cs="Arial"/>
        </w:rPr>
        <w:t>En síntesis queda demostrado en este Plan de Marketing que la propuesta de negocio planteada con el lanzamiento al mercado del jabón neutralizador de olores, Handy®, en la ciudad de Guayaquil es realizable y rentable bajo las condiciones descritas y con el desarrollo de una planeación industrial, química y financiera de primer nivel, para consolidar a las estrategias requeridas para posicionar a Handy en la mente de las potenciales clientes que son las amas de casa. Quienes forjan cada día la base alimenticia de la sociedad guayaquileña.</w:t>
      </w:r>
    </w:p>
    <w:p w:rsidR="00203A1D" w:rsidRDefault="00203A1D" w:rsidP="009A7B55">
      <w:pPr>
        <w:spacing w:line="480" w:lineRule="auto"/>
        <w:ind w:firstLine="397"/>
        <w:jc w:val="both"/>
        <w:rPr>
          <w:rFonts w:ascii="Arial" w:hAnsi="Arial" w:cs="Arial"/>
        </w:rPr>
      </w:pPr>
    </w:p>
    <w:p w:rsidR="005C3835" w:rsidRDefault="00203A1D" w:rsidP="009A7B55">
      <w:pPr>
        <w:spacing w:line="480" w:lineRule="auto"/>
        <w:ind w:firstLine="397"/>
        <w:jc w:val="both"/>
        <w:rPr>
          <w:rFonts w:ascii="Arial" w:hAnsi="Arial" w:cs="Arial"/>
        </w:rPr>
      </w:pPr>
      <w:r>
        <w:rPr>
          <w:rFonts w:ascii="Arial" w:hAnsi="Arial" w:cs="Arial"/>
        </w:rPr>
        <w:t xml:space="preserve">Porque ya era tiempo de que alguien se preocupara por la salud de la mujer y especialmente de sus manos y su piel, porque muchas personas nunca se han preguntado cuántos jabones tienen en sus hogares, y de los cuántos, cuáles son dedicados para las manos del ama de casa. Con Handy® se busca posicionarse en el mercado como el pionero al servicio de la humectación de las manos del ama de casa. Porque todo el análisis industrial y de proceso fue magnificado para que cuando se compre el producto no sea un jabón más del montón sino un producto líder en neutralizar los malos olores residuales dejados en la cocina, con una fórmula que se aproxima al mayor grado natural que pudiere existir en cuanto a jabones se refiere. </w:t>
      </w:r>
    </w:p>
    <w:p w:rsidR="00236CAC" w:rsidRDefault="00236CAC" w:rsidP="009A7B55">
      <w:pPr>
        <w:spacing w:line="480" w:lineRule="auto"/>
        <w:ind w:firstLine="397"/>
        <w:jc w:val="both"/>
        <w:rPr>
          <w:rFonts w:ascii="Arial" w:hAnsi="Arial" w:cs="Arial"/>
        </w:rPr>
      </w:pPr>
    </w:p>
    <w:p w:rsidR="00236CAC" w:rsidRDefault="00236CAC" w:rsidP="009A7B55">
      <w:pPr>
        <w:spacing w:line="480" w:lineRule="auto"/>
        <w:ind w:firstLine="397"/>
        <w:jc w:val="both"/>
        <w:rPr>
          <w:rFonts w:ascii="Arial" w:hAnsi="Arial" w:cs="Arial"/>
        </w:rPr>
      </w:pPr>
      <w:r>
        <w:rPr>
          <w:rFonts w:ascii="Arial" w:hAnsi="Arial" w:cs="Arial"/>
        </w:rPr>
        <w:t>El aspecto industrial que compone gran parte de este trabajo, es la base elemental sobre la cual se dirige el plan financiero con una solidez de origen y desencadena un grado óptimo estructural de planificación en el largo plazo para la fundamentación de cada uno de los objetivos planteados. Debido a que la idea de negocio parte de una idea</w:t>
      </w:r>
      <w:r w:rsidR="00476021">
        <w:rPr>
          <w:rFonts w:ascii="Arial" w:hAnsi="Arial" w:cs="Arial"/>
        </w:rPr>
        <w:t xml:space="preserve"> micro empresarial, de origen artesanal. </w:t>
      </w:r>
      <w:r>
        <w:rPr>
          <w:rFonts w:ascii="Arial" w:hAnsi="Arial" w:cs="Arial"/>
        </w:rPr>
        <w:t xml:space="preserve"> </w:t>
      </w:r>
      <w:r w:rsidR="00476021">
        <w:rPr>
          <w:rFonts w:ascii="Arial" w:hAnsi="Arial" w:cs="Arial"/>
        </w:rPr>
        <w:t>Fue preponderante hacer una transición entre ambos procesos, en pos de conservar y preservar el grado de naturalidad con el que cuenta el jabón en su estado artesanal. El estudio industrial y la investigación detallada de componentes consolidó el alcance de un producto natural conservando sus propiedades artesanales pero bajo un modelo industrial de negocio, con producciones estimadas para tres niveles, alcanzables en un año promedio para lograr un mayor índice de productividad.</w:t>
      </w:r>
    </w:p>
    <w:p w:rsidR="00476021" w:rsidRDefault="00476021" w:rsidP="009A7B55">
      <w:pPr>
        <w:spacing w:line="480" w:lineRule="auto"/>
        <w:ind w:firstLine="397"/>
        <w:jc w:val="both"/>
        <w:rPr>
          <w:rFonts w:ascii="Arial" w:hAnsi="Arial" w:cs="Arial"/>
        </w:rPr>
      </w:pPr>
    </w:p>
    <w:p w:rsidR="005834E2" w:rsidRDefault="00476021" w:rsidP="009A7B55">
      <w:pPr>
        <w:spacing w:line="480" w:lineRule="auto"/>
        <w:ind w:firstLine="397"/>
        <w:jc w:val="both"/>
        <w:rPr>
          <w:rFonts w:ascii="Arial" w:hAnsi="Arial" w:cs="Arial"/>
        </w:rPr>
      </w:pPr>
      <w:r>
        <w:rPr>
          <w:rFonts w:ascii="Arial" w:hAnsi="Arial" w:cs="Arial"/>
        </w:rPr>
        <w:t>El análisis situacional de las cinco fuerzas competitivas de Porter, demostró que</w:t>
      </w:r>
      <w:r w:rsidR="005834E2">
        <w:rPr>
          <w:rFonts w:ascii="Arial" w:hAnsi="Arial" w:cs="Arial"/>
        </w:rPr>
        <w:t xml:space="preserve"> existen dificultades eventuales que son manejables bajo las estrategias planteadas, mucho se debe al aporte exclusivo de la mayor estrategia con la que Handy S.A. cuenta y es la de búsqueda, desarrollo y creación de un océano azul, en base a una innovación de producto con cualidades nunca antes conocidas en el mercado local. Se hizo entonces el punto de partida en posicionar a Handy®, el jabón neutralizador de olores como un jabón de limpieza en cocina, contando como los más cercanos competidores a los lavaplatos.</w:t>
      </w:r>
    </w:p>
    <w:p w:rsidR="005834E2" w:rsidRDefault="005834E2" w:rsidP="009A7B55">
      <w:pPr>
        <w:spacing w:line="480" w:lineRule="auto"/>
        <w:ind w:firstLine="397"/>
        <w:jc w:val="both"/>
        <w:rPr>
          <w:rFonts w:ascii="Arial" w:hAnsi="Arial" w:cs="Arial"/>
        </w:rPr>
      </w:pPr>
    </w:p>
    <w:p w:rsidR="00C43A4A" w:rsidRDefault="005834E2" w:rsidP="009A7B55">
      <w:pPr>
        <w:spacing w:line="480" w:lineRule="auto"/>
        <w:ind w:firstLine="397"/>
        <w:jc w:val="both"/>
        <w:rPr>
          <w:rFonts w:ascii="Arial" w:hAnsi="Arial" w:cs="Arial"/>
        </w:rPr>
      </w:pPr>
      <w:r>
        <w:rPr>
          <w:rFonts w:ascii="Arial" w:hAnsi="Arial" w:cs="Arial"/>
        </w:rPr>
        <w:t>El estudio de mercado concluyó de entre lo más relevante, que la mayor concentración por edades en los grupos de personas que se dedican al arte culinario para su hogar o negocio, está encontrado de entre</w:t>
      </w:r>
      <w:r w:rsidR="00476021">
        <w:rPr>
          <w:rFonts w:ascii="Arial" w:hAnsi="Arial" w:cs="Arial"/>
        </w:rPr>
        <w:t xml:space="preserve"> </w:t>
      </w:r>
      <w:smartTag w:uri="urn:schemas-microsoft-com:office:smarttags" w:element="metricconverter">
        <w:smartTagPr>
          <w:attr w:name="ProductID" w:val="36 a"/>
        </w:smartTagPr>
        <w:r>
          <w:rPr>
            <w:rFonts w:ascii="Arial" w:hAnsi="Arial" w:cs="Arial"/>
          </w:rPr>
          <w:t>36 a</w:t>
        </w:r>
      </w:smartTag>
      <w:r>
        <w:rPr>
          <w:rFonts w:ascii="Arial" w:hAnsi="Arial" w:cs="Arial"/>
        </w:rPr>
        <w:t xml:space="preserve"> 65 años de edad. Motivo por el cual se utilizaron modelos de edades cercanas comprendidas entre ellas para acoger al mayor mercado representativo. Se encontró además que el líder indiscutible del mercado de los lavaplatos, es Axion, habiendo posicionado en el mercado su marca para cremas lavaplatos y en barra. Con una gran ventaja cuenta Axion, por sobre sus competidores, al tener el canal de distribución más largo y de mayor nivel que toda su competencia, incluido la incorporación de Handy® en el grupo global. Además se encontró que el 73%</w:t>
      </w:r>
      <w:r w:rsidR="00C43A4A">
        <w:rPr>
          <w:rFonts w:ascii="Arial" w:hAnsi="Arial" w:cs="Arial"/>
        </w:rPr>
        <w:t xml:space="preserve"> denotó aceptación total para la adquisición del producto, sin embargo el mismo porcentaje aproximadamente reaccionó de forma negativa ante el precio tentativo propuesto en un inicio para Handy® que fue de $1 dólar.</w:t>
      </w:r>
    </w:p>
    <w:p w:rsidR="00C43A4A" w:rsidRDefault="00C43A4A" w:rsidP="009A7B55">
      <w:pPr>
        <w:spacing w:line="480" w:lineRule="auto"/>
        <w:ind w:firstLine="397"/>
        <w:jc w:val="both"/>
        <w:rPr>
          <w:rFonts w:ascii="Arial" w:hAnsi="Arial" w:cs="Arial"/>
        </w:rPr>
      </w:pPr>
    </w:p>
    <w:p w:rsidR="00C43A4A" w:rsidRDefault="00C43A4A" w:rsidP="009A7B55">
      <w:pPr>
        <w:spacing w:line="480" w:lineRule="auto"/>
        <w:ind w:firstLine="397"/>
        <w:jc w:val="both"/>
        <w:rPr>
          <w:rFonts w:ascii="Arial" w:hAnsi="Arial" w:cs="Arial"/>
        </w:rPr>
      </w:pPr>
      <w:r>
        <w:rPr>
          <w:rFonts w:ascii="Arial" w:hAnsi="Arial" w:cs="Arial"/>
        </w:rPr>
        <w:t xml:space="preserve">La relevancia en el ámbito de la inversión extranjera es </w:t>
      </w:r>
      <w:r w:rsidR="00FB0BA3">
        <w:rPr>
          <w:rFonts w:ascii="Arial" w:hAnsi="Arial" w:cs="Arial"/>
        </w:rPr>
        <w:t>trascendental</w:t>
      </w:r>
      <w:r>
        <w:rPr>
          <w:rFonts w:ascii="Arial" w:hAnsi="Arial" w:cs="Arial"/>
        </w:rPr>
        <w:t xml:space="preserve">, para el cumplimiento de los objetivos y por ende las metas globales que se proponen cono empresa. Empezando por el hecho consumado de que las maquinarias serán importadas en un 100% de dos mercados en gran auge de la actualidad, como lo son el mercado chino e hindú. Además de esta realidad, se cuenta con la propuesta de importar dos materias primas como lo son el hidróxido de sodio y la vitamina E, esenciales en la producción de Handy®. </w:t>
      </w:r>
      <w:r w:rsidR="00657FE7">
        <w:rPr>
          <w:rFonts w:ascii="Arial" w:hAnsi="Arial" w:cs="Arial"/>
        </w:rPr>
        <w:t>Es importante destacar que se cuenta con el soporte de acciones del exterior, flujos vitales para el planteamiento de la producción, acciones provenientes de Taiwan con el respaldo de Tong Yuan Innovation Technology, que brinda el nexo con los proveedores para reducir los riesgos derivados de contar con la materia prima tan distante en el otro hemisferio.</w:t>
      </w:r>
    </w:p>
    <w:p w:rsidR="00C43A4A" w:rsidRDefault="00C43A4A" w:rsidP="009A7B55">
      <w:pPr>
        <w:spacing w:line="480" w:lineRule="auto"/>
        <w:ind w:firstLine="397"/>
        <w:jc w:val="both"/>
        <w:rPr>
          <w:rFonts w:ascii="Arial" w:hAnsi="Arial" w:cs="Arial"/>
        </w:rPr>
      </w:pPr>
    </w:p>
    <w:p w:rsidR="001214C8" w:rsidRDefault="00C43A4A" w:rsidP="009A7B55">
      <w:pPr>
        <w:spacing w:line="480" w:lineRule="auto"/>
        <w:ind w:firstLine="397"/>
        <w:jc w:val="both"/>
        <w:rPr>
          <w:rFonts w:ascii="Arial" w:hAnsi="Arial" w:cs="Arial"/>
          <w:lang w:val="es-ES"/>
        </w:rPr>
      </w:pPr>
      <w:r>
        <w:rPr>
          <w:rFonts w:ascii="Arial" w:hAnsi="Arial" w:cs="Arial"/>
        </w:rPr>
        <w:t xml:space="preserve">El análisis del macro-entorno deja un sabor amargo en la boca especialmente cuando se miden las variables económicas, y mayor es la consternación al ver que el panorama económico para el Ecuador no se demuestra sólido, ni estable y con la fragilidad del sistema “impulsador de beneficios” en exceso. Sin embargo, los factores demográficos, culturales, naturales y tecnológicos nos alientan un poco con realidades que son convenientes para el proyecto y para la idea </w:t>
      </w:r>
      <w:r w:rsidR="00657FE7">
        <w:rPr>
          <w:rFonts w:ascii="Arial" w:hAnsi="Arial" w:cs="Arial"/>
        </w:rPr>
        <w:t xml:space="preserve">de negocio </w:t>
      </w:r>
      <w:r>
        <w:rPr>
          <w:rFonts w:ascii="Arial" w:hAnsi="Arial" w:cs="Arial"/>
        </w:rPr>
        <w:t xml:space="preserve">como un todo. </w:t>
      </w:r>
      <w:r w:rsidR="00FB0BA3">
        <w:rPr>
          <w:rFonts w:ascii="Arial" w:hAnsi="Arial" w:cs="Arial"/>
        </w:rPr>
        <w:t>En el aspecto demográfico se cuenta con gran potencial de demanda que se establece como insatisfecha o con una visible necesidad latente, que se espera con el lanzamiento del plan de negocio satisfacer. En el aspecto cultural se cuenta con la adaptación rápida por parte de las amas de casa al absorber de la televisión los mensajes que dan las personalidades. Siendo el mercado meta muy receptivo a interiorizar marcas que son las “famosas”. En el aspecto natural, se cuenta con</w:t>
      </w:r>
      <w:r w:rsidR="001214C8" w:rsidRPr="006A6FAB">
        <w:rPr>
          <w:rFonts w:ascii="Arial" w:hAnsi="Arial" w:cs="Arial"/>
          <w:lang w:val="es-ES"/>
        </w:rPr>
        <w:t xml:space="preserve"> programas de prevención de la contami</w:t>
      </w:r>
      <w:r w:rsidR="00FB0BA3">
        <w:rPr>
          <w:rFonts w:ascii="Arial" w:hAnsi="Arial" w:cs="Arial"/>
          <w:lang w:val="es-ES"/>
        </w:rPr>
        <w:t xml:space="preserve">nación en la industria aceitera, los cuales </w:t>
      </w:r>
      <w:r w:rsidR="001214C8" w:rsidRPr="006A6FAB">
        <w:rPr>
          <w:rFonts w:ascii="Arial" w:hAnsi="Arial" w:cs="Arial"/>
          <w:lang w:val="es-ES"/>
        </w:rPr>
        <w:t xml:space="preserve">permiten reducir drásticamente </w:t>
      </w:r>
      <w:r w:rsidR="00203A1D">
        <w:rPr>
          <w:rFonts w:ascii="Arial" w:hAnsi="Arial" w:cs="Arial"/>
          <w:lang w:val="es-ES"/>
        </w:rPr>
        <w:t xml:space="preserve">los volúmenes contaminantes que </w:t>
      </w:r>
      <w:r w:rsidR="00FB0BA3">
        <w:rPr>
          <w:rFonts w:ascii="Arial" w:hAnsi="Arial" w:cs="Arial"/>
          <w:lang w:val="es-ES"/>
        </w:rPr>
        <w:t>muchos procesos que muchas compañías</w:t>
      </w:r>
      <w:r w:rsidR="00203A1D">
        <w:rPr>
          <w:rFonts w:ascii="Arial" w:hAnsi="Arial" w:cs="Arial"/>
          <w:lang w:val="es-ES"/>
        </w:rPr>
        <w:t xml:space="preserve"> no controlan. </w:t>
      </w:r>
      <w:r w:rsidR="001214C8" w:rsidRPr="006A6FAB">
        <w:rPr>
          <w:rFonts w:ascii="Arial" w:hAnsi="Arial" w:cs="Arial"/>
          <w:lang w:val="es-ES"/>
        </w:rPr>
        <w:t xml:space="preserve">Ello motiva la realización de aquellas fases de alto impacto durante unos 12 </w:t>
      </w:r>
      <w:r w:rsidR="00203A1D">
        <w:rPr>
          <w:rFonts w:ascii="Arial" w:hAnsi="Arial" w:cs="Arial"/>
          <w:lang w:val="es-ES"/>
        </w:rPr>
        <w:t>días</w:t>
      </w:r>
      <w:r w:rsidR="001214C8" w:rsidRPr="006A6FAB">
        <w:rPr>
          <w:rFonts w:ascii="Arial" w:hAnsi="Arial" w:cs="Arial"/>
          <w:lang w:val="es-ES"/>
        </w:rPr>
        <w:t xml:space="preserve"> previo a instalar las primeras fases del tratamiento. No se justifica obligar a instalar un tratamiento, aunque sea parcial, si no se otorga un plazo como el indicado para reducir cargas contaminantes.</w:t>
      </w:r>
      <w:r>
        <w:rPr>
          <w:rFonts w:ascii="Arial" w:hAnsi="Arial" w:cs="Arial"/>
          <w:lang w:val="es-ES"/>
        </w:rPr>
        <w:t xml:space="preserve"> </w:t>
      </w:r>
    </w:p>
    <w:p w:rsidR="00891FE8" w:rsidRDefault="00891FE8" w:rsidP="009A7B55">
      <w:pPr>
        <w:spacing w:line="480" w:lineRule="auto"/>
        <w:ind w:firstLine="397"/>
        <w:jc w:val="both"/>
        <w:rPr>
          <w:rFonts w:ascii="Arial" w:hAnsi="Arial" w:cs="Arial"/>
          <w:lang w:val="es-ES"/>
        </w:rPr>
      </w:pPr>
    </w:p>
    <w:p w:rsidR="00891FE8" w:rsidRDefault="00891FE8" w:rsidP="009A7B55">
      <w:pPr>
        <w:spacing w:line="480" w:lineRule="auto"/>
        <w:ind w:firstLine="397"/>
        <w:jc w:val="both"/>
        <w:rPr>
          <w:rFonts w:ascii="Arial" w:hAnsi="Arial" w:cs="Arial"/>
          <w:lang w:val="es-ES"/>
        </w:rPr>
      </w:pPr>
      <w:r>
        <w:rPr>
          <w:rFonts w:ascii="Arial" w:hAnsi="Arial" w:cs="Arial"/>
          <w:lang w:val="es-ES"/>
        </w:rPr>
        <w:t>La estrategia del océano azul, solamente puede ser sustentable en el tiempo, si se la maneja como parte integral del esquema del plan de marketing. Contando con la integración de factores en términos globales, es decir todos y cada uno de los componentes de empaque y del producto deben ser elementos que se exploten a través del precio, de la publicidad y obviamente a través de la distribución. Ya que la estrategia del océano azul parte de expandir un mercado, crear la necesidad si no la hubiese y si la existiese, destinar los esfuerzos para satisfacerla, generando la atención del mercado hacia el producto, y una vez recordado en la mente del consumidor abrir un espacio donde la rivalidad competitiva se minimice.</w:t>
      </w:r>
    </w:p>
    <w:p w:rsidR="00891FE8" w:rsidRDefault="00891FE8" w:rsidP="009A7B55">
      <w:pPr>
        <w:spacing w:line="480" w:lineRule="auto"/>
        <w:ind w:firstLine="397"/>
        <w:jc w:val="both"/>
        <w:rPr>
          <w:rFonts w:ascii="Arial" w:hAnsi="Arial" w:cs="Arial"/>
          <w:lang w:val="es-ES"/>
        </w:rPr>
      </w:pPr>
    </w:p>
    <w:p w:rsidR="002A3192" w:rsidRDefault="00891FE8" w:rsidP="009A7B55">
      <w:pPr>
        <w:spacing w:line="480" w:lineRule="auto"/>
        <w:ind w:firstLine="397"/>
        <w:jc w:val="both"/>
        <w:rPr>
          <w:rFonts w:ascii="Arial" w:hAnsi="Arial" w:cs="Arial"/>
        </w:rPr>
      </w:pPr>
      <w:r>
        <w:rPr>
          <w:rFonts w:ascii="Arial" w:hAnsi="Arial" w:cs="Arial"/>
          <w:lang w:val="es-ES"/>
        </w:rPr>
        <w:t>En conclusión se puede afirmar que luego del desarrollo y análisis se puede corroborar que se ha logrado con éxito la consecución de los objetivos planteados.</w:t>
      </w:r>
      <w:r>
        <w:rPr>
          <w:rFonts w:ascii="Arial" w:hAnsi="Arial" w:cs="Arial"/>
        </w:rPr>
        <w:t xml:space="preserve"> Se logró e</w:t>
      </w:r>
      <w:r w:rsidRPr="00C37B71">
        <w:rPr>
          <w:rFonts w:ascii="Arial" w:hAnsi="Arial" w:cs="Arial"/>
        </w:rPr>
        <w:t xml:space="preserve">stablecer estrategias de marketing para el lanzamiento, comercialización y posicionamiento del innovador producto </w:t>
      </w:r>
      <w:r>
        <w:rPr>
          <w:rFonts w:ascii="Arial" w:hAnsi="Arial" w:cs="Arial"/>
        </w:rPr>
        <w:t>Handy®</w:t>
      </w:r>
      <w:r w:rsidRPr="00C37B71">
        <w:rPr>
          <w:rFonts w:ascii="Arial" w:hAnsi="Arial" w:cs="Arial"/>
        </w:rPr>
        <w:t xml:space="preserve"> en el mercado de productos de cuidado personal, a nivel local.</w:t>
      </w:r>
      <w:r>
        <w:rPr>
          <w:rFonts w:ascii="Arial" w:hAnsi="Arial" w:cs="Arial"/>
        </w:rPr>
        <w:t xml:space="preserve"> Siendo un gran paso en la satisfacción del deber cumplido y demostrando con hechos no sólo con palabras que ideas nuevas e innovadoras sí existen hoy en día. Y si la idea se logra conjugar con un diseño estratégico desde un inicio se pueden proyectar condiciones más favorables para el porvenir de una idea de negocio.</w:t>
      </w:r>
    </w:p>
    <w:p w:rsidR="002A3192" w:rsidRDefault="002A3192" w:rsidP="009A7B55">
      <w:pPr>
        <w:spacing w:line="480" w:lineRule="auto"/>
        <w:ind w:firstLine="397"/>
        <w:jc w:val="both"/>
        <w:rPr>
          <w:rFonts w:ascii="Arial" w:hAnsi="Arial" w:cs="Arial"/>
        </w:rPr>
      </w:pPr>
    </w:p>
    <w:p w:rsidR="00891FE8" w:rsidRDefault="002A3192" w:rsidP="009A7B55">
      <w:pPr>
        <w:spacing w:line="480" w:lineRule="auto"/>
        <w:ind w:firstLine="397"/>
        <w:jc w:val="both"/>
        <w:rPr>
          <w:rFonts w:ascii="Arial" w:hAnsi="Arial" w:cs="Arial"/>
        </w:rPr>
      </w:pPr>
      <w:r>
        <w:rPr>
          <w:rFonts w:ascii="Arial" w:hAnsi="Arial" w:cs="Arial"/>
        </w:rPr>
        <w:t xml:space="preserve">Respecto a los objetivos específicos se analiza que </w:t>
      </w:r>
      <w:r w:rsidR="00891FE8">
        <w:rPr>
          <w:rFonts w:ascii="Arial" w:hAnsi="Arial" w:cs="Arial"/>
        </w:rPr>
        <w:t xml:space="preserve"> </w:t>
      </w:r>
      <w:r>
        <w:rPr>
          <w:rFonts w:ascii="Arial" w:hAnsi="Arial" w:cs="Arial"/>
        </w:rPr>
        <w:t>sí se logró encontrar por parte del mercado una aceptación del producto superior a lo pactado que fue del 70%. En base al resultado hallado se puede confiar que la aceptación para el producto se la puede valorar en términos de intención de compra latente, que significa las personas sí muestran estar dispuestas a adquirir el jabón. Además se logró desarrollar estrategias concisas en el área distributiva que consolidan al cumplimiento del segundo objetivo específico que era justamente asegurar la correcta distribución del producto en la ciudad de Guayaquil. Lo más relevante es que no sólo se logró estructurar los canales distributivos, sino que se logró plantear estrategias de merchandising de la mano con el trade marketing para asegurar la potencialidad de ventas del producto. Acotada la distribución se requiere de lograr identificar al cliente con el producto, otro objetivo demostrado a base de las tres esferas comunicativas y además con el diseño de logo y afiches exclusivos para la mujer de hoy. En lo financiero evaluativo, se alcanzó una tasa de rentabilidad del 43%, 18 puntos porcentuales más de lo que se planteó como objetivo. Dado que a nivel</w:t>
      </w:r>
      <w:r w:rsidR="00891FE8">
        <w:rPr>
          <w:rFonts w:ascii="Arial" w:hAnsi="Arial" w:cs="Arial"/>
        </w:rPr>
        <w:t xml:space="preserve"> de proyectos, la rentabilidad esperada es un factor de suma importancia para demostrar </w:t>
      </w:r>
      <w:r>
        <w:rPr>
          <w:rFonts w:ascii="Arial" w:hAnsi="Arial" w:cs="Arial"/>
        </w:rPr>
        <w:t xml:space="preserve">el proyecto es rentable en el plazo propuesto. </w:t>
      </w:r>
    </w:p>
    <w:p w:rsidR="00FB0BA3" w:rsidRPr="002A3192" w:rsidRDefault="00FB0BA3" w:rsidP="006963CB"/>
    <w:p w:rsidR="00CA6EF1" w:rsidRPr="00CA0C61" w:rsidRDefault="00CA6EF1" w:rsidP="00FD39B7">
      <w:pPr>
        <w:pStyle w:val="Ttulo1"/>
        <w:spacing w:line="480" w:lineRule="auto"/>
        <w:jc w:val="center"/>
        <w:rPr>
          <w:sz w:val="24"/>
          <w:szCs w:val="24"/>
          <w:u w:val="single"/>
        </w:rPr>
      </w:pPr>
      <w:bookmarkStart w:id="178" w:name="_Toc208865795"/>
      <w:bookmarkStart w:id="179" w:name="_Toc209158898"/>
      <w:bookmarkStart w:id="180" w:name="_Toc209209195"/>
      <w:r>
        <w:rPr>
          <w:sz w:val="24"/>
          <w:szCs w:val="24"/>
          <w:u w:val="single"/>
        </w:rPr>
        <w:t>BIBLIOGRAFÍA</w:t>
      </w:r>
      <w:bookmarkEnd w:id="178"/>
      <w:bookmarkEnd w:id="179"/>
      <w:bookmarkEnd w:id="180"/>
    </w:p>
    <w:p w:rsidR="00CA6EF1" w:rsidRPr="00385AC4" w:rsidRDefault="00CA6EF1" w:rsidP="00FD39B7">
      <w:pPr>
        <w:ind w:left="360"/>
        <w:rPr>
          <w:rFonts w:ascii="Arial" w:hAnsi="Arial" w:cs="Arial"/>
          <w:lang w:val="en-US"/>
        </w:rPr>
      </w:pPr>
    </w:p>
    <w:p w:rsidR="00CA6EF1" w:rsidRPr="00AB0959" w:rsidRDefault="00B92EC2" w:rsidP="00B92EC2">
      <w:pPr>
        <w:numPr>
          <w:ilvl w:val="0"/>
          <w:numId w:val="27"/>
        </w:numPr>
        <w:tabs>
          <w:tab w:val="clear" w:pos="720"/>
          <w:tab w:val="num" w:pos="-500"/>
        </w:tabs>
        <w:ind w:left="200" w:hanging="200"/>
        <w:rPr>
          <w:rFonts w:ascii="Arial" w:hAnsi="Arial" w:cs="Arial"/>
          <w:noProof/>
          <w:lang w:val="en-US" w:eastAsia="en-US"/>
        </w:rPr>
      </w:pPr>
      <w:r>
        <w:rPr>
          <w:rFonts w:ascii="Arial" w:hAnsi="Arial" w:cs="Arial"/>
          <w:noProof/>
          <w:lang w:val="en-US" w:eastAsia="en-US"/>
        </w:rPr>
        <w:pict>
          <v:rect id="_x0000_s1433" style="position:absolute;left:0;text-align:left;margin-left:-30pt;margin-top:-114.5pt;width:460pt;height:54pt;z-index:251695616" stroked="f"/>
        </w:pict>
      </w:r>
      <w:r w:rsidR="00CA6EF1" w:rsidRPr="00AB0959">
        <w:rPr>
          <w:rFonts w:ascii="Arial" w:hAnsi="Arial" w:cs="Arial"/>
        </w:rPr>
        <w:t xml:space="preserve">AAKER, David y DAY, George S., </w:t>
      </w:r>
      <w:r w:rsidR="00CA6EF1" w:rsidRPr="00AB0959">
        <w:rPr>
          <w:rFonts w:ascii="Arial" w:hAnsi="Arial" w:cs="Arial"/>
          <w:i/>
        </w:rPr>
        <w:t>Investigación de mercados</w:t>
      </w:r>
      <w:r w:rsidR="00CA6EF1" w:rsidRPr="00AB0959">
        <w:rPr>
          <w:rFonts w:ascii="Arial" w:hAnsi="Arial" w:cs="Arial"/>
        </w:rPr>
        <w:t xml:space="preserve">. </w:t>
      </w:r>
      <w:r w:rsidR="00CA6EF1" w:rsidRPr="00AB0959">
        <w:rPr>
          <w:rFonts w:ascii="Arial" w:hAnsi="Arial" w:cs="Arial"/>
          <w:lang w:val="en-US"/>
        </w:rPr>
        <w:t>McGraw-Hill, 1989</w:t>
      </w:r>
      <w:r w:rsidR="00CA6EF1">
        <w:rPr>
          <w:rFonts w:ascii="Arial" w:hAnsi="Arial" w:cs="Arial"/>
          <w:lang w:val="en-US"/>
        </w:rPr>
        <w:t>.</w:t>
      </w:r>
      <w:r w:rsidR="00CA6EF1" w:rsidRPr="00AB0959">
        <w:rPr>
          <w:rFonts w:ascii="Arial" w:hAnsi="Arial" w:cs="Arial"/>
          <w:lang w:val="en-US"/>
        </w:rPr>
        <w:br/>
      </w:r>
    </w:p>
    <w:p w:rsidR="00CA6EF1" w:rsidRPr="00AB0959" w:rsidRDefault="00CA6EF1" w:rsidP="00B92EC2">
      <w:pPr>
        <w:numPr>
          <w:ilvl w:val="0"/>
          <w:numId w:val="27"/>
        </w:numPr>
        <w:tabs>
          <w:tab w:val="clear" w:pos="720"/>
          <w:tab w:val="num" w:pos="-500"/>
        </w:tabs>
        <w:ind w:left="200" w:hanging="200"/>
        <w:rPr>
          <w:rFonts w:ascii="Arial" w:hAnsi="Arial" w:cs="Arial"/>
          <w:noProof/>
          <w:lang w:val="en-US" w:eastAsia="en-US"/>
        </w:rPr>
      </w:pPr>
      <w:r w:rsidRPr="00AB0959">
        <w:rPr>
          <w:rFonts w:ascii="Arial" w:hAnsi="Arial" w:cs="Arial"/>
          <w:noProof/>
          <w:lang w:val="en-US" w:eastAsia="en-US"/>
        </w:rPr>
        <w:t>AAKER, David A. y DAY, George S.</w:t>
      </w:r>
      <w:r>
        <w:rPr>
          <w:rFonts w:ascii="Arial" w:hAnsi="Arial" w:cs="Arial"/>
          <w:noProof/>
          <w:lang w:val="en-US" w:eastAsia="en-US"/>
        </w:rPr>
        <w:t>,</w:t>
      </w:r>
      <w:r w:rsidRPr="00AB0959">
        <w:rPr>
          <w:rFonts w:ascii="Arial" w:hAnsi="Arial" w:cs="Arial"/>
          <w:noProof/>
          <w:lang w:val="en-US" w:eastAsia="en-US"/>
        </w:rPr>
        <w:t xml:space="preserve"> </w:t>
      </w:r>
      <w:r w:rsidRPr="00B92EC2">
        <w:rPr>
          <w:rFonts w:ascii="Arial" w:hAnsi="Arial" w:cs="Arial"/>
          <w:noProof/>
          <w:lang w:val="en-US" w:eastAsia="en-US"/>
        </w:rPr>
        <w:t xml:space="preserve">Consumerism. </w:t>
      </w:r>
      <w:r w:rsidRPr="00AB0959">
        <w:rPr>
          <w:rFonts w:ascii="Arial" w:hAnsi="Arial" w:cs="Arial"/>
          <w:noProof/>
          <w:lang w:val="en-US" w:eastAsia="en-US"/>
        </w:rPr>
        <w:t xml:space="preserve"> Free Press, 1971</w:t>
      </w:r>
      <w:r>
        <w:rPr>
          <w:rFonts w:ascii="Arial" w:hAnsi="Arial" w:cs="Arial"/>
          <w:noProof/>
          <w:lang w:val="en-US" w:eastAsia="en-US"/>
        </w:rPr>
        <w:t>.</w:t>
      </w:r>
    </w:p>
    <w:p w:rsidR="00CA6EF1" w:rsidRPr="00AB0959" w:rsidRDefault="00CA6EF1" w:rsidP="00B92EC2">
      <w:pPr>
        <w:tabs>
          <w:tab w:val="num" w:pos="0"/>
        </w:tabs>
        <w:rPr>
          <w:rFonts w:ascii="Arial" w:hAnsi="Arial" w:cs="Arial"/>
          <w:noProof/>
          <w:lang w:val="en-US" w:eastAsia="en-US"/>
        </w:rPr>
      </w:pPr>
    </w:p>
    <w:p w:rsidR="00CA6EF1" w:rsidRPr="00B92EC2" w:rsidRDefault="00CA6EF1" w:rsidP="00B92EC2">
      <w:pPr>
        <w:numPr>
          <w:ilvl w:val="0"/>
          <w:numId w:val="27"/>
        </w:numPr>
        <w:tabs>
          <w:tab w:val="clear" w:pos="720"/>
          <w:tab w:val="num" w:pos="-500"/>
        </w:tabs>
        <w:ind w:left="200" w:hanging="200"/>
        <w:rPr>
          <w:rFonts w:ascii="Arial" w:hAnsi="Arial" w:cs="Arial"/>
          <w:noProof/>
          <w:lang w:val="en-US" w:eastAsia="en-US"/>
        </w:rPr>
      </w:pPr>
      <w:r w:rsidRPr="00AB0959">
        <w:rPr>
          <w:rFonts w:ascii="Arial" w:hAnsi="Arial" w:cs="Arial"/>
          <w:noProof/>
          <w:lang w:val="en-US" w:eastAsia="en-US"/>
        </w:rPr>
        <w:t xml:space="preserve">AAKER, David A. y JOACHIMSTHALER, Eric, </w:t>
      </w:r>
      <w:r w:rsidRPr="00B92EC2">
        <w:rPr>
          <w:rFonts w:ascii="Arial" w:hAnsi="Arial" w:cs="Arial"/>
          <w:noProof/>
          <w:lang w:val="en-US" w:eastAsia="en-US"/>
        </w:rPr>
        <w:t>Brand Leadership.</w:t>
      </w:r>
      <w:r w:rsidRPr="00AB0959">
        <w:rPr>
          <w:rFonts w:ascii="Arial" w:hAnsi="Arial" w:cs="Arial"/>
          <w:noProof/>
          <w:lang w:val="en-US" w:eastAsia="en-US"/>
        </w:rPr>
        <w:t xml:space="preserve"> </w:t>
      </w:r>
      <w:r w:rsidRPr="00B92EC2">
        <w:rPr>
          <w:rFonts w:ascii="Arial" w:hAnsi="Arial" w:cs="Arial"/>
          <w:noProof/>
          <w:lang w:val="en-US" w:eastAsia="en-US"/>
        </w:rPr>
        <w:t>Free Press, 2000</w:t>
      </w:r>
    </w:p>
    <w:p w:rsidR="00CA6EF1" w:rsidRPr="00B92EC2" w:rsidRDefault="00CA6EF1" w:rsidP="00B92EC2">
      <w:pPr>
        <w:tabs>
          <w:tab w:val="num" w:pos="0"/>
        </w:tabs>
        <w:rPr>
          <w:rFonts w:ascii="Arial" w:hAnsi="Arial" w:cs="Arial"/>
          <w:noProof/>
          <w:lang w:val="en-US" w:eastAsia="en-US"/>
        </w:rPr>
      </w:pPr>
    </w:p>
    <w:p w:rsidR="00CA6EF1" w:rsidRPr="00B92EC2" w:rsidRDefault="00CA6EF1" w:rsidP="00B92EC2">
      <w:pPr>
        <w:numPr>
          <w:ilvl w:val="0"/>
          <w:numId w:val="27"/>
        </w:numPr>
        <w:tabs>
          <w:tab w:val="clear" w:pos="720"/>
          <w:tab w:val="num" w:pos="-500"/>
        </w:tabs>
        <w:ind w:left="200" w:hanging="200"/>
        <w:rPr>
          <w:rFonts w:ascii="Arial" w:hAnsi="Arial" w:cs="Arial"/>
          <w:noProof/>
          <w:lang w:val="es-ES_tradnl" w:eastAsia="en-US"/>
        </w:rPr>
      </w:pPr>
      <w:r w:rsidRPr="00B92EC2">
        <w:rPr>
          <w:rFonts w:ascii="Arial" w:hAnsi="Arial" w:cs="Arial"/>
          <w:noProof/>
          <w:lang w:val="es-ES_tradnl" w:eastAsia="en-US"/>
        </w:rPr>
        <w:t>BACA URBINA, Gabriel, Evaluación de Proyectos. McGraw-Hill: Tercera Edición, 1995.</w:t>
      </w:r>
    </w:p>
    <w:p w:rsidR="00CA6EF1" w:rsidRPr="00B92EC2" w:rsidRDefault="00CA6EF1" w:rsidP="00B92EC2">
      <w:pPr>
        <w:tabs>
          <w:tab w:val="num" w:pos="0"/>
        </w:tabs>
        <w:rPr>
          <w:rFonts w:ascii="Arial" w:hAnsi="Arial" w:cs="Arial"/>
          <w:noProof/>
          <w:lang w:val="es-ES_tradnl" w:eastAsia="en-US"/>
        </w:rPr>
      </w:pPr>
    </w:p>
    <w:p w:rsidR="00CA6EF1" w:rsidRPr="00B92EC2" w:rsidRDefault="00CA6EF1" w:rsidP="00B92EC2">
      <w:pPr>
        <w:numPr>
          <w:ilvl w:val="0"/>
          <w:numId w:val="27"/>
        </w:numPr>
        <w:tabs>
          <w:tab w:val="clear" w:pos="720"/>
          <w:tab w:val="num" w:pos="-500"/>
        </w:tabs>
        <w:ind w:left="200" w:hanging="200"/>
        <w:rPr>
          <w:rFonts w:ascii="Arial" w:hAnsi="Arial" w:cs="Arial"/>
          <w:noProof/>
          <w:lang w:val="es-ES_tradnl" w:eastAsia="en-US"/>
        </w:rPr>
      </w:pPr>
      <w:r w:rsidRPr="00B92EC2">
        <w:rPr>
          <w:rFonts w:ascii="Arial" w:hAnsi="Arial" w:cs="Arial"/>
          <w:noProof/>
          <w:lang w:val="es-ES_tradnl" w:eastAsia="en-US"/>
        </w:rPr>
        <w:t>BERNSTEIN, Leopold, Análisis de Estados Financieros. Irwin: Primera Edición, 1995.</w:t>
      </w:r>
    </w:p>
    <w:p w:rsidR="00CA6EF1" w:rsidRPr="00B92EC2" w:rsidRDefault="00CA6EF1" w:rsidP="00B92EC2">
      <w:pPr>
        <w:rPr>
          <w:rFonts w:ascii="Arial" w:hAnsi="Arial" w:cs="Arial"/>
          <w:noProof/>
          <w:lang w:val="es-ES_tradnl" w:eastAsia="en-US"/>
        </w:rPr>
      </w:pPr>
    </w:p>
    <w:p w:rsidR="00CA6EF1" w:rsidRPr="00B92EC2" w:rsidRDefault="00CA6EF1" w:rsidP="00B92EC2">
      <w:pPr>
        <w:numPr>
          <w:ilvl w:val="0"/>
          <w:numId w:val="27"/>
        </w:numPr>
        <w:tabs>
          <w:tab w:val="clear" w:pos="720"/>
          <w:tab w:val="num" w:pos="-500"/>
        </w:tabs>
        <w:ind w:left="200" w:hanging="200"/>
        <w:rPr>
          <w:rFonts w:ascii="Arial" w:hAnsi="Arial" w:cs="Arial"/>
          <w:noProof/>
          <w:lang w:val="es-ES_tradnl" w:eastAsia="en-US"/>
        </w:rPr>
      </w:pPr>
      <w:r w:rsidRPr="00B92EC2">
        <w:rPr>
          <w:rFonts w:ascii="Arial" w:hAnsi="Arial" w:cs="Arial"/>
          <w:noProof/>
          <w:lang w:val="es-ES_tradnl" w:eastAsia="en-US"/>
        </w:rPr>
        <w:t>INIESTA, Fernando y AGUSTÍN, Antonio, Fidelización de Consumidores.  Gestión 2000, 2001.</w:t>
      </w:r>
      <w:r w:rsidRPr="00B92EC2">
        <w:rPr>
          <w:rFonts w:ascii="Arial" w:hAnsi="Arial" w:cs="Arial"/>
          <w:noProof/>
          <w:lang w:val="es-ES_tradnl" w:eastAsia="en-US"/>
        </w:rPr>
        <w:br/>
      </w:r>
    </w:p>
    <w:p w:rsidR="00CA6EF1" w:rsidRPr="00091E9F" w:rsidRDefault="00CA6EF1" w:rsidP="00B92EC2">
      <w:pPr>
        <w:numPr>
          <w:ilvl w:val="0"/>
          <w:numId w:val="27"/>
        </w:numPr>
        <w:tabs>
          <w:tab w:val="clear" w:pos="720"/>
          <w:tab w:val="num" w:pos="-500"/>
        </w:tabs>
        <w:ind w:left="200" w:hanging="200"/>
        <w:rPr>
          <w:rFonts w:ascii="Arial" w:hAnsi="Arial" w:cs="Arial"/>
          <w:noProof/>
          <w:lang w:val="es-ES_tradnl" w:eastAsia="en-US"/>
        </w:rPr>
      </w:pPr>
      <w:r w:rsidRPr="00091E9F">
        <w:rPr>
          <w:rFonts w:ascii="Arial" w:hAnsi="Arial" w:cs="Arial"/>
          <w:noProof/>
          <w:lang w:val="es-ES_tradnl" w:eastAsia="en-US"/>
        </w:rPr>
        <w:t>KINNEAR Thomas C.; TAYLOR James R., Investigación de Mercados. McGraw-Hill: Quinta Edición, Colombia, 1998.</w:t>
      </w:r>
    </w:p>
    <w:p w:rsidR="00CA6EF1" w:rsidRPr="00091E9F" w:rsidRDefault="00CA6EF1" w:rsidP="00B92EC2">
      <w:pPr>
        <w:tabs>
          <w:tab w:val="num" w:pos="0"/>
        </w:tabs>
        <w:rPr>
          <w:rFonts w:ascii="Arial" w:hAnsi="Arial" w:cs="Arial"/>
          <w:noProof/>
          <w:lang w:val="es-ES_tradnl" w:eastAsia="en-US"/>
        </w:rPr>
      </w:pPr>
    </w:p>
    <w:p w:rsidR="00CA6EF1" w:rsidRPr="00C37B71" w:rsidRDefault="00CA6EF1" w:rsidP="00B92EC2">
      <w:pPr>
        <w:numPr>
          <w:ilvl w:val="0"/>
          <w:numId w:val="27"/>
        </w:numPr>
        <w:tabs>
          <w:tab w:val="clear" w:pos="720"/>
          <w:tab w:val="num" w:pos="-500"/>
        </w:tabs>
        <w:ind w:left="200" w:hanging="200"/>
        <w:rPr>
          <w:rFonts w:ascii="Arial" w:hAnsi="Arial" w:cs="Arial"/>
          <w:noProof/>
          <w:lang w:val="en-US" w:eastAsia="en-US"/>
        </w:rPr>
      </w:pPr>
      <w:r w:rsidRPr="00C37B71">
        <w:rPr>
          <w:rFonts w:ascii="Arial" w:hAnsi="Arial" w:cs="Arial"/>
          <w:noProof/>
          <w:lang w:val="en-US" w:eastAsia="en-US"/>
        </w:rPr>
        <w:t xml:space="preserve">KOTLER, Philip, </w:t>
      </w:r>
      <w:r w:rsidRPr="00B92EC2">
        <w:rPr>
          <w:rFonts w:ascii="Arial" w:hAnsi="Arial" w:cs="Arial"/>
          <w:noProof/>
          <w:lang w:val="en-US" w:eastAsia="en-US"/>
        </w:rPr>
        <w:t>Marketing Management: Analysis, Planning, Implementation, and Control</w:t>
      </w:r>
      <w:r w:rsidRPr="00C37B71">
        <w:rPr>
          <w:rFonts w:ascii="Arial" w:hAnsi="Arial" w:cs="Arial"/>
          <w:noProof/>
          <w:lang w:val="en-US" w:eastAsia="en-US"/>
        </w:rPr>
        <w:t>. Prentice-Hall: 9th Edition, 1996.</w:t>
      </w:r>
    </w:p>
    <w:p w:rsidR="00CA6EF1" w:rsidRPr="00C37B71" w:rsidRDefault="00CA6EF1" w:rsidP="00B92EC2">
      <w:pPr>
        <w:tabs>
          <w:tab w:val="num" w:pos="0"/>
        </w:tabs>
        <w:rPr>
          <w:rFonts w:ascii="Arial" w:hAnsi="Arial" w:cs="Arial"/>
          <w:noProof/>
          <w:lang w:val="en-US" w:eastAsia="en-US"/>
        </w:rPr>
      </w:pPr>
    </w:p>
    <w:p w:rsidR="00CA6EF1" w:rsidRPr="00091E9F" w:rsidRDefault="00CA6EF1" w:rsidP="00B92EC2">
      <w:pPr>
        <w:numPr>
          <w:ilvl w:val="0"/>
          <w:numId w:val="27"/>
        </w:numPr>
        <w:tabs>
          <w:tab w:val="clear" w:pos="720"/>
          <w:tab w:val="num" w:pos="-500"/>
        </w:tabs>
        <w:ind w:left="200" w:hanging="200"/>
        <w:rPr>
          <w:rFonts w:ascii="Arial" w:hAnsi="Arial" w:cs="Arial"/>
          <w:noProof/>
          <w:lang w:val="es-ES_tradnl" w:eastAsia="en-US"/>
        </w:rPr>
      </w:pPr>
      <w:r w:rsidRPr="008C1363">
        <w:rPr>
          <w:rFonts w:ascii="Arial" w:hAnsi="Arial" w:cs="Arial"/>
          <w:noProof/>
          <w:lang w:val="fr-FR" w:eastAsia="en-US"/>
        </w:rPr>
        <w:t xml:space="preserve">LAMBIN, Jean Jacques, Marketing Estratégico. </w:t>
      </w:r>
      <w:r w:rsidRPr="00091E9F">
        <w:rPr>
          <w:rFonts w:ascii="Arial" w:hAnsi="Arial" w:cs="Arial"/>
          <w:noProof/>
          <w:lang w:val="es-ES_tradnl" w:eastAsia="en-US"/>
        </w:rPr>
        <w:t>McGraw-Hill: Tercera Edición, España, 1995.</w:t>
      </w:r>
    </w:p>
    <w:p w:rsidR="00CA6EF1" w:rsidRPr="00091E9F" w:rsidRDefault="00CA6EF1" w:rsidP="00B92EC2">
      <w:pPr>
        <w:rPr>
          <w:rFonts w:ascii="Arial" w:hAnsi="Arial" w:cs="Arial"/>
          <w:noProof/>
          <w:lang w:val="es-ES_tradnl" w:eastAsia="en-US"/>
        </w:rPr>
      </w:pPr>
    </w:p>
    <w:p w:rsidR="00CA6EF1" w:rsidRPr="00091E9F" w:rsidRDefault="00CA6EF1" w:rsidP="00B92EC2">
      <w:pPr>
        <w:numPr>
          <w:ilvl w:val="0"/>
          <w:numId w:val="27"/>
        </w:numPr>
        <w:tabs>
          <w:tab w:val="clear" w:pos="720"/>
          <w:tab w:val="num" w:pos="-500"/>
        </w:tabs>
        <w:ind w:left="200" w:hanging="200"/>
        <w:rPr>
          <w:rFonts w:ascii="Arial" w:hAnsi="Arial" w:cs="Arial"/>
          <w:noProof/>
          <w:lang w:val="es-ES_tradnl" w:eastAsia="en-US"/>
        </w:rPr>
      </w:pPr>
      <w:r w:rsidRPr="00B92EC2">
        <w:rPr>
          <w:rFonts w:ascii="Arial" w:hAnsi="Arial" w:cs="Arial"/>
          <w:noProof/>
          <w:lang w:val="es-ES_tradnl" w:eastAsia="en-US"/>
        </w:rPr>
        <w:t xml:space="preserve">MALHOTRA, Naresh, Investigación de Mercados. </w:t>
      </w:r>
      <w:r w:rsidRPr="00091E9F">
        <w:rPr>
          <w:rFonts w:ascii="Arial" w:hAnsi="Arial" w:cs="Arial"/>
          <w:noProof/>
          <w:lang w:val="es-ES_tradnl" w:eastAsia="en-US"/>
        </w:rPr>
        <w:t>Prentice Hall: Segunda Edición, México, 1997.</w:t>
      </w:r>
    </w:p>
    <w:p w:rsidR="00CA6EF1" w:rsidRPr="00091E9F" w:rsidRDefault="00CA6EF1" w:rsidP="00B92EC2">
      <w:pPr>
        <w:rPr>
          <w:rFonts w:ascii="Arial" w:hAnsi="Arial" w:cs="Arial"/>
          <w:noProof/>
          <w:lang w:val="es-ES_tradnl" w:eastAsia="en-US"/>
        </w:rPr>
      </w:pPr>
    </w:p>
    <w:p w:rsidR="00CA6EF1" w:rsidRPr="00091E9F" w:rsidRDefault="00CA6EF1" w:rsidP="00B92EC2">
      <w:pPr>
        <w:numPr>
          <w:ilvl w:val="0"/>
          <w:numId w:val="27"/>
        </w:numPr>
        <w:tabs>
          <w:tab w:val="clear" w:pos="720"/>
          <w:tab w:val="num" w:pos="-500"/>
        </w:tabs>
        <w:ind w:left="200" w:hanging="200"/>
        <w:rPr>
          <w:rFonts w:ascii="Arial" w:hAnsi="Arial" w:cs="Arial"/>
          <w:noProof/>
          <w:lang w:val="es-ES_tradnl" w:eastAsia="en-US"/>
        </w:rPr>
      </w:pPr>
      <w:r w:rsidRPr="00091E9F">
        <w:rPr>
          <w:rFonts w:ascii="Arial" w:hAnsi="Arial" w:cs="Arial"/>
          <w:noProof/>
          <w:lang w:val="es-ES_tradnl" w:eastAsia="en-US"/>
        </w:rPr>
        <w:t>MENDENHALL, William, Estadística para administradores. Iberoamérica: Segunda Edición, México, 1990.</w:t>
      </w:r>
    </w:p>
    <w:p w:rsidR="00CA6EF1" w:rsidRPr="00091E9F" w:rsidRDefault="00CA6EF1" w:rsidP="00B92EC2">
      <w:pPr>
        <w:rPr>
          <w:rFonts w:ascii="Arial" w:hAnsi="Arial" w:cs="Arial"/>
          <w:noProof/>
          <w:lang w:val="es-ES_tradnl" w:eastAsia="en-US"/>
        </w:rPr>
      </w:pPr>
    </w:p>
    <w:p w:rsidR="00CA6EF1" w:rsidRPr="00091E9F" w:rsidRDefault="00CA6EF1" w:rsidP="00B92EC2">
      <w:pPr>
        <w:numPr>
          <w:ilvl w:val="0"/>
          <w:numId w:val="27"/>
        </w:numPr>
        <w:tabs>
          <w:tab w:val="clear" w:pos="720"/>
          <w:tab w:val="num" w:pos="-500"/>
        </w:tabs>
        <w:ind w:left="200" w:hanging="200"/>
        <w:rPr>
          <w:rFonts w:ascii="Arial" w:hAnsi="Arial" w:cs="Arial"/>
          <w:noProof/>
          <w:lang w:val="es-ES_tradnl" w:eastAsia="en-US"/>
        </w:rPr>
      </w:pPr>
      <w:r w:rsidRPr="00091E9F">
        <w:rPr>
          <w:rFonts w:ascii="Arial" w:hAnsi="Arial" w:cs="Arial"/>
          <w:noProof/>
          <w:lang w:val="es-ES_tradnl" w:eastAsia="en-US"/>
        </w:rPr>
        <w:t>PALOMARES, Ricardo, Merchandising. Gestión 2000: Primera Edición, España, Barcelona, 2001.</w:t>
      </w:r>
    </w:p>
    <w:p w:rsidR="00CA6EF1" w:rsidRPr="00091E9F" w:rsidRDefault="00CA6EF1" w:rsidP="00B92EC2">
      <w:pPr>
        <w:rPr>
          <w:rFonts w:ascii="Arial" w:hAnsi="Arial" w:cs="Arial"/>
          <w:noProof/>
          <w:lang w:val="es-ES_tradnl" w:eastAsia="en-US"/>
        </w:rPr>
      </w:pPr>
    </w:p>
    <w:p w:rsidR="00CA6EF1" w:rsidRPr="00B92EC2" w:rsidRDefault="00CA6EF1" w:rsidP="00B92EC2">
      <w:pPr>
        <w:numPr>
          <w:ilvl w:val="0"/>
          <w:numId w:val="27"/>
        </w:numPr>
        <w:tabs>
          <w:tab w:val="clear" w:pos="720"/>
          <w:tab w:val="num" w:pos="-500"/>
        </w:tabs>
        <w:ind w:left="200" w:hanging="200"/>
        <w:rPr>
          <w:rFonts w:ascii="Arial" w:hAnsi="Arial" w:cs="Arial"/>
          <w:noProof/>
          <w:lang w:val="es-ES_tradnl" w:eastAsia="en-US"/>
        </w:rPr>
      </w:pPr>
      <w:r w:rsidRPr="00B92EC2">
        <w:rPr>
          <w:rFonts w:ascii="Arial" w:hAnsi="Arial" w:cs="Arial"/>
          <w:noProof/>
          <w:lang w:val="es-ES_tradnl" w:eastAsia="en-US"/>
        </w:rPr>
        <w:t>POPE, Jeffrey, Investigación de mercados.  Norma, 1981</w:t>
      </w:r>
    </w:p>
    <w:p w:rsidR="00CA6EF1" w:rsidRPr="00B92EC2" w:rsidRDefault="00CA6EF1" w:rsidP="00B92EC2">
      <w:pPr>
        <w:tabs>
          <w:tab w:val="num" w:pos="0"/>
        </w:tabs>
        <w:rPr>
          <w:rFonts w:ascii="Arial" w:hAnsi="Arial" w:cs="Arial"/>
          <w:noProof/>
          <w:lang w:val="es-ES_tradnl" w:eastAsia="en-US"/>
        </w:rPr>
      </w:pPr>
    </w:p>
    <w:p w:rsidR="00CA6EF1" w:rsidRPr="00B92EC2" w:rsidRDefault="00CA6EF1" w:rsidP="00B92EC2">
      <w:pPr>
        <w:numPr>
          <w:ilvl w:val="0"/>
          <w:numId w:val="27"/>
        </w:numPr>
        <w:tabs>
          <w:tab w:val="clear" w:pos="720"/>
          <w:tab w:val="num" w:pos="-500"/>
        </w:tabs>
        <w:ind w:left="200" w:hanging="200"/>
        <w:rPr>
          <w:rFonts w:ascii="Arial" w:hAnsi="Arial" w:cs="Arial"/>
          <w:noProof/>
          <w:lang w:val="es-ES_tradnl" w:eastAsia="en-US"/>
        </w:rPr>
      </w:pPr>
      <w:r w:rsidRPr="00B92EC2">
        <w:rPr>
          <w:rFonts w:ascii="Arial" w:hAnsi="Arial" w:cs="Arial"/>
          <w:noProof/>
          <w:lang w:val="es-ES_tradnl" w:eastAsia="en-US"/>
        </w:rPr>
        <w:t>SAPIG CHAÍN, Nassir, Proyectos de Inversión, Formulación y Evaluación. Pearson Prentice Hall : Primera Edición, México, 2007.</w:t>
      </w:r>
    </w:p>
    <w:p w:rsidR="00CA6EF1" w:rsidRPr="00B92EC2" w:rsidRDefault="00CA6EF1" w:rsidP="00B92EC2">
      <w:pPr>
        <w:rPr>
          <w:rFonts w:ascii="Arial" w:hAnsi="Arial" w:cs="Arial"/>
          <w:noProof/>
          <w:lang w:val="es-ES_tradnl" w:eastAsia="en-US"/>
        </w:rPr>
      </w:pPr>
    </w:p>
    <w:p w:rsidR="00CA6EF1" w:rsidRPr="00091E9F" w:rsidRDefault="00CA6EF1" w:rsidP="00B92EC2">
      <w:pPr>
        <w:numPr>
          <w:ilvl w:val="0"/>
          <w:numId w:val="27"/>
        </w:numPr>
        <w:tabs>
          <w:tab w:val="clear" w:pos="720"/>
          <w:tab w:val="num" w:pos="-500"/>
        </w:tabs>
        <w:ind w:left="200" w:hanging="200"/>
        <w:rPr>
          <w:rFonts w:ascii="Arial" w:hAnsi="Arial" w:cs="Arial"/>
          <w:noProof/>
          <w:lang w:val="es-ES_tradnl" w:eastAsia="en-US"/>
        </w:rPr>
      </w:pPr>
      <w:r w:rsidRPr="008C1363">
        <w:rPr>
          <w:rFonts w:ascii="Arial" w:hAnsi="Arial" w:cs="Arial"/>
          <w:noProof/>
          <w:lang w:val="es-ES_tradnl" w:eastAsia="en-US"/>
        </w:rPr>
        <w:t xml:space="preserve">SCHEAFFER, Richard; MENDENHALL, William; OTT, Lyman. </w:t>
      </w:r>
      <w:r w:rsidRPr="00091E9F">
        <w:rPr>
          <w:rFonts w:ascii="Arial" w:hAnsi="Arial" w:cs="Arial"/>
          <w:noProof/>
          <w:lang w:val="es-ES_tradnl" w:eastAsia="en-US"/>
        </w:rPr>
        <w:t>Elementos de Muestreo. Iberoamérica: Tercera Edición, México, 1987.</w:t>
      </w:r>
    </w:p>
    <w:p w:rsidR="00CA6EF1" w:rsidRPr="00091E9F" w:rsidRDefault="00CA6EF1" w:rsidP="00B92EC2">
      <w:pPr>
        <w:tabs>
          <w:tab w:val="num" w:pos="0"/>
        </w:tabs>
        <w:rPr>
          <w:rFonts w:ascii="Arial" w:hAnsi="Arial" w:cs="Arial"/>
          <w:noProof/>
          <w:lang w:val="es-ES_tradnl" w:eastAsia="en-US"/>
        </w:rPr>
      </w:pPr>
    </w:p>
    <w:p w:rsidR="00CA6EF1" w:rsidRPr="00091E9F" w:rsidRDefault="00CA6EF1" w:rsidP="00B92EC2">
      <w:pPr>
        <w:numPr>
          <w:ilvl w:val="0"/>
          <w:numId w:val="27"/>
        </w:numPr>
        <w:tabs>
          <w:tab w:val="clear" w:pos="720"/>
          <w:tab w:val="num" w:pos="-500"/>
        </w:tabs>
        <w:ind w:left="200" w:hanging="200"/>
        <w:rPr>
          <w:rFonts w:ascii="Arial" w:hAnsi="Arial" w:cs="Arial"/>
          <w:noProof/>
          <w:lang w:val="es-ES_tradnl" w:eastAsia="en-US"/>
        </w:rPr>
      </w:pPr>
      <w:r w:rsidRPr="00B92EC2">
        <w:rPr>
          <w:rFonts w:ascii="Arial" w:hAnsi="Arial" w:cs="Arial"/>
          <w:noProof/>
          <w:lang w:val="es-ES_tradnl" w:eastAsia="en-US"/>
        </w:rPr>
        <w:t xml:space="preserve">SOLOMON, Michael R., Comportamiento del Consumidor. </w:t>
      </w:r>
      <w:r w:rsidRPr="00091E9F">
        <w:rPr>
          <w:rFonts w:ascii="Arial" w:hAnsi="Arial" w:cs="Arial"/>
          <w:noProof/>
          <w:lang w:val="es-ES_tradnl" w:eastAsia="en-US"/>
        </w:rPr>
        <w:t>Prentice-Hall: Tercera Edición, México, 1997.</w:t>
      </w:r>
    </w:p>
    <w:p w:rsidR="00CA6EF1" w:rsidRPr="00091E9F" w:rsidRDefault="00CA6EF1" w:rsidP="00B92EC2">
      <w:pPr>
        <w:tabs>
          <w:tab w:val="num" w:pos="0"/>
        </w:tabs>
        <w:rPr>
          <w:rFonts w:ascii="Arial" w:hAnsi="Arial" w:cs="Arial"/>
          <w:noProof/>
          <w:lang w:val="es-ES_tradnl" w:eastAsia="en-US"/>
        </w:rPr>
      </w:pPr>
    </w:p>
    <w:p w:rsidR="00CA6EF1" w:rsidRPr="00091E9F" w:rsidRDefault="00CA6EF1" w:rsidP="00B92EC2">
      <w:pPr>
        <w:numPr>
          <w:ilvl w:val="0"/>
          <w:numId w:val="27"/>
        </w:numPr>
        <w:tabs>
          <w:tab w:val="clear" w:pos="720"/>
          <w:tab w:val="num" w:pos="-500"/>
        </w:tabs>
        <w:ind w:left="200" w:hanging="200"/>
        <w:rPr>
          <w:rFonts w:ascii="Arial" w:hAnsi="Arial" w:cs="Arial"/>
          <w:noProof/>
          <w:lang w:val="es-ES_tradnl" w:eastAsia="en-US"/>
        </w:rPr>
      </w:pPr>
      <w:r w:rsidRPr="00B92EC2">
        <w:rPr>
          <w:rFonts w:ascii="Arial" w:hAnsi="Arial" w:cs="Arial"/>
          <w:noProof/>
          <w:lang w:val="es-ES_tradnl" w:eastAsia="en-US"/>
        </w:rPr>
        <w:t xml:space="preserve">RIES, Al; RIES, Laura, 22 Leyes Inmutables de </w:t>
      </w:r>
      <w:smartTag w:uri="urn:schemas-microsoft-com:office:smarttags" w:element="PersonName">
        <w:smartTagPr>
          <w:attr w:name="ProductID" w:val="la Marca. McGraw-Hill"/>
        </w:smartTagPr>
        <w:r w:rsidRPr="00B92EC2">
          <w:rPr>
            <w:rFonts w:ascii="Arial" w:hAnsi="Arial" w:cs="Arial"/>
            <w:noProof/>
            <w:lang w:val="es-ES_tradnl" w:eastAsia="en-US"/>
          </w:rPr>
          <w:t xml:space="preserve">la Marca. </w:t>
        </w:r>
        <w:r w:rsidRPr="00091E9F">
          <w:rPr>
            <w:rFonts w:ascii="Arial" w:hAnsi="Arial" w:cs="Arial"/>
            <w:noProof/>
            <w:lang w:val="es-ES_tradnl" w:eastAsia="en-US"/>
          </w:rPr>
          <w:t>McGraw-Hill</w:t>
        </w:r>
      </w:smartTag>
      <w:r w:rsidRPr="00091E9F">
        <w:rPr>
          <w:rFonts w:ascii="Arial" w:hAnsi="Arial" w:cs="Arial"/>
          <w:noProof/>
          <w:lang w:val="es-ES_tradnl" w:eastAsia="en-US"/>
        </w:rPr>
        <w:t>: Primera Edición, España, 2000.</w:t>
      </w:r>
    </w:p>
    <w:p w:rsidR="00CA6EF1" w:rsidRPr="00091E9F" w:rsidRDefault="00CA6EF1" w:rsidP="00B92EC2">
      <w:pPr>
        <w:rPr>
          <w:rFonts w:ascii="Arial" w:hAnsi="Arial" w:cs="Arial"/>
          <w:noProof/>
          <w:lang w:val="es-ES_tradnl" w:eastAsia="en-US"/>
        </w:rPr>
      </w:pPr>
    </w:p>
    <w:p w:rsidR="00CA6EF1" w:rsidRPr="00B92EC2" w:rsidRDefault="00CA6EF1" w:rsidP="00B92EC2">
      <w:pPr>
        <w:numPr>
          <w:ilvl w:val="0"/>
          <w:numId w:val="27"/>
        </w:numPr>
        <w:tabs>
          <w:tab w:val="clear" w:pos="720"/>
          <w:tab w:val="num" w:pos="-500"/>
        </w:tabs>
        <w:ind w:left="200" w:hanging="200"/>
        <w:rPr>
          <w:rFonts w:ascii="Arial" w:hAnsi="Arial" w:cs="Arial"/>
          <w:noProof/>
          <w:lang w:val="es-ES_tradnl" w:eastAsia="en-US"/>
        </w:rPr>
      </w:pPr>
      <w:r w:rsidRPr="00B92EC2">
        <w:rPr>
          <w:rFonts w:ascii="Arial" w:hAnsi="Arial" w:cs="Arial"/>
          <w:noProof/>
          <w:lang w:val="es-ES_tradnl" w:eastAsia="en-US"/>
        </w:rPr>
        <w:t>RIES, Al; TROUT, Jack, Posicionamiento. McGraw-Hill: Tercera Edición, 1997.</w:t>
      </w:r>
    </w:p>
    <w:p w:rsidR="00CA6EF1" w:rsidRPr="00B92EC2" w:rsidRDefault="00CA6EF1" w:rsidP="00B92EC2">
      <w:pPr>
        <w:tabs>
          <w:tab w:val="num" w:pos="0"/>
        </w:tabs>
        <w:rPr>
          <w:rFonts w:ascii="Arial" w:hAnsi="Arial" w:cs="Arial"/>
          <w:noProof/>
          <w:lang w:val="es-ES_tradnl" w:eastAsia="en-US"/>
        </w:rPr>
      </w:pPr>
    </w:p>
    <w:p w:rsidR="00CA6EF1" w:rsidRPr="00091E9F" w:rsidRDefault="00CA6EF1" w:rsidP="00B92EC2">
      <w:pPr>
        <w:numPr>
          <w:ilvl w:val="0"/>
          <w:numId w:val="27"/>
        </w:numPr>
        <w:tabs>
          <w:tab w:val="clear" w:pos="720"/>
          <w:tab w:val="num" w:pos="-500"/>
        </w:tabs>
        <w:ind w:left="200" w:hanging="200"/>
        <w:rPr>
          <w:rFonts w:ascii="Arial" w:hAnsi="Arial" w:cs="Arial"/>
          <w:noProof/>
          <w:lang w:val="es-ES_tradnl" w:eastAsia="en-US"/>
        </w:rPr>
      </w:pPr>
      <w:r w:rsidRPr="00091E9F">
        <w:rPr>
          <w:rFonts w:ascii="Arial" w:hAnsi="Arial" w:cs="Arial"/>
          <w:noProof/>
          <w:lang w:val="es-ES_tradnl" w:eastAsia="en-US"/>
        </w:rPr>
        <w:t>VARELA, Rodrigo, Innovación Empresarial. Prentice Hall: Segunda Edición, Colombia, 2001.</w:t>
      </w:r>
    </w:p>
    <w:p w:rsidR="00CA6EF1" w:rsidRPr="00091E9F" w:rsidRDefault="00CA6EF1" w:rsidP="00B92EC2">
      <w:pPr>
        <w:tabs>
          <w:tab w:val="num" w:pos="0"/>
        </w:tabs>
        <w:rPr>
          <w:rFonts w:ascii="Arial" w:hAnsi="Arial" w:cs="Arial"/>
          <w:noProof/>
          <w:lang w:val="es-ES_tradnl" w:eastAsia="en-US"/>
        </w:rPr>
      </w:pPr>
    </w:p>
    <w:p w:rsidR="00CA6EF1" w:rsidRPr="00B92EC2" w:rsidRDefault="00CA6EF1" w:rsidP="00B92EC2">
      <w:pPr>
        <w:numPr>
          <w:ilvl w:val="0"/>
          <w:numId w:val="27"/>
        </w:numPr>
        <w:tabs>
          <w:tab w:val="clear" w:pos="720"/>
          <w:tab w:val="num" w:pos="-500"/>
        </w:tabs>
        <w:ind w:left="200" w:hanging="200"/>
        <w:rPr>
          <w:rFonts w:ascii="Arial" w:hAnsi="Arial" w:cs="Arial"/>
          <w:noProof/>
          <w:lang w:val="en-US" w:eastAsia="en-US"/>
        </w:rPr>
      </w:pPr>
      <w:r w:rsidRPr="00B92EC2">
        <w:rPr>
          <w:rFonts w:ascii="Arial" w:hAnsi="Arial" w:cs="Arial"/>
          <w:noProof/>
          <w:lang w:val="en-US" w:eastAsia="en-US"/>
        </w:rPr>
        <w:t>Revista Industrias. Febrero 2006. Pág. 38-41.</w:t>
      </w:r>
    </w:p>
    <w:p w:rsidR="00CA6EF1" w:rsidRPr="00B92EC2" w:rsidRDefault="00CA6EF1" w:rsidP="00B92EC2">
      <w:pPr>
        <w:tabs>
          <w:tab w:val="num" w:pos="0"/>
        </w:tabs>
        <w:rPr>
          <w:rFonts w:ascii="Arial" w:hAnsi="Arial" w:cs="Arial"/>
          <w:noProof/>
          <w:lang w:val="en-US" w:eastAsia="en-US"/>
        </w:rPr>
      </w:pPr>
    </w:p>
    <w:p w:rsidR="00CA6EF1" w:rsidRDefault="00CA6EF1" w:rsidP="006B37E7">
      <w:pPr>
        <w:tabs>
          <w:tab w:val="num" w:pos="0"/>
        </w:tabs>
        <w:ind w:left="200"/>
        <w:rPr>
          <w:rFonts w:ascii="Arial" w:hAnsi="Arial" w:cs="Arial"/>
        </w:rPr>
      </w:pPr>
    </w:p>
    <w:p w:rsidR="00CA6EF1" w:rsidRDefault="00CA6EF1" w:rsidP="00FD39B7">
      <w:pPr>
        <w:rPr>
          <w:rFonts w:ascii="Arial" w:hAnsi="Arial" w:cs="Arial"/>
        </w:rPr>
      </w:pPr>
    </w:p>
    <w:p w:rsidR="00CA6EF1" w:rsidRDefault="008A6889" w:rsidP="00FD39B7">
      <w:pPr>
        <w:rPr>
          <w:rFonts w:ascii="Arial" w:hAnsi="Arial" w:cs="Arial"/>
        </w:rPr>
      </w:pPr>
      <w:r>
        <w:rPr>
          <w:rFonts w:ascii="Arial" w:hAnsi="Arial" w:cs="Arial"/>
          <w:noProof/>
          <w:lang w:val="en-US" w:eastAsia="en-US"/>
        </w:rPr>
        <w:pict>
          <v:rect id="_x0000_s1434" style="position:absolute;margin-left:-18pt;margin-top:-54pt;width:460pt;height:54pt;z-index:251696640" stroked="f"/>
        </w:pict>
      </w:r>
    </w:p>
    <w:p w:rsidR="00CA6EF1" w:rsidRDefault="00CA6EF1" w:rsidP="00FD39B7">
      <w:pPr>
        <w:rPr>
          <w:rFonts w:ascii="Arial" w:hAnsi="Arial" w:cs="Arial"/>
        </w:rPr>
      </w:pPr>
    </w:p>
    <w:p w:rsidR="00CA6EF1" w:rsidRDefault="00CA6EF1" w:rsidP="00FD39B7">
      <w:pPr>
        <w:rPr>
          <w:rFonts w:ascii="Arial" w:hAnsi="Arial" w:cs="Arial"/>
        </w:rPr>
      </w:pPr>
      <w:r w:rsidRPr="00C37B71">
        <w:rPr>
          <w:rFonts w:ascii="Arial" w:hAnsi="Arial" w:cs="Arial"/>
        </w:rPr>
        <w:t>Páginas Web:</w:t>
      </w:r>
    </w:p>
    <w:p w:rsidR="00B92EC2" w:rsidRDefault="00B92EC2" w:rsidP="00FD39B7">
      <w:pPr>
        <w:rPr>
          <w:rFonts w:ascii="Arial" w:hAnsi="Arial" w:cs="Arial"/>
        </w:rPr>
      </w:pPr>
    </w:p>
    <w:p w:rsidR="00CA6EF1" w:rsidRDefault="00CA6EF1" w:rsidP="00FD39B7">
      <w:pPr>
        <w:rPr>
          <w:rFonts w:ascii="Arial" w:hAnsi="Arial" w:cs="Arial"/>
        </w:rPr>
      </w:pPr>
    </w:p>
    <w:p w:rsidR="00CA6EF1" w:rsidRDefault="00CA6EF1" w:rsidP="00FD39B7">
      <w:pPr>
        <w:spacing w:line="360" w:lineRule="auto"/>
        <w:ind w:left="426"/>
        <w:rPr>
          <w:rFonts w:ascii="Arial" w:hAnsi="Arial" w:cs="Arial"/>
        </w:rPr>
      </w:pPr>
      <w:r w:rsidRPr="00C37B71">
        <w:rPr>
          <w:rFonts w:ascii="Arial" w:hAnsi="Arial" w:cs="Arial"/>
        </w:rPr>
        <w:t>http://www.inec.gov.ec</w:t>
      </w:r>
    </w:p>
    <w:p w:rsidR="00CA6EF1" w:rsidRDefault="00CA6EF1" w:rsidP="00FD39B7">
      <w:pPr>
        <w:spacing w:line="360" w:lineRule="auto"/>
        <w:ind w:left="426"/>
        <w:rPr>
          <w:rFonts w:ascii="Arial" w:hAnsi="Arial" w:cs="Arial"/>
        </w:rPr>
      </w:pPr>
      <w:r w:rsidRPr="00F62453">
        <w:rPr>
          <w:rFonts w:ascii="Arial" w:hAnsi="Arial" w:cs="Arial"/>
        </w:rPr>
        <w:t>http://www.statcan.ca/menu-en.htm</w:t>
      </w:r>
    </w:p>
    <w:p w:rsidR="00CA6EF1" w:rsidRPr="00C37B71" w:rsidRDefault="00CA6EF1" w:rsidP="00FD39B7">
      <w:pPr>
        <w:spacing w:line="360" w:lineRule="auto"/>
        <w:ind w:left="426"/>
        <w:rPr>
          <w:rFonts w:ascii="Arial" w:hAnsi="Arial" w:cs="Arial"/>
        </w:rPr>
      </w:pPr>
      <w:r w:rsidRPr="00F62453">
        <w:rPr>
          <w:rFonts w:ascii="Arial" w:hAnsi="Arial" w:cs="Arial"/>
        </w:rPr>
        <w:t>http://www.beautyyarn.com / www.jiulimei.com.tw</w:t>
      </w:r>
    </w:p>
    <w:p w:rsidR="00CA6EF1" w:rsidRDefault="00CA6EF1" w:rsidP="00FD39B7">
      <w:pPr>
        <w:spacing w:line="360" w:lineRule="auto"/>
        <w:ind w:left="426"/>
        <w:rPr>
          <w:rFonts w:ascii="Arial" w:hAnsi="Arial" w:cs="Arial"/>
        </w:rPr>
      </w:pPr>
      <w:r w:rsidRPr="00F62453">
        <w:rPr>
          <w:rFonts w:ascii="Arial" w:hAnsi="Arial" w:cs="Arial"/>
        </w:rPr>
        <w:t>http://www.tongyuan.com.tw/</w:t>
      </w:r>
    </w:p>
    <w:p w:rsidR="00CA6EF1" w:rsidRDefault="00CA6EF1" w:rsidP="00FD39B7">
      <w:pPr>
        <w:spacing w:line="360" w:lineRule="auto"/>
        <w:ind w:left="426"/>
        <w:rPr>
          <w:rFonts w:ascii="Arial" w:hAnsi="Arial" w:cs="Arial"/>
        </w:rPr>
      </w:pPr>
      <w:r w:rsidRPr="00F62453">
        <w:rPr>
          <w:rFonts w:ascii="Arial" w:hAnsi="Arial" w:cs="Arial"/>
        </w:rPr>
        <w:t>http://www.twmeiya.com</w:t>
      </w:r>
    </w:p>
    <w:p w:rsidR="00CA6EF1" w:rsidRPr="00FE1487" w:rsidRDefault="00CA6EF1" w:rsidP="00FD39B7">
      <w:pPr>
        <w:spacing w:line="360" w:lineRule="auto"/>
        <w:ind w:left="426"/>
        <w:rPr>
          <w:rFonts w:ascii="Arial" w:hAnsi="Arial" w:cs="Arial"/>
        </w:rPr>
      </w:pPr>
      <w:r w:rsidRPr="00FE1487">
        <w:rPr>
          <w:rFonts w:ascii="Arial" w:hAnsi="Arial" w:cs="Arial"/>
        </w:rPr>
        <w:t xml:space="preserve">www.nutriserver.com </w:t>
      </w:r>
    </w:p>
    <w:p w:rsidR="00CA6EF1" w:rsidRPr="00FE1487" w:rsidRDefault="00CA6EF1" w:rsidP="00FD39B7">
      <w:pPr>
        <w:spacing w:line="360" w:lineRule="auto"/>
        <w:ind w:left="426"/>
        <w:rPr>
          <w:rFonts w:ascii="Arial" w:hAnsi="Arial" w:cs="Arial"/>
        </w:rPr>
      </w:pPr>
      <w:hyperlink r:id="rId249" w:history="1">
        <w:r w:rsidRPr="00FE1487">
          <w:rPr>
            <w:rFonts w:ascii="Arial" w:hAnsi="Arial"/>
          </w:rPr>
          <w:t>www.biopsicologia.net</w:t>
        </w:r>
      </w:hyperlink>
    </w:p>
    <w:p w:rsidR="00CA6EF1" w:rsidRPr="00FE1487" w:rsidRDefault="00CA6EF1" w:rsidP="00FD39B7">
      <w:pPr>
        <w:spacing w:line="360" w:lineRule="auto"/>
        <w:ind w:left="426"/>
        <w:rPr>
          <w:rFonts w:ascii="Arial" w:hAnsi="Arial" w:cs="Arial"/>
        </w:rPr>
      </w:pPr>
      <w:hyperlink r:id="rId250" w:history="1">
        <w:r w:rsidRPr="00FE1487">
          <w:rPr>
            <w:rFonts w:ascii="Arial" w:hAnsi="Arial"/>
          </w:rPr>
          <w:t>www.um.es</w:t>
        </w:r>
      </w:hyperlink>
      <w:r w:rsidRPr="00FE1487">
        <w:rPr>
          <w:rFonts w:ascii="Arial" w:hAnsi="Arial" w:cs="Arial"/>
        </w:rPr>
        <w:t xml:space="preserve"> </w:t>
      </w:r>
    </w:p>
    <w:p w:rsidR="00CA6EF1" w:rsidRPr="00FE1487" w:rsidRDefault="00CA6EF1" w:rsidP="00FD39B7">
      <w:pPr>
        <w:spacing w:line="360" w:lineRule="auto"/>
        <w:ind w:left="426"/>
        <w:rPr>
          <w:rFonts w:ascii="Arial" w:hAnsi="Arial" w:cs="Arial"/>
        </w:rPr>
      </w:pPr>
      <w:hyperlink r:id="rId251" w:history="1">
        <w:r w:rsidRPr="00FE1487">
          <w:rPr>
            <w:rFonts w:ascii="Arial" w:hAnsi="Arial"/>
          </w:rPr>
          <w:t>www.panreac.es</w:t>
        </w:r>
      </w:hyperlink>
      <w:r w:rsidRPr="00FE1487">
        <w:rPr>
          <w:rFonts w:ascii="Arial" w:hAnsi="Arial" w:cs="Arial"/>
        </w:rPr>
        <w:t xml:space="preserve"> </w:t>
      </w:r>
    </w:p>
    <w:p w:rsidR="00CA6EF1" w:rsidRPr="00FE1487" w:rsidRDefault="00CA6EF1" w:rsidP="00FD39B7">
      <w:pPr>
        <w:spacing w:line="360" w:lineRule="auto"/>
        <w:ind w:left="426"/>
        <w:rPr>
          <w:rFonts w:ascii="Arial" w:hAnsi="Arial" w:cs="Arial"/>
        </w:rPr>
      </w:pPr>
      <w:r w:rsidRPr="00FE1487">
        <w:rPr>
          <w:rFonts w:ascii="Arial" w:hAnsi="Arial" w:cs="Arial"/>
        </w:rPr>
        <w:t>www.csic.es</w:t>
      </w:r>
    </w:p>
    <w:p w:rsidR="00CA6EF1" w:rsidRPr="00FE1487" w:rsidRDefault="00CA6EF1" w:rsidP="00FD39B7">
      <w:pPr>
        <w:spacing w:line="360" w:lineRule="auto"/>
        <w:ind w:left="426"/>
        <w:rPr>
          <w:rFonts w:ascii="Arial" w:hAnsi="Arial" w:cs="Arial"/>
        </w:rPr>
      </w:pPr>
      <w:r w:rsidRPr="00FE1487">
        <w:rPr>
          <w:rFonts w:ascii="Arial" w:hAnsi="Arial" w:cs="Arial"/>
        </w:rPr>
        <w:t>www.acsmedioambiente.com</w:t>
      </w:r>
    </w:p>
    <w:p w:rsidR="00CA6EF1" w:rsidRPr="00FE1487" w:rsidRDefault="00CA6EF1" w:rsidP="00FD39B7">
      <w:pPr>
        <w:spacing w:line="360" w:lineRule="auto"/>
        <w:ind w:left="426"/>
        <w:rPr>
          <w:rFonts w:ascii="Arial" w:hAnsi="Arial" w:cs="Arial"/>
        </w:rPr>
      </w:pPr>
      <w:r w:rsidRPr="00FE1487">
        <w:rPr>
          <w:rFonts w:ascii="Arial" w:hAnsi="Arial" w:cs="Arial"/>
        </w:rPr>
        <w:t>www.acideka.com</w:t>
      </w:r>
    </w:p>
    <w:p w:rsidR="00CA6EF1" w:rsidRPr="00FE1487" w:rsidRDefault="00CA6EF1" w:rsidP="00FD39B7">
      <w:pPr>
        <w:spacing w:line="360" w:lineRule="auto"/>
        <w:ind w:left="426"/>
        <w:rPr>
          <w:rFonts w:ascii="Arial" w:hAnsi="Arial" w:cs="Arial"/>
        </w:rPr>
      </w:pPr>
      <w:hyperlink r:id="rId252" w:history="1">
        <w:r w:rsidRPr="00FE1487">
          <w:rPr>
            <w:rFonts w:ascii="Arial" w:hAnsi="Arial"/>
          </w:rPr>
          <w:t>www.gowcb.com</w:t>
        </w:r>
      </w:hyperlink>
      <w:r w:rsidRPr="00FE1487">
        <w:rPr>
          <w:rFonts w:ascii="Arial" w:hAnsi="Arial" w:cs="Arial"/>
        </w:rPr>
        <w:t xml:space="preserve"> </w:t>
      </w:r>
    </w:p>
    <w:p w:rsidR="00CA6EF1" w:rsidRPr="00EE653C" w:rsidRDefault="00CA6EF1" w:rsidP="00FD39B7">
      <w:pPr>
        <w:spacing w:line="360" w:lineRule="auto"/>
        <w:ind w:left="426"/>
        <w:rPr>
          <w:rFonts w:ascii="Arial" w:hAnsi="Arial" w:cs="Arial"/>
        </w:rPr>
      </w:pPr>
      <w:hyperlink r:id="rId253" w:history="1">
        <w:r w:rsidRPr="00EE653C">
          <w:rPr>
            <w:rFonts w:ascii="Arial" w:hAnsi="Arial" w:cs="Arial"/>
          </w:rPr>
          <w:t>http://www.12manage.com/methods_porter_five_forces_es.html</w:t>
        </w:r>
      </w:hyperlink>
    </w:p>
    <w:p w:rsidR="00CA6EF1" w:rsidRPr="00FE1487" w:rsidRDefault="00CA6EF1" w:rsidP="00FD39B7">
      <w:pPr>
        <w:spacing w:line="360" w:lineRule="auto"/>
        <w:ind w:left="426"/>
        <w:rPr>
          <w:rFonts w:ascii="Arial" w:hAnsi="Arial" w:cs="Arial"/>
        </w:rPr>
      </w:pPr>
      <w:r w:rsidRPr="00FE1487">
        <w:rPr>
          <w:rFonts w:ascii="Arial" w:hAnsi="Arial" w:cs="Arial"/>
        </w:rPr>
        <w:t xml:space="preserve">www.epum2004.ua.es/aceptados/241.pdf </w:t>
      </w:r>
    </w:p>
    <w:p w:rsidR="00CA6EF1" w:rsidRPr="00CA6EF1" w:rsidRDefault="00CA6EF1" w:rsidP="00FD39B7">
      <w:pPr>
        <w:spacing w:line="360" w:lineRule="auto"/>
        <w:ind w:left="426"/>
        <w:jc w:val="both"/>
        <w:rPr>
          <w:rFonts w:ascii="Arial" w:hAnsi="Arial" w:cs="Arial"/>
        </w:rPr>
      </w:pPr>
      <w:r w:rsidRPr="00CA6EF1">
        <w:rPr>
          <w:rFonts w:ascii="Arial" w:hAnsi="Arial" w:cs="Arial"/>
        </w:rPr>
        <w:t>http://www.miespacio.org/cont/invest/valmar.htm</w:t>
      </w:r>
    </w:p>
    <w:p w:rsidR="00CA6EF1" w:rsidRPr="00CA6EF1" w:rsidRDefault="00CA6EF1" w:rsidP="00FD39B7">
      <w:pPr>
        <w:spacing w:line="360" w:lineRule="auto"/>
        <w:ind w:left="426"/>
        <w:jc w:val="both"/>
        <w:rPr>
          <w:rFonts w:ascii="Arial" w:hAnsi="Arial" w:cs="Arial"/>
        </w:rPr>
      </w:pPr>
      <w:r w:rsidRPr="00CA6EF1">
        <w:rPr>
          <w:rFonts w:ascii="Arial" w:hAnsi="Arial" w:cs="Arial"/>
        </w:rPr>
        <w:t>www.ebrain.cl/recursos/pdf/Satisfaccion_del_cliente_y_lealtad.pdf</w:t>
      </w:r>
    </w:p>
    <w:p w:rsidR="00CA6EF1" w:rsidRPr="00CA6EF1" w:rsidRDefault="00CA6EF1" w:rsidP="00FD39B7">
      <w:pPr>
        <w:spacing w:line="360" w:lineRule="auto"/>
        <w:ind w:left="426"/>
        <w:jc w:val="both"/>
        <w:rPr>
          <w:rFonts w:ascii="Arial" w:hAnsi="Arial" w:cs="Arial"/>
        </w:rPr>
      </w:pPr>
      <w:r w:rsidRPr="00CA6EF1">
        <w:rPr>
          <w:rFonts w:ascii="Arial" w:hAnsi="Arial" w:cs="Arial"/>
        </w:rPr>
        <w:t xml:space="preserve">www.uv.es/cim/marca1.ppt </w:t>
      </w:r>
    </w:p>
    <w:p w:rsidR="00CA6EF1" w:rsidRPr="00CA6EF1" w:rsidRDefault="00CA6EF1" w:rsidP="00FD39B7">
      <w:pPr>
        <w:spacing w:line="360" w:lineRule="auto"/>
        <w:ind w:left="426"/>
        <w:jc w:val="both"/>
        <w:rPr>
          <w:rFonts w:ascii="Arial" w:hAnsi="Arial" w:cs="Arial"/>
        </w:rPr>
      </w:pPr>
      <w:r w:rsidRPr="00CA6EF1">
        <w:rPr>
          <w:rFonts w:ascii="Arial" w:hAnsi="Arial" w:cs="Arial"/>
        </w:rPr>
        <w:t>www.amai.org/pdfs/revista-amai/revista-amai-articulo-20050427_103044.pdf</w:t>
      </w:r>
    </w:p>
    <w:p w:rsidR="00CA6EF1" w:rsidRPr="00CA6EF1" w:rsidRDefault="00CA6EF1" w:rsidP="00FD39B7">
      <w:pPr>
        <w:spacing w:line="360" w:lineRule="auto"/>
        <w:ind w:left="426"/>
        <w:jc w:val="both"/>
        <w:rPr>
          <w:rFonts w:ascii="Arial" w:hAnsi="Arial" w:cs="Arial"/>
        </w:rPr>
      </w:pPr>
      <w:r w:rsidRPr="00CA6EF1">
        <w:rPr>
          <w:rFonts w:ascii="Arial" w:hAnsi="Arial" w:cs="Arial"/>
        </w:rPr>
        <w:t>http://www.acede.org/men3c_18.htm</w:t>
      </w:r>
    </w:p>
    <w:p w:rsidR="00CA6EF1" w:rsidRPr="00CA6EF1" w:rsidRDefault="00CA6EF1" w:rsidP="00FD39B7">
      <w:pPr>
        <w:spacing w:line="360" w:lineRule="auto"/>
        <w:ind w:left="426"/>
        <w:jc w:val="both"/>
        <w:rPr>
          <w:rFonts w:ascii="Arial" w:hAnsi="Arial" w:cs="Arial"/>
        </w:rPr>
      </w:pPr>
      <w:r w:rsidRPr="00CA6EF1">
        <w:rPr>
          <w:rFonts w:ascii="Arial" w:hAnsi="Arial" w:cs="Arial"/>
        </w:rPr>
        <w:t xml:space="preserve">www.ipsos.com/ideas/pdf/Global_Ideas_sp_vol12.pdf </w:t>
      </w:r>
    </w:p>
    <w:p w:rsidR="00CA6EF1" w:rsidRPr="00CA6EF1" w:rsidRDefault="00CA6EF1" w:rsidP="00FD39B7">
      <w:pPr>
        <w:spacing w:line="360" w:lineRule="auto"/>
        <w:ind w:left="426"/>
        <w:jc w:val="both"/>
        <w:rPr>
          <w:rFonts w:ascii="Arial" w:hAnsi="Arial" w:cs="Arial"/>
        </w:rPr>
      </w:pPr>
      <w:r w:rsidRPr="00CA6EF1">
        <w:rPr>
          <w:rFonts w:ascii="Arial" w:hAnsi="Arial" w:cs="Arial"/>
        </w:rPr>
        <w:t xml:space="preserve">redalyc.uaemex.mx/redalyc/pdf/212/21207503.pdf </w:t>
      </w:r>
    </w:p>
    <w:p w:rsidR="00CA6EF1" w:rsidRPr="00CA6EF1" w:rsidRDefault="00CA6EF1" w:rsidP="00FD39B7">
      <w:pPr>
        <w:spacing w:line="360" w:lineRule="auto"/>
        <w:ind w:left="426"/>
        <w:jc w:val="both"/>
        <w:rPr>
          <w:rFonts w:ascii="Arial" w:hAnsi="Arial" w:cs="Arial"/>
        </w:rPr>
      </w:pPr>
      <w:r w:rsidRPr="00CA6EF1">
        <w:rPr>
          <w:rFonts w:ascii="Arial" w:hAnsi="Arial" w:cs="Arial"/>
        </w:rPr>
        <w:t>www.facea.uchile.cl/download.jsp?document=38210&amp;property=attachment&amp;index</w:t>
      </w:r>
    </w:p>
    <w:p w:rsidR="00CA6EF1" w:rsidRPr="00CA6EF1" w:rsidRDefault="00CA6EF1" w:rsidP="00FD39B7">
      <w:pPr>
        <w:spacing w:line="360" w:lineRule="auto"/>
        <w:ind w:left="426"/>
        <w:jc w:val="both"/>
        <w:rPr>
          <w:rFonts w:ascii="Arial" w:hAnsi="Arial" w:cs="Arial"/>
        </w:rPr>
      </w:pPr>
      <w:r w:rsidRPr="00CA6EF1">
        <w:rPr>
          <w:rFonts w:ascii="Arial" w:hAnsi="Arial" w:cs="Arial"/>
        </w:rPr>
        <w:t>http://media.rgemonitor.com/images/blogs/image002_52.gif</w:t>
      </w:r>
    </w:p>
    <w:p w:rsidR="00CA6EF1" w:rsidRPr="00CA6EF1" w:rsidRDefault="00CA6EF1" w:rsidP="00FD39B7">
      <w:pPr>
        <w:spacing w:line="360" w:lineRule="auto"/>
        <w:ind w:left="426"/>
        <w:jc w:val="both"/>
        <w:rPr>
          <w:rFonts w:ascii="Arial" w:hAnsi="Arial" w:cs="Arial"/>
        </w:rPr>
      </w:pPr>
      <w:r w:rsidRPr="00CA6EF1">
        <w:rPr>
          <w:rFonts w:ascii="Arial" w:hAnsi="Arial" w:cs="Arial"/>
        </w:rPr>
        <w:t>http://www.e-asphalt.com/hprecios/PrecioWTIhistorico.gif</w:t>
      </w:r>
    </w:p>
    <w:p w:rsidR="00CA6EF1" w:rsidRPr="00CA6EF1" w:rsidRDefault="00B92EC2" w:rsidP="00B92EC2">
      <w:pPr>
        <w:spacing w:line="360" w:lineRule="auto"/>
        <w:ind w:left="426"/>
        <w:jc w:val="both"/>
        <w:rPr>
          <w:rFonts w:ascii="Arial" w:hAnsi="Arial" w:cs="Arial"/>
        </w:rPr>
      </w:pPr>
      <w:r w:rsidRPr="00B92EC2">
        <w:rPr>
          <w:rFonts w:ascii="Arial" w:hAnsi="Arial" w:cs="Arial"/>
        </w:rPr>
        <w:t>http://www.inec.gov.ec/c/document_library/get_file?folderId=16147&amp;name=DLFE-</w:t>
      </w:r>
      <w:r w:rsidR="00CA6EF1" w:rsidRPr="00CA6EF1">
        <w:rPr>
          <w:rFonts w:ascii="Arial" w:hAnsi="Arial" w:cs="Arial"/>
        </w:rPr>
        <w:t>17216.pdf</w:t>
      </w:r>
    </w:p>
    <w:p w:rsidR="00CA6EF1" w:rsidRPr="00CA6EF1" w:rsidRDefault="00CA6EF1" w:rsidP="00FD39B7">
      <w:pPr>
        <w:spacing w:line="360" w:lineRule="auto"/>
        <w:ind w:left="426"/>
        <w:jc w:val="both"/>
        <w:rPr>
          <w:rFonts w:ascii="Arial" w:hAnsi="Arial" w:cs="Arial"/>
        </w:rPr>
      </w:pPr>
      <w:r w:rsidRPr="00CA6EF1">
        <w:rPr>
          <w:rFonts w:ascii="Arial" w:hAnsi="Arial" w:cs="Arial"/>
        </w:rPr>
        <w:t>http://www.cefp.gob.mx/portal_archivos/petroldiario.pdf</w:t>
      </w:r>
    </w:p>
    <w:p w:rsidR="00CA6EF1" w:rsidRPr="00CA6EF1" w:rsidRDefault="00CA6EF1" w:rsidP="00FD39B7">
      <w:pPr>
        <w:spacing w:line="360" w:lineRule="auto"/>
        <w:ind w:left="426"/>
        <w:jc w:val="both"/>
        <w:rPr>
          <w:rFonts w:ascii="Arial" w:hAnsi="Arial" w:cs="Arial"/>
        </w:rPr>
      </w:pPr>
      <w:r w:rsidRPr="00CA6EF1">
        <w:rPr>
          <w:rFonts w:ascii="Arial" w:hAnsi="Arial" w:cs="Arial"/>
        </w:rPr>
        <w:t>http://www.321gold.com/editorials/phillips/phillips102906/1.gif</w:t>
      </w:r>
    </w:p>
    <w:p w:rsidR="00CA6EF1" w:rsidRPr="00CA6EF1" w:rsidRDefault="00CA6EF1" w:rsidP="00FD39B7">
      <w:pPr>
        <w:spacing w:line="360" w:lineRule="auto"/>
        <w:ind w:left="426"/>
        <w:jc w:val="both"/>
        <w:rPr>
          <w:rFonts w:ascii="Arial" w:hAnsi="Arial" w:cs="Arial"/>
        </w:rPr>
      </w:pPr>
      <w:r w:rsidRPr="00CA6EF1">
        <w:rPr>
          <w:rFonts w:ascii="Arial" w:hAnsi="Arial" w:cs="Arial"/>
        </w:rPr>
        <w:t>http://personal.telefonica.terra.es/web/valzam/lbrmatrizdeansoff.htm</w:t>
      </w:r>
    </w:p>
    <w:p w:rsidR="00CA6EF1" w:rsidRPr="00CA6EF1" w:rsidRDefault="00CA6EF1" w:rsidP="00FD39B7">
      <w:pPr>
        <w:spacing w:line="360" w:lineRule="auto"/>
        <w:ind w:left="426"/>
        <w:jc w:val="both"/>
        <w:rPr>
          <w:rFonts w:ascii="Arial" w:hAnsi="Arial" w:cs="Arial"/>
        </w:rPr>
      </w:pPr>
      <w:r w:rsidRPr="00CA6EF1">
        <w:rPr>
          <w:rFonts w:ascii="Arial" w:hAnsi="Arial" w:cs="Arial"/>
        </w:rPr>
        <w:t>http://www.emprendedorxxi.es/html/crea_pempresa_art6.asp</w:t>
      </w:r>
    </w:p>
    <w:p w:rsidR="00CA6EF1" w:rsidRPr="00CA6EF1" w:rsidRDefault="00CA6EF1" w:rsidP="00FD39B7">
      <w:pPr>
        <w:spacing w:line="360" w:lineRule="auto"/>
        <w:ind w:left="426"/>
        <w:jc w:val="both"/>
        <w:rPr>
          <w:rFonts w:ascii="Arial" w:hAnsi="Arial" w:cs="Arial"/>
        </w:rPr>
      </w:pPr>
    </w:p>
    <w:p w:rsidR="00CA6EF1" w:rsidRPr="00CA6EF1" w:rsidRDefault="00CA6EF1" w:rsidP="00FD39B7">
      <w:pPr>
        <w:spacing w:line="360" w:lineRule="auto"/>
        <w:ind w:left="426"/>
        <w:jc w:val="both"/>
        <w:rPr>
          <w:rFonts w:ascii="Arial" w:hAnsi="Arial" w:cs="Arial"/>
        </w:rPr>
      </w:pPr>
    </w:p>
    <w:p w:rsidR="00CA6EF1" w:rsidRPr="00CA6EF1" w:rsidRDefault="00CA6EF1" w:rsidP="009A7B55">
      <w:pPr>
        <w:spacing w:line="360" w:lineRule="auto"/>
        <w:ind w:left="426" w:firstLine="397"/>
        <w:jc w:val="both"/>
        <w:rPr>
          <w:rFonts w:ascii="Arial" w:hAnsi="Arial" w:cs="Arial"/>
        </w:rPr>
      </w:pPr>
    </w:p>
    <w:p w:rsidR="00CA6EF1" w:rsidRPr="00CA6EF1" w:rsidRDefault="00CA6EF1" w:rsidP="009A7B55">
      <w:pPr>
        <w:ind w:firstLine="397"/>
        <w:jc w:val="both"/>
        <w:rPr>
          <w:rFonts w:ascii="Arial" w:hAnsi="Arial" w:cs="Arial"/>
        </w:rPr>
      </w:pPr>
    </w:p>
    <w:p w:rsidR="00FB0BA3" w:rsidRDefault="008A6889" w:rsidP="009A7B55">
      <w:pPr>
        <w:pStyle w:val="Ttulo1"/>
        <w:spacing w:line="480" w:lineRule="auto"/>
        <w:ind w:firstLine="397"/>
        <w:jc w:val="center"/>
        <w:rPr>
          <w:sz w:val="24"/>
          <w:szCs w:val="24"/>
          <w:u w:val="single"/>
        </w:rPr>
      </w:pPr>
      <w:bookmarkStart w:id="181" w:name="_Toc209209196"/>
      <w:r>
        <w:rPr>
          <w:noProof/>
          <w:sz w:val="24"/>
          <w:szCs w:val="24"/>
          <w:u w:val="single"/>
          <w:lang w:val="en-US" w:eastAsia="en-US"/>
        </w:rPr>
        <w:pict>
          <v:rect id="_x0000_s1435" style="position:absolute;left:0;text-align:left;margin-left:-6pt;margin-top:-45pt;width:460pt;height:54pt;z-index:251697664" stroked="f"/>
        </w:pict>
      </w:r>
      <w:bookmarkEnd w:id="181"/>
    </w:p>
    <w:p w:rsidR="00FB0BA3" w:rsidRDefault="00FB0BA3" w:rsidP="009A7B55">
      <w:pPr>
        <w:pStyle w:val="Ttulo1"/>
        <w:spacing w:line="480" w:lineRule="auto"/>
        <w:ind w:firstLine="397"/>
        <w:jc w:val="center"/>
        <w:rPr>
          <w:sz w:val="24"/>
          <w:szCs w:val="24"/>
          <w:u w:val="single"/>
        </w:rPr>
      </w:pPr>
    </w:p>
    <w:p w:rsidR="00FB0BA3" w:rsidRDefault="00FB0BA3" w:rsidP="009A7B55">
      <w:pPr>
        <w:pStyle w:val="Ttulo1"/>
        <w:spacing w:line="480" w:lineRule="auto"/>
        <w:ind w:firstLine="397"/>
        <w:jc w:val="center"/>
        <w:rPr>
          <w:sz w:val="24"/>
          <w:szCs w:val="24"/>
          <w:u w:val="single"/>
        </w:rPr>
      </w:pPr>
    </w:p>
    <w:p w:rsidR="00FB0BA3" w:rsidRDefault="00FB0BA3" w:rsidP="009A7B55">
      <w:pPr>
        <w:pStyle w:val="Ttulo1"/>
        <w:spacing w:line="480" w:lineRule="auto"/>
        <w:ind w:firstLine="397"/>
        <w:jc w:val="center"/>
        <w:rPr>
          <w:sz w:val="24"/>
          <w:szCs w:val="24"/>
          <w:u w:val="single"/>
        </w:rPr>
      </w:pPr>
    </w:p>
    <w:p w:rsidR="00091E9F" w:rsidRDefault="00091E9F" w:rsidP="00091E9F"/>
    <w:p w:rsidR="00091E9F" w:rsidRPr="00091E9F" w:rsidRDefault="00091E9F" w:rsidP="00091E9F"/>
    <w:p w:rsidR="00FB0BA3" w:rsidRDefault="00FB0BA3" w:rsidP="009A7B55">
      <w:pPr>
        <w:pStyle w:val="Ttulo1"/>
        <w:spacing w:line="480" w:lineRule="auto"/>
        <w:ind w:firstLine="397"/>
        <w:jc w:val="center"/>
        <w:rPr>
          <w:sz w:val="24"/>
          <w:szCs w:val="24"/>
          <w:u w:val="single"/>
        </w:rPr>
      </w:pPr>
    </w:p>
    <w:p w:rsidR="005C3835" w:rsidRPr="00091E9F" w:rsidRDefault="005C3835" w:rsidP="009A7B55">
      <w:pPr>
        <w:pStyle w:val="Ttulo1"/>
        <w:spacing w:line="480" w:lineRule="auto"/>
        <w:ind w:firstLine="397"/>
        <w:jc w:val="center"/>
        <w:rPr>
          <w:sz w:val="34"/>
          <w:szCs w:val="34"/>
          <w:u w:val="single"/>
        </w:rPr>
      </w:pPr>
      <w:bookmarkStart w:id="182" w:name="_Toc208865785"/>
      <w:bookmarkStart w:id="183" w:name="_Toc209209197"/>
      <w:r w:rsidRPr="00091E9F">
        <w:rPr>
          <w:sz w:val="34"/>
          <w:szCs w:val="34"/>
          <w:u w:val="single"/>
        </w:rPr>
        <w:t>ANEXOS</w:t>
      </w:r>
      <w:bookmarkEnd w:id="182"/>
      <w:bookmarkEnd w:id="183"/>
    </w:p>
    <w:p w:rsidR="006F0277" w:rsidRPr="00CA6EF1" w:rsidRDefault="006F0277" w:rsidP="008A6889">
      <w:pPr>
        <w:pStyle w:val="Ttulo1"/>
        <w:jc w:val="both"/>
        <w:rPr>
          <w:sz w:val="24"/>
        </w:rPr>
      </w:pPr>
      <w:r>
        <w:rPr>
          <w:sz w:val="24"/>
          <w:szCs w:val="24"/>
          <w:u w:val="single"/>
        </w:rPr>
        <w:br w:type="page"/>
      </w:r>
      <w:bookmarkStart w:id="184" w:name="_Toc208865786"/>
      <w:bookmarkStart w:id="185" w:name="_Toc209209198"/>
      <w:r w:rsidRPr="00CA6EF1">
        <w:rPr>
          <w:sz w:val="24"/>
        </w:rPr>
        <w:t>ANEXO 1.- DISEÑO DE PLANTA DE PRODUCCIÓN Y OFICINAS PARA HANDY S.A.</w:t>
      </w:r>
      <w:bookmarkEnd w:id="184"/>
      <w:bookmarkEnd w:id="185"/>
    </w:p>
    <w:p w:rsidR="006F0277" w:rsidRPr="00CA6EF1" w:rsidRDefault="008A6889" w:rsidP="008A6889">
      <w:pPr>
        <w:pStyle w:val="Ttulo1"/>
        <w:rPr>
          <w:sz w:val="24"/>
        </w:rPr>
      </w:pPr>
      <w:bookmarkStart w:id="186" w:name="_Toc209209199"/>
      <w:r>
        <w:rPr>
          <w:noProof/>
          <w:sz w:val="28"/>
          <w:lang w:val="en-US" w:eastAsia="en-US"/>
        </w:rPr>
        <w:pict>
          <v:rect id="_x0000_s1436" style="position:absolute;margin-left:-6pt;margin-top:-84.6pt;width:460pt;height:54pt;z-index:251698688" stroked="f"/>
        </w:pict>
      </w:r>
      <w:bookmarkStart w:id="187" w:name="_Toc208865787"/>
      <w:r w:rsidR="00284312">
        <w:rPr>
          <w:noProof/>
          <w:sz w:val="28"/>
          <w:lang w:val="es-ES"/>
        </w:rPr>
        <w:drawing>
          <wp:inline distT="0" distB="0" distL="0" distR="0">
            <wp:extent cx="4572000" cy="7519035"/>
            <wp:effectExtent l="19050" t="0" r="0" b="0"/>
            <wp:docPr id="383" name="Imagen 383" descr="MI PLAN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MI PLANTA"/>
                    <pic:cNvPicPr>
                      <a:picLocks noChangeAspect="1" noChangeArrowheads="1"/>
                    </pic:cNvPicPr>
                  </pic:nvPicPr>
                  <pic:blipFill>
                    <a:blip r:embed="rId254"/>
                    <a:srcRect l="2480" t="2423" r="3003" b="3934"/>
                    <a:stretch>
                      <a:fillRect/>
                    </a:stretch>
                  </pic:blipFill>
                  <pic:spPr bwMode="auto">
                    <a:xfrm>
                      <a:off x="0" y="0"/>
                      <a:ext cx="4572000" cy="7519035"/>
                    </a:xfrm>
                    <a:prstGeom prst="rect">
                      <a:avLst/>
                    </a:prstGeom>
                    <a:noFill/>
                    <a:ln w="9525">
                      <a:noFill/>
                      <a:miter lim="800000"/>
                      <a:headEnd/>
                      <a:tailEnd/>
                    </a:ln>
                  </pic:spPr>
                </pic:pic>
              </a:graphicData>
            </a:graphic>
          </wp:inline>
        </w:drawing>
      </w:r>
      <w:r w:rsidR="006F0277">
        <w:rPr>
          <w:sz w:val="28"/>
        </w:rPr>
        <w:br w:type="page"/>
      </w:r>
      <w:bookmarkStart w:id="188" w:name="_Toc208865788"/>
      <w:bookmarkStart w:id="189" w:name="_Toc209209200"/>
      <w:r w:rsidR="006F0277" w:rsidRPr="00CA6EF1">
        <w:rPr>
          <w:sz w:val="24"/>
        </w:rPr>
        <w:t xml:space="preserve">ANEXO 2.- REFERENCIA DE COTIZACIÓN DE </w:t>
      </w:r>
      <w:smartTag w:uri="urn:schemas-microsoft-com:office:smarttags" w:element="PersonName">
        <w:smartTagPr>
          <w:attr w:name="ProductID" w:val="la Vitamina E"/>
        </w:smartTagPr>
        <w:r w:rsidR="006F0277" w:rsidRPr="00CA6EF1">
          <w:rPr>
            <w:sz w:val="24"/>
          </w:rPr>
          <w:t>LA VITAMINA E</w:t>
        </w:r>
      </w:smartTag>
      <w:bookmarkEnd w:id="186"/>
      <w:bookmarkEnd w:id="187"/>
      <w:bookmarkEnd w:id="188"/>
      <w:bookmarkEnd w:id="189"/>
    </w:p>
    <w:tbl>
      <w:tblPr>
        <w:tblW w:w="9557" w:type="dxa"/>
        <w:jc w:val="center"/>
        <w:tblInd w:w="70" w:type="dxa"/>
        <w:tblCellMar>
          <w:left w:w="70" w:type="dxa"/>
          <w:right w:w="70" w:type="dxa"/>
        </w:tblCellMar>
        <w:tblLook w:val="04A0"/>
      </w:tblPr>
      <w:tblGrid>
        <w:gridCol w:w="2946"/>
        <w:gridCol w:w="405"/>
        <w:gridCol w:w="1282"/>
        <w:gridCol w:w="2442"/>
        <w:gridCol w:w="2482"/>
      </w:tblGrid>
      <w:tr w:rsidR="006F0277" w:rsidRPr="009466D7" w:rsidTr="008A6889">
        <w:trPr>
          <w:trHeight w:val="585"/>
          <w:jc w:val="center"/>
        </w:trPr>
        <w:tc>
          <w:tcPr>
            <w:tcW w:w="9557" w:type="dxa"/>
            <w:gridSpan w:val="5"/>
            <w:tcBorders>
              <w:top w:val="nil"/>
              <w:left w:val="nil"/>
              <w:bottom w:val="single" w:sz="4" w:space="0" w:color="auto"/>
              <w:right w:val="nil"/>
            </w:tcBorders>
            <w:shd w:val="clear" w:color="auto" w:fill="auto"/>
            <w:noWrap/>
            <w:vAlign w:val="center"/>
          </w:tcPr>
          <w:p w:rsidR="006F0277" w:rsidRPr="009466D7" w:rsidRDefault="008A6889" w:rsidP="008A6889">
            <w:pPr>
              <w:jc w:val="center"/>
              <w:rPr>
                <w:rFonts w:ascii="Arial" w:hAnsi="Arial" w:cs="Arial"/>
                <w:b/>
                <w:bCs/>
                <w:sz w:val="32"/>
                <w:szCs w:val="32"/>
                <w:lang w:eastAsia="es-EC"/>
              </w:rPr>
            </w:pPr>
            <w:r>
              <w:rPr>
                <w:noProof/>
                <w:sz w:val="24"/>
                <w:lang w:val="en-US" w:eastAsia="en-US"/>
              </w:rPr>
              <w:pict>
                <v:rect id="_x0000_s1438" style="position:absolute;left:0;text-align:left;margin-left:-8.5pt;margin-top:-79.8pt;width:460pt;height:54pt;z-index:251699712" stroked="f"/>
              </w:pict>
            </w:r>
            <w:r w:rsidR="006F0277" w:rsidRPr="009466D7">
              <w:rPr>
                <w:rFonts w:ascii="Arial" w:hAnsi="Arial" w:cs="Arial"/>
                <w:b/>
                <w:bCs/>
                <w:sz w:val="32"/>
                <w:szCs w:val="32"/>
                <w:lang w:eastAsia="es-EC"/>
              </w:rPr>
              <w:t>QUOTATION</w:t>
            </w:r>
          </w:p>
        </w:tc>
      </w:tr>
      <w:tr w:rsidR="006F0277" w:rsidRPr="006F0277" w:rsidTr="008A6889">
        <w:trPr>
          <w:trHeight w:val="915"/>
          <w:jc w:val="center"/>
        </w:trPr>
        <w:tc>
          <w:tcPr>
            <w:tcW w:w="2946" w:type="dxa"/>
            <w:tcBorders>
              <w:top w:val="single" w:sz="4" w:space="0" w:color="auto"/>
              <w:left w:val="single" w:sz="4" w:space="0" w:color="auto"/>
              <w:bottom w:val="single" w:sz="4" w:space="0" w:color="auto"/>
              <w:right w:val="single" w:sz="4" w:space="0" w:color="000000"/>
            </w:tcBorders>
            <w:shd w:val="clear" w:color="000000" w:fill="EAEAEA"/>
            <w:vAlign w:val="center"/>
          </w:tcPr>
          <w:p w:rsidR="006F0277" w:rsidRPr="006F0277" w:rsidRDefault="006F0277" w:rsidP="008A6889">
            <w:pPr>
              <w:rPr>
                <w:rFonts w:ascii="Arial" w:hAnsi="Arial" w:cs="Arial"/>
                <w:lang w:val="en-US" w:eastAsia="es-EC"/>
              </w:rPr>
            </w:pPr>
            <w:r w:rsidRPr="006F0277">
              <w:rPr>
                <w:rFonts w:ascii="Arial" w:hAnsi="Arial" w:cs="Arial"/>
                <w:lang w:val="en-US" w:eastAsia="es-EC"/>
              </w:rPr>
              <w:t>REF. NO.:JUAN080818</w:t>
            </w:r>
            <w:r w:rsidRPr="006F0277">
              <w:rPr>
                <w:rFonts w:ascii="Arial" w:hAnsi="Arial" w:cs="Arial"/>
                <w:lang w:val="en-US" w:eastAsia="es-EC"/>
              </w:rPr>
              <w:br/>
              <w:t>DATE:AUGUST,18TH 2008</w:t>
            </w:r>
          </w:p>
        </w:tc>
        <w:tc>
          <w:tcPr>
            <w:tcW w:w="6611" w:type="dxa"/>
            <w:gridSpan w:val="4"/>
            <w:tcBorders>
              <w:top w:val="single" w:sz="4" w:space="0" w:color="auto"/>
              <w:left w:val="nil"/>
              <w:bottom w:val="single" w:sz="4" w:space="0" w:color="auto"/>
              <w:right w:val="single" w:sz="4" w:space="0" w:color="000000"/>
            </w:tcBorders>
            <w:shd w:val="clear" w:color="000000" w:fill="EAEAEA"/>
            <w:vAlign w:val="center"/>
          </w:tcPr>
          <w:p w:rsidR="006F0277" w:rsidRPr="006F0277" w:rsidRDefault="006F0277" w:rsidP="008A6889">
            <w:pPr>
              <w:jc w:val="right"/>
              <w:rPr>
                <w:rFonts w:ascii="Arial" w:hAnsi="Arial" w:cs="Arial"/>
                <w:lang w:val="en-US" w:eastAsia="es-EC"/>
              </w:rPr>
            </w:pPr>
            <w:r w:rsidRPr="006F0277">
              <w:rPr>
                <w:rFonts w:ascii="Arial" w:hAnsi="Arial" w:cs="Arial"/>
                <w:lang w:val="en-US" w:eastAsia="es-EC"/>
              </w:rPr>
              <w:t>SELLER:SHANGHAI CRESCIVE INTERNATIONAL CORPORATION LTD.</w:t>
            </w:r>
            <w:r w:rsidRPr="006F0277">
              <w:rPr>
                <w:rFonts w:ascii="Arial" w:hAnsi="Arial" w:cs="Arial"/>
                <w:lang w:val="en-US" w:eastAsia="es-EC"/>
              </w:rPr>
              <w:br/>
              <w:t>ADDRESS:ROOM2809,NO.200,</w:t>
            </w:r>
            <w:smartTag w:uri="urn:schemas-microsoft-com:office:smarttags" w:element="address">
              <w:smartTag w:uri="urn:schemas-microsoft-com:office:smarttags" w:element="Street">
                <w:r w:rsidRPr="006F0277">
                  <w:rPr>
                    <w:rFonts w:ascii="Arial" w:hAnsi="Arial" w:cs="Arial"/>
                    <w:lang w:val="en-US" w:eastAsia="es-EC"/>
                  </w:rPr>
                  <w:t>NINGHAI DONG RD.</w:t>
                </w:r>
              </w:smartTag>
              <w:r w:rsidRPr="006F0277">
                <w:rPr>
                  <w:rFonts w:ascii="Arial" w:hAnsi="Arial" w:cs="Arial"/>
                  <w:lang w:val="en-US" w:eastAsia="es-EC"/>
                </w:rPr>
                <w:t>,</w:t>
              </w:r>
              <w:smartTag w:uri="urn:schemas-microsoft-com:office:smarttags" w:element="City">
                <w:r w:rsidRPr="006F0277">
                  <w:rPr>
                    <w:rFonts w:ascii="Arial" w:hAnsi="Arial" w:cs="Arial"/>
                    <w:lang w:val="en-US" w:eastAsia="es-EC"/>
                  </w:rPr>
                  <w:t>SHANGHAI</w:t>
                </w:r>
              </w:smartTag>
              <w:r w:rsidRPr="006F0277">
                <w:rPr>
                  <w:rFonts w:ascii="Arial" w:hAnsi="Arial" w:cs="Arial"/>
                  <w:lang w:val="en-US" w:eastAsia="es-EC"/>
                </w:rPr>
                <w:t>,</w:t>
              </w:r>
              <w:smartTag w:uri="urn:schemas-microsoft-com:office:smarttags" w:element="country-region">
                <w:r w:rsidRPr="006F0277">
                  <w:rPr>
                    <w:rFonts w:ascii="Arial" w:hAnsi="Arial" w:cs="Arial"/>
                    <w:lang w:val="en-US" w:eastAsia="es-EC"/>
                  </w:rPr>
                  <w:t>CHINA</w:t>
                </w:r>
              </w:smartTag>
            </w:smartTag>
            <w:r w:rsidRPr="006F0277">
              <w:rPr>
                <w:rFonts w:ascii="Arial" w:hAnsi="Arial" w:cs="Arial"/>
                <w:lang w:val="en-US" w:eastAsia="es-EC"/>
              </w:rPr>
              <w:t xml:space="preserve">  </w:t>
            </w:r>
            <w:r w:rsidRPr="006F0277">
              <w:rPr>
                <w:rFonts w:ascii="Arial" w:hAnsi="Arial" w:cs="Arial"/>
                <w:lang w:val="en-US" w:eastAsia="es-EC"/>
              </w:rPr>
              <w:br/>
              <w:t xml:space="preserve">TO: HANDY SA    </w:t>
            </w:r>
          </w:p>
        </w:tc>
      </w:tr>
      <w:tr w:rsidR="006F0277" w:rsidRPr="006F0277" w:rsidTr="008A6889">
        <w:trPr>
          <w:trHeight w:val="345"/>
          <w:jc w:val="center"/>
        </w:trPr>
        <w:tc>
          <w:tcPr>
            <w:tcW w:w="9557" w:type="dxa"/>
            <w:gridSpan w:val="5"/>
            <w:tcBorders>
              <w:top w:val="nil"/>
              <w:left w:val="nil"/>
              <w:bottom w:val="single" w:sz="4" w:space="0" w:color="auto"/>
              <w:right w:val="nil"/>
            </w:tcBorders>
            <w:shd w:val="clear" w:color="auto" w:fill="auto"/>
            <w:noWrap/>
            <w:vAlign w:val="center"/>
          </w:tcPr>
          <w:p w:rsidR="006F0277" w:rsidRPr="006F0277" w:rsidRDefault="006F0277" w:rsidP="008A6889">
            <w:pPr>
              <w:rPr>
                <w:rFonts w:ascii="Arial" w:hAnsi="Arial" w:cs="Arial"/>
                <w:lang w:val="en-US" w:eastAsia="es-EC"/>
              </w:rPr>
            </w:pPr>
            <w:r w:rsidRPr="006F0277">
              <w:rPr>
                <w:rFonts w:ascii="Arial" w:hAnsi="Arial" w:cs="Arial"/>
                <w:lang w:val="en-US" w:eastAsia="es-EC"/>
              </w:rPr>
              <w:t>1. DESCRIPTION OF GOODS, QUANTITY, UNIT PRICE, AMOUNT</w:t>
            </w:r>
          </w:p>
        </w:tc>
      </w:tr>
      <w:tr w:rsidR="006F0277" w:rsidRPr="009466D7" w:rsidTr="008A6889">
        <w:trPr>
          <w:trHeight w:val="405"/>
          <w:jc w:val="center"/>
        </w:trPr>
        <w:tc>
          <w:tcPr>
            <w:tcW w:w="3351" w:type="dxa"/>
            <w:gridSpan w:val="2"/>
            <w:vMerge w:val="restart"/>
            <w:tcBorders>
              <w:top w:val="single" w:sz="4" w:space="0" w:color="auto"/>
              <w:left w:val="single" w:sz="4" w:space="0" w:color="auto"/>
              <w:bottom w:val="single" w:sz="4" w:space="0" w:color="auto"/>
              <w:right w:val="single" w:sz="4" w:space="0" w:color="auto"/>
            </w:tcBorders>
            <w:shd w:val="clear" w:color="000000" w:fill="EAEAEA"/>
            <w:noWrap/>
            <w:vAlign w:val="center"/>
          </w:tcPr>
          <w:p w:rsidR="006F0277" w:rsidRPr="009466D7" w:rsidRDefault="006F0277" w:rsidP="008A6889">
            <w:pPr>
              <w:jc w:val="center"/>
              <w:rPr>
                <w:rFonts w:ascii="Arial" w:hAnsi="Arial" w:cs="Arial"/>
                <w:lang w:eastAsia="es-EC"/>
              </w:rPr>
            </w:pPr>
            <w:r w:rsidRPr="009466D7">
              <w:rPr>
                <w:rFonts w:ascii="Arial" w:hAnsi="Arial" w:cs="Arial"/>
                <w:lang w:eastAsia="es-EC"/>
              </w:rPr>
              <w:t>DESCRIPTION OF GOODS</w:t>
            </w:r>
          </w:p>
        </w:tc>
        <w:tc>
          <w:tcPr>
            <w:tcW w:w="1282" w:type="dxa"/>
            <w:vMerge w:val="restart"/>
            <w:tcBorders>
              <w:top w:val="nil"/>
              <w:left w:val="single" w:sz="4" w:space="0" w:color="auto"/>
              <w:bottom w:val="single" w:sz="4" w:space="0" w:color="auto"/>
              <w:right w:val="single" w:sz="4" w:space="0" w:color="auto"/>
            </w:tcBorders>
            <w:shd w:val="clear" w:color="000000" w:fill="EAEAEA"/>
            <w:noWrap/>
            <w:vAlign w:val="center"/>
          </w:tcPr>
          <w:p w:rsidR="006F0277" w:rsidRPr="009466D7" w:rsidRDefault="006F0277" w:rsidP="008A6889">
            <w:pPr>
              <w:jc w:val="center"/>
              <w:rPr>
                <w:rFonts w:ascii="Arial" w:hAnsi="Arial" w:cs="Arial"/>
                <w:lang w:eastAsia="es-EC"/>
              </w:rPr>
            </w:pPr>
            <w:r w:rsidRPr="009466D7">
              <w:rPr>
                <w:rFonts w:ascii="Arial" w:hAnsi="Arial" w:cs="Arial"/>
                <w:lang w:eastAsia="es-EC"/>
              </w:rPr>
              <w:t>QUANTITY</w:t>
            </w:r>
          </w:p>
        </w:tc>
        <w:tc>
          <w:tcPr>
            <w:tcW w:w="2442" w:type="dxa"/>
            <w:tcBorders>
              <w:top w:val="nil"/>
              <w:left w:val="nil"/>
              <w:bottom w:val="single" w:sz="4" w:space="0" w:color="auto"/>
              <w:right w:val="single" w:sz="4" w:space="0" w:color="auto"/>
            </w:tcBorders>
            <w:shd w:val="clear" w:color="000000" w:fill="EAEAEA"/>
            <w:noWrap/>
            <w:vAlign w:val="center"/>
          </w:tcPr>
          <w:p w:rsidR="006F0277" w:rsidRPr="009466D7" w:rsidRDefault="006F0277" w:rsidP="008A6889">
            <w:pPr>
              <w:jc w:val="center"/>
              <w:rPr>
                <w:rFonts w:ascii="Arial" w:hAnsi="Arial" w:cs="Arial"/>
                <w:lang w:eastAsia="es-EC"/>
              </w:rPr>
            </w:pPr>
            <w:r w:rsidRPr="009466D7">
              <w:rPr>
                <w:rFonts w:ascii="Arial" w:hAnsi="Arial" w:cs="Arial"/>
                <w:lang w:eastAsia="es-EC"/>
              </w:rPr>
              <w:t>UNIT PRICE</w:t>
            </w:r>
          </w:p>
        </w:tc>
        <w:tc>
          <w:tcPr>
            <w:tcW w:w="2482" w:type="dxa"/>
            <w:tcBorders>
              <w:top w:val="nil"/>
              <w:left w:val="nil"/>
              <w:bottom w:val="single" w:sz="4" w:space="0" w:color="auto"/>
              <w:right w:val="single" w:sz="4" w:space="0" w:color="auto"/>
            </w:tcBorders>
            <w:shd w:val="clear" w:color="000000" w:fill="EAEAEA"/>
            <w:noWrap/>
            <w:vAlign w:val="center"/>
          </w:tcPr>
          <w:p w:rsidR="006F0277" w:rsidRPr="009466D7" w:rsidRDefault="006F0277" w:rsidP="008A6889">
            <w:pPr>
              <w:jc w:val="center"/>
              <w:rPr>
                <w:rFonts w:ascii="Arial" w:hAnsi="Arial" w:cs="Arial"/>
                <w:lang w:eastAsia="es-EC"/>
              </w:rPr>
            </w:pPr>
            <w:r w:rsidRPr="009466D7">
              <w:rPr>
                <w:rFonts w:ascii="Arial" w:hAnsi="Arial" w:cs="Arial"/>
                <w:lang w:eastAsia="es-EC"/>
              </w:rPr>
              <w:t>TOTAL AMOUNT</w:t>
            </w:r>
          </w:p>
        </w:tc>
      </w:tr>
      <w:tr w:rsidR="006F0277" w:rsidRPr="009466D7" w:rsidTr="008A6889">
        <w:trPr>
          <w:trHeight w:val="615"/>
          <w:jc w:val="center"/>
        </w:trPr>
        <w:tc>
          <w:tcPr>
            <w:tcW w:w="3351" w:type="dxa"/>
            <w:gridSpan w:val="2"/>
            <w:vMerge/>
            <w:tcBorders>
              <w:top w:val="single" w:sz="4" w:space="0" w:color="auto"/>
              <w:left w:val="single" w:sz="4" w:space="0" w:color="auto"/>
              <w:bottom w:val="single" w:sz="4" w:space="0" w:color="auto"/>
              <w:right w:val="single" w:sz="4" w:space="0" w:color="auto"/>
            </w:tcBorders>
            <w:vAlign w:val="center"/>
          </w:tcPr>
          <w:p w:rsidR="006F0277" w:rsidRPr="009466D7" w:rsidRDefault="006F0277" w:rsidP="008A6889">
            <w:pPr>
              <w:rPr>
                <w:rFonts w:ascii="Arial" w:hAnsi="Arial" w:cs="Arial"/>
                <w:lang w:eastAsia="es-EC"/>
              </w:rPr>
            </w:pPr>
          </w:p>
        </w:tc>
        <w:tc>
          <w:tcPr>
            <w:tcW w:w="1282" w:type="dxa"/>
            <w:vMerge/>
            <w:tcBorders>
              <w:top w:val="nil"/>
              <w:left w:val="single" w:sz="4" w:space="0" w:color="auto"/>
              <w:bottom w:val="single" w:sz="4" w:space="0" w:color="auto"/>
              <w:right w:val="single" w:sz="4" w:space="0" w:color="auto"/>
            </w:tcBorders>
            <w:vAlign w:val="center"/>
          </w:tcPr>
          <w:p w:rsidR="006F0277" w:rsidRPr="009466D7" w:rsidRDefault="006F0277" w:rsidP="008A6889">
            <w:pPr>
              <w:rPr>
                <w:rFonts w:ascii="Arial" w:hAnsi="Arial" w:cs="Arial"/>
                <w:lang w:eastAsia="es-EC"/>
              </w:rPr>
            </w:pPr>
          </w:p>
        </w:tc>
        <w:tc>
          <w:tcPr>
            <w:tcW w:w="2442" w:type="dxa"/>
            <w:tcBorders>
              <w:top w:val="nil"/>
              <w:left w:val="nil"/>
              <w:bottom w:val="nil"/>
              <w:right w:val="single" w:sz="4" w:space="0" w:color="auto"/>
            </w:tcBorders>
            <w:shd w:val="clear" w:color="000000" w:fill="EAEAEA"/>
            <w:vAlign w:val="center"/>
          </w:tcPr>
          <w:p w:rsidR="006F0277" w:rsidRPr="009466D7" w:rsidRDefault="006F0277" w:rsidP="008A6889">
            <w:pPr>
              <w:jc w:val="center"/>
              <w:rPr>
                <w:rFonts w:ascii="Arial" w:hAnsi="Arial" w:cs="Arial"/>
                <w:lang w:eastAsia="es-EC"/>
              </w:rPr>
            </w:pPr>
            <w:r w:rsidRPr="009466D7">
              <w:rPr>
                <w:rFonts w:ascii="Arial" w:hAnsi="Arial" w:cs="Arial"/>
                <w:lang w:eastAsia="es-EC"/>
              </w:rPr>
              <w:t>CFR GUAYAQUIL, ECUADOR</w:t>
            </w:r>
          </w:p>
        </w:tc>
        <w:tc>
          <w:tcPr>
            <w:tcW w:w="2482" w:type="dxa"/>
            <w:tcBorders>
              <w:top w:val="nil"/>
              <w:left w:val="nil"/>
              <w:bottom w:val="nil"/>
              <w:right w:val="single" w:sz="4" w:space="0" w:color="auto"/>
            </w:tcBorders>
            <w:shd w:val="clear" w:color="000000" w:fill="EAEAEA"/>
            <w:vAlign w:val="center"/>
          </w:tcPr>
          <w:p w:rsidR="006F0277" w:rsidRPr="009466D7" w:rsidRDefault="006F0277" w:rsidP="008A6889">
            <w:pPr>
              <w:jc w:val="center"/>
              <w:rPr>
                <w:rFonts w:ascii="Arial" w:hAnsi="Arial" w:cs="Arial"/>
                <w:lang w:eastAsia="es-EC"/>
              </w:rPr>
            </w:pPr>
            <w:r w:rsidRPr="009466D7">
              <w:rPr>
                <w:rFonts w:ascii="Arial" w:hAnsi="Arial" w:cs="Arial"/>
                <w:lang w:eastAsia="es-EC"/>
              </w:rPr>
              <w:t>CFR GUAYAQUIL, ECUADOR</w:t>
            </w:r>
          </w:p>
        </w:tc>
      </w:tr>
      <w:tr w:rsidR="006F0277" w:rsidRPr="009466D7" w:rsidTr="008A6889">
        <w:trPr>
          <w:trHeight w:val="375"/>
          <w:jc w:val="center"/>
        </w:trPr>
        <w:tc>
          <w:tcPr>
            <w:tcW w:w="3351" w:type="dxa"/>
            <w:gridSpan w:val="2"/>
            <w:vMerge/>
            <w:tcBorders>
              <w:top w:val="single" w:sz="4" w:space="0" w:color="auto"/>
              <w:left w:val="single" w:sz="4" w:space="0" w:color="auto"/>
              <w:bottom w:val="single" w:sz="4" w:space="0" w:color="auto"/>
              <w:right w:val="single" w:sz="4" w:space="0" w:color="auto"/>
            </w:tcBorders>
            <w:vAlign w:val="center"/>
          </w:tcPr>
          <w:p w:rsidR="006F0277" w:rsidRPr="009466D7" w:rsidRDefault="006F0277" w:rsidP="008A6889">
            <w:pPr>
              <w:rPr>
                <w:rFonts w:ascii="Arial" w:hAnsi="Arial" w:cs="Arial"/>
                <w:lang w:eastAsia="es-EC"/>
              </w:rPr>
            </w:pPr>
          </w:p>
        </w:tc>
        <w:tc>
          <w:tcPr>
            <w:tcW w:w="1282" w:type="dxa"/>
            <w:tcBorders>
              <w:top w:val="nil"/>
              <w:left w:val="nil"/>
              <w:bottom w:val="single" w:sz="4" w:space="0" w:color="auto"/>
              <w:right w:val="single" w:sz="4" w:space="0" w:color="auto"/>
            </w:tcBorders>
            <w:shd w:val="clear" w:color="000000" w:fill="EAEAEA"/>
            <w:noWrap/>
            <w:vAlign w:val="center"/>
          </w:tcPr>
          <w:p w:rsidR="006F0277" w:rsidRPr="009466D7" w:rsidRDefault="006F0277" w:rsidP="008A6889">
            <w:pPr>
              <w:jc w:val="center"/>
              <w:rPr>
                <w:rFonts w:ascii="Arial" w:hAnsi="Arial" w:cs="Arial"/>
                <w:lang w:eastAsia="es-EC"/>
              </w:rPr>
            </w:pPr>
            <w:r w:rsidRPr="009466D7">
              <w:rPr>
                <w:rFonts w:ascii="Arial" w:hAnsi="Arial" w:cs="Arial"/>
                <w:lang w:eastAsia="es-EC"/>
              </w:rPr>
              <w:t>KGS</w:t>
            </w:r>
          </w:p>
        </w:tc>
        <w:tc>
          <w:tcPr>
            <w:tcW w:w="2442" w:type="dxa"/>
            <w:tcBorders>
              <w:top w:val="nil"/>
              <w:left w:val="nil"/>
              <w:bottom w:val="single" w:sz="4" w:space="0" w:color="auto"/>
              <w:right w:val="single" w:sz="4" w:space="0" w:color="auto"/>
            </w:tcBorders>
            <w:shd w:val="clear" w:color="000000" w:fill="EAEAEA"/>
            <w:noWrap/>
            <w:vAlign w:val="center"/>
          </w:tcPr>
          <w:p w:rsidR="006F0277" w:rsidRPr="009466D7" w:rsidRDefault="006F0277" w:rsidP="008A6889">
            <w:pPr>
              <w:jc w:val="center"/>
              <w:rPr>
                <w:rFonts w:ascii="Arial" w:hAnsi="Arial" w:cs="Arial"/>
                <w:lang w:eastAsia="es-EC"/>
              </w:rPr>
            </w:pPr>
            <w:r w:rsidRPr="009466D7">
              <w:rPr>
                <w:rFonts w:ascii="Arial" w:hAnsi="Arial" w:cs="Arial"/>
                <w:lang w:eastAsia="es-EC"/>
              </w:rPr>
              <w:t>USD/KGS</w:t>
            </w:r>
          </w:p>
        </w:tc>
        <w:tc>
          <w:tcPr>
            <w:tcW w:w="2482" w:type="dxa"/>
            <w:tcBorders>
              <w:top w:val="nil"/>
              <w:left w:val="nil"/>
              <w:bottom w:val="single" w:sz="4" w:space="0" w:color="auto"/>
              <w:right w:val="single" w:sz="4" w:space="0" w:color="auto"/>
            </w:tcBorders>
            <w:shd w:val="clear" w:color="000000" w:fill="EAEAEA"/>
            <w:noWrap/>
            <w:vAlign w:val="center"/>
          </w:tcPr>
          <w:p w:rsidR="006F0277" w:rsidRPr="009466D7" w:rsidRDefault="006F0277" w:rsidP="008A6889">
            <w:pPr>
              <w:jc w:val="center"/>
              <w:rPr>
                <w:rFonts w:ascii="Arial" w:hAnsi="Arial" w:cs="Arial"/>
                <w:lang w:eastAsia="es-EC"/>
              </w:rPr>
            </w:pPr>
            <w:r w:rsidRPr="009466D7">
              <w:rPr>
                <w:rFonts w:ascii="Arial" w:hAnsi="Arial" w:cs="Arial"/>
                <w:lang w:eastAsia="es-EC"/>
              </w:rPr>
              <w:t>USD</w:t>
            </w:r>
          </w:p>
        </w:tc>
      </w:tr>
      <w:tr w:rsidR="006F0277" w:rsidRPr="009466D7" w:rsidTr="008A6889">
        <w:trPr>
          <w:trHeight w:val="1463"/>
          <w:jc w:val="center"/>
        </w:trPr>
        <w:tc>
          <w:tcPr>
            <w:tcW w:w="335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F0277" w:rsidRPr="006F0277" w:rsidRDefault="006F0277" w:rsidP="008A6889">
            <w:pPr>
              <w:rPr>
                <w:rFonts w:ascii="Arial" w:hAnsi="Arial" w:cs="Arial"/>
                <w:lang w:val="en-US" w:eastAsia="es-EC"/>
              </w:rPr>
            </w:pPr>
            <w:r w:rsidRPr="006F0277">
              <w:rPr>
                <w:rFonts w:ascii="Arial" w:hAnsi="Arial" w:cs="Arial"/>
                <w:lang w:val="en-US" w:eastAsia="es-EC"/>
              </w:rPr>
              <w:t xml:space="preserve">VITAMIN E LIQUID 50% </w:t>
            </w:r>
            <w:r w:rsidRPr="006F0277">
              <w:rPr>
                <w:rFonts w:ascii="Arial" w:hAnsi="Arial" w:cs="Arial"/>
                <w:lang w:val="en-US" w:eastAsia="es-EC"/>
              </w:rPr>
              <w:br/>
              <w:t xml:space="preserve">PACKING:5KGS/AL BOTTLE OR 20KGS/PLASTIC DRUM                                                                                  </w:t>
            </w:r>
            <w:r w:rsidRPr="006F0277">
              <w:rPr>
                <w:rFonts w:ascii="Arial" w:hAnsi="Arial" w:cs="Arial"/>
                <w:lang w:val="en-US" w:eastAsia="es-EC"/>
              </w:rPr>
              <w:br/>
              <w:t xml:space="preserve">MIN QUANTITY FOR 100KGS                           </w:t>
            </w:r>
          </w:p>
        </w:tc>
        <w:tc>
          <w:tcPr>
            <w:tcW w:w="1282" w:type="dxa"/>
            <w:tcBorders>
              <w:top w:val="nil"/>
              <w:left w:val="nil"/>
              <w:bottom w:val="single" w:sz="4" w:space="0" w:color="auto"/>
              <w:right w:val="single" w:sz="4" w:space="0" w:color="auto"/>
            </w:tcBorders>
            <w:shd w:val="clear" w:color="auto" w:fill="auto"/>
            <w:noWrap/>
            <w:vAlign w:val="center"/>
          </w:tcPr>
          <w:p w:rsidR="006F0277" w:rsidRPr="009466D7" w:rsidRDefault="006F0277" w:rsidP="008A6889">
            <w:pPr>
              <w:jc w:val="center"/>
              <w:rPr>
                <w:rFonts w:ascii="Arial" w:hAnsi="Arial" w:cs="Arial"/>
                <w:lang w:eastAsia="es-EC"/>
              </w:rPr>
            </w:pPr>
            <w:r w:rsidRPr="009466D7">
              <w:rPr>
                <w:rFonts w:ascii="Arial" w:hAnsi="Arial" w:cs="Arial"/>
                <w:lang w:eastAsia="es-EC"/>
              </w:rPr>
              <w:t>100</w:t>
            </w:r>
          </w:p>
        </w:tc>
        <w:tc>
          <w:tcPr>
            <w:tcW w:w="2442" w:type="dxa"/>
            <w:tcBorders>
              <w:top w:val="nil"/>
              <w:left w:val="nil"/>
              <w:bottom w:val="single" w:sz="4" w:space="0" w:color="auto"/>
              <w:right w:val="single" w:sz="4" w:space="0" w:color="auto"/>
            </w:tcBorders>
            <w:shd w:val="clear" w:color="auto" w:fill="auto"/>
            <w:noWrap/>
            <w:vAlign w:val="center"/>
          </w:tcPr>
          <w:p w:rsidR="006F0277" w:rsidRPr="009466D7" w:rsidRDefault="006F0277" w:rsidP="008A6889">
            <w:pPr>
              <w:jc w:val="center"/>
              <w:rPr>
                <w:rFonts w:ascii="Arial" w:hAnsi="Arial" w:cs="Arial"/>
                <w:b/>
                <w:bCs/>
                <w:lang w:eastAsia="es-EC"/>
              </w:rPr>
            </w:pPr>
            <w:r w:rsidRPr="009466D7">
              <w:rPr>
                <w:rFonts w:ascii="Arial" w:hAnsi="Arial" w:cs="Arial"/>
                <w:b/>
                <w:bCs/>
                <w:lang w:eastAsia="es-EC"/>
              </w:rPr>
              <w:t xml:space="preserve">$25.5500 </w:t>
            </w:r>
          </w:p>
        </w:tc>
        <w:tc>
          <w:tcPr>
            <w:tcW w:w="2482" w:type="dxa"/>
            <w:tcBorders>
              <w:top w:val="nil"/>
              <w:left w:val="nil"/>
              <w:bottom w:val="single" w:sz="4" w:space="0" w:color="auto"/>
              <w:right w:val="single" w:sz="4" w:space="0" w:color="auto"/>
            </w:tcBorders>
            <w:shd w:val="clear" w:color="auto" w:fill="auto"/>
            <w:noWrap/>
            <w:vAlign w:val="center"/>
          </w:tcPr>
          <w:p w:rsidR="006F0277" w:rsidRPr="009466D7" w:rsidRDefault="006F0277" w:rsidP="008A6889">
            <w:pPr>
              <w:jc w:val="center"/>
              <w:rPr>
                <w:rFonts w:ascii="Arial" w:hAnsi="Arial" w:cs="Arial"/>
                <w:b/>
                <w:bCs/>
                <w:lang w:eastAsia="es-EC"/>
              </w:rPr>
            </w:pPr>
            <w:r w:rsidRPr="009466D7">
              <w:rPr>
                <w:rFonts w:ascii="Arial" w:hAnsi="Arial" w:cs="Arial"/>
                <w:b/>
                <w:bCs/>
                <w:lang w:eastAsia="es-EC"/>
              </w:rPr>
              <w:t xml:space="preserve">$2,555.00 </w:t>
            </w:r>
          </w:p>
        </w:tc>
      </w:tr>
      <w:tr w:rsidR="006F0277" w:rsidRPr="006F0277" w:rsidTr="008A6889">
        <w:trPr>
          <w:trHeight w:val="465"/>
          <w:jc w:val="center"/>
        </w:trPr>
        <w:tc>
          <w:tcPr>
            <w:tcW w:w="9557" w:type="dxa"/>
            <w:gridSpan w:val="5"/>
            <w:tcBorders>
              <w:top w:val="single" w:sz="4" w:space="0" w:color="auto"/>
              <w:left w:val="nil"/>
              <w:bottom w:val="nil"/>
              <w:right w:val="nil"/>
            </w:tcBorders>
            <w:shd w:val="clear" w:color="auto" w:fill="auto"/>
            <w:vAlign w:val="center"/>
          </w:tcPr>
          <w:p w:rsidR="006F0277" w:rsidRPr="006F0277" w:rsidRDefault="006F0277" w:rsidP="008A6889">
            <w:pPr>
              <w:rPr>
                <w:rFonts w:ascii="Arial" w:hAnsi="Arial" w:cs="Arial"/>
                <w:lang w:val="en-US" w:eastAsia="es-EC"/>
              </w:rPr>
            </w:pPr>
            <w:r w:rsidRPr="006F0277">
              <w:rPr>
                <w:rFonts w:ascii="Arial" w:hAnsi="Arial" w:cs="Arial"/>
                <w:lang w:val="en-US" w:eastAsia="es-EC"/>
              </w:rPr>
              <w:t xml:space="preserve">2. PACKAGE:5KGS/AL BOTTLE OR 20KGS/PLASTIC DRUM               </w:t>
            </w:r>
          </w:p>
        </w:tc>
      </w:tr>
      <w:tr w:rsidR="006F0277" w:rsidRPr="009466D7" w:rsidTr="008A6889">
        <w:trPr>
          <w:trHeight w:val="360"/>
          <w:jc w:val="center"/>
        </w:trPr>
        <w:tc>
          <w:tcPr>
            <w:tcW w:w="9557" w:type="dxa"/>
            <w:gridSpan w:val="5"/>
            <w:tcBorders>
              <w:top w:val="nil"/>
              <w:left w:val="nil"/>
              <w:bottom w:val="nil"/>
              <w:right w:val="nil"/>
            </w:tcBorders>
            <w:shd w:val="clear" w:color="auto" w:fill="auto"/>
            <w:noWrap/>
            <w:vAlign w:val="center"/>
          </w:tcPr>
          <w:p w:rsidR="006F0277" w:rsidRPr="009466D7" w:rsidRDefault="006F0277" w:rsidP="008A6889">
            <w:pPr>
              <w:rPr>
                <w:rFonts w:ascii="Arial" w:hAnsi="Arial" w:cs="Arial"/>
                <w:lang w:eastAsia="es-EC"/>
              </w:rPr>
            </w:pPr>
            <w:r w:rsidRPr="009466D7">
              <w:rPr>
                <w:rFonts w:ascii="Arial" w:hAnsi="Arial" w:cs="Arial"/>
                <w:lang w:eastAsia="es-EC"/>
              </w:rPr>
              <w:t>3. PORT OF DESTINATION:GUAYAQUIL, ECUADOR</w:t>
            </w:r>
          </w:p>
        </w:tc>
      </w:tr>
      <w:tr w:rsidR="006F0277" w:rsidRPr="006F0277" w:rsidTr="008A6889">
        <w:trPr>
          <w:trHeight w:val="360"/>
          <w:jc w:val="center"/>
        </w:trPr>
        <w:tc>
          <w:tcPr>
            <w:tcW w:w="9557" w:type="dxa"/>
            <w:gridSpan w:val="5"/>
            <w:tcBorders>
              <w:top w:val="nil"/>
              <w:left w:val="nil"/>
              <w:bottom w:val="nil"/>
              <w:right w:val="nil"/>
            </w:tcBorders>
            <w:shd w:val="clear" w:color="auto" w:fill="auto"/>
            <w:noWrap/>
            <w:vAlign w:val="center"/>
          </w:tcPr>
          <w:p w:rsidR="006F0277" w:rsidRPr="006F0277" w:rsidRDefault="006F0277" w:rsidP="008A6889">
            <w:pPr>
              <w:rPr>
                <w:rFonts w:ascii="Arial" w:hAnsi="Arial" w:cs="Arial"/>
                <w:lang w:val="en-US" w:eastAsia="es-EC"/>
              </w:rPr>
            </w:pPr>
            <w:r w:rsidRPr="006F0277">
              <w:rPr>
                <w:rFonts w:ascii="Arial" w:hAnsi="Arial" w:cs="Arial"/>
                <w:lang w:val="en-US" w:eastAsia="es-EC"/>
              </w:rPr>
              <w:t xml:space="preserve">4. </w:t>
            </w:r>
            <w:smartTag w:uri="urn:schemas-microsoft-com:office:smarttags" w:element="place">
              <w:smartTag w:uri="urn:schemas-microsoft-com:office:smarttags" w:element="PlaceType">
                <w:r w:rsidRPr="006F0277">
                  <w:rPr>
                    <w:rFonts w:ascii="Arial" w:hAnsi="Arial" w:cs="Arial"/>
                    <w:lang w:val="en-US" w:eastAsia="es-EC"/>
                  </w:rPr>
                  <w:t>PORT</w:t>
                </w:r>
              </w:smartTag>
              <w:r w:rsidRPr="006F0277">
                <w:rPr>
                  <w:rFonts w:ascii="Arial" w:hAnsi="Arial" w:cs="Arial"/>
                  <w:lang w:val="en-US" w:eastAsia="es-EC"/>
                </w:rPr>
                <w:t xml:space="preserve"> OF </w:t>
              </w:r>
              <w:smartTag w:uri="urn:schemas-microsoft-com:office:smarttags" w:element="PlaceName">
                <w:r w:rsidRPr="006F0277">
                  <w:rPr>
                    <w:rFonts w:ascii="Arial" w:hAnsi="Arial" w:cs="Arial"/>
                    <w:lang w:val="en-US" w:eastAsia="es-EC"/>
                  </w:rPr>
                  <w:t>DELIVERY</w:t>
                </w:r>
              </w:smartTag>
            </w:smartTag>
            <w:r w:rsidRPr="006F0277">
              <w:rPr>
                <w:rFonts w:ascii="Arial" w:hAnsi="Arial" w:cs="Arial"/>
                <w:lang w:val="en-US" w:eastAsia="es-EC"/>
              </w:rPr>
              <w:t>: CHINA MAIN PORT.</w:t>
            </w:r>
          </w:p>
        </w:tc>
      </w:tr>
      <w:tr w:rsidR="006F0277" w:rsidRPr="009466D7" w:rsidTr="008A6889">
        <w:trPr>
          <w:trHeight w:val="375"/>
          <w:jc w:val="center"/>
        </w:trPr>
        <w:tc>
          <w:tcPr>
            <w:tcW w:w="9557" w:type="dxa"/>
            <w:gridSpan w:val="5"/>
            <w:tcBorders>
              <w:top w:val="nil"/>
              <w:left w:val="nil"/>
              <w:bottom w:val="nil"/>
              <w:right w:val="nil"/>
            </w:tcBorders>
            <w:shd w:val="clear" w:color="auto" w:fill="auto"/>
            <w:noWrap/>
            <w:vAlign w:val="center"/>
          </w:tcPr>
          <w:p w:rsidR="006F0277" w:rsidRPr="009466D7" w:rsidRDefault="006F0277" w:rsidP="008A6889">
            <w:pPr>
              <w:rPr>
                <w:rFonts w:ascii="Arial" w:hAnsi="Arial" w:cs="Arial"/>
                <w:lang w:eastAsia="es-EC"/>
              </w:rPr>
            </w:pPr>
            <w:r w:rsidRPr="009466D7">
              <w:rPr>
                <w:rFonts w:ascii="Arial" w:hAnsi="Arial" w:cs="Arial"/>
                <w:lang w:eastAsia="es-EC"/>
              </w:rPr>
              <w:t>5. PRODUCTION PERIOD: ABOUT 15 DAYS.</w:t>
            </w:r>
          </w:p>
        </w:tc>
      </w:tr>
      <w:tr w:rsidR="006F0277" w:rsidRPr="006F0277" w:rsidTr="008A6889">
        <w:trPr>
          <w:trHeight w:val="420"/>
          <w:jc w:val="center"/>
        </w:trPr>
        <w:tc>
          <w:tcPr>
            <w:tcW w:w="9557" w:type="dxa"/>
            <w:gridSpan w:val="5"/>
            <w:tcBorders>
              <w:top w:val="nil"/>
              <w:left w:val="nil"/>
              <w:bottom w:val="nil"/>
              <w:right w:val="nil"/>
            </w:tcBorders>
            <w:shd w:val="clear" w:color="auto" w:fill="auto"/>
            <w:noWrap/>
            <w:vAlign w:val="center"/>
          </w:tcPr>
          <w:tbl>
            <w:tblPr>
              <w:tblW w:w="0" w:type="auto"/>
              <w:tblCellSpacing w:w="0" w:type="dxa"/>
              <w:tblCellMar>
                <w:left w:w="0" w:type="dxa"/>
                <w:right w:w="0" w:type="dxa"/>
              </w:tblCellMar>
              <w:tblLook w:val="04A0"/>
            </w:tblPr>
            <w:tblGrid>
              <w:gridCol w:w="9417"/>
            </w:tblGrid>
            <w:tr w:rsidR="006F0277" w:rsidRPr="006F0277" w:rsidTr="002A3192">
              <w:trPr>
                <w:trHeight w:val="420"/>
                <w:tblCellSpacing w:w="0" w:type="dxa"/>
              </w:trPr>
              <w:tc>
                <w:tcPr>
                  <w:tcW w:w="9417" w:type="dxa"/>
                  <w:tcBorders>
                    <w:top w:val="nil"/>
                    <w:left w:val="nil"/>
                    <w:bottom w:val="nil"/>
                    <w:right w:val="nil"/>
                  </w:tcBorders>
                  <w:shd w:val="clear" w:color="auto" w:fill="auto"/>
                  <w:vAlign w:val="center"/>
                </w:tcPr>
                <w:p w:rsidR="006F0277" w:rsidRPr="006F0277" w:rsidRDefault="006F0277" w:rsidP="008A6889">
                  <w:pPr>
                    <w:rPr>
                      <w:rFonts w:ascii="Arial" w:hAnsi="Arial" w:cs="Arial"/>
                      <w:lang w:val="en-US" w:eastAsia="es-EC"/>
                    </w:rPr>
                  </w:pPr>
                  <w:r w:rsidRPr="006F0277">
                    <w:rPr>
                      <w:rFonts w:ascii="Arial" w:hAnsi="Arial" w:cs="Arial"/>
                      <w:lang w:val="en-US" w:eastAsia="es-EC"/>
                    </w:rPr>
                    <w:t>6. SHIPMENT TIME: TO EFFECTED WITHIN 15 DAYS AFTER  RECEIPT OF BUYER'S PAYMENT</w:t>
                  </w:r>
                </w:p>
              </w:tc>
            </w:tr>
          </w:tbl>
          <w:p w:rsidR="006F0277" w:rsidRPr="006F0277" w:rsidRDefault="006F0277" w:rsidP="008A6889">
            <w:pPr>
              <w:rPr>
                <w:rFonts w:ascii="SimSun" w:hAnsi="SimSun"/>
                <w:sz w:val="24"/>
                <w:lang w:val="en-US" w:eastAsia="es-EC"/>
              </w:rPr>
            </w:pPr>
          </w:p>
        </w:tc>
      </w:tr>
      <w:tr w:rsidR="006F0277" w:rsidRPr="006F0277" w:rsidTr="008A6889">
        <w:trPr>
          <w:trHeight w:val="360"/>
          <w:jc w:val="center"/>
        </w:trPr>
        <w:tc>
          <w:tcPr>
            <w:tcW w:w="9557" w:type="dxa"/>
            <w:gridSpan w:val="5"/>
            <w:tcBorders>
              <w:top w:val="nil"/>
              <w:left w:val="nil"/>
              <w:bottom w:val="nil"/>
              <w:right w:val="nil"/>
            </w:tcBorders>
            <w:shd w:val="clear" w:color="auto" w:fill="auto"/>
            <w:vAlign w:val="center"/>
          </w:tcPr>
          <w:p w:rsidR="006F0277" w:rsidRPr="006F0277" w:rsidRDefault="006F0277" w:rsidP="008A6889">
            <w:pPr>
              <w:rPr>
                <w:rFonts w:ascii="Arial" w:hAnsi="Arial" w:cs="Arial"/>
                <w:lang w:val="en-US" w:eastAsia="es-EC"/>
              </w:rPr>
            </w:pPr>
            <w:r w:rsidRPr="006F0277">
              <w:rPr>
                <w:rFonts w:ascii="Arial" w:hAnsi="Arial" w:cs="Arial"/>
                <w:lang w:val="en-US" w:eastAsia="es-EC"/>
              </w:rPr>
              <w:t>7. ETA:AROUND *** DAYS ARRIVED AFTER B/L DATE FOR SHIPPMENT.</w:t>
            </w:r>
          </w:p>
        </w:tc>
      </w:tr>
      <w:tr w:rsidR="006F0277" w:rsidRPr="006F0277" w:rsidTr="008A6889">
        <w:trPr>
          <w:trHeight w:val="795"/>
          <w:jc w:val="center"/>
        </w:trPr>
        <w:tc>
          <w:tcPr>
            <w:tcW w:w="9557" w:type="dxa"/>
            <w:gridSpan w:val="5"/>
            <w:tcBorders>
              <w:top w:val="nil"/>
              <w:left w:val="nil"/>
              <w:bottom w:val="nil"/>
              <w:right w:val="nil"/>
            </w:tcBorders>
            <w:shd w:val="clear" w:color="auto" w:fill="auto"/>
            <w:vAlign w:val="center"/>
          </w:tcPr>
          <w:p w:rsidR="006F0277" w:rsidRPr="006F0277" w:rsidRDefault="006F0277" w:rsidP="008A6889">
            <w:pPr>
              <w:rPr>
                <w:rFonts w:ascii="Arial" w:hAnsi="Arial" w:cs="Arial"/>
                <w:lang w:val="en-US" w:eastAsia="es-EC"/>
              </w:rPr>
            </w:pPr>
            <w:r w:rsidRPr="006F0277">
              <w:rPr>
                <w:rFonts w:ascii="Arial" w:hAnsi="Arial" w:cs="Arial"/>
                <w:lang w:val="en-US" w:eastAsia="es-EC"/>
              </w:rPr>
              <w:t xml:space="preserve">8. PAYMENT TERMS:100%TT IN ADVANCE, THE BUYER SHOULD ARRANGE THE PREPAYMENT WITHIN 10 </w:t>
            </w:r>
            <w:r w:rsidRPr="006F0277">
              <w:rPr>
                <w:rFonts w:ascii="Arial" w:hAnsi="Arial" w:cs="Arial"/>
                <w:b/>
                <w:bCs/>
                <w:lang w:val="en-US" w:eastAsia="es-EC"/>
              </w:rPr>
              <w:t>WORKING DAYS</w:t>
            </w:r>
            <w:r w:rsidRPr="006F0277">
              <w:rPr>
                <w:rFonts w:ascii="Arial" w:hAnsi="Arial" w:cs="Arial"/>
                <w:lang w:val="en-US" w:eastAsia="es-EC"/>
              </w:rPr>
              <w:t xml:space="preserve"> AFTER THE SELLER ISSUE THE SIGNED AND STAMPED PROFORMA INVOICE OR SALES CONFIRMATION.</w:t>
            </w:r>
          </w:p>
        </w:tc>
      </w:tr>
      <w:tr w:rsidR="006F0277" w:rsidRPr="009466D7" w:rsidTr="008A6889">
        <w:trPr>
          <w:trHeight w:val="420"/>
          <w:jc w:val="center"/>
        </w:trPr>
        <w:tc>
          <w:tcPr>
            <w:tcW w:w="9557" w:type="dxa"/>
            <w:gridSpan w:val="5"/>
            <w:tcBorders>
              <w:top w:val="nil"/>
              <w:left w:val="nil"/>
              <w:bottom w:val="nil"/>
              <w:right w:val="nil"/>
            </w:tcBorders>
            <w:shd w:val="clear" w:color="auto" w:fill="auto"/>
            <w:vAlign w:val="center"/>
          </w:tcPr>
          <w:p w:rsidR="006F0277" w:rsidRPr="009466D7" w:rsidRDefault="006F0277" w:rsidP="008A6889">
            <w:pPr>
              <w:rPr>
                <w:rFonts w:ascii="Arial" w:hAnsi="Arial" w:cs="Arial"/>
                <w:lang w:eastAsia="es-EC"/>
              </w:rPr>
            </w:pPr>
            <w:r w:rsidRPr="009466D7">
              <w:rPr>
                <w:rFonts w:ascii="Arial" w:hAnsi="Arial" w:cs="Arial"/>
                <w:lang w:eastAsia="es-EC"/>
              </w:rPr>
              <w:t>9.TRANSHIPMENT ARE ALLOED.</w:t>
            </w:r>
          </w:p>
        </w:tc>
      </w:tr>
      <w:tr w:rsidR="006F0277" w:rsidRPr="006F0277" w:rsidTr="008A6889">
        <w:trPr>
          <w:trHeight w:val="330"/>
          <w:jc w:val="center"/>
        </w:trPr>
        <w:tc>
          <w:tcPr>
            <w:tcW w:w="9557" w:type="dxa"/>
            <w:gridSpan w:val="5"/>
            <w:tcBorders>
              <w:top w:val="nil"/>
              <w:left w:val="nil"/>
              <w:bottom w:val="nil"/>
              <w:right w:val="nil"/>
            </w:tcBorders>
            <w:shd w:val="clear" w:color="auto" w:fill="auto"/>
            <w:vAlign w:val="center"/>
          </w:tcPr>
          <w:p w:rsidR="006F0277" w:rsidRPr="006F0277" w:rsidRDefault="006F0277" w:rsidP="008A6889">
            <w:pPr>
              <w:rPr>
                <w:rFonts w:ascii="Arial" w:hAnsi="Arial" w:cs="Arial"/>
                <w:lang w:val="en-US" w:eastAsia="es-EC"/>
              </w:rPr>
            </w:pPr>
            <w:r w:rsidRPr="006F0277">
              <w:rPr>
                <w:rFonts w:ascii="Arial" w:hAnsi="Arial" w:cs="Arial"/>
                <w:lang w:val="en-US" w:eastAsia="es-EC"/>
              </w:rPr>
              <w:t>10.TOTAL GOODS QUANTITY AND AMOUNT IS 5% MORE OR LESS.</w:t>
            </w:r>
          </w:p>
        </w:tc>
      </w:tr>
      <w:tr w:rsidR="006F0277" w:rsidRPr="009466D7" w:rsidTr="008A6889">
        <w:trPr>
          <w:trHeight w:val="285"/>
          <w:jc w:val="center"/>
        </w:trPr>
        <w:tc>
          <w:tcPr>
            <w:tcW w:w="9557" w:type="dxa"/>
            <w:gridSpan w:val="5"/>
            <w:tcBorders>
              <w:top w:val="nil"/>
              <w:left w:val="nil"/>
              <w:bottom w:val="nil"/>
              <w:right w:val="nil"/>
            </w:tcBorders>
            <w:shd w:val="clear" w:color="auto" w:fill="auto"/>
            <w:noWrap/>
            <w:vAlign w:val="center"/>
          </w:tcPr>
          <w:p w:rsidR="006F0277" w:rsidRPr="009466D7" w:rsidRDefault="006F0277" w:rsidP="008A6889">
            <w:pPr>
              <w:rPr>
                <w:rFonts w:ascii="Arial" w:hAnsi="Arial" w:cs="Arial"/>
                <w:lang w:eastAsia="es-EC"/>
              </w:rPr>
            </w:pPr>
            <w:r w:rsidRPr="009466D7">
              <w:rPr>
                <w:rFonts w:ascii="Arial" w:hAnsi="Arial" w:cs="Arial"/>
                <w:lang w:eastAsia="es-EC"/>
              </w:rPr>
              <w:t>11.BANK ACCOUNT</w:t>
            </w:r>
          </w:p>
        </w:tc>
      </w:tr>
      <w:tr w:rsidR="006F0277" w:rsidRPr="006F0277" w:rsidTr="008A6889">
        <w:trPr>
          <w:trHeight w:val="1770"/>
          <w:jc w:val="center"/>
        </w:trPr>
        <w:tc>
          <w:tcPr>
            <w:tcW w:w="9557" w:type="dxa"/>
            <w:gridSpan w:val="5"/>
            <w:tcBorders>
              <w:top w:val="single" w:sz="4" w:space="0" w:color="auto"/>
              <w:left w:val="single" w:sz="4" w:space="0" w:color="auto"/>
              <w:bottom w:val="single" w:sz="4" w:space="0" w:color="auto"/>
              <w:right w:val="single" w:sz="4" w:space="0" w:color="000000"/>
            </w:tcBorders>
            <w:shd w:val="clear" w:color="000000" w:fill="EAEAEA"/>
            <w:vAlign w:val="center"/>
          </w:tcPr>
          <w:p w:rsidR="006F0277" w:rsidRPr="006F0277" w:rsidRDefault="006F0277" w:rsidP="008A6889">
            <w:pPr>
              <w:rPr>
                <w:rFonts w:ascii="Arial" w:hAnsi="Arial" w:cs="Arial"/>
                <w:lang w:val="en-US" w:eastAsia="es-EC"/>
              </w:rPr>
            </w:pPr>
            <w:r w:rsidRPr="006F0277">
              <w:rPr>
                <w:rFonts w:ascii="Arial" w:hAnsi="Arial" w:cs="Arial"/>
                <w:lang w:val="en-US" w:eastAsia="es-EC"/>
              </w:rPr>
              <w:t>BENEFICIARY: SHANGHAI CRESCIVE INTERNATIONAL CO., LTD.</w:t>
            </w:r>
            <w:r w:rsidRPr="006F0277">
              <w:rPr>
                <w:rFonts w:ascii="Arial" w:hAnsi="Arial" w:cs="Arial"/>
                <w:lang w:val="en-US" w:eastAsia="es-EC"/>
              </w:rPr>
              <w:br/>
              <w:t>COMPANY ADDRESS: ROOM 2809, SHENXIN BUILDING, N0.200, NINGHAI DONG RD, SHANGHAI, CHINA</w:t>
            </w:r>
            <w:r w:rsidRPr="006F0277">
              <w:rPr>
                <w:rFonts w:ascii="Arial" w:hAnsi="Arial" w:cs="Arial"/>
                <w:lang w:val="en-US" w:eastAsia="es-EC"/>
              </w:rPr>
              <w:br/>
              <w:t>BANK NAME: CHINA CONSTRUCTION BANK, SHANGHAI BRANCH, NO.2 SUB-BRANCH</w:t>
            </w:r>
            <w:r w:rsidRPr="006F0277">
              <w:rPr>
                <w:rFonts w:ascii="Arial" w:hAnsi="Arial" w:cs="Arial"/>
                <w:lang w:val="en-US" w:eastAsia="es-EC"/>
              </w:rPr>
              <w:br/>
              <w:t>BANK ADDRESS: NO. 499, JINLING DONG RD, SHANGHAI, CHINA</w:t>
            </w:r>
            <w:r w:rsidRPr="006F0277">
              <w:rPr>
                <w:rFonts w:ascii="Arial" w:hAnsi="Arial" w:cs="Arial"/>
                <w:lang w:val="en-US" w:eastAsia="es-EC"/>
              </w:rPr>
              <w:br/>
              <w:t>BANK ACCOUNT: 31014502000220001868</w:t>
            </w:r>
            <w:r w:rsidRPr="006F0277">
              <w:rPr>
                <w:rFonts w:ascii="Arial" w:hAnsi="Arial" w:cs="Arial"/>
                <w:lang w:val="en-US" w:eastAsia="es-EC"/>
              </w:rPr>
              <w:br/>
              <w:t>SWIFT CODE: PCBCCNBJSHX</w:t>
            </w:r>
          </w:p>
        </w:tc>
      </w:tr>
    </w:tbl>
    <w:p w:rsidR="006F0277" w:rsidRPr="006F0277" w:rsidRDefault="006F0277" w:rsidP="009A7B55">
      <w:pPr>
        <w:pStyle w:val="Ttulo1"/>
        <w:ind w:firstLine="397"/>
        <w:rPr>
          <w:sz w:val="28"/>
          <w:lang w:val="en-US"/>
        </w:rPr>
      </w:pPr>
    </w:p>
    <w:p w:rsidR="006F0277" w:rsidRPr="00CA6EF1" w:rsidRDefault="006F0277" w:rsidP="008A6889">
      <w:pPr>
        <w:pStyle w:val="Ttulo1"/>
        <w:rPr>
          <w:b w:val="0"/>
          <w:color w:val="333333"/>
          <w:sz w:val="24"/>
          <w:szCs w:val="28"/>
        </w:rPr>
      </w:pPr>
      <w:r w:rsidRPr="008C1363">
        <w:rPr>
          <w:sz w:val="28"/>
          <w:lang w:val="es-ES_tradnl"/>
        </w:rPr>
        <w:br w:type="page"/>
      </w:r>
      <w:r w:rsidRPr="008C1363">
        <w:rPr>
          <w:rFonts w:hint="eastAsia"/>
          <w:b w:val="0"/>
          <w:color w:val="333333"/>
          <w:sz w:val="24"/>
          <w:szCs w:val="28"/>
          <w:lang w:val="es-ES_tradnl"/>
        </w:rPr>
        <w:t xml:space="preserve"> </w:t>
      </w:r>
      <w:bookmarkStart w:id="190" w:name="_Toc208865789"/>
      <w:bookmarkStart w:id="191" w:name="_Toc209209201"/>
      <w:r w:rsidRPr="00CA6EF1">
        <w:rPr>
          <w:sz w:val="24"/>
        </w:rPr>
        <w:t xml:space="preserve">ANEXO 3.- REPORTE ANALÍTICO DE </w:t>
      </w:r>
      <w:smartTag w:uri="urn:schemas-microsoft-com:office:smarttags" w:element="PersonName">
        <w:smartTagPr>
          <w:attr w:name="ProductID" w:val="la Vitamina E"/>
        </w:smartTagPr>
        <w:r w:rsidRPr="00CA6EF1">
          <w:rPr>
            <w:sz w:val="24"/>
          </w:rPr>
          <w:t>LA VITAMINA E</w:t>
        </w:r>
      </w:smartTag>
      <w:bookmarkEnd w:id="190"/>
      <w:bookmarkEnd w:id="191"/>
    </w:p>
    <w:p w:rsidR="006F0277" w:rsidRPr="00D572AB" w:rsidRDefault="008A6889" w:rsidP="008A6889">
      <w:pPr>
        <w:rPr>
          <w:b/>
        </w:rPr>
      </w:pPr>
      <w:r>
        <w:rPr>
          <w:rFonts w:hint="eastAsia"/>
          <w:b/>
          <w:noProof/>
          <w:color w:val="333333"/>
          <w:sz w:val="24"/>
          <w:szCs w:val="28"/>
          <w:lang w:val="en-US" w:eastAsia="en-US"/>
        </w:rPr>
        <w:pict>
          <v:rect id="_x0000_s1439" style="position:absolute;margin-left:-5pt;margin-top:-79.8pt;width:460pt;height:54pt;z-index:251700736" stroked="f"/>
        </w:pict>
      </w:r>
      <w:r w:rsidR="00284312">
        <w:rPr>
          <w:b/>
          <w:noProof/>
          <w:lang w:val="es-ES"/>
        </w:rPr>
        <w:drawing>
          <wp:inline distT="0" distB="0" distL="0" distR="0">
            <wp:extent cx="5204460" cy="7694295"/>
            <wp:effectExtent l="19050" t="0" r="0" b="0"/>
            <wp:docPr id="112" name="Imagen 112"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
                    <pic:cNvPicPr>
                      <a:picLocks noChangeAspect="1" noChangeArrowheads="1"/>
                    </pic:cNvPicPr>
                  </pic:nvPicPr>
                  <pic:blipFill>
                    <a:blip r:embed="rId255"/>
                    <a:srcRect/>
                    <a:stretch>
                      <a:fillRect/>
                    </a:stretch>
                  </pic:blipFill>
                  <pic:spPr bwMode="auto">
                    <a:xfrm>
                      <a:off x="0" y="0"/>
                      <a:ext cx="5204460" cy="7694295"/>
                    </a:xfrm>
                    <a:prstGeom prst="rect">
                      <a:avLst/>
                    </a:prstGeom>
                    <a:noFill/>
                    <a:ln w="9525">
                      <a:noFill/>
                      <a:miter lim="800000"/>
                      <a:headEnd/>
                      <a:tailEnd/>
                    </a:ln>
                  </pic:spPr>
                </pic:pic>
              </a:graphicData>
            </a:graphic>
          </wp:inline>
        </w:drawing>
      </w:r>
    </w:p>
    <w:p w:rsidR="006F0277" w:rsidRPr="00D572AB" w:rsidRDefault="006F0277" w:rsidP="009A7B55">
      <w:pPr>
        <w:ind w:firstLine="397"/>
      </w:pPr>
    </w:p>
    <w:p w:rsidR="006F0277" w:rsidRPr="00D572AB" w:rsidRDefault="006F0277" w:rsidP="009A7B55">
      <w:pPr>
        <w:ind w:firstLine="397"/>
      </w:pPr>
    </w:p>
    <w:p w:rsidR="006F0277" w:rsidRPr="00D572AB" w:rsidRDefault="006F0277" w:rsidP="009A7B55">
      <w:pPr>
        <w:ind w:firstLine="397"/>
      </w:pPr>
    </w:p>
    <w:p w:rsidR="008A6889" w:rsidRDefault="008A6889" w:rsidP="008A6889">
      <w:pPr>
        <w:pStyle w:val="Ttulo1"/>
        <w:rPr>
          <w:sz w:val="24"/>
        </w:rPr>
      </w:pPr>
      <w:bookmarkStart w:id="192" w:name="_Toc208865790"/>
    </w:p>
    <w:p w:rsidR="006F0277" w:rsidRPr="00CA6EF1" w:rsidRDefault="008A6889" w:rsidP="008A6889">
      <w:pPr>
        <w:pStyle w:val="Ttulo1"/>
        <w:rPr>
          <w:sz w:val="24"/>
        </w:rPr>
      </w:pPr>
      <w:bookmarkStart w:id="193" w:name="_Toc209209202"/>
      <w:r>
        <w:rPr>
          <w:noProof/>
          <w:sz w:val="24"/>
          <w:lang w:val="en-US" w:eastAsia="en-US"/>
        </w:rPr>
        <w:pict>
          <v:rect id="_x0000_s1443" style="position:absolute;margin-left:-30pt;margin-top:-81pt;width:460pt;height:63pt;z-index:251702784" stroked="f"/>
        </w:pict>
      </w:r>
      <w:r w:rsidR="006F0277" w:rsidRPr="00CA6EF1">
        <w:rPr>
          <w:sz w:val="24"/>
        </w:rPr>
        <w:t>ANEXO 4.- REPORTE DEL PROVEEDOR: ANÁLISIS DE TRES MUESTRAS PARA EL HIDRÓXIDO DE SODIO LÍQUIDO</w:t>
      </w:r>
      <w:bookmarkEnd w:id="192"/>
      <w:bookmarkEnd w:id="193"/>
    </w:p>
    <w:p w:rsidR="006F0277" w:rsidRPr="00FB0BA3" w:rsidRDefault="006F0277" w:rsidP="009A7B55">
      <w:pPr>
        <w:spacing w:line="480" w:lineRule="auto"/>
        <w:ind w:firstLine="397"/>
        <w:rPr>
          <w:rFonts w:ascii="SimSun" w:hAnsi="SimSun" w:cs="Arial"/>
          <w:color w:val="333333"/>
          <w:sz w:val="28"/>
          <w:lang w:val="es-ES_tradnl"/>
        </w:rPr>
      </w:pPr>
    </w:p>
    <w:p w:rsidR="006F0277" w:rsidRPr="006F0277" w:rsidRDefault="006F0277" w:rsidP="009A7B55">
      <w:pPr>
        <w:spacing w:line="480" w:lineRule="auto"/>
        <w:ind w:firstLine="397"/>
        <w:rPr>
          <w:rFonts w:ascii="SimSun" w:hAnsi="SimSun" w:cs="Arial"/>
          <w:color w:val="333333"/>
          <w:sz w:val="28"/>
          <w:lang w:val="en-US"/>
        </w:rPr>
      </w:pPr>
      <w:r w:rsidRPr="006F0277">
        <w:rPr>
          <w:rFonts w:ascii="SimSun" w:hAnsi="SimSun" w:cs="Arial"/>
          <w:color w:val="333333"/>
          <w:sz w:val="28"/>
          <w:lang w:val="en-US"/>
        </w:rPr>
        <w:t>Paoqun Technology</w:t>
      </w:r>
    </w:p>
    <w:p w:rsidR="006F0277" w:rsidRPr="006F0277" w:rsidRDefault="006F0277" w:rsidP="009A7B55">
      <w:pPr>
        <w:spacing w:line="480" w:lineRule="auto"/>
        <w:ind w:firstLine="397"/>
        <w:rPr>
          <w:rFonts w:ascii="SimSun" w:hAnsi="SimSun" w:cs="Arial"/>
          <w:color w:val="333333"/>
          <w:sz w:val="28"/>
          <w:lang w:val="en-US"/>
        </w:rPr>
      </w:pPr>
      <w:smartTag w:uri="urn:schemas-microsoft-com:office:smarttags" w:element="place">
        <w:smartTag w:uri="urn:schemas-microsoft-com:office:smarttags" w:element="City">
          <w:r w:rsidRPr="006F0277">
            <w:rPr>
              <w:rFonts w:ascii="SimSun" w:hAnsi="SimSun" w:cs="Arial"/>
              <w:color w:val="333333"/>
              <w:sz w:val="28"/>
              <w:lang w:val="en-US"/>
            </w:rPr>
            <w:t>Shanghai</w:t>
          </w:r>
        </w:smartTag>
        <w:r w:rsidRPr="006F0277">
          <w:rPr>
            <w:rFonts w:ascii="SimSun" w:hAnsi="SimSun" w:cs="Arial"/>
            <w:color w:val="333333"/>
            <w:sz w:val="28"/>
            <w:lang w:val="en-US"/>
          </w:rPr>
          <w:t xml:space="preserve">, </w:t>
        </w:r>
        <w:smartTag w:uri="urn:schemas-microsoft-com:office:smarttags" w:element="country-region">
          <w:r w:rsidRPr="006F0277">
            <w:rPr>
              <w:rFonts w:ascii="SimSun" w:hAnsi="SimSun" w:cs="Arial"/>
              <w:color w:val="333333"/>
              <w:sz w:val="28"/>
              <w:lang w:val="en-US"/>
            </w:rPr>
            <w:t>China</w:t>
          </w:r>
        </w:smartTag>
      </w:smartTag>
    </w:p>
    <w:p w:rsidR="006F0277" w:rsidRPr="006F0277" w:rsidRDefault="006F0277" w:rsidP="009A7B55">
      <w:pPr>
        <w:spacing w:line="480" w:lineRule="auto"/>
        <w:ind w:firstLine="397"/>
        <w:rPr>
          <w:rFonts w:ascii="SimSun" w:hAnsi="SimSun" w:cs="Arial"/>
          <w:color w:val="333333"/>
          <w:sz w:val="28"/>
          <w:lang w:val="en-US"/>
        </w:rPr>
      </w:pPr>
      <w:r w:rsidRPr="006F0277">
        <w:rPr>
          <w:rFonts w:ascii="SimSun" w:hAnsi="SimSun" w:cs="Arial"/>
          <w:color w:val="333333"/>
          <w:sz w:val="28"/>
          <w:lang w:val="en-US"/>
        </w:rPr>
        <w:t>Tel+ 86-021-54251761</w:t>
      </w:r>
    </w:p>
    <w:p w:rsidR="006F0277" w:rsidRPr="006F0277" w:rsidRDefault="006F0277" w:rsidP="009A7B55">
      <w:pPr>
        <w:spacing w:line="480" w:lineRule="auto"/>
        <w:ind w:firstLine="397"/>
        <w:rPr>
          <w:rFonts w:ascii="SimSun" w:hAnsi="SimSun" w:cs="Arial"/>
          <w:color w:val="333333"/>
          <w:sz w:val="28"/>
          <w:lang w:val="en-US"/>
        </w:rPr>
      </w:pPr>
      <w:r w:rsidRPr="006F0277">
        <w:rPr>
          <w:rFonts w:ascii="SimSun" w:hAnsi="SimSun" w:cs="Arial"/>
          <w:color w:val="333333"/>
          <w:sz w:val="28"/>
          <w:lang w:val="en-US"/>
        </w:rPr>
        <w:t>Fax+86-021-54253256</w:t>
      </w:r>
    </w:p>
    <w:p w:rsidR="006F0277" w:rsidRPr="006F0277" w:rsidRDefault="006F0277" w:rsidP="008A6889">
      <w:pPr>
        <w:spacing w:after="100" w:line="480" w:lineRule="auto"/>
        <w:ind w:firstLine="397"/>
        <w:rPr>
          <w:rFonts w:ascii="SimSun" w:hAnsi="SimSun" w:cs="Arial"/>
          <w:color w:val="333333"/>
          <w:sz w:val="28"/>
          <w:lang w:val="en-US"/>
        </w:rPr>
      </w:pPr>
      <w:r w:rsidRPr="006F0277">
        <w:rPr>
          <w:rFonts w:ascii="SimSun" w:hAnsi="SimSun" w:cs="Arial"/>
          <w:color w:val="333333"/>
          <w:sz w:val="28"/>
          <w:lang w:val="en-US"/>
        </w:rPr>
        <w:t>Email：</w:t>
      </w:r>
      <w:hyperlink r:id="rId256" w:history="1">
        <w:r w:rsidRPr="0001077D">
          <w:rPr>
            <w:rStyle w:val="Hipervnculo"/>
            <w:rFonts w:ascii="SimSun" w:hAnsi="SimSun" w:cs="Arial"/>
            <w:sz w:val="28"/>
            <w:lang w:val="en-US"/>
          </w:rPr>
          <w:t>J.C@PAOQUNTECH.COM</w:t>
        </w:r>
      </w:hyperlink>
    </w:p>
    <w:p w:rsidR="006F0277" w:rsidRPr="006F0277" w:rsidRDefault="006F0277" w:rsidP="009A7B55">
      <w:pPr>
        <w:ind w:firstLine="397"/>
        <w:jc w:val="center"/>
        <w:rPr>
          <w:rFonts w:ascii="Calibri" w:hAnsi="Calibri"/>
          <w:b/>
          <w:color w:val="333333"/>
          <w:sz w:val="44"/>
          <w:szCs w:val="44"/>
          <w:lang w:val="en-US"/>
        </w:rPr>
      </w:pPr>
      <w:r w:rsidRPr="006F0277">
        <w:rPr>
          <w:rFonts w:ascii="Calibri" w:hAnsi="Calibri"/>
          <w:b/>
          <w:color w:val="333333"/>
          <w:sz w:val="44"/>
          <w:szCs w:val="44"/>
          <w:lang w:val="en-US"/>
        </w:rPr>
        <w:t>Certification of analysis report</w:t>
      </w:r>
    </w:p>
    <w:p w:rsidR="006F0277" w:rsidRPr="006F0277" w:rsidRDefault="006F0277" w:rsidP="009A7B55">
      <w:pPr>
        <w:ind w:firstLine="397"/>
        <w:jc w:val="center"/>
        <w:rPr>
          <w:rFonts w:ascii="Calibri" w:hAnsi="Calibri"/>
          <w:b/>
          <w:color w:val="333333"/>
          <w:sz w:val="44"/>
          <w:szCs w:val="44"/>
          <w:lang w:val="en-US"/>
        </w:rPr>
      </w:pPr>
    </w:p>
    <w:p w:rsidR="006F0277" w:rsidRPr="006F0277" w:rsidRDefault="006F0277" w:rsidP="009A7B55">
      <w:pPr>
        <w:ind w:firstLine="397"/>
        <w:rPr>
          <w:rFonts w:ascii="Calibri" w:hAnsi="Calibri"/>
          <w:b/>
          <w:color w:val="333333"/>
          <w:sz w:val="28"/>
          <w:szCs w:val="28"/>
          <w:lang w:val="en-US"/>
        </w:rPr>
      </w:pPr>
      <w:r w:rsidRPr="006F0277">
        <w:rPr>
          <w:rFonts w:ascii="Calibri" w:hAnsi="Calibri"/>
          <w:b/>
          <w:color w:val="333333"/>
          <w:sz w:val="28"/>
          <w:szCs w:val="28"/>
          <w:lang w:val="en-US"/>
        </w:rPr>
        <w:t>NAME OF PRODUCT:</w:t>
      </w:r>
      <w:r w:rsidRPr="006F0277">
        <w:rPr>
          <w:rFonts w:ascii="Calibri" w:hAnsi="Calibri"/>
          <w:sz w:val="28"/>
          <w:szCs w:val="28"/>
          <w:lang w:val="en-US"/>
        </w:rPr>
        <w:t xml:space="preserve"> </w:t>
      </w:r>
      <w:r w:rsidRPr="006F0277">
        <w:rPr>
          <w:rFonts w:ascii="Calibri" w:hAnsi="Calibri"/>
          <w:i/>
          <w:sz w:val="28"/>
          <w:szCs w:val="28"/>
          <w:lang w:val="en-US"/>
        </w:rPr>
        <w:t xml:space="preserve">LIQUID </w:t>
      </w:r>
      <w:r w:rsidRPr="006F0277">
        <w:rPr>
          <w:rFonts w:ascii="Calibri" w:hAnsi="Calibri"/>
          <w:i/>
          <w:caps/>
          <w:color w:val="333333"/>
          <w:sz w:val="28"/>
          <w:szCs w:val="28"/>
          <w:lang w:val="en-US"/>
        </w:rPr>
        <w:t>sodium hydroxide</w:t>
      </w:r>
      <w:r w:rsidRPr="006F0277">
        <w:rPr>
          <w:rFonts w:ascii="Calibri" w:hAnsi="Calibri"/>
          <w:b/>
          <w:caps/>
          <w:color w:val="333333"/>
          <w:sz w:val="28"/>
          <w:szCs w:val="28"/>
          <w:lang w:val="en-US"/>
        </w:rPr>
        <w:t xml:space="preserve">  </w:t>
      </w:r>
    </w:p>
    <w:p w:rsidR="006F0277" w:rsidRPr="006F0277" w:rsidRDefault="006F0277" w:rsidP="009A7B55">
      <w:pPr>
        <w:ind w:firstLine="397"/>
        <w:rPr>
          <w:rFonts w:ascii="Calibri" w:hAnsi="Calibri"/>
          <w:i/>
          <w:color w:val="333333"/>
          <w:sz w:val="28"/>
          <w:szCs w:val="28"/>
          <w:lang w:val="en-US"/>
        </w:rPr>
      </w:pPr>
      <w:r w:rsidRPr="006F0277">
        <w:rPr>
          <w:rFonts w:ascii="Calibri" w:hAnsi="Calibri"/>
          <w:b/>
          <w:color w:val="333333"/>
          <w:sz w:val="28"/>
          <w:szCs w:val="28"/>
          <w:lang w:val="en-US"/>
        </w:rPr>
        <w:t xml:space="preserve">DATE OF  TEST:  </w:t>
      </w:r>
      <w:r w:rsidRPr="006F0277">
        <w:rPr>
          <w:rFonts w:ascii="Calibri" w:hAnsi="Calibri"/>
          <w:i/>
          <w:color w:val="333333"/>
          <w:sz w:val="28"/>
          <w:szCs w:val="28"/>
          <w:lang w:val="en-US"/>
        </w:rPr>
        <w:t>JUNE  20  2008</w:t>
      </w:r>
    </w:p>
    <w:p w:rsidR="006F0277" w:rsidRPr="006F0277" w:rsidRDefault="006F0277" w:rsidP="009A7B55">
      <w:pPr>
        <w:ind w:firstLine="397"/>
        <w:rPr>
          <w:rFonts w:ascii="Calibri" w:hAnsi="Calibri"/>
          <w:i/>
          <w:color w:val="333333"/>
          <w:sz w:val="28"/>
          <w:szCs w:val="28"/>
          <w:vertAlign w:val="superscript"/>
          <w:lang w:val="en-US"/>
        </w:rPr>
      </w:pPr>
      <w:r w:rsidRPr="006F0277">
        <w:rPr>
          <w:rFonts w:ascii="Calibri" w:hAnsi="Calibri"/>
          <w:b/>
          <w:color w:val="333333"/>
          <w:sz w:val="28"/>
          <w:szCs w:val="28"/>
          <w:lang w:val="en-US"/>
        </w:rPr>
        <w:t xml:space="preserve">QUANTITY: </w:t>
      </w:r>
      <w:r w:rsidRPr="006F0277">
        <w:rPr>
          <w:rFonts w:ascii="Calibri" w:hAnsi="Calibri"/>
          <w:i/>
          <w:color w:val="333333"/>
          <w:sz w:val="28"/>
          <w:szCs w:val="28"/>
          <w:lang w:val="en-US"/>
        </w:rPr>
        <w:t>1124.522MT</w:t>
      </w:r>
      <w:r w:rsidRPr="006F0277">
        <w:rPr>
          <w:rFonts w:ascii="Calibri" w:hAnsi="Calibri"/>
          <w:i/>
          <w:color w:val="333333"/>
          <w:sz w:val="28"/>
          <w:szCs w:val="28"/>
          <w:vertAlign w:val="superscript"/>
          <w:lang w:val="en-US"/>
        </w:rPr>
        <w:t>3</w:t>
      </w:r>
    </w:p>
    <w:p w:rsidR="006F0277" w:rsidRPr="006F0277" w:rsidRDefault="006F0277" w:rsidP="009A7B55">
      <w:pPr>
        <w:ind w:firstLine="397"/>
        <w:rPr>
          <w:rFonts w:ascii="Calibri" w:hAnsi="Calibri"/>
          <w:b/>
          <w:color w:val="333333"/>
          <w:sz w:val="28"/>
          <w:szCs w:val="28"/>
          <w:lang w:val="en-US"/>
        </w:rPr>
      </w:pPr>
      <w:r w:rsidRPr="006F0277">
        <w:rPr>
          <w:rFonts w:ascii="Calibri" w:hAnsi="Calibri"/>
          <w:b/>
          <w:color w:val="333333"/>
          <w:sz w:val="28"/>
          <w:szCs w:val="28"/>
          <w:lang w:val="en-US"/>
        </w:rPr>
        <w:t xml:space="preserve">PRICE: </w:t>
      </w:r>
      <w:r w:rsidRPr="006F0277">
        <w:rPr>
          <w:rFonts w:ascii="Calibri" w:hAnsi="Calibri"/>
          <w:i/>
          <w:color w:val="333333"/>
          <w:sz w:val="28"/>
          <w:szCs w:val="28"/>
          <w:lang w:val="en-US"/>
        </w:rPr>
        <w:t>USD280/MT</w:t>
      </w:r>
      <w:r w:rsidRPr="006F0277">
        <w:rPr>
          <w:rFonts w:ascii="Calibri" w:hAnsi="Calibri"/>
          <w:i/>
          <w:color w:val="333333"/>
          <w:sz w:val="28"/>
          <w:szCs w:val="28"/>
          <w:vertAlign w:val="superscript"/>
          <w:lang w:val="en-US"/>
        </w:rPr>
        <w:t>3</w:t>
      </w:r>
      <w:r w:rsidRPr="006F0277">
        <w:rPr>
          <w:rFonts w:ascii="Calibri" w:hAnsi="Calibri"/>
          <w:i/>
          <w:color w:val="333333"/>
          <w:sz w:val="28"/>
          <w:szCs w:val="28"/>
          <w:lang w:val="en-US"/>
        </w:rPr>
        <w:t xml:space="preserve"> FOB based for liquid</w:t>
      </w:r>
    </w:p>
    <w:p w:rsidR="006F0277" w:rsidRDefault="006F0277" w:rsidP="009A7B55">
      <w:pPr>
        <w:ind w:firstLine="397"/>
        <w:rPr>
          <w:rFonts w:ascii="Calibri" w:hAnsi="Calibri"/>
          <w:i/>
          <w:color w:val="333333"/>
          <w:sz w:val="28"/>
          <w:szCs w:val="28"/>
        </w:rPr>
      </w:pPr>
      <w:smartTag w:uri="urn:schemas-microsoft-com:office:smarttags" w:element="place">
        <w:r w:rsidRPr="00C44DBF">
          <w:rPr>
            <w:rFonts w:ascii="Calibri" w:hAnsi="Calibri"/>
            <w:b/>
            <w:color w:val="333333"/>
            <w:sz w:val="28"/>
            <w:szCs w:val="28"/>
          </w:rPr>
          <w:t>LOT</w:t>
        </w:r>
      </w:smartTag>
      <w:r w:rsidRPr="00C44DBF">
        <w:rPr>
          <w:rFonts w:ascii="Calibri" w:hAnsi="Calibri"/>
          <w:b/>
          <w:color w:val="333333"/>
          <w:sz w:val="28"/>
          <w:szCs w:val="28"/>
        </w:rPr>
        <w:t xml:space="preserve"> NO.:</w:t>
      </w:r>
      <w:r>
        <w:rPr>
          <w:rFonts w:ascii="Calibri" w:hAnsi="Calibri"/>
          <w:b/>
          <w:color w:val="333333"/>
          <w:sz w:val="28"/>
          <w:szCs w:val="28"/>
        </w:rPr>
        <w:t xml:space="preserve"> </w:t>
      </w:r>
      <w:r w:rsidRPr="00C44DBF">
        <w:rPr>
          <w:rFonts w:ascii="Calibri" w:hAnsi="Calibri"/>
          <w:i/>
          <w:color w:val="333333"/>
          <w:sz w:val="28"/>
          <w:szCs w:val="28"/>
        </w:rPr>
        <w:t>080620L</w:t>
      </w:r>
    </w:p>
    <w:p w:rsidR="006F0277" w:rsidRDefault="006F0277" w:rsidP="009A7B55">
      <w:pPr>
        <w:ind w:firstLine="397"/>
        <w:rPr>
          <w:rFonts w:ascii="Calibri" w:hAnsi="Calibri"/>
          <w:i/>
          <w:color w:val="333333"/>
          <w:sz w:val="28"/>
          <w:szCs w:val="28"/>
        </w:rPr>
      </w:pPr>
    </w:p>
    <w:p w:rsidR="006F0277" w:rsidRDefault="006F0277" w:rsidP="008A6889">
      <w:pPr>
        <w:rPr>
          <w:rFonts w:ascii="Calibri" w:hAnsi="Calibri"/>
          <w:b/>
          <w:color w:val="333333"/>
          <w:sz w:val="28"/>
          <w:szCs w:val="28"/>
        </w:rPr>
      </w:pPr>
    </w:p>
    <w:p w:rsidR="006F0277" w:rsidRPr="00C44DBF" w:rsidRDefault="006F0277" w:rsidP="009A7B55">
      <w:pPr>
        <w:ind w:firstLine="397"/>
        <w:rPr>
          <w:rFonts w:ascii="Calibri" w:hAnsi="Calibri"/>
          <w:b/>
          <w:color w:val="333333"/>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10"/>
        <w:gridCol w:w="1619"/>
        <w:gridCol w:w="1340"/>
        <w:gridCol w:w="1146"/>
      </w:tblGrid>
      <w:tr w:rsidR="006F0277" w:rsidRPr="00F215EF" w:rsidTr="002A3192">
        <w:trPr>
          <w:jc w:val="center"/>
        </w:trPr>
        <w:tc>
          <w:tcPr>
            <w:tcW w:w="2710" w:type="dxa"/>
            <w:vMerge w:val="restart"/>
          </w:tcPr>
          <w:p w:rsidR="006F0277" w:rsidRPr="00F215EF" w:rsidRDefault="006F0277" w:rsidP="009A7B55">
            <w:pPr>
              <w:ind w:firstLine="397"/>
              <w:rPr>
                <w:rFonts w:ascii="Calibri" w:hAnsi="Calibri"/>
                <w:color w:val="333333"/>
                <w:sz w:val="28"/>
                <w:szCs w:val="28"/>
              </w:rPr>
            </w:pPr>
            <w:r w:rsidRPr="00F215EF">
              <w:rPr>
                <w:rFonts w:ascii="Calibri" w:hAnsi="Calibri"/>
                <w:color w:val="333333"/>
                <w:sz w:val="28"/>
                <w:szCs w:val="28"/>
              </w:rPr>
              <w:t>ITEMS</w:t>
            </w:r>
          </w:p>
        </w:tc>
        <w:tc>
          <w:tcPr>
            <w:tcW w:w="4105" w:type="dxa"/>
            <w:gridSpan w:val="3"/>
          </w:tcPr>
          <w:p w:rsidR="006F0277" w:rsidRPr="00F215EF" w:rsidRDefault="006F0277" w:rsidP="009A7B55">
            <w:pPr>
              <w:ind w:firstLine="397"/>
              <w:jc w:val="center"/>
              <w:rPr>
                <w:rFonts w:ascii="Calibri" w:hAnsi="Calibri"/>
                <w:color w:val="333333"/>
                <w:sz w:val="28"/>
                <w:szCs w:val="28"/>
              </w:rPr>
            </w:pPr>
            <w:r w:rsidRPr="00F215EF">
              <w:rPr>
                <w:rFonts w:ascii="Calibri" w:hAnsi="Calibri"/>
                <w:color w:val="333333"/>
                <w:sz w:val="28"/>
                <w:szCs w:val="28"/>
              </w:rPr>
              <w:t>value</w:t>
            </w:r>
          </w:p>
        </w:tc>
      </w:tr>
      <w:tr w:rsidR="006F0277" w:rsidRPr="00F215EF" w:rsidTr="002A3192">
        <w:trPr>
          <w:jc w:val="center"/>
        </w:trPr>
        <w:tc>
          <w:tcPr>
            <w:tcW w:w="2710" w:type="dxa"/>
            <w:vMerge/>
          </w:tcPr>
          <w:p w:rsidR="006F0277" w:rsidRPr="00F215EF" w:rsidRDefault="006F0277" w:rsidP="009A7B55">
            <w:pPr>
              <w:ind w:firstLine="397"/>
              <w:rPr>
                <w:rFonts w:ascii="Calibri" w:hAnsi="Calibri"/>
                <w:color w:val="333333"/>
                <w:sz w:val="28"/>
                <w:szCs w:val="28"/>
              </w:rPr>
            </w:pPr>
          </w:p>
        </w:tc>
        <w:tc>
          <w:tcPr>
            <w:tcW w:w="4105" w:type="dxa"/>
            <w:gridSpan w:val="3"/>
          </w:tcPr>
          <w:p w:rsidR="006F0277" w:rsidRPr="00F215EF" w:rsidRDefault="006F0277" w:rsidP="009A7B55">
            <w:pPr>
              <w:ind w:firstLine="397"/>
              <w:rPr>
                <w:rFonts w:ascii="Calibri" w:hAnsi="Calibri"/>
                <w:color w:val="333333"/>
                <w:sz w:val="28"/>
                <w:szCs w:val="28"/>
              </w:rPr>
            </w:pPr>
            <w:r w:rsidRPr="00F215EF">
              <w:rPr>
                <w:rFonts w:ascii="Calibri" w:hAnsi="Calibri"/>
                <w:color w:val="333333"/>
                <w:sz w:val="28"/>
                <w:szCs w:val="28"/>
              </w:rPr>
              <w:t>Colorless clearly thick liquid</w:t>
            </w:r>
          </w:p>
        </w:tc>
      </w:tr>
      <w:tr w:rsidR="006F0277" w:rsidRPr="00F215EF" w:rsidTr="002A3192">
        <w:trPr>
          <w:jc w:val="center"/>
        </w:trPr>
        <w:tc>
          <w:tcPr>
            <w:tcW w:w="2710" w:type="dxa"/>
            <w:vMerge/>
          </w:tcPr>
          <w:p w:rsidR="006F0277" w:rsidRPr="00F215EF" w:rsidRDefault="006F0277" w:rsidP="009A7B55">
            <w:pPr>
              <w:ind w:firstLine="397"/>
              <w:rPr>
                <w:rFonts w:ascii="Calibri" w:hAnsi="Calibri"/>
                <w:color w:val="333333"/>
                <w:sz w:val="28"/>
                <w:szCs w:val="28"/>
              </w:rPr>
            </w:pPr>
          </w:p>
        </w:tc>
        <w:tc>
          <w:tcPr>
            <w:tcW w:w="1619" w:type="dxa"/>
          </w:tcPr>
          <w:p w:rsidR="006F0277" w:rsidRPr="00F215EF" w:rsidRDefault="006F0277" w:rsidP="009A7B55">
            <w:pPr>
              <w:ind w:firstLine="397"/>
              <w:rPr>
                <w:rFonts w:ascii="Calibri" w:hAnsi="Calibri"/>
                <w:color w:val="333333"/>
                <w:sz w:val="28"/>
                <w:szCs w:val="28"/>
              </w:rPr>
            </w:pPr>
            <w:r w:rsidRPr="00F215EF">
              <w:rPr>
                <w:rFonts w:ascii="Calibri" w:hAnsi="Calibri"/>
                <w:color w:val="333333"/>
                <w:sz w:val="28"/>
                <w:szCs w:val="28"/>
              </w:rPr>
              <w:t>A</w:t>
            </w:r>
          </w:p>
        </w:tc>
        <w:tc>
          <w:tcPr>
            <w:tcW w:w="1340" w:type="dxa"/>
          </w:tcPr>
          <w:p w:rsidR="006F0277" w:rsidRPr="00F215EF" w:rsidRDefault="006F0277" w:rsidP="009A7B55">
            <w:pPr>
              <w:ind w:firstLine="397"/>
              <w:rPr>
                <w:rFonts w:ascii="Calibri" w:hAnsi="Calibri"/>
                <w:color w:val="333333"/>
                <w:sz w:val="28"/>
                <w:szCs w:val="28"/>
              </w:rPr>
            </w:pPr>
            <w:r w:rsidRPr="00F215EF">
              <w:rPr>
                <w:rFonts w:ascii="Calibri" w:hAnsi="Calibri"/>
                <w:color w:val="333333"/>
                <w:sz w:val="28"/>
                <w:szCs w:val="28"/>
              </w:rPr>
              <w:t>B</w:t>
            </w:r>
          </w:p>
        </w:tc>
        <w:tc>
          <w:tcPr>
            <w:tcW w:w="1146" w:type="dxa"/>
          </w:tcPr>
          <w:p w:rsidR="006F0277" w:rsidRPr="00F215EF" w:rsidRDefault="006F0277" w:rsidP="009A7B55">
            <w:pPr>
              <w:ind w:firstLine="397"/>
              <w:rPr>
                <w:rFonts w:ascii="Calibri" w:hAnsi="Calibri"/>
                <w:color w:val="333333"/>
                <w:sz w:val="28"/>
                <w:szCs w:val="28"/>
              </w:rPr>
            </w:pPr>
            <w:r w:rsidRPr="00F215EF">
              <w:rPr>
                <w:rFonts w:ascii="Calibri" w:hAnsi="Calibri"/>
                <w:color w:val="333333"/>
                <w:sz w:val="28"/>
                <w:szCs w:val="28"/>
              </w:rPr>
              <w:t>C</w:t>
            </w:r>
          </w:p>
        </w:tc>
      </w:tr>
      <w:tr w:rsidR="006F0277" w:rsidRPr="00F215EF" w:rsidTr="002A3192">
        <w:trPr>
          <w:jc w:val="center"/>
        </w:trPr>
        <w:tc>
          <w:tcPr>
            <w:tcW w:w="2710" w:type="dxa"/>
          </w:tcPr>
          <w:p w:rsidR="006F0277" w:rsidRPr="00F215EF" w:rsidRDefault="006F0277" w:rsidP="009A7B55">
            <w:pPr>
              <w:ind w:firstLine="397"/>
              <w:rPr>
                <w:rFonts w:ascii="Calibri" w:hAnsi="Calibri"/>
                <w:color w:val="333333"/>
                <w:sz w:val="28"/>
                <w:szCs w:val="28"/>
              </w:rPr>
            </w:pPr>
            <w:r w:rsidRPr="00F215EF">
              <w:rPr>
                <w:rFonts w:ascii="Calibri" w:hAnsi="Calibri"/>
                <w:color w:val="333333"/>
                <w:sz w:val="28"/>
                <w:szCs w:val="28"/>
              </w:rPr>
              <w:t>Purity</w:t>
            </w:r>
          </w:p>
        </w:tc>
        <w:tc>
          <w:tcPr>
            <w:tcW w:w="1619" w:type="dxa"/>
          </w:tcPr>
          <w:p w:rsidR="006F0277" w:rsidRPr="00F215EF" w:rsidRDefault="006F0277" w:rsidP="009A7B55">
            <w:pPr>
              <w:ind w:firstLine="397"/>
              <w:rPr>
                <w:rFonts w:ascii="Calibri" w:hAnsi="Calibri"/>
                <w:color w:val="333333"/>
                <w:sz w:val="28"/>
                <w:szCs w:val="28"/>
              </w:rPr>
            </w:pPr>
            <w:r w:rsidRPr="00F215EF">
              <w:rPr>
                <w:rFonts w:ascii="Calibri" w:hAnsi="Calibri"/>
                <w:color w:val="333333"/>
                <w:sz w:val="28"/>
                <w:szCs w:val="28"/>
              </w:rPr>
              <w:t>&gt;=48.4%</w:t>
            </w:r>
          </w:p>
        </w:tc>
        <w:tc>
          <w:tcPr>
            <w:tcW w:w="1340" w:type="dxa"/>
          </w:tcPr>
          <w:p w:rsidR="006F0277" w:rsidRPr="00F215EF" w:rsidRDefault="006F0277" w:rsidP="009A7B55">
            <w:pPr>
              <w:ind w:firstLine="397"/>
              <w:rPr>
                <w:rFonts w:ascii="Calibri" w:hAnsi="Calibri"/>
                <w:color w:val="333333"/>
                <w:sz w:val="28"/>
                <w:szCs w:val="28"/>
              </w:rPr>
            </w:pPr>
            <w:r w:rsidRPr="00F215EF">
              <w:rPr>
                <w:rFonts w:ascii="Calibri" w:hAnsi="Calibri"/>
                <w:color w:val="333333"/>
                <w:sz w:val="28"/>
                <w:szCs w:val="28"/>
              </w:rPr>
              <w:t>&gt;48%</w:t>
            </w:r>
          </w:p>
        </w:tc>
        <w:tc>
          <w:tcPr>
            <w:tcW w:w="1146" w:type="dxa"/>
          </w:tcPr>
          <w:p w:rsidR="006F0277" w:rsidRPr="00F215EF" w:rsidRDefault="006F0277" w:rsidP="009A7B55">
            <w:pPr>
              <w:ind w:firstLine="397"/>
              <w:rPr>
                <w:rFonts w:ascii="Calibri" w:hAnsi="Calibri"/>
                <w:color w:val="333333"/>
                <w:sz w:val="28"/>
                <w:szCs w:val="28"/>
              </w:rPr>
            </w:pPr>
            <w:r w:rsidRPr="00F215EF">
              <w:rPr>
                <w:rFonts w:ascii="Calibri" w:hAnsi="Calibri"/>
                <w:color w:val="333333"/>
                <w:sz w:val="28"/>
                <w:szCs w:val="28"/>
              </w:rPr>
              <w:t>&gt;47.6</w:t>
            </w:r>
          </w:p>
        </w:tc>
      </w:tr>
      <w:tr w:rsidR="006F0277" w:rsidRPr="00F215EF" w:rsidTr="002A3192">
        <w:trPr>
          <w:jc w:val="center"/>
        </w:trPr>
        <w:tc>
          <w:tcPr>
            <w:tcW w:w="2710" w:type="dxa"/>
          </w:tcPr>
          <w:p w:rsidR="006F0277" w:rsidRPr="00F215EF" w:rsidRDefault="006F0277" w:rsidP="009A7B55">
            <w:pPr>
              <w:ind w:firstLine="397"/>
              <w:rPr>
                <w:rFonts w:ascii="Calibri" w:hAnsi="Calibri"/>
                <w:color w:val="333333"/>
                <w:sz w:val="28"/>
                <w:szCs w:val="28"/>
              </w:rPr>
            </w:pPr>
            <w:r w:rsidRPr="00F215EF">
              <w:rPr>
                <w:rFonts w:ascii="Calibri" w:hAnsi="Calibri"/>
                <w:color w:val="333333"/>
                <w:sz w:val="28"/>
                <w:szCs w:val="28"/>
              </w:rPr>
              <w:t>Sodium chloride</w:t>
            </w:r>
          </w:p>
        </w:tc>
        <w:tc>
          <w:tcPr>
            <w:tcW w:w="1619" w:type="dxa"/>
          </w:tcPr>
          <w:p w:rsidR="006F0277" w:rsidRPr="00F215EF" w:rsidRDefault="006F0277" w:rsidP="009A7B55">
            <w:pPr>
              <w:ind w:firstLine="397"/>
              <w:rPr>
                <w:rFonts w:ascii="Calibri" w:hAnsi="Calibri"/>
                <w:color w:val="333333"/>
                <w:sz w:val="28"/>
                <w:szCs w:val="28"/>
              </w:rPr>
            </w:pPr>
            <w:r w:rsidRPr="00F215EF">
              <w:rPr>
                <w:rFonts w:ascii="Calibri" w:hAnsi="Calibri"/>
                <w:color w:val="333333"/>
                <w:sz w:val="28"/>
                <w:szCs w:val="28"/>
              </w:rPr>
              <w:t>&lt;=0.01%</w:t>
            </w:r>
          </w:p>
        </w:tc>
        <w:tc>
          <w:tcPr>
            <w:tcW w:w="1340" w:type="dxa"/>
          </w:tcPr>
          <w:p w:rsidR="006F0277" w:rsidRPr="00F215EF" w:rsidRDefault="006F0277" w:rsidP="009A7B55">
            <w:pPr>
              <w:ind w:firstLine="397"/>
              <w:rPr>
                <w:rFonts w:ascii="Calibri" w:hAnsi="Calibri"/>
                <w:color w:val="333333"/>
                <w:sz w:val="28"/>
                <w:szCs w:val="28"/>
              </w:rPr>
            </w:pPr>
            <w:r w:rsidRPr="00F215EF">
              <w:rPr>
                <w:rFonts w:ascii="Calibri" w:hAnsi="Calibri"/>
                <w:color w:val="333333"/>
                <w:sz w:val="28"/>
                <w:szCs w:val="28"/>
              </w:rPr>
              <w:t>&lt;0.02%</w:t>
            </w:r>
          </w:p>
        </w:tc>
        <w:tc>
          <w:tcPr>
            <w:tcW w:w="1146" w:type="dxa"/>
          </w:tcPr>
          <w:p w:rsidR="006F0277" w:rsidRPr="00F215EF" w:rsidRDefault="006F0277" w:rsidP="009A7B55">
            <w:pPr>
              <w:ind w:firstLine="397"/>
              <w:rPr>
                <w:rFonts w:ascii="Calibri" w:hAnsi="Calibri"/>
                <w:color w:val="333333"/>
                <w:sz w:val="28"/>
                <w:szCs w:val="28"/>
              </w:rPr>
            </w:pPr>
            <w:r w:rsidRPr="00F215EF">
              <w:rPr>
                <w:rFonts w:ascii="Calibri" w:hAnsi="Calibri"/>
                <w:color w:val="333333"/>
                <w:sz w:val="28"/>
                <w:szCs w:val="28"/>
              </w:rPr>
              <w:t>&lt;0.04%</w:t>
            </w:r>
          </w:p>
        </w:tc>
      </w:tr>
      <w:tr w:rsidR="006F0277" w:rsidRPr="00F215EF" w:rsidTr="002A3192">
        <w:trPr>
          <w:jc w:val="center"/>
        </w:trPr>
        <w:tc>
          <w:tcPr>
            <w:tcW w:w="2710" w:type="dxa"/>
          </w:tcPr>
          <w:p w:rsidR="006F0277" w:rsidRPr="00F215EF" w:rsidRDefault="006F0277" w:rsidP="009A7B55">
            <w:pPr>
              <w:ind w:firstLine="397"/>
              <w:rPr>
                <w:rFonts w:ascii="Calibri" w:hAnsi="Calibri"/>
                <w:color w:val="333333"/>
                <w:sz w:val="28"/>
                <w:szCs w:val="28"/>
              </w:rPr>
            </w:pPr>
            <w:r w:rsidRPr="00F215EF">
              <w:rPr>
                <w:rFonts w:ascii="Calibri" w:hAnsi="Calibri"/>
                <w:color w:val="333333"/>
                <w:sz w:val="28"/>
                <w:szCs w:val="28"/>
              </w:rPr>
              <w:t>Ferric oxide</w:t>
            </w:r>
          </w:p>
        </w:tc>
        <w:tc>
          <w:tcPr>
            <w:tcW w:w="1619" w:type="dxa"/>
          </w:tcPr>
          <w:p w:rsidR="006F0277" w:rsidRPr="00F215EF" w:rsidRDefault="006F0277" w:rsidP="009A7B55">
            <w:pPr>
              <w:ind w:firstLine="397"/>
              <w:rPr>
                <w:rFonts w:ascii="Calibri" w:hAnsi="Calibri"/>
                <w:color w:val="333333"/>
                <w:sz w:val="28"/>
                <w:szCs w:val="28"/>
              </w:rPr>
            </w:pPr>
            <w:r w:rsidRPr="00F215EF">
              <w:rPr>
                <w:rFonts w:ascii="Calibri" w:hAnsi="Calibri"/>
                <w:color w:val="333333"/>
                <w:sz w:val="28"/>
                <w:szCs w:val="28"/>
              </w:rPr>
              <w:t>&lt;=0.0007%</w:t>
            </w:r>
          </w:p>
        </w:tc>
        <w:tc>
          <w:tcPr>
            <w:tcW w:w="1340" w:type="dxa"/>
          </w:tcPr>
          <w:p w:rsidR="006F0277" w:rsidRPr="00F215EF" w:rsidRDefault="006F0277" w:rsidP="009A7B55">
            <w:pPr>
              <w:ind w:firstLine="397"/>
              <w:rPr>
                <w:rFonts w:ascii="Calibri" w:hAnsi="Calibri"/>
                <w:color w:val="333333"/>
                <w:sz w:val="28"/>
                <w:szCs w:val="28"/>
              </w:rPr>
            </w:pPr>
            <w:r w:rsidRPr="00F215EF">
              <w:rPr>
                <w:rFonts w:ascii="Calibri" w:hAnsi="Calibri"/>
                <w:color w:val="333333"/>
                <w:sz w:val="28"/>
                <w:szCs w:val="28"/>
              </w:rPr>
              <w:t>&lt;0.002%</w:t>
            </w:r>
          </w:p>
        </w:tc>
        <w:tc>
          <w:tcPr>
            <w:tcW w:w="1146" w:type="dxa"/>
          </w:tcPr>
          <w:p w:rsidR="006F0277" w:rsidRPr="00F215EF" w:rsidRDefault="006F0277" w:rsidP="009A7B55">
            <w:pPr>
              <w:ind w:firstLine="397"/>
              <w:rPr>
                <w:rFonts w:ascii="Calibri" w:hAnsi="Calibri"/>
                <w:color w:val="333333"/>
                <w:sz w:val="28"/>
                <w:szCs w:val="28"/>
              </w:rPr>
            </w:pPr>
            <w:r w:rsidRPr="00F215EF">
              <w:rPr>
                <w:rFonts w:ascii="Calibri" w:hAnsi="Calibri"/>
                <w:color w:val="333333"/>
                <w:sz w:val="28"/>
                <w:szCs w:val="28"/>
              </w:rPr>
              <w:t>&lt;0.005</w:t>
            </w:r>
          </w:p>
        </w:tc>
      </w:tr>
    </w:tbl>
    <w:p w:rsidR="006F0277" w:rsidRPr="00DB22D1" w:rsidRDefault="006F0277" w:rsidP="009A7B55">
      <w:pPr>
        <w:ind w:firstLine="397"/>
        <w:rPr>
          <w:rFonts w:hint="eastAsia"/>
          <w:b/>
          <w:color w:val="333333"/>
          <w:sz w:val="28"/>
          <w:szCs w:val="28"/>
        </w:rPr>
      </w:pPr>
    </w:p>
    <w:p w:rsidR="006F0277" w:rsidRDefault="006F0277" w:rsidP="009A7B55">
      <w:pPr>
        <w:ind w:firstLine="397"/>
      </w:pPr>
    </w:p>
    <w:p w:rsidR="006F0277" w:rsidRDefault="006F0277" w:rsidP="009A7B55">
      <w:pPr>
        <w:ind w:firstLine="397"/>
      </w:pPr>
    </w:p>
    <w:p w:rsidR="006F0277" w:rsidRPr="00CA6EF1" w:rsidRDefault="006F0277" w:rsidP="009A7B55">
      <w:pPr>
        <w:pStyle w:val="Ttulo1"/>
        <w:ind w:firstLine="397"/>
        <w:rPr>
          <w:sz w:val="24"/>
        </w:rPr>
      </w:pPr>
      <w:r>
        <w:rPr>
          <w:sz w:val="28"/>
        </w:rPr>
        <w:br w:type="page"/>
      </w:r>
      <w:bookmarkStart w:id="194" w:name="_Toc208865791"/>
      <w:bookmarkStart w:id="195" w:name="_Toc209209203"/>
      <w:r w:rsidRPr="00CA6EF1">
        <w:rPr>
          <w:sz w:val="24"/>
        </w:rPr>
        <w:t xml:space="preserve">ANEXO 5.- DISEÑO DE </w:t>
      </w:r>
      <w:smartTag w:uri="urn:schemas-microsoft-com:office:smarttags" w:element="PersonName">
        <w:smartTagPr>
          <w:attr w:name="ProductID" w:val="LA ENCUESTA"/>
        </w:smartTagPr>
        <w:r w:rsidRPr="00CA6EF1">
          <w:rPr>
            <w:sz w:val="24"/>
          </w:rPr>
          <w:t>LA ENCUESTA</w:t>
        </w:r>
      </w:smartTag>
      <w:bookmarkEnd w:id="194"/>
      <w:bookmarkEnd w:id="195"/>
    </w:p>
    <w:p w:rsidR="006F0277" w:rsidRDefault="008A6889" w:rsidP="009A7B55">
      <w:pPr>
        <w:ind w:firstLine="397"/>
      </w:pPr>
      <w:r>
        <w:rPr>
          <w:noProof/>
          <w:sz w:val="24"/>
          <w:lang w:val="en-US" w:eastAsia="en-US"/>
        </w:rPr>
        <w:pict>
          <v:rect id="_x0000_s1440" style="position:absolute;left:0;text-align:left;margin-left:-25pt;margin-top:-82.8pt;width:460pt;height:54pt;z-index:251701760" stroked="f"/>
        </w:pict>
      </w:r>
      <w:r w:rsidR="006F0277">
        <w:rPr>
          <w:noProof/>
          <w:lang w:eastAsia="es-EC"/>
        </w:rPr>
        <w:pict>
          <v:shape id="_x0000_s1408" type="#_x0000_t75" style="position:absolute;left:0;text-align:left;margin-left:-22.45pt;margin-top:5.8pt;width:456.2pt;height:627pt;z-index:251685376" filled="t" stroked="t">
            <v:imagedata r:id="rId257" o:title=""/>
          </v:shape>
          <o:OLEObject Type="Embed" ProgID="Word.Document.12" ShapeID="_x0000_s1408" DrawAspect="Content" ObjectID="_1318236408" r:id="rId258"/>
        </w:pict>
      </w:r>
    </w:p>
    <w:p w:rsidR="006F0277" w:rsidRDefault="006F0277" w:rsidP="009A7B55">
      <w:pPr>
        <w:ind w:firstLine="397"/>
      </w:pPr>
    </w:p>
    <w:p w:rsidR="006F0277" w:rsidRDefault="006F0277" w:rsidP="009A7B55">
      <w:pPr>
        <w:ind w:firstLine="397"/>
      </w:pPr>
    </w:p>
    <w:p w:rsidR="006F0277" w:rsidRDefault="006F0277" w:rsidP="009A7B55">
      <w:pPr>
        <w:ind w:firstLine="397"/>
      </w:pPr>
    </w:p>
    <w:p w:rsidR="006F0277" w:rsidRPr="00CA6EF1" w:rsidRDefault="006F0277" w:rsidP="008A6889">
      <w:pPr>
        <w:pStyle w:val="Ttulo1"/>
        <w:rPr>
          <w:sz w:val="24"/>
        </w:rPr>
      </w:pPr>
      <w:r w:rsidRPr="0066653A">
        <w:rPr>
          <w:sz w:val="28"/>
        </w:rPr>
        <w:br w:type="page"/>
      </w:r>
      <w:bookmarkStart w:id="196" w:name="_Toc208865792"/>
      <w:bookmarkStart w:id="197" w:name="_Toc209209204"/>
      <w:r w:rsidRPr="00CA6EF1">
        <w:rPr>
          <w:sz w:val="24"/>
        </w:rPr>
        <w:t xml:space="preserve">ANEXO 6.- MAQUINARIA Y EQUIPOS NECESARIOS PARA </w:t>
      </w:r>
      <w:smartTag w:uri="urn:schemas-microsoft-com:office:smarttags" w:element="PersonName">
        <w:smartTagPr>
          <w:attr w:name="ProductID" w:val="LA PLANTA DE"/>
        </w:smartTagPr>
        <w:r w:rsidRPr="00CA6EF1">
          <w:rPr>
            <w:sz w:val="24"/>
          </w:rPr>
          <w:t>LA PLANTA DE</w:t>
        </w:r>
      </w:smartTag>
      <w:r w:rsidRPr="00CA6EF1">
        <w:rPr>
          <w:sz w:val="24"/>
        </w:rPr>
        <w:t xml:space="preserve"> PRODUCCIÓN CON SUS PARTIDAS</w:t>
      </w:r>
      <w:bookmarkEnd w:id="196"/>
      <w:bookmarkEnd w:id="197"/>
    </w:p>
    <w:p w:rsidR="006F0277" w:rsidRPr="00456B5E" w:rsidRDefault="008A6889" w:rsidP="009A7B55">
      <w:pPr>
        <w:ind w:firstLine="397"/>
      </w:pPr>
      <w:r>
        <w:rPr>
          <w:noProof/>
          <w:sz w:val="24"/>
          <w:lang w:val="en-US" w:eastAsia="en-US"/>
        </w:rPr>
        <w:pict>
          <v:rect id="_x0000_s1444" style="position:absolute;left:0;text-align:left;margin-left:-15pt;margin-top:-96.6pt;width:460pt;height:54pt;z-index:251703808" stroked="f"/>
        </w:pict>
      </w:r>
    </w:p>
    <w:p w:rsidR="006F0277" w:rsidRPr="001C05CF" w:rsidRDefault="00284312" w:rsidP="001C05CF">
      <w:r>
        <w:rPr>
          <w:noProof/>
          <w:lang w:val="es-ES"/>
        </w:rPr>
        <w:drawing>
          <wp:inline distT="0" distB="0" distL="0" distR="0">
            <wp:extent cx="8108950" cy="4281170"/>
            <wp:effectExtent l="0" t="1924050" r="0" b="1929130"/>
            <wp:docPr id="421" name="Imagen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259"/>
                    <a:srcRect/>
                    <a:stretch>
                      <a:fillRect/>
                    </a:stretch>
                  </pic:blipFill>
                  <pic:spPr bwMode="auto">
                    <a:xfrm rot="-5400000">
                      <a:off x="0" y="0"/>
                      <a:ext cx="8108950" cy="4281170"/>
                    </a:xfrm>
                    <a:prstGeom prst="rect">
                      <a:avLst/>
                    </a:prstGeom>
                    <a:noFill/>
                    <a:ln w="6350">
                      <a:solidFill>
                        <a:srgbClr val="000000"/>
                      </a:solidFill>
                      <a:miter lim="800000"/>
                      <a:headEnd/>
                      <a:tailEnd/>
                    </a:ln>
                    <a:effectLst/>
                  </pic:spPr>
                </pic:pic>
              </a:graphicData>
            </a:graphic>
          </wp:inline>
        </w:drawing>
      </w:r>
    </w:p>
    <w:p w:rsidR="006F0277" w:rsidRDefault="001C05CF" w:rsidP="009A7B55">
      <w:pPr>
        <w:ind w:firstLine="397"/>
      </w:pPr>
      <w:r>
        <w:rPr>
          <w:noProof/>
          <w:lang w:val="en-US" w:eastAsia="en-US"/>
        </w:rPr>
        <w:pict>
          <v:rect id="_x0000_s1447" style="position:absolute;left:0;text-align:left;margin-left:-40pt;margin-top:-54pt;width:460pt;height:54pt;z-index:251704832" stroked="f"/>
        </w:pict>
      </w:r>
    </w:p>
    <w:p w:rsidR="001C05CF" w:rsidRPr="001C05CF" w:rsidRDefault="001C05CF" w:rsidP="009A7B55">
      <w:pPr>
        <w:ind w:firstLine="397"/>
        <w:rPr>
          <w:rFonts w:ascii="Arial" w:hAnsi="Arial" w:cs="Arial"/>
          <w:b/>
          <w:sz w:val="24"/>
        </w:rPr>
      </w:pPr>
    </w:p>
    <w:p w:rsidR="001C05CF" w:rsidRPr="001C05CF" w:rsidRDefault="001C05CF" w:rsidP="009A7B55">
      <w:pPr>
        <w:ind w:firstLine="397"/>
        <w:rPr>
          <w:rFonts w:ascii="Arial" w:hAnsi="Arial" w:cs="Arial"/>
          <w:b/>
          <w:sz w:val="24"/>
        </w:rPr>
      </w:pPr>
      <w:r w:rsidRPr="001C05CF">
        <w:rPr>
          <w:rFonts w:ascii="Arial" w:hAnsi="Arial" w:cs="Arial"/>
          <w:b/>
          <w:sz w:val="24"/>
        </w:rPr>
        <w:t>CONTINUACIÓN ANEXO 6.-</w:t>
      </w:r>
    </w:p>
    <w:p w:rsidR="001C05CF" w:rsidRDefault="001C05CF" w:rsidP="009A7B55">
      <w:pPr>
        <w:ind w:firstLine="397"/>
      </w:pPr>
    </w:p>
    <w:p w:rsidR="001C05CF" w:rsidRPr="00456B5E" w:rsidRDefault="001C05CF" w:rsidP="009A7B55">
      <w:pPr>
        <w:ind w:firstLine="397"/>
      </w:pPr>
    </w:p>
    <w:p w:rsidR="006F0277" w:rsidRPr="00CA6EF1" w:rsidRDefault="00284312" w:rsidP="009A7B55">
      <w:pPr>
        <w:pStyle w:val="Ttulo1"/>
        <w:ind w:firstLine="397"/>
        <w:jc w:val="both"/>
        <w:rPr>
          <w:sz w:val="24"/>
        </w:rPr>
      </w:pPr>
      <w:bookmarkStart w:id="198" w:name="_Toc209209205"/>
      <w:r>
        <w:rPr>
          <w:noProof/>
          <w:sz w:val="28"/>
          <w:lang w:val="es-ES"/>
        </w:rPr>
        <w:drawing>
          <wp:inline distT="0" distB="0" distL="0" distR="0">
            <wp:extent cx="6210300" cy="4855210"/>
            <wp:effectExtent l="0" t="704850" r="0" b="688340"/>
            <wp:docPr id="422" name="Imagen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260"/>
                    <a:srcRect/>
                    <a:stretch>
                      <a:fillRect/>
                    </a:stretch>
                  </pic:blipFill>
                  <pic:spPr bwMode="auto">
                    <a:xfrm rot="-5400000">
                      <a:off x="0" y="0"/>
                      <a:ext cx="6210300" cy="4855210"/>
                    </a:xfrm>
                    <a:prstGeom prst="rect">
                      <a:avLst/>
                    </a:prstGeom>
                    <a:noFill/>
                    <a:ln w="6350">
                      <a:solidFill>
                        <a:srgbClr val="000000"/>
                      </a:solidFill>
                      <a:miter lim="800000"/>
                      <a:headEnd/>
                      <a:tailEnd/>
                    </a:ln>
                    <a:effectLst/>
                  </pic:spPr>
                </pic:pic>
              </a:graphicData>
            </a:graphic>
          </wp:inline>
        </w:drawing>
      </w:r>
      <w:r w:rsidR="006F0277" w:rsidRPr="00456B5E">
        <w:rPr>
          <w:sz w:val="28"/>
        </w:rPr>
        <w:br w:type="page"/>
      </w:r>
      <w:bookmarkStart w:id="199" w:name="_Toc208865793"/>
      <w:bookmarkStart w:id="200" w:name="_Toc209209206"/>
      <w:r w:rsidR="006F0277" w:rsidRPr="00CA6EF1">
        <w:rPr>
          <w:sz w:val="24"/>
        </w:rPr>
        <w:t>ANEXO 7.- SUELDOS Y SALARIOS PARA HANDY S.A.</w:t>
      </w:r>
      <w:r w:rsidR="00BC4D99" w:rsidRPr="00CA6EF1">
        <w:rPr>
          <w:sz w:val="24"/>
        </w:rPr>
        <w:t xml:space="preserve"> PERÍODOS FISCALES COMPRENDIDOS ENTRE AÑOS 2009 AL 2013</w:t>
      </w:r>
      <w:bookmarkEnd w:id="198"/>
      <w:bookmarkEnd w:id="199"/>
      <w:bookmarkEnd w:id="200"/>
    </w:p>
    <w:p w:rsidR="00BC4D99" w:rsidRPr="00BC4D99" w:rsidRDefault="00297892" w:rsidP="001C05CF">
      <w:r>
        <w:rPr>
          <w:noProof/>
          <w:sz w:val="24"/>
          <w:lang w:val="en-US" w:eastAsia="en-US"/>
        </w:rPr>
        <w:pict>
          <v:rect id="_x0000_s1448" style="position:absolute;margin-left:-28pt;margin-top:-84.6pt;width:460pt;height:54pt;z-index:251705856" stroked="f"/>
        </w:pict>
      </w:r>
    </w:p>
    <w:p w:rsidR="00BC4D99" w:rsidRPr="00BC4D99" w:rsidRDefault="00BC4D99" w:rsidP="009A7B55">
      <w:pPr>
        <w:ind w:firstLine="397"/>
      </w:pPr>
    </w:p>
    <w:p w:rsidR="006F0277" w:rsidRPr="00BC4D99" w:rsidRDefault="00284312" w:rsidP="009A7B55">
      <w:pPr>
        <w:ind w:firstLine="397"/>
      </w:pPr>
      <w:r>
        <w:rPr>
          <w:noProof/>
          <w:lang w:val="es-ES"/>
        </w:rPr>
        <w:drawing>
          <wp:inline distT="0" distB="0" distL="0" distR="0">
            <wp:extent cx="5272405" cy="5058410"/>
            <wp:effectExtent l="19050" t="0" r="4445"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61"/>
                    <a:srcRect/>
                    <a:stretch>
                      <a:fillRect/>
                    </a:stretch>
                  </pic:blipFill>
                  <pic:spPr bwMode="auto">
                    <a:xfrm>
                      <a:off x="0" y="0"/>
                      <a:ext cx="5272405" cy="5058410"/>
                    </a:xfrm>
                    <a:prstGeom prst="rect">
                      <a:avLst/>
                    </a:prstGeom>
                    <a:noFill/>
                    <a:ln w="9525">
                      <a:noFill/>
                      <a:miter lim="800000"/>
                      <a:headEnd/>
                      <a:tailEnd/>
                    </a:ln>
                  </pic:spPr>
                </pic:pic>
              </a:graphicData>
            </a:graphic>
          </wp:inline>
        </w:drawing>
      </w:r>
    </w:p>
    <w:p w:rsidR="006F0277" w:rsidRPr="00B275A3" w:rsidRDefault="006F0277" w:rsidP="009A7B55">
      <w:pPr>
        <w:ind w:firstLine="397"/>
      </w:pPr>
    </w:p>
    <w:p w:rsidR="006F0277" w:rsidRPr="00B275A3" w:rsidRDefault="006F0277" w:rsidP="009A7B55">
      <w:pPr>
        <w:ind w:firstLine="397"/>
      </w:pPr>
    </w:p>
    <w:p w:rsidR="006F0277" w:rsidRPr="00B275A3" w:rsidRDefault="006F0277" w:rsidP="009A7B55">
      <w:pPr>
        <w:ind w:firstLine="397"/>
      </w:pPr>
    </w:p>
    <w:p w:rsidR="00BC4D99" w:rsidRDefault="00BC4D99" w:rsidP="009A7B55">
      <w:pPr>
        <w:ind w:firstLine="397"/>
      </w:pPr>
    </w:p>
    <w:p w:rsidR="00BC4D99" w:rsidRDefault="00BC4D99" w:rsidP="009A7B55">
      <w:pPr>
        <w:ind w:firstLine="397"/>
      </w:pPr>
    </w:p>
    <w:p w:rsidR="00BC4D99" w:rsidRDefault="00BC4D99" w:rsidP="009A7B55">
      <w:pPr>
        <w:ind w:firstLine="397"/>
      </w:pPr>
    </w:p>
    <w:p w:rsidR="00BC4D99" w:rsidRDefault="00BC4D99" w:rsidP="009A7B55">
      <w:pPr>
        <w:ind w:firstLine="397"/>
      </w:pPr>
    </w:p>
    <w:p w:rsidR="00BC4D99" w:rsidRDefault="00BC4D99" w:rsidP="009A7B55">
      <w:pPr>
        <w:ind w:firstLine="397"/>
      </w:pPr>
    </w:p>
    <w:p w:rsidR="00BC4D99" w:rsidRDefault="00BC4D99" w:rsidP="009A7B55">
      <w:pPr>
        <w:ind w:firstLine="397"/>
      </w:pPr>
    </w:p>
    <w:p w:rsidR="00BC4D99" w:rsidRDefault="00BC4D99" w:rsidP="009A7B55">
      <w:pPr>
        <w:ind w:firstLine="397"/>
      </w:pPr>
    </w:p>
    <w:p w:rsidR="00BC4D99" w:rsidRDefault="00BC4D99" w:rsidP="009A7B55">
      <w:pPr>
        <w:ind w:firstLine="397"/>
      </w:pPr>
    </w:p>
    <w:p w:rsidR="00BC4D99" w:rsidRDefault="00BC4D99" w:rsidP="009A7B55">
      <w:pPr>
        <w:ind w:firstLine="397"/>
      </w:pPr>
    </w:p>
    <w:p w:rsidR="00BC4D99" w:rsidRDefault="00BC4D99" w:rsidP="009A7B55">
      <w:pPr>
        <w:ind w:firstLine="397"/>
      </w:pPr>
    </w:p>
    <w:p w:rsidR="00BC4D99" w:rsidRDefault="00BC4D99" w:rsidP="009A7B55">
      <w:pPr>
        <w:ind w:firstLine="397"/>
        <w:jc w:val="center"/>
      </w:pPr>
      <w:r>
        <w:br w:type="page"/>
      </w:r>
    </w:p>
    <w:p w:rsidR="00BC4D99" w:rsidRPr="00BC4D99" w:rsidRDefault="00297892" w:rsidP="009A7B55">
      <w:pPr>
        <w:ind w:firstLine="397"/>
        <w:jc w:val="center"/>
      </w:pPr>
      <w:r>
        <w:rPr>
          <w:noProof/>
          <w:sz w:val="24"/>
          <w:lang w:val="en-US" w:eastAsia="en-US"/>
        </w:rPr>
        <w:pict>
          <v:rect id="_x0000_s1449" style="position:absolute;left:0;text-align:left;margin-left:-20pt;margin-top:-65.5pt;width:460pt;height:54pt;z-index:251706880" stroked="f"/>
        </w:pict>
      </w:r>
      <w:r w:rsidR="00284312">
        <w:rPr>
          <w:noProof/>
          <w:lang w:val="es-ES"/>
        </w:rPr>
        <w:drawing>
          <wp:inline distT="0" distB="0" distL="0" distR="0">
            <wp:extent cx="4455160" cy="4241165"/>
            <wp:effectExtent l="19050" t="0" r="254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62"/>
                    <a:srcRect/>
                    <a:stretch>
                      <a:fillRect/>
                    </a:stretch>
                  </pic:blipFill>
                  <pic:spPr bwMode="auto">
                    <a:xfrm>
                      <a:off x="0" y="0"/>
                      <a:ext cx="4455160" cy="4241165"/>
                    </a:xfrm>
                    <a:prstGeom prst="rect">
                      <a:avLst/>
                    </a:prstGeom>
                    <a:noFill/>
                    <a:ln w="9525">
                      <a:noFill/>
                      <a:miter lim="800000"/>
                      <a:headEnd/>
                      <a:tailEnd/>
                    </a:ln>
                  </pic:spPr>
                </pic:pic>
              </a:graphicData>
            </a:graphic>
          </wp:inline>
        </w:drawing>
      </w:r>
    </w:p>
    <w:p w:rsidR="006F0277" w:rsidRPr="00BC4D99" w:rsidRDefault="00284312" w:rsidP="009A7B55">
      <w:pPr>
        <w:ind w:firstLine="397"/>
        <w:jc w:val="center"/>
      </w:pPr>
      <w:r>
        <w:rPr>
          <w:noProof/>
          <w:lang w:val="es-ES"/>
        </w:rPr>
        <w:drawing>
          <wp:inline distT="0" distB="0" distL="0" distR="0">
            <wp:extent cx="4436110" cy="4222115"/>
            <wp:effectExtent l="19050" t="0" r="254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63"/>
                    <a:srcRect/>
                    <a:stretch>
                      <a:fillRect/>
                    </a:stretch>
                  </pic:blipFill>
                  <pic:spPr bwMode="auto">
                    <a:xfrm>
                      <a:off x="0" y="0"/>
                      <a:ext cx="4436110" cy="4222115"/>
                    </a:xfrm>
                    <a:prstGeom prst="rect">
                      <a:avLst/>
                    </a:prstGeom>
                    <a:noFill/>
                    <a:ln w="9525">
                      <a:noFill/>
                      <a:miter lim="800000"/>
                      <a:headEnd/>
                      <a:tailEnd/>
                    </a:ln>
                  </pic:spPr>
                </pic:pic>
              </a:graphicData>
            </a:graphic>
          </wp:inline>
        </w:drawing>
      </w:r>
    </w:p>
    <w:p w:rsidR="00BC4D99" w:rsidRDefault="00BC4D99" w:rsidP="009A7B55">
      <w:pPr>
        <w:ind w:firstLine="397"/>
      </w:pPr>
    </w:p>
    <w:p w:rsidR="00BC4D99" w:rsidRDefault="00297892" w:rsidP="009A7B55">
      <w:pPr>
        <w:ind w:firstLine="397"/>
      </w:pPr>
      <w:r>
        <w:rPr>
          <w:noProof/>
          <w:lang w:val="en-US" w:eastAsia="en-US"/>
        </w:rPr>
        <w:pict>
          <v:rect id="_x0000_s1450" style="position:absolute;left:0;text-align:left;margin-left:-16pt;margin-top:-54pt;width:460pt;height:54pt;z-index:251707904" stroked="f"/>
        </w:pict>
      </w:r>
    </w:p>
    <w:p w:rsidR="006F0277" w:rsidRPr="00BC4D99" w:rsidRDefault="00284312" w:rsidP="009A7B55">
      <w:pPr>
        <w:ind w:firstLine="397"/>
        <w:jc w:val="center"/>
      </w:pPr>
      <w:r>
        <w:rPr>
          <w:noProof/>
          <w:lang w:val="es-ES"/>
        </w:rPr>
        <w:drawing>
          <wp:inline distT="0" distB="0" distL="0" distR="0">
            <wp:extent cx="4474845" cy="4270375"/>
            <wp:effectExtent l="19050" t="0" r="1905"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64"/>
                    <a:srcRect/>
                    <a:stretch>
                      <a:fillRect/>
                    </a:stretch>
                  </pic:blipFill>
                  <pic:spPr bwMode="auto">
                    <a:xfrm>
                      <a:off x="0" y="0"/>
                      <a:ext cx="4474845" cy="4270375"/>
                    </a:xfrm>
                    <a:prstGeom prst="rect">
                      <a:avLst/>
                    </a:prstGeom>
                    <a:noFill/>
                    <a:ln w="9525">
                      <a:noFill/>
                      <a:miter lim="800000"/>
                      <a:headEnd/>
                      <a:tailEnd/>
                    </a:ln>
                  </pic:spPr>
                </pic:pic>
              </a:graphicData>
            </a:graphic>
          </wp:inline>
        </w:drawing>
      </w:r>
    </w:p>
    <w:p w:rsidR="00BC4D99" w:rsidRPr="00BC4D99" w:rsidRDefault="00284312" w:rsidP="009A7B55">
      <w:pPr>
        <w:ind w:firstLine="397"/>
        <w:jc w:val="center"/>
      </w:pPr>
      <w:r>
        <w:rPr>
          <w:noProof/>
          <w:lang w:val="es-ES"/>
        </w:rPr>
        <w:drawing>
          <wp:inline distT="0" distB="0" distL="0" distR="0">
            <wp:extent cx="4436110" cy="4222115"/>
            <wp:effectExtent l="19050" t="0" r="254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65"/>
                    <a:srcRect/>
                    <a:stretch>
                      <a:fillRect/>
                    </a:stretch>
                  </pic:blipFill>
                  <pic:spPr bwMode="auto">
                    <a:xfrm>
                      <a:off x="0" y="0"/>
                      <a:ext cx="4436110" cy="4222115"/>
                    </a:xfrm>
                    <a:prstGeom prst="rect">
                      <a:avLst/>
                    </a:prstGeom>
                    <a:noFill/>
                    <a:ln w="9525">
                      <a:noFill/>
                      <a:miter lim="800000"/>
                      <a:headEnd/>
                      <a:tailEnd/>
                    </a:ln>
                  </pic:spPr>
                </pic:pic>
              </a:graphicData>
            </a:graphic>
          </wp:inline>
        </w:drawing>
      </w:r>
    </w:p>
    <w:p w:rsidR="00BC4D99" w:rsidRPr="00BC4D99" w:rsidRDefault="00BC4D99" w:rsidP="009A7B55">
      <w:pPr>
        <w:ind w:firstLine="397"/>
      </w:pPr>
    </w:p>
    <w:p w:rsidR="006F0277" w:rsidRPr="00CA6EF1" w:rsidRDefault="00297892" w:rsidP="00297892">
      <w:pPr>
        <w:pStyle w:val="Ttulo1"/>
        <w:jc w:val="both"/>
        <w:rPr>
          <w:sz w:val="24"/>
        </w:rPr>
      </w:pPr>
      <w:bookmarkStart w:id="201" w:name="_Toc208865794"/>
      <w:bookmarkStart w:id="202" w:name="_Toc209209207"/>
      <w:r>
        <w:rPr>
          <w:noProof/>
          <w:sz w:val="24"/>
          <w:lang w:val="en-US" w:eastAsia="en-US"/>
        </w:rPr>
        <w:pict>
          <v:rect id="_x0000_s1451" style="position:absolute;left:0;text-align:left;margin-left:-16pt;margin-top:-54pt;width:460pt;height:54pt;z-index:251708928" stroked="f"/>
        </w:pict>
      </w:r>
      <w:r w:rsidR="006F0277" w:rsidRPr="00CA6EF1">
        <w:rPr>
          <w:sz w:val="24"/>
        </w:rPr>
        <w:t>ANEXO 8.- CUADRO DE CONSUMO ESTIMADO DE KILOWATIOS Y CONSUMO ESTIMADO TELEFÓNICO</w:t>
      </w:r>
      <w:bookmarkEnd w:id="201"/>
      <w:bookmarkEnd w:id="202"/>
    </w:p>
    <w:p w:rsidR="006F0277" w:rsidRPr="007F745A" w:rsidRDefault="00284312" w:rsidP="009A7B55">
      <w:pPr>
        <w:ind w:firstLine="397"/>
        <w:jc w:val="center"/>
      </w:pPr>
      <w:r>
        <w:rPr>
          <w:noProof/>
          <w:lang w:val="es-ES"/>
        </w:rPr>
        <w:drawing>
          <wp:inline distT="0" distB="0" distL="0" distR="0">
            <wp:extent cx="2665095" cy="8132445"/>
            <wp:effectExtent l="19050" t="0" r="1905" b="0"/>
            <wp:docPr id="120" name="Imagen 120" descr="servb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servbas"/>
                    <pic:cNvPicPr>
                      <a:picLocks noChangeAspect="1" noChangeArrowheads="1"/>
                    </pic:cNvPicPr>
                  </pic:nvPicPr>
                  <pic:blipFill>
                    <a:blip r:embed="rId266"/>
                    <a:srcRect/>
                    <a:stretch>
                      <a:fillRect/>
                    </a:stretch>
                  </pic:blipFill>
                  <pic:spPr bwMode="auto">
                    <a:xfrm>
                      <a:off x="0" y="0"/>
                      <a:ext cx="2665095" cy="8132445"/>
                    </a:xfrm>
                    <a:prstGeom prst="rect">
                      <a:avLst/>
                    </a:prstGeom>
                    <a:noFill/>
                    <a:ln w="9525">
                      <a:noFill/>
                      <a:miter lim="800000"/>
                      <a:headEnd/>
                      <a:tailEnd/>
                    </a:ln>
                  </pic:spPr>
                </pic:pic>
              </a:graphicData>
            </a:graphic>
          </wp:inline>
        </w:drawing>
      </w:r>
      <w:r w:rsidR="006F0277" w:rsidRPr="007F745A">
        <w:t xml:space="preserve"> </w:t>
      </w:r>
    </w:p>
    <w:p w:rsidR="006F0277" w:rsidRPr="007F745A" w:rsidRDefault="006F0277" w:rsidP="009A7B55">
      <w:pPr>
        <w:ind w:firstLine="397"/>
      </w:pPr>
    </w:p>
    <w:p w:rsidR="00297892" w:rsidRPr="00CA6EF1" w:rsidRDefault="005C3835" w:rsidP="00297892">
      <w:pPr>
        <w:pStyle w:val="Ttulo1"/>
        <w:jc w:val="both"/>
        <w:rPr>
          <w:sz w:val="24"/>
        </w:rPr>
      </w:pPr>
      <w:r>
        <w:rPr>
          <w:sz w:val="24"/>
          <w:szCs w:val="24"/>
          <w:u w:val="single"/>
        </w:rPr>
        <w:br w:type="page"/>
      </w:r>
      <w:bookmarkStart w:id="203" w:name="_Toc209209208"/>
      <w:r w:rsidR="00297892">
        <w:rPr>
          <w:noProof/>
          <w:sz w:val="24"/>
          <w:lang w:val="en-US" w:eastAsia="en-US"/>
        </w:rPr>
        <w:pict>
          <v:rect id="_x0000_s1452" style="position:absolute;left:0;text-align:left;margin-left:-16pt;margin-top:-54pt;width:460pt;height:54pt;z-index:251709952" stroked="f"/>
        </w:pict>
      </w:r>
      <w:r w:rsidR="00297892">
        <w:rPr>
          <w:sz w:val="24"/>
        </w:rPr>
        <w:t>ANEXO 9</w:t>
      </w:r>
      <w:r w:rsidR="00297892" w:rsidRPr="00CA6EF1">
        <w:rPr>
          <w:sz w:val="24"/>
        </w:rPr>
        <w:t xml:space="preserve">.- </w:t>
      </w:r>
      <w:r w:rsidR="0013784F">
        <w:rPr>
          <w:sz w:val="24"/>
        </w:rPr>
        <w:t>COTIZACIÓN DE MAQUINARIAS NANTONG</w:t>
      </w:r>
      <w:bookmarkEnd w:id="203"/>
    </w:p>
    <w:p w:rsidR="00501E93" w:rsidRPr="00297892" w:rsidRDefault="00CA6EF1" w:rsidP="009A7B55">
      <w:pPr>
        <w:pStyle w:val="Ttulo1"/>
        <w:spacing w:line="480" w:lineRule="auto"/>
        <w:ind w:firstLine="397"/>
        <w:jc w:val="center"/>
        <w:rPr>
          <w:lang w:val="es-ES_tradnl"/>
        </w:rPr>
      </w:pPr>
      <w:r w:rsidRPr="00297892">
        <w:rPr>
          <w:lang w:val="es-ES_tradnl"/>
        </w:rPr>
        <w:t xml:space="preserve"> </w:t>
      </w:r>
    </w:p>
    <w:p w:rsidR="00501E93" w:rsidRDefault="00284312" w:rsidP="00297892">
      <w:pPr>
        <w:jc w:val="both"/>
      </w:pPr>
      <w:r>
        <w:rPr>
          <w:noProof/>
          <w:lang w:val="es-ES"/>
        </w:rPr>
        <w:drawing>
          <wp:inline distT="0" distB="0" distL="0" distR="0">
            <wp:extent cx="5223510" cy="6216015"/>
            <wp:effectExtent l="19050" t="19050" r="15240" b="13335"/>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67"/>
                    <a:srcRect/>
                    <a:stretch>
                      <a:fillRect/>
                    </a:stretch>
                  </pic:blipFill>
                  <pic:spPr bwMode="auto">
                    <a:xfrm>
                      <a:off x="0" y="0"/>
                      <a:ext cx="5223510" cy="6216015"/>
                    </a:xfrm>
                    <a:prstGeom prst="rect">
                      <a:avLst/>
                    </a:prstGeom>
                    <a:noFill/>
                    <a:ln w="6350" cmpd="sng">
                      <a:solidFill>
                        <a:srgbClr val="000000"/>
                      </a:solidFill>
                      <a:miter lim="800000"/>
                      <a:headEnd/>
                      <a:tailEnd/>
                    </a:ln>
                    <a:effectLst/>
                  </pic:spPr>
                </pic:pic>
              </a:graphicData>
            </a:graphic>
          </wp:inline>
        </w:drawing>
      </w:r>
    </w:p>
    <w:p w:rsidR="0013784F" w:rsidRDefault="0013784F" w:rsidP="00297892">
      <w:pPr>
        <w:jc w:val="both"/>
      </w:pPr>
    </w:p>
    <w:p w:rsidR="0013784F" w:rsidRDefault="0013784F" w:rsidP="00297892">
      <w:pPr>
        <w:jc w:val="both"/>
      </w:pPr>
    </w:p>
    <w:p w:rsidR="0013784F" w:rsidRPr="00CA6EF1" w:rsidRDefault="0013784F" w:rsidP="0013784F">
      <w:pPr>
        <w:pStyle w:val="Ttulo1"/>
        <w:jc w:val="both"/>
        <w:rPr>
          <w:sz w:val="24"/>
        </w:rPr>
      </w:pPr>
      <w:r>
        <w:br w:type="page"/>
      </w:r>
      <w:bookmarkStart w:id="204" w:name="_Toc209209209"/>
      <w:r>
        <w:rPr>
          <w:sz w:val="24"/>
        </w:rPr>
        <w:t>ANEXO 10</w:t>
      </w:r>
      <w:r w:rsidRPr="00CA6EF1">
        <w:rPr>
          <w:sz w:val="24"/>
        </w:rPr>
        <w:t xml:space="preserve">.- </w:t>
      </w:r>
      <w:r>
        <w:rPr>
          <w:sz w:val="24"/>
        </w:rPr>
        <w:t>MAQUINARIAS NANTONG</w:t>
      </w:r>
      <w:bookmarkEnd w:id="204"/>
    </w:p>
    <w:p w:rsidR="0013784F" w:rsidRDefault="0013784F" w:rsidP="00297892">
      <w:pPr>
        <w:jc w:val="both"/>
      </w:pPr>
      <w:r>
        <w:rPr>
          <w:noProof/>
          <w:sz w:val="24"/>
          <w:lang w:val="en-US" w:eastAsia="en-US"/>
        </w:rPr>
        <w:pict>
          <v:rect id="_x0000_s1453" style="position:absolute;left:0;text-align:left;margin-left:-40pt;margin-top:-89.55pt;width:460pt;height:54pt;z-index:251710976" stroked="f"/>
        </w:pict>
      </w:r>
    </w:p>
    <w:p w:rsidR="0013784F" w:rsidRDefault="0013784F" w:rsidP="00297892">
      <w:pPr>
        <w:jc w:val="both"/>
      </w:pPr>
    </w:p>
    <w:p w:rsidR="0013784F" w:rsidRPr="0013784F" w:rsidRDefault="00284312" w:rsidP="0013784F">
      <w:pPr>
        <w:jc w:val="center"/>
      </w:pPr>
      <w:r>
        <w:rPr>
          <w:noProof/>
          <w:lang w:val="es-ES"/>
        </w:rPr>
        <w:drawing>
          <wp:inline distT="0" distB="0" distL="0" distR="0">
            <wp:extent cx="3706495" cy="7315200"/>
            <wp:effectExtent l="0" t="0" r="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68"/>
                    <a:srcRect/>
                    <a:stretch>
                      <a:fillRect/>
                    </a:stretch>
                  </pic:blipFill>
                  <pic:spPr bwMode="auto">
                    <a:xfrm>
                      <a:off x="0" y="0"/>
                      <a:ext cx="3706495" cy="7315200"/>
                    </a:xfrm>
                    <a:prstGeom prst="rect">
                      <a:avLst/>
                    </a:prstGeom>
                    <a:noFill/>
                    <a:ln w="9525">
                      <a:noFill/>
                      <a:miter lim="800000"/>
                      <a:headEnd/>
                      <a:tailEnd/>
                    </a:ln>
                  </pic:spPr>
                </pic:pic>
              </a:graphicData>
            </a:graphic>
          </wp:inline>
        </w:drawing>
      </w:r>
    </w:p>
    <w:p w:rsidR="0013784F" w:rsidRDefault="0013784F" w:rsidP="00297892">
      <w:pPr>
        <w:jc w:val="both"/>
      </w:pPr>
    </w:p>
    <w:p w:rsidR="0013784F" w:rsidRDefault="0013784F" w:rsidP="00297892">
      <w:pPr>
        <w:jc w:val="both"/>
      </w:pPr>
    </w:p>
    <w:p w:rsidR="0013784F" w:rsidRDefault="0013784F" w:rsidP="00297892">
      <w:pPr>
        <w:jc w:val="both"/>
      </w:pPr>
    </w:p>
    <w:p w:rsidR="0013784F" w:rsidRDefault="0013784F" w:rsidP="00297892">
      <w:pPr>
        <w:jc w:val="both"/>
      </w:pPr>
    </w:p>
    <w:p w:rsidR="0013784F" w:rsidRDefault="0013784F" w:rsidP="00297892">
      <w:pPr>
        <w:jc w:val="both"/>
      </w:pPr>
    </w:p>
    <w:p w:rsidR="0013784F" w:rsidRDefault="0013784F" w:rsidP="00297892">
      <w:pPr>
        <w:jc w:val="both"/>
      </w:pPr>
    </w:p>
    <w:p w:rsidR="0013784F" w:rsidRPr="00CA6EF1" w:rsidRDefault="0013784F" w:rsidP="0013784F">
      <w:pPr>
        <w:pStyle w:val="Ttulo1"/>
        <w:jc w:val="both"/>
        <w:rPr>
          <w:sz w:val="24"/>
        </w:rPr>
      </w:pPr>
      <w:r>
        <w:br w:type="page"/>
      </w:r>
      <w:bookmarkStart w:id="205" w:name="_Toc209209210"/>
      <w:r>
        <w:rPr>
          <w:sz w:val="24"/>
        </w:rPr>
        <w:t>ANEXO 11</w:t>
      </w:r>
      <w:r w:rsidRPr="00CA6EF1">
        <w:rPr>
          <w:sz w:val="24"/>
        </w:rPr>
        <w:t xml:space="preserve">.- </w:t>
      </w:r>
      <w:r>
        <w:rPr>
          <w:sz w:val="24"/>
        </w:rPr>
        <w:t xml:space="preserve">COTIZACIÓN MAQUINARIAS </w:t>
      </w:r>
      <w:r w:rsidR="00830DE3">
        <w:rPr>
          <w:sz w:val="24"/>
        </w:rPr>
        <w:t>ASIA CHEMICAL</w:t>
      </w:r>
      <w:bookmarkEnd w:id="205"/>
    </w:p>
    <w:p w:rsidR="0013784F" w:rsidRDefault="0013784F" w:rsidP="0013784F">
      <w:pPr>
        <w:jc w:val="both"/>
      </w:pPr>
      <w:r>
        <w:rPr>
          <w:noProof/>
          <w:sz w:val="24"/>
          <w:lang w:val="en-US" w:eastAsia="en-US"/>
        </w:rPr>
        <w:pict>
          <v:rect id="_x0000_s1454" style="position:absolute;left:0;text-align:left;margin-left:-40pt;margin-top:-89.55pt;width:460pt;height:54pt;z-index:251712000" stroked="f"/>
        </w:pict>
      </w:r>
    </w:p>
    <w:p w:rsidR="0013784F" w:rsidRDefault="0013784F" w:rsidP="00297892">
      <w:pPr>
        <w:jc w:val="both"/>
      </w:pPr>
    </w:p>
    <w:p w:rsidR="0013784F" w:rsidRDefault="0013784F" w:rsidP="00297892">
      <w:pPr>
        <w:jc w:val="both"/>
      </w:pPr>
    </w:p>
    <w:p w:rsidR="0013784F" w:rsidRPr="0013784F" w:rsidRDefault="00284312" w:rsidP="00297892">
      <w:pPr>
        <w:jc w:val="both"/>
      </w:pPr>
      <w:r>
        <w:rPr>
          <w:noProof/>
          <w:lang w:val="es-ES"/>
        </w:rPr>
        <w:drawing>
          <wp:inline distT="0" distB="0" distL="0" distR="0">
            <wp:extent cx="5213985" cy="3628390"/>
            <wp:effectExtent l="19050" t="19050" r="24765" b="1016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69"/>
                    <a:srcRect/>
                    <a:stretch>
                      <a:fillRect/>
                    </a:stretch>
                  </pic:blipFill>
                  <pic:spPr bwMode="auto">
                    <a:xfrm>
                      <a:off x="0" y="0"/>
                      <a:ext cx="5213985" cy="3628390"/>
                    </a:xfrm>
                    <a:prstGeom prst="rect">
                      <a:avLst/>
                    </a:prstGeom>
                    <a:noFill/>
                    <a:ln w="6350" cmpd="sng">
                      <a:solidFill>
                        <a:srgbClr val="000000"/>
                      </a:solidFill>
                      <a:miter lim="800000"/>
                      <a:headEnd/>
                      <a:tailEnd/>
                    </a:ln>
                    <a:effectLst/>
                  </pic:spPr>
                </pic:pic>
              </a:graphicData>
            </a:graphic>
          </wp:inline>
        </w:drawing>
      </w:r>
    </w:p>
    <w:p w:rsidR="0013784F" w:rsidRDefault="0013784F" w:rsidP="00297892">
      <w:pPr>
        <w:jc w:val="both"/>
      </w:pPr>
    </w:p>
    <w:p w:rsidR="0013784F" w:rsidRDefault="0013784F" w:rsidP="00297892">
      <w:pPr>
        <w:jc w:val="both"/>
      </w:pPr>
    </w:p>
    <w:p w:rsidR="0013784F" w:rsidRDefault="00284312" w:rsidP="00297892">
      <w:pPr>
        <w:jc w:val="both"/>
      </w:pPr>
      <w:r>
        <w:rPr>
          <w:noProof/>
          <w:lang w:val="es-ES"/>
        </w:rPr>
        <w:drawing>
          <wp:inline distT="0" distB="0" distL="0" distR="0">
            <wp:extent cx="4537075" cy="3002915"/>
            <wp:effectExtent l="19050" t="0" r="0" b="0"/>
            <wp:docPr id="4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0"/>
                    <a:srcRect/>
                    <a:stretch>
                      <a:fillRect/>
                    </a:stretch>
                  </pic:blipFill>
                  <pic:spPr bwMode="auto">
                    <a:xfrm>
                      <a:off x="0" y="0"/>
                      <a:ext cx="4537075" cy="3002915"/>
                    </a:xfrm>
                    <a:prstGeom prst="rect">
                      <a:avLst/>
                    </a:prstGeom>
                    <a:noFill/>
                    <a:ln w="9525">
                      <a:noFill/>
                      <a:miter lim="800000"/>
                      <a:headEnd/>
                      <a:tailEnd/>
                    </a:ln>
                  </pic:spPr>
                </pic:pic>
              </a:graphicData>
            </a:graphic>
          </wp:inline>
        </w:drawing>
      </w:r>
    </w:p>
    <w:p w:rsidR="0013784F" w:rsidRDefault="0013784F" w:rsidP="00297892">
      <w:pPr>
        <w:jc w:val="both"/>
      </w:pPr>
    </w:p>
    <w:p w:rsidR="0013784F" w:rsidRDefault="0013784F" w:rsidP="00297892">
      <w:pPr>
        <w:jc w:val="both"/>
      </w:pPr>
    </w:p>
    <w:p w:rsidR="0013784F" w:rsidRDefault="0013784F" w:rsidP="00297892">
      <w:pPr>
        <w:jc w:val="both"/>
      </w:pPr>
    </w:p>
    <w:p w:rsidR="0013784F" w:rsidRDefault="0013784F" w:rsidP="00297892">
      <w:pPr>
        <w:jc w:val="both"/>
      </w:pPr>
    </w:p>
    <w:p w:rsidR="0013784F" w:rsidRDefault="0013784F" w:rsidP="00297892">
      <w:pPr>
        <w:jc w:val="both"/>
      </w:pPr>
    </w:p>
    <w:p w:rsidR="0013784F" w:rsidRDefault="0013784F" w:rsidP="00297892">
      <w:pPr>
        <w:jc w:val="both"/>
      </w:pPr>
    </w:p>
    <w:p w:rsidR="0013784F" w:rsidRDefault="0013784F" w:rsidP="00297892">
      <w:pPr>
        <w:jc w:val="both"/>
      </w:pPr>
    </w:p>
    <w:p w:rsidR="0013784F" w:rsidRPr="00CA6EF1" w:rsidRDefault="0013784F" w:rsidP="0013784F">
      <w:pPr>
        <w:pStyle w:val="Ttulo1"/>
        <w:jc w:val="both"/>
        <w:rPr>
          <w:sz w:val="24"/>
        </w:rPr>
      </w:pPr>
      <w:r>
        <w:br w:type="page"/>
      </w:r>
      <w:bookmarkStart w:id="206" w:name="_Toc209209211"/>
      <w:r>
        <w:rPr>
          <w:sz w:val="24"/>
        </w:rPr>
        <w:t xml:space="preserve">ANEXO </w:t>
      </w:r>
      <w:r w:rsidR="00830DE3">
        <w:rPr>
          <w:sz w:val="24"/>
        </w:rPr>
        <w:t>12</w:t>
      </w:r>
      <w:r w:rsidRPr="00CA6EF1">
        <w:rPr>
          <w:sz w:val="24"/>
        </w:rPr>
        <w:t xml:space="preserve">.- </w:t>
      </w:r>
      <w:r w:rsidR="00830DE3">
        <w:rPr>
          <w:sz w:val="24"/>
        </w:rPr>
        <w:t xml:space="preserve">COTIZACIÓN </w:t>
      </w:r>
      <w:r>
        <w:rPr>
          <w:sz w:val="24"/>
        </w:rPr>
        <w:t>MAQUINARIAS</w:t>
      </w:r>
      <w:r w:rsidR="00830DE3">
        <w:rPr>
          <w:sz w:val="24"/>
        </w:rPr>
        <w:t xml:space="preserve"> SHANDONG</w:t>
      </w:r>
      <w:bookmarkEnd w:id="206"/>
    </w:p>
    <w:p w:rsidR="0013784F" w:rsidRDefault="0013784F" w:rsidP="0013784F">
      <w:pPr>
        <w:jc w:val="both"/>
      </w:pPr>
      <w:r>
        <w:rPr>
          <w:noProof/>
          <w:sz w:val="24"/>
          <w:lang w:val="en-US" w:eastAsia="en-US"/>
        </w:rPr>
        <w:pict>
          <v:rect id="_x0000_s1455" style="position:absolute;left:0;text-align:left;margin-left:-40pt;margin-top:-89.55pt;width:460pt;height:54pt;z-index:251713024" stroked="f"/>
        </w:pict>
      </w:r>
    </w:p>
    <w:p w:rsidR="0013784F" w:rsidRPr="0013784F" w:rsidRDefault="00284312" w:rsidP="00297892">
      <w:pPr>
        <w:jc w:val="both"/>
        <w:rPr>
          <w:rFonts w:ascii="Arial" w:hAnsi="Arial" w:cs="Arial"/>
          <w:lang w:val="es-ES_tradnl"/>
        </w:rPr>
      </w:pPr>
      <w:r>
        <w:rPr>
          <w:noProof/>
          <w:lang w:val="es-ES"/>
        </w:rPr>
        <w:drawing>
          <wp:inline distT="0" distB="0" distL="0" distR="0">
            <wp:extent cx="5223510" cy="6371590"/>
            <wp:effectExtent l="19050" t="19050" r="15240" b="1016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71"/>
                    <a:srcRect/>
                    <a:stretch>
                      <a:fillRect/>
                    </a:stretch>
                  </pic:blipFill>
                  <pic:spPr bwMode="auto">
                    <a:xfrm>
                      <a:off x="0" y="0"/>
                      <a:ext cx="5223510" cy="6371590"/>
                    </a:xfrm>
                    <a:prstGeom prst="rect">
                      <a:avLst/>
                    </a:prstGeom>
                    <a:noFill/>
                    <a:ln w="6350" cmpd="sng">
                      <a:solidFill>
                        <a:srgbClr val="000000"/>
                      </a:solidFill>
                      <a:miter lim="800000"/>
                      <a:headEnd/>
                      <a:tailEnd/>
                    </a:ln>
                    <a:effectLst/>
                  </pic:spPr>
                </pic:pic>
              </a:graphicData>
            </a:graphic>
          </wp:inline>
        </w:drawing>
      </w:r>
    </w:p>
    <w:sectPr w:rsidR="0013784F" w:rsidRPr="0013784F" w:rsidSect="00454400">
      <w:pgSz w:w="11909" w:h="16834" w:code="9"/>
      <w:pgMar w:top="1440" w:right="1418" w:bottom="1440" w:left="2268"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531EA" w:rsidRDefault="006531EA">
      <w:r>
        <w:separator/>
      </w:r>
    </w:p>
  </w:endnote>
  <w:endnote w:type="continuationSeparator" w:id="1">
    <w:p w:rsidR="006531EA" w:rsidRDefault="006531EA">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MS Reference Sans Serif">
    <w:panose1 w:val="020B0604030504040204"/>
    <w:charset w:val="00"/>
    <w:family w:val="swiss"/>
    <w:pitch w:val="variable"/>
    <w:sig w:usb0="20000287" w:usb1="00000000" w:usb2="00000000" w:usb3="00000000" w:csb0="0000019F" w:csb1="00000000"/>
  </w:font>
  <w:font w:name="Eurostile">
    <w:charset w:val="00"/>
    <w:family w:val="swiss"/>
    <w:pitch w:val="variable"/>
    <w:sig w:usb0="00000003" w:usb1="00000000" w:usb2="00000000" w:usb3="00000000" w:csb0="00000001" w:csb1="00000000"/>
  </w:font>
  <w:font w:name="Verdana">
    <w:panose1 w:val="020B0604030504040204"/>
    <w:charset w:val="00"/>
    <w:family w:val="swiss"/>
    <w:pitch w:val="variable"/>
    <w:sig w:usb0="20000287" w:usb1="00000000" w:usb2="00000000" w:usb3="00000000" w:csb0="0000019F" w:csb1="00000000"/>
  </w:font>
  <w:font w:name="Arial,Italic">
    <w:panose1 w:val="00000000000000000000"/>
    <w:charset w:val="00"/>
    <w:family w:val="swiss"/>
    <w:notTrueType/>
    <w:pitch w:val="default"/>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One Stroke Script LET">
    <w:altName w:val="Times New Roman"/>
    <w:charset w:val="00"/>
    <w:family w:val="auto"/>
    <w:pitch w:val="variable"/>
    <w:sig w:usb0="00000083" w:usb1="00000000" w:usb2="00000000" w:usb3="00000000" w:csb0="00000009"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9B7" w:rsidRPr="00937626" w:rsidRDefault="00FD39B7" w:rsidP="00937626">
    <w:pPr>
      <w:pStyle w:val="Piedepgina"/>
      <w:tabs>
        <w:tab w:val="clear" w:pos="4680"/>
        <w:tab w:val="clear" w:pos="9360"/>
        <w:tab w:val="center" w:pos="4154"/>
      </w:tabs>
      <w:rPr>
        <w:rFonts w:ascii="Arial" w:hAnsi="Arial" w:cs="Arial"/>
        <w:i/>
        <w:sz w:val="16"/>
        <w:szCs w:val="16"/>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531EA" w:rsidRDefault="006531EA">
      <w:r>
        <w:separator/>
      </w:r>
    </w:p>
  </w:footnote>
  <w:footnote w:type="continuationSeparator" w:id="1">
    <w:p w:rsidR="006531EA" w:rsidRDefault="006531EA">
      <w:r>
        <w:continuationSeparator/>
      </w:r>
    </w:p>
  </w:footnote>
  <w:footnote w:id="2">
    <w:p w:rsidR="00FD39B7" w:rsidRPr="00C22070" w:rsidRDefault="00FD39B7" w:rsidP="00D01077">
      <w:pPr>
        <w:pStyle w:val="Textonotapie"/>
        <w:jc w:val="both"/>
        <w:rPr>
          <w:rFonts w:ascii="Arial" w:hAnsi="Arial" w:cs="Arial"/>
          <w:i/>
          <w:iCs/>
          <w:sz w:val="18"/>
          <w:szCs w:val="18"/>
        </w:rPr>
      </w:pPr>
      <w:r w:rsidRPr="005F3835">
        <w:rPr>
          <w:rStyle w:val="Refdenotaalpie"/>
          <w:rFonts w:ascii="Arial" w:hAnsi="Arial" w:cs="Arial"/>
          <w:i/>
          <w:iCs/>
          <w:sz w:val="18"/>
          <w:szCs w:val="18"/>
        </w:rPr>
        <w:footnoteRef/>
      </w:r>
      <w:r w:rsidRPr="005F3835">
        <w:rPr>
          <w:rFonts w:ascii="Arial" w:hAnsi="Arial" w:cs="Arial"/>
          <w:i/>
          <w:iCs/>
          <w:sz w:val="18"/>
          <w:szCs w:val="18"/>
        </w:rPr>
        <w:t xml:space="preserve">  </w:t>
      </w:r>
      <w:hyperlink r:id="rId1" w:history="1">
        <w:r w:rsidRPr="005F3835">
          <w:rPr>
            <w:rStyle w:val="Hipervnculo"/>
            <w:rFonts w:ascii="Arial" w:hAnsi="Arial" w:cs="Arial"/>
            <w:i/>
            <w:iCs/>
            <w:color w:val="auto"/>
            <w:sz w:val="18"/>
            <w:szCs w:val="18"/>
          </w:rPr>
          <w:t>http://www.unicef.org/statistics/index.html</w:t>
        </w:r>
      </w:hyperlink>
      <w:r w:rsidRPr="005F3835">
        <w:rPr>
          <w:rFonts w:ascii="Arial" w:hAnsi="Arial" w:cs="Arial"/>
          <w:i/>
          <w:iCs/>
          <w:sz w:val="18"/>
          <w:szCs w:val="18"/>
        </w:rPr>
        <w:t>; la referencia indica estadísticas impactantes como el</w:t>
      </w:r>
      <w:r w:rsidRPr="00C22070">
        <w:rPr>
          <w:rFonts w:ascii="Arial" w:hAnsi="Arial" w:cs="Arial"/>
          <w:i/>
          <w:iCs/>
          <w:sz w:val="18"/>
          <w:szCs w:val="18"/>
        </w:rPr>
        <w:t xml:space="preserve"> conocer que aproximadamente ¼ de la población mundial de mujeres se encuentran maltratadas.</w:t>
      </w:r>
    </w:p>
  </w:footnote>
  <w:footnote w:id="3">
    <w:p w:rsidR="00FD39B7" w:rsidRPr="00BB5289" w:rsidRDefault="00FD39B7" w:rsidP="002A7E2D">
      <w:pPr>
        <w:pStyle w:val="Textonotapie"/>
        <w:jc w:val="both"/>
        <w:rPr>
          <w:rFonts w:ascii="Arial" w:hAnsi="Arial" w:cs="Arial"/>
          <w:i/>
          <w:iCs/>
          <w:sz w:val="16"/>
          <w:szCs w:val="16"/>
        </w:rPr>
      </w:pPr>
      <w:r w:rsidRPr="00BB5289">
        <w:rPr>
          <w:rStyle w:val="Refdenotaalpie"/>
          <w:rFonts w:ascii="Arial" w:hAnsi="Arial" w:cs="Arial"/>
          <w:i/>
          <w:iCs/>
          <w:sz w:val="16"/>
          <w:szCs w:val="16"/>
        </w:rPr>
        <w:footnoteRef/>
      </w:r>
      <w:r w:rsidRPr="00BB5289">
        <w:rPr>
          <w:rFonts w:ascii="Arial" w:hAnsi="Arial" w:cs="Arial"/>
          <w:i/>
          <w:iCs/>
          <w:sz w:val="16"/>
          <w:szCs w:val="16"/>
        </w:rPr>
        <w:t xml:space="preserve"> Dícese de los productos que, disueltos en un líquido, aumentan su tensión superficial. Tensión superficial.- Acción de las fuerzas moleculares en virtud de la cual la capa exterior de los líquidos tiende a contener el volumen de éstos dentro de la mínima superficie.</w:t>
      </w:r>
    </w:p>
  </w:footnote>
  <w:footnote w:id="4">
    <w:p w:rsidR="00FD39B7" w:rsidRPr="00EE6D84" w:rsidRDefault="00FD39B7" w:rsidP="00127EE8">
      <w:pPr>
        <w:pStyle w:val="Textonotapie"/>
        <w:jc w:val="both"/>
        <w:rPr>
          <w:rFonts w:ascii="Arial" w:hAnsi="Arial" w:cs="Arial"/>
          <w:i/>
          <w:sz w:val="18"/>
          <w:szCs w:val="18"/>
        </w:rPr>
      </w:pPr>
      <w:r w:rsidRPr="00EE6D84">
        <w:rPr>
          <w:rStyle w:val="Refdenotaalpie"/>
          <w:rFonts w:ascii="Arial" w:hAnsi="Arial" w:cs="Arial"/>
          <w:i/>
          <w:sz w:val="18"/>
          <w:szCs w:val="18"/>
        </w:rPr>
        <w:footnoteRef/>
      </w:r>
      <w:r w:rsidRPr="00EE6D84">
        <w:rPr>
          <w:rFonts w:ascii="Arial" w:hAnsi="Arial" w:cs="Arial"/>
          <w:i/>
          <w:sz w:val="18"/>
          <w:szCs w:val="18"/>
        </w:rPr>
        <w:t xml:space="preserve"> Saponificación.- Acción de saponificar. ; Saponificar.- Convertir un cuerpo graso en jabón.</w:t>
      </w:r>
      <w:r>
        <w:rPr>
          <w:rFonts w:ascii="Arial" w:hAnsi="Arial" w:cs="Arial"/>
          <w:i/>
          <w:sz w:val="18"/>
          <w:szCs w:val="18"/>
        </w:rPr>
        <w:t xml:space="preserve"> ; Su definición química se define como la reacción química entre un hidróxido o álcali con diferentes grasas.</w:t>
      </w:r>
    </w:p>
  </w:footnote>
  <w:footnote w:id="5">
    <w:p w:rsidR="00FD39B7" w:rsidRPr="003C48BD" w:rsidRDefault="00FD39B7">
      <w:pPr>
        <w:pStyle w:val="Textonotapie"/>
        <w:rPr>
          <w:rStyle w:val="Refdenotaalpie"/>
          <w:rFonts w:ascii="Arial" w:hAnsi="Arial" w:cs="Arial"/>
          <w:i/>
          <w:sz w:val="24"/>
          <w:szCs w:val="18"/>
        </w:rPr>
      </w:pPr>
      <w:r w:rsidRPr="00B474E3">
        <w:rPr>
          <w:rStyle w:val="Refdenotaalpie"/>
          <w:rFonts w:ascii="Arial" w:hAnsi="Arial" w:cs="Arial"/>
          <w:i/>
          <w:sz w:val="22"/>
          <w:szCs w:val="18"/>
        </w:rPr>
        <w:footnoteRef/>
      </w:r>
      <w:r w:rsidRPr="00B474E3">
        <w:rPr>
          <w:rStyle w:val="Refdenotaalpie"/>
          <w:rFonts w:ascii="Arial" w:hAnsi="Arial" w:cs="Arial"/>
          <w:i/>
          <w:sz w:val="22"/>
          <w:szCs w:val="18"/>
        </w:rPr>
        <w:t xml:space="preserve"> </w:t>
      </w:r>
      <w:r w:rsidRPr="003C48BD">
        <w:rPr>
          <w:rStyle w:val="Refdenotaalpie"/>
          <w:rFonts w:ascii="Arial" w:hAnsi="Arial" w:cs="Arial"/>
          <w:i/>
          <w:sz w:val="24"/>
          <w:szCs w:val="18"/>
        </w:rPr>
        <w:t>Desecación.- Acción y efecto de desecar. ;Desecar.- Quitar la humedad</w:t>
      </w:r>
    </w:p>
  </w:footnote>
  <w:footnote w:id="6">
    <w:p w:rsidR="00FD39B7" w:rsidRPr="00B474E3" w:rsidRDefault="00FD39B7">
      <w:pPr>
        <w:pStyle w:val="Textonotapie"/>
        <w:rPr>
          <w:rFonts w:ascii="Arial" w:hAnsi="Arial" w:cs="Arial"/>
          <w:i/>
          <w:sz w:val="16"/>
          <w:szCs w:val="18"/>
        </w:rPr>
      </w:pPr>
      <w:r w:rsidRPr="003C48BD">
        <w:rPr>
          <w:rStyle w:val="Refdenotaalpie"/>
          <w:rFonts w:ascii="Arial" w:hAnsi="Arial" w:cs="Arial"/>
          <w:i/>
          <w:sz w:val="18"/>
          <w:szCs w:val="18"/>
        </w:rPr>
        <w:footnoteRef/>
      </w:r>
      <w:r w:rsidRPr="003C48BD">
        <w:rPr>
          <w:rFonts w:ascii="Arial" w:hAnsi="Arial" w:cs="Arial"/>
          <w:i/>
          <w:sz w:val="18"/>
          <w:szCs w:val="18"/>
        </w:rPr>
        <w:t xml:space="preserve"> </w:t>
      </w:r>
      <w:r w:rsidRPr="00B474E3">
        <w:rPr>
          <w:rFonts w:ascii="Arial" w:hAnsi="Arial" w:cs="Arial"/>
          <w:i/>
          <w:sz w:val="16"/>
          <w:szCs w:val="18"/>
        </w:rPr>
        <w:t>Pulverizar.- Dícese de la acción de reducir una materia sólida en polvo.</w:t>
      </w:r>
    </w:p>
  </w:footnote>
  <w:footnote w:id="7">
    <w:p w:rsidR="00FD39B7" w:rsidRPr="009129EA" w:rsidRDefault="00FD39B7" w:rsidP="009129EA">
      <w:pPr>
        <w:rPr>
          <w:rFonts w:ascii="Arial" w:hAnsi="Arial" w:cs="Arial"/>
          <w:i/>
          <w:sz w:val="18"/>
          <w:szCs w:val="18"/>
          <w:lang w:val="en-US"/>
        </w:rPr>
      </w:pPr>
      <w:r w:rsidRPr="009129EA">
        <w:rPr>
          <w:rStyle w:val="Refdenotaalpie"/>
          <w:rFonts w:ascii="Arial" w:hAnsi="Arial" w:cs="Arial"/>
          <w:i/>
          <w:sz w:val="18"/>
          <w:szCs w:val="18"/>
        </w:rPr>
        <w:footnoteRef/>
      </w:r>
      <w:r w:rsidRPr="009129EA">
        <w:rPr>
          <w:rFonts w:ascii="Arial" w:hAnsi="Arial" w:cs="Arial"/>
          <w:i/>
          <w:sz w:val="18"/>
          <w:szCs w:val="18"/>
          <w:lang w:val="en-US"/>
        </w:rPr>
        <w:t xml:space="preserve"> URL; http://www.nutrar.com/detalle.asp?ID=3382</w:t>
      </w:r>
    </w:p>
    <w:p w:rsidR="00FD39B7" w:rsidRPr="009129EA" w:rsidRDefault="00FD39B7">
      <w:pPr>
        <w:pStyle w:val="Textonotapie"/>
        <w:rPr>
          <w:lang w:val="en-US"/>
        </w:rPr>
      </w:pPr>
    </w:p>
  </w:footnote>
  <w:footnote w:id="8">
    <w:p w:rsidR="00FD39B7" w:rsidRPr="00D86A66" w:rsidRDefault="00FD39B7">
      <w:pPr>
        <w:pStyle w:val="Textonotapie"/>
        <w:rPr>
          <w:rFonts w:ascii="Arial" w:hAnsi="Arial" w:cs="Arial"/>
          <w:i/>
          <w:sz w:val="18"/>
          <w:szCs w:val="18"/>
        </w:rPr>
      </w:pPr>
      <w:r w:rsidRPr="00D86A66">
        <w:rPr>
          <w:rStyle w:val="Refdenotaalpie"/>
          <w:rFonts w:ascii="Arial" w:hAnsi="Arial" w:cs="Arial"/>
          <w:i/>
          <w:sz w:val="18"/>
          <w:szCs w:val="18"/>
        </w:rPr>
        <w:footnoteRef/>
      </w:r>
      <w:r w:rsidRPr="00D86A66">
        <w:rPr>
          <w:rFonts w:ascii="Arial" w:hAnsi="Arial" w:cs="Arial"/>
          <w:i/>
          <w:sz w:val="18"/>
          <w:szCs w:val="18"/>
        </w:rPr>
        <w:t xml:space="preserve"> Higroscópica.- Que tiene higroscopicidad. ; Higroscopicidad.- Propiedad de absorber y de exhalar la humedad según las circunstancias del medio ambiente y condiciones químicas. </w:t>
      </w:r>
    </w:p>
  </w:footnote>
  <w:footnote w:id="9">
    <w:p w:rsidR="00FD39B7" w:rsidRPr="00510EA6" w:rsidRDefault="00FD39B7" w:rsidP="009176AA">
      <w:pPr>
        <w:pStyle w:val="Textonotapie"/>
        <w:jc w:val="both"/>
        <w:rPr>
          <w:rFonts w:ascii="Arial" w:hAnsi="Arial" w:cs="Arial"/>
        </w:rPr>
      </w:pPr>
      <w:r w:rsidRPr="00510EA6">
        <w:rPr>
          <w:rStyle w:val="Refdenotaalpie"/>
          <w:rFonts w:ascii="Arial" w:hAnsi="Arial" w:cs="Arial"/>
        </w:rPr>
        <w:footnoteRef/>
      </w:r>
      <w:r w:rsidRPr="00510EA6">
        <w:rPr>
          <w:rFonts w:ascii="Arial" w:hAnsi="Arial" w:cs="Arial"/>
        </w:rPr>
        <w:t xml:space="preserve"> </w:t>
      </w:r>
      <w:r w:rsidRPr="00510EA6">
        <w:rPr>
          <w:rFonts w:ascii="Arial" w:hAnsi="Arial" w:cs="Arial"/>
          <w:i/>
          <w:sz w:val="18"/>
          <w:szCs w:val="18"/>
        </w:rPr>
        <w:t>Efluvios según la misma RAE, se define como la emanación de partículas sutilísimas, así como la emanación, irradiación en lo inmaterial.</w:t>
      </w:r>
    </w:p>
  </w:footnote>
  <w:footnote w:id="10">
    <w:p w:rsidR="00FD39B7" w:rsidRDefault="00FD39B7">
      <w:pPr>
        <w:pStyle w:val="Textonotapie"/>
      </w:pPr>
      <w:r>
        <w:rPr>
          <w:rStyle w:val="Refdenotaalpie"/>
        </w:rPr>
        <w:footnoteRef/>
      </w:r>
      <w:r>
        <w:t xml:space="preserve"> </w:t>
      </w:r>
      <w:r w:rsidRPr="00E53065">
        <w:rPr>
          <w:rFonts w:ascii="Arial" w:hAnsi="Arial" w:cs="Arial"/>
          <w:i/>
          <w:sz w:val="18"/>
          <w:szCs w:val="18"/>
        </w:rPr>
        <w:t>UEN, Unidad Estratégica de Negocios</w:t>
      </w:r>
    </w:p>
  </w:footnote>
  <w:footnote w:id="11">
    <w:p w:rsidR="00FD39B7" w:rsidRPr="00CB391E" w:rsidRDefault="00FD39B7" w:rsidP="00551C1A">
      <w:pPr>
        <w:pStyle w:val="Textonotapie"/>
        <w:rPr>
          <w:rFonts w:ascii="Arial" w:hAnsi="Arial" w:cs="Arial"/>
          <w:i/>
          <w:sz w:val="18"/>
          <w:szCs w:val="24"/>
        </w:rPr>
      </w:pPr>
      <w:r w:rsidRPr="00CB391E">
        <w:rPr>
          <w:rStyle w:val="Refdenotaalpie"/>
          <w:rFonts w:ascii="Arial" w:hAnsi="Arial" w:cs="Arial"/>
          <w:i/>
          <w:sz w:val="18"/>
          <w:szCs w:val="24"/>
        </w:rPr>
        <w:footnoteRef/>
      </w:r>
      <w:r w:rsidRPr="00CB391E">
        <w:rPr>
          <w:rFonts w:ascii="Arial" w:hAnsi="Arial" w:cs="Arial"/>
          <w:i/>
          <w:sz w:val="18"/>
          <w:szCs w:val="24"/>
        </w:rPr>
        <w:t xml:space="preserve"> http://hdr.undp.org/en/media/lp2-hdr07_hdi_sp.pdf</w:t>
      </w:r>
    </w:p>
  </w:footnote>
  <w:footnote w:id="12">
    <w:p w:rsidR="00FD39B7" w:rsidRPr="00C022CC" w:rsidRDefault="00FD39B7" w:rsidP="00C022CC">
      <w:pPr>
        <w:spacing w:line="480" w:lineRule="auto"/>
        <w:jc w:val="both"/>
        <w:rPr>
          <w:rFonts w:ascii="Arial" w:hAnsi="Arial" w:cs="Arial"/>
          <w:i/>
          <w:sz w:val="16"/>
        </w:rPr>
      </w:pPr>
      <w:r w:rsidRPr="00C022CC">
        <w:rPr>
          <w:rStyle w:val="Refdenotaalpie"/>
          <w:rFonts w:ascii="Arial" w:hAnsi="Arial" w:cs="Arial"/>
          <w:i/>
          <w:sz w:val="16"/>
        </w:rPr>
        <w:footnoteRef/>
      </w:r>
      <w:r w:rsidRPr="00C022CC">
        <w:rPr>
          <w:rFonts w:ascii="Arial" w:hAnsi="Arial" w:cs="Arial"/>
          <w:i/>
          <w:sz w:val="16"/>
        </w:rPr>
        <w:t xml:space="preserve"> ELEMENTOS DE MUESTREO POR SCHEAFFER, MENDEHALLY OTT, 3RA EDICION CAP4</w:t>
      </w:r>
    </w:p>
  </w:footnote>
  <w:footnote w:id="13">
    <w:p w:rsidR="00FD39B7" w:rsidRPr="00A30011" w:rsidRDefault="00FD39B7" w:rsidP="00430713">
      <w:pPr>
        <w:autoSpaceDE w:val="0"/>
        <w:autoSpaceDN w:val="0"/>
        <w:adjustRightInd w:val="0"/>
        <w:jc w:val="both"/>
        <w:rPr>
          <w:rFonts w:ascii="Arial" w:hAnsi="Arial" w:cs="Arial"/>
          <w:i/>
          <w:sz w:val="16"/>
          <w:szCs w:val="16"/>
          <w:lang w:val="en-US" w:eastAsia="es-EC"/>
        </w:rPr>
      </w:pPr>
      <w:r w:rsidRPr="00A30011">
        <w:rPr>
          <w:rStyle w:val="Refdenotaalpie"/>
          <w:rFonts w:ascii="Arial" w:hAnsi="Arial" w:cs="Arial"/>
        </w:rPr>
        <w:footnoteRef/>
      </w:r>
      <w:r w:rsidRPr="00A30011">
        <w:rPr>
          <w:rFonts w:ascii="Arial" w:hAnsi="Arial" w:cs="Arial"/>
          <w:lang w:val="en-US"/>
        </w:rPr>
        <w:t xml:space="preserve"> </w:t>
      </w:r>
      <w:r w:rsidRPr="00A30011">
        <w:rPr>
          <w:rFonts w:ascii="Arial" w:hAnsi="Arial" w:cs="Arial"/>
          <w:i/>
          <w:sz w:val="16"/>
          <w:szCs w:val="16"/>
          <w:lang w:val="en-US"/>
        </w:rPr>
        <w:t xml:space="preserve">Se hará referencia la estudio de: </w:t>
      </w:r>
      <w:smartTag w:uri="urn:schemas-microsoft-com:office:smarttags" w:element="place">
        <w:smartTag w:uri="urn:schemas-microsoft-com:office:smarttags" w:element="PlaceName">
          <w:r w:rsidRPr="00A30011">
            <w:rPr>
              <w:rFonts w:ascii="Arial" w:hAnsi="Arial" w:cs="Arial"/>
              <w:i/>
              <w:sz w:val="16"/>
              <w:szCs w:val="16"/>
              <w:lang w:val="en-US" w:eastAsia="es-EC"/>
            </w:rPr>
            <w:t>Blue</w:t>
          </w:r>
        </w:smartTag>
        <w:r w:rsidRPr="00A30011">
          <w:rPr>
            <w:rFonts w:ascii="Arial" w:hAnsi="Arial" w:cs="Arial"/>
            <w:i/>
            <w:sz w:val="16"/>
            <w:szCs w:val="16"/>
            <w:lang w:val="en-US" w:eastAsia="es-EC"/>
          </w:rPr>
          <w:t xml:space="preserve"> </w:t>
        </w:r>
        <w:smartTag w:uri="urn:schemas-microsoft-com:office:smarttags" w:element="PlaceType">
          <w:r w:rsidRPr="00A30011">
            <w:rPr>
              <w:rFonts w:ascii="Arial" w:hAnsi="Arial" w:cs="Arial"/>
              <w:i/>
              <w:sz w:val="16"/>
              <w:szCs w:val="16"/>
              <w:lang w:val="en-US" w:eastAsia="es-EC"/>
            </w:rPr>
            <w:t>Ocean</w:t>
          </w:r>
        </w:smartTag>
      </w:smartTag>
      <w:r w:rsidRPr="00A30011">
        <w:rPr>
          <w:rFonts w:ascii="Arial" w:hAnsi="Arial" w:cs="Arial"/>
          <w:i/>
          <w:sz w:val="16"/>
          <w:szCs w:val="16"/>
          <w:lang w:val="en-US" w:eastAsia="es-EC"/>
        </w:rPr>
        <w:t xml:space="preserve"> Strategy: How toCreate Uncontested Market Space and Make</w:t>
      </w:r>
    </w:p>
    <w:p w:rsidR="00FD39B7" w:rsidRPr="00A30011" w:rsidRDefault="00FD39B7" w:rsidP="00A30011">
      <w:pPr>
        <w:pStyle w:val="Textonotapie"/>
        <w:rPr>
          <w:rFonts w:ascii="Arial" w:hAnsi="Arial" w:cs="Arial"/>
          <w:i/>
          <w:sz w:val="16"/>
          <w:szCs w:val="16"/>
          <w:lang w:val="en-US" w:eastAsia="es-EC"/>
        </w:rPr>
      </w:pPr>
      <w:r w:rsidRPr="00A30011">
        <w:rPr>
          <w:rFonts w:ascii="Arial" w:hAnsi="Arial" w:cs="Arial"/>
          <w:i/>
          <w:sz w:val="16"/>
          <w:szCs w:val="16"/>
          <w:lang w:val="en-US" w:eastAsia="es-EC"/>
        </w:rPr>
        <w:t xml:space="preserve">Competition Irrelevant written by </w:t>
      </w:r>
      <w:r>
        <w:rPr>
          <w:rFonts w:ascii="Arial" w:hAnsi="Arial" w:cs="Arial"/>
          <w:i/>
          <w:sz w:val="16"/>
          <w:szCs w:val="16"/>
          <w:lang w:val="en-US" w:eastAsia="es-EC"/>
        </w:rPr>
        <w:t>W. Chan Kim y Renée Mauborgn.</w:t>
      </w:r>
      <w:r w:rsidRPr="00A30011">
        <w:rPr>
          <w:rFonts w:ascii="Arial" w:hAnsi="Arial" w:cs="Arial"/>
          <w:i/>
          <w:sz w:val="16"/>
          <w:szCs w:val="16"/>
          <w:lang w:val="en-US" w:eastAsia="es-EC"/>
        </w:rPr>
        <w:t xml:space="preserve"> </w:t>
      </w:r>
      <w:smartTag w:uri="urn:schemas-microsoft-com:office:smarttags" w:element="place">
        <w:smartTag w:uri="urn:schemas-microsoft-com:office:smarttags" w:element="PlaceName">
          <w:r w:rsidRPr="00A30011">
            <w:rPr>
              <w:rFonts w:ascii="Arial" w:hAnsi="Arial" w:cs="Arial"/>
              <w:i/>
              <w:sz w:val="16"/>
              <w:szCs w:val="16"/>
              <w:lang w:val="en-US" w:eastAsia="es-EC"/>
            </w:rPr>
            <w:t>Harvard</w:t>
          </w:r>
        </w:smartTag>
        <w:r w:rsidRPr="00A30011">
          <w:rPr>
            <w:rFonts w:ascii="Arial" w:hAnsi="Arial" w:cs="Arial"/>
            <w:i/>
            <w:sz w:val="16"/>
            <w:szCs w:val="16"/>
            <w:lang w:val="en-US" w:eastAsia="es-EC"/>
          </w:rPr>
          <w:t xml:space="preserve"> </w:t>
        </w:r>
        <w:smartTag w:uri="urn:schemas-microsoft-com:office:smarttags" w:element="PlaceName">
          <w:r w:rsidRPr="00A30011">
            <w:rPr>
              <w:rFonts w:ascii="Arial" w:hAnsi="Arial" w:cs="Arial"/>
              <w:i/>
              <w:sz w:val="16"/>
              <w:szCs w:val="16"/>
              <w:lang w:val="en-US" w:eastAsia="es-EC"/>
            </w:rPr>
            <w:t>Business</w:t>
          </w:r>
        </w:smartTag>
        <w:r w:rsidRPr="00A30011">
          <w:rPr>
            <w:rFonts w:ascii="Arial" w:hAnsi="Arial" w:cs="Arial"/>
            <w:i/>
            <w:sz w:val="16"/>
            <w:szCs w:val="16"/>
            <w:lang w:val="en-US" w:eastAsia="es-EC"/>
          </w:rPr>
          <w:t xml:space="preserve"> </w:t>
        </w:r>
        <w:smartTag w:uri="urn:schemas-microsoft-com:office:smarttags" w:element="PlaceType">
          <w:r w:rsidRPr="00A30011">
            <w:rPr>
              <w:rFonts w:ascii="Arial" w:hAnsi="Arial" w:cs="Arial"/>
              <w:i/>
              <w:sz w:val="16"/>
              <w:szCs w:val="16"/>
              <w:lang w:val="en-US" w:eastAsia="es-EC"/>
            </w:rPr>
            <w:t>School</w:t>
          </w:r>
        </w:smartTag>
      </w:smartTag>
      <w:r w:rsidRPr="00A30011">
        <w:rPr>
          <w:rFonts w:ascii="Arial" w:hAnsi="Arial" w:cs="Arial"/>
          <w:i/>
          <w:sz w:val="16"/>
          <w:szCs w:val="16"/>
          <w:lang w:val="en-US" w:eastAsia="es-EC"/>
        </w:rPr>
        <w:t xml:space="preserve"> Press</w:t>
      </w:r>
      <w:r>
        <w:rPr>
          <w:rFonts w:ascii="Arial" w:hAnsi="Arial" w:cs="Arial"/>
          <w:i/>
          <w:sz w:val="16"/>
          <w:szCs w:val="16"/>
          <w:lang w:val="en-US" w:eastAsia="es-EC"/>
        </w:rPr>
        <w:t xml:space="preserve"> 2005.</w:t>
      </w:r>
    </w:p>
  </w:footnote>
  <w:footnote w:id="14">
    <w:p w:rsidR="00FD39B7" w:rsidRPr="00FC2DD6" w:rsidRDefault="00FD39B7">
      <w:pPr>
        <w:pStyle w:val="Textonotapie"/>
        <w:rPr>
          <w:rFonts w:ascii="Arial" w:hAnsi="Arial" w:cs="Arial"/>
        </w:rPr>
      </w:pPr>
      <w:r w:rsidRPr="00FC2DD6">
        <w:rPr>
          <w:rStyle w:val="Refdenotaalpie"/>
          <w:rFonts w:ascii="Arial" w:hAnsi="Arial" w:cs="Arial"/>
        </w:rPr>
        <w:footnoteRef/>
      </w:r>
      <w:r w:rsidRPr="00FC2DD6">
        <w:rPr>
          <w:rFonts w:ascii="Arial" w:hAnsi="Arial" w:cs="Arial"/>
        </w:rPr>
        <w:t xml:space="preserve"> </w:t>
      </w:r>
      <w:r w:rsidRPr="00FC2DD6">
        <w:rPr>
          <w:rFonts w:ascii="Arial" w:hAnsi="Arial" w:cs="Arial"/>
          <w:i/>
          <w:sz w:val="16"/>
        </w:rPr>
        <w:t>Hace referencia al número de “spots” o cuñas comerciales a realizarse.</w:t>
      </w:r>
    </w:p>
  </w:footnote>
  <w:footnote w:id="15">
    <w:p w:rsidR="00FD39B7" w:rsidRDefault="00FD39B7">
      <w:pPr>
        <w:pStyle w:val="Textonotapie"/>
      </w:pPr>
      <w:r>
        <w:rPr>
          <w:rStyle w:val="Refdenotaalpie"/>
        </w:rPr>
        <w:footnoteRef/>
      </w:r>
      <w:r>
        <w:t xml:space="preserve"> </w:t>
      </w:r>
      <w:r w:rsidRPr="00A37CF8">
        <w:rPr>
          <w:rFonts w:ascii="Arial" w:hAnsi="Arial" w:cs="Arial"/>
          <w:i/>
          <w:sz w:val="16"/>
        </w:rPr>
        <w:t>Según el Tarifario 2007 de Diario El Universo</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9B7" w:rsidRPr="001A2191" w:rsidRDefault="00284312" w:rsidP="001A2191">
    <w:pPr>
      <w:pStyle w:val="Encabezado"/>
      <w:tabs>
        <w:tab w:val="clear" w:pos="9360"/>
        <w:tab w:val="right" w:pos="8222"/>
      </w:tabs>
      <w:rPr>
        <w:rFonts w:ascii="Arial" w:hAnsi="Arial" w:cs="Arial"/>
        <w:i/>
      </w:rPr>
    </w:pPr>
    <w:r>
      <w:rPr>
        <w:noProof/>
        <w:lang w:val="es-ES"/>
      </w:rPr>
      <w:drawing>
        <wp:anchor distT="0" distB="0" distL="114300" distR="114300" simplePos="0" relativeHeight="251657216" behindDoc="1" locked="0" layoutInCell="1" allowOverlap="1">
          <wp:simplePos x="0" y="0"/>
          <wp:positionH relativeFrom="column">
            <wp:posOffset>25400</wp:posOffset>
          </wp:positionH>
          <wp:positionV relativeFrom="paragraph">
            <wp:posOffset>-100965</wp:posOffset>
          </wp:positionV>
          <wp:extent cx="694690" cy="365760"/>
          <wp:effectExtent l="19050" t="0" r="0" b="0"/>
          <wp:wrapTight wrapText="bothSides">
            <wp:wrapPolygon edited="0">
              <wp:start x="-592" y="0"/>
              <wp:lineTo x="-592" y="20250"/>
              <wp:lineTo x="21324" y="20250"/>
              <wp:lineTo x="21324" y="0"/>
              <wp:lineTo x="-592" y="0"/>
            </wp:wrapPolygon>
          </wp:wrapTight>
          <wp:docPr id="1" name="Imagen 1" descr="MI LOGO F3 WSHAsh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 LOGO F3 WSHAshort"/>
                  <pic:cNvPicPr>
                    <a:picLocks noChangeAspect="1" noChangeArrowheads="1"/>
                  </pic:cNvPicPr>
                </pic:nvPicPr>
                <pic:blipFill>
                  <a:blip r:embed="rId1">
                    <a:lum bright="-22000" contrast="40000"/>
                    <a:grayscl/>
                  </a:blip>
                  <a:srcRect/>
                  <a:stretch>
                    <a:fillRect/>
                  </a:stretch>
                </pic:blipFill>
                <pic:spPr bwMode="auto">
                  <a:xfrm>
                    <a:off x="0" y="0"/>
                    <a:ext cx="694690" cy="365760"/>
                  </a:xfrm>
                  <a:prstGeom prst="rect">
                    <a:avLst/>
                  </a:prstGeom>
                  <a:noFill/>
                  <a:ln w="9525">
                    <a:noFill/>
                    <a:miter lim="800000"/>
                    <a:headEnd/>
                    <a:tailEnd/>
                  </a:ln>
                </pic:spPr>
              </pic:pic>
            </a:graphicData>
          </a:graphic>
        </wp:anchor>
      </w:drawing>
    </w:r>
    <w:r w:rsidR="00FD39B7">
      <w:rPr>
        <w:rFonts w:ascii="Arial" w:hAnsi="Arial" w:cs="Arial"/>
      </w:rPr>
      <w:tab/>
    </w:r>
    <w:r w:rsidR="00FD39B7">
      <w:rPr>
        <w:rFonts w:ascii="Arial" w:hAnsi="Arial" w:cs="Arial"/>
      </w:rPr>
      <w:tab/>
    </w:r>
    <w:r w:rsidR="00FD39B7" w:rsidRPr="001A2191">
      <w:rPr>
        <w:rFonts w:ascii="Arial" w:hAnsi="Arial" w:cs="Arial"/>
        <w:i/>
      </w:rPr>
      <w:fldChar w:fldCharType="begin"/>
    </w:r>
    <w:r w:rsidR="00FD39B7" w:rsidRPr="001A2191">
      <w:rPr>
        <w:rFonts w:ascii="Arial" w:hAnsi="Arial" w:cs="Arial"/>
        <w:i/>
      </w:rPr>
      <w:instrText xml:space="preserve"> PAGE   \* MERGEFORMAT </w:instrText>
    </w:r>
    <w:r w:rsidR="00FD39B7" w:rsidRPr="001A2191">
      <w:rPr>
        <w:rFonts w:ascii="Arial" w:hAnsi="Arial" w:cs="Arial"/>
        <w:i/>
      </w:rPr>
      <w:fldChar w:fldCharType="separate"/>
    </w:r>
    <w:r>
      <w:rPr>
        <w:rFonts w:ascii="Arial" w:hAnsi="Arial" w:cs="Arial"/>
        <w:i/>
        <w:noProof/>
      </w:rPr>
      <w:t>5</w:t>
    </w:r>
    <w:r w:rsidR="00FD39B7" w:rsidRPr="001A2191">
      <w:rPr>
        <w:rFonts w:ascii="Arial" w:hAnsi="Arial" w:cs="Arial"/>
        <w:i/>
      </w:rPr>
      <w:fldChar w:fldCharType="end"/>
    </w:r>
  </w:p>
  <w:p w:rsidR="00FD39B7" w:rsidRDefault="00FD39B7">
    <w:pPr>
      <w:pStyle w:val="Encabezado"/>
    </w:pPr>
    <w:r>
      <w:rPr>
        <w:noProof/>
        <w:lang w:eastAsia="es-EC"/>
      </w:rPr>
      <w:pict>
        <v:shapetype id="_x0000_t32" coordsize="21600,21600" o:spt="32" o:oned="t" path="m,l21600,21600e" filled="f">
          <v:path arrowok="t" fillok="f" o:connecttype="none"/>
          <o:lock v:ext="edit" shapetype="t"/>
        </v:shapetype>
        <v:shape id="_x0000_s2051" type="#_x0000_t32" style="position:absolute;margin-left:2pt;margin-top:14.7pt;width:415.05pt;height:0;z-index:251658240" o:connectortype="straight" strokecolor="#5f5f5f" strokeweight="1.5pt">
          <v:stroke r:id="rId2" o:title="" filltype="patter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A80EF3"/>
    <w:multiLevelType w:val="hybridMultilevel"/>
    <w:tmpl w:val="5A1694EC"/>
    <w:lvl w:ilvl="0" w:tplc="300A0001">
      <w:start w:val="1"/>
      <w:numFmt w:val="bullet"/>
      <w:lvlText w:val=""/>
      <w:lvlJc w:val="left"/>
      <w:pPr>
        <w:ind w:left="835" w:hanging="360"/>
      </w:pPr>
      <w:rPr>
        <w:rFonts w:ascii="Symbol" w:hAnsi="Symbol" w:hint="default"/>
      </w:rPr>
    </w:lvl>
    <w:lvl w:ilvl="1" w:tplc="300A0003" w:tentative="1">
      <w:start w:val="1"/>
      <w:numFmt w:val="bullet"/>
      <w:lvlText w:val="o"/>
      <w:lvlJc w:val="left"/>
      <w:pPr>
        <w:ind w:left="1555" w:hanging="360"/>
      </w:pPr>
      <w:rPr>
        <w:rFonts w:ascii="Courier New" w:hAnsi="Courier New" w:cs="Courier New" w:hint="default"/>
      </w:rPr>
    </w:lvl>
    <w:lvl w:ilvl="2" w:tplc="300A0005" w:tentative="1">
      <w:start w:val="1"/>
      <w:numFmt w:val="bullet"/>
      <w:lvlText w:val=""/>
      <w:lvlJc w:val="left"/>
      <w:pPr>
        <w:ind w:left="2275" w:hanging="360"/>
      </w:pPr>
      <w:rPr>
        <w:rFonts w:ascii="Wingdings" w:hAnsi="Wingdings" w:hint="default"/>
      </w:rPr>
    </w:lvl>
    <w:lvl w:ilvl="3" w:tplc="300A0001" w:tentative="1">
      <w:start w:val="1"/>
      <w:numFmt w:val="bullet"/>
      <w:lvlText w:val=""/>
      <w:lvlJc w:val="left"/>
      <w:pPr>
        <w:ind w:left="2995" w:hanging="360"/>
      </w:pPr>
      <w:rPr>
        <w:rFonts w:ascii="Symbol" w:hAnsi="Symbol" w:hint="default"/>
      </w:rPr>
    </w:lvl>
    <w:lvl w:ilvl="4" w:tplc="300A0003" w:tentative="1">
      <w:start w:val="1"/>
      <w:numFmt w:val="bullet"/>
      <w:lvlText w:val="o"/>
      <w:lvlJc w:val="left"/>
      <w:pPr>
        <w:ind w:left="3715" w:hanging="360"/>
      </w:pPr>
      <w:rPr>
        <w:rFonts w:ascii="Courier New" w:hAnsi="Courier New" w:cs="Courier New" w:hint="default"/>
      </w:rPr>
    </w:lvl>
    <w:lvl w:ilvl="5" w:tplc="300A0005" w:tentative="1">
      <w:start w:val="1"/>
      <w:numFmt w:val="bullet"/>
      <w:lvlText w:val=""/>
      <w:lvlJc w:val="left"/>
      <w:pPr>
        <w:ind w:left="4435" w:hanging="360"/>
      </w:pPr>
      <w:rPr>
        <w:rFonts w:ascii="Wingdings" w:hAnsi="Wingdings" w:hint="default"/>
      </w:rPr>
    </w:lvl>
    <w:lvl w:ilvl="6" w:tplc="300A0001" w:tentative="1">
      <w:start w:val="1"/>
      <w:numFmt w:val="bullet"/>
      <w:lvlText w:val=""/>
      <w:lvlJc w:val="left"/>
      <w:pPr>
        <w:ind w:left="5155" w:hanging="360"/>
      </w:pPr>
      <w:rPr>
        <w:rFonts w:ascii="Symbol" w:hAnsi="Symbol" w:hint="default"/>
      </w:rPr>
    </w:lvl>
    <w:lvl w:ilvl="7" w:tplc="300A0003" w:tentative="1">
      <w:start w:val="1"/>
      <w:numFmt w:val="bullet"/>
      <w:lvlText w:val="o"/>
      <w:lvlJc w:val="left"/>
      <w:pPr>
        <w:ind w:left="5875" w:hanging="360"/>
      </w:pPr>
      <w:rPr>
        <w:rFonts w:ascii="Courier New" w:hAnsi="Courier New" w:cs="Courier New" w:hint="default"/>
      </w:rPr>
    </w:lvl>
    <w:lvl w:ilvl="8" w:tplc="300A0005" w:tentative="1">
      <w:start w:val="1"/>
      <w:numFmt w:val="bullet"/>
      <w:lvlText w:val=""/>
      <w:lvlJc w:val="left"/>
      <w:pPr>
        <w:ind w:left="6595" w:hanging="360"/>
      </w:pPr>
      <w:rPr>
        <w:rFonts w:ascii="Wingdings" w:hAnsi="Wingdings" w:hint="default"/>
      </w:rPr>
    </w:lvl>
  </w:abstractNum>
  <w:abstractNum w:abstractNumId="1">
    <w:nsid w:val="03CB2300"/>
    <w:multiLevelType w:val="hybridMultilevel"/>
    <w:tmpl w:val="BD22460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nsid w:val="05890FB9"/>
    <w:multiLevelType w:val="hybridMultilevel"/>
    <w:tmpl w:val="977A9FFA"/>
    <w:lvl w:ilvl="0" w:tplc="87462C6C">
      <w:start w:val="1"/>
      <w:numFmt w:val="decimal"/>
      <w:lvlText w:val="%1."/>
      <w:lvlJc w:val="left"/>
      <w:pPr>
        <w:ind w:left="912" w:hanging="360"/>
      </w:pPr>
      <w:rPr>
        <w:rFonts w:hint="default"/>
      </w:rPr>
    </w:lvl>
    <w:lvl w:ilvl="1" w:tplc="300A0019" w:tentative="1">
      <w:start w:val="1"/>
      <w:numFmt w:val="lowerLetter"/>
      <w:lvlText w:val="%2."/>
      <w:lvlJc w:val="left"/>
      <w:pPr>
        <w:ind w:left="1632" w:hanging="360"/>
      </w:pPr>
    </w:lvl>
    <w:lvl w:ilvl="2" w:tplc="300A001B" w:tentative="1">
      <w:start w:val="1"/>
      <w:numFmt w:val="lowerRoman"/>
      <w:lvlText w:val="%3."/>
      <w:lvlJc w:val="right"/>
      <w:pPr>
        <w:ind w:left="2352" w:hanging="180"/>
      </w:pPr>
    </w:lvl>
    <w:lvl w:ilvl="3" w:tplc="300A000F" w:tentative="1">
      <w:start w:val="1"/>
      <w:numFmt w:val="decimal"/>
      <w:lvlText w:val="%4."/>
      <w:lvlJc w:val="left"/>
      <w:pPr>
        <w:ind w:left="3072" w:hanging="360"/>
      </w:pPr>
    </w:lvl>
    <w:lvl w:ilvl="4" w:tplc="300A0019" w:tentative="1">
      <w:start w:val="1"/>
      <w:numFmt w:val="lowerLetter"/>
      <w:lvlText w:val="%5."/>
      <w:lvlJc w:val="left"/>
      <w:pPr>
        <w:ind w:left="3792" w:hanging="360"/>
      </w:pPr>
    </w:lvl>
    <w:lvl w:ilvl="5" w:tplc="300A001B" w:tentative="1">
      <w:start w:val="1"/>
      <w:numFmt w:val="lowerRoman"/>
      <w:lvlText w:val="%6."/>
      <w:lvlJc w:val="right"/>
      <w:pPr>
        <w:ind w:left="4512" w:hanging="180"/>
      </w:pPr>
    </w:lvl>
    <w:lvl w:ilvl="6" w:tplc="300A000F" w:tentative="1">
      <w:start w:val="1"/>
      <w:numFmt w:val="decimal"/>
      <w:lvlText w:val="%7."/>
      <w:lvlJc w:val="left"/>
      <w:pPr>
        <w:ind w:left="5232" w:hanging="360"/>
      </w:pPr>
    </w:lvl>
    <w:lvl w:ilvl="7" w:tplc="300A0019" w:tentative="1">
      <w:start w:val="1"/>
      <w:numFmt w:val="lowerLetter"/>
      <w:lvlText w:val="%8."/>
      <w:lvlJc w:val="left"/>
      <w:pPr>
        <w:ind w:left="5952" w:hanging="360"/>
      </w:pPr>
    </w:lvl>
    <w:lvl w:ilvl="8" w:tplc="300A001B" w:tentative="1">
      <w:start w:val="1"/>
      <w:numFmt w:val="lowerRoman"/>
      <w:lvlText w:val="%9."/>
      <w:lvlJc w:val="right"/>
      <w:pPr>
        <w:ind w:left="6672" w:hanging="180"/>
      </w:pPr>
    </w:lvl>
  </w:abstractNum>
  <w:abstractNum w:abstractNumId="3">
    <w:nsid w:val="0A4A6F6A"/>
    <w:multiLevelType w:val="hybridMultilevel"/>
    <w:tmpl w:val="27926B68"/>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nsid w:val="0B445350"/>
    <w:multiLevelType w:val="hybridMultilevel"/>
    <w:tmpl w:val="F7B6C514"/>
    <w:lvl w:ilvl="0" w:tplc="0C0A000D">
      <w:start w:val="1"/>
      <w:numFmt w:val="bullet"/>
      <w:lvlText w:val=""/>
      <w:lvlJc w:val="left"/>
      <w:pPr>
        <w:ind w:left="720" w:hanging="360"/>
      </w:pPr>
      <w:rPr>
        <w:rFonts w:ascii="Wingdings" w:hAnsi="Wingdings" w:hint="default"/>
      </w:rPr>
    </w:lvl>
    <w:lvl w:ilvl="1" w:tplc="B566984E">
      <w:start w:val="11"/>
      <w:numFmt w:val="bullet"/>
      <w:lvlText w:val=""/>
      <w:lvlJc w:val="left"/>
      <w:pPr>
        <w:ind w:left="1440" w:hanging="360"/>
      </w:pPr>
      <w:rPr>
        <w:rFonts w:ascii="Symbol" w:eastAsia="Times New Roman" w:hAnsi="Symbol" w:cs="Times New Roman"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nsid w:val="0D147076"/>
    <w:multiLevelType w:val="hybridMultilevel"/>
    <w:tmpl w:val="76901810"/>
    <w:lvl w:ilvl="0" w:tplc="300A000F">
      <w:start w:val="1"/>
      <w:numFmt w:val="decimal"/>
      <w:lvlText w:val="%1."/>
      <w:lvlJc w:val="left"/>
      <w:pPr>
        <w:ind w:left="720" w:hanging="360"/>
      </w:pPr>
      <w:rPr>
        <w:rFonts w:hint="default"/>
        <w:b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6">
    <w:nsid w:val="0DE3629A"/>
    <w:multiLevelType w:val="hybridMultilevel"/>
    <w:tmpl w:val="7CFAF592"/>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7">
    <w:nsid w:val="0DF77908"/>
    <w:multiLevelType w:val="hybridMultilevel"/>
    <w:tmpl w:val="FB34C3D4"/>
    <w:lvl w:ilvl="0" w:tplc="300A0001">
      <w:start w:val="1"/>
      <w:numFmt w:val="bullet"/>
      <w:lvlText w:val=""/>
      <w:lvlJc w:val="left"/>
      <w:pPr>
        <w:ind w:left="778" w:hanging="360"/>
      </w:pPr>
      <w:rPr>
        <w:rFonts w:ascii="Symbol" w:hAnsi="Symbol" w:hint="default"/>
      </w:rPr>
    </w:lvl>
    <w:lvl w:ilvl="1" w:tplc="300A0003" w:tentative="1">
      <w:start w:val="1"/>
      <w:numFmt w:val="bullet"/>
      <w:lvlText w:val="o"/>
      <w:lvlJc w:val="left"/>
      <w:pPr>
        <w:ind w:left="1498" w:hanging="360"/>
      </w:pPr>
      <w:rPr>
        <w:rFonts w:ascii="Courier New" w:hAnsi="Courier New" w:cs="Courier New" w:hint="default"/>
      </w:rPr>
    </w:lvl>
    <w:lvl w:ilvl="2" w:tplc="300A0005" w:tentative="1">
      <w:start w:val="1"/>
      <w:numFmt w:val="bullet"/>
      <w:lvlText w:val=""/>
      <w:lvlJc w:val="left"/>
      <w:pPr>
        <w:ind w:left="2218" w:hanging="360"/>
      </w:pPr>
      <w:rPr>
        <w:rFonts w:ascii="Wingdings" w:hAnsi="Wingdings" w:hint="default"/>
      </w:rPr>
    </w:lvl>
    <w:lvl w:ilvl="3" w:tplc="300A0001" w:tentative="1">
      <w:start w:val="1"/>
      <w:numFmt w:val="bullet"/>
      <w:lvlText w:val=""/>
      <w:lvlJc w:val="left"/>
      <w:pPr>
        <w:ind w:left="2938" w:hanging="360"/>
      </w:pPr>
      <w:rPr>
        <w:rFonts w:ascii="Symbol" w:hAnsi="Symbol" w:hint="default"/>
      </w:rPr>
    </w:lvl>
    <w:lvl w:ilvl="4" w:tplc="300A0003" w:tentative="1">
      <w:start w:val="1"/>
      <w:numFmt w:val="bullet"/>
      <w:lvlText w:val="o"/>
      <w:lvlJc w:val="left"/>
      <w:pPr>
        <w:ind w:left="3658" w:hanging="360"/>
      </w:pPr>
      <w:rPr>
        <w:rFonts w:ascii="Courier New" w:hAnsi="Courier New" w:cs="Courier New" w:hint="default"/>
      </w:rPr>
    </w:lvl>
    <w:lvl w:ilvl="5" w:tplc="300A0005" w:tentative="1">
      <w:start w:val="1"/>
      <w:numFmt w:val="bullet"/>
      <w:lvlText w:val=""/>
      <w:lvlJc w:val="left"/>
      <w:pPr>
        <w:ind w:left="4378" w:hanging="360"/>
      </w:pPr>
      <w:rPr>
        <w:rFonts w:ascii="Wingdings" w:hAnsi="Wingdings" w:hint="default"/>
      </w:rPr>
    </w:lvl>
    <w:lvl w:ilvl="6" w:tplc="300A0001" w:tentative="1">
      <w:start w:val="1"/>
      <w:numFmt w:val="bullet"/>
      <w:lvlText w:val=""/>
      <w:lvlJc w:val="left"/>
      <w:pPr>
        <w:ind w:left="5098" w:hanging="360"/>
      </w:pPr>
      <w:rPr>
        <w:rFonts w:ascii="Symbol" w:hAnsi="Symbol" w:hint="default"/>
      </w:rPr>
    </w:lvl>
    <w:lvl w:ilvl="7" w:tplc="300A0003" w:tentative="1">
      <w:start w:val="1"/>
      <w:numFmt w:val="bullet"/>
      <w:lvlText w:val="o"/>
      <w:lvlJc w:val="left"/>
      <w:pPr>
        <w:ind w:left="5818" w:hanging="360"/>
      </w:pPr>
      <w:rPr>
        <w:rFonts w:ascii="Courier New" w:hAnsi="Courier New" w:cs="Courier New" w:hint="default"/>
      </w:rPr>
    </w:lvl>
    <w:lvl w:ilvl="8" w:tplc="300A0005" w:tentative="1">
      <w:start w:val="1"/>
      <w:numFmt w:val="bullet"/>
      <w:lvlText w:val=""/>
      <w:lvlJc w:val="left"/>
      <w:pPr>
        <w:ind w:left="6538" w:hanging="360"/>
      </w:pPr>
      <w:rPr>
        <w:rFonts w:ascii="Wingdings" w:hAnsi="Wingdings" w:hint="default"/>
      </w:rPr>
    </w:lvl>
  </w:abstractNum>
  <w:abstractNum w:abstractNumId="8">
    <w:nsid w:val="0FFE339C"/>
    <w:multiLevelType w:val="hybridMultilevel"/>
    <w:tmpl w:val="0ED2FCC4"/>
    <w:lvl w:ilvl="0" w:tplc="0C0A000D">
      <w:start w:val="1"/>
      <w:numFmt w:val="bullet"/>
      <w:lvlText w:val=""/>
      <w:lvlJc w:val="left"/>
      <w:pPr>
        <w:ind w:left="720" w:hanging="360"/>
      </w:pPr>
      <w:rPr>
        <w:rFonts w:ascii="Wingdings" w:hAnsi="Wingdings"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nsid w:val="116E4B8F"/>
    <w:multiLevelType w:val="hybridMultilevel"/>
    <w:tmpl w:val="7FDA2CE8"/>
    <w:lvl w:ilvl="0" w:tplc="F55EE0B0">
      <w:start w:val="1"/>
      <w:numFmt w:val="decimal"/>
      <w:lvlText w:val="%1-"/>
      <w:lvlJc w:val="left"/>
      <w:pPr>
        <w:ind w:left="720" w:hanging="360"/>
      </w:pPr>
      <w:rPr>
        <w:rFonts w:hint="default"/>
        <w:i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0">
    <w:nsid w:val="121F58A0"/>
    <w:multiLevelType w:val="hybridMultilevel"/>
    <w:tmpl w:val="57001A1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nsid w:val="137A5DBC"/>
    <w:multiLevelType w:val="hybridMultilevel"/>
    <w:tmpl w:val="E4B20FE4"/>
    <w:lvl w:ilvl="0" w:tplc="0409000F">
      <w:start w:val="1"/>
      <w:numFmt w:val="decimal"/>
      <w:lvlText w:val="%1."/>
      <w:lvlJc w:val="left"/>
      <w:pPr>
        <w:tabs>
          <w:tab w:val="num" w:pos="720"/>
        </w:tabs>
        <w:ind w:left="720" w:hanging="360"/>
      </w:pPr>
      <w:rPr>
        <w:rFonts w:hint="default"/>
      </w:rPr>
    </w:lvl>
    <w:lvl w:ilvl="1" w:tplc="DACA118A">
      <w:start w:val="1"/>
      <w:numFmt w:val="lowerLetter"/>
      <w:lvlText w:val="%2)"/>
      <w:lvlJc w:val="left"/>
      <w:pPr>
        <w:tabs>
          <w:tab w:val="num" w:pos="1211"/>
        </w:tabs>
        <w:ind w:left="1211" w:hanging="360"/>
      </w:pPr>
      <w:rPr>
        <w:rFonts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15AE6528"/>
    <w:multiLevelType w:val="hybridMultilevel"/>
    <w:tmpl w:val="7A64EE1C"/>
    <w:lvl w:ilvl="0" w:tplc="4F68D986">
      <w:start w:val="5"/>
      <w:numFmt w:val="bullet"/>
      <w:lvlText w:val="-"/>
      <w:lvlJc w:val="left"/>
      <w:pPr>
        <w:ind w:left="720" w:hanging="360"/>
      </w:pPr>
      <w:rPr>
        <w:rFonts w:ascii="Arial" w:eastAsia="Times New Roman" w:hAnsi="Arial" w:cs="Aria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nsid w:val="190A5BE1"/>
    <w:multiLevelType w:val="hybridMultilevel"/>
    <w:tmpl w:val="33E4FEF6"/>
    <w:lvl w:ilvl="0" w:tplc="300A0001">
      <w:start w:val="1"/>
      <w:numFmt w:val="bullet"/>
      <w:lvlText w:val=""/>
      <w:lvlJc w:val="left"/>
      <w:pPr>
        <w:ind w:left="778" w:hanging="360"/>
      </w:pPr>
      <w:rPr>
        <w:rFonts w:ascii="Symbol" w:hAnsi="Symbol" w:hint="default"/>
      </w:rPr>
    </w:lvl>
    <w:lvl w:ilvl="1" w:tplc="300A0003" w:tentative="1">
      <w:start w:val="1"/>
      <w:numFmt w:val="bullet"/>
      <w:lvlText w:val="o"/>
      <w:lvlJc w:val="left"/>
      <w:pPr>
        <w:ind w:left="1498" w:hanging="360"/>
      </w:pPr>
      <w:rPr>
        <w:rFonts w:ascii="Courier New" w:hAnsi="Courier New" w:cs="Courier New" w:hint="default"/>
      </w:rPr>
    </w:lvl>
    <w:lvl w:ilvl="2" w:tplc="300A0005" w:tentative="1">
      <w:start w:val="1"/>
      <w:numFmt w:val="bullet"/>
      <w:lvlText w:val=""/>
      <w:lvlJc w:val="left"/>
      <w:pPr>
        <w:ind w:left="2218" w:hanging="360"/>
      </w:pPr>
      <w:rPr>
        <w:rFonts w:ascii="Wingdings" w:hAnsi="Wingdings" w:hint="default"/>
      </w:rPr>
    </w:lvl>
    <w:lvl w:ilvl="3" w:tplc="300A0001" w:tentative="1">
      <w:start w:val="1"/>
      <w:numFmt w:val="bullet"/>
      <w:lvlText w:val=""/>
      <w:lvlJc w:val="left"/>
      <w:pPr>
        <w:ind w:left="2938" w:hanging="360"/>
      </w:pPr>
      <w:rPr>
        <w:rFonts w:ascii="Symbol" w:hAnsi="Symbol" w:hint="default"/>
      </w:rPr>
    </w:lvl>
    <w:lvl w:ilvl="4" w:tplc="300A0003" w:tentative="1">
      <w:start w:val="1"/>
      <w:numFmt w:val="bullet"/>
      <w:lvlText w:val="o"/>
      <w:lvlJc w:val="left"/>
      <w:pPr>
        <w:ind w:left="3658" w:hanging="360"/>
      </w:pPr>
      <w:rPr>
        <w:rFonts w:ascii="Courier New" w:hAnsi="Courier New" w:cs="Courier New" w:hint="default"/>
      </w:rPr>
    </w:lvl>
    <w:lvl w:ilvl="5" w:tplc="300A0005" w:tentative="1">
      <w:start w:val="1"/>
      <w:numFmt w:val="bullet"/>
      <w:lvlText w:val=""/>
      <w:lvlJc w:val="left"/>
      <w:pPr>
        <w:ind w:left="4378" w:hanging="360"/>
      </w:pPr>
      <w:rPr>
        <w:rFonts w:ascii="Wingdings" w:hAnsi="Wingdings" w:hint="default"/>
      </w:rPr>
    </w:lvl>
    <w:lvl w:ilvl="6" w:tplc="300A0001" w:tentative="1">
      <w:start w:val="1"/>
      <w:numFmt w:val="bullet"/>
      <w:lvlText w:val=""/>
      <w:lvlJc w:val="left"/>
      <w:pPr>
        <w:ind w:left="5098" w:hanging="360"/>
      </w:pPr>
      <w:rPr>
        <w:rFonts w:ascii="Symbol" w:hAnsi="Symbol" w:hint="default"/>
      </w:rPr>
    </w:lvl>
    <w:lvl w:ilvl="7" w:tplc="300A0003" w:tentative="1">
      <w:start w:val="1"/>
      <w:numFmt w:val="bullet"/>
      <w:lvlText w:val="o"/>
      <w:lvlJc w:val="left"/>
      <w:pPr>
        <w:ind w:left="5818" w:hanging="360"/>
      </w:pPr>
      <w:rPr>
        <w:rFonts w:ascii="Courier New" w:hAnsi="Courier New" w:cs="Courier New" w:hint="default"/>
      </w:rPr>
    </w:lvl>
    <w:lvl w:ilvl="8" w:tplc="300A0005" w:tentative="1">
      <w:start w:val="1"/>
      <w:numFmt w:val="bullet"/>
      <w:lvlText w:val=""/>
      <w:lvlJc w:val="left"/>
      <w:pPr>
        <w:ind w:left="6538" w:hanging="360"/>
      </w:pPr>
      <w:rPr>
        <w:rFonts w:ascii="Wingdings" w:hAnsi="Wingdings" w:hint="default"/>
      </w:rPr>
    </w:lvl>
  </w:abstractNum>
  <w:abstractNum w:abstractNumId="14">
    <w:nsid w:val="1CB21721"/>
    <w:multiLevelType w:val="hybridMultilevel"/>
    <w:tmpl w:val="E258F926"/>
    <w:lvl w:ilvl="0" w:tplc="300A0001">
      <w:start w:val="1"/>
      <w:numFmt w:val="bullet"/>
      <w:lvlText w:val=""/>
      <w:lvlJc w:val="left"/>
      <w:pPr>
        <w:ind w:left="778" w:hanging="360"/>
      </w:pPr>
      <w:rPr>
        <w:rFonts w:ascii="Symbol" w:hAnsi="Symbol" w:hint="default"/>
      </w:rPr>
    </w:lvl>
    <w:lvl w:ilvl="1" w:tplc="300A0003" w:tentative="1">
      <w:start w:val="1"/>
      <w:numFmt w:val="bullet"/>
      <w:lvlText w:val="o"/>
      <w:lvlJc w:val="left"/>
      <w:pPr>
        <w:ind w:left="1498" w:hanging="360"/>
      </w:pPr>
      <w:rPr>
        <w:rFonts w:ascii="Courier New" w:hAnsi="Courier New" w:cs="Courier New" w:hint="default"/>
      </w:rPr>
    </w:lvl>
    <w:lvl w:ilvl="2" w:tplc="300A0005" w:tentative="1">
      <w:start w:val="1"/>
      <w:numFmt w:val="bullet"/>
      <w:lvlText w:val=""/>
      <w:lvlJc w:val="left"/>
      <w:pPr>
        <w:ind w:left="2218" w:hanging="360"/>
      </w:pPr>
      <w:rPr>
        <w:rFonts w:ascii="Wingdings" w:hAnsi="Wingdings" w:hint="default"/>
      </w:rPr>
    </w:lvl>
    <w:lvl w:ilvl="3" w:tplc="300A0001" w:tentative="1">
      <w:start w:val="1"/>
      <w:numFmt w:val="bullet"/>
      <w:lvlText w:val=""/>
      <w:lvlJc w:val="left"/>
      <w:pPr>
        <w:ind w:left="2938" w:hanging="360"/>
      </w:pPr>
      <w:rPr>
        <w:rFonts w:ascii="Symbol" w:hAnsi="Symbol" w:hint="default"/>
      </w:rPr>
    </w:lvl>
    <w:lvl w:ilvl="4" w:tplc="300A0003" w:tentative="1">
      <w:start w:val="1"/>
      <w:numFmt w:val="bullet"/>
      <w:lvlText w:val="o"/>
      <w:lvlJc w:val="left"/>
      <w:pPr>
        <w:ind w:left="3658" w:hanging="360"/>
      </w:pPr>
      <w:rPr>
        <w:rFonts w:ascii="Courier New" w:hAnsi="Courier New" w:cs="Courier New" w:hint="default"/>
      </w:rPr>
    </w:lvl>
    <w:lvl w:ilvl="5" w:tplc="300A0005" w:tentative="1">
      <w:start w:val="1"/>
      <w:numFmt w:val="bullet"/>
      <w:lvlText w:val=""/>
      <w:lvlJc w:val="left"/>
      <w:pPr>
        <w:ind w:left="4378" w:hanging="360"/>
      </w:pPr>
      <w:rPr>
        <w:rFonts w:ascii="Wingdings" w:hAnsi="Wingdings" w:hint="default"/>
      </w:rPr>
    </w:lvl>
    <w:lvl w:ilvl="6" w:tplc="300A0001" w:tentative="1">
      <w:start w:val="1"/>
      <w:numFmt w:val="bullet"/>
      <w:lvlText w:val=""/>
      <w:lvlJc w:val="left"/>
      <w:pPr>
        <w:ind w:left="5098" w:hanging="360"/>
      </w:pPr>
      <w:rPr>
        <w:rFonts w:ascii="Symbol" w:hAnsi="Symbol" w:hint="default"/>
      </w:rPr>
    </w:lvl>
    <w:lvl w:ilvl="7" w:tplc="300A0003" w:tentative="1">
      <w:start w:val="1"/>
      <w:numFmt w:val="bullet"/>
      <w:lvlText w:val="o"/>
      <w:lvlJc w:val="left"/>
      <w:pPr>
        <w:ind w:left="5818" w:hanging="360"/>
      </w:pPr>
      <w:rPr>
        <w:rFonts w:ascii="Courier New" w:hAnsi="Courier New" w:cs="Courier New" w:hint="default"/>
      </w:rPr>
    </w:lvl>
    <w:lvl w:ilvl="8" w:tplc="300A0005" w:tentative="1">
      <w:start w:val="1"/>
      <w:numFmt w:val="bullet"/>
      <w:lvlText w:val=""/>
      <w:lvlJc w:val="left"/>
      <w:pPr>
        <w:ind w:left="6538" w:hanging="360"/>
      </w:pPr>
      <w:rPr>
        <w:rFonts w:ascii="Wingdings" w:hAnsi="Wingdings" w:hint="default"/>
      </w:rPr>
    </w:lvl>
  </w:abstractNum>
  <w:abstractNum w:abstractNumId="15">
    <w:nsid w:val="21C11428"/>
    <w:multiLevelType w:val="hybridMultilevel"/>
    <w:tmpl w:val="13420D12"/>
    <w:lvl w:ilvl="0" w:tplc="0C0A000D">
      <w:start w:val="1"/>
      <w:numFmt w:val="bullet"/>
      <w:lvlText w:val=""/>
      <w:lvlJc w:val="left"/>
      <w:pPr>
        <w:ind w:left="720" w:hanging="360"/>
      </w:pPr>
      <w:rPr>
        <w:rFonts w:ascii="Wingdings" w:hAnsi="Wingdings" w:hint="default"/>
      </w:rPr>
    </w:lvl>
    <w:lvl w:ilvl="1" w:tplc="B566984E">
      <w:start w:val="11"/>
      <w:numFmt w:val="bullet"/>
      <w:lvlText w:val=""/>
      <w:lvlJc w:val="left"/>
      <w:pPr>
        <w:ind w:left="1440" w:hanging="360"/>
      </w:pPr>
      <w:rPr>
        <w:rFonts w:ascii="Symbol" w:eastAsia="Times New Roman" w:hAnsi="Symbol" w:cs="Times New Roman"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nsid w:val="227F1933"/>
    <w:multiLevelType w:val="hybridMultilevel"/>
    <w:tmpl w:val="BC22132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nsid w:val="22914466"/>
    <w:multiLevelType w:val="hybridMultilevel"/>
    <w:tmpl w:val="B90C926A"/>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nsid w:val="229B3E83"/>
    <w:multiLevelType w:val="hybridMultilevel"/>
    <w:tmpl w:val="C4B60A5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9">
    <w:nsid w:val="22DE4EA7"/>
    <w:multiLevelType w:val="hybridMultilevel"/>
    <w:tmpl w:val="2C8C5CD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nsid w:val="246023DF"/>
    <w:multiLevelType w:val="hybridMultilevel"/>
    <w:tmpl w:val="D326F95C"/>
    <w:lvl w:ilvl="0" w:tplc="300A0001">
      <w:start w:val="1"/>
      <w:numFmt w:val="bullet"/>
      <w:lvlText w:val=""/>
      <w:lvlJc w:val="left"/>
      <w:pPr>
        <w:ind w:left="860" w:hanging="360"/>
      </w:pPr>
      <w:rPr>
        <w:rFonts w:ascii="Symbol" w:hAnsi="Symbol" w:hint="default"/>
      </w:rPr>
    </w:lvl>
    <w:lvl w:ilvl="1" w:tplc="300A0003" w:tentative="1">
      <w:start w:val="1"/>
      <w:numFmt w:val="bullet"/>
      <w:lvlText w:val="o"/>
      <w:lvlJc w:val="left"/>
      <w:pPr>
        <w:ind w:left="1580" w:hanging="360"/>
      </w:pPr>
      <w:rPr>
        <w:rFonts w:ascii="Courier New" w:hAnsi="Courier New" w:cs="Courier New" w:hint="default"/>
      </w:rPr>
    </w:lvl>
    <w:lvl w:ilvl="2" w:tplc="300A0005" w:tentative="1">
      <w:start w:val="1"/>
      <w:numFmt w:val="bullet"/>
      <w:lvlText w:val=""/>
      <w:lvlJc w:val="left"/>
      <w:pPr>
        <w:ind w:left="2300" w:hanging="360"/>
      </w:pPr>
      <w:rPr>
        <w:rFonts w:ascii="Wingdings" w:hAnsi="Wingdings" w:hint="default"/>
      </w:rPr>
    </w:lvl>
    <w:lvl w:ilvl="3" w:tplc="300A0001" w:tentative="1">
      <w:start w:val="1"/>
      <w:numFmt w:val="bullet"/>
      <w:lvlText w:val=""/>
      <w:lvlJc w:val="left"/>
      <w:pPr>
        <w:ind w:left="3020" w:hanging="360"/>
      </w:pPr>
      <w:rPr>
        <w:rFonts w:ascii="Symbol" w:hAnsi="Symbol" w:hint="default"/>
      </w:rPr>
    </w:lvl>
    <w:lvl w:ilvl="4" w:tplc="300A0003" w:tentative="1">
      <w:start w:val="1"/>
      <w:numFmt w:val="bullet"/>
      <w:lvlText w:val="o"/>
      <w:lvlJc w:val="left"/>
      <w:pPr>
        <w:ind w:left="3740" w:hanging="360"/>
      </w:pPr>
      <w:rPr>
        <w:rFonts w:ascii="Courier New" w:hAnsi="Courier New" w:cs="Courier New" w:hint="default"/>
      </w:rPr>
    </w:lvl>
    <w:lvl w:ilvl="5" w:tplc="300A0005" w:tentative="1">
      <w:start w:val="1"/>
      <w:numFmt w:val="bullet"/>
      <w:lvlText w:val=""/>
      <w:lvlJc w:val="left"/>
      <w:pPr>
        <w:ind w:left="4460" w:hanging="360"/>
      </w:pPr>
      <w:rPr>
        <w:rFonts w:ascii="Wingdings" w:hAnsi="Wingdings" w:hint="default"/>
      </w:rPr>
    </w:lvl>
    <w:lvl w:ilvl="6" w:tplc="300A0001" w:tentative="1">
      <w:start w:val="1"/>
      <w:numFmt w:val="bullet"/>
      <w:lvlText w:val=""/>
      <w:lvlJc w:val="left"/>
      <w:pPr>
        <w:ind w:left="5180" w:hanging="360"/>
      </w:pPr>
      <w:rPr>
        <w:rFonts w:ascii="Symbol" w:hAnsi="Symbol" w:hint="default"/>
      </w:rPr>
    </w:lvl>
    <w:lvl w:ilvl="7" w:tplc="300A0003" w:tentative="1">
      <w:start w:val="1"/>
      <w:numFmt w:val="bullet"/>
      <w:lvlText w:val="o"/>
      <w:lvlJc w:val="left"/>
      <w:pPr>
        <w:ind w:left="5900" w:hanging="360"/>
      </w:pPr>
      <w:rPr>
        <w:rFonts w:ascii="Courier New" w:hAnsi="Courier New" w:cs="Courier New" w:hint="default"/>
      </w:rPr>
    </w:lvl>
    <w:lvl w:ilvl="8" w:tplc="300A0005" w:tentative="1">
      <w:start w:val="1"/>
      <w:numFmt w:val="bullet"/>
      <w:lvlText w:val=""/>
      <w:lvlJc w:val="left"/>
      <w:pPr>
        <w:ind w:left="6620" w:hanging="360"/>
      </w:pPr>
      <w:rPr>
        <w:rFonts w:ascii="Wingdings" w:hAnsi="Wingdings" w:hint="default"/>
      </w:rPr>
    </w:lvl>
  </w:abstractNum>
  <w:abstractNum w:abstractNumId="21">
    <w:nsid w:val="2999027A"/>
    <w:multiLevelType w:val="hybridMultilevel"/>
    <w:tmpl w:val="4EDCDA4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2">
    <w:nsid w:val="2D846006"/>
    <w:multiLevelType w:val="hybridMultilevel"/>
    <w:tmpl w:val="AE2EA59C"/>
    <w:lvl w:ilvl="0" w:tplc="300A0017">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3">
    <w:nsid w:val="302121A8"/>
    <w:multiLevelType w:val="hybridMultilevel"/>
    <w:tmpl w:val="E2EC3E86"/>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4">
    <w:nsid w:val="31542F7F"/>
    <w:multiLevelType w:val="hybridMultilevel"/>
    <w:tmpl w:val="66C0662C"/>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5">
    <w:nsid w:val="33952090"/>
    <w:multiLevelType w:val="hybridMultilevel"/>
    <w:tmpl w:val="C8924530"/>
    <w:lvl w:ilvl="0" w:tplc="300A000D">
      <w:start w:val="1"/>
      <w:numFmt w:val="bullet"/>
      <w:lvlText w:val=""/>
      <w:lvlJc w:val="left"/>
      <w:pPr>
        <w:ind w:left="1440" w:hanging="360"/>
      </w:pPr>
      <w:rPr>
        <w:rFonts w:ascii="Wingdings" w:hAnsi="Wingdings"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26">
    <w:nsid w:val="33A86097"/>
    <w:multiLevelType w:val="hybridMultilevel"/>
    <w:tmpl w:val="816A25FA"/>
    <w:lvl w:ilvl="0" w:tplc="300A0017">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7">
    <w:nsid w:val="348D38F8"/>
    <w:multiLevelType w:val="hybridMultilevel"/>
    <w:tmpl w:val="DBB44132"/>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8">
    <w:nsid w:val="371D1318"/>
    <w:multiLevelType w:val="hybridMultilevel"/>
    <w:tmpl w:val="47A020EA"/>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9">
    <w:nsid w:val="3FC05838"/>
    <w:multiLevelType w:val="hybridMultilevel"/>
    <w:tmpl w:val="3E2441CE"/>
    <w:lvl w:ilvl="0" w:tplc="04090009">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0">
    <w:nsid w:val="42C96D5A"/>
    <w:multiLevelType w:val="hybridMultilevel"/>
    <w:tmpl w:val="DC7C0B98"/>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1">
    <w:nsid w:val="42DD5DDA"/>
    <w:multiLevelType w:val="multilevel"/>
    <w:tmpl w:val="8DA21634"/>
    <w:lvl w:ilvl="0">
      <w:start w:val="1"/>
      <w:numFmt w:val="decimal"/>
      <w:lvlText w:val="%1"/>
      <w:lvlJc w:val="left"/>
      <w:pPr>
        <w:tabs>
          <w:tab w:val="num" w:pos="390"/>
        </w:tabs>
        <w:ind w:left="390" w:hanging="390"/>
      </w:pPr>
      <w:rPr>
        <w:rFonts w:hint="default"/>
      </w:rPr>
    </w:lvl>
    <w:lvl w:ilvl="1">
      <w:start w:val="1"/>
      <w:numFmt w:val="decimal"/>
      <w:lvlText w:val="%1.%2"/>
      <w:lvlJc w:val="left"/>
      <w:pPr>
        <w:tabs>
          <w:tab w:val="num" w:pos="390"/>
        </w:tabs>
        <w:ind w:left="390" w:hanging="39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32">
    <w:nsid w:val="43345798"/>
    <w:multiLevelType w:val="hybridMultilevel"/>
    <w:tmpl w:val="6B922E1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3">
    <w:nsid w:val="440A7CCF"/>
    <w:multiLevelType w:val="hybridMultilevel"/>
    <w:tmpl w:val="3460D348"/>
    <w:lvl w:ilvl="0" w:tplc="87229B96">
      <w:start w:val="5"/>
      <w:numFmt w:val="bullet"/>
      <w:lvlText w:val="-"/>
      <w:lvlJc w:val="left"/>
      <w:pPr>
        <w:ind w:left="720" w:hanging="360"/>
      </w:pPr>
      <w:rPr>
        <w:rFonts w:ascii="Arial" w:eastAsia="Times New Roman" w:hAnsi="Arial" w:cs="Aria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4">
    <w:nsid w:val="44552AAD"/>
    <w:multiLevelType w:val="hybridMultilevel"/>
    <w:tmpl w:val="05446C5C"/>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5">
    <w:nsid w:val="44F229A6"/>
    <w:multiLevelType w:val="hybridMultilevel"/>
    <w:tmpl w:val="1556D58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6">
    <w:nsid w:val="45CE201C"/>
    <w:multiLevelType w:val="hybridMultilevel"/>
    <w:tmpl w:val="D6923E68"/>
    <w:lvl w:ilvl="0" w:tplc="575A75B4">
      <w:start w:val="5"/>
      <w:numFmt w:val="bullet"/>
      <w:lvlText w:val="-"/>
      <w:lvlJc w:val="left"/>
      <w:pPr>
        <w:ind w:left="720" w:hanging="360"/>
      </w:pPr>
      <w:rPr>
        <w:rFonts w:ascii="Arial" w:eastAsia="Times New Roman" w:hAnsi="Arial" w:cs="Aria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7">
    <w:nsid w:val="4A9736C6"/>
    <w:multiLevelType w:val="hybridMultilevel"/>
    <w:tmpl w:val="482AF25E"/>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8">
    <w:nsid w:val="4B7104E1"/>
    <w:multiLevelType w:val="hybridMultilevel"/>
    <w:tmpl w:val="816A25FA"/>
    <w:lvl w:ilvl="0" w:tplc="300A0017">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9">
    <w:nsid w:val="4C3E2D5C"/>
    <w:multiLevelType w:val="hybridMultilevel"/>
    <w:tmpl w:val="CEE83744"/>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0">
    <w:nsid w:val="4D05737C"/>
    <w:multiLevelType w:val="hybridMultilevel"/>
    <w:tmpl w:val="77D0F7A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1">
    <w:nsid w:val="4D8E7DBB"/>
    <w:multiLevelType w:val="multilevel"/>
    <w:tmpl w:val="637AC8D0"/>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42">
    <w:nsid w:val="4DA20792"/>
    <w:multiLevelType w:val="multilevel"/>
    <w:tmpl w:val="4810EE6E"/>
    <w:lvl w:ilvl="0">
      <w:start w:val="4"/>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072" w:hanging="1800"/>
      </w:pPr>
      <w:rPr>
        <w:rFonts w:hint="default"/>
      </w:rPr>
    </w:lvl>
  </w:abstractNum>
  <w:abstractNum w:abstractNumId="43">
    <w:nsid w:val="503C5F35"/>
    <w:multiLevelType w:val="hybridMultilevel"/>
    <w:tmpl w:val="59A804EA"/>
    <w:lvl w:ilvl="0" w:tplc="4E465738">
      <w:numFmt w:val="bullet"/>
      <w:lvlText w:val="-"/>
      <w:lvlJc w:val="left"/>
      <w:pPr>
        <w:ind w:left="720" w:hanging="360"/>
      </w:pPr>
      <w:rPr>
        <w:rFonts w:ascii="Arial" w:eastAsia="Times New Roman" w:hAnsi="Arial" w:cs="Aria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4">
    <w:nsid w:val="529F764A"/>
    <w:multiLevelType w:val="hybridMultilevel"/>
    <w:tmpl w:val="59F207AC"/>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5">
    <w:nsid w:val="54F57C61"/>
    <w:multiLevelType w:val="multilevel"/>
    <w:tmpl w:val="C2D6295A"/>
    <w:lvl w:ilvl="0">
      <w:start w:val="6"/>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072" w:hanging="1800"/>
      </w:pPr>
      <w:rPr>
        <w:rFonts w:hint="default"/>
      </w:rPr>
    </w:lvl>
  </w:abstractNum>
  <w:abstractNum w:abstractNumId="46">
    <w:nsid w:val="56F373F3"/>
    <w:multiLevelType w:val="multilevel"/>
    <w:tmpl w:val="02DADF34"/>
    <w:lvl w:ilvl="0">
      <w:start w:val="5"/>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072" w:hanging="1800"/>
      </w:pPr>
      <w:rPr>
        <w:rFonts w:hint="default"/>
      </w:rPr>
    </w:lvl>
  </w:abstractNum>
  <w:abstractNum w:abstractNumId="47">
    <w:nsid w:val="5BAC13B0"/>
    <w:multiLevelType w:val="hybridMultilevel"/>
    <w:tmpl w:val="DD4C6DAA"/>
    <w:lvl w:ilvl="0" w:tplc="300A0001">
      <w:start w:val="1"/>
      <w:numFmt w:val="bullet"/>
      <w:lvlText w:val=""/>
      <w:lvlJc w:val="left"/>
      <w:pPr>
        <w:ind w:left="1440" w:hanging="360"/>
      </w:pPr>
      <w:rPr>
        <w:rFonts w:ascii="Symbol" w:hAnsi="Symbol" w:hint="default"/>
      </w:rPr>
    </w:lvl>
    <w:lvl w:ilvl="1" w:tplc="300A0003">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48">
    <w:nsid w:val="5EF52D72"/>
    <w:multiLevelType w:val="multilevel"/>
    <w:tmpl w:val="4E7C470E"/>
    <w:lvl w:ilvl="0">
      <w:start w:val="7"/>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072" w:hanging="1800"/>
      </w:pPr>
      <w:rPr>
        <w:rFonts w:hint="default"/>
      </w:rPr>
    </w:lvl>
  </w:abstractNum>
  <w:abstractNum w:abstractNumId="49">
    <w:nsid w:val="60346F51"/>
    <w:multiLevelType w:val="hybridMultilevel"/>
    <w:tmpl w:val="D29C604C"/>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0">
    <w:nsid w:val="61067BCD"/>
    <w:multiLevelType w:val="hybridMultilevel"/>
    <w:tmpl w:val="80C0D994"/>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1">
    <w:nsid w:val="611C2932"/>
    <w:multiLevelType w:val="hybridMultilevel"/>
    <w:tmpl w:val="70480630"/>
    <w:lvl w:ilvl="0" w:tplc="300A000D">
      <w:start w:val="1"/>
      <w:numFmt w:val="bullet"/>
      <w:lvlText w:val=""/>
      <w:lvlJc w:val="left"/>
      <w:pPr>
        <w:ind w:left="760" w:hanging="360"/>
      </w:pPr>
      <w:rPr>
        <w:rFonts w:ascii="Wingdings" w:hAnsi="Wingdings" w:hint="default"/>
      </w:rPr>
    </w:lvl>
    <w:lvl w:ilvl="1" w:tplc="300A0003" w:tentative="1">
      <w:start w:val="1"/>
      <w:numFmt w:val="bullet"/>
      <w:lvlText w:val="o"/>
      <w:lvlJc w:val="left"/>
      <w:pPr>
        <w:ind w:left="1480" w:hanging="360"/>
      </w:pPr>
      <w:rPr>
        <w:rFonts w:ascii="Courier New" w:hAnsi="Courier New" w:cs="Courier New" w:hint="default"/>
      </w:rPr>
    </w:lvl>
    <w:lvl w:ilvl="2" w:tplc="300A0005" w:tentative="1">
      <w:start w:val="1"/>
      <w:numFmt w:val="bullet"/>
      <w:lvlText w:val=""/>
      <w:lvlJc w:val="left"/>
      <w:pPr>
        <w:ind w:left="2200" w:hanging="360"/>
      </w:pPr>
      <w:rPr>
        <w:rFonts w:ascii="Wingdings" w:hAnsi="Wingdings" w:hint="default"/>
      </w:rPr>
    </w:lvl>
    <w:lvl w:ilvl="3" w:tplc="300A0001" w:tentative="1">
      <w:start w:val="1"/>
      <w:numFmt w:val="bullet"/>
      <w:lvlText w:val=""/>
      <w:lvlJc w:val="left"/>
      <w:pPr>
        <w:ind w:left="2920" w:hanging="360"/>
      </w:pPr>
      <w:rPr>
        <w:rFonts w:ascii="Symbol" w:hAnsi="Symbol" w:hint="default"/>
      </w:rPr>
    </w:lvl>
    <w:lvl w:ilvl="4" w:tplc="300A0003" w:tentative="1">
      <w:start w:val="1"/>
      <w:numFmt w:val="bullet"/>
      <w:lvlText w:val="o"/>
      <w:lvlJc w:val="left"/>
      <w:pPr>
        <w:ind w:left="3640" w:hanging="360"/>
      </w:pPr>
      <w:rPr>
        <w:rFonts w:ascii="Courier New" w:hAnsi="Courier New" w:cs="Courier New" w:hint="default"/>
      </w:rPr>
    </w:lvl>
    <w:lvl w:ilvl="5" w:tplc="300A0005" w:tentative="1">
      <w:start w:val="1"/>
      <w:numFmt w:val="bullet"/>
      <w:lvlText w:val=""/>
      <w:lvlJc w:val="left"/>
      <w:pPr>
        <w:ind w:left="4360" w:hanging="360"/>
      </w:pPr>
      <w:rPr>
        <w:rFonts w:ascii="Wingdings" w:hAnsi="Wingdings" w:hint="default"/>
      </w:rPr>
    </w:lvl>
    <w:lvl w:ilvl="6" w:tplc="300A0001" w:tentative="1">
      <w:start w:val="1"/>
      <w:numFmt w:val="bullet"/>
      <w:lvlText w:val=""/>
      <w:lvlJc w:val="left"/>
      <w:pPr>
        <w:ind w:left="5080" w:hanging="360"/>
      </w:pPr>
      <w:rPr>
        <w:rFonts w:ascii="Symbol" w:hAnsi="Symbol" w:hint="default"/>
      </w:rPr>
    </w:lvl>
    <w:lvl w:ilvl="7" w:tplc="300A0003" w:tentative="1">
      <w:start w:val="1"/>
      <w:numFmt w:val="bullet"/>
      <w:lvlText w:val="o"/>
      <w:lvlJc w:val="left"/>
      <w:pPr>
        <w:ind w:left="5800" w:hanging="360"/>
      </w:pPr>
      <w:rPr>
        <w:rFonts w:ascii="Courier New" w:hAnsi="Courier New" w:cs="Courier New" w:hint="default"/>
      </w:rPr>
    </w:lvl>
    <w:lvl w:ilvl="8" w:tplc="300A0005" w:tentative="1">
      <w:start w:val="1"/>
      <w:numFmt w:val="bullet"/>
      <w:lvlText w:val=""/>
      <w:lvlJc w:val="left"/>
      <w:pPr>
        <w:ind w:left="6520" w:hanging="360"/>
      </w:pPr>
      <w:rPr>
        <w:rFonts w:ascii="Wingdings" w:hAnsi="Wingdings" w:hint="default"/>
      </w:rPr>
    </w:lvl>
  </w:abstractNum>
  <w:abstractNum w:abstractNumId="52">
    <w:nsid w:val="684611A3"/>
    <w:multiLevelType w:val="multilevel"/>
    <w:tmpl w:val="B33C9ECC"/>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53">
    <w:nsid w:val="6D2279AA"/>
    <w:multiLevelType w:val="hybridMultilevel"/>
    <w:tmpl w:val="4198BEEA"/>
    <w:lvl w:ilvl="0" w:tplc="04090009">
      <w:start w:val="1"/>
      <w:numFmt w:val="bullet"/>
      <w:lvlText w:val=""/>
      <w:lvlJc w:val="left"/>
      <w:pPr>
        <w:tabs>
          <w:tab w:val="num" w:pos="780"/>
        </w:tabs>
        <w:ind w:left="780" w:hanging="360"/>
      </w:pPr>
      <w:rPr>
        <w:rFonts w:ascii="Wingdings" w:hAnsi="Wingdings" w:hint="default"/>
      </w:rPr>
    </w:lvl>
    <w:lvl w:ilvl="1" w:tplc="98FA25AC">
      <w:numFmt w:val="bullet"/>
      <w:lvlText w:val="·"/>
      <w:lvlJc w:val="left"/>
      <w:pPr>
        <w:ind w:left="1500" w:hanging="360"/>
      </w:pPr>
      <w:rPr>
        <w:rFonts w:ascii="Arial" w:eastAsia="Times New Roman" w:hAnsi="Arial" w:cs="Arial"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54">
    <w:nsid w:val="7463540F"/>
    <w:multiLevelType w:val="hybridMultilevel"/>
    <w:tmpl w:val="7A42C5F0"/>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nsid w:val="75644CFC"/>
    <w:multiLevelType w:val="hybridMultilevel"/>
    <w:tmpl w:val="68E2182C"/>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6">
    <w:nsid w:val="77F36D17"/>
    <w:multiLevelType w:val="hybridMultilevel"/>
    <w:tmpl w:val="D1B484A4"/>
    <w:lvl w:ilvl="0" w:tplc="0C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7">
    <w:nsid w:val="7F372D67"/>
    <w:multiLevelType w:val="hybridMultilevel"/>
    <w:tmpl w:val="F558C43A"/>
    <w:lvl w:ilvl="0" w:tplc="B566984E">
      <w:start w:val="11"/>
      <w:numFmt w:val="bullet"/>
      <w:lvlText w:val=""/>
      <w:lvlJc w:val="left"/>
      <w:pPr>
        <w:ind w:left="1440" w:hanging="360"/>
      </w:pPr>
      <w:rPr>
        <w:rFonts w:ascii="Symbol" w:eastAsia="Times New Roman" w:hAnsi="Symbol" w:cs="Times New Roman"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58">
    <w:nsid w:val="7FAC3852"/>
    <w:multiLevelType w:val="multilevel"/>
    <w:tmpl w:val="28C453B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ascii="Arial" w:hAnsi="Arial" w:cs="Arial" w:hint="default"/>
        <w:b/>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1"/>
  </w:num>
  <w:num w:numId="2">
    <w:abstractNumId w:val="53"/>
  </w:num>
  <w:num w:numId="3">
    <w:abstractNumId w:val="41"/>
  </w:num>
  <w:num w:numId="4">
    <w:abstractNumId w:val="9"/>
  </w:num>
  <w:num w:numId="5">
    <w:abstractNumId w:val="58"/>
  </w:num>
  <w:num w:numId="6">
    <w:abstractNumId w:val="50"/>
  </w:num>
  <w:num w:numId="7">
    <w:abstractNumId w:val="35"/>
  </w:num>
  <w:num w:numId="8">
    <w:abstractNumId w:val="32"/>
  </w:num>
  <w:num w:numId="9">
    <w:abstractNumId w:val="52"/>
  </w:num>
  <w:num w:numId="10">
    <w:abstractNumId w:val="42"/>
  </w:num>
  <w:num w:numId="11">
    <w:abstractNumId w:val="0"/>
  </w:num>
  <w:num w:numId="12">
    <w:abstractNumId w:val="34"/>
  </w:num>
  <w:num w:numId="13">
    <w:abstractNumId w:val="23"/>
  </w:num>
  <w:num w:numId="14">
    <w:abstractNumId w:val="43"/>
  </w:num>
  <w:num w:numId="15">
    <w:abstractNumId w:val="21"/>
  </w:num>
  <w:num w:numId="16">
    <w:abstractNumId w:val="11"/>
  </w:num>
  <w:num w:numId="17">
    <w:abstractNumId w:val="30"/>
  </w:num>
  <w:num w:numId="18">
    <w:abstractNumId w:val="46"/>
  </w:num>
  <w:num w:numId="19">
    <w:abstractNumId w:val="24"/>
  </w:num>
  <w:num w:numId="20">
    <w:abstractNumId w:val="55"/>
  </w:num>
  <w:num w:numId="21">
    <w:abstractNumId w:val="36"/>
  </w:num>
  <w:num w:numId="22">
    <w:abstractNumId w:val="33"/>
  </w:num>
  <w:num w:numId="23">
    <w:abstractNumId w:val="12"/>
  </w:num>
  <w:num w:numId="24">
    <w:abstractNumId w:val="56"/>
  </w:num>
  <w:num w:numId="25">
    <w:abstractNumId w:val="45"/>
  </w:num>
  <w:num w:numId="26">
    <w:abstractNumId w:val="48"/>
  </w:num>
  <w:num w:numId="27">
    <w:abstractNumId w:val="54"/>
  </w:num>
  <w:num w:numId="28">
    <w:abstractNumId w:val="25"/>
  </w:num>
  <w:num w:numId="29">
    <w:abstractNumId w:val="39"/>
  </w:num>
  <w:num w:numId="30">
    <w:abstractNumId w:val="17"/>
  </w:num>
  <w:num w:numId="31">
    <w:abstractNumId w:val="51"/>
  </w:num>
  <w:num w:numId="32">
    <w:abstractNumId w:val="3"/>
  </w:num>
  <w:num w:numId="33">
    <w:abstractNumId w:val="10"/>
  </w:num>
  <w:num w:numId="34">
    <w:abstractNumId w:val="28"/>
  </w:num>
  <w:num w:numId="35">
    <w:abstractNumId w:val="2"/>
  </w:num>
  <w:num w:numId="36">
    <w:abstractNumId w:val="29"/>
  </w:num>
  <w:num w:numId="37">
    <w:abstractNumId w:val="47"/>
  </w:num>
  <w:num w:numId="38">
    <w:abstractNumId w:val="16"/>
  </w:num>
  <w:num w:numId="39">
    <w:abstractNumId w:val="14"/>
  </w:num>
  <w:num w:numId="40">
    <w:abstractNumId w:val="1"/>
  </w:num>
  <w:num w:numId="41">
    <w:abstractNumId w:val="19"/>
  </w:num>
  <w:num w:numId="42">
    <w:abstractNumId w:val="18"/>
  </w:num>
  <w:num w:numId="43">
    <w:abstractNumId w:val="6"/>
  </w:num>
  <w:num w:numId="44">
    <w:abstractNumId w:val="22"/>
  </w:num>
  <w:num w:numId="45">
    <w:abstractNumId w:val="8"/>
  </w:num>
  <w:num w:numId="46">
    <w:abstractNumId w:val="57"/>
  </w:num>
  <w:num w:numId="47">
    <w:abstractNumId w:val="4"/>
  </w:num>
  <w:num w:numId="48">
    <w:abstractNumId w:val="15"/>
  </w:num>
  <w:num w:numId="49">
    <w:abstractNumId w:val="37"/>
  </w:num>
  <w:num w:numId="50">
    <w:abstractNumId w:val="49"/>
  </w:num>
  <w:num w:numId="51">
    <w:abstractNumId w:val="44"/>
  </w:num>
  <w:num w:numId="52">
    <w:abstractNumId w:val="5"/>
  </w:num>
  <w:num w:numId="53">
    <w:abstractNumId w:val="13"/>
  </w:num>
  <w:num w:numId="54">
    <w:abstractNumId w:val="7"/>
  </w:num>
  <w:num w:numId="55">
    <w:abstractNumId w:val="27"/>
  </w:num>
  <w:num w:numId="56">
    <w:abstractNumId w:val="40"/>
  </w:num>
  <w:num w:numId="57">
    <w:abstractNumId w:val="38"/>
  </w:num>
  <w:num w:numId="58">
    <w:abstractNumId w:val="26"/>
  </w:num>
  <w:num w:numId="59">
    <w:abstractNumId w:val="20"/>
  </w:num>
  <w:numIdMacAtCleanup w:val="5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stylePaneFormatFilter w:val="3F01"/>
  <w:defaultTabStop w:val="720"/>
  <w:drawingGridHorizontalSpacing w:val="100"/>
  <w:displayHorizontalDrawingGridEvery w:val="2"/>
  <w:displayVerticalDrawingGridEvery w:val="2"/>
  <w:noPunctuationKerning/>
  <w:characterSpacingControl w:val="doNotCompress"/>
  <w:hdrShapeDefaults>
    <o:shapedefaults v:ext="edit" spidmax="3074">
      <o:colormru v:ext="edit" colors="#630,#b2a1c7,#ff6,#5f5f5f"/>
      <o:colormenu v:ext="edit" fillcolor="#ffc000" strokecolor="none"/>
    </o:shapedefaults>
    <o:shapelayout v:ext="edit">
      <o:idmap v:ext="edit" data="2"/>
      <o:rules v:ext="edit">
        <o:r id="V:Rule2" type="connector" idref="#_x0000_s2051"/>
      </o:rules>
    </o:shapelayout>
  </w:hdrShapeDefaults>
  <w:footnotePr>
    <w:footnote w:id="0"/>
    <w:footnote w:id="1"/>
  </w:footnotePr>
  <w:endnotePr>
    <w:endnote w:id="0"/>
    <w:endnote w:id="1"/>
  </w:endnotePr>
  <w:compat>
    <w:applyBreakingRules/>
  </w:compat>
  <w:rsids>
    <w:rsidRoot w:val="00DB46FB"/>
    <w:rsid w:val="00002963"/>
    <w:rsid w:val="0000637A"/>
    <w:rsid w:val="000168C5"/>
    <w:rsid w:val="00022413"/>
    <w:rsid w:val="0002378F"/>
    <w:rsid w:val="0002516C"/>
    <w:rsid w:val="00025C8B"/>
    <w:rsid w:val="00036A02"/>
    <w:rsid w:val="000370C7"/>
    <w:rsid w:val="00040281"/>
    <w:rsid w:val="00042554"/>
    <w:rsid w:val="000455B6"/>
    <w:rsid w:val="00046691"/>
    <w:rsid w:val="0005109D"/>
    <w:rsid w:val="00054D2E"/>
    <w:rsid w:val="0005607C"/>
    <w:rsid w:val="00063592"/>
    <w:rsid w:val="00065424"/>
    <w:rsid w:val="00071556"/>
    <w:rsid w:val="00071706"/>
    <w:rsid w:val="00071B7D"/>
    <w:rsid w:val="000742F6"/>
    <w:rsid w:val="00075259"/>
    <w:rsid w:val="000755A6"/>
    <w:rsid w:val="00076B0B"/>
    <w:rsid w:val="000829A7"/>
    <w:rsid w:val="00083089"/>
    <w:rsid w:val="00084AF3"/>
    <w:rsid w:val="00085FDC"/>
    <w:rsid w:val="000909F2"/>
    <w:rsid w:val="00091E9F"/>
    <w:rsid w:val="00096038"/>
    <w:rsid w:val="000A1EAF"/>
    <w:rsid w:val="000A243C"/>
    <w:rsid w:val="000A2D68"/>
    <w:rsid w:val="000A53AB"/>
    <w:rsid w:val="000A608E"/>
    <w:rsid w:val="000A720A"/>
    <w:rsid w:val="000B09DF"/>
    <w:rsid w:val="000B168C"/>
    <w:rsid w:val="000B2F4B"/>
    <w:rsid w:val="000B63C8"/>
    <w:rsid w:val="000C0B1E"/>
    <w:rsid w:val="000C23FA"/>
    <w:rsid w:val="000D14DC"/>
    <w:rsid w:val="000D41A7"/>
    <w:rsid w:val="000E04D8"/>
    <w:rsid w:val="000E7417"/>
    <w:rsid w:val="000E7A0C"/>
    <w:rsid w:val="000F30B7"/>
    <w:rsid w:val="000F58F3"/>
    <w:rsid w:val="000F6F82"/>
    <w:rsid w:val="001048AD"/>
    <w:rsid w:val="00105F75"/>
    <w:rsid w:val="00111C11"/>
    <w:rsid w:val="00112E98"/>
    <w:rsid w:val="001152B5"/>
    <w:rsid w:val="00120124"/>
    <w:rsid w:val="001214C8"/>
    <w:rsid w:val="00122179"/>
    <w:rsid w:val="001264D0"/>
    <w:rsid w:val="00126A3D"/>
    <w:rsid w:val="0012733A"/>
    <w:rsid w:val="001278B1"/>
    <w:rsid w:val="00127EE8"/>
    <w:rsid w:val="0013091A"/>
    <w:rsid w:val="00131AF3"/>
    <w:rsid w:val="001323A5"/>
    <w:rsid w:val="00135172"/>
    <w:rsid w:val="00135DD2"/>
    <w:rsid w:val="0013614F"/>
    <w:rsid w:val="0013784F"/>
    <w:rsid w:val="00141026"/>
    <w:rsid w:val="00141AAA"/>
    <w:rsid w:val="00141EB2"/>
    <w:rsid w:val="00144B7B"/>
    <w:rsid w:val="0015122C"/>
    <w:rsid w:val="00155607"/>
    <w:rsid w:val="00155A21"/>
    <w:rsid w:val="00155EAD"/>
    <w:rsid w:val="00157E97"/>
    <w:rsid w:val="00163C0F"/>
    <w:rsid w:val="001656C7"/>
    <w:rsid w:val="00165E8F"/>
    <w:rsid w:val="001665F3"/>
    <w:rsid w:val="001715ED"/>
    <w:rsid w:val="00182C59"/>
    <w:rsid w:val="00183125"/>
    <w:rsid w:val="0018475F"/>
    <w:rsid w:val="001935B1"/>
    <w:rsid w:val="001938D6"/>
    <w:rsid w:val="0019427D"/>
    <w:rsid w:val="00197464"/>
    <w:rsid w:val="001A0DEA"/>
    <w:rsid w:val="001A1872"/>
    <w:rsid w:val="001A1C7D"/>
    <w:rsid w:val="001A1E72"/>
    <w:rsid w:val="001A2191"/>
    <w:rsid w:val="001A27CE"/>
    <w:rsid w:val="001A292D"/>
    <w:rsid w:val="001A71EC"/>
    <w:rsid w:val="001B74C8"/>
    <w:rsid w:val="001C05CF"/>
    <w:rsid w:val="001C0724"/>
    <w:rsid w:val="001C5283"/>
    <w:rsid w:val="001D1C4E"/>
    <w:rsid w:val="001D3624"/>
    <w:rsid w:val="001D3A0A"/>
    <w:rsid w:val="001D3C9D"/>
    <w:rsid w:val="001D4FBE"/>
    <w:rsid w:val="001E068B"/>
    <w:rsid w:val="001E19A3"/>
    <w:rsid w:val="001E435F"/>
    <w:rsid w:val="001E6ABA"/>
    <w:rsid w:val="001E727F"/>
    <w:rsid w:val="001F21DF"/>
    <w:rsid w:val="001F3A96"/>
    <w:rsid w:val="001F502C"/>
    <w:rsid w:val="001F6622"/>
    <w:rsid w:val="00200C93"/>
    <w:rsid w:val="00201C3C"/>
    <w:rsid w:val="00201F0F"/>
    <w:rsid w:val="002028B1"/>
    <w:rsid w:val="00203A1D"/>
    <w:rsid w:val="002048E7"/>
    <w:rsid w:val="002169C4"/>
    <w:rsid w:val="00222DE0"/>
    <w:rsid w:val="00223013"/>
    <w:rsid w:val="00227CCB"/>
    <w:rsid w:val="00230E1E"/>
    <w:rsid w:val="00231467"/>
    <w:rsid w:val="002327C7"/>
    <w:rsid w:val="00232CB3"/>
    <w:rsid w:val="00232E05"/>
    <w:rsid w:val="0023370A"/>
    <w:rsid w:val="00234C68"/>
    <w:rsid w:val="00235991"/>
    <w:rsid w:val="0023599D"/>
    <w:rsid w:val="00236CAC"/>
    <w:rsid w:val="0024140C"/>
    <w:rsid w:val="00242493"/>
    <w:rsid w:val="00246231"/>
    <w:rsid w:val="002475F6"/>
    <w:rsid w:val="0025535B"/>
    <w:rsid w:val="00255607"/>
    <w:rsid w:val="002564B3"/>
    <w:rsid w:val="00261A94"/>
    <w:rsid w:val="002652A7"/>
    <w:rsid w:val="002668DC"/>
    <w:rsid w:val="0027367F"/>
    <w:rsid w:val="002771C9"/>
    <w:rsid w:val="002778D1"/>
    <w:rsid w:val="002811E5"/>
    <w:rsid w:val="002842AC"/>
    <w:rsid w:val="00284312"/>
    <w:rsid w:val="0028432A"/>
    <w:rsid w:val="00284580"/>
    <w:rsid w:val="002849E7"/>
    <w:rsid w:val="00285765"/>
    <w:rsid w:val="00286B56"/>
    <w:rsid w:val="002871CD"/>
    <w:rsid w:val="002878E1"/>
    <w:rsid w:val="00290F24"/>
    <w:rsid w:val="00292296"/>
    <w:rsid w:val="00295157"/>
    <w:rsid w:val="00297892"/>
    <w:rsid w:val="002A3192"/>
    <w:rsid w:val="002A33FF"/>
    <w:rsid w:val="002A561B"/>
    <w:rsid w:val="002A6B1E"/>
    <w:rsid w:val="002A7E2D"/>
    <w:rsid w:val="002C1ABE"/>
    <w:rsid w:val="002C2DAB"/>
    <w:rsid w:val="002C44F6"/>
    <w:rsid w:val="002C7863"/>
    <w:rsid w:val="002D0E6E"/>
    <w:rsid w:val="002D402B"/>
    <w:rsid w:val="002D78BA"/>
    <w:rsid w:val="002E2075"/>
    <w:rsid w:val="002E6E62"/>
    <w:rsid w:val="002F1E86"/>
    <w:rsid w:val="002F2199"/>
    <w:rsid w:val="002F32AE"/>
    <w:rsid w:val="002F6022"/>
    <w:rsid w:val="002F7EB2"/>
    <w:rsid w:val="00300B3F"/>
    <w:rsid w:val="00304879"/>
    <w:rsid w:val="00304A0C"/>
    <w:rsid w:val="00305FB0"/>
    <w:rsid w:val="00306F5D"/>
    <w:rsid w:val="003147D0"/>
    <w:rsid w:val="00315137"/>
    <w:rsid w:val="00316E0E"/>
    <w:rsid w:val="00321818"/>
    <w:rsid w:val="00331599"/>
    <w:rsid w:val="003315D7"/>
    <w:rsid w:val="003346E7"/>
    <w:rsid w:val="00336F77"/>
    <w:rsid w:val="003376C2"/>
    <w:rsid w:val="0033770F"/>
    <w:rsid w:val="00344E42"/>
    <w:rsid w:val="0035002B"/>
    <w:rsid w:val="00351A1F"/>
    <w:rsid w:val="00356007"/>
    <w:rsid w:val="0035724F"/>
    <w:rsid w:val="0035780A"/>
    <w:rsid w:val="00362C2C"/>
    <w:rsid w:val="00363756"/>
    <w:rsid w:val="0036675C"/>
    <w:rsid w:val="00370604"/>
    <w:rsid w:val="00372A6D"/>
    <w:rsid w:val="00382E77"/>
    <w:rsid w:val="0038468F"/>
    <w:rsid w:val="00385AC4"/>
    <w:rsid w:val="0039663B"/>
    <w:rsid w:val="003A6686"/>
    <w:rsid w:val="003B1954"/>
    <w:rsid w:val="003B2278"/>
    <w:rsid w:val="003B22B4"/>
    <w:rsid w:val="003B2BAA"/>
    <w:rsid w:val="003B7575"/>
    <w:rsid w:val="003B783F"/>
    <w:rsid w:val="003C01E8"/>
    <w:rsid w:val="003C0BF2"/>
    <w:rsid w:val="003C33EE"/>
    <w:rsid w:val="003C48BD"/>
    <w:rsid w:val="003C522F"/>
    <w:rsid w:val="003C6A3E"/>
    <w:rsid w:val="003C6BBC"/>
    <w:rsid w:val="003C7BAF"/>
    <w:rsid w:val="003C7CF6"/>
    <w:rsid w:val="003D1EEE"/>
    <w:rsid w:val="003D2068"/>
    <w:rsid w:val="003D2CC0"/>
    <w:rsid w:val="003D3BDF"/>
    <w:rsid w:val="003E1D8A"/>
    <w:rsid w:val="003E33B4"/>
    <w:rsid w:val="003E3BB5"/>
    <w:rsid w:val="003E3C1E"/>
    <w:rsid w:val="003E41AE"/>
    <w:rsid w:val="003E644F"/>
    <w:rsid w:val="003F16FF"/>
    <w:rsid w:val="003F268E"/>
    <w:rsid w:val="003F3DF3"/>
    <w:rsid w:val="00400A99"/>
    <w:rsid w:val="00400D10"/>
    <w:rsid w:val="00401D51"/>
    <w:rsid w:val="00402F94"/>
    <w:rsid w:val="0041177C"/>
    <w:rsid w:val="0041184A"/>
    <w:rsid w:val="00413C69"/>
    <w:rsid w:val="004148D5"/>
    <w:rsid w:val="0041582D"/>
    <w:rsid w:val="00415BA8"/>
    <w:rsid w:val="00417203"/>
    <w:rsid w:val="00420792"/>
    <w:rsid w:val="00422951"/>
    <w:rsid w:val="00422B13"/>
    <w:rsid w:val="004235ED"/>
    <w:rsid w:val="00423FB3"/>
    <w:rsid w:val="00425199"/>
    <w:rsid w:val="00426DED"/>
    <w:rsid w:val="00430713"/>
    <w:rsid w:val="0043196A"/>
    <w:rsid w:val="00433B5B"/>
    <w:rsid w:val="00434FAA"/>
    <w:rsid w:val="00440E5A"/>
    <w:rsid w:val="00442A72"/>
    <w:rsid w:val="00443236"/>
    <w:rsid w:val="00444414"/>
    <w:rsid w:val="004449C6"/>
    <w:rsid w:val="00447155"/>
    <w:rsid w:val="00447EE1"/>
    <w:rsid w:val="004520C0"/>
    <w:rsid w:val="00452591"/>
    <w:rsid w:val="0045315E"/>
    <w:rsid w:val="00454400"/>
    <w:rsid w:val="00456460"/>
    <w:rsid w:val="00463D56"/>
    <w:rsid w:val="0047082B"/>
    <w:rsid w:val="004710B1"/>
    <w:rsid w:val="00472440"/>
    <w:rsid w:val="004735A4"/>
    <w:rsid w:val="00474E88"/>
    <w:rsid w:val="0047588D"/>
    <w:rsid w:val="00476021"/>
    <w:rsid w:val="00476F60"/>
    <w:rsid w:val="0047731C"/>
    <w:rsid w:val="00480082"/>
    <w:rsid w:val="0048058E"/>
    <w:rsid w:val="00480CAF"/>
    <w:rsid w:val="00482996"/>
    <w:rsid w:val="004864E3"/>
    <w:rsid w:val="00493690"/>
    <w:rsid w:val="004A3433"/>
    <w:rsid w:val="004A3791"/>
    <w:rsid w:val="004A3BA9"/>
    <w:rsid w:val="004A7916"/>
    <w:rsid w:val="004B16E8"/>
    <w:rsid w:val="004B25A3"/>
    <w:rsid w:val="004B4BA1"/>
    <w:rsid w:val="004B5959"/>
    <w:rsid w:val="004B5D2F"/>
    <w:rsid w:val="004B7D2F"/>
    <w:rsid w:val="004C0D6F"/>
    <w:rsid w:val="004C0DF3"/>
    <w:rsid w:val="004C4F10"/>
    <w:rsid w:val="004C6B81"/>
    <w:rsid w:val="004D0001"/>
    <w:rsid w:val="004D1A31"/>
    <w:rsid w:val="004D30DF"/>
    <w:rsid w:val="004D5BC4"/>
    <w:rsid w:val="004D73F4"/>
    <w:rsid w:val="004E76B6"/>
    <w:rsid w:val="004F3AA9"/>
    <w:rsid w:val="004F72DF"/>
    <w:rsid w:val="005019F5"/>
    <w:rsid w:val="00501E93"/>
    <w:rsid w:val="00502ADC"/>
    <w:rsid w:val="005067BD"/>
    <w:rsid w:val="005109C2"/>
    <w:rsid w:val="00510EA6"/>
    <w:rsid w:val="00513E18"/>
    <w:rsid w:val="005146A5"/>
    <w:rsid w:val="00514CBD"/>
    <w:rsid w:val="0051753F"/>
    <w:rsid w:val="00520BE5"/>
    <w:rsid w:val="00521210"/>
    <w:rsid w:val="005229A5"/>
    <w:rsid w:val="00527F3E"/>
    <w:rsid w:val="0053127F"/>
    <w:rsid w:val="0053144F"/>
    <w:rsid w:val="00533972"/>
    <w:rsid w:val="005405A6"/>
    <w:rsid w:val="00541926"/>
    <w:rsid w:val="00545354"/>
    <w:rsid w:val="00550A7A"/>
    <w:rsid w:val="005519B3"/>
    <w:rsid w:val="00551C1A"/>
    <w:rsid w:val="005531B4"/>
    <w:rsid w:val="0055390E"/>
    <w:rsid w:val="005563F2"/>
    <w:rsid w:val="00556A9B"/>
    <w:rsid w:val="00560CE4"/>
    <w:rsid w:val="005658E1"/>
    <w:rsid w:val="005675FD"/>
    <w:rsid w:val="0057138F"/>
    <w:rsid w:val="00576715"/>
    <w:rsid w:val="005834E2"/>
    <w:rsid w:val="0058590A"/>
    <w:rsid w:val="0058747C"/>
    <w:rsid w:val="00590CE9"/>
    <w:rsid w:val="005926B7"/>
    <w:rsid w:val="005943A3"/>
    <w:rsid w:val="00595E52"/>
    <w:rsid w:val="00596FC9"/>
    <w:rsid w:val="005A124C"/>
    <w:rsid w:val="005A2640"/>
    <w:rsid w:val="005A2A7D"/>
    <w:rsid w:val="005A75BC"/>
    <w:rsid w:val="005A77E8"/>
    <w:rsid w:val="005B16BA"/>
    <w:rsid w:val="005B1EAD"/>
    <w:rsid w:val="005B4B8E"/>
    <w:rsid w:val="005B5E71"/>
    <w:rsid w:val="005B7285"/>
    <w:rsid w:val="005B7433"/>
    <w:rsid w:val="005C0FBD"/>
    <w:rsid w:val="005C3835"/>
    <w:rsid w:val="005C4041"/>
    <w:rsid w:val="005C4A54"/>
    <w:rsid w:val="005C4E92"/>
    <w:rsid w:val="005C7A74"/>
    <w:rsid w:val="005D1146"/>
    <w:rsid w:val="005D4494"/>
    <w:rsid w:val="005D4875"/>
    <w:rsid w:val="005D6CA6"/>
    <w:rsid w:val="005E0AA7"/>
    <w:rsid w:val="005E1AFB"/>
    <w:rsid w:val="005E27EA"/>
    <w:rsid w:val="005E6255"/>
    <w:rsid w:val="005F11A2"/>
    <w:rsid w:val="005F15FC"/>
    <w:rsid w:val="005F3835"/>
    <w:rsid w:val="005F5017"/>
    <w:rsid w:val="006028D2"/>
    <w:rsid w:val="0060535D"/>
    <w:rsid w:val="006053A4"/>
    <w:rsid w:val="00610534"/>
    <w:rsid w:val="00617006"/>
    <w:rsid w:val="00620FED"/>
    <w:rsid w:val="006222F2"/>
    <w:rsid w:val="006225C3"/>
    <w:rsid w:val="00627EEE"/>
    <w:rsid w:val="00634D03"/>
    <w:rsid w:val="00637FEB"/>
    <w:rsid w:val="0064337B"/>
    <w:rsid w:val="00646411"/>
    <w:rsid w:val="0065046F"/>
    <w:rsid w:val="00650B9D"/>
    <w:rsid w:val="00651F0B"/>
    <w:rsid w:val="006531EA"/>
    <w:rsid w:val="0065510D"/>
    <w:rsid w:val="00657FE7"/>
    <w:rsid w:val="00660921"/>
    <w:rsid w:val="00660D93"/>
    <w:rsid w:val="00660E90"/>
    <w:rsid w:val="0066549C"/>
    <w:rsid w:val="006668BF"/>
    <w:rsid w:val="00673B2B"/>
    <w:rsid w:val="00683495"/>
    <w:rsid w:val="006838D8"/>
    <w:rsid w:val="006963CB"/>
    <w:rsid w:val="006A0870"/>
    <w:rsid w:val="006A3A40"/>
    <w:rsid w:val="006A3D90"/>
    <w:rsid w:val="006A4287"/>
    <w:rsid w:val="006A6268"/>
    <w:rsid w:val="006A6FAB"/>
    <w:rsid w:val="006B0725"/>
    <w:rsid w:val="006B104B"/>
    <w:rsid w:val="006B2B29"/>
    <w:rsid w:val="006B2CB7"/>
    <w:rsid w:val="006B37E7"/>
    <w:rsid w:val="006B530C"/>
    <w:rsid w:val="006B5E8B"/>
    <w:rsid w:val="006B7F2B"/>
    <w:rsid w:val="006C44CC"/>
    <w:rsid w:val="006D2913"/>
    <w:rsid w:val="006D5484"/>
    <w:rsid w:val="006D6298"/>
    <w:rsid w:val="006D7FE8"/>
    <w:rsid w:val="006F0277"/>
    <w:rsid w:val="006F0CBA"/>
    <w:rsid w:val="006F2AA1"/>
    <w:rsid w:val="006F31B2"/>
    <w:rsid w:val="006F3A0C"/>
    <w:rsid w:val="006F57E7"/>
    <w:rsid w:val="006F5BF2"/>
    <w:rsid w:val="00702449"/>
    <w:rsid w:val="00706469"/>
    <w:rsid w:val="00710D92"/>
    <w:rsid w:val="00713031"/>
    <w:rsid w:val="00716E3E"/>
    <w:rsid w:val="00721ED7"/>
    <w:rsid w:val="00722150"/>
    <w:rsid w:val="00730086"/>
    <w:rsid w:val="00730856"/>
    <w:rsid w:val="00731BE4"/>
    <w:rsid w:val="007337F0"/>
    <w:rsid w:val="0073486B"/>
    <w:rsid w:val="00743E2D"/>
    <w:rsid w:val="00746B19"/>
    <w:rsid w:val="00746F8D"/>
    <w:rsid w:val="00751EF2"/>
    <w:rsid w:val="0075352F"/>
    <w:rsid w:val="00762106"/>
    <w:rsid w:val="00764FA6"/>
    <w:rsid w:val="007672EA"/>
    <w:rsid w:val="00770FF7"/>
    <w:rsid w:val="00772DC9"/>
    <w:rsid w:val="007746FE"/>
    <w:rsid w:val="007749DA"/>
    <w:rsid w:val="00774BC4"/>
    <w:rsid w:val="007752FF"/>
    <w:rsid w:val="007767AA"/>
    <w:rsid w:val="00776D98"/>
    <w:rsid w:val="00777691"/>
    <w:rsid w:val="00782298"/>
    <w:rsid w:val="00783770"/>
    <w:rsid w:val="007848FA"/>
    <w:rsid w:val="00786D4A"/>
    <w:rsid w:val="0078721B"/>
    <w:rsid w:val="007906F7"/>
    <w:rsid w:val="0079259B"/>
    <w:rsid w:val="007940DE"/>
    <w:rsid w:val="00794AC9"/>
    <w:rsid w:val="00795E7A"/>
    <w:rsid w:val="007A42D0"/>
    <w:rsid w:val="007A4AAA"/>
    <w:rsid w:val="007A4BB8"/>
    <w:rsid w:val="007B1A62"/>
    <w:rsid w:val="007B26C0"/>
    <w:rsid w:val="007B4DDB"/>
    <w:rsid w:val="007B58FA"/>
    <w:rsid w:val="007B6872"/>
    <w:rsid w:val="007C005F"/>
    <w:rsid w:val="007C1ADA"/>
    <w:rsid w:val="007C2FFC"/>
    <w:rsid w:val="007C683A"/>
    <w:rsid w:val="007D0AFF"/>
    <w:rsid w:val="007D21E4"/>
    <w:rsid w:val="007D35B1"/>
    <w:rsid w:val="007D3A9D"/>
    <w:rsid w:val="007D5673"/>
    <w:rsid w:val="007D5700"/>
    <w:rsid w:val="007D5EB5"/>
    <w:rsid w:val="007E0E24"/>
    <w:rsid w:val="007E1123"/>
    <w:rsid w:val="007E4D47"/>
    <w:rsid w:val="007E5AA7"/>
    <w:rsid w:val="007E6010"/>
    <w:rsid w:val="007E7E1B"/>
    <w:rsid w:val="007F17B7"/>
    <w:rsid w:val="007F28BE"/>
    <w:rsid w:val="007F2917"/>
    <w:rsid w:val="007F5C77"/>
    <w:rsid w:val="007F60DA"/>
    <w:rsid w:val="00813013"/>
    <w:rsid w:val="00823C00"/>
    <w:rsid w:val="00827699"/>
    <w:rsid w:val="00830DE3"/>
    <w:rsid w:val="0083201E"/>
    <w:rsid w:val="00832B9F"/>
    <w:rsid w:val="00832D7C"/>
    <w:rsid w:val="00834B93"/>
    <w:rsid w:val="00842942"/>
    <w:rsid w:val="00846706"/>
    <w:rsid w:val="00851752"/>
    <w:rsid w:val="00852907"/>
    <w:rsid w:val="0085571B"/>
    <w:rsid w:val="00857339"/>
    <w:rsid w:val="00860B7A"/>
    <w:rsid w:val="00863F6E"/>
    <w:rsid w:val="008715F4"/>
    <w:rsid w:val="00872654"/>
    <w:rsid w:val="0087300A"/>
    <w:rsid w:val="008742A2"/>
    <w:rsid w:val="00875346"/>
    <w:rsid w:val="00876643"/>
    <w:rsid w:val="00883469"/>
    <w:rsid w:val="00884094"/>
    <w:rsid w:val="008853B1"/>
    <w:rsid w:val="008860AB"/>
    <w:rsid w:val="00887D93"/>
    <w:rsid w:val="00887FB3"/>
    <w:rsid w:val="00891FE8"/>
    <w:rsid w:val="00896B5E"/>
    <w:rsid w:val="00897024"/>
    <w:rsid w:val="008A4B8E"/>
    <w:rsid w:val="008A5B31"/>
    <w:rsid w:val="008A6889"/>
    <w:rsid w:val="008B22D2"/>
    <w:rsid w:val="008C1363"/>
    <w:rsid w:val="008C1B39"/>
    <w:rsid w:val="008C4DFC"/>
    <w:rsid w:val="008C6799"/>
    <w:rsid w:val="008D375B"/>
    <w:rsid w:val="008D3DF1"/>
    <w:rsid w:val="008D676D"/>
    <w:rsid w:val="008E0B73"/>
    <w:rsid w:val="008E2C5A"/>
    <w:rsid w:val="008E631E"/>
    <w:rsid w:val="008E63BE"/>
    <w:rsid w:val="008F0448"/>
    <w:rsid w:val="008F0A77"/>
    <w:rsid w:val="008F2C83"/>
    <w:rsid w:val="008F73D3"/>
    <w:rsid w:val="00900260"/>
    <w:rsid w:val="00900485"/>
    <w:rsid w:val="0090082C"/>
    <w:rsid w:val="00900A02"/>
    <w:rsid w:val="00902781"/>
    <w:rsid w:val="00904108"/>
    <w:rsid w:val="00905CA5"/>
    <w:rsid w:val="00905D11"/>
    <w:rsid w:val="00906BCD"/>
    <w:rsid w:val="00906F31"/>
    <w:rsid w:val="009129EA"/>
    <w:rsid w:val="00912CB1"/>
    <w:rsid w:val="00915DF6"/>
    <w:rsid w:val="009176AA"/>
    <w:rsid w:val="00920CBA"/>
    <w:rsid w:val="00920D71"/>
    <w:rsid w:val="00921204"/>
    <w:rsid w:val="009243FD"/>
    <w:rsid w:val="009307AE"/>
    <w:rsid w:val="00931B44"/>
    <w:rsid w:val="00932C51"/>
    <w:rsid w:val="009333A8"/>
    <w:rsid w:val="00937626"/>
    <w:rsid w:val="009456D1"/>
    <w:rsid w:val="009475F8"/>
    <w:rsid w:val="00951B65"/>
    <w:rsid w:val="009531E1"/>
    <w:rsid w:val="0096216A"/>
    <w:rsid w:val="009640BB"/>
    <w:rsid w:val="009733EC"/>
    <w:rsid w:val="009758EA"/>
    <w:rsid w:val="0097738C"/>
    <w:rsid w:val="00981989"/>
    <w:rsid w:val="00981CB5"/>
    <w:rsid w:val="00985EBD"/>
    <w:rsid w:val="009863F7"/>
    <w:rsid w:val="009907BD"/>
    <w:rsid w:val="00992644"/>
    <w:rsid w:val="00993426"/>
    <w:rsid w:val="0099343B"/>
    <w:rsid w:val="009945AC"/>
    <w:rsid w:val="009969CB"/>
    <w:rsid w:val="0099778D"/>
    <w:rsid w:val="009A349A"/>
    <w:rsid w:val="009A3E5B"/>
    <w:rsid w:val="009A7B55"/>
    <w:rsid w:val="009B1501"/>
    <w:rsid w:val="009B1DB2"/>
    <w:rsid w:val="009B1DB6"/>
    <w:rsid w:val="009B3F2D"/>
    <w:rsid w:val="009B458A"/>
    <w:rsid w:val="009B48CA"/>
    <w:rsid w:val="009C1A75"/>
    <w:rsid w:val="009C5174"/>
    <w:rsid w:val="009C6020"/>
    <w:rsid w:val="009D221C"/>
    <w:rsid w:val="009D369E"/>
    <w:rsid w:val="009E1E3B"/>
    <w:rsid w:val="009E269B"/>
    <w:rsid w:val="009E3A60"/>
    <w:rsid w:val="009E67BA"/>
    <w:rsid w:val="009E7468"/>
    <w:rsid w:val="009F1C8F"/>
    <w:rsid w:val="009F1F77"/>
    <w:rsid w:val="009F3F49"/>
    <w:rsid w:val="009F7E29"/>
    <w:rsid w:val="00A00590"/>
    <w:rsid w:val="00A02A15"/>
    <w:rsid w:val="00A04894"/>
    <w:rsid w:val="00A04F8B"/>
    <w:rsid w:val="00A05D2B"/>
    <w:rsid w:val="00A065B5"/>
    <w:rsid w:val="00A06659"/>
    <w:rsid w:val="00A07A8D"/>
    <w:rsid w:val="00A07B15"/>
    <w:rsid w:val="00A17C07"/>
    <w:rsid w:val="00A251AA"/>
    <w:rsid w:val="00A26B94"/>
    <w:rsid w:val="00A30011"/>
    <w:rsid w:val="00A343A1"/>
    <w:rsid w:val="00A353F6"/>
    <w:rsid w:val="00A35A19"/>
    <w:rsid w:val="00A37CF8"/>
    <w:rsid w:val="00A4199F"/>
    <w:rsid w:val="00A45F8F"/>
    <w:rsid w:val="00A5095C"/>
    <w:rsid w:val="00A532D3"/>
    <w:rsid w:val="00A545CE"/>
    <w:rsid w:val="00A55450"/>
    <w:rsid w:val="00A57168"/>
    <w:rsid w:val="00A60B46"/>
    <w:rsid w:val="00A60CBD"/>
    <w:rsid w:val="00A60D07"/>
    <w:rsid w:val="00A61DEA"/>
    <w:rsid w:val="00A645B5"/>
    <w:rsid w:val="00A64ADD"/>
    <w:rsid w:val="00A727B9"/>
    <w:rsid w:val="00A74246"/>
    <w:rsid w:val="00A76C59"/>
    <w:rsid w:val="00A84BC6"/>
    <w:rsid w:val="00A85490"/>
    <w:rsid w:val="00A97E07"/>
    <w:rsid w:val="00AA4D5F"/>
    <w:rsid w:val="00AA5880"/>
    <w:rsid w:val="00AB0959"/>
    <w:rsid w:val="00AB0FC7"/>
    <w:rsid w:val="00AB5BDF"/>
    <w:rsid w:val="00AC1EC9"/>
    <w:rsid w:val="00AC3ABD"/>
    <w:rsid w:val="00AC4246"/>
    <w:rsid w:val="00AC5521"/>
    <w:rsid w:val="00AC5EA6"/>
    <w:rsid w:val="00AD1F79"/>
    <w:rsid w:val="00AD20FF"/>
    <w:rsid w:val="00AD443D"/>
    <w:rsid w:val="00AD590D"/>
    <w:rsid w:val="00AE3B0C"/>
    <w:rsid w:val="00AE408F"/>
    <w:rsid w:val="00AE54F8"/>
    <w:rsid w:val="00AE716B"/>
    <w:rsid w:val="00AF16D8"/>
    <w:rsid w:val="00B0107E"/>
    <w:rsid w:val="00B03CC8"/>
    <w:rsid w:val="00B05345"/>
    <w:rsid w:val="00B06E3E"/>
    <w:rsid w:val="00B07ADC"/>
    <w:rsid w:val="00B07BD2"/>
    <w:rsid w:val="00B1274D"/>
    <w:rsid w:val="00B127B4"/>
    <w:rsid w:val="00B14C03"/>
    <w:rsid w:val="00B15E1E"/>
    <w:rsid w:val="00B15F67"/>
    <w:rsid w:val="00B16A4E"/>
    <w:rsid w:val="00B229E3"/>
    <w:rsid w:val="00B23D98"/>
    <w:rsid w:val="00B36675"/>
    <w:rsid w:val="00B426A0"/>
    <w:rsid w:val="00B44B7D"/>
    <w:rsid w:val="00B474E3"/>
    <w:rsid w:val="00B47583"/>
    <w:rsid w:val="00B50CC9"/>
    <w:rsid w:val="00B54232"/>
    <w:rsid w:val="00B54E8E"/>
    <w:rsid w:val="00B55059"/>
    <w:rsid w:val="00B56937"/>
    <w:rsid w:val="00B6250D"/>
    <w:rsid w:val="00B63A9C"/>
    <w:rsid w:val="00B6730A"/>
    <w:rsid w:val="00B67B23"/>
    <w:rsid w:val="00B67B7C"/>
    <w:rsid w:val="00B67DCC"/>
    <w:rsid w:val="00B70762"/>
    <w:rsid w:val="00B710E1"/>
    <w:rsid w:val="00B7578D"/>
    <w:rsid w:val="00B75C2A"/>
    <w:rsid w:val="00B8415A"/>
    <w:rsid w:val="00B84676"/>
    <w:rsid w:val="00B85301"/>
    <w:rsid w:val="00B90E24"/>
    <w:rsid w:val="00B92057"/>
    <w:rsid w:val="00B92EC2"/>
    <w:rsid w:val="00B9634D"/>
    <w:rsid w:val="00BA06C0"/>
    <w:rsid w:val="00BA14E8"/>
    <w:rsid w:val="00BA372E"/>
    <w:rsid w:val="00BA3FE3"/>
    <w:rsid w:val="00BA5728"/>
    <w:rsid w:val="00BA6BC1"/>
    <w:rsid w:val="00BB0096"/>
    <w:rsid w:val="00BB0DDA"/>
    <w:rsid w:val="00BB69FA"/>
    <w:rsid w:val="00BC0FA7"/>
    <w:rsid w:val="00BC2E90"/>
    <w:rsid w:val="00BC4D99"/>
    <w:rsid w:val="00BD4D7D"/>
    <w:rsid w:val="00BD5069"/>
    <w:rsid w:val="00BE004E"/>
    <w:rsid w:val="00BE2B2A"/>
    <w:rsid w:val="00BE3AA3"/>
    <w:rsid w:val="00BE5853"/>
    <w:rsid w:val="00BF0070"/>
    <w:rsid w:val="00BF20BA"/>
    <w:rsid w:val="00BF26E2"/>
    <w:rsid w:val="00BF2878"/>
    <w:rsid w:val="00BF2C79"/>
    <w:rsid w:val="00BF34B0"/>
    <w:rsid w:val="00BF4988"/>
    <w:rsid w:val="00BF5481"/>
    <w:rsid w:val="00C00D1A"/>
    <w:rsid w:val="00C022CC"/>
    <w:rsid w:val="00C02F34"/>
    <w:rsid w:val="00C073B5"/>
    <w:rsid w:val="00C10C05"/>
    <w:rsid w:val="00C21943"/>
    <w:rsid w:val="00C2228A"/>
    <w:rsid w:val="00C236F0"/>
    <w:rsid w:val="00C253C0"/>
    <w:rsid w:val="00C25867"/>
    <w:rsid w:val="00C31F72"/>
    <w:rsid w:val="00C33D68"/>
    <w:rsid w:val="00C34DC9"/>
    <w:rsid w:val="00C36363"/>
    <w:rsid w:val="00C40B5A"/>
    <w:rsid w:val="00C41564"/>
    <w:rsid w:val="00C4268C"/>
    <w:rsid w:val="00C43A4A"/>
    <w:rsid w:val="00C44B98"/>
    <w:rsid w:val="00C47657"/>
    <w:rsid w:val="00C51CA7"/>
    <w:rsid w:val="00C57801"/>
    <w:rsid w:val="00C60EA6"/>
    <w:rsid w:val="00C6176A"/>
    <w:rsid w:val="00C62EDA"/>
    <w:rsid w:val="00C637A7"/>
    <w:rsid w:val="00C71105"/>
    <w:rsid w:val="00C7161B"/>
    <w:rsid w:val="00C742D5"/>
    <w:rsid w:val="00C74C62"/>
    <w:rsid w:val="00C762CC"/>
    <w:rsid w:val="00C925F6"/>
    <w:rsid w:val="00C92EC0"/>
    <w:rsid w:val="00C93191"/>
    <w:rsid w:val="00C94DF4"/>
    <w:rsid w:val="00C94FD7"/>
    <w:rsid w:val="00C9647E"/>
    <w:rsid w:val="00C96AFC"/>
    <w:rsid w:val="00C97639"/>
    <w:rsid w:val="00C97B71"/>
    <w:rsid w:val="00CA0C61"/>
    <w:rsid w:val="00CA19BE"/>
    <w:rsid w:val="00CA383F"/>
    <w:rsid w:val="00CA5926"/>
    <w:rsid w:val="00CA6EF1"/>
    <w:rsid w:val="00CB391E"/>
    <w:rsid w:val="00CC6CE2"/>
    <w:rsid w:val="00CD12DC"/>
    <w:rsid w:val="00CD2E71"/>
    <w:rsid w:val="00CD5D62"/>
    <w:rsid w:val="00CD62B9"/>
    <w:rsid w:val="00CE103C"/>
    <w:rsid w:val="00CE3B16"/>
    <w:rsid w:val="00CF5D7A"/>
    <w:rsid w:val="00CF6423"/>
    <w:rsid w:val="00CF72AF"/>
    <w:rsid w:val="00D01077"/>
    <w:rsid w:val="00D01B72"/>
    <w:rsid w:val="00D03626"/>
    <w:rsid w:val="00D055B1"/>
    <w:rsid w:val="00D0580B"/>
    <w:rsid w:val="00D059EA"/>
    <w:rsid w:val="00D06455"/>
    <w:rsid w:val="00D1495B"/>
    <w:rsid w:val="00D16E05"/>
    <w:rsid w:val="00D21DF3"/>
    <w:rsid w:val="00D21FC5"/>
    <w:rsid w:val="00D2212C"/>
    <w:rsid w:val="00D24EBE"/>
    <w:rsid w:val="00D265D5"/>
    <w:rsid w:val="00D32753"/>
    <w:rsid w:val="00D32F1D"/>
    <w:rsid w:val="00D3413D"/>
    <w:rsid w:val="00D35A7C"/>
    <w:rsid w:val="00D4129B"/>
    <w:rsid w:val="00D43BE0"/>
    <w:rsid w:val="00D45370"/>
    <w:rsid w:val="00D515F6"/>
    <w:rsid w:val="00D54F4C"/>
    <w:rsid w:val="00D622F9"/>
    <w:rsid w:val="00D641B4"/>
    <w:rsid w:val="00D65B40"/>
    <w:rsid w:val="00D66A98"/>
    <w:rsid w:val="00D72316"/>
    <w:rsid w:val="00D74968"/>
    <w:rsid w:val="00D80750"/>
    <w:rsid w:val="00D81BA5"/>
    <w:rsid w:val="00D86A66"/>
    <w:rsid w:val="00D90B5A"/>
    <w:rsid w:val="00D91F6F"/>
    <w:rsid w:val="00D97DE7"/>
    <w:rsid w:val="00DA0232"/>
    <w:rsid w:val="00DA2EEB"/>
    <w:rsid w:val="00DA4BD3"/>
    <w:rsid w:val="00DA4C7D"/>
    <w:rsid w:val="00DA5789"/>
    <w:rsid w:val="00DA5F74"/>
    <w:rsid w:val="00DA74F9"/>
    <w:rsid w:val="00DA754E"/>
    <w:rsid w:val="00DB2DB5"/>
    <w:rsid w:val="00DB3367"/>
    <w:rsid w:val="00DB42F5"/>
    <w:rsid w:val="00DB46FB"/>
    <w:rsid w:val="00DB477E"/>
    <w:rsid w:val="00DC2AA6"/>
    <w:rsid w:val="00DC5782"/>
    <w:rsid w:val="00DC729B"/>
    <w:rsid w:val="00DC7E33"/>
    <w:rsid w:val="00DD08F7"/>
    <w:rsid w:val="00DD18B7"/>
    <w:rsid w:val="00DD4CA8"/>
    <w:rsid w:val="00DD5FAC"/>
    <w:rsid w:val="00DD6364"/>
    <w:rsid w:val="00DE0723"/>
    <w:rsid w:val="00DE3D35"/>
    <w:rsid w:val="00DF43F7"/>
    <w:rsid w:val="00DF5AEA"/>
    <w:rsid w:val="00E0216D"/>
    <w:rsid w:val="00E0227B"/>
    <w:rsid w:val="00E03B9A"/>
    <w:rsid w:val="00E0525F"/>
    <w:rsid w:val="00E05F9D"/>
    <w:rsid w:val="00E10A30"/>
    <w:rsid w:val="00E11BD3"/>
    <w:rsid w:val="00E1432C"/>
    <w:rsid w:val="00E14A97"/>
    <w:rsid w:val="00E169ED"/>
    <w:rsid w:val="00E22A15"/>
    <w:rsid w:val="00E3053C"/>
    <w:rsid w:val="00E31221"/>
    <w:rsid w:val="00E31EA8"/>
    <w:rsid w:val="00E33067"/>
    <w:rsid w:val="00E36E85"/>
    <w:rsid w:val="00E36F5F"/>
    <w:rsid w:val="00E4143A"/>
    <w:rsid w:val="00E426C8"/>
    <w:rsid w:val="00E4484B"/>
    <w:rsid w:val="00E4613A"/>
    <w:rsid w:val="00E51C58"/>
    <w:rsid w:val="00E523CD"/>
    <w:rsid w:val="00E53065"/>
    <w:rsid w:val="00E542F0"/>
    <w:rsid w:val="00E657C8"/>
    <w:rsid w:val="00E727FD"/>
    <w:rsid w:val="00E74C8A"/>
    <w:rsid w:val="00E77754"/>
    <w:rsid w:val="00E837CA"/>
    <w:rsid w:val="00E83CF4"/>
    <w:rsid w:val="00E84745"/>
    <w:rsid w:val="00E85786"/>
    <w:rsid w:val="00E85ACA"/>
    <w:rsid w:val="00E8632E"/>
    <w:rsid w:val="00E9105C"/>
    <w:rsid w:val="00E924B3"/>
    <w:rsid w:val="00E95F31"/>
    <w:rsid w:val="00EA61B7"/>
    <w:rsid w:val="00EA6971"/>
    <w:rsid w:val="00EB52EF"/>
    <w:rsid w:val="00EB6821"/>
    <w:rsid w:val="00EC09C9"/>
    <w:rsid w:val="00EC0E76"/>
    <w:rsid w:val="00EC4D91"/>
    <w:rsid w:val="00ED0379"/>
    <w:rsid w:val="00ED4897"/>
    <w:rsid w:val="00ED4B5F"/>
    <w:rsid w:val="00ED6748"/>
    <w:rsid w:val="00EE1A5E"/>
    <w:rsid w:val="00EE27E1"/>
    <w:rsid w:val="00EE3935"/>
    <w:rsid w:val="00EE5A84"/>
    <w:rsid w:val="00EE653C"/>
    <w:rsid w:val="00EE6D84"/>
    <w:rsid w:val="00EF0473"/>
    <w:rsid w:val="00EF07DD"/>
    <w:rsid w:val="00EF65E2"/>
    <w:rsid w:val="00F02914"/>
    <w:rsid w:val="00F03974"/>
    <w:rsid w:val="00F1495E"/>
    <w:rsid w:val="00F15A5F"/>
    <w:rsid w:val="00F17936"/>
    <w:rsid w:val="00F2181A"/>
    <w:rsid w:val="00F27A06"/>
    <w:rsid w:val="00F3246D"/>
    <w:rsid w:val="00F33202"/>
    <w:rsid w:val="00F33938"/>
    <w:rsid w:val="00F350B9"/>
    <w:rsid w:val="00F35923"/>
    <w:rsid w:val="00F5199C"/>
    <w:rsid w:val="00F532E1"/>
    <w:rsid w:val="00F538CA"/>
    <w:rsid w:val="00F54100"/>
    <w:rsid w:val="00F61EFF"/>
    <w:rsid w:val="00F62453"/>
    <w:rsid w:val="00F6313B"/>
    <w:rsid w:val="00F63B7D"/>
    <w:rsid w:val="00F66F39"/>
    <w:rsid w:val="00F67422"/>
    <w:rsid w:val="00F71016"/>
    <w:rsid w:val="00F72F55"/>
    <w:rsid w:val="00F736CC"/>
    <w:rsid w:val="00F736D0"/>
    <w:rsid w:val="00F74030"/>
    <w:rsid w:val="00F825E0"/>
    <w:rsid w:val="00F84474"/>
    <w:rsid w:val="00F85B61"/>
    <w:rsid w:val="00F92879"/>
    <w:rsid w:val="00F93900"/>
    <w:rsid w:val="00F97727"/>
    <w:rsid w:val="00F97C72"/>
    <w:rsid w:val="00FA2017"/>
    <w:rsid w:val="00FA30DD"/>
    <w:rsid w:val="00FA72D9"/>
    <w:rsid w:val="00FB0BA3"/>
    <w:rsid w:val="00FB0F07"/>
    <w:rsid w:val="00FB4D61"/>
    <w:rsid w:val="00FB631A"/>
    <w:rsid w:val="00FC1A6C"/>
    <w:rsid w:val="00FC1FCA"/>
    <w:rsid w:val="00FC2834"/>
    <w:rsid w:val="00FC2DD6"/>
    <w:rsid w:val="00FC5802"/>
    <w:rsid w:val="00FC6609"/>
    <w:rsid w:val="00FC7504"/>
    <w:rsid w:val="00FC7588"/>
    <w:rsid w:val="00FD1A17"/>
    <w:rsid w:val="00FD39B7"/>
    <w:rsid w:val="00FD67CC"/>
    <w:rsid w:val="00FD7DD2"/>
    <w:rsid w:val="00FD7E41"/>
    <w:rsid w:val="00FE1442"/>
    <w:rsid w:val="00FE1487"/>
    <w:rsid w:val="00FE29CD"/>
    <w:rsid w:val="00FE31DD"/>
    <w:rsid w:val="00FE4601"/>
    <w:rsid w:val="00FE558F"/>
    <w:rsid w:val="00FE5FB4"/>
    <w:rsid w:val="00FE7799"/>
    <w:rsid w:val="00FF1F60"/>
    <w:rsid w:val="00FF262D"/>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metricconverter"/>
  <w:smartTagType w:namespaceuri="urn:schemas-microsoft-com:office:smarttags" w:name="address"/>
  <w:smartTagType w:namespaceuri="urn:schemas-microsoft-com:office:smarttags" w:name="Street"/>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City"/>
  <w:smartTagType w:namespaceuri="urn:schemas-microsoft-com:office:smarttags" w:name="country-region"/>
  <w:smartTagType w:namespaceuri="urn:schemas-microsoft-com:office:smarttags" w:name="State"/>
  <w:shapeDefaults>
    <o:shapedefaults v:ext="edit" spidmax="3074">
      <o:colormru v:ext="edit" colors="#630,#b2a1c7,#ff6,#5f5f5f"/>
      <o:colormenu v:ext="edit" fillcolor="#ffc000" strokecolor="none"/>
    </o:shapedefaults>
    <o:shapelayout v:ext="edit">
      <o:idmap v:ext="edit" data="1"/>
      <o:rules v:ext="edit">
        <o:r id="V:Rule5" type="connector" idref="#_x0000_s1091"/>
        <o:r id="V:Rule6" type="connector" idref="#_x0000_s1092"/>
        <o:r id="V:Rule7" type="connector" idref="#_x0000_s1100"/>
        <o:r id="V:Rule8" type="connector" idref="#_x0000_s1101"/>
        <o:r id="V:Rule10" type="connector" idref="#_x0000_s1163"/>
        <o:r id="V:Rule12" type="connector" idref="#_x0000_s1251"/>
        <o:r id="V:Rule14" type="connector" idref="#_x0000_s1252"/>
        <o:r id="V:Rule16" type="connector" idref="#_x0000_s1256"/>
        <o:r id="V:Rule17" type="connector" idref="#_x0000_s1257"/>
        <o:r id="V:Rule20" type="connector" idref="#_x0000_s1282"/>
        <o:r id="V:Rule21" type="connector" idref="#_x0000_s1292"/>
        <o:r id="V:Rule22" type="connector" idref="#_x0000_s1291"/>
        <o:r id="V:Rule23" type="connector" idref="#_x0000_s1289"/>
        <o:r id="V:Rule25" type="arc" idref="#_x0000_s1294"/>
        <o:r id="V:Rule30" type="arc" idref="#_x0000_s1302"/>
        <o:r id="V:Rule32" type="connector" idref="#_x0000_s1319"/>
      </o:rules>
      <o:regrouptable v:ext="edit">
        <o:entry new="1" old="0"/>
        <o:entry new="2" old="0"/>
        <o:entry new="3"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3784F"/>
    <w:rPr>
      <w:lang w:val="es-EC"/>
    </w:rPr>
  </w:style>
  <w:style w:type="paragraph" w:styleId="Ttulo1">
    <w:name w:val="heading 1"/>
    <w:basedOn w:val="Normal"/>
    <w:next w:val="Normal"/>
    <w:qFormat/>
    <w:rsid w:val="00AB5BDF"/>
    <w:pPr>
      <w:keepNext/>
      <w:spacing w:before="240" w:after="60"/>
      <w:outlineLvl w:val="0"/>
    </w:pPr>
    <w:rPr>
      <w:rFonts w:ascii="Arial" w:hAnsi="Arial" w:cs="Arial"/>
      <w:b/>
      <w:bCs/>
      <w:kern w:val="32"/>
      <w:sz w:val="32"/>
      <w:szCs w:val="32"/>
    </w:rPr>
  </w:style>
  <w:style w:type="paragraph" w:styleId="Ttulo2">
    <w:name w:val="heading 2"/>
    <w:basedOn w:val="Normal"/>
    <w:next w:val="Normal"/>
    <w:qFormat/>
    <w:rsid w:val="00AB5BDF"/>
    <w:pPr>
      <w:keepNext/>
      <w:spacing w:before="240" w:after="60"/>
      <w:outlineLvl w:val="1"/>
    </w:pPr>
    <w:rPr>
      <w:rFonts w:ascii="Arial" w:hAnsi="Arial" w:cs="Arial"/>
      <w:b/>
      <w:bCs/>
      <w:i/>
      <w:iCs/>
      <w:sz w:val="28"/>
      <w:szCs w:val="28"/>
    </w:rPr>
  </w:style>
  <w:style w:type="paragraph" w:styleId="Ttulo3">
    <w:name w:val="heading 3"/>
    <w:basedOn w:val="Normal"/>
    <w:next w:val="Normal"/>
    <w:qFormat/>
    <w:rsid w:val="00AB5BDF"/>
    <w:pPr>
      <w:keepNext/>
      <w:spacing w:before="240" w:after="60"/>
      <w:outlineLvl w:val="2"/>
    </w:pPr>
    <w:rPr>
      <w:rFonts w:ascii="Arial" w:hAnsi="Arial" w:cs="Arial"/>
      <w:b/>
      <w:bCs/>
      <w:sz w:val="26"/>
      <w:szCs w:val="26"/>
    </w:rPr>
  </w:style>
  <w:style w:type="paragraph" w:styleId="Ttulo4">
    <w:name w:val="heading 4"/>
    <w:basedOn w:val="Normal"/>
    <w:next w:val="Normal"/>
    <w:link w:val="Ttulo4Car"/>
    <w:uiPriority w:val="9"/>
    <w:qFormat/>
    <w:rsid w:val="001214C8"/>
    <w:pPr>
      <w:keepNext/>
      <w:spacing w:before="240" w:after="60"/>
      <w:outlineLvl w:val="3"/>
    </w:pPr>
    <w:rPr>
      <w:rFonts w:ascii="Calibri" w:hAnsi="Calibri"/>
      <w:b/>
      <w:bCs/>
      <w:sz w:val="28"/>
      <w:szCs w:val="28"/>
    </w:rPr>
  </w:style>
  <w:style w:type="character" w:default="1" w:styleId="Fuentedeprrafopredeter">
    <w:name w:val="Default Paragraph Font"/>
    <w:semiHidden/>
  </w:style>
  <w:style w:type="table" w:default="1" w:styleId="Tablanormal">
    <w:name w:val="Normal Table"/>
    <w:semiHidden/>
    <w:tblPr>
      <w:tblInd w:w="0" w:type="dxa"/>
      <w:tblCellMar>
        <w:top w:w="0" w:type="dxa"/>
        <w:left w:w="108" w:type="dxa"/>
        <w:bottom w:w="0" w:type="dxa"/>
        <w:right w:w="108" w:type="dxa"/>
      </w:tblCellMar>
    </w:tblPr>
  </w:style>
  <w:style w:type="numbering" w:default="1" w:styleId="Sinlista">
    <w:name w:val="No List"/>
    <w:semiHidden/>
  </w:style>
  <w:style w:type="paragraph" w:styleId="Textonotapie">
    <w:name w:val="footnote text"/>
    <w:basedOn w:val="Normal"/>
    <w:link w:val="TextonotapieCar"/>
    <w:semiHidden/>
    <w:rsid w:val="00D01077"/>
  </w:style>
  <w:style w:type="character" w:styleId="Refdenotaalpie">
    <w:name w:val="footnote reference"/>
    <w:basedOn w:val="Fuentedeprrafopredeter"/>
    <w:semiHidden/>
    <w:rsid w:val="00D01077"/>
    <w:rPr>
      <w:vertAlign w:val="superscript"/>
    </w:rPr>
  </w:style>
  <w:style w:type="character" w:styleId="Hipervnculo">
    <w:name w:val="Hyperlink"/>
    <w:basedOn w:val="Fuentedeprrafopredeter"/>
    <w:rsid w:val="00D01077"/>
    <w:rPr>
      <w:color w:val="0000FF"/>
      <w:u w:val="single"/>
    </w:rPr>
  </w:style>
  <w:style w:type="character" w:customStyle="1" w:styleId="TextonotapieCar">
    <w:name w:val="Texto nota pie Car"/>
    <w:basedOn w:val="Fuentedeprrafopredeter"/>
    <w:link w:val="Textonotapie"/>
    <w:semiHidden/>
    <w:rsid w:val="00A17C07"/>
    <w:rPr>
      <w:lang w:eastAsia="es-ES"/>
    </w:rPr>
  </w:style>
  <w:style w:type="table" w:styleId="Tablaconcuadrcula">
    <w:name w:val="Table Grid"/>
    <w:basedOn w:val="Tablanormal"/>
    <w:rsid w:val="001E068B"/>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7B58FA"/>
    <w:rPr>
      <w:rFonts w:ascii="Tahoma" w:hAnsi="Tahoma" w:cs="Tahoma"/>
      <w:sz w:val="16"/>
      <w:szCs w:val="16"/>
    </w:rPr>
  </w:style>
  <w:style w:type="character" w:customStyle="1" w:styleId="TextodegloboCar">
    <w:name w:val="Texto de globo Car"/>
    <w:basedOn w:val="Fuentedeprrafopredeter"/>
    <w:link w:val="Textodeglobo"/>
    <w:uiPriority w:val="99"/>
    <w:semiHidden/>
    <w:rsid w:val="007B58FA"/>
    <w:rPr>
      <w:rFonts w:ascii="Tahoma" w:hAnsi="Tahoma" w:cs="Tahoma"/>
      <w:sz w:val="16"/>
      <w:szCs w:val="16"/>
      <w:lang w:eastAsia="es-ES"/>
    </w:rPr>
  </w:style>
  <w:style w:type="paragraph" w:styleId="NormalWeb">
    <w:name w:val="Normal (Web)"/>
    <w:basedOn w:val="Normal"/>
    <w:uiPriority w:val="99"/>
    <w:rsid w:val="006A6268"/>
    <w:pPr>
      <w:spacing w:before="100" w:beforeAutospacing="1" w:after="100" w:afterAutospacing="1"/>
    </w:pPr>
    <w:rPr>
      <w:sz w:val="24"/>
      <w:szCs w:val="24"/>
      <w:lang w:val="en-US" w:eastAsia="en-US"/>
    </w:rPr>
  </w:style>
  <w:style w:type="character" w:customStyle="1" w:styleId="inlinetitle">
    <w:name w:val="inline_title"/>
    <w:basedOn w:val="Fuentedeprrafopredeter"/>
    <w:rsid w:val="00A645B5"/>
  </w:style>
  <w:style w:type="paragraph" w:customStyle="1" w:styleId="estilo1">
    <w:name w:val="estilo1"/>
    <w:basedOn w:val="Normal"/>
    <w:rsid w:val="009475F8"/>
    <w:pPr>
      <w:spacing w:before="100" w:beforeAutospacing="1" w:after="100" w:afterAutospacing="1"/>
      <w:jc w:val="both"/>
    </w:pPr>
    <w:rPr>
      <w:rFonts w:ascii="Arial" w:hAnsi="Arial" w:cs="Arial"/>
      <w:color w:val="000080"/>
      <w:lang w:val="en-US" w:eastAsia="en-US"/>
    </w:rPr>
  </w:style>
  <w:style w:type="paragraph" w:styleId="Prrafodelista">
    <w:name w:val="List Paragraph"/>
    <w:basedOn w:val="Normal"/>
    <w:uiPriority w:val="34"/>
    <w:qFormat/>
    <w:rsid w:val="00480CAF"/>
    <w:pPr>
      <w:ind w:left="708"/>
    </w:pPr>
  </w:style>
  <w:style w:type="character" w:styleId="Textoennegrita">
    <w:name w:val="Strong"/>
    <w:basedOn w:val="Fuentedeprrafopredeter"/>
    <w:uiPriority w:val="22"/>
    <w:qFormat/>
    <w:rsid w:val="00A61DEA"/>
    <w:rPr>
      <w:b/>
      <w:bCs/>
    </w:rPr>
  </w:style>
  <w:style w:type="character" w:styleId="Hipervnculovisitado">
    <w:name w:val="FollowedHyperlink"/>
    <w:basedOn w:val="Fuentedeprrafopredeter"/>
    <w:uiPriority w:val="99"/>
    <w:semiHidden/>
    <w:unhideWhenUsed/>
    <w:rsid w:val="00FB4D61"/>
    <w:rPr>
      <w:color w:val="800080"/>
      <w:u w:val="single"/>
    </w:rPr>
  </w:style>
  <w:style w:type="character" w:styleId="nfasis">
    <w:name w:val="Emphasis"/>
    <w:basedOn w:val="Fuentedeprrafopredeter"/>
    <w:qFormat/>
    <w:rsid w:val="003B2BAA"/>
    <w:rPr>
      <w:i/>
      <w:iCs/>
    </w:rPr>
  </w:style>
  <w:style w:type="paragraph" w:styleId="Encabezado">
    <w:name w:val="header"/>
    <w:basedOn w:val="Normal"/>
    <w:link w:val="EncabezadoCar"/>
    <w:uiPriority w:val="99"/>
    <w:unhideWhenUsed/>
    <w:rsid w:val="00716E3E"/>
    <w:pPr>
      <w:tabs>
        <w:tab w:val="center" w:pos="4680"/>
        <w:tab w:val="right" w:pos="9360"/>
      </w:tabs>
    </w:pPr>
  </w:style>
  <w:style w:type="character" w:customStyle="1" w:styleId="EncabezadoCar">
    <w:name w:val="Encabezado Car"/>
    <w:basedOn w:val="Fuentedeprrafopredeter"/>
    <w:link w:val="Encabezado"/>
    <w:uiPriority w:val="99"/>
    <w:rsid w:val="00716E3E"/>
    <w:rPr>
      <w:lang w:eastAsia="es-ES"/>
    </w:rPr>
  </w:style>
  <w:style w:type="paragraph" w:styleId="Piedepgina">
    <w:name w:val="footer"/>
    <w:basedOn w:val="Normal"/>
    <w:link w:val="PiedepginaCar"/>
    <w:uiPriority w:val="99"/>
    <w:semiHidden/>
    <w:unhideWhenUsed/>
    <w:rsid w:val="00716E3E"/>
    <w:pPr>
      <w:tabs>
        <w:tab w:val="center" w:pos="4680"/>
        <w:tab w:val="right" w:pos="9360"/>
      </w:tabs>
    </w:pPr>
  </w:style>
  <w:style w:type="character" w:customStyle="1" w:styleId="PiedepginaCar">
    <w:name w:val="Pie de página Car"/>
    <w:basedOn w:val="Fuentedeprrafopredeter"/>
    <w:link w:val="Piedepgina"/>
    <w:uiPriority w:val="99"/>
    <w:semiHidden/>
    <w:rsid w:val="00716E3E"/>
    <w:rPr>
      <w:lang w:eastAsia="es-ES"/>
    </w:rPr>
  </w:style>
  <w:style w:type="character" w:customStyle="1" w:styleId="Ttulo4Car">
    <w:name w:val="Título 4 Car"/>
    <w:basedOn w:val="Fuentedeprrafopredeter"/>
    <w:link w:val="Ttulo4"/>
    <w:uiPriority w:val="9"/>
    <w:rsid w:val="001214C8"/>
    <w:rPr>
      <w:rFonts w:ascii="Calibri" w:eastAsia="Times New Roman" w:hAnsi="Calibri" w:cs="Times New Roman"/>
      <w:b/>
      <w:bCs/>
      <w:sz w:val="28"/>
      <w:szCs w:val="28"/>
      <w:lang w:eastAsia="es-ES"/>
    </w:rPr>
  </w:style>
  <w:style w:type="table" w:styleId="Sombreadoclaro">
    <w:name w:val="Light Shading"/>
    <w:basedOn w:val="Tablanormal"/>
    <w:uiPriority w:val="60"/>
    <w:rsid w:val="004D5BC4"/>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TDC1">
    <w:name w:val="toc 1"/>
    <w:basedOn w:val="Normal"/>
    <w:next w:val="Normal"/>
    <w:autoRedefine/>
    <w:semiHidden/>
    <w:rsid w:val="00091E9F"/>
    <w:pPr>
      <w:tabs>
        <w:tab w:val="right" w:pos="8299"/>
      </w:tabs>
      <w:spacing w:before="240" w:after="120"/>
    </w:pPr>
    <w:rPr>
      <w:rFonts w:ascii="Arial" w:hAnsi="Arial" w:cs="Arial"/>
      <w:b/>
      <w:bCs/>
      <w:noProof/>
    </w:rPr>
  </w:style>
  <w:style w:type="paragraph" w:styleId="TDC2">
    <w:name w:val="toc 2"/>
    <w:basedOn w:val="Normal"/>
    <w:next w:val="Normal"/>
    <w:autoRedefine/>
    <w:semiHidden/>
    <w:rsid w:val="002D402B"/>
    <w:pPr>
      <w:spacing w:before="120"/>
      <w:ind w:left="200"/>
    </w:pPr>
    <w:rPr>
      <w:i/>
      <w:iCs/>
    </w:rPr>
  </w:style>
  <w:style w:type="paragraph" w:styleId="TDC3">
    <w:name w:val="toc 3"/>
    <w:basedOn w:val="Normal"/>
    <w:next w:val="Normal"/>
    <w:autoRedefine/>
    <w:semiHidden/>
    <w:rsid w:val="002D402B"/>
    <w:pPr>
      <w:ind w:left="400"/>
    </w:pPr>
  </w:style>
  <w:style w:type="paragraph" w:styleId="TDC4">
    <w:name w:val="toc 4"/>
    <w:basedOn w:val="Normal"/>
    <w:next w:val="Normal"/>
    <w:autoRedefine/>
    <w:semiHidden/>
    <w:rsid w:val="002D402B"/>
    <w:pPr>
      <w:ind w:left="600"/>
    </w:pPr>
  </w:style>
  <w:style w:type="paragraph" w:styleId="TDC5">
    <w:name w:val="toc 5"/>
    <w:basedOn w:val="Normal"/>
    <w:next w:val="Normal"/>
    <w:autoRedefine/>
    <w:semiHidden/>
    <w:rsid w:val="002D402B"/>
    <w:pPr>
      <w:ind w:left="800"/>
    </w:pPr>
  </w:style>
  <w:style w:type="paragraph" w:styleId="TDC6">
    <w:name w:val="toc 6"/>
    <w:basedOn w:val="Normal"/>
    <w:next w:val="Normal"/>
    <w:autoRedefine/>
    <w:semiHidden/>
    <w:rsid w:val="002D402B"/>
    <w:pPr>
      <w:ind w:left="1000"/>
    </w:pPr>
  </w:style>
  <w:style w:type="paragraph" w:styleId="TDC7">
    <w:name w:val="toc 7"/>
    <w:basedOn w:val="Normal"/>
    <w:next w:val="Normal"/>
    <w:autoRedefine/>
    <w:semiHidden/>
    <w:rsid w:val="002D402B"/>
    <w:pPr>
      <w:ind w:left="1200"/>
    </w:pPr>
  </w:style>
  <w:style w:type="paragraph" w:styleId="TDC8">
    <w:name w:val="toc 8"/>
    <w:basedOn w:val="Normal"/>
    <w:next w:val="Normal"/>
    <w:autoRedefine/>
    <w:semiHidden/>
    <w:rsid w:val="002D402B"/>
    <w:pPr>
      <w:ind w:left="1400"/>
    </w:pPr>
  </w:style>
  <w:style w:type="paragraph" w:styleId="TDC9">
    <w:name w:val="toc 9"/>
    <w:basedOn w:val="Normal"/>
    <w:next w:val="Normal"/>
    <w:autoRedefine/>
    <w:semiHidden/>
    <w:rsid w:val="002D402B"/>
    <w:pPr>
      <w:ind w:left="1600"/>
    </w:pPr>
  </w:style>
</w:styles>
</file>

<file path=word/webSettings.xml><?xml version="1.0" encoding="utf-8"?>
<w:webSettings xmlns:r="http://schemas.openxmlformats.org/officeDocument/2006/relationships" xmlns:w="http://schemas.openxmlformats.org/wordprocessingml/2006/main">
  <w:divs>
    <w:div w:id="62144051">
      <w:bodyDiv w:val="1"/>
      <w:marLeft w:val="0"/>
      <w:marRight w:val="0"/>
      <w:marTop w:val="0"/>
      <w:marBottom w:val="0"/>
      <w:divBdr>
        <w:top w:val="none" w:sz="0" w:space="0" w:color="auto"/>
        <w:left w:val="none" w:sz="0" w:space="0" w:color="auto"/>
        <w:bottom w:val="none" w:sz="0" w:space="0" w:color="auto"/>
        <w:right w:val="none" w:sz="0" w:space="0" w:color="auto"/>
      </w:divBdr>
    </w:div>
    <w:div w:id="78721299">
      <w:bodyDiv w:val="1"/>
      <w:marLeft w:val="0"/>
      <w:marRight w:val="0"/>
      <w:marTop w:val="0"/>
      <w:marBottom w:val="0"/>
      <w:divBdr>
        <w:top w:val="none" w:sz="0" w:space="0" w:color="auto"/>
        <w:left w:val="none" w:sz="0" w:space="0" w:color="auto"/>
        <w:bottom w:val="none" w:sz="0" w:space="0" w:color="auto"/>
        <w:right w:val="none" w:sz="0" w:space="0" w:color="auto"/>
      </w:divBdr>
    </w:div>
    <w:div w:id="83038161">
      <w:bodyDiv w:val="1"/>
      <w:marLeft w:val="0"/>
      <w:marRight w:val="0"/>
      <w:marTop w:val="0"/>
      <w:marBottom w:val="0"/>
      <w:divBdr>
        <w:top w:val="none" w:sz="0" w:space="0" w:color="auto"/>
        <w:left w:val="none" w:sz="0" w:space="0" w:color="auto"/>
        <w:bottom w:val="none" w:sz="0" w:space="0" w:color="auto"/>
        <w:right w:val="none" w:sz="0" w:space="0" w:color="auto"/>
      </w:divBdr>
    </w:div>
    <w:div w:id="111635478">
      <w:bodyDiv w:val="1"/>
      <w:marLeft w:val="0"/>
      <w:marRight w:val="0"/>
      <w:marTop w:val="0"/>
      <w:marBottom w:val="0"/>
      <w:divBdr>
        <w:top w:val="none" w:sz="0" w:space="0" w:color="auto"/>
        <w:left w:val="none" w:sz="0" w:space="0" w:color="auto"/>
        <w:bottom w:val="none" w:sz="0" w:space="0" w:color="auto"/>
        <w:right w:val="none" w:sz="0" w:space="0" w:color="auto"/>
      </w:divBdr>
    </w:div>
    <w:div w:id="133254401">
      <w:bodyDiv w:val="1"/>
      <w:marLeft w:val="0"/>
      <w:marRight w:val="0"/>
      <w:marTop w:val="0"/>
      <w:marBottom w:val="0"/>
      <w:divBdr>
        <w:top w:val="none" w:sz="0" w:space="0" w:color="auto"/>
        <w:left w:val="none" w:sz="0" w:space="0" w:color="auto"/>
        <w:bottom w:val="none" w:sz="0" w:space="0" w:color="auto"/>
        <w:right w:val="none" w:sz="0" w:space="0" w:color="auto"/>
      </w:divBdr>
    </w:div>
    <w:div w:id="149948311">
      <w:bodyDiv w:val="1"/>
      <w:marLeft w:val="0"/>
      <w:marRight w:val="0"/>
      <w:marTop w:val="0"/>
      <w:marBottom w:val="0"/>
      <w:divBdr>
        <w:top w:val="none" w:sz="0" w:space="0" w:color="auto"/>
        <w:left w:val="none" w:sz="0" w:space="0" w:color="auto"/>
        <w:bottom w:val="none" w:sz="0" w:space="0" w:color="auto"/>
        <w:right w:val="none" w:sz="0" w:space="0" w:color="auto"/>
      </w:divBdr>
    </w:div>
    <w:div w:id="234321276">
      <w:bodyDiv w:val="1"/>
      <w:marLeft w:val="0"/>
      <w:marRight w:val="0"/>
      <w:marTop w:val="0"/>
      <w:marBottom w:val="0"/>
      <w:divBdr>
        <w:top w:val="none" w:sz="0" w:space="0" w:color="auto"/>
        <w:left w:val="none" w:sz="0" w:space="0" w:color="auto"/>
        <w:bottom w:val="none" w:sz="0" w:space="0" w:color="auto"/>
        <w:right w:val="none" w:sz="0" w:space="0" w:color="auto"/>
      </w:divBdr>
    </w:div>
    <w:div w:id="257643896">
      <w:bodyDiv w:val="1"/>
      <w:marLeft w:val="0"/>
      <w:marRight w:val="0"/>
      <w:marTop w:val="0"/>
      <w:marBottom w:val="0"/>
      <w:divBdr>
        <w:top w:val="none" w:sz="0" w:space="0" w:color="auto"/>
        <w:left w:val="none" w:sz="0" w:space="0" w:color="auto"/>
        <w:bottom w:val="none" w:sz="0" w:space="0" w:color="auto"/>
        <w:right w:val="none" w:sz="0" w:space="0" w:color="auto"/>
      </w:divBdr>
    </w:div>
    <w:div w:id="266547944">
      <w:bodyDiv w:val="1"/>
      <w:marLeft w:val="0"/>
      <w:marRight w:val="0"/>
      <w:marTop w:val="0"/>
      <w:marBottom w:val="0"/>
      <w:divBdr>
        <w:top w:val="none" w:sz="0" w:space="0" w:color="auto"/>
        <w:left w:val="none" w:sz="0" w:space="0" w:color="auto"/>
        <w:bottom w:val="none" w:sz="0" w:space="0" w:color="auto"/>
        <w:right w:val="none" w:sz="0" w:space="0" w:color="auto"/>
      </w:divBdr>
    </w:div>
    <w:div w:id="293607421">
      <w:bodyDiv w:val="1"/>
      <w:marLeft w:val="0"/>
      <w:marRight w:val="0"/>
      <w:marTop w:val="0"/>
      <w:marBottom w:val="0"/>
      <w:divBdr>
        <w:top w:val="none" w:sz="0" w:space="0" w:color="auto"/>
        <w:left w:val="none" w:sz="0" w:space="0" w:color="auto"/>
        <w:bottom w:val="none" w:sz="0" w:space="0" w:color="auto"/>
        <w:right w:val="none" w:sz="0" w:space="0" w:color="auto"/>
      </w:divBdr>
    </w:div>
    <w:div w:id="336277560">
      <w:bodyDiv w:val="1"/>
      <w:marLeft w:val="0"/>
      <w:marRight w:val="0"/>
      <w:marTop w:val="0"/>
      <w:marBottom w:val="0"/>
      <w:divBdr>
        <w:top w:val="none" w:sz="0" w:space="0" w:color="auto"/>
        <w:left w:val="none" w:sz="0" w:space="0" w:color="auto"/>
        <w:bottom w:val="none" w:sz="0" w:space="0" w:color="auto"/>
        <w:right w:val="none" w:sz="0" w:space="0" w:color="auto"/>
      </w:divBdr>
    </w:div>
    <w:div w:id="339548287">
      <w:bodyDiv w:val="1"/>
      <w:marLeft w:val="0"/>
      <w:marRight w:val="0"/>
      <w:marTop w:val="0"/>
      <w:marBottom w:val="0"/>
      <w:divBdr>
        <w:top w:val="none" w:sz="0" w:space="0" w:color="auto"/>
        <w:left w:val="none" w:sz="0" w:space="0" w:color="auto"/>
        <w:bottom w:val="none" w:sz="0" w:space="0" w:color="auto"/>
        <w:right w:val="none" w:sz="0" w:space="0" w:color="auto"/>
      </w:divBdr>
    </w:div>
    <w:div w:id="342514680">
      <w:bodyDiv w:val="1"/>
      <w:marLeft w:val="0"/>
      <w:marRight w:val="0"/>
      <w:marTop w:val="0"/>
      <w:marBottom w:val="0"/>
      <w:divBdr>
        <w:top w:val="none" w:sz="0" w:space="0" w:color="auto"/>
        <w:left w:val="none" w:sz="0" w:space="0" w:color="auto"/>
        <w:bottom w:val="none" w:sz="0" w:space="0" w:color="auto"/>
        <w:right w:val="none" w:sz="0" w:space="0" w:color="auto"/>
      </w:divBdr>
    </w:div>
    <w:div w:id="351759820">
      <w:bodyDiv w:val="1"/>
      <w:marLeft w:val="0"/>
      <w:marRight w:val="0"/>
      <w:marTop w:val="0"/>
      <w:marBottom w:val="0"/>
      <w:divBdr>
        <w:top w:val="none" w:sz="0" w:space="0" w:color="auto"/>
        <w:left w:val="none" w:sz="0" w:space="0" w:color="auto"/>
        <w:bottom w:val="none" w:sz="0" w:space="0" w:color="auto"/>
        <w:right w:val="none" w:sz="0" w:space="0" w:color="auto"/>
      </w:divBdr>
    </w:div>
    <w:div w:id="352611479">
      <w:bodyDiv w:val="1"/>
      <w:marLeft w:val="0"/>
      <w:marRight w:val="0"/>
      <w:marTop w:val="0"/>
      <w:marBottom w:val="0"/>
      <w:divBdr>
        <w:top w:val="none" w:sz="0" w:space="0" w:color="auto"/>
        <w:left w:val="none" w:sz="0" w:space="0" w:color="auto"/>
        <w:bottom w:val="none" w:sz="0" w:space="0" w:color="auto"/>
        <w:right w:val="none" w:sz="0" w:space="0" w:color="auto"/>
      </w:divBdr>
    </w:div>
    <w:div w:id="366225711">
      <w:bodyDiv w:val="1"/>
      <w:marLeft w:val="0"/>
      <w:marRight w:val="0"/>
      <w:marTop w:val="0"/>
      <w:marBottom w:val="0"/>
      <w:divBdr>
        <w:top w:val="none" w:sz="0" w:space="0" w:color="auto"/>
        <w:left w:val="none" w:sz="0" w:space="0" w:color="auto"/>
        <w:bottom w:val="none" w:sz="0" w:space="0" w:color="auto"/>
        <w:right w:val="none" w:sz="0" w:space="0" w:color="auto"/>
      </w:divBdr>
    </w:div>
    <w:div w:id="371728432">
      <w:bodyDiv w:val="1"/>
      <w:marLeft w:val="0"/>
      <w:marRight w:val="0"/>
      <w:marTop w:val="0"/>
      <w:marBottom w:val="0"/>
      <w:divBdr>
        <w:top w:val="none" w:sz="0" w:space="0" w:color="auto"/>
        <w:left w:val="none" w:sz="0" w:space="0" w:color="auto"/>
        <w:bottom w:val="none" w:sz="0" w:space="0" w:color="auto"/>
        <w:right w:val="none" w:sz="0" w:space="0" w:color="auto"/>
      </w:divBdr>
    </w:div>
    <w:div w:id="377553961">
      <w:bodyDiv w:val="1"/>
      <w:marLeft w:val="0"/>
      <w:marRight w:val="0"/>
      <w:marTop w:val="0"/>
      <w:marBottom w:val="0"/>
      <w:divBdr>
        <w:top w:val="none" w:sz="0" w:space="0" w:color="auto"/>
        <w:left w:val="none" w:sz="0" w:space="0" w:color="auto"/>
        <w:bottom w:val="none" w:sz="0" w:space="0" w:color="auto"/>
        <w:right w:val="none" w:sz="0" w:space="0" w:color="auto"/>
      </w:divBdr>
    </w:div>
    <w:div w:id="510878720">
      <w:bodyDiv w:val="1"/>
      <w:marLeft w:val="0"/>
      <w:marRight w:val="0"/>
      <w:marTop w:val="0"/>
      <w:marBottom w:val="0"/>
      <w:divBdr>
        <w:top w:val="none" w:sz="0" w:space="0" w:color="auto"/>
        <w:left w:val="none" w:sz="0" w:space="0" w:color="auto"/>
        <w:bottom w:val="none" w:sz="0" w:space="0" w:color="auto"/>
        <w:right w:val="none" w:sz="0" w:space="0" w:color="auto"/>
      </w:divBdr>
    </w:div>
    <w:div w:id="523255248">
      <w:bodyDiv w:val="1"/>
      <w:marLeft w:val="0"/>
      <w:marRight w:val="0"/>
      <w:marTop w:val="0"/>
      <w:marBottom w:val="0"/>
      <w:divBdr>
        <w:top w:val="none" w:sz="0" w:space="0" w:color="auto"/>
        <w:left w:val="none" w:sz="0" w:space="0" w:color="auto"/>
        <w:bottom w:val="none" w:sz="0" w:space="0" w:color="auto"/>
        <w:right w:val="none" w:sz="0" w:space="0" w:color="auto"/>
      </w:divBdr>
    </w:div>
    <w:div w:id="537014224">
      <w:bodyDiv w:val="1"/>
      <w:marLeft w:val="0"/>
      <w:marRight w:val="0"/>
      <w:marTop w:val="0"/>
      <w:marBottom w:val="0"/>
      <w:divBdr>
        <w:top w:val="none" w:sz="0" w:space="0" w:color="auto"/>
        <w:left w:val="none" w:sz="0" w:space="0" w:color="auto"/>
        <w:bottom w:val="none" w:sz="0" w:space="0" w:color="auto"/>
        <w:right w:val="none" w:sz="0" w:space="0" w:color="auto"/>
      </w:divBdr>
    </w:div>
    <w:div w:id="540049010">
      <w:bodyDiv w:val="1"/>
      <w:marLeft w:val="0"/>
      <w:marRight w:val="0"/>
      <w:marTop w:val="0"/>
      <w:marBottom w:val="0"/>
      <w:divBdr>
        <w:top w:val="none" w:sz="0" w:space="0" w:color="auto"/>
        <w:left w:val="none" w:sz="0" w:space="0" w:color="auto"/>
        <w:bottom w:val="none" w:sz="0" w:space="0" w:color="auto"/>
        <w:right w:val="none" w:sz="0" w:space="0" w:color="auto"/>
      </w:divBdr>
    </w:div>
    <w:div w:id="544754386">
      <w:bodyDiv w:val="1"/>
      <w:marLeft w:val="0"/>
      <w:marRight w:val="0"/>
      <w:marTop w:val="0"/>
      <w:marBottom w:val="0"/>
      <w:divBdr>
        <w:top w:val="none" w:sz="0" w:space="0" w:color="auto"/>
        <w:left w:val="none" w:sz="0" w:space="0" w:color="auto"/>
        <w:bottom w:val="none" w:sz="0" w:space="0" w:color="auto"/>
        <w:right w:val="none" w:sz="0" w:space="0" w:color="auto"/>
      </w:divBdr>
    </w:div>
    <w:div w:id="556550024">
      <w:bodyDiv w:val="1"/>
      <w:marLeft w:val="0"/>
      <w:marRight w:val="0"/>
      <w:marTop w:val="0"/>
      <w:marBottom w:val="0"/>
      <w:divBdr>
        <w:top w:val="none" w:sz="0" w:space="0" w:color="auto"/>
        <w:left w:val="none" w:sz="0" w:space="0" w:color="auto"/>
        <w:bottom w:val="none" w:sz="0" w:space="0" w:color="auto"/>
        <w:right w:val="none" w:sz="0" w:space="0" w:color="auto"/>
      </w:divBdr>
    </w:div>
    <w:div w:id="621764555">
      <w:bodyDiv w:val="1"/>
      <w:marLeft w:val="0"/>
      <w:marRight w:val="0"/>
      <w:marTop w:val="0"/>
      <w:marBottom w:val="0"/>
      <w:divBdr>
        <w:top w:val="none" w:sz="0" w:space="0" w:color="auto"/>
        <w:left w:val="none" w:sz="0" w:space="0" w:color="auto"/>
        <w:bottom w:val="none" w:sz="0" w:space="0" w:color="auto"/>
        <w:right w:val="none" w:sz="0" w:space="0" w:color="auto"/>
      </w:divBdr>
    </w:div>
    <w:div w:id="666978142">
      <w:bodyDiv w:val="1"/>
      <w:marLeft w:val="0"/>
      <w:marRight w:val="0"/>
      <w:marTop w:val="0"/>
      <w:marBottom w:val="0"/>
      <w:divBdr>
        <w:top w:val="none" w:sz="0" w:space="0" w:color="auto"/>
        <w:left w:val="none" w:sz="0" w:space="0" w:color="auto"/>
        <w:bottom w:val="none" w:sz="0" w:space="0" w:color="auto"/>
        <w:right w:val="none" w:sz="0" w:space="0" w:color="auto"/>
      </w:divBdr>
    </w:div>
    <w:div w:id="674846575">
      <w:bodyDiv w:val="1"/>
      <w:marLeft w:val="0"/>
      <w:marRight w:val="0"/>
      <w:marTop w:val="0"/>
      <w:marBottom w:val="0"/>
      <w:divBdr>
        <w:top w:val="none" w:sz="0" w:space="0" w:color="auto"/>
        <w:left w:val="none" w:sz="0" w:space="0" w:color="auto"/>
        <w:bottom w:val="none" w:sz="0" w:space="0" w:color="auto"/>
        <w:right w:val="none" w:sz="0" w:space="0" w:color="auto"/>
      </w:divBdr>
    </w:div>
    <w:div w:id="680812335">
      <w:bodyDiv w:val="1"/>
      <w:marLeft w:val="0"/>
      <w:marRight w:val="0"/>
      <w:marTop w:val="0"/>
      <w:marBottom w:val="0"/>
      <w:divBdr>
        <w:top w:val="none" w:sz="0" w:space="0" w:color="auto"/>
        <w:left w:val="none" w:sz="0" w:space="0" w:color="auto"/>
        <w:bottom w:val="none" w:sz="0" w:space="0" w:color="auto"/>
        <w:right w:val="none" w:sz="0" w:space="0" w:color="auto"/>
      </w:divBdr>
    </w:div>
    <w:div w:id="699625092">
      <w:bodyDiv w:val="1"/>
      <w:marLeft w:val="0"/>
      <w:marRight w:val="0"/>
      <w:marTop w:val="0"/>
      <w:marBottom w:val="0"/>
      <w:divBdr>
        <w:top w:val="none" w:sz="0" w:space="0" w:color="auto"/>
        <w:left w:val="none" w:sz="0" w:space="0" w:color="auto"/>
        <w:bottom w:val="none" w:sz="0" w:space="0" w:color="auto"/>
        <w:right w:val="none" w:sz="0" w:space="0" w:color="auto"/>
      </w:divBdr>
    </w:div>
    <w:div w:id="721055425">
      <w:bodyDiv w:val="1"/>
      <w:marLeft w:val="0"/>
      <w:marRight w:val="0"/>
      <w:marTop w:val="0"/>
      <w:marBottom w:val="0"/>
      <w:divBdr>
        <w:top w:val="none" w:sz="0" w:space="0" w:color="auto"/>
        <w:left w:val="none" w:sz="0" w:space="0" w:color="auto"/>
        <w:bottom w:val="none" w:sz="0" w:space="0" w:color="auto"/>
        <w:right w:val="none" w:sz="0" w:space="0" w:color="auto"/>
      </w:divBdr>
    </w:div>
    <w:div w:id="727219441">
      <w:bodyDiv w:val="1"/>
      <w:marLeft w:val="0"/>
      <w:marRight w:val="0"/>
      <w:marTop w:val="0"/>
      <w:marBottom w:val="0"/>
      <w:divBdr>
        <w:top w:val="none" w:sz="0" w:space="0" w:color="auto"/>
        <w:left w:val="none" w:sz="0" w:space="0" w:color="auto"/>
        <w:bottom w:val="none" w:sz="0" w:space="0" w:color="auto"/>
        <w:right w:val="none" w:sz="0" w:space="0" w:color="auto"/>
      </w:divBdr>
    </w:div>
    <w:div w:id="741876451">
      <w:bodyDiv w:val="1"/>
      <w:marLeft w:val="0"/>
      <w:marRight w:val="0"/>
      <w:marTop w:val="0"/>
      <w:marBottom w:val="0"/>
      <w:divBdr>
        <w:top w:val="none" w:sz="0" w:space="0" w:color="auto"/>
        <w:left w:val="none" w:sz="0" w:space="0" w:color="auto"/>
        <w:bottom w:val="none" w:sz="0" w:space="0" w:color="auto"/>
        <w:right w:val="none" w:sz="0" w:space="0" w:color="auto"/>
      </w:divBdr>
    </w:div>
    <w:div w:id="902179275">
      <w:bodyDiv w:val="1"/>
      <w:marLeft w:val="0"/>
      <w:marRight w:val="0"/>
      <w:marTop w:val="0"/>
      <w:marBottom w:val="0"/>
      <w:divBdr>
        <w:top w:val="none" w:sz="0" w:space="0" w:color="auto"/>
        <w:left w:val="none" w:sz="0" w:space="0" w:color="auto"/>
        <w:bottom w:val="none" w:sz="0" w:space="0" w:color="auto"/>
        <w:right w:val="none" w:sz="0" w:space="0" w:color="auto"/>
      </w:divBdr>
    </w:div>
    <w:div w:id="914363029">
      <w:bodyDiv w:val="1"/>
      <w:marLeft w:val="0"/>
      <w:marRight w:val="0"/>
      <w:marTop w:val="0"/>
      <w:marBottom w:val="0"/>
      <w:divBdr>
        <w:top w:val="none" w:sz="0" w:space="0" w:color="auto"/>
        <w:left w:val="none" w:sz="0" w:space="0" w:color="auto"/>
        <w:bottom w:val="none" w:sz="0" w:space="0" w:color="auto"/>
        <w:right w:val="none" w:sz="0" w:space="0" w:color="auto"/>
      </w:divBdr>
    </w:div>
    <w:div w:id="918055763">
      <w:bodyDiv w:val="1"/>
      <w:marLeft w:val="0"/>
      <w:marRight w:val="0"/>
      <w:marTop w:val="0"/>
      <w:marBottom w:val="0"/>
      <w:divBdr>
        <w:top w:val="none" w:sz="0" w:space="0" w:color="auto"/>
        <w:left w:val="none" w:sz="0" w:space="0" w:color="auto"/>
        <w:bottom w:val="none" w:sz="0" w:space="0" w:color="auto"/>
        <w:right w:val="none" w:sz="0" w:space="0" w:color="auto"/>
      </w:divBdr>
    </w:div>
    <w:div w:id="962734134">
      <w:bodyDiv w:val="1"/>
      <w:marLeft w:val="0"/>
      <w:marRight w:val="0"/>
      <w:marTop w:val="0"/>
      <w:marBottom w:val="0"/>
      <w:divBdr>
        <w:top w:val="none" w:sz="0" w:space="0" w:color="auto"/>
        <w:left w:val="none" w:sz="0" w:space="0" w:color="auto"/>
        <w:bottom w:val="none" w:sz="0" w:space="0" w:color="auto"/>
        <w:right w:val="none" w:sz="0" w:space="0" w:color="auto"/>
      </w:divBdr>
    </w:div>
    <w:div w:id="1024677069">
      <w:bodyDiv w:val="1"/>
      <w:marLeft w:val="0"/>
      <w:marRight w:val="0"/>
      <w:marTop w:val="0"/>
      <w:marBottom w:val="0"/>
      <w:divBdr>
        <w:top w:val="none" w:sz="0" w:space="0" w:color="auto"/>
        <w:left w:val="none" w:sz="0" w:space="0" w:color="auto"/>
        <w:bottom w:val="none" w:sz="0" w:space="0" w:color="auto"/>
        <w:right w:val="none" w:sz="0" w:space="0" w:color="auto"/>
      </w:divBdr>
    </w:div>
    <w:div w:id="1060328023">
      <w:bodyDiv w:val="1"/>
      <w:marLeft w:val="0"/>
      <w:marRight w:val="0"/>
      <w:marTop w:val="0"/>
      <w:marBottom w:val="0"/>
      <w:divBdr>
        <w:top w:val="none" w:sz="0" w:space="0" w:color="auto"/>
        <w:left w:val="none" w:sz="0" w:space="0" w:color="auto"/>
        <w:bottom w:val="none" w:sz="0" w:space="0" w:color="auto"/>
        <w:right w:val="none" w:sz="0" w:space="0" w:color="auto"/>
      </w:divBdr>
    </w:div>
    <w:div w:id="1089960193">
      <w:bodyDiv w:val="1"/>
      <w:marLeft w:val="0"/>
      <w:marRight w:val="0"/>
      <w:marTop w:val="0"/>
      <w:marBottom w:val="0"/>
      <w:divBdr>
        <w:top w:val="none" w:sz="0" w:space="0" w:color="auto"/>
        <w:left w:val="none" w:sz="0" w:space="0" w:color="auto"/>
        <w:bottom w:val="none" w:sz="0" w:space="0" w:color="auto"/>
        <w:right w:val="none" w:sz="0" w:space="0" w:color="auto"/>
      </w:divBdr>
    </w:div>
    <w:div w:id="1096710219">
      <w:bodyDiv w:val="1"/>
      <w:marLeft w:val="0"/>
      <w:marRight w:val="0"/>
      <w:marTop w:val="0"/>
      <w:marBottom w:val="0"/>
      <w:divBdr>
        <w:top w:val="none" w:sz="0" w:space="0" w:color="auto"/>
        <w:left w:val="none" w:sz="0" w:space="0" w:color="auto"/>
        <w:bottom w:val="none" w:sz="0" w:space="0" w:color="auto"/>
        <w:right w:val="none" w:sz="0" w:space="0" w:color="auto"/>
      </w:divBdr>
    </w:div>
    <w:div w:id="1121340730">
      <w:bodyDiv w:val="1"/>
      <w:marLeft w:val="0"/>
      <w:marRight w:val="0"/>
      <w:marTop w:val="0"/>
      <w:marBottom w:val="0"/>
      <w:divBdr>
        <w:top w:val="none" w:sz="0" w:space="0" w:color="auto"/>
        <w:left w:val="none" w:sz="0" w:space="0" w:color="auto"/>
        <w:bottom w:val="none" w:sz="0" w:space="0" w:color="auto"/>
        <w:right w:val="none" w:sz="0" w:space="0" w:color="auto"/>
      </w:divBdr>
    </w:div>
    <w:div w:id="1152528054">
      <w:bodyDiv w:val="1"/>
      <w:marLeft w:val="0"/>
      <w:marRight w:val="0"/>
      <w:marTop w:val="0"/>
      <w:marBottom w:val="0"/>
      <w:divBdr>
        <w:top w:val="none" w:sz="0" w:space="0" w:color="auto"/>
        <w:left w:val="none" w:sz="0" w:space="0" w:color="auto"/>
        <w:bottom w:val="none" w:sz="0" w:space="0" w:color="auto"/>
        <w:right w:val="none" w:sz="0" w:space="0" w:color="auto"/>
      </w:divBdr>
    </w:div>
    <w:div w:id="1238126032">
      <w:bodyDiv w:val="1"/>
      <w:marLeft w:val="0"/>
      <w:marRight w:val="0"/>
      <w:marTop w:val="0"/>
      <w:marBottom w:val="0"/>
      <w:divBdr>
        <w:top w:val="none" w:sz="0" w:space="0" w:color="auto"/>
        <w:left w:val="none" w:sz="0" w:space="0" w:color="auto"/>
        <w:bottom w:val="none" w:sz="0" w:space="0" w:color="auto"/>
        <w:right w:val="none" w:sz="0" w:space="0" w:color="auto"/>
      </w:divBdr>
    </w:div>
    <w:div w:id="1262835590">
      <w:bodyDiv w:val="1"/>
      <w:marLeft w:val="0"/>
      <w:marRight w:val="0"/>
      <w:marTop w:val="0"/>
      <w:marBottom w:val="0"/>
      <w:divBdr>
        <w:top w:val="none" w:sz="0" w:space="0" w:color="auto"/>
        <w:left w:val="none" w:sz="0" w:space="0" w:color="auto"/>
        <w:bottom w:val="none" w:sz="0" w:space="0" w:color="auto"/>
        <w:right w:val="none" w:sz="0" w:space="0" w:color="auto"/>
      </w:divBdr>
    </w:div>
    <w:div w:id="1312179814">
      <w:bodyDiv w:val="1"/>
      <w:marLeft w:val="0"/>
      <w:marRight w:val="0"/>
      <w:marTop w:val="0"/>
      <w:marBottom w:val="0"/>
      <w:divBdr>
        <w:top w:val="none" w:sz="0" w:space="0" w:color="auto"/>
        <w:left w:val="none" w:sz="0" w:space="0" w:color="auto"/>
        <w:bottom w:val="none" w:sz="0" w:space="0" w:color="auto"/>
        <w:right w:val="none" w:sz="0" w:space="0" w:color="auto"/>
      </w:divBdr>
    </w:div>
    <w:div w:id="1331835035">
      <w:bodyDiv w:val="1"/>
      <w:marLeft w:val="0"/>
      <w:marRight w:val="0"/>
      <w:marTop w:val="0"/>
      <w:marBottom w:val="0"/>
      <w:divBdr>
        <w:top w:val="none" w:sz="0" w:space="0" w:color="auto"/>
        <w:left w:val="none" w:sz="0" w:space="0" w:color="auto"/>
        <w:bottom w:val="none" w:sz="0" w:space="0" w:color="auto"/>
        <w:right w:val="none" w:sz="0" w:space="0" w:color="auto"/>
      </w:divBdr>
    </w:div>
    <w:div w:id="1399744616">
      <w:bodyDiv w:val="1"/>
      <w:marLeft w:val="0"/>
      <w:marRight w:val="0"/>
      <w:marTop w:val="0"/>
      <w:marBottom w:val="0"/>
      <w:divBdr>
        <w:top w:val="none" w:sz="0" w:space="0" w:color="auto"/>
        <w:left w:val="none" w:sz="0" w:space="0" w:color="auto"/>
        <w:bottom w:val="none" w:sz="0" w:space="0" w:color="auto"/>
        <w:right w:val="none" w:sz="0" w:space="0" w:color="auto"/>
      </w:divBdr>
    </w:div>
    <w:div w:id="1409184095">
      <w:bodyDiv w:val="1"/>
      <w:marLeft w:val="0"/>
      <w:marRight w:val="0"/>
      <w:marTop w:val="0"/>
      <w:marBottom w:val="0"/>
      <w:divBdr>
        <w:top w:val="none" w:sz="0" w:space="0" w:color="auto"/>
        <w:left w:val="none" w:sz="0" w:space="0" w:color="auto"/>
        <w:bottom w:val="none" w:sz="0" w:space="0" w:color="auto"/>
        <w:right w:val="none" w:sz="0" w:space="0" w:color="auto"/>
      </w:divBdr>
    </w:div>
    <w:div w:id="1411538797">
      <w:bodyDiv w:val="1"/>
      <w:marLeft w:val="0"/>
      <w:marRight w:val="0"/>
      <w:marTop w:val="0"/>
      <w:marBottom w:val="0"/>
      <w:divBdr>
        <w:top w:val="none" w:sz="0" w:space="0" w:color="auto"/>
        <w:left w:val="none" w:sz="0" w:space="0" w:color="auto"/>
        <w:bottom w:val="none" w:sz="0" w:space="0" w:color="auto"/>
        <w:right w:val="none" w:sz="0" w:space="0" w:color="auto"/>
      </w:divBdr>
    </w:div>
    <w:div w:id="1433665879">
      <w:bodyDiv w:val="1"/>
      <w:marLeft w:val="0"/>
      <w:marRight w:val="0"/>
      <w:marTop w:val="0"/>
      <w:marBottom w:val="0"/>
      <w:divBdr>
        <w:top w:val="none" w:sz="0" w:space="0" w:color="auto"/>
        <w:left w:val="none" w:sz="0" w:space="0" w:color="auto"/>
        <w:bottom w:val="none" w:sz="0" w:space="0" w:color="auto"/>
        <w:right w:val="none" w:sz="0" w:space="0" w:color="auto"/>
      </w:divBdr>
    </w:div>
    <w:div w:id="1499613447">
      <w:bodyDiv w:val="1"/>
      <w:marLeft w:val="0"/>
      <w:marRight w:val="0"/>
      <w:marTop w:val="0"/>
      <w:marBottom w:val="0"/>
      <w:divBdr>
        <w:top w:val="none" w:sz="0" w:space="0" w:color="auto"/>
        <w:left w:val="none" w:sz="0" w:space="0" w:color="auto"/>
        <w:bottom w:val="none" w:sz="0" w:space="0" w:color="auto"/>
        <w:right w:val="none" w:sz="0" w:space="0" w:color="auto"/>
      </w:divBdr>
    </w:div>
    <w:div w:id="1579293385">
      <w:bodyDiv w:val="1"/>
      <w:marLeft w:val="0"/>
      <w:marRight w:val="0"/>
      <w:marTop w:val="0"/>
      <w:marBottom w:val="0"/>
      <w:divBdr>
        <w:top w:val="none" w:sz="0" w:space="0" w:color="auto"/>
        <w:left w:val="none" w:sz="0" w:space="0" w:color="auto"/>
        <w:bottom w:val="none" w:sz="0" w:space="0" w:color="auto"/>
        <w:right w:val="none" w:sz="0" w:space="0" w:color="auto"/>
      </w:divBdr>
    </w:div>
    <w:div w:id="1610776484">
      <w:bodyDiv w:val="1"/>
      <w:marLeft w:val="0"/>
      <w:marRight w:val="0"/>
      <w:marTop w:val="0"/>
      <w:marBottom w:val="0"/>
      <w:divBdr>
        <w:top w:val="none" w:sz="0" w:space="0" w:color="auto"/>
        <w:left w:val="none" w:sz="0" w:space="0" w:color="auto"/>
        <w:bottom w:val="none" w:sz="0" w:space="0" w:color="auto"/>
        <w:right w:val="none" w:sz="0" w:space="0" w:color="auto"/>
      </w:divBdr>
    </w:div>
    <w:div w:id="1615091903">
      <w:bodyDiv w:val="1"/>
      <w:marLeft w:val="0"/>
      <w:marRight w:val="0"/>
      <w:marTop w:val="0"/>
      <w:marBottom w:val="0"/>
      <w:divBdr>
        <w:top w:val="none" w:sz="0" w:space="0" w:color="auto"/>
        <w:left w:val="none" w:sz="0" w:space="0" w:color="auto"/>
        <w:bottom w:val="none" w:sz="0" w:space="0" w:color="auto"/>
        <w:right w:val="none" w:sz="0" w:space="0" w:color="auto"/>
      </w:divBdr>
    </w:div>
    <w:div w:id="1649508200">
      <w:bodyDiv w:val="1"/>
      <w:marLeft w:val="0"/>
      <w:marRight w:val="0"/>
      <w:marTop w:val="0"/>
      <w:marBottom w:val="0"/>
      <w:divBdr>
        <w:top w:val="none" w:sz="0" w:space="0" w:color="auto"/>
        <w:left w:val="none" w:sz="0" w:space="0" w:color="auto"/>
        <w:bottom w:val="none" w:sz="0" w:space="0" w:color="auto"/>
        <w:right w:val="none" w:sz="0" w:space="0" w:color="auto"/>
      </w:divBdr>
    </w:div>
    <w:div w:id="1675037516">
      <w:bodyDiv w:val="1"/>
      <w:marLeft w:val="0"/>
      <w:marRight w:val="0"/>
      <w:marTop w:val="0"/>
      <w:marBottom w:val="0"/>
      <w:divBdr>
        <w:top w:val="none" w:sz="0" w:space="0" w:color="auto"/>
        <w:left w:val="none" w:sz="0" w:space="0" w:color="auto"/>
        <w:bottom w:val="none" w:sz="0" w:space="0" w:color="auto"/>
        <w:right w:val="none" w:sz="0" w:space="0" w:color="auto"/>
      </w:divBdr>
    </w:div>
    <w:div w:id="1706522711">
      <w:bodyDiv w:val="1"/>
      <w:marLeft w:val="0"/>
      <w:marRight w:val="0"/>
      <w:marTop w:val="0"/>
      <w:marBottom w:val="0"/>
      <w:divBdr>
        <w:top w:val="none" w:sz="0" w:space="0" w:color="auto"/>
        <w:left w:val="none" w:sz="0" w:space="0" w:color="auto"/>
        <w:bottom w:val="none" w:sz="0" w:space="0" w:color="auto"/>
        <w:right w:val="none" w:sz="0" w:space="0" w:color="auto"/>
      </w:divBdr>
    </w:div>
    <w:div w:id="1706563751">
      <w:bodyDiv w:val="1"/>
      <w:marLeft w:val="0"/>
      <w:marRight w:val="0"/>
      <w:marTop w:val="0"/>
      <w:marBottom w:val="0"/>
      <w:divBdr>
        <w:top w:val="none" w:sz="0" w:space="0" w:color="auto"/>
        <w:left w:val="none" w:sz="0" w:space="0" w:color="auto"/>
        <w:bottom w:val="none" w:sz="0" w:space="0" w:color="auto"/>
        <w:right w:val="none" w:sz="0" w:space="0" w:color="auto"/>
      </w:divBdr>
    </w:div>
    <w:div w:id="1738085114">
      <w:bodyDiv w:val="1"/>
      <w:marLeft w:val="0"/>
      <w:marRight w:val="0"/>
      <w:marTop w:val="0"/>
      <w:marBottom w:val="0"/>
      <w:divBdr>
        <w:top w:val="none" w:sz="0" w:space="0" w:color="auto"/>
        <w:left w:val="none" w:sz="0" w:space="0" w:color="auto"/>
        <w:bottom w:val="none" w:sz="0" w:space="0" w:color="auto"/>
        <w:right w:val="none" w:sz="0" w:space="0" w:color="auto"/>
      </w:divBdr>
    </w:div>
    <w:div w:id="1753694532">
      <w:bodyDiv w:val="1"/>
      <w:marLeft w:val="0"/>
      <w:marRight w:val="0"/>
      <w:marTop w:val="0"/>
      <w:marBottom w:val="0"/>
      <w:divBdr>
        <w:top w:val="none" w:sz="0" w:space="0" w:color="auto"/>
        <w:left w:val="none" w:sz="0" w:space="0" w:color="auto"/>
        <w:bottom w:val="none" w:sz="0" w:space="0" w:color="auto"/>
        <w:right w:val="none" w:sz="0" w:space="0" w:color="auto"/>
      </w:divBdr>
    </w:div>
    <w:div w:id="1789473358">
      <w:bodyDiv w:val="1"/>
      <w:marLeft w:val="0"/>
      <w:marRight w:val="0"/>
      <w:marTop w:val="0"/>
      <w:marBottom w:val="0"/>
      <w:divBdr>
        <w:top w:val="none" w:sz="0" w:space="0" w:color="auto"/>
        <w:left w:val="none" w:sz="0" w:space="0" w:color="auto"/>
        <w:bottom w:val="none" w:sz="0" w:space="0" w:color="auto"/>
        <w:right w:val="none" w:sz="0" w:space="0" w:color="auto"/>
      </w:divBdr>
    </w:div>
    <w:div w:id="1790470983">
      <w:bodyDiv w:val="1"/>
      <w:marLeft w:val="0"/>
      <w:marRight w:val="0"/>
      <w:marTop w:val="0"/>
      <w:marBottom w:val="0"/>
      <w:divBdr>
        <w:top w:val="none" w:sz="0" w:space="0" w:color="auto"/>
        <w:left w:val="none" w:sz="0" w:space="0" w:color="auto"/>
        <w:bottom w:val="none" w:sz="0" w:space="0" w:color="auto"/>
        <w:right w:val="none" w:sz="0" w:space="0" w:color="auto"/>
      </w:divBdr>
    </w:div>
    <w:div w:id="1830904740">
      <w:bodyDiv w:val="1"/>
      <w:marLeft w:val="0"/>
      <w:marRight w:val="0"/>
      <w:marTop w:val="0"/>
      <w:marBottom w:val="0"/>
      <w:divBdr>
        <w:top w:val="none" w:sz="0" w:space="0" w:color="auto"/>
        <w:left w:val="none" w:sz="0" w:space="0" w:color="auto"/>
        <w:bottom w:val="none" w:sz="0" w:space="0" w:color="auto"/>
        <w:right w:val="none" w:sz="0" w:space="0" w:color="auto"/>
      </w:divBdr>
    </w:div>
    <w:div w:id="1882938801">
      <w:bodyDiv w:val="1"/>
      <w:marLeft w:val="0"/>
      <w:marRight w:val="0"/>
      <w:marTop w:val="0"/>
      <w:marBottom w:val="0"/>
      <w:divBdr>
        <w:top w:val="none" w:sz="0" w:space="0" w:color="auto"/>
        <w:left w:val="none" w:sz="0" w:space="0" w:color="auto"/>
        <w:bottom w:val="none" w:sz="0" w:space="0" w:color="auto"/>
        <w:right w:val="none" w:sz="0" w:space="0" w:color="auto"/>
      </w:divBdr>
    </w:div>
    <w:div w:id="1903297242">
      <w:bodyDiv w:val="1"/>
      <w:marLeft w:val="0"/>
      <w:marRight w:val="0"/>
      <w:marTop w:val="0"/>
      <w:marBottom w:val="0"/>
      <w:divBdr>
        <w:top w:val="none" w:sz="0" w:space="0" w:color="auto"/>
        <w:left w:val="none" w:sz="0" w:space="0" w:color="auto"/>
        <w:bottom w:val="none" w:sz="0" w:space="0" w:color="auto"/>
        <w:right w:val="none" w:sz="0" w:space="0" w:color="auto"/>
      </w:divBdr>
    </w:div>
    <w:div w:id="1914772416">
      <w:bodyDiv w:val="1"/>
      <w:marLeft w:val="0"/>
      <w:marRight w:val="0"/>
      <w:marTop w:val="0"/>
      <w:marBottom w:val="0"/>
      <w:divBdr>
        <w:top w:val="none" w:sz="0" w:space="0" w:color="auto"/>
        <w:left w:val="none" w:sz="0" w:space="0" w:color="auto"/>
        <w:bottom w:val="none" w:sz="0" w:space="0" w:color="auto"/>
        <w:right w:val="none" w:sz="0" w:space="0" w:color="auto"/>
      </w:divBdr>
    </w:div>
    <w:div w:id="1936132806">
      <w:bodyDiv w:val="1"/>
      <w:marLeft w:val="0"/>
      <w:marRight w:val="0"/>
      <w:marTop w:val="0"/>
      <w:marBottom w:val="0"/>
      <w:divBdr>
        <w:top w:val="none" w:sz="0" w:space="0" w:color="auto"/>
        <w:left w:val="none" w:sz="0" w:space="0" w:color="auto"/>
        <w:bottom w:val="none" w:sz="0" w:space="0" w:color="auto"/>
        <w:right w:val="none" w:sz="0" w:space="0" w:color="auto"/>
      </w:divBdr>
    </w:div>
    <w:div w:id="1943494153">
      <w:bodyDiv w:val="1"/>
      <w:marLeft w:val="0"/>
      <w:marRight w:val="0"/>
      <w:marTop w:val="0"/>
      <w:marBottom w:val="0"/>
      <w:divBdr>
        <w:top w:val="none" w:sz="0" w:space="0" w:color="auto"/>
        <w:left w:val="none" w:sz="0" w:space="0" w:color="auto"/>
        <w:bottom w:val="none" w:sz="0" w:space="0" w:color="auto"/>
        <w:right w:val="none" w:sz="0" w:space="0" w:color="auto"/>
      </w:divBdr>
    </w:div>
    <w:div w:id="1957518930">
      <w:bodyDiv w:val="1"/>
      <w:marLeft w:val="0"/>
      <w:marRight w:val="0"/>
      <w:marTop w:val="0"/>
      <w:marBottom w:val="0"/>
      <w:divBdr>
        <w:top w:val="none" w:sz="0" w:space="0" w:color="auto"/>
        <w:left w:val="none" w:sz="0" w:space="0" w:color="auto"/>
        <w:bottom w:val="none" w:sz="0" w:space="0" w:color="auto"/>
        <w:right w:val="none" w:sz="0" w:space="0" w:color="auto"/>
      </w:divBdr>
    </w:div>
    <w:div w:id="1964188012">
      <w:bodyDiv w:val="1"/>
      <w:marLeft w:val="0"/>
      <w:marRight w:val="0"/>
      <w:marTop w:val="0"/>
      <w:marBottom w:val="0"/>
      <w:divBdr>
        <w:top w:val="none" w:sz="0" w:space="0" w:color="auto"/>
        <w:left w:val="none" w:sz="0" w:space="0" w:color="auto"/>
        <w:bottom w:val="none" w:sz="0" w:space="0" w:color="auto"/>
        <w:right w:val="none" w:sz="0" w:space="0" w:color="auto"/>
      </w:divBdr>
    </w:div>
    <w:div w:id="2072344985">
      <w:bodyDiv w:val="1"/>
      <w:marLeft w:val="0"/>
      <w:marRight w:val="0"/>
      <w:marTop w:val="0"/>
      <w:marBottom w:val="0"/>
      <w:divBdr>
        <w:top w:val="none" w:sz="0" w:space="0" w:color="auto"/>
        <w:left w:val="none" w:sz="0" w:space="0" w:color="auto"/>
        <w:bottom w:val="none" w:sz="0" w:space="0" w:color="auto"/>
        <w:right w:val="none" w:sz="0" w:space="0" w:color="auto"/>
      </w:divBdr>
    </w:div>
    <w:div w:id="2135169908">
      <w:bodyDiv w:val="1"/>
      <w:marLeft w:val="0"/>
      <w:marRight w:val="0"/>
      <w:marTop w:val="0"/>
      <w:marBottom w:val="0"/>
      <w:divBdr>
        <w:top w:val="none" w:sz="0" w:space="0" w:color="auto"/>
        <w:left w:val="none" w:sz="0" w:space="0" w:color="auto"/>
        <w:bottom w:val="none" w:sz="0" w:space="0" w:color="auto"/>
        <w:right w:val="none" w:sz="0" w:space="0" w:color="auto"/>
      </w:divBdr>
    </w:div>
    <w:div w:id="21357815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9.emf"/><Relationship Id="rId21" Type="http://schemas.openxmlformats.org/officeDocument/2006/relationships/hyperlink" Target="http://es.wikipedia.org/wiki/Margarina" TargetMode="External"/><Relationship Id="rId42" Type="http://schemas.openxmlformats.org/officeDocument/2006/relationships/image" Target="media/image19.jpeg"/><Relationship Id="rId63" Type="http://schemas.openxmlformats.org/officeDocument/2006/relationships/image" Target="media/image35.jpeg"/><Relationship Id="rId84" Type="http://schemas.openxmlformats.org/officeDocument/2006/relationships/image" Target="media/image52.jpeg"/><Relationship Id="rId138" Type="http://schemas.openxmlformats.org/officeDocument/2006/relationships/image" Target="media/image78.wmf"/><Relationship Id="rId159" Type="http://schemas.openxmlformats.org/officeDocument/2006/relationships/image" Target="media/image95.png"/><Relationship Id="rId170" Type="http://schemas.openxmlformats.org/officeDocument/2006/relationships/diagramLayout" Target="diagrams/layout2.xml"/><Relationship Id="rId191" Type="http://schemas.openxmlformats.org/officeDocument/2006/relationships/oleObject" Target="embeddings/oleObject11.bin"/><Relationship Id="rId205" Type="http://schemas.openxmlformats.org/officeDocument/2006/relationships/diagramLayout" Target="diagrams/layout3.xml"/><Relationship Id="rId226" Type="http://schemas.openxmlformats.org/officeDocument/2006/relationships/image" Target="media/image143.wmf"/><Relationship Id="rId247" Type="http://schemas.openxmlformats.org/officeDocument/2006/relationships/image" Target="media/image158.jpeg"/><Relationship Id="rId107" Type="http://schemas.openxmlformats.org/officeDocument/2006/relationships/image" Target="media/image59.emf"/><Relationship Id="rId268" Type="http://schemas.openxmlformats.org/officeDocument/2006/relationships/image" Target="media/image172.wmf"/><Relationship Id="rId11" Type="http://schemas.openxmlformats.org/officeDocument/2006/relationships/image" Target="media/image2.jpeg"/><Relationship Id="rId32" Type="http://schemas.openxmlformats.org/officeDocument/2006/relationships/hyperlink" Target="http://jc-paoqun.en.alibaba.com/" TargetMode="External"/><Relationship Id="rId53" Type="http://schemas.openxmlformats.org/officeDocument/2006/relationships/image" Target="media/image27.jpeg"/><Relationship Id="rId74" Type="http://schemas.openxmlformats.org/officeDocument/2006/relationships/image" Target="media/image45.jpeg"/><Relationship Id="rId128" Type="http://schemas.openxmlformats.org/officeDocument/2006/relationships/image" Target="media/image73.wmf"/><Relationship Id="rId149" Type="http://schemas.openxmlformats.org/officeDocument/2006/relationships/image" Target="media/image85.jpeg"/><Relationship Id="rId5" Type="http://schemas.openxmlformats.org/officeDocument/2006/relationships/footnotes" Target="footnotes.xml"/><Relationship Id="rId95" Type="http://schemas.openxmlformats.org/officeDocument/2006/relationships/hyperlink" Target="http://www.monografias.com/trabajos6/maca/maca.shtml" TargetMode="External"/><Relationship Id="rId160" Type="http://schemas.openxmlformats.org/officeDocument/2006/relationships/image" Target="media/image96.png"/><Relationship Id="rId181" Type="http://schemas.openxmlformats.org/officeDocument/2006/relationships/image" Target="media/image112.jpeg"/><Relationship Id="rId216" Type="http://schemas.openxmlformats.org/officeDocument/2006/relationships/image" Target="media/image136.wmf"/><Relationship Id="rId237" Type="http://schemas.openxmlformats.org/officeDocument/2006/relationships/oleObject" Target="embeddings/oleObject22.bin"/><Relationship Id="rId258" Type="http://schemas.openxmlformats.org/officeDocument/2006/relationships/package" Target="embeddings/Documento_de_Microsoft_Office_Word1.docx"/><Relationship Id="rId22" Type="http://schemas.openxmlformats.org/officeDocument/2006/relationships/hyperlink" Target="http://es.wikipedia.org/wiki/Densidad_(f%C3%ADsica)" TargetMode="External"/><Relationship Id="rId43" Type="http://schemas.openxmlformats.org/officeDocument/2006/relationships/image" Target="media/image20.jpeg"/><Relationship Id="rId64" Type="http://schemas.openxmlformats.org/officeDocument/2006/relationships/image" Target="media/image36.jpeg"/><Relationship Id="rId118" Type="http://schemas.openxmlformats.org/officeDocument/2006/relationships/diagramData" Target="diagrams/data1.xml"/><Relationship Id="rId139" Type="http://schemas.openxmlformats.org/officeDocument/2006/relationships/oleObject" Target="embeddings/oleObject9.bin"/><Relationship Id="rId85" Type="http://schemas.openxmlformats.org/officeDocument/2006/relationships/hyperlink" Target="http://www.inec.gov.ec" TargetMode="External"/><Relationship Id="rId150" Type="http://schemas.openxmlformats.org/officeDocument/2006/relationships/image" Target="media/image86.jpeg"/><Relationship Id="rId171" Type="http://schemas.openxmlformats.org/officeDocument/2006/relationships/diagramQuickStyle" Target="diagrams/quickStyle2.xml"/><Relationship Id="rId192" Type="http://schemas.openxmlformats.org/officeDocument/2006/relationships/image" Target="media/image121.wmf"/><Relationship Id="rId206" Type="http://schemas.openxmlformats.org/officeDocument/2006/relationships/diagramQuickStyle" Target="diagrams/quickStyle3.xml"/><Relationship Id="rId227" Type="http://schemas.openxmlformats.org/officeDocument/2006/relationships/image" Target="media/image144.jpeg"/><Relationship Id="rId248" Type="http://schemas.openxmlformats.org/officeDocument/2006/relationships/image" Target="media/image159.jpeg"/><Relationship Id="rId269" Type="http://schemas.openxmlformats.org/officeDocument/2006/relationships/image" Target="media/image173.wmf"/><Relationship Id="rId12" Type="http://schemas.openxmlformats.org/officeDocument/2006/relationships/image" Target="media/image3.jpeg"/><Relationship Id="rId33" Type="http://schemas.openxmlformats.org/officeDocument/2006/relationships/image" Target="media/image14.jpeg"/><Relationship Id="rId108" Type="http://schemas.openxmlformats.org/officeDocument/2006/relationships/image" Target="media/image60.emf"/><Relationship Id="rId129" Type="http://schemas.openxmlformats.org/officeDocument/2006/relationships/oleObject" Target="embeddings/oleObject4.bin"/><Relationship Id="rId54" Type="http://schemas.openxmlformats.org/officeDocument/2006/relationships/hyperlink" Target="http://www.sapolio.com/" TargetMode="External"/><Relationship Id="rId75" Type="http://schemas.openxmlformats.org/officeDocument/2006/relationships/hyperlink" Target="http://www.mrmusculo.com.ar/antigrasas/antigrasa.html" TargetMode="External"/><Relationship Id="rId96" Type="http://schemas.openxmlformats.org/officeDocument/2006/relationships/hyperlink" Target="http://www.monografias.com/trabajos11/metods/metods.shtml" TargetMode="External"/><Relationship Id="rId140" Type="http://schemas.openxmlformats.org/officeDocument/2006/relationships/image" Target="media/image79.jpeg"/><Relationship Id="rId161" Type="http://schemas.openxmlformats.org/officeDocument/2006/relationships/image" Target="media/image97.png"/><Relationship Id="rId182" Type="http://schemas.openxmlformats.org/officeDocument/2006/relationships/image" Target="media/image113.jpeg"/><Relationship Id="rId217" Type="http://schemas.openxmlformats.org/officeDocument/2006/relationships/oleObject" Target="embeddings/oleObject17.bin"/><Relationship Id="rId6" Type="http://schemas.openxmlformats.org/officeDocument/2006/relationships/endnotes" Target="endnotes.xml"/><Relationship Id="rId238" Type="http://schemas.openxmlformats.org/officeDocument/2006/relationships/image" Target="media/image152.wmf"/><Relationship Id="rId259" Type="http://schemas.openxmlformats.org/officeDocument/2006/relationships/image" Target="media/image163.wmf"/><Relationship Id="rId23" Type="http://schemas.openxmlformats.org/officeDocument/2006/relationships/image" Target="media/image5.jpeg"/><Relationship Id="rId119" Type="http://schemas.openxmlformats.org/officeDocument/2006/relationships/diagramLayout" Target="diagrams/layout1.xml"/><Relationship Id="rId270" Type="http://schemas.openxmlformats.org/officeDocument/2006/relationships/image" Target="media/image174.png"/><Relationship Id="rId44" Type="http://schemas.openxmlformats.org/officeDocument/2006/relationships/hyperlink" Target="http://www.colgate.com.mx/app/Colgate/MX/HouseholdCare/ProductRecommender/DishwashingLiquid.cvsp##" TargetMode="External"/><Relationship Id="rId60" Type="http://schemas.openxmlformats.org/officeDocument/2006/relationships/image" Target="media/image32.jpeg"/><Relationship Id="rId65" Type="http://schemas.openxmlformats.org/officeDocument/2006/relationships/image" Target="media/image37.jpeg"/><Relationship Id="rId81" Type="http://schemas.openxmlformats.org/officeDocument/2006/relationships/image" Target="media/image49.jpeg"/><Relationship Id="rId86" Type="http://schemas.openxmlformats.org/officeDocument/2006/relationships/image" Target="media/image53.jpeg"/><Relationship Id="rId130" Type="http://schemas.openxmlformats.org/officeDocument/2006/relationships/image" Target="media/image74.wmf"/><Relationship Id="rId135" Type="http://schemas.openxmlformats.org/officeDocument/2006/relationships/oleObject" Target="embeddings/oleObject7.bin"/><Relationship Id="rId151" Type="http://schemas.openxmlformats.org/officeDocument/2006/relationships/image" Target="media/image87.jpeg"/><Relationship Id="rId156" Type="http://schemas.openxmlformats.org/officeDocument/2006/relationships/image" Target="media/image92.png"/><Relationship Id="rId177" Type="http://schemas.openxmlformats.org/officeDocument/2006/relationships/image" Target="media/image108.jpeg"/><Relationship Id="rId198" Type="http://schemas.openxmlformats.org/officeDocument/2006/relationships/image" Target="media/image124.wmf"/><Relationship Id="rId172" Type="http://schemas.openxmlformats.org/officeDocument/2006/relationships/diagramColors" Target="diagrams/colors2.xml"/><Relationship Id="rId193" Type="http://schemas.openxmlformats.org/officeDocument/2006/relationships/oleObject" Target="embeddings/oleObject12.bin"/><Relationship Id="rId202" Type="http://schemas.openxmlformats.org/officeDocument/2006/relationships/image" Target="media/image127.emf"/><Relationship Id="rId207" Type="http://schemas.openxmlformats.org/officeDocument/2006/relationships/diagramColors" Target="diagrams/colors3.xml"/><Relationship Id="rId223" Type="http://schemas.openxmlformats.org/officeDocument/2006/relationships/image" Target="media/image140.wmf"/><Relationship Id="rId228" Type="http://schemas.openxmlformats.org/officeDocument/2006/relationships/image" Target="media/image145.wmf"/><Relationship Id="rId244" Type="http://schemas.openxmlformats.org/officeDocument/2006/relationships/image" Target="media/image155.jpeg"/><Relationship Id="rId249" Type="http://schemas.openxmlformats.org/officeDocument/2006/relationships/hyperlink" Target="http://www.biopsicologia.net/" TargetMode="External"/><Relationship Id="rId13" Type="http://schemas.openxmlformats.org/officeDocument/2006/relationships/image" Target="media/image4.png"/><Relationship Id="rId18" Type="http://schemas.openxmlformats.org/officeDocument/2006/relationships/hyperlink" Target="http://es.wikipedia.org/wiki/Almendra" TargetMode="External"/><Relationship Id="rId39" Type="http://schemas.openxmlformats.org/officeDocument/2006/relationships/image" Target="media/image17.jpeg"/><Relationship Id="rId109" Type="http://schemas.openxmlformats.org/officeDocument/2006/relationships/image" Target="media/image61.emf"/><Relationship Id="rId260" Type="http://schemas.openxmlformats.org/officeDocument/2006/relationships/image" Target="media/image164.wmf"/><Relationship Id="rId265" Type="http://schemas.openxmlformats.org/officeDocument/2006/relationships/image" Target="media/image169.wmf"/><Relationship Id="rId34" Type="http://schemas.openxmlformats.org/officeDocument/2006/relationships/image" Target="http://www.jaboneriawilson.com/arrancagrasa.gif" TargetMode="External"/><Relationship Id="rId50" Type="http://schemas.openxmlformats.org/officeDocument/2006/relationships/image" Target="media/image24.jpeg"/><Relationship Id="rId55" Type="http://schemas.openxmlformats.org/officeDocument/2006/relationships/image" Target="media/image28.jpeg"/><Relationship Id="rId76" Type="http://schemas.openxmlformats.org/officeDocument/2006/relationships/image" Target="media/image46.jpeg"/><Relationship Id="rId97" Type="http://schemas.openxmlformats.org/officeDocument/2006/relationships/hyperlink" Target="http://www.monografias.com/trabajos34/calor-termodinamica/calor-termodinamica.shtml" TargetMode="External"/><Relationship Id="rId104" Type="http://schemas.openxmlformats.org/officeDocument/2006/relationships/hyperlink" Target="http://www.monografias.com/trabajos/conducta/conducta.shtml" TargetMode="External"/><Relationship Id="rId120" Type="http://schemas.openxmlformats.org/officeDocument/2006/relationships/diagramQuickStyle" Target="diagrams/quickStyle1.xml"/><Relationship Id="rId125" Type="http://schemas.openxmlformats.org/officeDocument/2006/relationships/oleObject" Target="embeddings/oleObject2.bin"/><Relationship Id="rId141" Type="http://schemas.openxmlformats.org/officeDocument/2006/relationships/image" Target="media/image80.jpeg"/><Relationship Id="rId146" Type="http://schemas.openxmlformats.org/officeDocument/2006/relationships/chart" Target="charts/chart2.xml"/><Relationship Id="rId167" Type="http://schemas.openxmlformats.org/officeDocument/2006/relationships/hyperlink" Target="http://es.wikipedia.org/w/index.php?title=Unidades_de_negocio&amp;action=edit&amp;redlink=1" TargetMode="External"/><Relationship Id="rId188" Type="http://schemas.openxmlformats.org/officeDocument/2006/relationships/image" Target="media/image119.wmf"/><Relationship Id="rId7" Type="http://schemas.openxmlformats.org/officeDocument/2006/relationships/hyperlink" Target="http://www.monografias.com/trabajos14/problemadelagua/problemadelagua.shtml" TargetMode="External"/><Relationship Id="rId71" Type="http://schemas.openxmlformats.org/officeDocument/2006/relationships/image" Target="media/image42.jpeg"/><Relationship Id="rId92" Type="http://schemas.openxmlformats.org/officeDocument/2006/relationships/hyperlink" Target="http://www.monografias.com/Politica/index.shtml" TargetMode="External"/><Relationship Id="rId162" Type="http://schemas.openxmlformats.org/officeDocument/2006/relationships/image" Target="media/image98.jpeg"/><Relationship Id="rId183" Type="http://schemas.openxmlformats.org/officeDocument/2006/relationships/image" Target="media/image114.jpeg"/><Relationship Id="rId213" Type="http://schemas.openxmlformats.org/officeDocument/2006/relationships/image" Target="media/image134.jpeg"/><Relationship Id="rId218" Type="http://schemas.openxmlformats.org/officeDocument/2006/relationships/image" Target="media/image137.wmf"/><Relationship Id="rId234" Type="http://schemas.openxmlformats.org/officeDocument/2006/relationships/image" Target="media/image150.wmf"/><Relationship Id="rId239" Type="http://schemas.openxmlformats.org/officeDocument/2006/relationships/oleObject" Target="embeddings/oleObject23.bin"/><Relationship Id="rId2" Type="http://schemas.openxmlformats.org/officeDocument/2006/relationships/styles" Target="styles.xml"/><Relationship Id="rId29" Type="http://schemas.openxmlformats.org/officeDocument/2006/relationships/header" Target="header1.xml"/><Relationship Id="rId250" Type="http://schemas.openxmlformats.org/officeDocument/2006/relationships/hyperlink" Target="http://www.um.es/" TargetMode="External"/><Relationship Id="rId255" Type="http://schemas.openxmlformats.org/officeDocument/2006/relationships/image" Target="media/image161.jpeg"/><Relationship Id="rId271" Type="http://schemas.openxmlformats.org/officeDocument/2006/relationships/image" Target="media/image175.wmf"/><Relationship Id="rId24" Type="http://schemas.openxmlformats.org/officeDocument/2006/relationships/image" Target="media/image6.jpeg"/><Relationship Id="rId40" Type="http://schemas.openxmlformats.org/officeDocument/2006/relationships/image" Target="media/image18.jpeg"/><Relationship Id="rId45" Type="http://schemas.openxmlformats.org/officeDocument/2006/relationships/image" Target="media/image21.jpeg"/><Relationship Id="rId66" Type="http://schemas.openxmlformats.org/officeDocument/2006/relationships/image" Target="media/image38.jpeg"/><Relationship Id="rId87" Type="http://schemas.openxmlformats.org/officeDocument/2006/relationships/image" Target="media/image54.jpeg"/><Relationship Id="rId110" Type="http://schemas.openxmlformats.org/officeDocument/2006/relationships/image" Target="media/image62.emf"/><Relationship Id="rId115" Type="http://schemas.openxmlformats.org/officeDocument/2006/relationships/image" Target="media/image67.emf"/><Relationship Id="rId131" Type="http://schemas.openxmlformats.org/officeDocument/2006/relationships/oleObject" Target="embeddings/oleObject5.bin"/><Relationship Id="rId136" Type="http://schemas.openxmlformats.org/officeDocument/2006/relationships/image" Target="media/image77.wmf"/><Relationship Id="rId157" Type="http://schemas.openxmlformats.org/officeDocument/2006/relationships/image" Target="media/image93.jpeg"/><Relationship Id="rId178" Type="http://schemas.openxmlformats.org/officeDocument/2006/relationships/image" Target="media/image109.jpeg"/><Relationship Id="rId61" Type="http://schemas.openxmlformats.org/officeDocument/2006/relationships/image" Target="media/image33.jpeg"/><Relationship Id="rId82" Type="http://schemas.openxmlformats.org/officeDocument/2006/relationships/image" Target="media/image50.jpeg"/><Relationship Id="rId152" Type="http://schemas.openxmlformats.org/officeDocument/2006/relationships/image" Target="media/image88.jpeg"/><Relationship Id="rId173" Type="http://schemas.openxmlformats.org/officeDocument/2006/relationships/image" Target="media/image104.jpeg"/><Relationship Id="rId194" Type="http://schemas.openxmlformats.org/officeDocument/2006/relationships/image" Target="media/image122.wmf"/><Relationship Id="rId199" Type="http://schemas.openxmlformats.org/officeDocument/2006/relationships/oleObject" Target="embeddings/oleObject15.bin"/><Relationship Id="rId203" Type="http://schemas.openxmlformats.org/officeDocument/2006/relationships/image" Target="media/image128.jpeg"/><Relationship Id="rId208" Type="http://schemas.openxmlformats.org/officeDocument/2006/relationships/image" Target="media/image129.jpeg"/><Relationship Id="rId229" Type="http://schemas.openxmlformats.org/officeDocument/2006/relationships/image" Target="media/image146.emf"/><Relationship Id="rId19" Type="http://schemas.openxmlformats.org/officeDocument/2006/relationships/hyperlink" Target="http://es.wikipedia.org/wiki/Aceite_de_palma" TargetMode="External"/><Relationship Id="rId224" Type="http://schemas.openxmlformats.org/officeDocument/2006/relationships/image" Target="media/image141.wmf"/><Relationship Id="rId240" Type="http://schemas.openxmlformats.org/officeDocument/2006/relationships/image" Target="media/image153.wmf"/><Relationship Id="rId245" Type="http://schemas.openxmlformats.org/officeDocument/2006/relationships/image" Target="media/image156.jpeg"/><Relationship Id="rId261" Type="http://schemas.openxmlformats.org/officeDocument/2006/relationships/image" Target="media/image165.wmf"/><Relationship Id="rId266" Type="http://schemas.openxmlformats.org/officeDocument/2006/relationships/image" Target="media/image170.jpeg"/><Relationship Id="rId14" Type="http://schemas.openxmlformats.org/officeDocument/2006/relationships/hyperlink" Target="http://es.wikipedia.org/wiki/Aceite_de_girasol" TargetMode="External"/><Relationship Id="rId30" Type="http://schemas.openxmlformats.org/officeDocument/2006/relationships/footer" Target="footer1.xml"/><Relationship Id="rId35" Type="http://schemas.openxmlformats.org/officeDocument/2006/relationships/image" Target="media/image15.jpeg"/><Relationship Id="rId56" Type="http://schemas.openxmlformats.org/officeDocument/2006/relationships/image" Target="media/image29.jpeg"/><Relationship Id="rId77" Type="http://schemas.openxmlformats.org/officeDocument/2006/relationships/hyperlink" Target="http://www.mrmusculo.com.ar/antigrasas/antigrasa_naranja.html" TargetMode="External"/><Relationship Id="rId100" Type="http://schemas.openxmlformats.org/officeDocument/2006/relationships/hyperlink" Target="http://www.monografias.com/trabajos14/estres/estres.shtml" TargetMode="External"/><Relationship Id="rId105" Type="http://schemas.openxmlformats.org/officeDocument/2006/relationships/image" Target="media/image57.emf"/><Relationship Id="rId126" Type="http://schemas.openxmlformats.org/officeDocument/2006/relationships/image" Target="media/image72.wmf"/><Relationship Id="rId147" Type="http://schemas.openxmlformats.org/officeDocument/2006/relationships/chart" Target="charts/chart3.xml"/><Relationship Id="rId168" Type="http://schemas.openxmlformats.org/officeDocument/2006/relationships/image" Target="media/image103.jpeg"/><Relationship Id="rId8" Type="http://schemas.openxmlformats.org/officeDocument/2006/relationships/hyperlink" Target="http://www.monografias.com/trabajos14/problemadelagua/problemadelagua.shtml" TargetMode="External"/><Relationship Id="rId51" Type="http://schemas.openxmlformats.org/officeDocument/2006/relationships/image" Target="media/image25.jpeg"/><Relationship Id="rId72" Type="http://schemas.openxmlformats.org/officeDocument/2006/relationships/image" Target="media/image43.jpeg"/><Relationship Id="rId93" Type="http://schemas.openxmlformats.org/officeDocument/2006/relationships/hyperlink" Target="http://www.monografias.com/trabajos11/adopca/adopca.shtml" TargetMode="External"/><Relationship Id="rId98" Type="http://schemas.openxmlformats.org/officeDocument/2006/relationships/image" Target="media/image55.png"/><Relationship Id="rId121" Type="http://schemas.openxmlformats.org/officeDocument/2006/relationships/diagramColors" Target="diagrams/colors1.xml"/><Relationship Id="rId142" Type="http://schemas.openxmlformats.org/officeDocument/2006/relationships/image" Target="media/image81.jpeg"/><Relationship Id="rId163" Type="http://schemas.openxmlformats.org/officeDocument/2006/relationships/image" Target="media/image99.jpeg"/><Relationship Id="rId184" Type="http://schemas.openxmlformats.org/officeDocument/2006/relationships/image" Target="media/image115.jpeg"/><Relationship Id="rId189" Type="http://schemas.openxmlformats.org/officeDocument/2006/relationships/oleObject" Target="embeddings/oleObject10.bin"/><Relationship Id="rId219" Type="http://schemas.openxmlformats.org/officeDocument/2006/relationships/oleObject" Target="embeddings/oleObject18.bin"/><Relationship Id="rId3" Type="http://schemas.openxmlformats.org/officeDocument/2006/relationships/settings" Target="settings.xml"/><Relationship Id="rId214" Type="http://schemas.openxmlformats.org/officeDocument/2006/relationships/image" Target="media/image135.wmf"/><Relationship Id="rId230" Type="http://schemas.openxmlformats.org/officeDocument/2006/relationships/image" Target="media/image147.emf"/><Relationship Id="rId235" Type="http://schemas.openxmlformats.org/officeDocument/2006/relationships/oleObject" Target="embeddings/oleObject21.bin"/><Relationship Id="rId251" Type="http://schemas.openxmlformats.org/officeDocument/2006/relationships/hyperlink" Target="http://www.panreac.es/" TargetMode="External"/><Relationship Id="rId256" Type="http://schemas.openxmlformats.org/officeDocument/2006/relationships/hyperlink" Target="mailto:J.C@PAOQUNTECH.COM" TargetMode="External"/><Relationship Id="rId25" Type="http://schemas.openxmlformats.org/officeDocument/2006/relationships/image" Target="media/image7.jpeg"/><Relationship Id="rId46" Type="http://schemas.openxmlformats.org/officeDocument/2006/relationships/image" Target="http://www.colgate.com.mx/Colgate/MX/HouseholdCare/ProductRecommender/images/promo_lavatrastes_pasta.jpg" TargetMode="External"/><Relationship Id="rId67" Type="http://schemas.openxmlformats.org/officeDocument/2006/relationships/hyperlink" Target="http://www.synteko.com.ec/index.php?menu=2&amp;submenu=9&amp;item=16" TargetMode="External"/><Relationship Id="rId116" Type="http://schemas.openxmlformats.org/officeDocument/2006/relationships/image" Target="media/image68.emf"/><Relationship Id="rId137" Type="http://schemas.openxmlformats.org/officeDocument/2006/relationships/oleObject" Target="embeddings/oleObject8.bin"/><Relationship Id="rId158" Type="http://schemas.openxmlformats.org/officeDocument/2006/relationships/image" Target="media/image94.png"/><Relationship Id="rId272" Type="http://schemas.openxmlformats.org/officeDocument/2006/relationships/fontTable" Target="fontTable.xml"/><Relationship Id="rId20" Type="http://schemas.openxmlformats.org/officeDocument/2006/relationships/hyperlink" Target="http://es.wikipedia.org/wiki/Aceite_de_soja" TargetMode="External"/><Relationship Id="rId41" Type="http://schemas.openxmlformats.org/officeDocument/2006/relationships/hyperlink" Target="http://www.salpacifico.com/" TargetMode="External"/><Relationship Id="rId62" Type="http://schemas.openxmlformats.org/officeDocument/2006/relationships/image" Target="media/image34.jpeg"/><Relationship Id="rId83" Type="http://schemas.openxmlformats.org/officeDocument/2006/relationships/image" Target="media/image51.jpeg"/><Relationship Id="rId88" Type="http://schemas.openxmlformats.org/officeDocument/2006/relationships/hyperlink" Target="http://www.telegraph.co.uk/earth/graphics/2007/06/28/eagalap28b.jpg" TargetMode="External"/><Relationship Id="rId111" Type="http://schemas.openxmlformats.org/officeDocument/2006/relationships/image" Target="media/image63.emf"/><Relationship Id="rId132" Type="http://schemas.openxmlformats.org/officeDocument/2006/relationships/image" Target="media/image75.wmf"/><Relationship Id="rId153" Type="http://schemas.openxmlformats.org/officeDocument/2006/relationships/image" Target="media/image89.jpeg"/><Relationship Id="rId174" Type="http://schemas.openxmlformats.org/officeDocument/2006/relationships/image" Target="media/image105.jpeg"/><Relationship Id="rId179" Type="http://schemas.openxmlformats.org/officeDocument/2006/relationships/image" Target="media/image110.jpeg"/><Relationship Id="rId195" Type="http://schemas.openxmlformats.org/officeDocument/2006/relationships/oleObject" Target="embeddings/oleObject13.bin"/><Relationship Id="rId209" Type="http://schemas.openxmlformats.org/officeDocument/2006/relationships/image" Target="media/image130.jpeg"/><Relationship Id="rId190" Type="http://schemas.openxmlformats.org/officeDocument/2006/relationships/image" Target="media/image120.wmf"/><Relationship Id="rId204" Type="http://schemas.openxmlformats.org/officeDocument/2006/relationships/diagramData" Target="diagrams/data3.xml"/><Relationship Id="rId220" Type="http://schemas.openxmlformats.org/officeDocument/2006/relationships/image" Target="media/image138.wmf"/><Relationship Id="rId225" Type="http://schemas.openxmlformats.org/officeDocument/2006/relationships/image" Target="media/image142.wmf"/><Relationship Id="rId241" Type="http://schemas.openxmlformats.org/officeDocument/2006/relationships/oleObject" Target="embeddings/oleObject24.bin"/><Relationship Id="rId246" Type="http://schemas.openxmlformats.org/officeDocument/2006/relationships/image" Target="media/image157.jpeg"/><Relationship Id="rId267" Type="http://schemas.openxmlformats.org/officeDocument/2006/relationships/image" Target="media/image171.wmf"/><Relationship Id="rId15" Type="http://schemas.openxmlformats.org/officeDocument/2006/relationships/hyperlink" Target="http://es.wikipedia.org/wiki/Nuez" TargetMode="External"/><Relationship Id="rId36" Type="http://schemas.openxmlformats.org/officeDocument/2006/relationships/hyperlink" Target="http://shanghaicrescive.en.alibaba.com/" TargetMode="External"/><Relationship Id="rId57" Type="http://schemas.openxmlformats.org/officeDocument/2006/relationships/image" Target="media/image30.png"/><Relationship Id="rId106" Type="http://schemas.openxmlformats.org/officeDocument/2006/relationships/image" Target="media/image58.emf"/><Relationship Id="rId127" Type="http://schemas.openxmlformats.org/officeDocument/2006/relationships/oleObject" Target="embeddings/oleObject3.bin"/><Relationship Id="rId262" Type="http://schemas.openxmlformats.org/officeDocument/2006/relationships/image" Target="media/image166.wmf"/><Relationship Id="rId10" Type="http://schemas.openxmlformats.org/officeDocument/2006/relationships/image" Target="media/image1.png"/><Relationship Id="rId31" Type="http://schemas.openxmlformats.org/officeDocument/2006/relationships/image" Target="media/image13.jpeg"/><Relationship Id="rId52" Type="http://schemas.openxmlformats.org/officeDocument/2006/relationships/image" Target="media/image26.jpeg"/><Relationship Id="rId73" Type="http://schemas.openxmlformats.org/officeDocument/2006/relationships/image" Target="media/image44.jpeg"/><Relationship Id="rId78" Type="http://schemas.openxmlformats.org/officeDocument/2006/relationships/image" Target="media/image47.jpeg"/><Relationship Id="rId94" Type="http://schemas.openxmlformats.org/officeDocument/2006/relationships/hyperlink" Target="http://www.monografias.com/trabajos/adpreclu/adpreclu.shtml" TargetMode="External"/><Relationship Id="rId99" Type="http://schemas.openxmlformats.org/officeDocument/2006/relationships/image" Target="media/image56.png"/><Relationship Id="rId101" Type="http://schemas.openxmlformats.org/officeDocument/2006/relationships/hyperlink" Target="http://www.monografias.com/trabajos15/la-estadistica/la-estadistica.shtml" TargetMode="External"/><Relationship Id="rId122" Type="http://schemas.openxmlformats.org/officeDocument/2006/relationships/image" Target="media/image70.wmf"/><Relationship Id="rId143" Type="http://schemas.openxmlformats.org/officeDocument/2006/relationships/image" Target="media/image82.jpeg"/><Relationship Id="rId148" Type="http://schemas.openxmlformats.org/officeDocument/2006/relationships/image" Target="media/image84.jpeg"/><Relationship Id="rId164" Type="http://schemas.openxmlformats.org/officeDocument/2006/relationships/image" Target="media/image100.jpeg"/><Relationship Id="rId169" Type="http://schemas.openxmlformats.org/officeDocument/2006/relationships/diagramData" Target="diagrams/data2.xml"/><Relationship Id="rId185" Type="http://schemas.openxmlformats.org/officeDocument/2006/relationships/image" Target="media/image116.jpeg"/><Relationship Id="rId4" Type="http://schemas.openxmlformats.org/officeDocument/2006/relationships/webSettings" Target="webSettings.xml"/><Relationship Id="rId9" Type="http://schemas.openxmlformats.org/officeDocument/2006/relationships/hyperlink" Target="http://www.monografias.com/trabajos5/estat/estat.shtml" TargetMode="External"/><Relationship Id="rId180" Type="http://schemas.openxmlformats.org/officeDocument/2006/relationships/image" Target="media/image111.jpeg"/><Relationship Id="rId210" Type="http://schemas.openxmlformats.org/officeDocument/2006/relationships/image" Target="media/image131.jpeg"/><Relationship Id="rId215" Type="http://schemas.openxmlformats.org/officeDocument/2006/relationships/oleObject" Target="embeddings/oleObject16.bin"/><Relationship Id="rId236" Type="http://schemas.openxmlformats.org/officeDocument/2006/relationships/image" Target="media/image151.wmf"/><Relationship Id="rId257" Type="http://schemas.openxmlformats.org/officeDocument/2006/relationships/image" Target="media/image162.emf"/><Relationship Id="rId26" Type="http://schemas.openxmlformats.org/officeDocument/2006/relationships/image" Target="media/image8.jpeg"/><Relationship Id="rId231" Type="http://schemas.openxmlformats.org/officeDocument/2006/relationships/image" Target="media/image148.jpeg"/><Relationship Id="rId252" Type="http://schemas.openxmlformats.org/officeDocument/2006/relationships/hyperlink" Target="http://www.gowcb.com/" TargetMode="External"/><Relationship Id="rId273" Type="http://schemas.openxmlformats.org/officeDocument/2006/relationships/theme" Target="theme/theme1.xml"/><Relationship Id="rId47" Type="http://schemas.openxmlformats.org/officeDocument/2006/relationships/hyperlink" Target="http://www.colgate.com.mx/app/Colgate/MX/HouseholdCare%20/ProductRecommender/DishwashingLiquid.cvsp" TargetMode="External"/><Relationship Id="rId68" Type="http://schemas.openxmlformats.org/officeDocument/2006/relationships/image" Target="media/image39.jpeg"/><Relationship Id="rId89" Type="http://schemas.openxmlformats.org/officeDocument/2006/relationships/hyperlink" Target="http://www.monografias.com/trabajos7/plane/plane.shtml" TargetMode="External"/><Relationship Id="rId112" Type="http://schemas.openxmlformats.org/officeDocument/2006/relationships/image" Target="media/image64.wmf"/><Relationship Id="rId133" Type="http://schemas.openxmlformats.org/officeDocument/2006/relationships/oleObject" Target="embeddings/oleObject6.bin"/><Relationship Id="rId154" Type="http://schemas.openxmlformats.org/officeDocument/2006/relationships/image" Target="media/image90.jpeg"/><Relationship Id="rId175" Type="http://schemas.openxmlformats.org/officeDocument/2006/relationships/image" Target="media/image106.jpeg"/><Relationship Id="rId196" Type="http://schemas.openxmlformats.org/officeDocument/2006/relationships/image" Target="media/image123.wmf"/><Relationship Id="rId200" Type="http://schemas.openxmlformats.org/officeDocument/2006/relationships/image" Target="media/image125.jpeg"/><Relationship Id="rId16" Type="http://schemas.openxmlformats.org/officeDocument/2006/relationships/hyperlink" Target="http://es.wikipedia.org/wiki/Aceite_de_s%C3%A9samo" TargetMode="External"/><Relationship Id="rId221" Type="http://schemas.openxmlformats.org/officeDocument/2006/relationships/oleObject" Target="embeddings/oleObject19.bin"/><Relationship Id="rId242" Type="http://schemas.openxmlformats.org/officeDocument/2006/relationships/image" Target="media/image154.wmf"/><Relationship Id="rId263" Type="http://schemas.openxmlformats.org/officeDocument/2006/relationships/image" Target="media/image167.wmf"/><Relationship Id="rId37" Type="http://schemas.openxmlformats.org/officeDocument/2006/relationships/hyperlink" Target="http://www.alibaba.com/member_site.html?url=http%3A%2F%2Fwww.crescivesh.com&amp;inquireurl=http%3A%2F%2Fus.my.alibaba.com%2Fmcweb%2Fcontact.htm%3Faction%3Dmcweb%3Acontact_action%26domain%3D2%26id%3D200050032&amp;enmemberid=8pctgRBMALOcMYGZv0KyKGelabQjCNB%2B&amp;companyid=200050032&amp;baseurl=http%3A%2F%2Fwww.alibaba.com" TargetMode="External"/><Relationship Id="rId58" Type="http://schemas.openxmlformats.org/officeDocument/2006/relationships/image" Target="http://www.jaboneriawilson.com/verde.gif" TargetMode="External"/><Relationship Id="rId79" Type="http://schemas.openxmlformats.org/officeDocument/2006/relationships/hyperlink" Target="http://www.mrmusculo.com.ar" TargetMode="External"/><Relationship Id="rId102" Type="http://schemas.openxmlformats.org/officeDocument/2006/relationships/hyperlink" Target="http://www.monografias.com/trabajos5/prevfuegos/prevfuegos.shtml" TargetMode="External"/><Relationship Id="rId123" Type="http://schemas.openxmlformats.org/officeDocument/2006/relationships/oleObject" Target="embeddings/oleObject1.bin"/><Relationship Id="rId144" Type="http://schemas.openxmlformats.org/officeDocument/2006/relationships/image" Target="media/image83.jpeg"/><Relationship Id="rId90" Type="http://schemas.openxmlformats.org/officeDocument/2006/relationships/hyperlink" Target="http://www.monografias.com/trabajos11/recibas/recibas.shtml" TargetMode="External"/><Relationship Id="rId165" Type="http://schemas.openxmlformats.org/officeDocument/2006/relationships/image" Target="media/image101.jpeg"/><Relationship Id="rId186" Type="http://schemas.openxmlformats.org/officeDocument/2006/relationships/image" Target="media/image117.jpeg"/><Relationship Id="rId211" Type="http://schemas.openxmlformats.org/officeDocument/2006/relationships/image" Target="media/image132.jpeg"/><Relationship Id="rId232" Type="http://schemas.openxmlformats.org/officeDocument/2006/relationships/image" Target="media/image149.wmf"/><Relationship Id="rId253" Type="http://schemas.openxmlformats.org/officeDocument/2006/relationships/hyperlink" Target="http://www.12manage.com/methods_porter_five_forces_es.html" TargetMode="External"/><Relationship Id="rId27" Type="http://schemas.openxmlformats.org/officeDocument/2006/relationships/image" Target="media/image9.jpeg"/><Relationship Id="rId48" Type="http://schemas.openxmlformats.org/officeDocument/2006/relationships/image" Target="media/image22.jpeg"/><Relationship Id="rId69" Type="http://schemas.openxmlformats.org/officeDocument/2006/relationships/image" Target="media/image40.jpeg"/><Relationship Id="rId113" Type="http://schemas.openxmlformats.org/officeDocument/2006/relationships/image" Target="media/image65.emf"/><Relationship Id="rId134" Type="http://schemas.openxmlformats.org/officeDocument/2006/relationships/image" Target="media/image76.wmf"/><Relationship Id="rId80" Type="http://schemas.openxmlformats.org/officeDocument/2006/relationships/image" Target="media/image48.jpeg"/><Relationship Id="rId155" Type="http://schemas.openxmlformats.org/officeDocument/2006/relationships/image" Target="media/image91.jpeg"/><Relationship Id="rId176" Type="http://schemas.openxmlformats.org/officeDocument/2006/relationships/image" Target="media/image107.jpeg"/><Relationship Id="rId197" Type="http://schemas.openxmlformats.org/officeDocument/2006/relationships/oleObject" Target="embeddings/oleObject14.bin"/><Relationship Id="rId201" Type="http://schemas.openxmlformats.org/officeDocument/2006/relationships/image" Target="media/image126.png"/><Relationship Id="rId222" Type="http://schemas.openxmlformats.org/officeDocument/2006/relationships/image" Target="media/image139.wmf"/><Relationship Id="rId243" Type="http://schemas.openxmlformats.org/officeDocument/2006/relationships/oleObject" Target="embeddings/oleObject25.bin"/><Relationship Id="rId264" Type="http://schemas.openxmlformats.org/officeDocument/2006/relationships/image" Target="media/image168.wmf"/><Relationship Id="rId17" Type="http://schemas.openxmlformats.org/officeDocument/2006/relationships/hyperlink" Target="http://es.wikipedia.org/wiki/Avellana" TargetMode="External"/><Relationship Id="rId38" Type="http://schemas.openxmlformats.org/officeDocument/2006/relationships/image" Target="media/image16.jpeg"/><Relationship Id="rId59" Type="http://schemas.openxmlformats.org/officeDocument/2006/relationships/image" Target="media/image31.png"/><Relationship Id="rId103" Type="http://schemas.openxmlformats.org/officeDocument/2006/relationships/hyperlink" Target="http://www.monografias.com/trabajos6/mama/mama.shtml" TargetMode="External"/><Relationship Id="rId124" Type="http://schemas.openxmlformats.org/officeDocument/2006/relationships/image" Target="media/image71.wmf"/><Relationship Id="rId70" Type="http://schemas.openxmlformats.org/officeDocument/2006/relationships/image" Target="media/image41.jpeg"/><Relationship Id="rId91" Type="http://schemas.openxmlformats.org/officeDocument/2006/relationships/hyperlink" Target="http://www.monografias.com/trabajos3/gerenylider/gerenylider.shtml" TargetMode="External"/><Relationship Id="rId145" Type="http://schemas.openxmlformats.org/officeDocument/2006/relationships/chart" Target="charts/chart1.xml"/><Relationship Id="rId166" Type="http://schemas.openxmlformats.org/officeDocument/2006/relationships/image" Target="media/image102.jpeg"/><Relationship Id="rId187" Type="http://schemas.openxmlformats.org/officeDocument/2006/relationships/image" Target="media/image118.jpeg"/><Relationship Id="rId1" Type="http://schemas.openxmlformats.org/officeDocument/2006/relationships/numbering" Target="numbering.xml"/><Relationship Id="rId212" Type="http://schemas.openxmlformats.org/officeDocument/2006/relationships/image" Target="media/image133.jpeg"/><Relationship Id="rId233" Type="http://schemas.openxmlformats.org/officeDocument/2006/relationships/oleObject" Target="embeddings/oleObject20.bin"/><Relationship Id="rId254" Type="http://schemas.openxmlformats.org/officeDocument/2006/relationships/image" Target="media/image160.jpeg"/><Relationship Id="rId28" Type="http://schemas.openxmlformats.org/officeDocument/2006/relationships/image" Target="media/image10.jpeg"/><Relationship Id="rId49" Type="http://schemas.openxmlformats.org/officeDocument/2006/relationships/image" Target="media/image23.jpeg"/><Relationship Id="rId114" Type="http://schemas.openxmlformats.org/officeDocument/2006/relationships/image" Target="media/image66.emf"/></Relationships>
</file>

<file path=word/_rels/footnotes.xml.rels><?xml version="1.0" encoding="UTF-8" standalone="yes"?>
<Relationships xmlns="http://schemas.openxmlformats.org/package/2006/relationships"><Relationship Id="rId1" Type="http://schemas.openxmlformats.org/officeDocument/2006/relationships/hyperlink" Target="http://www.unicef.org/statistics/index.html"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2.gif"/><Relationship Id="rId1" Type="http://schemas.openxmlformats.org/officeDocument/2006/relationships/image" Target="media/image11.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Owner\Desktop\OUTPUT001.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Owner\Desktop\OUTPUT001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Owner\Desktop\OUTPUT001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S"/>
  <c:style val="18"/>
  <c:chart>
    <c:title>
      <c:tx>
        <c:rich>
          <a:bodyPr/>
          <a:lstStyle/>
          <a:p>
            <a:pPr>
              <a:defRPr lang="es-EC" sz="1200"/>
            </a:pPr>
            <a:r>
              <a:rPr lang="en-US" sz="1200"/>
              <a:t>Participación de Mercado en Cremas Lavaplatos</a:t>
            </a:r>
          </a:p>
        </c:rich>
      </c:tx>
    </c:title>
    <c:plotArea>
      <c:layout/>
      <c:pieChart>
        <c:varyColors val="1"/>
        <c:ser>
          <c:idx val="0"/>
          <c:order val="0"/>
          <c:explosion val="25"/>
          <c:dLbls>
            <c:txPr>
              <a:bodyPr/>
              <a:lstStyle/>
              <a:p>
                <a:pPr>
                  <a:defRPr lang="es-EC"/>
                </a:pPr>
                <a:endParaRPr lang="es-ES"/>
              </a:p>
            </c:txPr>
            <c:showPercent val="1"/>
          </c:dLbls>
          <c:cat>
            <c:strRef>
              <c:f>Sheet!$B$167:$B$172</c:f>
              <c:strCache>
                <c:ptCount val="6"/>
                <c:pt idx="0">
                  <c:v>Axion</c:v>
                </c:pt>
                <c:pt idx="1">
                  <c:v>Sapolio</c:v>
                </c:pt>
                <c:pt idx="2">
                  <c:v>LaFregona</c:v>
                </c:pt>
                <c:pt idx="3">
                  <c:v>Lava</c:v>
                </c:pt>
                <c:pt idx="4">
                  <c:v>MiComisariato</c:v>
                </c:pt>
                <c:pt idx="5">
                  <c:v>Tips</c:v>
                </c:pt>
              </c:strCache>
            </c:strRef>
          </c:cat>
          <c:val>
            <c:numRef>
              <c:f>Sheet!$C$167:$C$172</c:f>
              <c:numCache>
                <c:formatCode>General</c:formatCode>
                <c:ptCount val="6"/>
                <c:pt idx="0">
                  <c:v>91</c:v>
                </c:pt>
                <c:pt idx="1">
                  <c:v>22</c:v>
                </c:pt>
                <c:pt idx="2">
                  <c:v>13</c:v>
                </c:pt>
                <c:pt idx="3">
                  <c:v>43</c:v>
                </c:pt>
                <c:pt idx="4">
                  <c:v>18</c:v>
                </c:pt>
                <c:pt idx="5">
                  <c:v>4</c:v>
                </c:pt>
              </c:numCache>
            </c:numRef>
          </c:val>
        </c:ser>
        <c:dLbls>
          <c:showPercent val="1"/>
        </c:dLbls>
        <c:firstSliceAng val="0"/>
      </c:pieChart>
    </c:plotArea>
    <c:legend>
      <c:legendPos val="r"/>
      <c:txPr>
        <a:bodyPr/>
        <a:lstStyle/>
        <a:p>
          <a:pPr>
            <a:defRPr lang="es-EC"/>
          </a:pPr>
          <a:endParaRPr lang="es-ES"/>
        </a:p>
      </c:txP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ES"/>
  <c:style val="18"/>
  <c:chart>
    <c:title>
      <c:tx>
        <c:rich>
          <a:bodyPr/>
          <a:lstStyle/>
          <a:p>
            <a:pPr>
              <a:defRPr lang="es-EC" sz="1200"/>
            </a:pPr>
            <a:r>
              <a:rPr lang="en-US" sz="1200"/>
              <a:t>Participación de Mercado en Barra Lavaplatos</a:t>
            </a:r>
          </a:p>
        </c:rich>
      </c:tx>
    </c:title>
    <c:plotArea>
      <c:layout/>
      <c:pieChart>
        <c:varyColors val="1"/>
        <c:ser>
          <c:idx val="0"/>
          <c:order val="0"/>
          <c:explosion val="25"/>
          <c:dLbls>
            <c:txPr>
              <a:bodyPr/>
              <a:lstStyle/>
              <a:p>
                <a:pPr>
                  <a:defRPr lang="es-EC"/>
                </a:pPr>
                <a:endParaRPr lang="es-ES"/>
              </a:p>
            </c:txPr>
            <c:showPercent val="1"/>
          </c:dLbls>
          <c:cat>
            <c:strRef>
              <c:f>Sheet!$B$173:$B$175</c:f>
              <c:strCache>
                <c:ptCount val="3"/>
                <c:pt idx="0">
                  <c:v>AxionBarra</c:v>
                </c:pt>
                <c:pt idx="1">
                  <c:v>DejaBarra</c:v>
                </c:pt>
                <c:pt idx="2">
                  <c:v>ArrancagrasaBarra</c:v>
                </c:pt>
              </c:strCache>
            </c:strRef>
          </c:cat>
          <c:val>
            <c:numRef>
              <c:f>Sheet!$D$173:$D$175</c:f>
              <c:numCache>
                <c:formatCode>General</c:formatCode>
                <c:ptCount val="3"/>
                <c:pt idx="0">
                  <c:v>9</c:v>
                </c:pt>
                <c:pt idx="1">
                  <c:v>10</c:v>
                </c:pt>
                <c:pt idx="2">
                  <c:v>5</c:v>
                </c:pt>
              </c:numCache>
            </c:numRef>
          </c:val>
        </c:ser>
        <c:dLbls>
          <c:showPercent val="1"/>
        </c:dLbls>
        <c:firstSliceAng val="0"/>
      </c:pieChart>
    </c:plotArea>
    <c:legend>
      <c:legendPos val="r"/>
      <c:txPr>
        <a:bodyPr/>
        <a:lstStyle/>
        <a:p>
          <a:pPr>
            <a:defRPr lang="es-EC"/>
          </a:pPr>
          <a:endParaRPr lang="es-ES"/>
        </a:p>
      </c:txPr>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ES"/>
  <c:style val="18"/>
  <c:chart>
    <c:title>
      <c:tx>
        <c:rich>
          <a:bodyPr/>
          <a:lstStyle/>
          <a:p>
            <a:pPr>
              <a:defRPr lang="es-EC" sz="1200"/>
            </a:pPr>
            <a:r>
              <a:rPr lang="en-US" sz="1200"/>
              <a:t>Participación de Mercado en Líquido</a:t>
            </a:r>
            <a:r>
              <a:rPr lang="en-US" sz="1200" baseline="0"/>
              <a:t> ArrancaGrasas</a:t>
            </a:r>
            <a:endParaRPr lang="en-US" sz="1200"/>
          </a:p>
        </c:rich>
      </c:tx>
    </c:title>
    <c:plotArea>
      <c:layout/>
      <c:pieChart>
        <c:varyColors val="1"/>
        <c:ser>
          <c:idx val="0"/>
          <c:order val="0"/>
          <c:explosion val="25"/>
          <c:dLbls>
            <c:txPr>
              <a:bodyPr/>
              <a:lstStyle/>
              <a:p>
                <a:pPr>
                  <a:defRPr lang="es-EC"/>
                </a:pPr>
                <a:endParaRPr lang="es-ES"/>
              </a:p>
            </c:txPr>
            <c:showPercent val="1"/>
          </c:dLbls>
          <c:cat>
            <c:strRef>
              <c:f>Sheet!$B$176:$B$177</c:f>
              <c:strCache>
                <c:ptCount val="2"/>
                <c:pt idx="0">
                  <c:v>MrMusculo</c:v>
                </c:pt>
                <c:pt idx="1">
                  <c:v>EasyOff</c:v>
                </c:pt>
              </c:strCache>
            </c:strRef>
          </c:cat>
          <c:val>
            <c:numRef>
              <c:f>Sheet!$E$176:$E$177</c:f>
              <c:numCache>
                <c:formatCode>General</c:formatCode>
                <c:ptCount val="2"/>
                <c:pt idx="0">
                  <c:v>5</c:v>
                </c:pt>
                <c:pt idx="1">
                  <c:v>1</c:v>
                </c:pt>
              </c:numCache>
            </c:numRef>
          </c:val>
        </c:ser>
        <c:dLbls>
          <c:showPercent val="1"/>
        </c:dLbls>
        <c:firstSliceAng val="0"/>
      </c:pieChart>
    </c:plotArea>
    <c:legend>
      <c:legendPos val="r"/>
      <c:txPr>
        <a:bodyPr/>
        <a:lstStyle/>
        <a:p>
          <a:pPr>
            <a:defRPr lang="es-EC"/>
          </a:pPr>
          <a:endParaRPr lang="es-ES"/>
        </a:p>
      </c:txPr>
    </c:legend>
    <c:plotVisOnly val="1"/>
  </c:chart>
  <c:externalData r:id="rId1"/>
</c:chartSpace>
</file>

<file path=word/diagrams/colors1.xml><?xml version="1.0" encoding="utf-8"?>
<dgm:colorsDef xmlns:dgm="http://schemas.openxmlformats.org/drawingml/2006/diagram" xmlns:a="http://schemas.openxmlformats.org/drawingml/2006/main" uniqueId="urn:microsoft.com/office/officeart/2005/8/colors/accent6_3">
  <dgm:title val=""/>
  <dgm:desc val=""/>
  <dgm:catLst>
    <dgm:cat type="accent6" pri="11300"/>
  </dgm:catLst>
  <dgm:styleLbl name="node0">
    <dgm:fillClrLst meth="repeat">
      <a:schemeClr val="accent6">
        <a:shade val="80000"/>
      </a:schemeClr>
    </dgm:fillClrLst>
    <dgm:linClrLst meth="repeat">
      <a:schemeClr val="lt1"/>
    </dgm:linClrLst>
    <dgm:effectClrLst/>
    <dgm:txLinClrLst/>
    <dgm:txFillClrLst/>
    <dgm:txEffectClrLst/>
  </dgm:styleLbl>
  <dgm:styleLbl name="node1">
    <dgm:fillClrLst>
      <a:schemeClr val="accent6">
        <a:shade val="80000"/>
      </a:schemeClr>
      <a:schemeClr val="accent6">
        <a:tint val="70000"/>
      </a:schemeClr>
    </dgm:fillClrLst>
    <dgm:linClrLst meth="repeat">
      <a:schemeClr val="lt1"/>
    </dgm:linClrLst>
    <dgm:effectClrLst/>
    <dgm:txLinClrLst/>
    <dgm:txFillClrLst/>
    <dgm:txEffectClrLst/>
  </dgm:styleLbl>
  <dgm:styleLbl name="alignNode1">
    <dgm:fillClrLst>
      <a:schemeClr val="accent6">
        <a:shade val="80000"/>
      </a:schemeClr>
      <a:schemeClr val="accent6">
        <a:tint val="70000"/>
      </a:schemeClr>
    </dgm:fillClrLst>
    <dgm:linClrLst>
      <a:schemeClr val="accent6">
        <a:shade val="80000"/>
      </a:schemeClr>
      <a:schemeClr val="accent6">
        <a:tint val="70000"/>
      </a:schemeClr>
    </dgm:linClrLst>
    <dgm:effectClrLst/>
    <dgm:txLinClrLst/>
    <dgm:txFillClrLst/>
    <dgm:txEffectClrLst/>
  </dgm:styleLbl>
  <dgm:styleLbl name="lnNode1">
    <dgm:fillClrLst>
      <a:schemeClr val="accent6">
        <a:shade val="80000"/>
      </a:schemeClr>
      <a:schemeClr val="accent6">
        <a:tint val="70000"/>
      </a:schemeClr>
    </dgm:fillClrLst>
    <dgm:linClrLst meth="repeat">
      <a:schemeClr val="lt1"/>
    </dgm:linClrLst>
    <dgm:effectClrLst/>
    <dgm:txLinClrLst/>
    <dgm:txFillClrLst/>
    <dgm:txEffectClrLst/>
  </dgm:styleLbl>
  <dgm:styleLbl name="vennNode1">
    <dgm:fillClrLst>
      <a:schemeClr val="accent6">
        <a:shade val="80000"/>
        <a:alpha val="50000"/>
      </a:schemeClr>
      <a:schemeClr val="accent6">
        <a:tint val="70000"/>
        <a:alpha val="50000"/>
      </a:schemeClr>
    </dgm:fillClrLst>
    <dgm:linClrLst meth="repeat">
      <a:schemeClr val="lt1"/>
    </dgm:linClrLst>
    <dgm:effectClrLst/>
    <dgm:txLinClrLst/>
    <dgm:txFillClrLst/>
    <dgm:txEffectClrLst/>
  </dgm:styleLbl>
  <dgm:styleLbl name="node2">
    <dgm:fillClrLst>
      <a:schemeClr val="accent6">
        <a:tint val="99000"/>
      </a:schemeClr>
    </dgm:fillClrLst>
    <dgm:linClrLst meth="repeat">
      <a:schemeClr val="lt1"/>
    </dgm:linClrLst>
    <dgm:effectClrLst/>
    <dgm:txLinClrLst/>
    <dgm:txFillClrLst/>
    <dgm:txEffectClrLst/>
  </dgm:styleLbl>
  <dgm:styleLbl name="node3">
    <dgm:fillClrLst>
      <a:schemeClr val="accent6">
        <a:tint val="80000"/>
      </a:schemeClr>
    </dgm:fillClrLst>
    <dgm:linClrLst meth="repeat">
      <a:schemeClr val="lt1"/>
    </dgm:linClrLst>
    <dgm:effectClrLst/>
    <dgm:txLinClrLst/>
    <dgm:txFillClrLst/>
    <dgm:txEffectClrLst/>
  </dgm:styleLbl>
  <dgm:styleLbl name="node4">
    <dgm:fillClrLst>
      <a:schemeClr val="accent6">
        <a:tint val="70000"/>
      </a:schemeClr>
    </dgm:fillClrLst>
    <dgm:linClrLst meth="repeat">
      <a:schemeClr val="lt1"/>
    </dgm:linClrLst>
    <dgm:effectClrLst/>
    <dgm:txLinClrLst/>
    <dgm:txFillClrLst/>
    <dgm:txEffectClrLst/>
  </dgm:styleLbl>
  <dgm:styleLbl name="f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dgm:txEffectClrLst/>
  </dgm:styleLbl>
  <dgm:styleLbl name="fgSibTrans2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meth="repeat">
      <a:schemeClr val="lt1"/>
    </dgm:txFillClrLst>
    <dgm:txEffectClrLst/>
  </dgm:styleLbl>
  <dgm:styleLbl name="bgSibTrans2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meth="repeat">
      <a:schemeClr val="lt1"/>
    </dgm:txFillClrLst>
    <dgm:txEffectClrLst/>
  </dgm:styleLbl>
  <dgm:styleLbl name="sibTrans1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shade val="80000"/>
      </a:schemeClr>
    </dgm:fillClrLst>
    <dgm:linClrLst meth="repeat">
      <a:schemeClr val="lt1"/>
    </dgm:linClrLst>
    <dgm:effectClrLst/>
    <dgm:txLinClrLst/>
    <dgm:txFillClrLst/>
    <dgm:txEffectClrLst/>
  </dgm:styleLbl>
  <dgm:styleLbl name="asst1">
    <dgm:fillClrLst meth="repeat">
      <a:schemeClr val="accent6">
        <a:shade val="80000"/>
      </a:schemeClr>
    </dgm:fillClrLst>
    <dgm:linClrLst meth="repeat">
      <a:schemeClr val="lt1"/>
    </dgm:linClrLst>
    <dgm:effectClrLst/>
    <dgm:txLinClrLst/>
    <dgm:txFillClrLst/>
    <dgm:txEffectClrLst/>
  </dgm:styleLbl>
  <dgm:styleLbl name="asst2">
    <dgm:fillClrLst>
      <a:schemeClr val="accent6">
        <a:tint val="99000"/>
      </a:schemeClr>
    </dgm:fillClrLst>
    <dgm:linClrLst meth="repeat">
      <a:schemeClr val="lt1"/>
    </dgm:linClrLst>
    <dgm:effectClrLst/>
    <dgm:txLinClrLst/>
    <dgm:txFillClrLst/>
    <dgm:txEffectClrLst/>
  </dgm:styleLbl>
  <dgm:styleLbl name="asst3">
    <dgm:fillClrLst>
      <a:schemeClr val="accent6">
        <a:tint val="80000"/>
      </a:schemeClr>
    </dgm:fillClrLst>
    <dgm:linClrLst meth="repeat">
      <a:schemeClr val="lt1"/>
    </dgm:linClrLst>
    <dgm:effectClrLst/>
    <dgm:txLinClrLst/>
    <dgm:txFillClrLst/>
    <dgm:txEffectClrLst/>
  </dgm:styleLbl>
  <dgm:styleLbl name="asst4">
    <dgm:fillClrLst>
      <a:schemeClr val="accent6">
        <a:tint val="70000"/>
      </a:schemeClr>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lt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9000"/>
      </a:schemeClr>
    </dgm:fillClrLst>
    <dgm:linClrLst meth="repeat">
      <a:schemeClr val="accent6">
        <a:tint val="99000"/>
      </a:schemeClr>
    </dgm:linClrLst>
    <dgm:effectClrLst/>
    <dgm:txLinClrLst/>
    <dgm:txFillClrLst meth="repeat">
      <a:schemeClr val="tx1"/>
    </dgm:txFillClrLst>
    <dgm:txEffectClrLst/>
  </dgm:styleLbl>
  <dgm:styleLbl name="parChTrans1D3">
    <dgm:fillClrLst meth="repeat">
      <a:schemeClr val="accent6">
        <a:tint val="80000"/>
      </a:schemeClr>
    </dgm:fillClrLst>
    <dgm:linClrLst meth="repeat">
      <a:schemeClr val="accent6">
        <a:tint val="80000"/>
      </a:schemeClr>
    </dgm:linClrLst>
    <dgm:effectClrLst/>
    <dgm:txLinClrLst/>
    <dgm:txFillClrLst meth="repeat">
      <a:schemeClr val="tx1"/>
    </dgm:txFillClrLst>
    <dgm:txEffectClrLst/>
  </dgm:styleLbl>
  <dgm:styleLbl name="parChTrans1D4">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6">
        <a:shade val="80000"/>
      </a:schemeClr>
      <a:schemeClr val="accent6">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4_2">
  <dgm:title val=""/>
  <dgm:desc val=""/>
  <dgm:catLst>
    <dgm:cat type="accent4" pri="11200"/>
  </dgm:catLst>
  <dgm:styleLbl name="node0">
    <dgm:fillClrLst meth="repeat">
      <a:schemeClr val="accent4"/>
    </dgm:fillClrLst>
    <dgm:linClrLst meth="repeat">
      <a:schemeClr val="lt1"/>
    </dgm:linClrLst>
    <dgm:effectClrLst/>
    <dgm:txLinClrLst/>
    <dgm:txFillClrLst/>
    <dgm:txEffectClrLst/>
  </dgm:styleLbl>
  <dgm:styleLbl name="node1">
    <dgm:fillClrLst meth="repeat">
      <a:schemeClr val="accent4"/>
    </dgm:fillClrLst>
    <dgm:linClrLst meth="repeat">
      <a:schemeClr val="lt1"/>
    </dgm:linClrLst>
    <dgm:effectClrLst/>
    <dgm:txLinClrLst/>
    <dgm:txFillClrLst/>
    <dgm:txEffectClrLst/>
  </dgm:styleLbl>
  <dgm:styleLbl name="alignNode1">
    <dgm:fillClrLst meth="repeat">
      <a:schemeClr val="accent4"/>
    </dgm:fillClrLst>
    <dgm:linClrLst meth="repeat">
      <a:schemeClr val="accent4"/>
    </dgm:linClrLst>
    <dgm:effectClrLst/>
    <dgm:txLinClrLst/>
    <dgm:txFillClrLst/>
    <dgm:txEffectClrLst/>
  </dgm:styleLbl>
  <dgm:styleLbl name="lnNode1">
    <dgm:fillClrLst meth="repeat">
      <a:schemeClr val="accent4"/>
    </dgm:fillClrLst>
    <dgm:linClrLst meth="repeat">
      <a:schemeClr val="lt1"/>
    </dgm:linClrLst>
    <dgm:effectClrLst/>
    <dgm:txLinClrLst/>
    <dgm:txFillClrLst/>
    <dgm:txEffectClrLst/>
  </dgm:styleLbl>
  <dgm:styleLbl name="vennNode1">
    <dgm:fillClrLst meth="repeat">
      <a:schemeClr val="accent4">
        <a:alpha val="50000"/>
      </a:schemeClr>
    </dgm:fillClrLst>
    <dgm:linClrLst meth="repeat">
      <a:schemeClr val="lt1"/>
    </dgm:linClrLst>
    <dgm:effectClrLst/>
    <dgm:txLinClrLst/>
    <dgm:txFillClrLst/>
    <dgm:txEffectClrLst/>
  </dgm:styleLbl>
  <dgm:styleLbl name="node2">
    <dgm:fillClrLst meth="repeat">
      <a:schemeClr val="accent4"/>
    </dgm:fillClrLst>
    <dgm:linClrLst meth="repeat">
      <a:schemeClr val="lt1"/>
    </dgm:linClrLst>
    <dgm:effectClrLst/>
    <dgm:txLinClrLst/>
    <dgm:txFillClrLst/>
    <dgm:txEffectClrLst/>
  </dgm:styleLbl>
  <dgm:styleLbl name="node3">
    <dgm:fillClrLst meth="repeat">
      <a:schemeClr val="accent4"/>
    </dgm:fillClrLst>
    <dgm:linClrLst meth="repeat">
      <a:schemeClr val="lt1"/>
    </dgm:linClrLst>
    <dgm:effectClrLst/>
    <dgm:txLinClrLst/>
    <dgm:txFillClrLst/>
    <dgm:txEffectClrLst/>
  </dgm:styleLbl>
  <dgm:styleLbl name="node4">
    <dgm:fillClrLst meth="repeat">
      <a:schemeClr val="accent4"/>
    </dgm:fillClrLst>
    <dgm:linClrLst meth="repeat">
      <a:schemeClr val="lt1"/>
    </dgm:linClrLst>
    <dgm:effectClrLst/>
    <dgm:txLinClrLst/>
    <dgm:txFillClrLst/>
    <dgm:txEffectClrLst/>
  </dgm:styleLbl>
  <dgm:styleLbl name="f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dgm:linClrLst>
    <dgm:effectClrLst/>
    <dgm:txLinClrLst/>
    <dgm:txFillClrLst/>
    <dgm:txEffectClrLst/>
  </dgm:styleLbl>
  <dgm:styleLbl name="asst1">
    <dgm:fillClrLst meth="repeat">
      <a:schemeClr val="accent4"/>
    </dgm:fillClrLst>
    <dgm:linClrLst meth="repeat">
      <a:schemeClr val="lt1"/>
    </dgm:linClrLst>
    <dgm:effectClrLst/>
    <dgm:txLinClrLst/>
    <dgm:txFillClrLst/>
    <dgm:txEffectClrLst/>
  </dgm:styleLbl>
  <dgm:styleLbl name="asst2">
    <dgm:fillClrLst meth="repeat">
      <a:schemeClr val="accent4"/>
    </dgm:fillClrLst>
    <dgm:linClrLst meth="repeat">
      <a:schemeClr val="lt1"/>
    </dgm:linClrLst>
    <dgm:effectClrLst/>
    <dgm:txLinClrLst/>
    <dgm:txFillClrLst/>
    <dgm:txEffectClrLst/>
  </dgm:styleLbl>
  <dgm:styleLbl name="asst3">
    <dgm:fillClrLst meth="repeat">
      <a:schemeClr val="accent4"/>
    </dgm:fillClrLst>
    <dgm:linClrLst meth="repeat">
      <a:schemeClr val="lt1"/>
    </dgm:linClrLst>
    <dgm:effectClrLst/>
    <dgm:txLinClrLst/>
    <dgm:txFillClrLst/>
    <dgm:txEffectClrLst/>
  </dgm:styleLbl>
  <dgm:styleLbl name="asst4">
    <dgm:fillClrLst meth="repeat">
      <a:schemeClr val="accent4"/>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dgm:fillClrLst>
    <dgm:linClrLst meth="repeat">
      <a:schemeClr val="accent4"/>
    </dgm:linClrLst>
    <dgm:effectClrLst/>
    <dgm:txLinClrLst/>
    <dgm:txFillClrLst meth="repeat">
      <a:schemeClr val="lt1"/>
    </dgm:txFillClrLst>
    <dgm:txEffectClrLst/>
  </dgm:styleLbl>
  <dgm:styleLbl name="parChTrans2D3">
    <dgm:fillClrLst meth="repeat">
      <a:schemeClr val="accent4"/>
    </dgm:fillClrLst>
    <dgm:linClrLst meth="repeat">
      <a:schemeClr val="accent4"/>
    </dgm:linClrLst>
    <dgm:effectClrLst/>
    <dgm:txLinClrLst/>
    <dgm:txFillClrLst meth="repeat">
      <a:schemeClr val="lt1"/>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ACC642D-1DDF-45A4-8F25-C413FAFEC19C}" type="doc">
      <dgm:prSet loTypeId="urn:microsoft.com/office/officeart/2005/8/layout/radial3" loCatId="relationship" qsTypeId="urn:microsoft.com/office/officeart/2005/8/quickstyle/3d2" qsCatId="3D" csTypeId="urn:microsoft.com/office/officeart/2005/8/colors/accent6_3" csCatId="accent6" phldr="1"/>
      <dgm:spPr/>
      <dgm:t>
        <a:bodyPr/>
        <a:lstStyle/>
        <a:p>
          <a:endParaRPr lang="es-EC"/>
        </a:p>
      </dgm:t>
    </dgm:pt>
    <dgm:pt modelId="{3ED84C18-66D4-4B5C-9B73-6F0C403CC1A2}">
      <dgm:prSet phldrT="[Texto]" custT="1"/>
      <dgm:spPr/>
      <dgm:t>
        <a:bodyPr/>
        <a:lstStyle/>
        <a:p>
          <a:r>
            <a:rPr lang="es-EC" sz="1400"/>
            <a:t>Consumidor.-</a:t>
          </a:r>
        </a:p>
        <a:p>
          <a:r>
            <a:rPr lang="es-EC" sz="1100"/>
            <a:t>Reconocer hábitos de compra.</a:t>
          </a:r>
        </a:p>
        <a:p>
          <a:r>
            <a:rPr lang="es-EC" sz="1100"/>
            <a:t>Identificar beneficios esperados más relevantes.</a:t>
          </a:r>
        </a:p>
      </dgm:t>
    </dgm:pt>
    <dgm:pt modelId="{DEB4C9F6-E45A-46EE-824C-994030E31482}" type="parTrans" cxnId="{C154C1D2-BA74-4C26-9714-CE153ADE46CD}">
      <dgm:prSet/>
      <dgm:spPr/>
      <dgm:t>
        <a:bodyPr/>
        <a:lstStyle/>
        <a:p>
          <a:endParaRPr lang="es-EC"/>
        </a:p>
      </dgm:t>
    </dgm:pt>
    <dgm:pt modelId="{76EB02C5-33AC-4171-B6C2-C1097D7F4028}" type="sibTrans" cxnId="{C154C1D2-BA74-4C26-9714-CE153ADE46CD}">
      <dgm:prSet/>
      <dgm:spPr/>
      <dgm:t>
        <a:bodyPr/>
        <a:lstStyle/>
        <a:p>
          <a:endParaRPr lang="es-EC"/>
        </a:p>
      </dgm:t>
    </dgm:pt>
    <dgm:pt modelId="{21F743C8-5C5B-42CB-A5E4-6F3A59E9F78D}">
      <dgm:prSet phldrT="[Texto]" custT="1"/>
      <dgm:spPr/>
      <dgm:t>
        <a:bodyPr/>
        <a:lstStyle/>
        <a:p>
          <a:r>
            <a:rPr lang="es-EC" sz="1400"/>
            <a:t>Producto.-</a:t>
          </a:r>
        </a:p>
        <a:p>
          <a:r>
            <a:rPr lang="es-EC" sz="1200"/>
            <a:t>Medir el grado de aceptación general.</a:t>
          </a:r>
        </a:p>
        <a:p>
          <a:r>
            <a:rPr lang="es-EC" sz="1200"/>
            <a:t>Identificar atributos mayor influencia. </a:t>
          </a:r>
        </a:p>
      </dgm:t>
    </dgm:pt>
    <dgm:pt modelId="{623DEA79-D99F-4C39-BCEC-0690D9DDD6ED}" type="parTrans" cxnId="{D53680B7-BAAE-49DA-8949-051BA4A7280C}">
      <dgm:prSet/>
      <dgm:spPr/>
      <dgm:t>
        <a:bodyPr/>
        <a:lstStyle/>
        <a:p>
          <a:endParaRPr lang="es-EC"/>
        </a:p>
      </dgm:t>
    </dgm:pt>
    <dgm:pt modelId="{F542499B-4722-474A-9C52-98557431F705}" type="sibTrans" cxnId="{D53680B7-BAAE-49DA-8949-051BA4A7280C}">
      <dgm:prSet/>
      <dgm:spPr/>
      <dgm:t>
        <a:bodyPr/>
        <a:lstStyle/>
        <a:p>
          <a:endParaRPr lang="es-EC"/>
        </a:p>
      </dgm:t>
    </dgm:pt>
    <dgm:pt modelId="{CD0C8890-9EFC-429F-AAAC-DAC7C9448601}">
      <dgm:prSet phldrT="[Texto]" custT="1"/>
      <dgm:spPr/>
      <dgm:t>
        <a:bodyPr/>
        <a:lstStyle/>
        <a:p>
          <a:r>
            <a:rPr lang="es-EC" sz="1400"/>
            <a:t>Demanda/ Mercado.-</a:t>
          </a:r>
        </a:p>
        <a:p>
          <a:r>
            <a:rPr lang="es-EC" sz="1100"/>
            <a:t>Evaluar el potencial tanto de ventas como de mercado.</a:t>
          </a:r>
        </a:p>
        <a:p>
          <a:r>
            <a:rPr lang="es-EC" sz="1100"/>
            <a:t>Pronosticar las ventas.</a:t>
          </a:r>
        </a:p>
      </dgm:t>
    </dgm:pt>
    <dgm:pt modelId="{59E26B6C-676A-4D33-8F86-7189A6910299}" type="parTrans" cxnId="{996090A8-1F44-4BBF-8DF8-AEA14FE2B300}">
      <dgm:prSet/>
      <dgm:spPr/>
      <dgm:t>
        <a:bodyPr/>
        <a:lstStyle/>
        <a:p>
          <a:endParaRPr lang="es-EC"/>
        </a:p>
      </dgm:t>
    </dgm:pt>
    <dgm:pt modelId="{34BE69B4-306D-4544-B19C-AE3D0DE128CA}" type="sibTrans" cxnId="{996090A8-1F44-4BBF-8DF8-AEA14FE2B300}">
      <dgm:prSet/>
      <dgm:spPr/>
      <dgm:t>
        <a:bodyPr/>
        <a:lstStyle/>
        <a:p>
          <a:endParaRPr lang="es-EC"/>
        </a:p>
      </dgm:t>
    </dgm:pt>
    <dgm:pt modelId="{79A0438B-F53C-4B7A-BB11-BEECC925C9F4}">
      <dgm:prSet phldrT="[Texto]" custT="1"/>
      <dgm:spPr/>
      <dgm:t>
        <a:bodyPr/>
        <a:lstStyle/>
        <a:p>
          <a:r>
            <a:rPr lang="es-EC" sz="1400"/>
            <a:t>Precio.-</a:t>
          </a:r>
        </a:p>
        <a:p>
          <a:r>
            <a:rPr lang="es-EC" sz="1200"/>
            <a:t>Medir el grado de aceptación al precio propuesto.</a:t>
          </a:r>
        </a:p>
      </dgm:t>
    </dgm:pt>
    <dgm:pt modelId="{27A752E2-89BA-44FA-BA21-8A52E18D5FB4}" type="parTrans" cxnId="{D0845029-E842-4587-B5AE-5A5B201F8A52}">
      <dgm:prSet/>
      <dgm:spPr/>
      <dgm:t>
        <a:bodyPr/>
        <a:lstStyle/>
        <a:p>
          <a:endParaRPr lang="es-EC"/>
        </a:p>
      </dgm:t>
    </dgm:pt>
    <dgm:pt modelId="{9378A0A2-7B30-4825-BE66-0ADA33238D13}" type="sibTrans" cxnId="{D0845029-E842-4587-B5AE-5A5B201F8A52}">
      <dgm:prSet/>
      <dgm:spPr/>
      <dgm:t>
        <a:bodyPr/>
        <a:lstStyle/>
        <a:p>
          <a:endParaRPr lang="es-EC"/>
        </a:p>
      </dgm:t>
    </dgm:pt>
    <dgm:pt modelId="{C81DF911-31E9-4E77-8F99-BF44628FBECF}">
      <dgm:prSet phldrT="[Texto]"/>
      <dgm:spPr/>
      <dgm:t>
        <a:bodyPr/>
        <a:lstStyle/>
        <a:p>
          <a:r>
            <a:rPr lang="es-EC"/>
            <a:t>Investigación de Mercados para Handy®</a:t>
          </a:r>
        </a:p>
      </dgm:t>
    </dgm:pt>
    <dgm:pt modelId="{522736A4-E040-417C-A0E9-3CA4E53B1F3E}" type="sibTrans" cxnId="{0C704F93-849C-4E7B-ACDE-1730B6886746}">
      <dgm:prSet/>
      <dgm:spPr/>
      <dgm:t>
        <a:bodyPr/>
        <a:lstStyle/>
        <a:p>
          <a:endParaRPr lang="es-EC"/>
        </a:p>
      </dgm:t>
    </dgm:pt>
    <dgm:pt modelId="{67E0B923-B0B4-454B-8B5F-A59DEF9380D3}" type="parTrans" cxnId="{0C704F93-849C-4E7B-ACDE-1730B6886746}">
      <dgm:prSet/>
      <dgm:spPr/>
      <dgm:t>
        <a:bodyPr/>
        <a:lstStyle/>
        <a:p>
          <a:endParaRPr lang="es-EC"/>
        </a:p>
      </dgm:t>
    </dgm:pt>
    <dgm:pt modelId="{3F38A05C-50BA-421B-8784-27017BEF2FD0}" type="pres">
      <dgm:prSet presAssocID="{DACC642D-1DDF-45A4-8F25-C413FAFEC19C}" presName="composite" presStyleCnt="0">
        <dgm:presLayoutVars>
          <dgm:chMax val="1"/>
          <dgm:dir/>
          <dgm:resizeHandles val="exact"/>
        </dgm:presLayoutVars>
      </dgm:prSet>
      <dgm:spPr/>
      <dgm:t>
        <a:bodyPr/>
        <a:lstStyle/>
        <a:p>
          <a:endParaRPr lang="es-EC"/>
        </a:p>
      </dgm:t>
    </dgm:pt>
    <dgm:pt modelId="{53CE55F9-303D-45EB-A8C8-40EB421EDB74}" type="pres">
      <dgm:prSet presAssocID="{DACC642D-1DDF-45A4-8F25-C413FAFEC19C}" presName="radial" presStyleCnt="0">
        <dgm:presLayoutVars>
          <dgm:animLvl val="ctr"/>
        </dgm:presLayoutVars>
      </dgm:prSet>
      <dgm:spPr/>
    </dgm:pt>
    <dgm:pt modelId="{63A308A4-AA80-4F34-9523-4445F2B4A0C0}" type="pres">
      <dgm:prSet presAssocID="{C81DF911-31E9-4E77-8F99-BF44628FBECF}" presName="centerShape" presStyleLbl="vennNode1" presStyleIdx="0" presStyleCnt="5" custScaleX="71138" custScaleY="66266"/>
      <dgm:spPr/>
      <dgm:t>
        <a:bodyPr/>
        <a:lstStyle/>
        <a:p>
          <a:endParaRPr lang="es-EC"/>
        </a:p>
      </dgm:t>
    </dgm:pt>
    <dgm:pt modelId="{85325B36-E5A9-44E0-8B0F-323557FEAB66}" type="pres">
      <dgm:prSet presAssocID="{3ED84C18-66D4-4B5C-9B73-6F0C403CC1A2}" presName="node" presStyleLbl="vennNode1" presStyleIdx="1" presStyleCnt="5" custScaleX="195305" custScaleY="177863" custRadScaleRad="100961">
        <dgm:presLayoutVars>
          <dgm:bulletEnabled val="1"/>
        </dgm:presLayoutVars>
      </dgm:prSet>
      <dgm:spPr/>
      <dgm:t>
        <a:bodyPr/>
        <a:lstStyle/>
        <a:p>
          <a:endParaRPr lang="es-EC"/>
        </a:p>
      </dgm:t>
    </dgm:pt>
    <dgm:pt modelId="{C447E12C-CC3A-4135-BA44-67E57F62A6B2}" type="pres">
      <dgm:prSet presAssocID="{21F743C8-5C5B-42CB-A5E4-6F3A59E9F78D}" presName="node" presStyleLbl="vennNode1" presStyleIdx="2" presStyleCnt="5" custScaleX="195305" custScaleY="177863" custRadScaleRad="115787">
        <dgm:presLayoutVars>
          <dgm:bulletEnabled val="1"/>
        </dgm:presLayoutVars>
      </dgm:prSet>
      <dgm:spPr/>
      <dgm:t>
        <a:bodyPr/>
        <a:lstStyle/>
        <a:p>
          <a:endParaRPr lang="es-EC"/>
        </a:p>
      </dgm:t>
    </dgm:pt>
    <dgm:pt modelId="{B97CFCD3-DFB3-4444-940C-9EABB39EC179}" type="pres">
      <dgm:prSet presAssocID="{CD0C8890-9EFC-429F-AAAC-DAC7C9448601}" presName="node" presStyleLbl="vennNode1" presStyleIdx="3" presStyleCnt="5" custScaleX="195305" custScaleY="177863" custRadScaleRad="100748">
        <dgm:presLayoutVars>
          <dgm:bulletEnabled val="1"/>
        </dgm:presLayoutVars>
      </dgm:prSet>
      <dgm:spPr/>
      <dgm:t>
        <a:bodyPr/>
        <a:lstStyle/>
        <a:p>
          <a:endParaRPr lang="es-EC"/>
        </a:p>
      </dgm:t>
    </dgm:pt>
    <dgm:pt modelId="{92587174-9352-4149-B6B4-0684A8F3A085}" type="pres">
      <dgm:prSet presAssocID="{79A0438B-F53C-4B7A-BB11-BEECC925C9F4}" presName="node" presStyleLbl="vennNode1" presStyleIdx="4" presStyleCnt="5" custScaleX="195305" custScaleY="177863" custRadScaleRad="116748">
        <dgm:presLayoutVars>
          <dgm:bulletEnabled val="1"/>
        </dgm:presLayoutVars>
      </dgm:prSet>
      <dgm:spPr/>
      <dgm:t>
        <a:bodyPr/>
        <a:lstStyle/>
        <a:p>
          <a:endParaRPr lang="es-EC"/>
        </a:p>
      </dgm:t>
    </dgm:pt>
  </dgm:ptLst>
  <dgm:cxnLst>
    <dgm:cxn modelId="{D0845029-E842-4587-B5AE-5A5B201F8A52}" srcId="{C81DF911-31E9-4E77-8F99-BF44628FBECF}" destId="{79A0438B-F53C-4B7A-BB11-BEECC925C9F4}" srcOrd="3" destOrd="0" parTransId="{27A752E2-89BA-44FA-BA21-8A52E18D5FB4}" sibTransId="{9378A0A2-7B30-4825-BE66-0ADA33238D13}"/>
    <dgm:cxn modelId="{E26AA346-B70B-4B18-A862-8A16DD6C6E91}" type="presOf" srcId="{C81DF911-31E9-4E77-8F99-BF44628FBECF}" destId="{63A308A4-AA80-4F34-9523-4445F2B4A0C0}" srcOrd="0" destOrd="0" presId="urn:microsoft.com/office/officeart/2005/8/layout/radial3"/>
    <dgm:cxn modelId="{996090A8-1F44-4BBF-8DF8-AEA14FE2B300}" srcId="{C81DF911-31E9-4E77-8F99-BF44628FBECF}" destId="{CD0C8890-9EFC-429F-AAAC-DAC7C9448601}" srcOrd="2" destOrd="0" parTransId="{59E26B6C-676A-4D33-8F86-7189A6910299}" sibTransId="{34BE69B4-306D-4544-B19C-AE3D0DE128CA}"/>
    <dgm:cxn modelId="{8FAE58CB-A65C-4737-98C1-7B5EEA3BE659}" type="presOf" srcId="{CD0C8890-9EFC-429F-AAAC-DAC7C9448601}" destId="{B97CFCD3-DFB3-4444-940C-9EABB39EC179}" srcOrd="0" destOrd="0" presId="urn:microsoft.com/office/officeart/2005/8/layout/radial3"/>
    <dgm:cxn modelId="{CB818B94-6C4E-4F6C-9B59-8EDCD81A1A05}" type="presOf" srcId="{3ED84C18-66D4-4B5C-9B73-6F0C403CC1A2}" destId="{85325B36-E5A9-44E0-8B0F-323557FEAB66}" srcOrd="0" destOrd="0" presId="urn:microsoft.com/office/officeart/2005/8/layout/radial3"/>
    <dgm:cxn modelId="{F8C028E3-05C2-4C78-8C03-A17160C501BD}" type="presOf" srcId="{79A0438B-F53C-4B7A-BB11-BEECC925C9F4}" destId="{92587174-9352-4149-B6B4-0684A8F3A085}" srcOrd="0" destOrd="0" presId="urn:microsoft.com/office/officeart/2005/8/layout/radial3"/>
    <dgm:cxn modelId="{0C704F93-849C-4E7B-ACDE-1730B6886746}" srcId="{DACC642D-1DDF-45A4-8F25-C413FAFEC19C}" destId="{C81DF911-31E9-4E77-8F99-BF44628FBECF}" srcOrd="0" destOrd="0" parTransId="{67E0B923-B0B4-454B-8B5F-A59DEF9380D3}" sibTransId="{522736A4-E040-417C-A0E9-3CA4E53B1F3E}"/>
    <dgm:cxn modelId="{1C467EE4-CAC9-4EE8-B193-ED7E46ACB1D6}" type="presOf" srcId="{21F743C8-5C5B-42CB-A5E4-6F3A59E9F78D}" destId="{C447E12C-CC3A-4135-BA44-67E57F62A6B2}" srcOrd="0" destOrd="0" presId="urn:microsoft.com/office/officeart/2005/8/layout/radial3"/>
    <dgm:cxn modelId="{C154C1D2-BA74-4C26-9714-CE153ADE46CD}" srcId="{C81DF911-31E9-4E77-8F99-BF44628FBECF}" destId="{3ED84C18-66D4-4B5C-9B73-6F0C403CC1A2}" srcOrd="0" destOrd="0" parTransId="{DEB4C9F6-E45A-46EE-824C-994030E31482}" sibTransId="{76EB02C5-33AC-4171-B6C2-C1097D7F4028}"/>
    <dgm:cxn modelId="{D53680B7-BAAE-49DA-8949-051BA4A7280C}" srcId="{C81DF911-31E9-4E77-8F99-BF44628FBECF}" destId="{21F743C8-5C5B-42CB-A5E4-6F3A59E9F78D}" srcOrd="1" destOrd="0" parTransId="{623DEA79-D99F-4C39-BCEC-0690D9DDD6ED}" sibTransId="{F542499B-4722-474A-9C52-98557431F705}"/>
    <dgm:cxn modelId="{F212E2EE-0500-43E7-B7FE-0046B9CCB4EF}" type="presOf" srcId="{DACC642D-1DDF-45A4-8F25-C413FAFEC19C}" destId="{3F38A05C-50BA-421B-8784-27017BEF2FD0}" srcOrd="0" destOrd="0" presId="urn:microsoft.com/office/officeart/2005/8/layout/radial3"/>
    <dgm:cxn modelId="{6133CBAC-D5AB-4EC5-A4BC-559106A81CA6}" type="presParOf" srcId="{3F38A05C-50BA-421B-8784-27017BEF2FD0}" destId="{53CE55F9-303D-45EB-A8C8-40EB421EDB74}" srcOrd="0" destOrd="0" presId="urn:microsoft.com/office/officeart/2005/8/layout/radial3"/>
    <dgm:cxn modelId="{33615EE1-47E8-443E-A21E-D03E0778FD01}" type="presParOf" srcId="{53CE55F9-303D-45EB-A8C8-40EB421EDB74}" destId="{63A308A4-AA80-4F34-9523-4445F2B4A0C0}" srcOrd="0" destOrd="0" presId="urn:microsoft.com/office/officeart/2005/8/layout/radial3"/>
    <dgm:cxn modelId="{F931D1CE-6386-439C-85B3-E5FF9FEA0E93}" type="presParOf" srcId="{53CE55F9-303D-45EB-A8C8-40EB421EDB74}" destId="{85325B36-E5A9-44E0-8B0F-323557FEAB66}" srcOrd="1" destOrd="0" presId="urn:microsoft.com/office/officeart/2005/8/layout/radial3"/>
    <dgm:cxn modelId="{D27074FE-08AC-4ACA-99FC-17926F002979}" type="presParOf" srcId="{53CE55F9-303D-45EB-A8C8-40EB421EDB74}" destId="{C447E12C-CC3A-4135-BA44-67E57F62A6B2}" srcOrd="2" destOrd="0" presId="urn:microsoft.com/office/officeart/2005/8/layout/radial3"/>
    <dgm:cxn modelId="{344A0DB9-F7EE-49AA-BA4C-67FFF40B5B37}" type="presParOf" srcId="{53CE55F9-303D-45EB-A8C8-40EB421EDB74}" destId="{B97CFCD3-DFB3-4444-940C-9EABB39EC179}" srcOrd="3" destOrd="0" presId="urn:microsoft.com/office/officeart/2005/8/layout/radial3"/>
    <dgm:cxn modelId="{2108403B-BEC6-422E-B37E-E50C1E01D80B}" type="presParOf" srcId="{53CE55F9-303D-45EB-A8C8-40EB421EDB74}" destId="{92587174-9352-4149-B6B4-0684A8F3A085}" srcOrd="4" destOrd="0" presId="urn:microsoft.com/office/officeart/2005/8/layout/radial3"/>
  </dgm:cxnLst>
  <dgm:bg/>
  <dgm:whole/>
</dgm:dataModel>
</file>

<file path=word/diagrams/data2.xml><?xml version="1.0" encoding="utf-8"?>
<dgm:dataModel xmlns:dgm="http://schemas.openxmlformats.org/drawingml/2006/diagram" xmlns:a="http://schemas.openxmlformats.org/drawingml/2006/main">
  <dgm:ptLst>
    <dgm:pt modelId="{1CEBB5B6-C087-4CAA-8477-345A1EB14719}" type="doc">
      <dgm:prSet loTypeId="urn:microsoft.com/office/officeart/2005/8/layout/hList6" loCatId="list" qsTypeId="urn:microsoft.com/office/officeart/2005/8/quickstyle/3d9" qsCatId="3D" csTypeId="urn:microsoft.com/office/officeart/2005/8/colors/colorful4" csCatId="colorful" phldr="1"/>
      <dgm:spPr/>
      <dgm:t>
        <a:bodyPr/>
        <a:lstStyle/>
        <a:p>
          <a:endParaRPr lang="es-EC"/>
        </a:p>
      </dgm:t>
    </dgm:pt>
    <dgm:pt modelId="{3DDCFB9D-6AFA-42DA-B96E-46B089600921}">
      <dgm:prSet phldrT="[Texto]"/>
      <dgm:spPr/>
      <dgm:t>
        <a:bodyPr/>
        <a:lstStyle/>
        <a:p>
          <a:r>
            <a:rPr lang="es-EC"/>
            <a:t>Lavaplatos</a:t>
          </a:r>
        </a:p>
      </dgm:t>
    </dgm:pt>
    <dgm:pt modelId="{9089C9CF-5DA8-49ED-850A-4302EEB0921C}" type="parTrans" cxnId="{168EC456-C96A-48EC-A5A4-854864605A14}">
      <dgm:prSet/>
      <dgm:spPr/>
      <dgm:t>
        <a:bodyPr/>
        <a:lstStyle/>
        <a:p>
          <a:endParaRPr lang="es-EC"/>
        </a:p>
      </dgm:t>
    </dgm:pt>
    <dgm:pt modelId="{5626F021-434E-444E-9CF1-2C132959F80A}" type="sibTrans" cxnId="{168EC456-C96A-48EC-A5A4-854864605A14}">
      <dgm:prSet/>
      <dgm:spPr/>
      <dgm:t>
        <a:bodyPr/>
        <a:lstStyle/>
        <a:p>
          <a:endParaRPr lang="es-EC"/>
        </a:p>
      </dgm:t>
    </dgm:pt>
    <dgm:pt modelId="{A1CB6D00-EE94-49D5-9486-229018A3F67F}">
      <dgm:prSet phldrT="[Texto]"/>
      <dgm:spPr/>
      <dgm:t>
        <a:bodyPr/>
        <a:lstStyle/>
        <a:p>
          <a:r>
            <a:rPr lang="es-EC"/>
            <a:t>Para Amas de Casa</a:t>
          </a:r>
        </a:p>
      </dgm:t>
    </dgm:pt>
    <dgm:pt modelId="{FF75CDC6-8F13-44B4-90E9-158C2971B4B5}" type="parTrans" cxnId="{32F91E77-2014-4E98-89F6-B0E7294405BA}">
      <dgm:prSet/>
      <dgm:spPr/>
      <dgm:t>
        <a:bodyPr/>
        <a:lstStyle/>
        <a:p>
          <a:endParaRPr lang="es-EC"/>
        </a:p>
      </dgm:t>
    </dgm:pt>
    <dgm:pt modelId="{92F81805-0070-46F8-B718-76D2C2F2CF0D}" type="sibTrans" cxnId="{32F91E77-2014-4E98-89F6-B0E7294405BA}">
      <dgm:prSet/>
      <dgm:spPr/>
      <dgm:t>
        <a:bodyPr/>
        <a:lstStyle/>
        <a:p>
          <a:endParaRPr lang="es-EC"/>
        </a:p>
      </dgm:t>
    </dgm:pt>
    <dgm:pt modelId="{67E84F14-BE94-44B9-BA30-60BC76C7A2FF}">
      <dgm:prSet phldrT="[Texto]"/>
      <dgm:spPr/>
      <dgm:t>
        <a:bodyPr/>
        <a:lstStyle/>
        <a:p>
          <a:r>
            <a:rPr lang="es-EC"/>
            <a:t>Encargadas de Quehaceres Domesticos</a:t>
          </a:r>
        </a:p>
      </dgm:t>
    </dgm:pt>
    <dgm:pt modelId="{F1358C0F-8290-4A3C-BBBD-733DCAB7C4E7}" type="parTrans" cxnId="{554A8C7D-D98C-4564-8366-8DC3FC3A64D3}">
      <dgm:prSet/>
      <dgm:spPr/>
      <dgm:t>
        <a:bodyPr/>
        <a:lstStyle/>
        <a:p>
          <a:endParaRPr lang="es-EC"/>
        </a:p>
      </dgm:t>
    </dgm:pt>
    <dgm:pt modelId="{BA702F93-77C5-4025-94E8-ACAABE040934}" type="sibTrans" cxnId="{554A8C7D-D98C-4564-8366-8DC3FC3A64D3}">
      <dgm:prSet/>
      <dgm:spPr/>
      <dgm:t>
        <a:bodyPr/>
        <a:lstStyle/>
        <a:p>
          <a:endParaRPr lang="es-EC"/>
        </a:p>
      </dgm:t>
    </dgm:pt>
    <dgm:pt modelId="{1559B8E6-2B5D-4A46-AA2D-8F3FC44E9585}">
      <dgm:prSet phldrT="[Texto]"/>
      <dgm:spPr/>
      <dgm:t>
        <a:bodyPr/>
        <a:lstStyle/>
        <a:p>
          <a:r>
            <a:rPr lang="es-EC"/>
            <a:t>Tocador</a:t>
          </a:r>
        </a:p>
      </dgm:t>
    </dgm:pt>
    <dgm:pt modelId="{6A4F1AEC-B9FE-40D8-A1C3-FAB82F96F4D2}" type="parTrans" cxnId="{64B211D6-AF61-4391-A4AB-D175BBBC77EC}">
      <dgm:prSet/>
      <dgm:spPr/>
      <dgm:t>
        <a:bodyPr/>
        <a:lstStyle/>
        <a:p>
          <a:endParaRPr lang="es-EC"/>
        </a:p>
      </dgm:t>
    </dgm:pt>
    <dgm:pt modelId="{7305AD74-6885-486B-A430-85A55CDAC99D}" type="sibTrans" cxnId="{64B211D6-AF61-4391-A4AB-D175BBBC77EC}">
      <dgm:prSet/>
      <dgm:spPr/>
      <dgm:t>
        <a:bodyPr/>
        <a:lstStyle/>
        <a:p>
          <a:endParaRPr lang="es-EC"/>
        </a:p>
      </dgm:t>
    </dgm:pt>
    <dgm:pt modelId="{581FCE7B-D712-4C33-88F8-4820498B3542}">
      <dgm:prSet phldrT="[Texto]"/>
      <dgm:spPr/>
      <dgm:t>
        <a:bodyPr/>
        <a:lstStyle/>
        <a:p>
          <a:r>
            <a:rPr lang="es-EC"/>
            <a:t>Proteger el cuerpo de bacterias, hidratantes en algunos casos, pero más que nada necesario para el baño</a:t>
          </a:r>
        </a:p>
      </dgm:t>
    </dgm:pt>
    <dgm:pt modelId="{EBE4B3F0-F343-4C16-B460-01BC3AFC1BB2}" type="parTrans" cxnId="{EF332E08-FB77-40D9-98C3-922FBBC3BD19}">
      <dgm:prSet/>
      <dgm:spPr/>
      <dgm:t>
        <a:bodyPr/>
        <a:lstStyle/>
        <a:p>
          <a:endParaRPr lang="es-EC"/>
        </a:p>
      </dgm:t>
    </dgm:pt>
    <dgm:pt modelId="{62BBCF47-39E1-4BF5-A1FA-3773524BA5A5}" type="sibTrans" cxnId="{EF332E08-FB77-40D9-98C3-922FBBC3BD19}">
      <dgm:prSet/>
      <dgm:spPr/>
      <dgm:t>
        <a:bodyPr/>
        <a:lstStyle/>
        <a:p>
          <a:endParaRPr lang="es-EC"/>
        </a:p>
      </dgm:t>
    </dgm:pt>
    <dgm:pt modelId="{976ECBB0-8E86-49B5-B8A2-B7BB7881FC67}">
      <dgm:prSet phldrT="[Texto]"/>
      <dgm:spPr/>
      <dgm:t>
        <a:bodyPr/>
        <a:lstStyle/>
        <a:p>
          <a:r>
            <a:rPr lang="es-EC"/>
            <a:t>Naturales</a:t>
          </a:r>
        </a:p>
      </dgm:t>
    </dgm:pt>
    <dgm:pt modelId="{925056C0-A00B-4461-8768-C9ED6C5E2DEA}" type="parTrans" cxnId="{D5F16F5A-2E00-4EAC-87BB-C12A2DC3807C}">
      <dgm:prSet/>
      <dgm:spPr/>
      <dgm:t>
        <a:bodyPr/>
        <a:lstStyle/>
        <a:p>
          <a:endParaRPr lang="es-EC"/>
        </a:p>
      </dgm:t>
    </dgm:pt>
    <dgm:pt modelId="{73043AF5-E7B9-400F-835F-0DB81745ABDC}" type="sibTrans" cxnId="{D5F16F5A-2E00-4EAC-87BB-C12A2DC3807C}">
      <dgm:prSet/>
      <dgm:spPr/>
      <dgm:t>
        <a:bodyPr/>
        <a:lstStyle/>
        <a:p>
          <a:endParaRPr lang="es-EC"/>
        </a:p>
      </dgm:t>
    </dgm:pt>
    <dgm:pt modelId="{DE2A8264-5BDF-4648-83DA-FD25FB4EC7E1}">
      <dgm:prSet phldrT="[Texto]"/>
      <dgm:spPr/>
      <dgm:t>
        <a:bodyPr/>
        <a:lstStyle/>
        <a:p>
          <a:r>
            <a:rPr lang="es-EC"/>
            <a:t>Variadas funciones desde blanquear la piel, relajar o regular el Ph del cutis facial.</a:t>
          </a:r>
        </a:p>
      </dgm:t>
    </dgm:pt>
    <dgm:pt modelId="{44EC9B35-69DF-4EDA-851D-87AC2D0A44C7}" type="parTrans" cxnId="{F54B69BD-E39B-4BD3-9AE9-A8A7A9069AF5}">
      <dgm:prSet/>
      <dgm:spPr/>
      <dgm:t>
        <a:bodyPr/>
        <a:lstStyle/>
        <a:p>
          <a:endParaRPr lang="es-EC"/>
        </a:p>
      </dgm:t>
    </dgm:pt>
    <dgm:pt modelId="{DE10E608-1187-484F-930B-267F2429694A}" type="sibTrans" cxnId="{F54B69BD-E39B-4BD3-9AE9-A8A7A9069AF5}">
      <dgm:prSet/>
      <dgm:spPr/>
      <dgm:t>
        <a:bodyPr/>
        <a:lstStyle/>
        <a:p>
          <a:endParaRPr lang="es-EC"/>
        </a:p>
      </dgm:t>
    </dgm:pt>
    <dgm:pt modelId="{EB4E4F1B-F6F5-43D6-BAB8-DD5A28AF4313}">
      <dgm:prSet phldrT="[Texto]"/>
      <dgm:spPr/>
      <dgm:t>
        <a:bodyPr/>
        <a:lstStyle/>
        <a:p>
          <a:r>
            <a:rPr lang="es-EC"/>
            <a:t>Para público en general según su necesidad.</a:t>
          </a:r>
        </a:p>
      </dgm:t>
    </dgm:pt>
    <dgm:pt modelId="{C99093ED-4056-496E-944F-B975BD788CA7}" type="parTrans" cxnId="{7E229F29-0320-400C-B1A9-D34747DD3452}">
      <dgm:prSet/>
      <dgm:spPr/>
      <dgm:t>
        <a:bodyPr/>
        <a:lstStyle/>
        <a:p>
          <a:endParaRPr lang="es-EC"/>
        </a:p>
      </dgm:t>
    </dgm:pt>
    <dgm:pt modelId="{B73998EB-F3D4-4C4D-9CEC-A62EAFD54082}" type="sibTrans" cxnId="{7E229F29-0320-400C-B1A9-D34747DD3452}">
      <dgm:prSet/>
      <dgm:spPr/>
      <dgm:t>
        <a:bodyPr/>
        <a:lstStyle/>
        <a:p>
          <a:endParaRPr lang="es-EC"/>
        </a:p>
      </dgm:t>
    </dgm:pt>
    <dgm:pt modelId="{0B06FF5A-2A02-485F-AAB2-B962FA54A48A}">
      <dgm:prSet phldrT="[Texto]"/>
      <dgm:spPr/>
      <dgm:t>
        <a:bodyPr/>
        <a:lstStyle/>
        <a:p>
          <a:r>
            <a:rPr lang="es-EC"/>
            <a:t>Arranca la grasa, bacterias, residuos y demás en platos, vasos y cocina en general.</a:t>
          </a:r>
        </a:p>
      </dgm:t>
    </dgm:pt>
    <dgm:pt modelId="{669B5A46-F2A1-4339-A536-1B3F26467935}" type="parTrans" cxnId="{FC246B7A-3BE3-4559-9E5B-16F9DBD71ABD}">
      <dgm:prSet/>
      <dgm:spPr/>
      <dgm:t>
        <a:bodyPr/>
        <a:lstStyle/>
        <a:p>
          <a:endParaRPr lang="es-EC"/>
        </a:p>
      </dgm:t>
    </dgm:pt>
    <dgm:pt modelId="{BCB58F22-DA40-406D-88FE-FCE4E2C9789C}" type="sibTrans" cxnId="{FC246B7A-3BE3-4559-9E5B-16F9DBD71ABD}">
      <dgm:prSet/>
      <dgm:spPr/>
      <dgm:t>
        <a:bodyPr/>
        <a:lstStyle/>
        <a:p>
          <a:endParaRPr lang="es-EC"/>
        </a:p>
      </dgm:t>
    </dgm:pt>
    <dgm:pt modelId="{39C49EA7-1FBD-4BC5-BFF6-807F5D10C278}">
      <dgm:prSet phldrT="[Texto]"/>
      <dgm:spPr/>
      <dgm:t>
        <a:bodyPr/>
        <a:lstStyle/>
        <a:p>
          <a:r>
            <a:rPr lang="es-EC"/>
            <a:t>Para público en general de todas las edades.</a:t>
          </a:r>
        </a:p>
      </dgm:t>
    </dgm:pt>
    <dgm:pt modelId="{75449292-7BC4-4B05-805C-2D23F1394943}" type="parTrans" cxnId="{5288B230-46DE-49D6-8EEF-2EAF6BFC8388}">
      <dgm:prSet/>
      <dgm:spPr/>
      <dgm:t>
        <a:bodyPr/>
        <a:lstStyle/>
        <a:p>
          <a:endParaRPr lang="es-EC"/>
        </a:p>
      </dgm:t>
    </dgm:pt>
    <dgm:pt modelId="{3259C99B-23E0-42EF-9BE5-3D3E8474BE50}" type="sibTrans" cxnId="{5288B230-46DE-49D6-8EEF-2EAF6BFC8388}">
      <dgm:prSet/>
      <dgm:spPr/>
      <dgm:t>
        <a:bodyPr/>
        <a:lstStyle/>
        <a:p>
          <a:endParaRPr lang="es-EC"/>
        </a:p>
      </dgm:t>
    </dgm:pt>
    <dgm:pt modelId="{3F865AD2-C6A3-4097-9E32-B522117CB616}" type="pres">
      <dgm:prSet presAssocID="{1CEBB5B6-C087-4CAA-8477-345A1EB14719}" presName="Name0" presStyleCnt="0">
        <dgm:presLayoutVars>
          <dgm:dir/>
          <dgm:resizeHandles val="exact"/>
        </dgm:presLayoutVars>
      </dgm:prSet>
      <dgm:spPr/>
      <dgm:t>
        <a:bodyPr/>
        <a:lstStyle/>
        <a:p>
          <a:endParaRPr lang="es-EC"/>
        </a:p>
      </dgm:t>
    </dgm:pt>
    <dgm:pt modelId="{28312DB9-4A67-4350-99D2-B085805941DB}" type="pres">
      <dgm:prSet presAssocID="{3DDCFB9D-6AFA-42DA-B96E-46B089600921}" presName="node" presStyleLbl="node1" presStyleIdx="0" presStyleCnt="3">
        <dgm:presLayoutVars>
          <dgm:bulletEnabled val="1"/>
        </dgm:presLayoutVars>
      </dgm:prSet>
      <dgm:spPr/>
      <dgm:t>
        <a:bodyPr/>
        <a:lstStyle/>
        <a:p>
          <a:endParaRPr lang="es-EC"/>
        </a:p>
      </dgm:t>
    </dgm:pt>
    <dgm:pt modelId="{F12BAB29-1ABD-4201-9FB5-65B61C26168F}" type="pres">
      <dgm:prSet presAssocID="{5626F021-434E-444E-9CF1-2C132959F80A}" presName="sibTrans" presStyleCnt="0"/>
      <dgm:spPr/>
    </dgm:pt>
    <dgm:pt modelId="{C8B44B26-85D3-4AF4-8609-0C8DEEF1D0A7}" type="pres">
      <dgm:prSet presAssocID="{1559B8E6-2B5D-4A46-AA2D-8F3FC44E9585}" presName="node" presStyleLbl="node1" presStyleIdx="1" presStyleCnt="3">
        <dgm:presLayoutVars>
          <dgm:bulletEnabled val="1"/>
        </dgm:presLayoutVars>
      </dgm:prSet>
      <dgm:spPr/>
      <dgm:t>
        <a:bodyPr/>
        <a:lstStyle/>
        <a:p>
          <a:endParaRPr lang="es-EC"/>
        </a:p>
      </dgm:t>
    </dgm:pt>
    <dgm:pt modelId="{88908D45-A41E-480B-B29B-F24012FB6E1F}" type="pres">
      <dgm:prSet presAssocID="{7305AD74-6885-486B-A430-85A55CDAC99D}" presName="sibTrans" presStyleCnt="0"/>
      <dgm:spPr/>
    </dgm:pt>
    <dgm:pt modelId="{74F49135-66EF-49B5-B7C4-73BAB840363B}" type="pres">
      <dgm:prSet presAssocID="{976ECBB0-8E86-49B5-B8A2-B7BB7881FC67}" presName="node" presStyleLbl="node1" presStyleIdx="2" presStyleCnt="3">
        <dgm:presLayoutVars>
          <dgm:bulletEnabled val="1"/>
        </dgm:presLayoutVars>
      </dgm:prSet>
      <dgm:spPr/>
      <dgm:t>
        <a:bodyPr/>
        <a:lstStyle/>
        <a:p>
          <a:endParaRPr lang="es-EC"/>
        </a:p>
      </dgm:t>
    </dgm:pt>
  </dgm:ptLst>
  <dgm:cxnLst>
    <dgm:cxn modelId="{4D34F680-BD3A-4F31-9D89-AE3AFF5A7DE1}" type="presOf" srcId="{67E84F14-BE94-44B9-BA30-60BC76C7A2FF}" destId="{28312DB9-4A67-4350-99D2-B085805941DB}" srcOrd="0" destOrd="3" presId="urn:microsoft.com/office/officeart/2005/8/layout/hList6"/>
    <dgm:cxn modelId="{2440F0B1-DD21-4F31-AC1C-CA8AAC5815EA}" type="presOf" srcId="{1CEBB5B6-C087-4CAA-8477-345A1EB14719}" destId="{3F865AD2-C6A3-4097-9E32-B522117CB616}" srcOrd="0" destOrd="0" presId="urn:microsoft.com/office/officeart/2005/8/layout/hList6"/>
    <dgm:cxn modelId="{49F0919C-5847-46F9-AAB5-E01565DAA657}" type="presOf" srcId="{0B06FF5A-2A02-485F-AAB2-B962FA54A48A}" destId="{28312DB9-4A67-4350-99D2-B085805941DB}" srcOrd="0" destOrd="1" presId="urn:microsoft.com/office/officeart/2005/8/layout/hList6"/>
    <dgm:cxn modelId="{32F91E77-2014-4E98-89F6-B0E7294405BA}" srcId="{3DDCFB9D-6AFA-42DA-B96E-46B089600921}" destId="{A1CB6D00-EE94-49D5-9486-229018A3F67F}" srcOrd="1" destOrd="0" parTransId="{FF75CDC6-8F13-44B4-90E9-158C2971B4B5}" sibTransId="{92F81805-0070-46F8-B718-76D2C2F2CF0D}"/>
    <dgm:cxn modelId="{EF332E08-FB77-40D9-98C3-922FBBC3BD19}" srcId="{1559B8E6-2B5D-4A46-AA2D-8F3FC44E9585}" destId="{581FCE7B-D712-4C33-88F8-4820498B3542}" srcOrd="0" destOrd="0" parTransId="{EBE4B3F0-F343-4C16-B460-01BC3AFC1BB2}" sibTransId="{62BBCF47-39E1-4BF5-A1FA-3773524BA5A5}"/>
    <dgm:cxn modelId="{D5F16F5A-2E00-4EAC-87BB-C12A2DC3807C}" srcId="{1CEBB5B6-C087-4CAA-8477-345A1EB14719}" destId="{976ECBB0-8E86-49B5-B8A2-B7BB7881FC67}" srcOrd="2" destOrd="0" parTransId="{925056C0-A00B-4461-8768-C9ED6C5E2DEA}" sibTransId="{73043AF5-E7B9-400F-835F-0DB81745ABDC}"/>
    <dgm:cxn modelId="{FC246B7A-3BE3-4559-9E5B-16F9DBD71ABD}" srcId="{3DDCFB9D-6AFA-42DA-B96E-46B089600921}" destId="{0B06FF5A-2A02-485F-AAB2-B962FA54A48A}" srcOrd="0" destOrd="0" parTransId="{669B5A46-F2A1-4339-A536-1B3F26467935}" sibTransId="{BCB58F22-DA40-406D-88FE-FCE4E2C9789C}"/>
    <dgm:cxn modelId="{5288B230-46DE-49D6-8EEF-2EAF6BFC8388}" srcId="{1559B8E6-2B5D-4A46-AA2D-8F3FC44E9585}" destId="{39C49EA7-1FBD-4BC5-BFF6-807F5D10C278}" srcOrd="1" destOrd="0" parTransId="{75449292-7BC4-4B05-805C-2D23F1394943}" sibTransId="{3259C99B-23E0-42EF-9BE5-3D3E8474BE50}"/>
    <dgm:cxn modelId="{3ABCAC5A-79BE-43F2-8948-A50F2A29CA6A}" type="presOf" srcId="{DE2A8264-5BDF-4648-83DA-FD25FB4EC7E1}" destId="{74F49135-66EF-49B5-B7C4-73BAB840363B}" srcOrd="0" destOrd="1" presId="urn:microsoft.com/office/officeart/2005/8/layout/hList6"/>
    <dgm:cxn modelId="{F47CAFA3-7654-4DB3-AEA6-9588AB977485}" type="presOf" srcId="{EB4E4F1B-F6F5-43D6-BAB8-DD5A28AF4313}" destId="{74F49135-66EF-49B5-B7C4-73BAB840363B}" srcOrd="0" destOrd="2" presId="urn:microsoft.com/office/officeart/2005/8/layout/hList6"/>
    <dgm:cxn modelId="{DA84516A-4758-4694-A39D-59DE8561C48A}" type="presOf" srcId="{3DDCFB9D-6AFA-42DA-B96E-46B089600921}" destId="{28312DB9-4A67-4350-99D2-B085805941DB}" srcOrd="0" destOrd="0" presId="urn:microsoft.com/office/officeart/2005/8/layout/hList6"/>
    <dgm:cxn modelId="{E3A45F44-F65F-4388-910D-F23068CD2794}" type="presOf" srcId="{1559B8E6-2B5D-4A46-AA2D-8F3FC44E9585}" destId="{C8B44B26-85D3-4AF4-8609-0C8DEEF1D0A7}" srcOrd="0" destOrd="0" presId="urn:microsoft.com/office/officeart/2005/8/layout/hList6"/>
    <dgm:cxn modelId="{071EF8CF-F023-4C88-AD4E-14C1305128C0}" type="presOf" srcId="{A1CB6D00-EE94-49D5-9486-229018A3F67F}" destId="{28312DB9-4A67-4350-99D2-B085805941DB}" srcOrd="0" destOrd="2" presId="urn:microsoft.com/office/officeart/2005/8/layout/hList6"/>
    <dgm:cxn modelId="{64B211D6-AF61-4391-A4AB-D175BBBC77EC}" srcId="{1CEBB5B6-C087-4CAA-8477-345A1EB14719}" destId="{1559B8E6-2B5D-4A46-AA2D-8F3FC44E9585}" srcOrd="1" destOrd="0" parTransId="{6A4F1AEC-B9FE-40D8-A1C3-FAB82F96F4D2}" sibTransId="{7305AD74-6885-486B-A430-85A55CDAC99D}"/>
    <dgm:cxn modelId="{D2F6FF10-EB57-4FED-BD8A-F54C6DCC9935}" type="presOf" srcId="{581FCE7B-D712-4C33-88F8-4820498B3542}" destId="{C8B44B26-85D3-4AF4-8609-0C8DEEF1D0A7}" srcOrd="0" destOrd="1" presId="urn:microsoft.com/office/officeart/2005/8/layout/hList6"/>
    <dgm:cxn modelId="{98CF01AF-82F9-4A41-99E7-6FF88A636790}" type="presOf" srcId="{39C49EA7-1FBD-4BC5-BFF6-807F5D10C278}" destId="{C8B44B26-85D3-4AF4-8609-0C8DEEF1D0A7}" srcOrd="0" destOrd="2" presId="urn:microsoft.com/office/officeart/2005/8/layout/hList6"/>
    <dgm:cxn modelId="{F54B69BD-E39B-4BD3-9AE9-A8A7A9069AF5}" srcId="{976ECBB0-8E86-49B5-B8A2-B7BB7881FC67}" destId="{DE2A8264-5BDF-4648-83DA-FD25FB4EC7E1}" srcOrd="0" destOrd="0" parTransId="{44EC9B35-69DF-4EDA-851D-87AC2D0A44C7}" sibTransId="{DE10E608-1187-484F-930B-267F2429694A}"/>
    <dgm:cxn modelId="{168EC456-C96A-48EC-A5A4-854864605A14}" srcId="{1CEBB5B6-C087-4CAA-8477-345A1EB14719}" destId="{3DDCFB9D-6AFA-42DA-B96E-46B089600921}" srcOrd="0" destOrd="0" parTransId="{9089C9CF-5DA8-49ED-850A-4302EEB0921C}" sibTransId="{5626F021-434E-444E-9CF1-2C132959F80A}"/>
    <dgm:cxn modelId="{554A8C7D-D98C-4564-8366-8DC3FC3A64D3}" srcId="{3DDCFB9D-6AFA-42DA-B96E-46B089600921}" destId="{67E84F14-BE94-44B9-BA30-60BC76C7A2FF}" srcOrd="2" destOrd="0" parTransId="{F1358C0F-8290-4A3C-BBBD-733DCAB7C4E7}" sibTransId="{BA702F93-77C5-4025-94E8-ACAABE040934}"/>
    <dgm:cxn modelId="{7E229F29-0320-400C-B1A9-D34747DD3452}" srcId="{976ECBB0-8E86-49B5-B8A2-B7BB7881FC67}" destId="{EB4E4F1B-F6F5-43D6-BAB8-DD5A28AF4313}" srcOrd="1" destOrd="0" parTransId="{C99093ED-4056-496E-944F-B975BD788CA7}" sibTransId="{B73998EB-F3D4-4C4D-9CEC-A62EAFD54082}"/>
    <dgm:cxn modelId="{6FF84713-3052-449A-AC0F-3DC126F34BC5}" type="presOf" srcId="{976ECBB0-8E86-49B5-B8A2-B7BB7881FC67}" destId="{74F49135-66EF-49B5-B7C4-73BAB840363B}" srcOrd="0" destOrd="0" presId="urn:microsoft.com/office/officeart/2005/8/layout/hList6"/>
    <dgm:cxn modelId="{D7387180-1AF8-469F-8FEE-51EE86AC5B66}" type="presParOf" srcId="{3F865AD2-C6A3-4097-9E32-B522117CB616}" destId="{28312DB9-4A67-4350-99D2-B085805941DB}" srcOrd="0" destOrd="0" presId="urn:microsoft.com/office/officeart/2005/8/layout/hList6"/>
    <dgm:cxn modelId="{07B9BCB3-19DD-4CE8-835D-A0C933855139}" type="presParOf" srcId="{3F865AD2-C6A3-4097-9E32-B522117CB616}" destId="{F12BAB29-1ABD-4201-9FB5-65B61C26168F}" srcOrd="1" destOrd="0" presId="urn:microsoft.com/office/officeart/2005/8/layout/hList6"/>
    <dgm:cxn modelId="{E9D93032-FDBD-42CF-8C41-9FC7E02640CA}" type="presParOf" srcId="{3F865AD2-C6A3-4097-9E32-B522117CB616}" destId="{C8B44B26-85D3-4AF4-8609-0C8DEEF1D0A7}" srcOrd="2" destOrd="0" presId="urn:microsoft.com/office/officeart/2005/8/layout/hList6"/>
    <dgm:cxn modelId="{9F32D9D2-D9DF-445F-BB89-ACD11EFB0432}" type="presParOf" srcId="{3F865AD2-C6A3-4097-9E32-B522117CB616}" destId="{88908D45-A41E-480B-B29B-F24012FB6E1F}" srcOrd="3" destOrd="0" presId="urn:microsoft.com/office/officeart/2005/8/layout/hList6"/>
    <dgm:cxn modelId="{58562B6B-A91A-45BF-ABB7-8179B303E64F}" type="presParOf" srcId="{3F865AD2-C6A3-4097-9E32-B522117CB616}" destId="{74F49135-66EF-49B5-B7C4-73BAB840363B}" srcOrd="4" destOrd="0" presId="urn:microsoft.com/office/officeart/2005/8/layout/hList6"/>
  </dgm:cxnLst>
  <dgm:bg/>
  <dgm:whole/>
</dgm:dataModel>
</file>

<file path=word/diagrams/data3.xml><?xml version="1.0" encoding="utf-8"?>
<dgm:dataModel xmlns:dgm="http://schemas.openxmlformats.org/drawingml/2006/diagram" xmlns:a="http://schemas.openxmlformats.org/drawingml/2006/main">
  <dgm:ptLst>
    <dgm:pt modelId="{F384ADE1-1D13-47A9-9BBE-468C3177F2EB}" type="doc">
      <dgm:prSet loTypeId="urn:microsoft.com/office/officeart/2005/8/layout/cycle2" loCatId="cycle" qsTypeId="urn:microsoft.com/office/officeart/2005/8/quickstyle/3d3" qsCatId="3D" csTypeId="urn:microsoft.com/office/officeart/2005/8/colors/accent4_2" csCatId="accent4" phldr="1"/>
      <dgm:spPr/>
      <dgm:t>
        <a:bodyPr/>
        <a:lstStyle/>
        <a:p>
          <a:endParaRPr lang="es-EC"/>
        </a:p>
      </dgm:t>
    </dgm:pt>
    <dgm:pt modelId="{66AD6C88-30B1-4727-9921-8958CDEF87F0}">
      <dgm:prSet phldrT="[Texto]"/>
      <dgm:spPr/>
      <dgm:t>
        <a:bodyPr/>
        <a:lstStyle/>
        <a:p>
          <a:r>
            <a:rPr lang="es-EC"/>
            <a:t>Esfera del Conocimiento</a:t>
          </a:r>
        </a:p>
      </dgm:t>
    </dgm:pt>
    <dgm:pt modelId="{AE64ACC8-BA7C-4061-9ADB-78ECFFC247A1}" type="parTrans" cxnId="{A265C17E-3047-4A7A-BFE4-D7BBBA465D7E}">
      <dgm:prSet/>
      <dgm:spPr/>
      <dgm:t>
        <a:bodyPr/>
        <a:lstStyle/>
        <a:p>
          <a:endParaRPr lang="es-EC"/>
        </a:p>
      </dgm:t>
    </dgm:pt>
    <dgm:pt modelId="{166A3AEA-272C-421D-A0B4-E18AFEAE7CD6}" type="sibTrans" cxnId="{A265C17E-3047-4A7A-BFE4-D7BBBA465D7E}">
      <dgm:prSet/>
      <dgm:spPr/>
      <dgm:t>
        <a:bodyPr/>
        <a:lstStyle/>
        <a:p>
          <a:endParaRPr lang="es-EC"/>
        </a:p>
      </dgm:t>
    </dgm:pt>
    <dgm:pt modelId="{CD0E2C87-B5BD-40DE-BF2F-5F81983724E2}">
      <dgm:prSet phldrT="[Texto]"/>
      <dgm:spPr/>
      <dgm:t>
        <a:bodyPr/>
        <a:lstStyle/>
        <a:p>
          <a:r>
            <a:rPr lang="es-EC"/>
            <a:t>Esfera de Atractividad</a:t>
          </a:r>
        </a:p>
      </dgm:t>
    </dgm:pt>
    <dgm:pt modelId="{661C1863-11B5-4F63-AE25-09F6926085D3}" type="parTrans" cxnId="{AE4FF690-27A7-498D-A0FB-259ACEFDB6B3}">
      <dgm:prSet/>
      <dgm:spPr/>
      <dgm:t>
        <a:bodyPr/>
        <a:lstStyle/>
        <a:p>
          <a:endParaRPr lang="es-EC"/>
        </a:p>
      </dgm:t>
    </dgm:pt>
    <dgm:pt modelId="{FF1E14BD-FF6F-4DBF-9B60-4FB73DCF3784}" type="sibTrans" cxnId="{AE4FF690-27A7-498D-A0FB-259ACEFDB6B3}">
      <dgm:prSet/>
      <dgm:spPr/>
      <dgm:t>
        <a:bodyPr/>
        <a:lstStyle/>
        <a:p>
          <a:endParaRPr lang="es-EC"/>
        </a:p>
      </dgm:t>
    </dgm:pt>
    <dgm:pt modelId="{085BDD20-8063-43A3-922B-0707D9C12CDA}">
      <dgm:prSet phldrT="[Texto]"/>
      <dgm:spPr/>
      <dgm:t>
        <a:bodyPr/>
        <a:lstStyle/>
        <a:p>
          <a:r>
            <a:rPr lang="es-EC"/>
            <a:t>Esfera de Souvenirs</a:t>
          </a:r>
        </a:p>
      </dgm:t>
    </dgm:pt>
    <dgm:pt modelId="{7E27AEFC-21D1-4D8C-9150-8E012FCBE2B8}" type="parTrans" cxnId="{76EDF105-2F97-41FA-BAD9-B047D05FF3EF}">
      <dgm:prSet/>
      <dgm:spPr/>
      <dgm:t>
        <a:bodyPr/>
        <a:lstStyle/>
        <a:p>
          <a:endParaRPr lang="es-EC"/>
        </a:p>
      </dgm:t>
    </dgm:pt>
    <dgm:pt modelId="{FD5EF488-AE32-4EE2-9FF2-5201618CC6CC}" type="sibTrans" cxnId="{76EDF105-2F97-41FA-BAD9-B047D05FF3EF}">
      <dgm:prSet/>
      <dgm:spPr/>
      <dgm:t>
        <a:bodyPr/>
        <a:lstStyle/>
        <a:p>
          <a:endParaRPr lang="es-EC"/>
        </a:p>
      </dgm:t>
    </dgm:pt>
    <dgm:pt modelId="{7F6ADD03-180F-4C41-BBD0-A2FF171E7CB7}" type="pres">
      <dgm:prSet presAssocID="{F384ADE1-1D13-47A9-9BBE-468C3177F2EB}" presName="cycle" presStyleCnt="0">
        <dgm:presLayoutVars>
          <dgm:dir/>
          <dgm:resizeHandles val="exact"/>
        </dgm:presLayoutVars>
      </dgm:prSet>
      <dgm:spPr/>
      <dgm:t>
        <a:bodyPr/>
        <a:lstStyle/>
        <a:p>
          <a:endParaRPr lang="es-EC"/>
        </a:p>
      </dgm:t>
    </dgm:pt>
    <dgm:pt modelId="{3C9B6AA2-9DB1-4BBE-AFD6-6AB5B2173A88}" type="pres">
      <dgm:prSet presAssocID="{66AD6C88-30B1-4727-9921-8958CDEF87F0}" presName="node" presStyleLbl="node1" presStyleIdx="0" presStyleCnt="3">
        <dgm:presLayoutVars>
          <dgm:bulletEnabled val="1"/>
        </dgm:presLayoutVars>
      </dgm:prSet>
      <dgm:spPr/>
      <dgm:t>
        <a:bodyPr/>
        <a:lstStyle/>
        <a:p>
          <a:endParaRPr lang="es-EC"/>
        </a:p>
      </dgm:t>
    </dgm:pt>
    <dgm:pt modelId="{A578F02B-FE69-4F81-B9FF-4BA7547A3EB7}" type="pres">
      <dgm:prSet presAssocID="{166A3AEA-272C-421D-A0B4-E18AFEAE7CD6}" presName="sibTrans" presStyleLbl="sibTrans2D1" presStyleIdx="0" presStyleCnt="3"/>
      <dgm:spPr/>
      <dgm:t>
        <a:bodyPr/>
        <a:lstStyle/>
        <a:p>
          <a:endParaRPr lang="es-EC"/>
        </a:p>
      </dgm:t>
    </dgm:pt>
    <dgm:pt modelId="{D4A85340-430E-4023-BBB3-570FEF0FFAC1}" type="pres">
      <dgm:prSet presAssocID="{166A3AEA-272C-421D-A0B4-E18AFEAE7CD6}" presName="connectorText" presStyleLbl="sibTrans2D1" presStyleIdx="0" presStyleCnt="3"/>
      <dgm:spPr/>
      <dgm:t>
        <a:bodyPr/>
        <a:lstStyle/>
        <a:p>
          <a:endParaRPr lang="es-EC"/>
        </a:p>
      </dgm:t>
    </dgm:pt>
    <dgm:pt modelId="{020AC7DB-A663-4BB0-9E5C-EB87767444CB}" type="pres">
      <dgm:prSet presAssocID="{CD0E2C87-B5BD-40DE-BF2F-5F81983724E2}" presName="node" presStyleLbl="node1" presStyleIdx="1" presStyleCnt="3">
        <dgm:presLayoutVars>
          <dgm:bulletEnabled val="1"/>
        </dgm:presLayoutVars>
      </dgm:prSet>
      <dgm:spPr/>
      <dgm:t>
        <a:bodyPr/>
        <a:lstStyle/>
        <a:p>
          <a:endParaRPr lang="es-EC"/>
        </a:p>
      </dgm:t>
    </dgm:pt>
    <dgm:pt modelId="{CABAAF95-3774-446D-8EF1-6CEA8D0E3401}" type="pres">
      <dgm:prSet presAssocID="{FF1E14BD-FF6F-4DBF-9B60-4FB73DCF3784}" presName="sibTrans" presStyleLbl="sibTrans2D1" presStyleIdx="1" presStyleCnt="3"/>
      <dgm:spPr/>
      <dgm:t>
        <a:bodyPr/>
        <a:lstStyle/>
        <a:p>
          <a:endParaRPr lang="es-EC"/>
        </a:p>
      </dgm:t>
    </dgm:pt>
    <dgm:pt modelId="{8C4032A5-9EAD-446F-A840-1561136AB842}" type="pres">
      <dgm:prSet presAssocID="{FF1E14BD-FF6F-4DBF-9B60-4FB73DCF3784}" presName="connectorText" presStyleLbl="sibTrans2D1" presStyleIdx="1" presStyleCnt="3"/>
      <dgm:spPr/>
      <dgm:t>
        <a:bodyPr/>
        <a:lstStyle/>
        <a:p>
          <a:endParaRPr lang="es-EC"/>
        </a:p>
      </dgm:t>
    </dgm:pt>
    <dgm:pt modelId="{52590866-8E5B-4942-9BA8-7763D0B71683}" type="pres">
      <dgm:prSet presAssocID="{085BDD20-8063-43A3-922B-0707D9C12CDA}" presName="node" presStyleLbl="node1" presStyleIdx="2" presStyleCnt="3">
        <dgm:presLayoutVars>
          <dgm:bulletEnabled val="1"/>
        </dgm:presLayoutVars>
      </dgm:prSet>
      <dgm:spPr/>
      <dgm:t>
        <a:bodyPr/>
        <a:lstStyle/>
        <a:p>
          <a:endParaRPr lang="es-EC"/>
        </a:p>
      </dgm:t>
    </dgm:pt>
    <dgm:pt modelId="{EDD5115A-60EB-455E-9F39-EDA9A1D0C97E}" type="pres">
      <dgm:prSet presAssocID="{FD5EF488-AE32-4EE2-9FF2-5201618CC6CC}" presName="sibTrans" presStyleLbl="sibTrans2D1" presStyleIdx="2" presStyleCnt="3"/>
      <dgm:spPr/>
      <dgm:t>
        <a:bodyPr/>
        <a:lstStyle/>
        <a:p>
          <a:endParaRPr lang="es-EC"/>
        </a:p>
      </dgm:t>
    </dgm:pt>
    <dgm:pt modelId="{0FC71C94-6FD2-4729-8D37-97F1D8CF9CBF}" type="pres">
      <dgm:prSet presAssocID="{FD5EF488-AE32-4EE2-9FF2-5201618CC6CC}" presName="connectorText" presStyleLbl="sibTrans2D1" presStyleIdx="2" presStyleCnt="3"/>
      <dgm:spPr/>
      <dgm:t>
        <a:bodyPr/>
        <a:lstStyle/>
        <a:p>
          <a:endParaRPr lang="es-EC"/>
        </a:p>
      </dgm:t>
    </dgm:pt>
  </dgm:ptLst>
  <dgm:cxnLst>
    <dgm:cxn modelId="{F2B9DE97-1949-4594-A0F0-AECAFBE4C162}" type="presOf" srcId="{66AD6C88-30B1-4727-9921-8958CDEF87F0}" destId="{3C9B6AA2-9DB1-4BBE-AFD6-6AB5B2173A88}" srcOrd="0" destOrd="0" presId="urn:microsoft.com/office/officeart/2005/8/layout/cycle2"/>
    <dgm:cxn modelId="{8B4C7E6F-0E72-4458-85AD-CB0CA61AE5AE}" type="presOf" srcId="{FD5EF488-AE32-4EE2-9FF2-5201618CC6CC}" destId="{0FC71C94-6FD2-4729-8D37-97F1D8CF9CBF}" srcOrd="1" destOrd="0" presId="urn:microsoft.com/office/officeart/2005/8/layout/cycle2"/>
    <dgm:cxn modelId="{80B298DC-CFFC-4950-9CE9-7D9E6A6060F9}" type="presOf" srcId="{FD5EF488-AE32-4EE2-9FF2-5201618CC6CC}" destId="{EDD5115A-60EB-455E-9F39-EDA9A1D0C97E}" srcOrd="0" destOrd="0" presId="urn:microsoft.com/office/officeart/2005/8/layout/cycle2"/>
    <dgm:cxn modelId="{A265C17E-3047-4A7A-BFE4-D7BBBA465D7E}" srcId="{F384ADE1-1D13-47A9-9BBE-468C3177F2EB}" destId="{66AD6C88-30B1-4727-9921-8958CDEF87F0}" srcOrd="0" destOrd="0" parTransId="{AE64ACC8-BA7C-4061-9ADB-78ECFFC247A1}" sibTransId="{166A3AEA-272C-421D-A0B4-E18AFEAE7CD6}"/>
    <dgm:cxn modelId="{D1B725F4-7C5A-442E-AC15-865E2D4A8B7B}" type="presOf" srcId="{FF1E14BD-FF6F-4DBF-9B60-4FB73DCF3784}" destId="{8C4032A5-9EAD-446F-A840-1561136AB842}" srcOrd="1" destOrd="0" presId="urn:microsoft.com/office/officeart/2005/8/layout/cycle2"/>
    <dgm:cxn modelId="{AE4FF690-27A7-498D-A0FB-259ACEFDB6B3}" srcId="{F384ADE1-1D13-47A9-9BBE-468C3177F2EB}" destId="{CD0E2C87-B5BD-40DE-BF2F-5F81983724E2}" srcOrd="1" destOrd="0" parTransId="{661C1863-11B5-4F63-AE25-09F6926085D3}" sibTransId="{FF1E14BD-FF6F-4DBF-9B60-4FB73DCF3784}"/>
    <dgm:cxn modelId="{D56B4B87-0C64-4367-A848-8E6922EC87B0}" type="presOf" srcId="{F384ADE1-1D13-47A9-9BBE-468C3177F2EB}" destId="{7F6ADD03-180F-4C41-BBD0-A2FF171E7CB7}" srcOrd="0" destOrd="0" presId="urn:microsoft.com/office/officeart/2005/8/layout/cycle2"/>
    <dgm:cxn modelId="{BDC5DA33-06CF-4EBF-B1EE-8C486889B7F4}" type="presOf" srcId="{166A3AEA-272C-421D-A0B4-E18AFEAE7CD6}" destId="{D4A85340-430E-4023-BBB3-570FEF0FFAC1}" srcOrd="1" destOrd="0" presId="urn:microsoft.com/office/officeart/2005/8/layout/cycle2"/>
    <dgm:cxn modelId="{67DEE432-7502-4706-9960-7B891AF7D6E4}" type="presOf" srcId="{166A3AEA-272C-421D-A0B4-E18AFEAE7CD6}" destId="{A578F02B-FE69-4F81-B9FF-4BA7547A3EB7}" srcOrd="0" destOrd="0" presId="urn:microsoft.com/office/officeart/2005/8/layout/cycle2"/>
    <dgm:cxn modelId="{963D9B68-E5AF-42DF-B6EB-BD69A8E66AF9}" type="presOf" srcId="{CD0E2C87-B5BD-40DE-BF2F-5F81983724E2}" destId="{020AC7DB-A663-4BB0-9E5C-EB87767444CB}" srcOrd="0" destOrd="0" presId="urn:microsoft.com/office/officeart/2005/8/layout/cycle2"/>
    <dgm:cxn modelId="{76EDF105-2F97-41FA-BAD9-B047D05FF3EF}" srcId="{F384ADE1-1D13-47A9-9BBE-468C3177F2EB}" destId="{085BDD20-8063-43A3-922B-0707D9C12CDA}" srcOrd="2" destOrd="0" parTransId="{7E27AEFC-21D1-4D8C-9150-8E012FCBE2B8}" sibTransId="{FD5EF488-AE32-4EE2-9FF2-5201618CC6CC}"/>
    <dgm:cxn modelId="{623E7ADF-C498-4338-982E-54624AB5F9A5}" type="presOf" srcId="{FF1E14BD-FF6F-4DBF-9B60-4FB73DCF3784}" destId="{CABAAF95-3774-446D-8EF1-6CEA8D0E3401}" srcOrd="0" destOrd="0" presId="urn:microsoft.com/office/officeart/2005/8/layout/cycle2"/>
    <dgm:cxn modelId="{6F5B5A91-FA4B-4316-8FFE-2378E8683308}" type="presOf" srcId="{085BDD20-8063-43A3-922B-0707D9C12CDA}" destId="{52590866-8E5B-4942-9BA8-7763D0B71683}" srcOrd="0" destOrd="0" presId="urn:microsoft.com/office/officeart/2005/8/layout/cycle2"/>
    <dgm:cxn modelId="{CC9650E3-B63D-429F-81D2-8E5706EF45EA}" type="presParOf" srcId="{7F6ADD03-180F-4C41-BBD0-A2FF171E7CB7}" destId="{3C9B6AA2-9DB1-4BBE-AFD6-6AB5B2173A88}" srcOrd="0" destOrd="0" presId="urn:microsoft.com/office/officeart/2005/8/layout/cycle2"/>
    <dgm:cxn modelId="{A1D17C13-7FE5-4738-8637-B0D5AB4AEEE1}" type="presParOf" srcId="{7F6ADD03-180F-4C41-BBD0-A2FF171E7CB7}" destId="{A578F02B-FE69-4F81-B9FF-4BA7547A3EB7}" srcOrd="1" destOrd="0" presId="urn:microsoft.com/office/officeart/2005/8/layout/cycle2"/>
    <dgm:cxn modelId="{238FE930-5A6B-4B1F-8CDF-64FC0906732C}" type="presParOf" srcId="{A578F02B-FE69-4F81-B9FF-4BA7547A3EB7}" destId="{D4A85340-430E-4023-BBB3-570FEF0FFAC1}" srcOrd="0" destOrd="0" presId="urn:microsoft.com/office/officeart/2005/8/layout/cycle2"/>
    <dgm:cxn modelId="{C69D57F4-D1B2-42BC-8286-0093FB25C337}" type="presParOf" srcId="{7F6ADD03-180F-4C41-BBD0-A2FF171E7CB7}" destId="{020AC7DB-A663-4BB0-9E5C-EB87767444CB}" srcOrd="2" destOrd="0" presId="urn:microsoft.com/office/officeart/2005/8/layout/cycle2"/>
    <dgm:cxn modelId="{80E97B77-DA97-468E-914F-D66C061DFBF9}" type="presParOf" srcId="{7F6ADD03-180F-4C41-BBD0-A2FF171E7CB7}" destId="{CABAAF95-3774-446D-8EF1-6CEA8D0E3401}" srcOrd="3" destOrd="0" presId="urn:microsoft.com/office/officeart/2005/8/layout/cycle2"/>
    <dgm:cxn modelId="{AA7E5DDB-F9A2-49BB-93EF-7EC5D59D07DF}" type="presParOf" srcId="{CABAAF95-3774-446D-8EF1-6CEA8D0E3401}" destId="{8C4032A5-9EAD-446F-A840-1561136AB842}" srcOrd="0" destOrd="0" presId="urn:microsoft.com/office/officeart/2005/8/layout/cycle2"/>
    <dgm:cxn modelId="{91AFCD2B-A31C-42DB-A23C-4A28BC9528AB}" type="presParOf" srcId="{7F6ADD03-180F-4C41-BBD0-A2FF171E7CB7}" destId="{52590866-8E5B-4942-9BA8-7763D0B71683}" srcOrd="4" destOrd="0" presId="urn:microsoft.com/office/officeart/2005/8/layout/cycle2"/>
    <dgm:cxn modelId="{5C839658-AEAB-48B6-9DBD-5449650166C7}" type="presParOf" srcId="{7F6ADD03-180F-4C41-BBD0-A2FF171E7CB7}" destId="{EDD5115A-60EB-455E-9F39-EDA9A1D0C97E}" srcOrd="5" destOrd="0" presId="urn:microsoft.com/office/officeart/2005/8/layout/cycle2"/>
    <dgm:cxn modelId="{AAE4BBF8-55BD-4E5C-A908-45497D1695A0}" type="presParOf" srcId="{EDD5115A-60EB-455E-9F39-EDA9A1D0C97E}" destId="{0FC71C94-6FD2-4729-8D37-97F1D8CF9CBF}" srcOrd="0" destOrd="0" presId="urn:microsoft.com/office/officeart/2005/8/layout/cycle2"/>
  </dgm:cxnLst>
  <dgm:bg/>
  <dgm:whole/>
</dgm:dataModel>
</file>

<file path=word/diagrams/layout1.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hList6">
  <dgm:title val=""/>
  <dgm:desc val=""/>
  <dgm:catLst>
    <dgm:cat type="list" pri="1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ptType="node" refType="h"/>
      <dgm:constr type="w" for="ch" ptType="node" refType="w"/>
      <dgm:constr type="primFontSz" for="ch" ptType="node" op="equ"/>
      <dgm:constr type="w" for="ch" forName="sibTrans" refType="w" fact="0.075"/>
    </dgm:constrLst>
    <dgm:ruleLst/>
    <dgm:forEach name="nodesForEach" axis="ch" ptType="node">
      <dgm:layoutNode name="node">
        <dgm:varLst>
          <dgm:bulletEnabled val="1"/>
        </dgm:varLst>
        <dgm:alg type="tx"/>
        <dgm:choose name="Name4">
          <dgm:if name="Name5" func="var" arg="dir" op="equ" val="norm">
            <dgm:shape xmlns:r="http://schemas.openxmlformats.org/officeDocument/2006/relationships" rot="-90" type="flowChartManualOperation" r:blip="">
              <dgm:adjLst/>
            </dgm:shape>
          </dgm:if>
          <dgm:else name="Name6">
            <dgm:shape xmlns:r="http://schemas.openxmlformats.org/officeDocument/2006/relationships" rot="90" type="flowChartManualOperation" r:blip="">
              <dgm:adjLst/>
            </dgm:shape>
          </dgm:else>
        </dgm:choose>
        <dgm:presOf axis="desOrSelf" ptType="node"/>
        <dgm:constrLst>
          <dgm:constr type="primFontSz" val="65"/>
          <dgm:constr type="tMarg"/>
          <dgm:constr type="bMarg"/>
          <dgm:constr type="lMarg" refType="primFontSz" fact="0.5"/>
          <dgm:constr type="rMarg" refType="lMarg"/>
        </dgm:constrLst>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9">
  <dgm:title val=""/>
  <dgm:desc val=""/>
  <dgm:catLst>
    <dgm:cat type="3D" pri="11900"/>
  </dgm:catLst>
  <dgm:scene3d>
    <a:camera prst="perspectiveRelaxed">
      <a:rot lat="19149996" lon="20104178" rev="1577324"/>
    </a:camera>
    <a:lightRig rig="soft" dir="t"/>
    <a:backdrop>
      <a:anchor x="0" y="0" z="-210000"/>
      <a:norm dx="0" dy="0" dz="914400"/>
      <a:up dx="0" dy="914400" dz="0"/>
    </a:backdrop>
  </dgm:scene3d>
  <dgm:styleLbl name="node0">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lnNode1">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vennNode1">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tx1"/>
      </a:fontRef>
    </dgm:style>
  </dgm:styleLbl>
  <dgm:styleLbl name="alignNode1">
    <dgm:scene3d>
      <a:camera prst="orthographicFront"/>
      <a:lightRig rig="threePt" dir="t"/>
    </dgm:scene3d>
    <dgm:sp3d extrusionH="152250" prstMaterial="matte">
      <a:bevelT w="165100" prst="coolSlant"/>
    </dgm:sp3d>
    <dgm:txPr>
      <a:sp3d extrusionH="28000" prstMaterial="matte"/>
    </dgm:txPr>
    <dgm:style>
      <a:lnRef idx="1">
        <a:scrgbClr r="0" g="0" b="0"/>
      </a:lnRef>
      <a:fillRef idx="1">
        <a:scrgbClr r="0" g="0" b="0"/>
      </a:fillRef>
      <a:effectRef idx="2">
        <a:scrgbClr r="0" g="0" b="0"/>
      </a:effectRef>
      <a:fontRef idx="minor">
        <a:schemeClr val="lt1"/>
      </a:fontRef>
    </dgm:style>
  </dgm:styleLbl>
  <dgm:styleLbl name="node1">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node2">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node3">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node4">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fgImgPlace1">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dgm:scene3d>
    <dgm:sp3d extrusionH="152250" prstMaterial="matte">
      <a:bevelT w="165100" prst="coolSlant"/>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dgm:scene3d>
    <dgm:sp3d z="-227350" prstMaterial="matte"/>
    <dgm:txPr/>
    <dgm:style>
      <a:lnRef idx="0">
        <a:scrgbClr r="0" g="0" b="0"/>
      </a:lnRef>
      <a:fillRef idx="1">
        <a:scrgbClr r="0" g="0" b="0"/>
      </a:fillRef>
      <a:effectRef idx="0">
        <a:scrgbClr r="0" g="0" b="0"/>
      </a:effectRef>
      <a:fontRef idx="minor"/>
    </dgm:style>
  </dgm:styleLbl>
  <dgm:styleLbl name="sibTrans2D1">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prstMaterial="matte"/>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z="-22735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asst1">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asst2">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asst3">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parChTrans2D1">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z="-227350" prstMaterial="matte"/>
    <dgm:txPr/>
    <dgm:style>
      <a:lnRef idx="0">
        <a:scrgbClr r="0" g="0" b="0"/>
      </a:lnRef>
      <a:fillRef idx="3">
        <a:scrgbClr r="0" g="0" b="0"/>
      </a:fillRef>
      <a:effectRef idx="0">
        <a:scrgbClr r="0" g="0" b="0"/>
      </a:effectRef>
      <a:fontRef idx="minor">
        <a:schemeClr val="lt1"/>
      </a:fontRef>
    </dgm:style>
  </dgm:styleLbl>
  <dgm:styleLbl name="parChTrans2D4">
    <dgm:scene3d>
      <a:camera prst="orthographicFront"/>
      <a:lightRig rig="threePt" dir="t"/>
    </dgm:scene3d>
    <dgm:sp3d z="-227350" prstMaterial="matte"/>
    <dgm:txPr/>
    <dgm:style>
      <a:lnRef idx="0">
        <a:scrgbClr r="0" g="0" b="0"/>
      </a:lnRef>
      <a:fillRef idx="3">
        <a:scrgbClr r="0" g="0" b="0"/>
      </a:fillRef>
      <a:effectRef idx="0">
        <a:scrgbClr r="0" g="0" b="0"/>
      </a:effectRef>
      <a:fontRef idx="minor">
        <a:schemeClr val="lt1"/>
      </a:fontRef>
    </dgm:style>
  </dgm:styleLbl>
  <dgm:styleLbl name="parChTrans1D1">
    <dgm:scene3d>
      <a:camera prst="orthographicFront"/>
      <a:lightRig rig="threePt" dir="t"/>
    </dgm:scene3d>
    <dgm:sp3d z="-22735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22735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22735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22735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prstMaterial="matte"/>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z="-227350" prstMaterial="matte"/>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extrusionH="152250" prstMaterial="matte">
      <a:bevelT w="165100" prst="coolSlant"/>
    </dgm:sp3d>
    <dgm:txPr/>
    <dgm:style>
      <a:lnRef idx="0">
        <a:scrgbClr r="0" g="0" b="0"/>
      </a:lnRef>
      <a:fillRef idx="1">
        <a:scrgbClr r="0" g="0" b="0"/>
      </a:fillRef>
      <a:effectRef idx="2">
        <a:scrgbClr r="0" g="0" b="0"/>
      </a:effectRef>
      <a:fontRef idx="minor"/>
    </dgm:style>
  </dgm:styleLbl>
  <dgm:styleLbl name="trAlignAcc1">
    <dgm:scene3d>
      <a:camera prst="orthographicFront"/>
      <a:lightRig rig="threePt" dir="t"/>
    </dgm:scene3d>
    <dgm:sp3d extrusionH="152250" prstMaterial="matte">
      <a:bevelT w="165100" prst="coolSlant"/>
    </dgm:sp3d>
    <dgm:txPr/>
    <dgm:style>
      <a:lnRef idx="0">
        <a:scrgbClr r="0" g="0" b="0"/>
      </a:lnRef>
      <a:fillRef idx="1">
        <a:scrgbClr r="0" g="0" b="0"/>
      </a:fillRef>
      <a:effectRef idx="2">
        <a:scrgbClr r="0" g="0" b="0"/>
      </a:effectRef>
      <a:fontRef idx="minor"/>
    </dgm:style>
  </dgm:styleLbl>
  <dgm:styleLbl name="bgAcc1">
    <dgm:scene3d>
      <a:camera prst="orthographicFront"/>
      <a:lightRig rig="threePt" dir="t"/>
    </dgm:scene3d>
    <dgm:sp3d z="-227350" prstMaterial="matte"/>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prstMaterial="matte"/>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extrusionH="152250" prstMaterial="matte">
      <a:bevelT w="165100" prst="coolSlant"/>
    </dgm:sp3d>
    <dgm:txPr/>
    <dgm:style>
      <a:lnRef idx="0">
        <a:scrgbClr r="0" g="0" b="0"/>
      </a:lnRef>
      <a:fillRef idx="1">
        <a:scrgbClr r="0" g="0" b="0"/>
      </a:fillRef>
      <a:effectRef idx="2">
        <a:scrgbClr r="0" g="0" b="0"/>
      </a:effectRef>
      <a:fontRef idx="minor"/>
    </dgm:style>
  </dgm:styleLbl>
  <dgm:styleLbl name="solidBgAcc1">
    <dgm:scene3d>
      <a:camera prst="orthographicFront"/>
      <a:lightRig rig="threePt" dir="t"/>
    </dgm:scene3d>
    <dgm:sp3d z="-227350" prstMaterial="matte"/>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prstMaterial="matte"/>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152250" prstMaterial="matte">
      <a:bevelT w="165100" prst="coolSlant"/>
    </dgm:sp3d>
    <dgm:txPr/>
    <dgm:style>
      <a:lnRef idx="0">
        <a:scrgbClr r="0" g="0" b="0"/>
      </a:lnRef>
      <a:fillRef idx="1">
        <a:scrgbClr r="0" g="0" b="0"/>
      </a:fillRef>
      <a:effectRef idx="2">
        <a:scrgbClr r="0" g="0" b="0"/>
      </a:effectRef>
      <a:fontRef idx="minor"/>
    </dgm:style>
  </dgm:styleLbl>
  <dgm:styleLbl name="bgAccFollowNode1">
    <dgm:scene3d>
      <a:camera prst="orthographicFront"/>
      <a:lightRig rig="threePt" dir="t"/>
    </dgm:scene3d>
    <dgm:sp3d z="-227350" prstMaterial="matte"/>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fgAcc2">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fgAcc3">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fgAcc4">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bgShp">
    <dgm:scene3d>
      <a:camera prst="orthographicFront"/>
      <a:lightRig rig="threePt" dir="t"/>
    </dgm:scene3d>
    <dgm:sp3d z="-227350" prstMaterial="matte"/>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trBgShp">
    <dgm:scene3d>
      <a:camera prst="orthographicFront"/>
      <a:lightRig rig="threePt" dir="t"/>
    </dgm:scene3d>
    <dgm:sp3d z="-22735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prstMaterial="matte"/>
    <dgm:txPr/>
    <dgm:style>
      <a:lnRef idx="0">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a:sp3d extrusionH="28000" prstMaterial="matte"/>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58218</Words>
  <Characters>320202</Characters>
  <Application>Microsoft Office Word</Application>
  <DocSecurity>0</DocSecurity>
  <Lines>2668</Lines>
  <Paragraphs>755</Paragraphs>
  <ScaleCrop>false</ScaleCrop>
  <HeadingPairs>
    <vt:vector size="2" baseType="variant">
      <vt:variant>
        <vt:lpstr>Título</vt:lpstr>
      </vt:variant>
      <vt:variant>
        <vt:i4>1</vt:i4>
      </vt:variant>
    </vt:vector>
  </HeadingPairs>
  <TitlesOfParts>
    <vt:vector size="1" baseType="lpstr">
      <vt:lpstr>INTRODUCCIÓN</vt:lpstr>
    </vt:vector>
  </TitlesOfParts>
  <Company> HOME</Company>
  <LinksUpToDate>false</LinksUpToDate>
  <CharactersWithSpaces>377665</CharactersWithSpaces>
  <SharedDoc>false</SharedDoc>
  <HLinks>
    <vt:vector size="870" baseType="variant">
      <vt:variant>
        <vt:i4>5701684</vt:i4>
      </vt:variant>
      <vt:variant>
        <vt:i4>774</vt:i4>
      </vt:variant>
      <vt:variant>
        <vt:i4>0</vt:i4>
      </vt:variant>
      <vt:variant>
        <vt:i4>5</vt:i4>
      </vt:variant>
      <vt:variant>
        <vt:lpwstr>mailto:J.C@PAOQUNTECH.COM</vt:lpwstr>
      </vt:variant>
      <vt:variant>
        <vt:lpwstr/>
      </vt:variant>
      <vt:variant>
        <vt:i4>2883680</vt:i4>
      </vt:variant>
      <vt:variant>
        <vt:i4>768</vt:i4>
      </vt:variant>
      <vt:variant>
        <vt:i4>0</vt:i4>
      </vt:variant>
      <vt:variant>
        <vt:i4>5</vt:i4>
      </vt:variant>
      <vt:variant>
        <vt:lpwstr>http://www.12manage.com/methods_porter_five_forces_es.html</vt:lpwstr>
      </vt:variant>
      <vt:variant>
        <vt:lpwstr/>
      </vt:variant>
      <vt:variant>
        <vt:i4>5701661</vt:i4>
      </vt:variant>
      <vt:variant>
        <vt:i4>765</vt:i4>
      </vt:variant>
      <vt:variant>
        <vt:i4>0</vt:i4>
      </vt:variant>
      <vt:variant>
        <vt:i4>5</vt:i4>
      </vt:variant>
      <vt:variant>
        <vt:lpwstr>http://www.gowcb.com/</vt:lpwstr>
      </vt:variant>
      <vt:variant>
        <vt:lpwstr/>
      </vt:variant>
      <vt:variant>
        <vt:i4>7929983</vt:i4>
      </vt:variant>
      <vt:variant>
        <vt:i4>762</vt:i4>
      </vt:variant>
      <vt:variant>
        <vt:i4>0</vt:i4>
      </vt:variant>
      <vt:variant>
        <vt:i4>5</vt:i4>
      </vt:variant>
      <vt:variant>
        <vt:lpwstr>http://www.panreac.es/</vt:lpwstr>
      </vt:variant>
      <vt:variant>
        <vt:lpwstr/>
      </vt:variant>
      <vt:variant>
        <vt:i4>196696</vt:i4>
      </vt:variant>
      <vt:variant>
        <vt:i4>759</vt:i4>
      </vt:variant>
      <vt:variant>
        <vt:i4>0</vt:i4>
      </vt:variant>
      <vt:variant>
        <vt:i4>5</vt:i4>
      </vt:variant>
      <vt:variant>
        <vt:lpwstr>http://www.um.es/</vt:lpwstr>
      </vt:variant>
      <vt:variant>
        <vt:lpwstr/>
      </vt:variant>
      <vt:variant>
        <vt:i4>4587522</vt:i4>
      </vt:variant>
      <vt:variant>
        <vt:i4>756</vt:i4>
      </vt:variant>
      <vt:variant>
        <vt:i4>0</vt:i4>
      </vt:variant>
      <vt:variant>
        <vt:i4>5</vt:i4>
      </vt:variant>
      <vt:variant>
        <vt:lpwstr>http://www.biopsicologia.net/</vt:lpwstr>
      </vt:variant>
      <vt:variant>
        <vt:lpwstr/>
      </vt:variant>
      <vt:variant>
        <vt:i4>851992</vt:i4>
      </vt:variant>
      <vt:variant>
        <vt:i4>699</vt:i4>
      </vt:variant>
      <vt:variant>
        <vt:i4>0</vt:i4>
      </vt:variant>
      <vt:variant>
        <vt:i4>5</vt:i4>
      </vt:variant>
      <vt:variant>
        <vt:lpwstr>http://es.wikipedia.org/w/index.php?title=Unidades_de_negocio&amp;action=edit&amp;redlink=1</vt:lpwstr>
      </vt:variant>
      <vt:variant>
        <vt:lpwstr/>
      </vt:variant>
      <vt:variant>
        <vt:i4>2097263</vt:i4>
      </vt:variant>
      <vt:variant>
        <vt:i4>669</vt:i4>
      </vt:variant>
      <vt:variant>
        <vt:i4>0</vt:i4>
      </vt:variant>
      <vt:variant>
        <vt:i4>5</vt:i4>
      </vt:variant>
      <vt:variant>
        <vt:lpwstr>http://www.monografias.com/trabajos/conducta/conducta.shtml</vt:lpwstr>
      </vt:variant>
      <vt:variant>
        <vt:lpwstr/>
      </vt:variant>
      <vt:variant>
        <vt:i4>5439558</vt:i4>
      </vt:variant>
      <vt:variant>
        <vt:i4>666</vt:i4>
      </vt:variant>
      <vt:variant>
        <vt:i4>0</vt:i4>
      </vt:variant>
      <vt:variant>
        <vt:i4>5</vt:i4>
      </vt:variant>
      <vt:variant>
        <vt:lpwstr>http://www.monografias.com/trabajos6/mama/mama.shtml</vt:lpwstr>
      </vt:variant>
      <vt:variant>
        <vt:lpwstr/>
      </vt:variant>
      <vt:variant>
        <vt:i4>4980826</vt:i4>
      </vt:variant>
      <vt:variant>
        <vt:i4>663</vt:i4>
      </vt:variant>
      <vt:variant>
        <vt:i4>0</vt:i4>
      </vt:variant>
      <vt:variant>
        <vt:i4>5</vt:i4>
      </vt:variant>
      <vt:variant>
        <vt:lpwstr>http://www.monografias.com/trabajos5/prevfuegos/prevfuegos.shtml</vt:lpwstr>
      </vt:variant>
      <vt:variant>
        <vt:lpwstr/>
      </vt:variant>
      <vt:variant>
        <vt:i4>5636125</vt:i4>
      </vt:variant>
      <vt:variant>
        <vt:i4>660</vt:i4>
      </vt:variant>
      <vt:variant>
        <vt:i4>0</vt:i4>
      </vt:variant>
      <vt:variant>
        <vt:i4>5</vt:i4>
      </vt:variant>
      <vt:variant>
        <vt:lpwstr>http://www.monografias.com/trabajos15/la-estadistica/la-estadistica.shtml</vt:lpwstr>
      </vt:variant>
      <vt:variant>
        <vt:lpwstr/>
      </vt:variant>
      <vt:variant>
        <vt:i4>1179736</vt:i4>
      </vt:variant>
      <vt:variant>
        <vt:i4>657</vt:i4>
      </vt:variant>
      <vt:variant>
        <vt:i4>0</vt:i4>
      </vt:variant>
      <vt:variant>
        <vt:i4>5</vt:i4>
      </vt:variant>
      <vt:variant>
        <vt:lpwstr>http://www.monografias.com/trabajos14/estres/estres.shtml</vt:lpwstr>
      </vt:variant>
      <vt:variant>
        <vt:lpwstr/>
      </vt:variant>
      <vt:variant>
        <vt:i4>3735665</vt:i4>
      </vt:variant>
      <vt:variant>
        <vt:i4>654</vt:i4>
      </vt:variant>
      <vt:variant>
        <vt:i4>0</vt:i4>
      </vt:variant>
      <vt:variant>
        <vt:i4>5</vt:i4>
      </vt:variant>
      <vt:variant>
        <vt:lpwstr>http://www.monografias.com/trabajos34/calor-termodinamica/calor-termodinamica.shtml</vt:lpwstr>
      </vt:variant>
      <vt:variant>
        <vt:lpwstr/>
      </vt:variant>
      <vt:variant>
        <vt:i4>1048671</vt:i4>
      </vt:variant>
      <vt:variant>
        <vt:i4>651</vt:i4>
      </vt:variant>
      <vt:variant>
        <vt:i4>0</vt:i4>
      </vt:variant>
      <vt:variant>
        <vt:i4>5</vt:i4>
      </vt:variant>
      <vt:variant>
        <vt:lpwstr>http://www.monografias.com/trabajos11/metods/metods.shtml</vt:lpwstr>
      </vt:variant>
      <vt:variant>
        <vt:lpwstr/>
      </vt:variant>
      <vt:variant>
        <vt:i4>6094920</vt:i4>
      </vt:variant>
      <vt:variant>
        <vt:i4>648</vt:i4>
      </vt:variant>
      <vt:variant>
        <vt:i4>0</vt:i4>
      </vt:variant>
      <vt:variant>
        <vt:i4>5</vt:i4>
      </vt:variant>
      <vt:variant>
        <vt:lpwstr>http://www.monografias.com/trabajos6/maca/maca.shtml</vt:lpwstr>
      </vt:variant>
      <vt:variant>
        <vt:lpwstr/>
      </vt:variant>
      <vt:variant>
        <vt:i4>3997810</vt:i4>
      </vt:variant>
      <vt:variant>
        <vt:i4>645</vt:i4>
      </vt:variant>
      <vt:variant>
        <vt:i4>0</vt:i4>
      </vt:variant>
      <vt:variant>
        <vt:i4>5</vt:i4>
      </vt:variant>
      <vt:variant>
        <vt:lpwstr>http://www.monografias.com/trabajos/adpreclu/adpreclu.shtml</vt:lpwstr>
      </vt:variant>
      <vt:variant>
        <vt:lpwstr/>
      </vt:variant>
      <vt:variant>
        <vt:i4>786499</vt:i4>
      </vt:variant>
      <vt:variant>
        <vt:i4>642</vt:i4>
      </vt:variant>
      <vt:variant>
        <vt:i4>0</vt:i4>
      </vt:variant>
      <vt:variant>
        <vt:i4>5</vt:i4>
      </vt:variant>
      <vt:variant>
        <vt:lpwstr>http://www.monografias.com/trabajos11/adopca/adopca.shtml</vt:lpwstr>
      </vt:variant>
      <vt:variant>
        <vt:lpwstr/>
      </vt:variant>
      <vt:variant>
        <vt:i4>4063287</vt:i4>
      </vt:variant>
      <vt:variant>
        <vt:i4>639</vt:i4>
      </vt:variant>
      <vt:variant>
        <vt:i4>0</vt:i4>
      </vt:variant>
      <vt:variant>
        <vt:i4>5</vt:i4>
      </vt:variant>
      <vt:variant>
        <vt:lpwstr>http://www.monografias.com/Politica/index.shtml</vt:lpwstr>
      </vt:variant>
      <vt:variant>
        <vt:lpwstr/>
      </vt:variant>
      <vt:variant>
        <vt:i4>7929961</vt:i4>
      </vt:variant>
      <vt:variant>
        <vt:i4>636</vt:i4>
      </vt:variant>
      <vt:variant>
        <vt:i4>0</vt:i4>
      </vt:variant>
      <vt:variant>
        <vt:i4>5</vt:i4>
      </vt:variant>
      <vt:variant>
        <vt:lpwstr>http://www.monografias.com/trabajos3/gerenylider/gerenylider.shtml</vt:lpwstr>
      </vt:variant>
      <vt:variant>
        <vt:lpwstr/>
      </vt:variant>
      <vt:variant>
        <vt:i4>3866740</vt:i4>
      </vt:variant>
      <vt:variant>
        <vt:i4>633</vt:i4>
      </vt:variant>
      <vt:variant>
        <vt:i4>0</vt:i4>
      </vt:variant>
      <vt:variant>
        <vt:i4>5</vt:i4>
      </vt:variant>
      <vt:variant>
        <vt:lpwstr>http://www.monografias.com/trabajos11/recibas/recibas.shtml</vt:lpwstr>
      </vt:variant>
      <vt:variant>
        <vt:lpwstr/>
      </vt:variant>
      <vt:variant>
        <vt:i4>8192105</vt:i4>
      </vt:variant>
      <vt:variant>
        <vt:i4>630</vt:i4>
      </vt:variant>
      <vt:variant>
        <vt:i4>0</vt:i4>
      </vt:variant>
      <vt:variant>
        <vt:i4>5</vt:i4>
      </vt:variant>
      <vt:variant>
        <vt:lpwstr>http://www.monografias.com/trabajos7/plane/plane.shtml</vt:lpwstr>
      </vt:variant>
      <vt:variant>
        <vt:lpwstr/>
      </vt:variant>
      <vt:variant>
        <vt:i4>2818089</vt:i4>
      </vt:variant>
      <vt:variant>
        <vt:i4>624</vt:i4>
      </vt:variant>
      <vt:variant>
        <vt:i4>0</vt:i4>
      </vt:variant>
      <vt:variant>
        <vt:i4>5</vt:i4>
      </vt:variant>
      <vt:variant>
        <vt:lpwstr>http://www.inec.gov.ec/</vt:lpwstr>
      </vt:variant>
      <vt:variant>
        <vt:lpwstr/>
      </vt:variant>
      <vt:variant>
        <vt:i4>131141</vt:i4>
      </vt:variant>
      <vt:variant>
        <vt:i4>612</vt:i4>
      </vt:variant>
      <vt:variant>
        <vt:i4>0</vt:i4>
      </vt:variant>
      <vt:variant>
        <vt:i4>5</vt:i4>
      </vt:variant>
      <vt:variant>
        <vt:lpwstr>http://www.mrmusculo.com.ar/</vt:lpwstr>
      </vt:variant>
      <vt:variant>
        <vt:lpwstr/>
      </vt:variant>
      <vt:variant>
        <vt:i4>1245297</vt:i4>
      </vt:variant>
      <vt:variant>
        <vt:i4>609</vt:i4>
      </vt:variant>
      <vt:variant>
        <vt:i4>0</vt:i4>
      </vt:variant>
      <vt:variant>
        <vt:i4>5</vt:i4>
      </vt:variant>
      <vt:variant>
        <vt:lpwstr>http://www.mrmusculo.com.ar/antigrasas/antigrasa_naranja.html</vt:lpwstr>
      </vt:variant>
      <vt:variant>
        <vt:lpwstr/>
      </vt:variant>
      <vt:variant>
        <vt:i4>68</vt:i4>
      </vt:variant>
      <vt:variant>
        <vt:i4>606</vt:i4>
      </vt:variant>
      <vt:variant>
        <vt:i4>0</vt:i4>
      </vt:variant>
      <vt:variant>
        <vt:i4>5</vt:i4>
      </vt:variant>
      <vt:variant>
        <vt:lpwstr>http://www.mrmusculo.com.ar/antigrasas/antigrasa.html</vt:lpwstr>
      </vt:variant>
      <vt:variant>
        <vt:lpwstr/>
      </vt:variant>
      <vt:variant>
        <vt:i4>1507346</vt:i4>
      </vt:variant>
      <vt:variant>
        <vt:i4>588</vt:i4>
      </vt:variant>
      <vt:variant>
        <vt:i4>0</vt:i4>
      </vt:variant>
      <vt:variant>
        <vt:i4>5</vt:i4>
      </vt:variant>
      <vt:variant>
        <vt:lpwstr>http://www.synteko.com.ec/index.php?menu=2&amp;submenu=9&amp;item=16</vt:lpwstr>
      </vt:variant>
      <vt:variant>
        <vt:lpwstr/>
      </vt:variant>
      <vt:variant>
        <vt:i4>2424950</vt:i4>
      </vt:variant>
      <vt:variant>
        <vt:i4>582</vt:i4>
      </vt:variant>
      <vt:variant>
        <vt:i4>0</vt:i4>
      </vt:variant>
      <vt:variant>
        <vt:i4>5</vt:i4>
      </vt:variant>
      <vt:variant>
        <vt:lpwstr>http://www.sapolio.com/</vt:lpwstr>
      </vt:variant>
      <vt:variant>
        <vt:lpwstr/>
      </vt:variant>
      <vt:variant>
        <vt:i4>5177437</vt:i4>
      </vt:variant>
      <vt:variant>
        <vt:i4>570</vt:i4>
      </vt:variant>
      <vt:variant>
        <vt:i4>0</vt:i4>
      </vt:variant>
      <vt:variant>
        <vt:i4>5</vt:i4>
      </vt:variant>
      <vt:variant>
        <vt:lpwstr>http://www.colgate.com.mx/app/Colgate/MX/HouseholdCare /ProductRecommender/DishwashingLiquid.cvsp</vt:lpwstr>
      </vt:variant>
      <vt:variant>
        <vt:lpwstr/>
      </vt:variant>
      <vt:variant>
        <vt:i4>917617</vt:i4>
      </vt:variant>
      <vt:variant>
        <vt:i4>567</vt:i4>
      </vt:variant>
      <vt:variant>
        <vt:i4>0</vt:i4>
      </vt:variant>
      <vt:variant>
        <vt:i4>5</vt:i4>
      </vt:variant>
      <vt:variant>
        <vt:lpwstr>http://es.wikipedia.org/wiki/Densidad_(f%C3%ADsica)</vt:lpwstr>
      </vt:variant>
      <vt:variant>
        <vt:lpwstr/>
      </vt:variant>
      <vt:variant>
        <vt:i4>6881330</vt:i4>
      </vt:variant>
      <vt:variant>
        <vt:i4>564</vt:i4>
      </vt:variant>
      <vt:variant>
        <vt:i4>0</vt:i4>
      </vt:variant>
      <vt:variant>
        <vt:i4>5</vt:i4>
      </vt:variant>
      <vt:variant>
        <vt:lpwstr>http://es.wikipedia.org/wiki/Margarina</vt:lpwstr>
      </vt:variant>
      <vt:variant>
        <vt:lpwstr/>
      </vt:variant>
      <vt:variant>
        <vt:i4>4980755</vt:i4>
      </vt:variant>
      <vt:variant>
        <vt:i4>561</vt:i4>
      </vt:variant>
      <vt:variant>
        <vt:i4>0</vt:i4>
      </vt:variant>
      <vt:variant>
        <vt:i4>5</vt:i4>
      </vt:variant>
      <vt:variant>
        <vt:lpwstr>http://es.wikipedia.org/wiki/Aceite_de_soja</vt:lpwstr>
      </vt:variant>
      <vt:variant>
        <vt:lpwstr/>
      </vt:variant>
      <vt:variant>
        <vt:i4>2621552</vt:i4>
      </vt:variant>
      <vt:variant>
        <vt:i4>558</vt:i4>
      </vt:variant>
      <vt:variant>
        <vt:i4>0</vt:i4>
      </vt:variant>
      <vt:variant>
        <vt:i4>5</vt:i4>
      </vt:variant>
      <vt:variant>
        <vt:lpwstr>http://es.wikipedia.org/wiki/Aceite_de_palma</vt:lpwstr>
      </vt:variant>
      <vt:variant>
        <vt:lpwstr/>
      </vt:variant>
      <vt:variant>
        <vt:i4>983109</vt:i4>
      </vt:variant>
      <vt:variant>
        <vt:i4>555</vt:i4>
      </vt:variant>
      <vt:variant>
        <vt:i4>0</vt:i4>
      </vt:variant>
      <vt:variant>
        <vt:i4>5</vt:i4>
      </vt:variant>
      <vt:variant>
        <vt:lpwstr>http://es.wikipedia.org/wiki/Almendra</vt:lpwstr>
      </vt:variant>
      <vt:variant>
        <vt:lpwstr/>
      </vt:variant>
      <vt:variant>
        <vt:i4>1638483</vt:i4>
      </vt:variant>
      <vt:variant>
        <vt:i4>552</vt:i4>
      </vt:variant>
      <vt:variant>
        <vt:i4>0</vt:i4>
      </vt:variant>
      <vt:variant>
        <vt:i4>5</vt:i4>
      </vt:variant>
      <vt:variant>
        <vt:lpwstr>http://es.wikipedia.org/wiki/Avellana</vt:lpwstr>
      </vt:variant>
      <vt:variant>
        <vt:lpwstr/>
      </vt:variant>
      <vt:variant>
        <vt:i4>5701653</vt:i4>
      </vt:variant>
      <vt:variant>
        <vt:i4>549</vt:i4>
      </vt:variant>
      <vt:variant>
        <vt:i4>0</vt:i4>
      </vt:variant>
      <vt:variant>
        <vt:i4>5</vt:i4>
      </vt:variant>
      <vt:variant>
        <vt:lpwstr>http://es.wikipedia.org/wiki/Aceite_de_s%C3%A9samo</vt:lpwstr>
      </vt:variant>
      <vt:variant>
        <vt:lpwstr/>
      </vt:variant>
      <vt:variant>
        <vt:i4>1310813</vt:i4>
      </vt:variant>
      <vt:variant>
        <vt:i4>546</vt:i4>
      </vt:variant>
      <vt:variant>
        <vt:i4>0</vt:i4>
      </vt:variant>
      <vt:variant>
        <vt:i4>5</vt:i4>
      </vt:variant>
      <vt:variant>
        <vt:lpwstr>http://es.wikipedia.org/wiki/Nuez</vt:lpwstr>
      </vt:variant>
      <vt:variant>
        <vt:lpwstr/>
      </vt:variant>
      <vt:variant>
        <vt:i4>6225947</vt:i4>
      </vt:variant>
      <vt:variant>
        <vt:i4>543</vt:i4>
      </vt:variant>
      <vt:variant>
        <vt:i4>0</vt:i4>
      </vt:variant>
      <vt:variant>
        <vt:i4>5</vt:i4>
      </vt:variant>
      <vt:variant>
        <vt:lpwstr>http://es.wikipedia.org/wiki/Aceite_de_girasol</vt:lpwstr>
      </vt:variant>
      <vt:variant>
        <vt:lpwstr/>
      </vt:variant>
      <vt:variant>
        <vt:i4>8323177</vt:i4>
      </vt:variant>
      <vt:variant>
        <vt:i4>540</vt:i4>
      </vt:variant>
      <vt:variant>
        <vt:i4>0</vt:i4>
      </vt:variant>
      <vt:variant>
        <vt:i4>5</vt:i4>
      </vt:variant>
      <vt:variant>
        <vt:lpwstr>http://www.monografias.com/trabajos5/estat/estat.shtml</vt:lpwstr>
      </vt:variant>
      <vt:variant>
        <vt:lpwstr/>
      </vt:variant>
      <vt:variant>
        <vt:i4>3866737</vt:i4>
      </vt:variant>
      <vt:variant>
        <vt:i4>537</vt:i4>
      </vt:variant>
      <vt:variant>
        <vt:i4>0</vt:i4>
      </vt:variant>
      <vt:variant>
        <vt:i4>5</vt:i4>
      </vt:variant>
      <vt:variant>
        <vt:lpwstr>http://www.monografias.com/trabajos14/problemadelagua/problemadelagua.shtml</vt:lpwstr>
      </vt:variant>
      <vt:variant>
        <vt:lpwstr/>
      </vt:variant>
      <vt:variant>
        <vt:i4>3866737</vt:i4>
      </vt:variant>
      <vt:variant>
        <vt:i4>534</vt:i4>
      </vt:variant>
      <vt:variant>
        <vt:i4>0</vt:i4>
      </vt:variant>
      <vt:variant>
        <vt:i4>5</vt:i4>
      </vt:variant>
      <vt:variant>
        <vt:lpwstr>http://www.monografias.com/trabajos14/problemadelagua/problemadelagua.shtml</vt:lpwstr>
      </vt:variant>
      <vt:variant>
        <vt:lpwstr/>
      </vt:variant>
      <vt:variant>
        <vt:i4>1900601</vt:i4>
      </vt:variant>
      <vt:variant>
        <vt:i4>530</vt:i4>
      </vt:variant>
      <vt:variant>
        <vt:i4>0</vt:i4>
      </vt:variant>
      <vt:variant>
        <vt:i4>5</vt:i4>
      </vt:variant>
      <vt:variant>
        <vt:lpwstr/>
      </vt:variant>
      <vt:variant>
        <vt:lpwstr>_Toc209209211</vt:lpwstr>
      </vt:variant>
      <vt:variant>
        <vt:i4>1900601</vt:i4>
      </vt:variant>
      <vt:variant>
        <vt:i4>527</vt:i4>
      </vt:variant>
      <vt:variant>
        <vt:i4>0</vt:i4>
      </vt:variant>
      <vt:variant>
        <vt:i4>5</vt:i4>
      </vt:variant>
      <vt:variant>
        <vt:lpwstr/>
      </vt:variant>
      <vt:variant>
        <vt:lpwstr>_Toc209209210</vt:lpwstr>
      </vt:variant>
      <vt:variant>
        <vt:i4>1835065</vt:i4>
      </vt:variant>
      <vt:variant>
        <vt:i4>524</vt:i4>
      </vt:variant>
      <vt:variant>
        <vt:i4>0</vt:i4>
      </vt:variant>
      <vt:variant>
        <vt:i4>5</vt:i4>
      </vt:variant>
      <vt:variant>
        <vt:lpwstr/>
      </vt:variant>
      <vt:variant>
        <vt:lpwstr>_Toc209209209</vt:lpwstr>
      </vt:variant>
      <vt:variant>
        <vt:i4>1835065</vt:i4>
      </vt:variant>
      <vt:variant>
        <vt:i4>521</vt:i4>
      </vt:variant>
      <vt:variant>
        <vt:i4>0</vt:i4>
      </vt:variant>
      <vt:variant>
        <vt:i4>5</vt:i4>
      </vt:variant>
      <vt:variant>
        <vt:lpwstr/>
      </vt:variant>
      <vt:variant>
        <vt:lpwstr>_Toc209209208</vt:lpwstr>
      </vt:variant>
      <vt:variant>
        <vt:i4>1835065</vt:i4>
      </vt:variant>
      <vt:variant>
        <vt:i4>518</vt:i4>
      </vt:variant>
      <vt:variant>
        <vt:i4>0</vt:i4>
      </vt:variant>
      <vt:variant>
        <vt:i4>5</vt:i4>
      </vt:variant>
      <vt:variant>
        <vt:lpwstr/>
      </vt:variant>
      <vt:variant>
        <vt:lpwstr>_Toc209209207</vt:lpwstr>
      </vt:variant>
      <vt:variant>
        <vt:i4>1835065</vt:i4>
      </vt:variant>
      <vt:variant>
        <vt:i4>515</vt:i4>
      </vt:variant>
      <vt:variant>
        <vt:i4>0</vt:i4>
      </vt:variant>
      <vt:variant>
        <vt:i4>5</vt:i4>
      </vt:variant>
      <vt:variant>
        <vt:lpwstr/>
      </vt:variant>
      <vt:variant>
        <vt:lpwstr>_Toc209209205</vt:lpwstr>
      </vt:variant>
      <vt:variant>
        <vt:i4>1835065</vt:i4>
      </vt:variant>
      <vt:variant>
        <vt:i4>512</vt:i4>
      </vt:variant>
      <vt:variant>
        <vt:i4>0</vt:i4>
      </vt:variant>
      <vt:variant>
        <vt:i4>5</vt:i4>
      </vt:variant>
      <vt:variant>
        <vt:lpwstr/>
      </vt:variant>
      <vt:variant>
        <vt:lpwstr>_Toc209209204</vt:lpwstr>
      </vt:variant>
      <vt:variant>
        <vt:i4>1835065</vt:i4>
      </vt:variant>
      <vt:variant>
        <vt:i4>509</vt:i4>
      </vt:variant>
      <vt:variant>
        <vt:i4>0</vt:i4>
      </vt:variant>
      <vt:variant>
        <vt:i4>5</vt:i4>
      </vt:variant>
      <vt:variant>
        <vt:lpwstr/>
      </vt:variant>
      <vt:variant>
        <vt:lpwstr>_Toc209209203</vt:lpwstr>
      </vt:variant>
      <vt:variant>
        <vt:i4>1835065</vt:i4>
      </vt:variant>
      <vt:variant>
        <vt:i4>506</vt:i4>
      </vt:variant>
      <vt:variant>
        <vt:i4>0</vt:i4>
      </vt:variant>
      <vt:variant>
        <vt:i4>5</vt:i4>
      </vt:variant>
      <vt:variant>
        <vt:lpwstr/>
      </vt:variant>
      <vt:variant>
        <vt:lpwstr>_Toc209209202</vt:lpwstr>
      </vt:variant>
      <vt:variant>
        <vt:i4>1835065</vt:i4>
      </vt:variant>
      <vt:variant>
        <vt:i4>503</vt:i4>
      </vt:variant>
      <vt:variant>
        <vt:i4>0</vt:i4>
      </vt:variant>
      <vt:variant>
        <vt:i4>5</vt:i4>
      </vt:variant>
      <vt:variant>
        <vt:lpwstr/>
      </vt:variant>
      <vt:variant>
        <vt:lpwstr>_Toc209209201</vt:lpwstr>
      </vt:variant>
      <vt:variant>
        <vt:i4>1835065</vt:i4>
      </vt:variant>
      <vt:variant>
        <vt:i4>500</vt:i4>
      </vt:variant>
      <vt:variant>
        <vt:i4>0</vt:i4>
      </vt:variant>
      <vt:variant>
        <vt:i4>5</vt:i4>
      </vt:variant>
      <vt:variant>
        <vt:lpwstr/>
      </vt:variant>
      <vt:variant>
        <vt:lpwstr>_Toc209209200</vt:lpwstr>
      </vt:variant>
      <vt:variant>
        <vt:i4>1376314</vt:i4>
      </vt:variant>
      <vt:variant>
        <vt:i4>497</vt:i4>
      </vt:variant>
      <vt:variant>
        <vt:i4>0</vt:i4>
      </vt:variant>
      <vt:variant>
        <vt:i4>5</vt:i4>
      </vt:variant>
      <vt:variant>
        <vt:lpwstr/>
      </vt:variant>
      <vt:variant>
        <vt:lpwstr>_Toc209209198</vt:lpwstr>
      </vt:variant>
      <vt:variant>
        <vt:i4>1376314</vt:i4>
      </vt:variant>
      <vt:variant>
        <vt:i4>494</vt:i4>
      </vt:variant>
      <vt:variant>
        <vt:i4>0</vt:i4>
      </vt:variant>
      <vt:variant>
        <vt:i4>5</vt:i4>
      </vt:variant>
      <vt:variant>
        <vt:lpwstr/>
      </vt:variant>
      <vt:variant>
        <vt:lpwstr>_Toc209209195</vt:lpwstr>
      </vt:variant>
      <vt:variant>
        <vt:i4>1376314</vt:i4>
      </vt:variant>
      <vt:variant>
        <vt:i4>488</vt:i4>
      </vt:variant>
      <vt:variant>
        <vt:i4>0</vt:i4>
      </vt:variant>
      <vt:variant>
        <vt:i4>5</vt:i4>
      </vt:variant>
      <vt:variant>
        <vt:lpwstr/>
      </vt:variant>
      <vt:variant>
        <vt:lpwstr>_Toc209209194</vt:lpwstr>
      </vt:variant>
      <vt:variant>
        <vt:i4>1376314</vt:i4>
      </vt:variant>
      <vt:variant>
        <vt:i4>482</vt:i4>
      </vt:variant>
      <vt:variant>
        <vt:i4>0</vt:i4>
      </vt:variant>
      <vt:variant>
        <vt:i4>5</vt:i4>
      </vt:variant>
      <vt:variant>
        <vt:lpwstr/>
      </vt:variant>
      <vt:variant>
        <vt:lpwstr>_Toc209209193</vt:lpwstr>
      </vt:variant>
      <vt:variant>
        <vt:i4>1376314</vt:i4>
      </vt:variant>
      <vt:variant>
        <vt:i4>476</vt:i4>
      </vt:variant>
      <vt:variant>
        <vt:i4>0</vt:i4>
      </vt:variant>
      <vt:variant>
        <vt:i4>5</vt:i4>
      </vt:variant>
      <vt:variant>
        <vt:lpwstr/>
      </vt:variant>
      <vt:variant>
        <vt:lpwstr>_Toc209209192</vt:lpwstr>
      </vt:variant>
      <vt:variant>
        <vt:i4>1376314</vt:i4>
      </vt:variant>
      <vt:variant>
        <vt:i4>470</vt:i4>
      </vt:variant>
      <vt:variant>
        <vt:i4>0</vt:i4>
      </vt:variant>
      <vt:variant>
        <vt:i4>5</vt:i4>
      </vt:variant>
      <vt:variant>
        <vt:lpwstr/>
      </vt:variant>
      <vt:variant>
        <vt:lpwstr>_Toc209209191</vt:lpwstr>
      </vt:variant>
      <vt:variant>
        <vt:i4>1376314</vt:i4>
      </vt:variant>
      <vt:variant>
        <vt:i4>464</vt:i4>
      </vt:variant>
      <vt:variant>
        <vt:i4>0</vt:i4>
      </vt:variant>
      <vt:variant>
        <vt:i4>5</vt:i4>
      </vt:variant>
      <vt:variant>
        <vt:lpwstr/>
      </vt:variant>
      <vt:variant>
        <vt:lpwstr>_Toc209209190</vt:lpwstr>
      </vt:variant>
      <vt:variant>
        <vt:i4>1310778</vt:i4>
      </vt:variant>
      <vt:variant>
        <vt:i4>458</vt:i4>
      </vt:variant>
      <vt:variant>
        <vt:i4>0</vt:i4>
      </vt:variant>
      <vt:variant>
        <vt:i4>5</vt:i4>
      </vt:variant>
      <vt:variant>
        <vt:lpwstr/>
      </vt:variant>
      <vt:variant>
        <vt:lpwstr>_Toc209209189</vt:lpwstr>
      </vt:variant>
      <vt:variant>
        <vt:i4>1310778</vt:i4>
      </vt:variant>
      <vt:variant>
        <vt:i4>452</vt:i4>
      </vt:variant>
      <vt:variant>
        <vt:i4>0</vt:i4>
      </vt:variant>
      <vt:variant>
        <vt:i4>5</vt:i4>
      </vt:variant>
      <vt:variant>
        <vt:lpwstr/>
      </vt:variant>
      <vt:variant>
        <vt:lpwstr>_Toc209209188</vt:lpwstr>
      </vt:variant>
      <vt:variant>
        <vt:i4>1310778</vt:i4>
      </vt:variant>
      <vt:variant>
        <vt:i4>446</vt:i4>
      </vt:variant>
      <vt:variant>
        <vt:i4>0</vt:i4>
      </vt:variant>
      <vt:variant>
        <vt:i4>5</vt:i4>
      </vt:variant>
      <vt:variant>
        <vt:lpwstr/>
      </vt:variant>
      <vt:variant>
        <vt:lpwstr>_Toc209209187</vt:lpwstr>
      </vt:variant>
      <vt:variant>
        <vt:i4>1310778</vt:i4>
      </vt:variant>
      <vt:variant>
        <vt:i4>440</vt:i4>
      </vt:variant>
      <vt:variant>
        <vt:i4>0</vt:i4>
      </vt:variant>
      <vt:variant>
        <vt:i4>5</vt:i4>
      </vt:variant>
      <vt:variant>
        <vt:lpwstr/>
      </vt:variant>
      <vt:variant>
        <vt:lpwstr>_Toc209209186</vt:lpwstr>
      </vt:variant>
      <vt:variant>
        <vt:i4>1310778</vt:i4>
      </vt:variant>
      <vt:variant>
        <vt:i4>434</vt:i4>
      </vt:variant>
      <vt:variant>
        <vt:i4>0</vt:i4>
      </vt:variant>
      <vt:variant>
        <vt:i4>5</vt:i4>
      </vt:variant>
      <vt:variant>
        <vt:lpwstr/>
      </vt:variant>
      <vt:variant>
        <vt:lpwstr>_Toc209209185</vt:lpwstr>
      </vt:variant>
      <vt:variant>
        <vt:i4>1310778</vt:i4>
      </vt:variant>
      <vt:variant>
        <vt:i4>428</vt:i4>
      </vt:variant>
      <vt:variant>
        <vt:i4>0</vt:i4>
      </vt:variant>
      <vt:variant>
        <vt:i4>5</vt:i4>
      </vt:variant>
      <vt:variant>
        <vt:lpwstr/>
      </vt:variant>
      <vt:variant>
        <vt:lpwstr>_Toc209209184</vt:lpwstr>
      </vt:variant>
      <vt:variant>
        <vt:i4>1310778</vt:i4>
      </vt:variant>
      <vt:variant>
        <vt:i4>422</vt:i4>
      </vt:variant>
      <vt:variant>
        <vt:i4>0</vt:i4>
      </vt:variant>
      <vt:variant>
        <vt:i4>5</vt:i4>
      </vt:variant>
      <vt:variant>
        <vt:lpwstr/>
      </vt:variant>
      <vt:variant>
        <vt:lpwstr>_Toc209209183</vt:lpwstr>
      </vt:variant>
      <vt:variant>
        <vt:i4>1310778</vt:i4>
      </vt:variant>
      <vt:variant>
        <vt:i4>416</vt:i4>
      </vt:variant>
      <vt:variant>
        <vt:i4>0</vt:i4>
      </vt:variant>
      <vt:variant>
        <vt:i4>5</vt:i4>
      </vt:variant>
      <vt:variant>
        <vt:lpwstr/>
      </vt:variant>
      <vt:variant>
        <vt:lpwstr>_Toc209209182</vt:lpwstr>
      </vt:variant>
      <vt:variant>
        <vt:i4>1310778</vt:i4>
      </vt:variant>
      <vt:variant>
        <vt:i4>410</vt:i4>
      </vt:variant>
      <vt:variant>
        <vt:i4>0</vt:i4>
      </vt:variant>
      <vt:variant>
        <vt:i4>5</vt:i4>
      </vt:variant>
      <vt:variant>
        <vt:lpwstr/>
      </vt:variant>
      <vt:variant>
        <vt:lpwstr>_Toc209209181</vt:lpwstr>
      </vt:variant>
      <vt:variant>
        <vt:i4>1310778</vt:i4>
      </vt:variant>
      <vt:variant>
        <vt:i4>404</vt:i4>
      </vt:variant>
      <vt:variant>
        <vt:i4>0</vt:i4>
      </vt:variant>
      <vt:variant>
        <vt:i4>5</vt:i4>
      </vt:variant>
      <vt:variant>
        <vt:lpwstr/>
      </vt:variant>
      <vt:variant>
        <vt:lpwstr>_Toc209209180</vt:lpwstr>
      </vt:variant>
      <vt:variant>
        <vt:i4>1769530</vt:i4>
      </vt:variant>
      <vt:variant>
        <vt:i4>398</vt:i4>
      </vt:variant>
      <vt:variant>
        <vt:i4>0</vt:i4>
      </vt:variant>
      <vt:variant>
        <vt:i4>5</vt:i4>
      </vt:variant>
      <vt:variant>
        <vt:lpwstr/>
      </vt:variant>
      <vt:variant>
        <vt:lpwstr>_Toc209209179</vt:lpwstr>
      </vt:variant>
      <vt:variant>
        <vt:i4>1769530</vt:i4>
      </vt:variant>
      <vt:variant>
        <vt:i4>392</vt:i4>
      </vt:variant>
      <vt:variant>
        <vt:i4>0</vt:i4>
      </vt:variant>
      <vt:variant>
        <vt:i4>5</vt:i4>
      </vt:variant>
      <vt:variant>
        <vt:lpwstr/>
      </vt:variant>
      <vt:variant>
        <vt:lpwstr>_Toc209209178</vt:lpwstr>
      </vt:variant>
      <vt:variant>
        <vt:i4>1769530</vt:i4>
      </vt:variant>
      <vt:variant>
        <vt:i4>386</vt:i4>
      </vt:variant>
      <vt:variant>
        <vt:i4>0</vt:i4>
      </vt:variant>
      <vt:variant>
        <vt:i4>5</vt:i4>
      </vt:variant>
      <vt:variant>
        <vt:lpwstr/>
      </vt:variant>
      <vt:variant>
        <vt:lpwstr>_Toc209209177</vt:lpwstr>
      </vt:variant>
      <vt:variant>
        <vt:i4>1769530</vt:i4>
      </vt:variant>
      <vt:variant>
        <vt:i4>380</vt:i4>
      </vt:variant>
      <vt:variant>
        <vt:i4>0</vt:i4>
      </vt:variant>
      <vt:variant>
        <vt:i4>5</vt:i4>
      </vt:variant>
      <vt:variant>
        <vt:lpwstr/>
      </vt:variant>
      <vt:variant>
        <vt:lpwstr>_Toc209209176</vt:lpwstr>
      </vt:variant>
      <vt:variant>
        <vt:i4>1769530</vt:i4>
      </vt:variant>
      <vt:variant>
        <vt:i4>374</vt:i4>
      </vt:variant>
      <vt:variant>
        <vt:i4>0</vt:i4>
      </vt:variant>
      <vt:variant>
        <vt:i4>5</vt:i4>
      </vt:variant>
      <vt:variant>
        <vt:lpwstr/>
      </vt:variant>
      <vt:variant>
        <vt:lpwstr>_Toc209209175</vt:lpwstr>
      </vt:variant>
      <vt:variant>
        <vt:i4>1769530</vt:i4>
      </vt:variant>
      <vt:variant>
        <vt:i4>368</vt:i4>
      </vt:variant>
      <vt:variant>
        <vt:i4>0</vt:i4>
      </vt:variant>
      <vt:variant>
        <vt:i4>5</vt:i4>
      </vt:variant>
      <vt:variant>
        <vt:lpwstr/>
      </vt:variant>
      <vt:variant>
        <vt:lpwstr>_Toc209209174</vt:lpwstr>
      </vt:variant>
      <vt:variant>
        <vt:i4>1769530</vt:i4>
      </vt:variant>
      <vt:variant>
        <vt:i4>362</vt:i4>
      </vt:variant>
      <vt:variant>
        <vt:i4>0</vt:i4>
      </vt:variant>
      <vt:variant>
        <vt:i4>5</vt:i4>
      </vt:variant>
      <vt:variant>
        <vt:lpwstr/>
      </vt:variant>
      <vt:variant>
        <vt:lpwstr>_Toc209209173</vt:lpwstr>
      </vt:variant>
      <vt:variant>
        <vt:i4>1769530</vt:i4>
      </vt:variant>
      <vt:variant>
        <vt:i4>356</vt:i4>
      </vt:variant>
      <vt:variant>
        <vt:i4>0</vt:i4>
      </vt:variant>
      <vt:variant>
        <vt:i4>5</vt:i4>
      </vt:variant>
      <vt:variant>
        <vt:lpwstr/>
      </vt:variant>
      <vt:variant>
        <vt:lpwstr>_Toc209209172</vt:lpwstr>
      </vt:variant>
      <vt:variant>
        <vt:i4>1769530</vt:i4>
      </vt:variant>
      <vt:variant>
        <vt:i4>350</vt:i4>
      </vt:variant>
      <vt:variant>
        <vt:i4>0</vt:i4>
      </vt:variant>
      <vt:variant>
        <vt:i4>5</vt:i4>
      </vt:variant>
      <vt:variant>
        <vt:lpwstr/>
      </vt:variant>
      <vt:variant>
        <vt:lpwstr>_Toc209209171</vt:lpwstr>
      </vt:variant>
      <vt:variant>
        <vt:i4>1769530</vt:i4>
      </vt:variant>
      <vt:variant>
        <vt:i4>344</vt:i4>
      </vt:variant>
      <vt:variant>
        <vt:i4>0</vt:i4>
      </vt:variant>
      <vt:variant>
        <vt:i4>5</vt:i4>
      </vt:variant>
      <vt:variant>
        <vt:lpwstr/>
      </vt:variant>
      <vt:variant>
        <vt:lpwstr>_Toc209209170</vt:lpwstr>
      </vt:variant>
      <vt:variant>
        <vt:i4>1703994</vt:i4>
      </vt:variant>
      <vt:variant>
        <vt:i4>338</vt:i4>
      </vt:variant>
      <vt:variant>
        <vt:i4>0</vt:i4>
      </vt:variant>
      <vt:variant>
        <vt:i4>5</vt:i4>
      </vt:variant>
      <vt:variant>
        <vt:lpwstr/>
      </vt:variant>
      <vt:variant>
        <vt:lpwstr>_Toc209209169</vt:lpwstr>
      </vt:variant>
      <vt:variant>
        <vt:i4>1703994</vt:i4>
      </vt:variant>
      <vt:variant>
        <vt:i4>332</vt:i4>
      </vt:variant>
      <vt:variant>
        <vt:i4>0</vt:i4>
      </vt:variant>
      <vt:variant>
        <vt:i4>5</vt:i4>
      </vt:variant>
      <vt:variant>
        <vt:lpwstr/>
      </vt:variant>
      <vt:variant>
        <vt:lpwstr>_Toc209209168</vt:lpwstr>
      </vt:variant>
      <vt:variant>
        <vt:i4>1703994</vt:i4>
      </vt:variant>
      <vt:variant>
        <vt:i4>326</vt:i4>
      </vt:variant>
      <vt:variant>
        <vt:i4>0</vt:i4>
      </vt:variant>
      <vt:variant>
        <vt:i4>5</vt:i4>
      </vt:variant>
      <vt:variant>
        <vt:lpwstr/>
      </vt:variant>
      <vt:variant>
        <vt:lpwstr>_Toc209209167</vt:lpwstr>
      </vt:variant>
      <vt:variant>
        <vt:i4>1703994</vt:i4>
      </vt:variant>
      <vt:variant>
        <vt:i4>320</vt:i4>
      </vt:variant>
      <vt:variant>
        <vt:i4>0</vt:i4>
      </vt:variant>
      <vt:variant>
        <vt:i4>5</vt:i4>
      </vt:variant>
      <vt:variant>
        <vt:lpwstr/>
      </vt:variant>
      <vt:variant>
        <vt:lpwstr>_Toc209209166</vt:lpwstr>
      </vt:variant>
      <vt:variant>
        <vt:i4>1703994</vt:i4>
      </vt:variant>
      <vt:variant>
        <vt:i4>314</vt:i4>
      </vt:variant>
      <vt:variant>
        <vt:i4>0</vt:i4>
      </vt:variant>
      <vt:variant>
        <vt:i4>5</vt:i4>
      </vt:variant>
      <vt:variant>
        <vt:lpwstr/>
      </vt:variant>
      <vt:variant>
        <vt:lpwstr>_Toc209209165</vt:lpwstr>
      </vt:variant>
      <vt:variant>
        <vt:i4>1703994</vt:i4>
      </vt:variant>
      <vt:variant>
        <vt:i4>308</vt:i4>
      </vt:variant>
      <vt:variant>
        <vt:i4>0</vt:i4>
      </vt:variant>
      <vt:variant>
        <vt:i4>5</vt:i4>
      </vt:variant>
      <vt:variant>
        <vt:lpwstr/>
      </vt:variant>
      <vt:variant>
        <vt:lpwstr>_Toc209209164</vt:lpwstr>
      </vt:variant>
      <vt:variant>
        <vt:i4>1703994</vt:i4>
      </vt:variant>
      <vt:variant>
        <vt:i4>302</vt:i4>
      </vt:variant>
      <vt:variant>
        <vt:i4>0</vt:i4>
      </vt:variant>
      <vt:variant>
        <vt:i4>5</vt:i4>
      </vt:variant>
      <vt:variant>
        <vt:lpwstr/>
      </vt:variant>
      <vt:variant>
        <vt:lpwstr>_Toc209209163</vt:lpwstr>
      </vt:variant>
      <vt:variant>
        <vt:i4>1703994</vt:i4>
      </vt:variant>
      <vt:variant>
        <vt:i4>296</vt:i4>
      </vt:variant>
      <vt:variant>
        <vt:i4>0</vt:i4>
      </vt:variant>
      <vt:variant>
        <vt:i4>5</vt:i4>
      </vt:variant>
      <vt:variant>
        <vt:lpwstr/>
      </vt:variant>
      <vt:variant>
        <vt:lpwstr>_Toc209209162</vt:lpwstr>
      </vt:variant>
      <vt:variant>
        <vt:i4>1703994</vt:i4>
      </vt:variant>
      <vt:variant>
        <vt:i4>290</vt:i4>
      </vt:variant>
      <vt:variant>
        <vt:i4>0</vt:i4>
      </vt:variant>
      <vt:variant>
        <vt:i4>5</vt:i4>
      </vt:variant>
      <vt:variant>
        <vt:lpwstr/>
      </vt:variant>
      <vt:variant>
        <vt:lpwstr>_Toc209209161</vt:lpwstr>
      </vt:variant>
      <vt:variant>
        <vt:i4>1703994</vt:i4>
      </vt:variant>
      <vt:variant>
        <vt:i4>284</vt:i4>
      </vt:variant>
      <vt:variant>
        <vt:i4>0</vt:i4>
      </vt:variant>
      <vt:variant>
        <vt:i4>5</vt:i4>
      </vt:variant>
      <vt:variant>
        <vt:lpwstr/>
      </vt:variant>
      <vt:variant>
        <vt:lpwstr>_Toc209209160</vt:lpwstr>
      </vt:variant>
      <vt:variant>
        <vt:i4>1638458</vt:i4>
      </vt:variant>
      <vt:variant>
        <vt:i4>278</vt:i4>
      </vt:variant>
      <vt:variant>
        <vt:i4>0</vt:i4>
      </vt:variant>
      <vt:variant>
        <vt:i4>5</vt:i4>
      </vt:variant>
      <vt:variant>
        <vt:lpwstr/>
      </vt:variant>
      <vt:variant>
        <vt:lpwstr>_Toc209209159</vt:lpwstr>
      </vt:variant>
      <vt:variant>
        <vt:i4>1638458</vt:i4>
      </vt:variant>
      <vt:variant>
        <vt:i4>272</vt:i4>
      </vt:variant>
      <vt:variant>
        <vt:i4>0</vt:i4>
      </vt:variant>
      <vt:variant>
        <vt:i4>5</vt:i4>
      </vt:variant>
      <vt:variant>
        <vt:lpwstr/>
      </vt:variant>
      <vt:variant>
        <vt:lpwstr>_Toc209209158</vt:lpwstr>
      </vt:variant>
      <vt:variant>
        <vt:i4>1638458</vt:i4>
      </vt:variant>
      <vt:variant>
        <vt:i4>266</vt:i4>
      </vt:variant>
      <vt:variant>
        <vt:i4>0</vt:i4>
      </vt:variant>
      <vt:variant>
        <vt:i4>5</vt:i4>
      </vt:variant>
      <vt:variant>
        <vt:lpwstr/>
      </vt:variant>
      <vt:variant>
        <vt:lpwstr>_Toc209209157</vt:lpwstr>
      </vt:variant>
      <vt:variant>
        <vt:i4>1638458</vt:i4>
      </vt:variant>
      <vt:variant>
        <vt:i4>260</vt:i4>
      </vt:variant>
      <vt:variant>
        <vt:i4>0</vt:i4>
      </vt:variant>
      <vt:variant>
        <vt:i4>5</vt:i4>
      </vt:variant>
      <vt:variant>
        <vt:lpwstr/>
      </vt:variant>
      <vt:variant>
        <vt:lpwstr>_Toc209209156</vt:lpwstr>
      </vt:variant>
      <vt:variant>
        <vt:i4>1638458</vt:i4>
      </vt:variant>
      <vt:variant>
        <vt:i4>254</vt:i4>
      </vt:variant>
      <vt:variant>
        <vt:i4>0</vt:i4>
      </vt:variant>
      <vt:variant>
        <vt:i4>5</vt:i4>
      </vt:variant>
      <vt:variant>
        <vt:lpwstr/>
      </vt:variant>
      <vt:variant>
        <vt:lpwstr>_Toc209209155</vt:lpwstr>
      </vt:variant>
      <vt:variant>
        <vt:i4>1638458</vt:i4>
      </vt:variant>
      <vt:variant>
        <vt:i4>248</vt:i4>
      </vt:variant>
      <vt:variant>
        <vt:i4>0</vt:i4>
      </vt:variant>
      <vt:variant>
        <vt:i4>5</vt:i4>
      </vt:variant>
      <vt:variant>
        <vt:lpwstr/>
      </vt:variant>
      <vt:variant>
        <vt:lpwstr>_Toc209209154</vt:lpwstr>
      </vt:variant>
      <vt:variant>
        <vt:i4>1638458</vt:i4>
      </vt:variant>
      <vt:variant>
        <vt:i4>242</vt:i4>
      </vt:variant>
      <vt:variant>
        <vt:i4>0</vt:i4>
      </vt:variant>
      <vt:variant>
        <vt:i4>5</vt:i4>
      </vt:variant>
      <vt:variant>
        <vt:lpwstr/>
      </vt:variant>
      <vt:variant>
        <vt:lpwstr>_Toc209209153</vt:lpwstr>
      </vt:variant>
      <vt:variant>
        <vt:i4>1638458</vt:i4>
      </vt:variant>
      <vt:variant>
        <vt:i4>236</vt:i4>
      </vt:variant>
      <vt:variant>
        <vt:i4>0</vt:i4>
      </vt:variant>
      <vt:variant>
        <vt:i4>5</vt:i4>
      </vt:variant>
      <vt:variant>
        <vt:lpwstr/>
      </vt:variant>
      <vt:variant>
        <vt:lpwstr>_Toc209209152</vt:lpwstr>
      </vt:variant>
      <vt:variant>
        <vt:i4>1638458</vt:i4>
      </vt:variant>
      <vt:variant>
        <vt:i4>230</vt:i4>
      </vt:variant>
      <vt:variant>
        <vt:i4>0</vt:i4>
      </vt:variant>
      <vt:variant>
        <vt:i4>5</vt:i4>
      </vt:variant>
      <vt:variant>
        <vt:lpwstr/>
      </vt:variant>
      <vt:variant>
        <vt:lpwstr>_Toc209209151</vt:lpwstr>
      </vt:variant>
      <vt:variant>
        <vt:i4>1638458</vt:i4>
      </vt:variant>
      <vt:variant>
        <vt:i4>224</vt:i4>
      </vt:variant>
      <vt:variant>
        <vt:i4>0</vt:i4>
      </vt:variant>
      <vt:variant>
        <vt:i4>5</vt:i4>
      </vt:variant>
      <vt:variant>
        <vt:lpwstr/>
      </vt:variant>
      <vt:variant>
        <vt:lpwstr>_Toc209209150</vt:lpwstr>
      </vt:variant>
      <vt:variant>
        <vt:i4>1572922</vt:i4>
      </vt:variant>
      <vt:variant>
        <vt:i4>218</vt:i4>
      </vt:variant>
      <vt:variant>
        <vt:i4>0</vt:i4>
      </vt:variant>
      <vt:variant>
        <vt:i4>5</vt:i4>
      </vt:variant>
      <vt:variant>
        <vt:lpwstr/>
      </vt:variant>
      <vt:variant>
        <vt:lpwstr>_Toc209209149</vt:lpwstr>
      </vt:variant>
      <vt:variant>
        <vt:i4>1572922</vt:i4>
      </vt:variant>
      <vt:variant>
        <vt:i4>212</vt:i4>
      </vt:variant>
      <vt:variant>
        <vt:i4>0</vt:i4>
      </vt:variant>
      <vt:variant>
        <vt:i4>5</vt:i4>
      </vt:variant>
      <vt:variant>
        <vt:lpwstr/>
      </vt:variant>
      <vt:variant>
        <vt:lpwstr>_Toc209209148</vt:lpwstr>
      </vt:variant>
      <vt:variant>
        <vt:i4>1572922</vt:i4>
      </vt:variant>
      <vt:variant>
        <vt:i4>206</vt:i4>
      </vt:variant>
      <vt:variant>
        <vt:i4>0</vt:i4>
      </vt:variant>
      <vt:variant>
        <vt:i4>5</vt:i4>
      </vt:variant>
      <vt:variant>
        <vt:lpwstr/>
      </vt:variant>
      <vt:variant>
        <vt:lpwstr>_Toc209209147</vt:lpwstr>
      </vt:variant>
      <vt:variant>
        <vt:i4>1572922</vt:i4>
      </vt:variant>
      <vt:variant>
        <vt:i4>200</vt:i4>
      </vt:variant>
      <vt:variant>
        <vt:i4>0</vt:i4>
      </vt:variant>
      <vt:variant>
        <vt:i4>5</vt:i4>
      </vt:variant>
      <vt:variant>
        <vt:lpwstr/>
      </vt:variant>
      <vt:variant>
        <vt:lpwstr>_Toc209209146</vt:lpwstr>
      </vt:variant>
      <vt:variant>
        <vt:i4>1572922</vt:i4>
      </vt:variant>
      <vt:variant>
        <vt:i4>194</vt:i4>
      </vt:variant>
      <vt:variant>
        <vt:i4>0</vt:i4>
      </vt:variant>
      <vt:variant>
        <vt:i4>5</vt:i4>
      </vt:variant>
      <vt:variant>
        <vt:lpwstr/>
      </vt:variant>
      <vt:variant>
        <vt:lpwstr>_Toc209209145</vt:lpwstr>
      </vt:variant>
      <vt:variant>
        <vt:i4>1572922</vt:i4>
      </vt:variant>
      <vt:variant>
        <vt:i4>188</vt:i4>
      </vt:variant>
      <vt:variant>
        <vt:i4>0</vt:i4>
      </vt:variant>
      <vt:variant>
        <vt:i4>5</vt:i4>
      </vt:variant>
      <vt:variant>
        <vt:lpwstr/>
      </vt:variant>
      <vt:variant>
        <vt:lpwstr>_Toc209209144</vt:lpwstr>
      </vt:variant>
      <vt:variant>
        <vt:i4>1572922</vt:i4>
      </vt:variant>
      <vt:variant>
        <vt:i4>182</vt:i4>
      </vt:variant>
      <vt:variant>
        <vt:i4>0</vt:i4>
      </vt:variant>
      <vt:variant>
        <vt:i4>5</vt:i4>
      </vt:variant>
      <vt:variant>
        <vt:lpwstr/>
      </vt:variant>
      <vt:variant>
        <vt:lpwstr>_Toc209209143</vt:lpwstr>
      </vt:variant>
      <vt:variant>
        <vt:i4>1572922</vt:i4>
      </vt:variant>
      <vt:variant>
        <vt:i4>176</vt:i4>
      </vt:variant>
      <vt:variant>
        <vt:i4>0</vt:i4>
      </vt:variant>
      <vt:variant>
        <vt:i4>5</vt:i4>
      </vt:variant>
      <vt:variant>
        <vt:lpwstr/>
      </vt:variant>
      <vt:variant>
        <vt:lpwstr>_Toc209209142</vt:lpwstr>
      </vt:variant>
      <vt:variant>
        <vt:i4>1572922</vt:i4>
      </vt:variant>
      <vt:variant>
        <vt:i4>170</vt:i4>
      </vt:variant>
      <vt:variant>
        <vt:i4>0</vt:i4>
      </vt:variant>
      <vt:variant>
        <vt:i4>5</vt:i4>
      </vt:variant>
      <vt:variant>
        <vt:lpwstr/>
      </vt:variant>
      <vt:variant>
        <vt:lpwstr>_Toc209209141</vt:lpwstr>
      </vt:variant>
      <vt:variant>
        <vt:i4>1572922</vt:i4>
      </vt:variant>
      <vt:variant>
        <vt:i4>164</vt:i4>
      </vt:variant>
      <vt:variant>
        <vt:i4>0</vt:i4>
      </vt:variant>
      <vt:variant>
        <vt:i4>5</vt:i4>
      </vt:variant>
      <vt:variant>
        <vt:lpwstr/>
      </vt:variant>
      <vt:variant>
        <vt:lpwstr>_Toc209209140</vt:lpwstr>
      </vt:variant>
      <vt:variant>
        <vt:i4>2031674</vt:i4>
      </vt:variant>
      <vt:variant>
        <vt:i4>158</vt:i4>
      </vt:variant>
      <vt:variant>
        <vt:i4>0</vt:i4>
      </vt:variant>
      <vt:variant>
        <vt:i4>5</vt:i4>
      </vt:variant>
      <vt:variant>
        <vt:lpwstr/>
      </vt:variant>
      <vt:variant>
        <vt:lpwstr>_Toc209209139</vt:lpwstr>
      </vt:variant>
      <vt:variant>
        <vt:i4>2031674</vt:i4>
      </vt:variant>
      <vt:variant>
        <vt:i4>152</vt:i4>
      </vt:variant>
      <vt:variant>
        <vt:i4>0</vt:i4>
      </vt:variant>
      <vt:variant>
        <vt:i4>5</vt:i4>
      </vt:variant>
      <vt:variant>
        <vt:lpwstr/>
      </vt:variant>
      <vt:variant>
        <vt:lpwstr>_Toc209209138</vt:lpwstr>
      </vt:variant>
      <vt:variant>
        <vt:i4>2031674</vt:i4>
      </vt:variant>
      <vt:variant>
        <vt:i4>146</vt:i4>
      </vt:variant>
      <vt:variant>
        <vt:i4>0</vt:i4>
      </vt:variant>
      <vt:variant>
        <vt:i4>5</vt:i4>
      </vt:variant>
      <vt:variant>
        <vt:lpwstr/>
      </vt:variant>
      <vt:variant>
        <vt:lpwstr>_Toc209209137</vt:lpwstr>
      </vt:variant>
      <vt:variant>
        <vt:i4>2031674</vt:i4>
      </vt:variant>
      <vt:variant>
        <vt:i4>140</vt:i4>
      </vt:variant>
      <vt:variant>
        <vt:i4>0</vt:i4>
      </vt:variant>
      <vt:variant>
        <vt:i4>5</vt:i4>
      </vt:variant>
      <vt:variant>
        <vt:lpwstr/>
      </vt:variant>
      <vt:variant>
        <vt:lpwstr>_Toc209209136</vt:lpwstr>
      </vt:variant>
      <vt:variant>
        <vt:i4>2031674</vt:i4>
      </vt:variant>
      <vt:variant>
        <vt:i4>134</vt:i4>
      </vt:variant>
      <vt:variant>
        <vt:i4>0</vt:i4>
      </vt:variant>
      <vt:variant>
        <vt:i4>5</vt:i4>
      </vt:variant>
      <vt:variant>
        <vt:lpwstr/>
      </vt:variant>
      <vt:variant>
        <vt:lpwstr>_Toc209209135</vt:lpwstr>
      </vt:variant>
      <vt:variant>
        <vt:i4>2031674</vt:i4>
      </vt:variant>
      <vt:variant>
        <vt:i4>128</vt:i4>
      </vt:variant>
      <vt:variant>
        <vt:i4>0</vt:i4>
      </vt:variant>
      <vt:variant>
        <vt:i4>5</vt:i4>
      </vt:variant>
      <vt:variant>
        <vt:lpwstr/>
      </vt:variant>
      <vt:variant>
        <vt:lpwstr>_Toc209209134</vt:lpwstr>
      </vt:variant>
      <vt:variant>
        <vt:i4>2031674</vt:i4>
      </vt:variant>
      <vt:variant>
        <vt:i4>122</vt:i4>
      </vt:variant>
      <vt:variant>
        <vt:i4>0</vt:i4>
      </vt:variant>
      <vt:variant>
        <vt:i4>5</vt:i4>
      </vt:variant>
      <vt:variant>
        <vt:lpwstr/>
      </vt:variant>
      <vt:variant>
        <vt:lpwstr>_Toc209209133</vt:lpwstr>
      </vt:variant>
      <vt:variant>
        <vt:i4>2031674</vt:i4>
      </vt:variant>
      <vt:variant>
        <vt:i4>116</vt:i4>
      </vt:variant>
      <vt:variant>
        <vt:i4>0</vt:i4>
      </vt:variant>
      <vt:variant>
        <vt:i4>5</vt:i4>
      </vt:variant>
      <vt:variant>
        <vt:lpwstr/>
      </vt:variant>
      <vt:variant>
        <vt:lpwstr>_Toc209209132</vt:lpwstr>
      </vt:variant>
      <vt:variant>
        <vt:i4>2031674</vt:i4>
      </vt:variant>
      <vt:variant>
        <vt:i4>110</vt:i4>
      </vt:variant>
      <vt:variant>
        <vt:i4>0</vt:i4>
      </vt:variant>
      <vt:variant>
        <vt:i4>5</vt:i4>
      </vt:variant>
      <vt:variant>
        <vt:lpwstr/>
      </vt:variant>
      <vt:variant>
        <vt:lpwstr>_Toc209209131</vt:lpwstr>
      </vt:variant>
      <vt:variant>
        <vt:i4>2031674</vt:i4>
      </vt:variant>
      <vt:variant>
        <vt:i4>104</vt:i4>
      </vt:variant>
      <vt:variant>
        <vt:i4>0</vt:i4>
      </vt:variant>
      <vt:variant>
        <vt:i4>5</vt:i4>
      </vt:variant>
      <vt:variant>
        <vt:lpwstr/>
      </vt:variant>
      <vt:variant>
        <vt:lpwstr>_Toc209209130</vt:lpwstr>
      </vt:variant>
      <vt:variant>
        <vt:i4>1966138</vt:i4>
      </vt:variant>
      <vt:variant>
        <vt:i4>98</vt:i4>
      </vt:variant>
      <vt:variant>
        <vt:i4>0</vt:i4>
      </vt:variant>
      <vt:variant>
        <vt:i4>5</vt:i4>
      </vt:variant>
      <vt:variant>
        <vt:lpwstr/>
      </vt:variant>
      <vt:variant>
        <vt:lpwstr>_Toc209209129</vt:lpwstr>
      </vt:variant>
      <vt:variant>
        <vt:i4>1966138</vt:i4>
      </vt:variant>
      <vt:variant>
        <vt:i4>92</vt:i4>
      </vt:variant>
      <vt:variant>
        <vt:i4>0</vt:i4>
      </vt:variant>
      <vt:variant>
        <vt:i4>5</vt:i4>
      </vt:variant>
      <vt:variant>
        <vt:lpwstr/>
      </vt:variant>
      <vt:variant>
        <vt:lpwstr>_Toc209209128</vt:lpwstr>
      </vt:variant>
      <vt:variant>
        <vt:i4>1966138</vt:i4>
      </vt:variant>
      <vt:variant>
        <vt:i4>86</vt:i4>
      </vt:variant>
      <vt:variant>
        <vt:i4>0</vt:i4>
      </vt:variant>
      <vt:variant>
        <vt:i4>5</vt:i4>
      </vt:variant>
      <vt:variant>
        <vt:lpwstr/>
      </vt:variant>
      <vt:variant>
        <vt:lpwstr>_Toc209209127</vt:lpwstr>
      </vt:variant>
      <vt:variant>
        <vt:i4>1966138</vt:i4>
      </vt:variant>
      <vt:variant>
        <vt:i4>80</vt:i4>
      </vt:variant>
      <vt:variant>
        <vt:i4>0</vt:i4>
      </vt:variant>
      <vt:variant>
        <vt:i4>5</vt:i4>
      </vt:variant>
      <vt:variant>
        <vt:lpwstr/>
      </vt:variant>
      <vt:variant>
        <vt:lpwstr>_Toc209209126</vt:lpwstr>
      </vt:variant>
      <vt:variant>
        <vt:i4>1966138</vt:i4>
      </vt:variant>
      <vt:variant>
        <vt:i4>74</vt:i4>
      </vt:variant>
      <vt:variant>
        <vt:i4>0</vt:i4>
      </vt:variant>
      <vt:variant>
        <vt:i4>5</vt:i4>
      </vt:variant>
      <vt:variant>
        <vt:lpwstr/>
      </vt:variant>
      <vt:variant>
        <vt:lpwstr>_Toc209209125</vt:lpwstr>
      </vt:variant>
      <vt:variant>
        <vt:i4>1966138</vt:i4>
      </vt:variant>
      <vt:variant>
        <vt:i4>68</vt:i4>
      </vt:variant>
      <vt:variant>
        <vt:i4>0</vt:i4>
      </vt:variant>
      <vt:variant>
        <vt:i4>5</vt:i4>
      </vt:variant>
      <vt:variant>
        <vt:lpwstr/>
      </vt:variant>
      <vt:variant>
        <vt:lpwstr>_Toc209209124</vt:lpwstr>
      </vt:variant>
      <vt:variant>
        <vt:i4>1966138</vt:i4>
      </vt:variant>
      <vt:variant>
        <vt:i4>62</vt:i4>
      </vt:variant>
      <vt:variant>
        <vt:i4>0</vt:i4>
      </vt:variant>
      <vt:variant>
        <vt:i4>5</vt:i4>
      </vt:variant>
      <vt:variant>
        <vt:lpwstr/>
      </vt:variant>
      <vt:variant>
        <vt:lpwstr>_Toc209209123</vt:lpwstr>
      </vt:variant>
      <vt:variant>
        <vt:i4>1966138</vt:i4>
      </vt:variant>
      <vt:variant>
        <vt:i4>56</vt:i4>
      </vt:variant>
      <vt:variant>
        <vt:i4>0</vt:i4>
      </vt:variant>
      <vt:variant>
        <vt:i4>5</vt:i4>
      </vt:variant>
      <vt:variant>
        <vt:lpwstr/>
      </vt:variant>
      <vt:variant>
        <vt:lpwstr>_Toc209209122</vt:lpwstr>
      </vt:variant>
      <vt:variant>
        <vt:i4>1966138</vt:i4>
      </vt:variant>
      <vt:variant>
        <vt:i4>50</vt:i4>
      </vt:variant>
      <vt:variant>
        <vt:i4>0</vt:i4>
      </vt:variant>
      <vt:variant>
        <vt:i4>5</vt:i4>
      </vt:variant>
      <vt:variant>
        <vt:lpwstr/>
      </vt:variant>
      <vt:variant>
        <vt:lpwstr>_Toc209209121</vt:lpwstr>
      </vt:variant>
      <vt:variant>
        <vt:i4>1966138</vt:i4>
      </vt:variant>
      <vt:variant>
        <vt:i4>44</vt:i4>
      </vt:variant>
      <vt:variant>
        <vt:i4>0</vt:i4>
      </vt:variant>
      <vt:variant>
        <vt:i4>5</vt:i4>
      </vt:variant>
      <vt:variant>
        <vt:lpwstr/>
      </vt:variant>
      <vt:variant>
        <vt:lpwstr>_Toc209209120</vt:lpwstr>
      </vt:variant>
      <vt:variant>
        <vt:i4>1900602</vt:i4>
      </vt:variant>
      <vt:variant>
        <vt:i4>38</vt:i4>
      </vt:variant>
      <vt:variant>
        <vt:i4>0</vt:i4>
      </vt:variant>
      <vt:variant>
        <vt:i4>5</vt:i4>
      </vt:variant>
      <vt:variant>
        <vt:lpwstr/>
      </vt:variant>
      <vt:variant>
        <vt:lpwstr>_Toc209209119</vt:lpwstr>
      </vt:variant>
      <vt:variant>
        <vt:i4>1900602</vt:i4>
      </vt:variant>
      <vt:variant>
        <vt:i4>32</vt:i4>
      </vt:variant>
      <vt:variant>
        <vt:i4>0</vt:i4>
      </vt:variant>
      <vt:variant>
        <vt:i4>5</vt:i4>
      </vt:variant>
      <vt:variant>
        <vt:lpwstr/>
      </vt:variant>
      <vt:variant>
        <vt:lpwstr>_Toc209209118</vt:lpwstr>
      </vt:variant>
      <vt:variant>
        <vt:i4>1900602</vt:i4>
      </vt:variant>
      <vt:variant>
        <vt:i4>26</vt:i4>
      </vt:variant>
      <vt:variant>
        <vt:i4>0</vt:i4>
      </vt:variant>
      <vt:variant>
        <vt:i4>5</vt:i4>
      </vt:variant>
      <vt:variant>
        <vt:lpwstr/>
      </vt:variant>
      <vt:variant>
        <vt:lpwstr>_Toc209209117</vt:lpwstr>
      </vt:variant>
      <vt:variant>
        <vt:i4>1900602</vt:i4>
      </vt:variant>
      <vt:variant>
        <vt:i4>20</vt:i4>
      </vt:variant>
      <vt:variant>
        <vt:i4>0</vt:i4>
      </vt:variant>
      <vt:variant>
        <vt:i4>5</vt:i4>
      </vt:variant>
      <vt:variant>
        <vt:lpwstr/>
      </vt:variant>
      <vt:variant>
        <vt:lpwstr>_Toc209209116</vt:lpwstr>
      </vt:variant>
      <vt:variant>
        <vt:i4>1900602</vt:i4>
      </vt:variant>
      <vt:variant>
        <vt:i4>14</vt:i4>
      </vt:variant>
      <vt:variant>
        <vt:i4>0</vt:i4>
      </vt:variant>
      <vt:variant>
        <vt:i4>5</vt:i4>
      </vt:variant>
      <vt:variant>
        <vt:lpwstr/>
      </vt:variant>
      <vt:variant>
        <vt:lpwstr>_Toc209209115</vt:lpwstr>
      </vt:variant>
      <vt:variant>
        <vt:i4>1900602</vt:i4>
      </vt:variant>
      <vt:variant>
        <vt:i4>8</vt:i4>
      </vt:variant>
      <vt:variant>
        <vt:i4>0</vt:i4>
      </vt:variant>
      <vt:variant>
        <vt:i4>5</vt:i4>
      </vt:variant>
      <vt:variant>
        <vt:lpwstr/>
      </vt:variant>
      <vt:variant>
        <vt:lpwstr>_Toc209209114</vt:lpwstr>
      </vt:variant>
      <vt:variant>
        <vt:i4>1900602</vt:i4>
      </vt:variant>
      <vt:variant>
        <vt:i4>2</vt:i4>
      </vt:variant>
      <vt:variant>
        <vt:i4>0</vt:i4>
      </vt:variant>
      <vt:variant>
        <vt:i4>5</vt:i4>
      </vt:variant>
      <vt:variant>
        <vt:lpwstr/>
      </vt:variant>
      <vt:variant>
        <vt:lpwstr>_Toc209209113</vt:lpwstr>
      </vt:variant>
      <vt:variant>
        <vt:i4>3670049</vt:i4>
      </vt:variant>
      <vt:variant>
        <vt:i4>0</vt:i4>
      </vt:variant>
      <vt:variant>
        <vt:i4>0</vt:i4>
      </vt:variant>
      <vt:variant>
        <vt:i4>5</vt:i4>
      </vt:variant>
      <vt:variant>
        <vt:lpwstr>http://www.unicef.org/statistics/index.html</vt:lpwstr>
      </vt:variant>
      <vt:variant>
        <vt:lpwstr/>
      </vt:variant>
      <vt:variant>
        <vt:i4>8257590</vt:i4>
      </vt:variant>
      <vt:variant>
        <vt:i4>24</vt:i4>
      </vt:variant>
      <vt:variant>
        <vt:i4>0</vt:i4>
      </vt:variant>
      <vt:variant>
        <vt:i4>5</vt:i4>
      </vt:variant>
      <vt:variant>
        <vt:lpwstr>http://www.telegraph.co.uk/earth/graphics/2007/06/28/eagalap28b.jpg</vt:lpwstr>
      </vt:variant>
      <vt:variant>
        <vt:lpwstr/>
      </vt:variant>
      <vt:variant>
        <vt:i4>1245197</vt:i4>
      </vt:variant>
      <vt:variant>
        <vt:i4>18</vt:i4>
      </vt:variant>
      <vt:variant>
        <vt:i4>0</vt:i4>
      </vt:variant>
      <vt:variant>
        <vt:i4>5</vt:i4>
      </vt:variant>
      <vt:variant>
        <vt:lpwstr>http://www.alibaba.com/member_site.html?url=http%3A%2F%2Fwww.crescivesh.com&amp;inquireurl=http%3A%2F%2Fus.my.alibaba.com%2Fmcweb%2Fcontact.htm%3Faction%3Dmcweb%3Acontact_action%26domain%3D2%26id%3D200050032&amp;enmemberid=8pctgRBMALOcMYGZv0KyKGelabQjCNB%2B&amp;companyid=200050032&amp;baseurl=http%3A%2F%2Fwww.alibaba.com</vt:lpwstr>
      </vt:variant>
      <vt:variant>
        <vt:lpwstr/>
      </vt:variant>
      <vt:variant>
        <vt:i4>6946917</vt:i4>
      </vt:variant>
      <vt:variant>
        <vt:i4>15</vt:i4>
      </vt:variant>
      <vt:variant>
        <vt:i4>0</vt:i4>
      </vt:variant>
      <vt:variant>
        <vt:i4>5</vt:i4>
      </vt:variant>
      <vt:variant>
        <vt:lpwstr>http://shanghaicrescive.en.alibaba.com/</vt:lpwstr>
      </vt:variant>
      <vt:variant>
        <vt:lpwstr/>
      </vt:variant>
      <vt:variant>
        <vt:i4>5963846</vt:i4>
      </vt:variant>
      <vt:variant>
        <vt:i4>9</vt:i4>
      </vt:variant>
      <vt:variant>
        <vt:i4>0</vt:i4>
      </vt:variant>
      <vt:variant>
        <vt:i4>5</vt:i4>
      </vt:variant>
      <vt:variant>
        <vt:lpwstr>http://jc-paoqun.en.alibaba.com/</vt:lpwstr>
      </vt:variant>
      <vt:variant>
        <vt:lpwstr/>
      </vt:variant>
      <vt:variant>
        <vt:i4>3407974</vt:i4>
      </vt:variant>
      <vt:variant>
        <vt:i4>6</vt:i4>
      </vt:variant>
      <vt:variant>
        <vt:i4>0</vt:i4>
      </vt:variant>
      <vt:variant>
        <vt:i4>5</vt:i4>
      </vt:variant>
      <vt:variant>
        <vt:lpwstr>http://www.salpacifico.com/</vt:lpwstr>
      </vt:variant>
      <vt:variant>
        <vt:lpwstr/>
      </vt:variant>
      <vt:variant>
        <vt:i4>4456462</vt:i4>
      </vt:variant>
      <vt:variant>
        <vt:i4>-1</vt:i4>
      </vt:variant>
      <vt:variant>
        <vt:i4>1144</vt:i4>
      </vt:variant>
      <vt:variant>
        <vt:i4>1</vt:i4>
      </vt:variant>
      <vt:variant>
        <vt:lpwstr>http://www.jaboneriawilson.com/verde.gif</vt:lpwstr>
      </vt:variant>
      <vt:variant>
        <vt:lpwstr/>
      </vt:variant>
      <vt:variant>
        <vt:i4>8257592</vt:i4>
      </vt:variant>
      <vt:variant>
        <vt:i4>-1</vt:i4>
      </vt:variant>
      <vt:variant>
        <vt:i4>1150</vt:i4>
      </vt:variant>
      <vt:variant>
        <vt:i4>1</vt:i4>
      </vt:variant>
      <vt:variant>
        <vt:lpwstr>http://www.jaboneriawilson.com/arrancagrasa.gif</vt:lpwstr>
      </vt:variant>
      <vt:variant>
        <vt:lpwstr/>
      </vt:variant>
      <vt:variant>
        <vt:i4>524393</vt:i4>
      </vt:variant>
      <vt:variant>
        <vt:i4>-1</vt:i4>
      </vt:variant>
      <vt:variant>
        <vt:i4>1152</vt:i4>
      </vt:variant>
      <vt:variant>
        <vt:i4>4</vt:i4>
      </vt:variant>
      <vt:variant>
        <vt:lpwstr>http://www.colgate.com.mx/app/Colgate/MX/HouseholdCare/ProductRecommender/DishwashingLiquid.cvsp</vt:lpwstr>
      </vt:variant>
      <vt:variant>
        <vt:lpwstr>#</vt:lpwstr>
      </vt:variant>
      <vt:variant>
        <vt:i4>196700</vt:i4>
      </vt:variant>
      <vt:variant>
        <vt:i4>-1</vt:i4>
      </vt:variant>
      <vt:variant>
        <vt:i4>1152</vt:i4>
      </vt:variant>
      <vt:variant>
        <vt:i4>1</vt:i4>
      </vt:variant>
      <vt:variant>
        <vt:lpwstr>http://www.colgate.com.mx/Colgate/MX/HouseholdCare/ProductRecommender/images/promo_lavatrastes_pasta.jpg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INTRODUCCIÓN</dc:title>
  <dc:subject/>
  <dc:creator>JUAN PABLO POVEDA AYORA</dc:creator>
  <cp:keywords/>
  <dc:description/>
  <cp:lastModifiedBy>Administrador</cp:lastModifiedBy>
  <cp:revision>2</cp:revision>
  <cp:lastPrinted>2008-09-23T00:26:00Z</cp:lastPrinted>
  <dcterms:created xsi:type="dcterms:W3CDTF">2009-10-28T17:00:00Z</dcterms:created>
  <dcterms:modified xsi:type="dcterms:W3CDTF">2009-10-28T17:00:00Z</dcterms:modified>
</cp:coreProperties>
</file>