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sz w:val="48"/>
          <w:szCs w:val="48"/>
          <w:lang w:val="es-EC"/>
        </w:rPr>
      </w:pPr>
      <w:r w:rsidRPr="003016B0">
        <w:rPr>
          <w:rFonts w:ascii="Arial" w:hAnsi="Arial" w:cs="Arial"/>
          <w:b/>
          <w:sz w:val="48"/>
          <w:szCs w:val="48"/>
          <w:lang w:val="es-EC"/>
        </w:rPr>
        <w:t>INTRODUCCIÓN</w:t>
      </w:r>
    </w:p>
    <w:p w:rsidR="00244A2C" w:rsidRPr="003016B0" w:rsidRDefault="00244A2C" w:rsidP="00244A2C">
      <w:pPr>
        <w:spacing w:line="360" w:lineRule="auto"/>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El fenómeno emigratorio está relacionado con un sinnúmero de variables que fueron evidenciadas durante la crisis económica, que el Ecuador sufrió en el año 1999, donde se registró un empobrecimiento acelerado, deterioro en el bienestar de la población, aumento de la desigualdad en la distribución de la riqueza, disminución de la capacidad productiva del país, entre otros factores que afectaron negativamente a la calidad de vida de la población, registrándose una emigración incontrolable de ciudadanos en busca de mejores condiciones de vida hacia diferentes países de destino.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En términos generales, los países con mayor desarrollo acogen a ciudadanos de países menos desarrollados. Los Estados Unidos de América constituyen uno de los principales destinos para inmigrantes de todo el mundo, sólo en el período comprendido entre </w:t>
      </w:r>
      <w:smartTag w:uri="urn:schemas-microsoft-com:office:smarttags" w:element="metricconverter">
        <w:smartTagPr>
          <w:attr w:name="ProductID" w:val="1991 a"/>
        </w:smartTagPr>
        <w:r w:rsidRPr="003016B0">
          <w:rPr>
            <w:rFonts w:ascii="Arial" w:hAnsi="Arial" w:cs="Arial"/>
            <w:lang w:val="es-EC"/>
          </w:rPr>
          <w:t>1991 a</w:t>
        </w:r>
      </w:smartTag>
      <w:r w:rsidRPr="003016B0">
        <w:rPr>
          <w:rFonts w:ascii="Arial" w:hAnsi="Arial" w:cs="Arial"/>
          <w:lang w:val="es-EC"/>
        </w:rPr>
        <w:t xml:space="preserve"> 2004, se registraron </w:t>
      </w:r>
      <w:r w:rsidRPr="003016B0">
        <w:rPr>
          <w:rFonts w:ascii="Arial" w:hAnsi="Arial" w:cs="Arial"/>
          <w:lang w:val="es-EC"/>
        </w:rPr>
        <w:lastRenderedPageBreak/>
        <w:t>como inmigrantes residentes legales 12.9 millones de personas</w:t>
      </w:r>
      <w:r w:rsidRPr="003016B0">
        <w:rPr>
          <w:rStyle w:val="Refdenotaalpie"/>
          <w:rFonts w:ascii="Arial" w:hAnsi="Arial" w:cs="Arial"/>
          <w:lang w:val="es-EC"/>
        </w:rPr>
        <w:footnoteReference w:id="2"/>
      </w:r>
      <w:r w:rsidRPr="003016B0">
        <w:rPr>
          <w:rFonts w:ascii="Arial" w:hAnsi="Arial" w:cs="Arial"/>
          <w:lang w:val="es-EC"/>
        </w:rPr>
        <w:t>, esta cifra no considera la inmigración irregular o indocumentada. Otros países desarrollados, principalmente europeos, soportan arribos masivos de inmigrantes de diferentes partes del mundo incluidos compatriotas.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Uno de los principales destinos de inmigración latina es España, donde según datos del INE</w:t>
      </w:r>
      <w:r w:rsidRPr="003016B0">
        <w:rPr>
          <w:rStyle w:val="Refdenotaalpie"/>
          <w:rFonts w:ascii="Arial" w:hAnsi="Arial" w:cs="Arial"/>
          <w:lang w:val="es-EC"/>
        </w:rPr>
        <w:footnoteReference w:id="3"/>
      </w:r>
      <w:r w:rsidRPr="003016B0">
        <w:rPr>
          <w:rFonts w:ascii="Arial" w:hAnsi="Arial" w:cs="Arial"/>
          <w:lang w:val="es-EC"/>
        </w:rPr>
        <w:t xml:space="preserve"> para enero de 2005 se registraba 497.799 ecuatorianos entre legales e irregulares, constituyéndose en la segunda población de extranjeros en ese país, luego de la marroquí. Para el año 2006 dicho instituto publica como población ecuatoriana a 395.100 compatriotas</w:t>
      </w:r>
      <w:r w:rsidRPr="003016B0">
        <w:rPr>
          <w:rStyle w:val="Refdenotaalpie"/>
          <w:rFonts w:ascii="Arial" w:hAnsi="Arial" w:cs="Arial"/>
          <w:lang w:val="es-EC"/>
        </w:rPr>
        <w:footnoteReference w:id="4"/>
      </w:r>
      <w:r w:rsidRPr="003016B0">
        <w:rPr>
          <w:rFonts w:ascii="Arial" w:hAnsi="Arial" w:cs="Arial"/>
          <w:lang w:val="es-EC"/>
        </w:rPr>
        <w:t xml:space="preserve"> manteniendo su segunda ubicación.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presente trabajo tiene por objetivo determinar el grado de significancia y el cálculo de las elasticidades de las variables económicas que determinaron la emigración internacional desde el Ecuador en el período comprendido entre </w:t>
      </w:r>
      <w:smartTag w:uri="urn:schemas-microsoft-com:office:smarttags" w:element="metricconverter">
        <w:smartTagPr>
          <w:attr w:name="ProductID" w:val="1993 a"/>
        </w:smartTagPr>
        <w:r w:rsidRPr="003016B0">
          <w:rPr>
            <w:rFonts w:ascii="Arial" w:hAnsi="Arial" w:cs="Arial"/>
            <w:lang w:val="es-EC"/>
          </w:rPr>
          <w:t>1993 a</w:t>
        </w:r>
      </w:smartTag>
      <w:r w:rsidRPr="003016B0">
        <w:rPr>
          <w:rFonts w:ascii="Arial" w:hAnsi="Arial" w:cs="Arial"/>
          <w:lang w:val="es-EC"/>
        </w:rPr>
        <w:t xml:space="preserve"> 2003, he ahí su importancia y la necesidad de su estudio econométrico.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A pesar de la vigencia e importancia de este tema hay pocos trabajos de carácter econométrico aplicados a países latinoamericanos, uno de ellos, desarrollado en Perú por De los Ríos y Rueda (2005), recopila variables económicas como el ingreso nacional bruto per capita, desempleo, coeficiente de desigualdad de ingresos (Gini) e índice de satisfacción de la economía; y no económicas como la exigencia de visado, distancia, índice de proximidad cultural entre países y el stock de peruanos en países de destino. Con estas variables se realizó un modelo dinámico de datos de panel encontrando que el índice de satisfacción resultó ser el más importante seguido de coeficiente de desigualdad de ingresos (Gini).</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eastAsia="SimSun" w:hAnsi="Arial" w:cs="Arial"/>
          <w:lang w:val="es-EC" w:eastAsia="zh-CN"/>
        </w:rPr>
      </w:pPr>
      <w:r w:rsidRPr="003016B0">
        <w:rPr>
          <w:rFonts w:ascii="Arial" w:eastAsia="SimSun" w:hAnsi="Arial" w:cs="Arial"/>
          <w:lang w:val="es-EC" w:eastAsia="zh-CN"/>
        </w:rPr>
        <w:t>El trabajo realizado por Casado, Molina y Oyarzun (2003) analiza la emigración hacia España en base al modelo de Harris y Todaro (1970), en donde se supone la existencia de dos sectores en la economía, el avanzado y el tradicional, con un diferencial salarial a favor del primero que motiva a los del segundo a emigrar. Después de utilizar variables económicas y no económicas del análisis se deduce que la tasa de emigración hacia España depende de variables que están fuera del alcance del gobierno de ese país, por ejemplo, las diferencias de renta y su distribución en los países de origen, de la edad de los emigrantes, entre otras.</w:t>
      </w:r>
    </w:p>
    <w:p w:rsidR="00244A2C" w:rsidRPr="003016B0" w:rsidRDefault="00244A2C" w:rsidP="00244A2C">
      <w:pPr>
        <w:autoSpaceDE w:val="0"/>
        <w:autoSpaceDN w:val="0"/>
        <w:adjustRightInd w:val="0"/>
        <w:spacing w:line="480" w:lineRule="auto"/>
        <w:ind w:firstLine="360"/>
        <w:jc w:val="both"/>
        <w:rPr>
          <w:rFonts w:ascii="Arial" w:eastAsia="SimSun" w:hAnsi="Arial" w:cs="Arial"/>
          <w:lang w:val="es-EC" w:eastAsia="zh-CN"/>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eastAsia="SimSun" w:hAnsi="Arial" w:cs="Arial"/>
          <w:lang w:val="es-EC" w:eastAsia="zh-CN"/>
        </w:rPr>
        <w:t>Esta tesis ha</w:t>
      </w:r>
      <w:r w:rsidRPr="003016B0">
        <w:rPr>
          <w:rFonts w:ascii="Arial" w:hAnsi="Arial" w:cs="Arial"/>
          <w:lang w:val="es-EC"/>
        </w:rPr>
        <w:t xml:space="preserve"> utilizado un modelo dinámico de datos de panel con variables de orden económico, político y social que determinan los flujos migratorios internacionales de ecuatorianos. Los datos utilizados han sido recopilados para los 20 países que el INEC considera como destino de emigrantes ecuatorianos en el periodo de estudio. También se buscará demostrar la vigencia de las principales teorías de la emigración.</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Los resultados encontrados indican que la variable más influyente es la tasa de desempleo, seguido de la desigualdad de ingresos. Las de orden no económico son explicativas en menor grado, destacándose el requerimiento de visado y el stock de ecuatorianos en los países de destino.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En el Capítulo 1 se encontrará el marco teórico que expone las principales teorías de la migración, el Capítulo 2 describe la migración ecuatoriana a través del tiempo, el Capítulo 3 analiza los resultados obtenidos de la aplicación del modelo propuesto, finalmente se emiten conclusiones y recomendaciones.</w:t>
      </w: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FF764F" w:rsidP="00244A2C">
      <w:pPr>
        <w:ind w:firstLine="360"/>
        <w:rPr>
          <w:rFonts w:ascii="Arial" w:hAnsi="Arial" w:cs="Arial"/>
          <w:b/>
          <w:lang w:val="es-EC"/>
        </w:rPr>
      </w:pPr>
      <w:r w:rsidRPr="003016B0">
        <w:rPr>
          <w:rFonts w:ascii="Arial" w:hAnsi="Arial" w:cs="Arial"/>
          <w:b/>
          <w:lang w:val="es-EC"/>
        </w:rPr>
        <w:pict>
          <v:rect id="_x0000_s1064" style="position:absolute;left:0;text-align:left;margin-left:396pt;margin-top:-81pt;width:18pt;height:18pt;z-index:251665920" stroked="f"/>
        </w:pict>
      </w:r>
    </w:p>
    <w:p w:rsidR="00244A2C" w:rsidRPr="003016B0" w:rsidRDefault="00244A2C" w:rsidP="00244A2C">
      <w:pPr>
        <w:ind w:firstLine="360"/>
        <w:jc w:val="center"/>
        <w:rPr>
          <w:rFonts w:ascii="Arial" w:hAnsi="Arial" w:cs="Arial"/>
          <w:b/>
          <w:lang w:val="es-EC"/>
        </w:rPr>
      </w:pPr>
    </w:p>
    <w:p w:rsidR="00244A2C" w:rsidRPr="003016B0" w:rsidRDefault="00244A2C" w:rsidP="00244A2C">
      <w:pPr>
        <w:ind w:firstLine="360"/>
        <w:jc w:val="center"/>
        <w:rPr>
          <w:rFonts w:ascii="Arial" w:hAnsi="Arial" w:cs="Arial"/>
          <w:b/>
          <w:lang w:val="es-EC"/>
        </w:rPr>
      </w:pPr>
    </w:p>
    <w:p w:rsidR="00244A2C" w:rsidRPr="003016B0" w:rsidRDefault="00244A2C" w:rsidP="00244A2C">
      <w:pPr>
        <w:ind w:firstLine="360"/>
        <w:jc w:val="center"/>
        <w:rPr>
          <w:rFonts w:ascii="Arial" w:hAnsi="Arial" w:cs="Arial"/>
          <w:b/>
          <w:lang w:val="es-EC"/>
        </w:rPr>
      </w:pPr>
    </w:p>
    <w:p w:rsidR="00244A2C" w:rsidRPr="003016B0" w:rsidRDefault="00244A2C" w:rsidP="00244A2C">
      <w:pPr>
        <w:ind w:firstLine="360"/>
        <w:jc w:val="center"/>
        <w:rPr>
          <w:rFonts w:ascii="Arial" w:hAnsi="Arial" w:cs="Arial"/>
          <w:b/>
          <w:lang w:val="es-EC"/>
        </w:rPr>
      </w:pPr>
    </w:p>
    <w:p w:rsidR="00244A2C" w:rsidRPr="003016B0" w:rsidRDefault="00244A2C" w:rsidP="00244A2C">
      <w:pPr>
        <w:ind w:firstLine="360"/>
        <w:jc w:val="center"/>
        <w:rPr>
          <w:rFonts w:ascii="Arial" w:hAnsi="Arial" w:cs="Arial"/>
          <w:b/>
          <w:lang w:val="es-EC"/>
        </w:rPr>
      </w:pPr>
    </w:p>
    <w:p w:rsidR="00244A2C" w:rsidRPr="003016B0" w:rsidRDefault="00244A2C" w:rsidP="00244A2C">
      <w:pPr>
        <w:ind w:firstLine="360"/>
        <w:jc w:val="center"/>
        <w:rPr>
          <w:rFonts w:ascii="Arial" w:hAnsi="Arial" w:cs="Arial"/>
          <w:b/>
          <w:sz w:val="48"/>
          <w:szCs w:val="48"/>
          <w:lang w:val="es-EC"/>
        </w:rPr>
      </w:pPr>
      <w:r w:rsidRPr="003016B0">
        <w:rPr>
          <w:rFonts w:ascii="Arial" w:hAnsi="Arial" w:cs="Arial"/>
          <w:b/>
          <w:sz w:val="48"/>
          <w:szCs w:val="48"/>
          <w:lang w:val="es-EC"/>
        </w:rPr>
        <w:t xml:space="preserve">CAPÍTULO 1. </w:t>
      </w:r>
      <w:r w:rsidRPr="003016B0">
        <w:rPr>
          <w:rFonts w:ascii="Arial" w:hAnsi="Arial" w:cs="Arial"/>
          <w:b/>
          <w:sz w:val="48"/>
          <w:szCs w:val="48"/>
          <w:u w:val="single"/>
          <w:lang w:val="es-EC"/>
        </w:rPr>
        <w:t>MARCO TEÓRICO</w:t>
      </w:r>
      <w:r w:rsidRPr="003016B0">
        <w:rPr>
          <w:rFonts w:ascii="Arial" w:hAnsi="Arial" w:cs="Arial"/>
          <w:b/>
          <w:sz w:val="48"/>
          <w:szCs w:val="48"/>
          <w:lang w:val="es-EC"/>
        </w:rPr>
        <w:t xml:space="preserve">  </w:t>
      </w:r>
    </w:p>
    <w:p w:rsidR="00244A2C" w:rsidRPr="003016B0" w:rsidRDefault="00244A2C" w:rsidP="00244A2C">
      <w:pPr>
        <w:spacing w:line="360" w:lineRule="auto"/>
        <w:ind w:firstLine="360"/>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numPr>
          <w:ilvl w:val="1"/>
          <w:numId w:val="12"/>
        </w:numPr>
        <w:tabs>
          <w:tab w:val="clear" w:pos="2520"/>
        </w:tabs>
        <w:autoSpaceDE w:val="0"/>
        <w:autoSpaceDN w:val="0"/>
        <w:adjustRightInd w:val="0"/>
        <w:spacing w:line="480" w:lineRule="auto"/>
        <w:ind w:left="0" w:firstLine="0"/>
        <w:rPr>
          <w:rFonts w:ascii="Arial" w:hAnsi="Arial" w:cs="Arial"/>
          <w:b/>
          <w:lang w:val="es-EC"/>
        </w:rPr>
      </w:pPr>
      <w:r w:rsidRPr="003016B0">
        <w:rPr>
          <w:rFonts w:ascii="Arial" w:hAnsi="Arial" w:cs="Arial"/>
          <w:b/>
          <w:lang w:val="es-EC"/>
        </w:rPr>
        <w:t>Antecedentes</w:t>
      </w:r>
    </w:p>
    <w:p w:rsidR="00244A2C" w:rsidRPr="003016B0" w:rsidRDefault="00244A2C" w:rsidP="00244A2C">
      <w:pPr>
        <w:autoSpaceDE w:val="0"/>
        <w:autoSpaceDN w:val="0"/>
        <w:adjustRightInd w:val="0"/>
        <w:spacing w:line="480" w:lineRule="auto"/>
        <w:ind w:firstLine="360"/>
        <w:rPr>
          <w:rFonts w:ascii="Arial" w:hAnsi="Arial" w:cs="Arial"/>
          <w:b/>
          <w:lang w:val="es-EC"/>
        </w:rPr>
      </w:pPr>
    </w:p>
    <w:p w:rsidR="00244A2C" w:rsidRPr="003016B0" w:rsidRDefault="00244A2C" w:rsidP="00244A2C">
      <w:pPr>
        <w:numPr>
          <w:ilvl w:val="2"/>
          <w:numId w:val="12"/>
        </w:numPr>
        <w:tabs>
          <w:tab w:val="clear" w:pos="4950"/>
        </w:tabs>
        <w:autoSpaceDE w:val="0"/>
        <w:autoSpaceDN w:val="0"/>
        <w:adjustRightInd w:val="0"/>
        <w:spacing w:line="480" w:lineRule="auto"/>
        <w:ind w:left="0" w:firstLine="0"/>
        <w:rPr>
          <w:rFonts w:ascii="Arial" w:hAnsi="Arial" w:cs="Arial"/>
          <w:b/>
          <w:lang w:val="es-EC"/>
        </w:rPr>
      </w:pPr>
      <w:r w:rsidRPr="003016B0">
        <w:rPr>
          <w:rFonts w:ascii="Arial" w:hAnsi="Arial" w:cs="Arial"/>
          <w:b/>
          <w:lang w:val="es-EC"/>
        </w:rPr>
        <w:t>Definiciones</w:t>
      </w:r>
    </w:p>
    <w:p w:rsidR="00244A2C" w:rsidRPr="003016B0" w:rsidRDefault="00244A2C" w:rsidP="00244A2C">
      <w:pPr>
        <w:autoSpaceDE w:val="0"/>
        <w:autoSpaceDN w:val="0"/>
        <w:adjustRightInd w:val="0"/>
        <w:spacing w:line="480" w:lineRule="auto"/>
        <w:ind w:left="1416" w:firstLine="360"/>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En primer lugar es necesario partir de las definiciones relativas a la migración proporcionadas por el INEC</w:t>
      </w:r>
      <w:r w:rsidRPr="003016B0">
        <w:rPr>
          <w:rStyle w:val="Refdenotaalpie"/>
          <w:rFonts w:ascii="Arial" w:hAnsi="Arial" w:cs="Arial"/>
          <w:lang w:val="es-EC"/>
        </w:rPr>
        <w:footnoteReference w:id="5"/>
      </w:r>
      <w:r w:rsidRPr="003016B0">
        <w:rPr>
          <w:rFonts w:ascii="Arial" w:hAnsi="Arial" w:cs="Arial"/>
          <w:lang w:val="es-EC"/>
        </w:rPr>
        <w:t>.</w:t>
      </w:r>
    </w:p>
    <w:p w:rsidR="00244A2C" w:rsidRPr="003016B0" w:rsidRDefault="00244A2C" w:rsidP="00244A2C">
      <w:pPr>
        <w:autoSpaceDE w:val="0"/>
        <w:autoSpaceDN w:val="0"/>
        <w:adjustRightInd w:val="0"/>
        <w:spacing w:line="480" w:lineRule="auto"/>
        <w:ind w:firstLine="360"/>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w:t>
      </w:r>
      <w:r w:rsidRPr="003016B0">
        <w:rPr>
          <w:rFonts w:ascii="Arial" w:hAnsi="Arial" w:cs="Arial"/>
          <w:i/>
          <w:u w:val="single"/>
          <w:lang w:val="es-EC"/>
        </w:rPr>
        <w:t>Migración</w:t>
      </w:r>
      <w:r w:rsidRPr="003016B0">
        <w:rPr>
          <w:rFonts w:ascii="Arial" w:hAnsi="Arial" w:cs="Arial"/>
          <w:lang w:val="es-EC"/>
        </w:rPr>
        <w:t xml:space="preserve"> es el movimiento de la población; más exactamente, el movimiento de personas a través de una frontera específica con la intención de adoptar una nueva residencia”, partiendo de este concepto, se entenderá por </w:t>
      </w:r>
      <w:r w:rsidRPr="003016B0">
        <w:rPr>
          <w:rFonts w:ascii="Arial" w:hAnsi="Arial" w:cs="Arial"/>
          <w:i/>
          <w:u w:val="single"/>
          <w:lang w:val="es-EC"/>
        </w:rPr>
        <w:t>inmigración</w:t>
      </w:r>
      <w:r w:rsidRPr="003016B0">
        <w:rPr>
          <w:rFonts w:ascii="Arial" w:hAnsi="Arial" w:cs="Arial"/>
          <w:lang w:val="es-EC"/>
        </w:rPr>
        <w:t xml:space="preserve"> al movimiento de la población que llega a un país de destino, y por </w:t>
      </w:r>
      <w:r w:rsidRPr="003016B0">
        <w:rPr>
          <w:rFonts w:ascii="Arial" w:hAnsi="Arial" w:cs="Arial"/>
          <w:i/>
          <w:u w:val="single"/>
          <w:lang w:val="es-EC"/>
        </w:rPr>
        <w:t>emigración</w:t>
      </w:r>
      <w:r w:rsidRPr="003016B0">
        <w:rPr>
          <w:rFonts w:ascii="Arial" w:hAnsi="Arial" w:cs="Arial"/>
          <w:lang w:val="es-EC"/>
        </w:rPr>
        <w:t xml:space="preserve"> al movimiento que abandona el país de origen, en este caso el Ecuador.</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Otro concepto importante es la </w:t>
      </w:r>
      <w:r w:rsidRPr="003016B0">
        <w:rPr>
          <w:rFonts w:ascii="Arial" w:hAnsi="Arial" w:cs="Arial"/>
          <w:i/>
          <w:u w:val="single"/>
          <w:lang w:val="es-EC"/>
        </w:rPr>
        <w:t>tasa de emigración</w:t>
      </w:r>
      <w:r w:rsidRPr="003016B0">
        <w:rPr>
          <w:rFonts w:ascii="Arial" w:hAnsi="Arial" w:cs="Arial"/>
          <w:lang w:val="es-EC"/>
        </w:rPr>
        <w:t>, entendiéndose como el número de emigrantes que salen de una zona de origen por cada 1.000.000 habitantes en un año determinado.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bCs/>
          <w:lang w:val="es-EC"/>
        </w:rPr>
        <w:t xml:space="preserve">La </w:t>
      </w:r>
      <w:r w:rsidRPr="003016B0">
        <w:rPr>
          <w:rFonts w:ascii="Arial" w:hAnsi="Arial" w:cs="Arial"/>
          <w:bCs/>
          <w:i/>
          <w:u w:val="single"/>
          <w:lang w:val="es-EC"/>
        </w:rPr>
        <w:t>migración neta</w:t>
      </w:r>
      <w:r w:rsidRPr="003016B0">
        <w:rPr>
          <w:rFonts w:ascii="Arial" w:hAnsi="Arial" w:cs="Arial"/>
          <w:bCs/>
          <w:lang w:val="es-EC"/>
        </w:rPr>
        <w:t xml:space="preserve"> es “e</w:t>
      </w:r>
      <w:r w:rsidRPr="003016B0">
        <w:rPr>
          <w:rFonts w:ascii="Arial" w:hAnsi="Arial" w:cs="Arial"/>
          <w:lang w:val="es-EC"/>
        </w:rPr>
        <w:t xml:space="preserve">l efecto neto de la inmigración y la emigración sobre la población de una zona, puede expresarse como el aumento o la disminución de la población”, el presente trabajo considera este concepto como </w:t>
      </w:r>
      <w:r w:rsidRPr="003016B0">
        <w:rPr>
          <w:rFonts w:ascii="Arial" w:hAnsi="Arial" w:cs="Arial"/>
          <w:i/>
          <w:u w:val="single"/>
          <w:lang w:val="es-EC"/>
        </w:rPr>
        <w:t>flujo de emigrantes</w:t>
      </w:r>
      <w:r w:rsidRPr="003016B0">
        <w:rPr>
          <w:rFonts w:ascii="Arial" w:hAnsi="Arial" w:cs="Arial"/>
          <w:lang w:val="es-EC"/>
        </w:rPr>
        <w:t xml:space="preserve"> y se lo ha calculado como la diferencia entre las salidas y las entradas de ecuatorianos en un año determinado por las diferentes Jefaturas de Migración de Ecuador en base a datos proporcionados por el INEC</w:t>
      </w:r>
      <w:r w:rsidRPr="003016B0">
        <w:rPr>
          <w:rStyle w:val="Refdenotaalpie"/>
          <w:rFonts w:ascii="Arial" w:hAnsi="Arial" w:cs="Arial"/>
          <w:lang w:val="es-EC"/>
        </w:rPr>
        <w:footnoteReference w:id="6"/>
      </w:r>
      <w:r w:rsidRPr="003016B0">
        <w:rPr>
          <w:rFonts w:ascii="Arial" w:hAnsi="Arial" w:cs="Arial"/>
          <w:lang w:val="es-EC"/>
        </w:rPr>
        <w:t>.</w:t>
      </w:r>
    </w:p>
    <w:p w:rsidR="00244A2C" w:rsidRPr="003016B0" w:rsidRDefault="00244A2C" w:rsidP="00244A2C">
      <w:pPr>
        <w:autoSpaceDE w:val="0"/>
        <w:autoSpaceDN w:val="0"/>
        <w:adjustRightInd w:val="0"/>
        <w:spacing w:line="480" w:lineRule="auto"/>
        <w:ind w:firstLine="360"/>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smartTag w:uri="urn:schemas-microsoft-com:office:smarttags" w:element="PersonName">
        <w:smartTagPr>
          <w:attr w:name="ProductID" w:val="La OIM"/>
        </w:smartTagPr>
        <w:r w:rsidRPr="003016B0">
          <w:rPr>
            <w:rFonts w:ascii="Arial" w:hAnsi="Arial" w:cs="Arial"/>
            <w:lang w:val="es-EC"/>
          </w:rPr>
          <w:t>La OIM</w:t>
        </w:r>
      </w:smartTag>
      <w:r w:rsidRPr="003016B0">
        <w:rPr>
          <w:rFonts w:ascii="Arial" w:hAnsi="Arial" w:cs="Arial"/>
          <w:lang w:val="es-EC"/>
        </w:rPr>
        <w:t xml:space="preserve">, mediante el CIMAL, define como </w:t>
      </w:r>
      <w:r w:rsidRPr="003016B0">
        <w:rPr>
          <w:rFonts w:ascii="Arial" w:hAnsi="Arial" w:cs="Arial"/>
          <w:i/>
          <w:u w:val="single"/>
          <w:lang w:val="es-EC"/>
        </w:rPr>
        <w:t>migrante irregular o indocumentado</w:t>
      </w:r>
      <w:r w:rsidRPr="003016B0">
        <w:rPr>
          <w:rFonts w:ascii="Arial" w:hAnsi="Arial" w:cs="Arial"/>
          <w:lang w:val="es-EC"/>
        </w:rPr>
        <w:t xml:space="preserve"> a la “p</w:t>
      </w:r>
      <w:r w:rsidRPr="003016B0">
        <w:rPr>
          <w:rFonts w:ascii="Arial" w:hAnsi="Arial" w:cs="Arial"/>
          <w:color w:val="333333"/>
          <w:lang w:val="es-EC"/>
        </w:rPr>
        <w:t>ersona que entra al país de destino por pasos fronterizos no habilitados o sin la documentación exigida, con el propósito de ejercer un trabajo o residir por un período amplio de tiempo”</w:t>
      </w:r>
      <w:r w:rsidRPr="003016B0">
        <w:rPr>
          <w:rStyle w:val="Refdenotaalpie"/>
          <w:rFonts w:ascii="Arial" w:hAnsi="Arial" w:cs="Arial"/>
          <w:lang w:val="es-EC"/>
        </w:rPr>
        <w:t xml:space="preserve"> </w:t>
      </w:r>
      <w:r w:rsidRPr="003016B0">
        <w:rPr>
          <w:rStyle w:val="Refdenotaalpie"/>
          <w:rFonts w:ascii="Arial" w:hAnsi="Arial" w:cs="Arial"/>
          <w:lang w:val="es-EC"/>
        </w:rPr>
        <w:footnoteReference w:id="7"/>
      </w:r>
      <w:r w:rsidRPr="003016B0">
        <w:rPr>
          <w:rFonts w:ascii="Arial" w:hAnsi="Arial" w:cs="Arial"/>
          <w:color w:val="333333"/>
          <w:lang w:val="es-EC"/>
        </w:rPr>
        <w:t xml:space="preserve">, se la utiliza también para aquellos cuyos documentos oficiales de residencia han expirado. En nuestro medio se utiliza inadecuadamente el término </w:t>
      </w:r>
      <w:r w:rsidRPr="003016B0">
        <w:rPr>
          <w:rFonts w:ascii="Arial" w:hAnsi="Arial" w:cs="Arial"/>
          <w:i/>
          <w:color w:val="333333"/>
          <w:u w:val="single"/>
          <w:lang w:val="es-EC"/>
        </w:rPr>
        <w:t>ilegal</w:t>
      </w:r>
      <w:r w:rsidRPr="003016B0">
        <w:rPr>
          <w:rFonts w:ascii="Arial" w:hAnsi="Arial" w:cs="Arial"/>
          <w:color w:val="333333"/>
          <w:lang w:val="es-EC"/>
        </w:rPr>
        <w:t xml:space="preserve"> para referirse al emigrante indocumentado.</w:t>
      </w:r>
    </w:p>
    <w:p w:rsidR="00244A2C" w:rsidRPr="003016B0" w:rsidRDefault="00244A2C" w:rsidP="00244A2C">
      <w:pPr>
        <w:autoSpaceDE w:val="0"/>
        <w:autoSpaceDN w:val="0"/>
        <w:adjustRightInd w:val="0"/>
        <w:spacing w:line="480" w:lineRule="auto"/>
        <w:ind w:firstLine="360"/>
        <w:rPr>
          <w:rFonts w:ascii="Arial" w:hAnsi="Arial" w:cs="Arial"/>
          <w:lang w:val="es-EC"/>
        </w:rPr>
      </w:pPr>
    </w:p>
    <w:p w:rsidR="00244A2C" w:rsidRPr="003016B0" w:rsidRDefault="00244A2C" w:rsidP="00244A2C">
      <w:pPr>
        <w:autoSpaceDE w:val="0"/>
        <w:autoSpaceDN w:val="0"/>
        <w:adjustRightInd w:val="0"/>
        <w:spacing w:line="480" w:lineRule="auto"/>
        <w:rPr>
          <w:rFonts w:ascii="Arial" w:hAnsi="Arial" w:cs="Arial"/>
          <w:b/>
          <w:lang w:val="es-EC"/>
        </w:rPr>
      </w:pPr>
    </w:p>
    <w:p w:rsidR="00244A2C" w:rsidRPr="003016B0" w:rsidRDefault="00244A2C" w:rsidP="00244A2C">
      <w:pPr>
        <w:autoSpaceDE w:val="0"/>
        <w:autoSpaceDN w:val="0"/>
        <w:adjustRightInd w:val="0"/>
        <w:spacing w:line="480" w:lineRule="auto"/>
        <w:rPr>
          <w:rFonts w:ascii="Arial" w:hAnsi="Arial" w:cs="Arial"/>
          <w:lang w:val="es-EC"/>
        </w:rPr>
      </w:pPr>
      <w:r w:rsidRPr="003016B0">
        <w:rPr>
          <w:rFonts w:ascii="Arial" w:hAnsi="Arial" w:cs="Arial"/>
          <w:b/>
          <w:lang w:val="es-EC"/>
        </w:rPr>
        <w:t>1.1.2 La migración internacional</w:t>
      </w:r>
      <w:r w:rsidRPr="003016B0">
        <w:rPr>
          <w:rFonts w:ascii="Arial" w:hAnsi="Arial" w:cs="Arial"/>
          <w:lang w:val="es-EC"/>
        </w:rPr>
        <w:tab/>
      </w:r>
    </w:p>
    <w:p w:rsidR="00244A2C" w:rsidRPr="003016B0" w:rsidRDefault="00244A2C" w:rsidP="00244A2C">
      <w:pPr>
        <w:autoSpaceDE w:val="0"/>
        <w:autoSpaceDN w:val="0"/>
        <w:adjustRightInd w:val="0"/>
        <w:spacing w:line="480" w:lineRule="auto"/>
        <w:ind w:firstLine="360"/>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smartTag w:uri="urn:schemas-microsoft-com:office:smarttags" w:element="PersonName">
        <w:smartTagPr>
          <w:attr w:name="ProductID" w:val="La ONU"/>
        </w:smartTagPr>
        <w:r w:rsidRPr="003016B0">
          <w:rPr>
            <w:rFonts w:ascii="Arial" w:hAnsi="Arial" w:cs="Arial"/>
            <w:lang w:val="es-EC"/>
          </w:rPr>
          <w:t>La ONU</w:t>
        </w:r>
      </w:smartTag>
      <w:r w:rsidRPr="003016B0">
        <w:rPr>
          <w:rFonts w:ascii="Arial" w:hAnsi="Arial" w:cs="Arial"/>
          <w:lang w:val="es-EC"/>
        </w:rPr>
        <w:t xml:space="preserve">, mediante </w:t>
      </w:r>
      <w:smartTag w:uri="urn:schemas-microsoft-com:office:smarttags" w:element="PersonName">
        <w:smartTagPr>
          <w:attr w:name="ProductID" w:val="la CEPAL"/>
        </w:smartTagPr>
        <w:r w:rsidRPr="003016B0">
          <w:rPr>
            <w:rFonts w:ascii="Arial" w:hAnsi="Arial" w:cs="Arial"/>
            <w:lang w:val="es-EC"/>
          </w:rPr>
          <w:t>la CEPAL</w:t>
        </w:r>
      </w:smartTag>
      <w:r w:rsidRPr="003016B0">
        <w:rPr>
          <w:rFonts w:ascii="Arial" w:hAnsi="Arial" w:cs="Arial"/>
          <w:bCs/>
          <w:lang w:val="es-EC"/>
        </w:rPr>
        <w:t>, analiza la migración internacional y sus implicaciones</w:t>
      </w:r>
      <w:r w:rsidRPr="003016B0">
        <w:rPr>
          <w:rStyle w:val="Refdenotaalpie"/>
          <w:rFonts w:ascii="Arial" w:hAnsi="Arial" w:cs="Arial"/>
          <w:bCs/>
          <w:lang w:val="es-EC"/>
        </w:rPr>
        <w:footnoteReference w:id="8"/>
      </w:r>
      <w:r w:rsidRPr="003016B0">
        <w:rPr>
          <w:rFonts w:ascii="Arial" w:hAnsi="Arial" w:cs="Arial"/>
          <w:bCs/>
          <w:lang w:val="es-EC"/>
        </w:rPr>
        <w:t xml:space="preserve">, de este estudio se puede indicar que el fenómeno migratorio no es reciente, de hecho ha sido permanente en América Latina; esta región, por ejemplo, durante la conquista española recibió inmigrantes principalmente de España, África y Asia, con el pasar del tiempo y como parte del proceso de globalización los flujos de inmigrantes pasaron a convertirse en flujos de emigrantes latinos. Estimaciones de </w:t>
      </w:r>
      <w:smartTag w:uri="urn:schemas-microsoft-com:office:smarttags" w:element="PersonName">
        <w:smartTagPr>
          <w:attr w:name="ProductID" w:val="la CEPAL"/>
        </w:smartTagPr>
        <w:r w:rsidRPr="003016B0">
          <w:rPr>
            <w:rFonts w:ascii="Arial" w:hAnsi="Arial" w:cs="Arial"/>
            <w:bCs/>
            <w:lang w:val="es-EC"/>
          </w:rPr>
          <w:t>la CEPAL</w:t>
        </w:r>
      </w:smartTag>
      <w:r w:rsidRPr="003016B0">
        <w:rPr>
          <w:rFonts w:ascii="Arial" w:hAnsi="Arial" w:cs="Arial"/>
          <w:bCs/>
          <w:lang w:val="es-EC"/>
        </w:rPr>
        <w:t xml:space="preserve"> sugieren considerar la cifra de 25 millones de migrantes latinos en el mundo, equivalente al 13% del total de migrantes internacionales para el año 2005. El principal destino es EE.UU. y luego los países europeos, donde se destaca España como principal destino de latinos en ese continente.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Otras entidades internacionales corroboran el análisis de </w:t>
      </w:r>
      <w:smartTag w:uri="urn:schemas-microsoft-com:office:smarttags" w:element="PersonName">
        <w:smartTagPr>
          <w:attr w:name="ProductID" w:val="la CEPAL"/>
        </w:smartTagPr>
        <w:r w:rsidRPr="003016B0">
          <w:rPr>
            <w:rFonts w:ascii="Arial" w:hAnsi="Arial" w:cs="Arial"/>
            <w:lang w:val="es-EC"/>
          </w:rPr>
          <w:t>la CEPAL</w:t>
        </w:r>
      </w:smartTag>
      <w:r w:rsidRPr="003016B0">
        <w:rPr>
          <w:rFonts w:ascii="Arial" w:hAnsi="Arial" w:cs="Arial"/>
          <w:lang w:val="es-EC"/>
        </w:rPr>
        <w:t xml:space="preserve">, así en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cs="Arial"/>
              <w:lang w:val="es-EC"/>
            </w:rPr>
            <w:t>la Figura</w:t>
          </w:r>
        </w:smartTag>
        <w:r w:rsidRPr="003016B0">
          <w:rPr>
            <w:rFonts w:ascii="Arial" w:hAnsi="Arial" w:cs="Arial"/>
            <w:lang w:val="es-EC"/>
          </w:rPr>
          <w:t xml:space="preserve"> No.</w:t>
        </w:r>
      </w:smartTag>
      <w:r w:rsidRPr="003016B0">
        <w:rPr>
          <w:rFonts w:ascii="Arial" w:hAnsi="Arial" w:cs="Arial"/>
          <w:lang w:val="es-EC"/>
        </w:rPr>
        <w:t xml:space="preserve"> 1 se puede visualizar la tendencia que la migración ha tenido hacia los EE.UU. durante los últimos 104 años, el eje horizontal indica el tiempo en décadas desde el año 1900 y el eje vertical la cantidad de inmigrantes legales provenientes de otros países.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jc w:val="center"/>
        <w:rPr>
          <w:rFonts w:ascii="Arial" w:hAnsi="Arial" w:cs="Arial"/>
          <w:lang w:val="es-EC"/>
        </w:rPr>
      </w:pPr>
      <w:r w:rsidRPr="003016B0">
        <w:rPr>
          <w:rFonts w:ascii="Arial" w:hAnsi="Arial" w:cs="Arial"/>
          <w:sz w:val="20"/>
          <w:szCs w:val="20"/>
          <w:lang w:val="es-EC"/>
        </w:rPr>
        <w:t>Figura No. 1</w:t>
      </w:r>
      <w:r w:rsidR="00907E11">
        <w:rPr>
          <w:noProof/>
          <w:lang w:val="es-ES"/>
        </w:rPr>
        <w:drawing>
          <wp:anchor distT="0" distB="0" distL="114300" distR="114300" simplePos="0" relativeHeight="251646464" behindDoc="1" locked="0" layoutInCell="1" allowOverlap="1">
            <wp:simplePos x="0" y="0"/>
            <wp:positionH relativeFrom="column">
              <wp:align>center</wp:align>
            </wp:positionH>
            <wp:positionV relativeFrom="paragraph">
              <wp:posOffset>213360</wp:posOffset>
            </wp:positionV>
            <wp:extent cx="4200525" cy="2286000"/>
            <wp:effectExtent l="0" t="0" r="0" b="0"/>
            <wp:wrapTight wrapText="left">
              <wp:wrapPolygon edited="0">
                <wp:start x="147" y="450"/>
                <wp:lineTo x="147" y="21060"/>
                <wp:lineTo x="21355" y="21060"/>
                <wp:lineTo x="21355" y="450"/>
                <wp:lineTo x="147" y="450"/>
              </wp:wrapPolygon>
            </wp:wrapTight>
            <wp:docPr id="7" name="Objeto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 </w:t>
      </w:r>
    </w:p>
    <w:p w:rsidR="00244A2C" w:rsidRPr="003016B0" w:rsidRDefault="00244A2C" w:rsidP="00244A2C">
      <w:pPr>
        <w:autoSpaceDE w:val="0"/>
        <w:autoSpaceDN w:val="0"/>
        <w:adjustRightInd w:val="0"/>
        <w:ind w:firstLine="357"/>
        <w:jc w:val="center"/>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Elaboración propia en base a datos del U.S. Department of</w:t>
      </w:r>
    </w:p>
    <w:p w:rsidR="00244A2C" w:rsidRPr="003016B0" w:rsidRDefault="00244A2C" w:rsidP="00244A2C">
      <w:pPr>
        <w:autoSpaceDE w:val="0"/>
        <w:autoSpaceDN w:val="0"/>
        <w:adjustRightInd w:val="0"/>
        <w:ind w:firstLine="357"/>
        <w:jc w:val="both"/>
        <w:rPr>
          <w:rFonts w:ascii="Arial" w:hAnsi="Arial" w:cs="Arial"/>
          <w:sz w:val="20"/>
          <w:szCs w:val="20"/>
          <w:lang w:val="es-EC"/>
        </w:rPr>
      </w:pPr>
      <w:r w:rsidRPr="003016B0">
        <w:rPr>
          <w:rFonts w:ascii="Arial" w:hAnsi="Arial" w:cs="Arial"/>
          <w:sz w:val="20"/>
          <w:szCs w:val="20"/>
          <w:lang w:val="es-EC"/>
        </w:rPr>
        <w:t xml:space="preserve"> </w:t>
      </w:r>
      <w:r w:rsidRPr="003016B0">
        <w:rPr>
          <w:rFonts w:ascii="Arial" w:hAnsi="Arial" w:cs="Arial"/>
          <w:sz w:val="20"/>
          <w:szCs w:val="20"/>
          <w:lang w:val="es-EC"/>
        </w:rPr>
        <w:tab/>
      </w:r>
      <w:r w:rsidRPr="003016B0">
        <w:rPr>
          <w:rFonts w:ascii="Arial" w:hAnsi="Arial" w:cs="Arial"/>
          <w:sz w:val="20"/>
          <w:szCs w:val="20"/>
          <w:lang w:val="es-EC"/>
        </w:rPr>
        <w:tab/>
        <w:t xml:space="preserve">            Homeland Security (2004 Yearbook) </w:t>
      </w:r>
    </w:p>
    <w:p w:rsidR="00244A2C" w:rsidRPr="003016B0" w:rsidRDefault="00244A2C" w:rsidP="00244A2C">
      <w:pPr>
        <w:autoSpaceDE w:val="0"/>
        <w:autoSpaceDN w:val="0"/>
        <w:adjustRightInd w:val="0"/>
        <w:spacing w:line="480" w:lineRule="auto"/>
        <w:ind w:firstLine="360"/>
        <w:jc w:val="center"/>
        <w:rPr>
          <w:rFonts w:ascii="Arial" w:hAnsi="Arial" w:cs="Arial"/>
          <w:sz w:val="20"/>
          <w:szCs w:val="20"/>
          <w:lang w:val="es-EC"/>
        </w:rPr>
      </w:pPr>
      <w:r w:rsidRPr="003016B0">
        <w:rPr>
          <w:rFonts w:ascii="Arial" w:hAnsi="Arial" w:cs="Arial"/>
          <w:sz w:val="20"/>
          <w:szCs w:val="20"/>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Nótese en </w:t>
      </w:r>
      <w:smartTag w:uri="urn:schemas-microsoft-com:office:smarttags" w:element="PersonName">
        <w:smartTagPr>
          <w:attr w:name="ProductID" w:val="la Figura"/>
        </w:smartTagPr>
        <w:r w:rsidRPr="003016B0">
          <w:rPr>
            <w:rFonts w:ascii="Arial" w:hAnsi="Arial" w:cs="Arial"/>
            <w:lang w:val="es-EC"/>
          </w:rPr>
          <w:t>la Figura</w:t>
        </w:r>
      </w:smartTag>
      <w:r w:rsidRPr="003016B0">
        <w:rPr>
          <w:rFonts w:ascii="Arial" w:hAnsi="Arial" w:cs="Arial"/>
          <w:lang w:val="es-EC"/>
        </w:rPr>
        <w:t xml:space="preserve"> precedente que las décadas de los años 30 y 40 presentan las cantidades más bajas de inmigrantes, posiblemente esto se explique a concecuencia de la gran depresión y la segunda guerra mundial que respectivamente corresponde a esos períodos; por otro lado, la década del 90 muestra la mayor llegada de inmigrantes legales, explicado posiblemente, entre otros factores, a la relativa superioridad económica de dicho país. Es importante observar que en el periodo comprendido desde el año 2001 al 2004 han arribado el 42% de lo correspondiente a la década anterior.</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La tendencia descrita se espera controlar con las nuevas políticas que el gobierno de EE.UU. quiere imponer en relación a la migración irregular y la amenaza terrorista.</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 </w:t>
      </w:r>
      <w:smartTag w:uri="urn:schemas-microsoft-com:office:smarttags" w:element="PersonName">
        <w:smartTagPr>
          <w:attr w:name="ProductID" w:val="la Figura No."/>
        </w:smartTagPr>
        <w:r w:rsidRPr="003016B0">
          <w:rPr>
            <w:rFonts w:ascii="Arial" w:hAnsi="Arial" w:cs="Arial"/>
            <w:lang w:val="es-EC"/>
          </w:rPr>
          <w:t>La Figura No.</w:t>
        </w:r>
      </w:smartTag>
      <w:r w:rsidRPr="003016B0">
        <w:rPr>
          <w:rFonts w:ascii="Arial" w:hAnsi="Arial" w:cs="Arial"/>
          <w:lang w:val="es-EC"/>
        </w:rPr>
        <w:t xml:space="preserve"> 2 presenta la migración neta a los países de </w:t>
      </w:r>
      <w:smartTag w:uri="urn:schemas-microsoft-com:office:smarttags" w:element="PersonName">
        <w:smartTagPr>
          <w:attr w:name="ProductID" w:val="la UE-15"/>
        </w:smartTagPr>
        <w:r w:rsidRPr="003016B0">
          <w:rPr>
            <w:rFonts w:ascii="Arial" w:hAnsi="Arial" w:cs="Arial"/>
            <w:lang w:val="es-EC"/>
          </w:rPr>
          <w:t>la UE-15</w:t>
        </w:r>
      </w:smartTag>
      <w:r w:rsidRPr="003016B0">
        <w:rPr>
          <w:rFonts w:ascii="Arial" w:hAnsi="Arial" w:cs="Arial"/>
          <w:lang w:val="es-EC"/>
        </w:rPr>
        <w:t xml:space="preserve"> en miles de personas en el lapso comprendido entre </w:t>
      </w:r>
      <w:smartTag w:uri="urn:schemas-microsoft-com:office:smarttags" w:element="metricconverter">
        <w:smartTagPr>
          <w:attr w:name="ProductID" w:val="1960 a"/>
        </w:smartTagPr>
        <w:r w:rsidRPr="003016B0">
          <w:rPr>
            <w:rFonts w:ascii="Arial" w:hAnsi="Arial" w:cs="Arial"/>
            <w:lang w:val="es-EC"/>
          </w:rPr>
          <w:t>1960 a</w:t>
        </w:r>
      </w:smartTag>
      <w:r w:rsidRPr="003016B0">
        <w:rPr>
          <w:rFonts w:ascii="Arial" w:hAnsi="Arial" w:cs="Arial"/>
          <w:lang w:val="es-EC"/>
        </w:rPr>
        <w:t xml:space="preserve"> 2003.</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jc w:val="center"/>
        <w:rPr>
          <w:rFonts w:ascii="Arial" w:hAnsi="Arial" w:cs="Arial"/>
          <w:lang w:val="es-EC"/>
        </w:rPr>
      </w:pPr>
      <w:r w:rsidRPr="003016B0">
        <w:rPr>
          <w:rFonts w:ascii="Arial" w:hAnsi="Arial" w:cs="Arial"/>
          <w:sz w:val="20"/>
          <w:szCs w:val="20"/>
          <w:lang w:val="es-EC"/>
        </w:rPr>
        <w:t>Figura No. 2</w:t>
      </w:r>
    </w:p>
    <w:p w:rsidR="00244A2C" w:rsidRPr="003016B0" w:rsidRDefault="00244A2C" w:rsidP="00244A2C">
      <w:pPr>
        <w:autoSpaceDE w:val="0"/>
        <w:autoSpaceDN w:val="0"/>
        <w:adjustRightInd w:val="0"/>
        <w:jc w:val="center"/>
        <w:rPr>
          <w:rFonts w:ascii="Arial" w:hAnsi="Arial" w:cs="Arial"/>
          <w:b/>
          <w:bCs/>
          <w:sz w:val="20"/>
          <w:szCs w:val="20"/>
          <w:lang w:val="es-EC"/>
        </w:rPr>
      </w:pPr>
      <w:r w:rsidRPr="003016B0">
        <w:rPr>
          <w:rFonts w:ascii="Arial" w:hAnsi="Arial" w:cs="Arial"/>
          <w:b/>
          <w:bCs/>
          <w:sz w:val="20"/>
          <w:szCs w:val="20"/>
          <w:lang w:val="es-EC"/>
        </w:rPr>
        <w:t xml:space="preserve">MIGRACIÓN NETA A LOS PAÍSES DE </w:t>
      </w:r>
      <w:smartTag w:uri="urn:schemas-microsoft-com:office:smarttags" w:element="PersonName">
        <w:smartTagPr>
          <w:attr w:name="ProductID" w:val="la UE-15"/>
        </w:smartTagPr>
        <w:r w:rsidRPr="003016B0">
          <w:rPr>
            <w:rFonts w:ascii="Arial" w:hAnsi="Arial" w:cs="Arial"/>
            <w:b/>
            <w:bCs/>
            <w:sz w:val="20"/>
            <w:szCs w:val="20"/>
            <w:lang w:val="es-EC"/>
          </w:rPr>
          <w:t>LA UE-15</w:t>
        </w:r>
      </w:smartTag>
      <w:r w:rsidRPr="003016B0">
        <w:rPr>
          <w:rFonts w:ascii="Arial" w:hAnsi="Arial" w:cs="Arial"/>
          <w:b/>
          <w:bCs/>
          <w:sz w:val="20"/>
          <w:szCs w:val="20"/>
          <w:lang w:val="es-EC"/>
        </w:rPr>
        <w:t xml:space="preserve"> (EN MILES) </w:t>
      </w: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r w:rsidRPr="003016B0">
        <w:rPr>
          <w:rFonts w:ascii="Arial" w:hAnsi="Arial" w:cs="Arial"/>
          <w:b/>
          <w:bCs/>
          <w:sz w:val="20"/>
          <w:szCs w:val="20"/>
          <w:lang w:val="es-EC"/>
        </w:rPr>
        <w:t xml:space="preserve">ENTRE </w:t>
      </w:r>
      <w:smartTag w:uri="urn:schemas-microsoft-com:office:smarttags" w:element="metricconverter">
        <w:smartTagPr>
          <w:attr w:name="ProductID" w:val="1960 a"/>
        </w:smartTagPr>
        <w:r w:rsidRPr="003016B0">
          <w:rPr>
            <w:rFonts w:ascii="Arial" w:hAnsi="Arial" w:cs="Arial"/>
            <w:b/>
            <w:bCs/>
            <w:sz w:val="20"/>
            <w:szCs w:val="20"/>
            <w:lang w:val="es-EC"/>
          </w:rPr>
          <w:t>1960 A</w:t>
        </w:r>
      </w:smartTag>
      <w:r w:rsidRPr="003016B0">
        <w:rPr>
          <w:rFonts w:ascii="Arial" w:hAnsi="Arial" w:cs="Arial"/>
          <w:b/>
          <w:bCs/>
          <w:sz w:val="20"/>
          <w:szCs w:val="20"/>
          <w:lang w:val="es-EC"/>
        </w:rPr>
        <w:t xml:space="preserve"> 2003</w:t>
      </w:r>
    </w:p>
    <w:p w:rsidR="00244A2C" w:rsidRPr="003016B0" w:rsidRDefault="00907E11" w:rsidP="00244A2C">
      <w:pPr>
        <w:autoSpaceDE w:val="0"/>
        <w:autoSpaceDN w:val="0"/>
        <w:adjustRightInd w:val="0"/>
        <w:spacing w:line="480" w:lineRule="auto"/>
        <w:ind w:firstLine="360"/>
        <w:jc w:val="both"/>
        <w:rPr>
          <w:rFonts w:ascii="Arial" w:hAnsi="Arial" w:cs="Arial"/>
          <w:lang w:val="es-EC"/>
        </w:rPr>
      </w:pPr>
      <w:r>
        <w:rPr>
          <w:noProof/>
          <w:lang w:val="es-ES"/>
        </w:rPr>
        <w:drawing>
          <wp:anchor distT="0" distB="0" distL="114300" distR="114300" simplePos="0" relativeHeight="251647488" behindDoc="0" locked="0" layoutInCell="1" allowOverlap="1">
            <wp:simplePos x="0" y="0"/>
            <wp:positionH relativeFrom="column">
              <wp:posOffset>388620</wp:posOffset>
            </wp:positionH>
            <wp:positionV relativeFrom="paragraph">
              <wp:posOffset>311150</wp:posOffset>
            </wp:positionV>
            <wp:extent cx="4313555" cy="2419350"/>
            <wp:effectExtent l="19050" t="0" r="0" b="0"/>
            <wp:wrapSquare wrapText="lef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l="3592" t="17180" r="6660" b="12910"/>
                    <a:stretch>
                      <a:fillRect/>
                    </a:stretch>
                  </pic:blipFill>
                  <pic:spPr bwMode="auto">
                    <a:xfrm>
                      <a:off x="0" y="0"/>
                      <a:ext cx="4313555" cy="2419350"/>
                    </a:xfrm>
                    <a:prstGeom prst="rect">
                      <a:avLst/>
                    </a:prstGeom>
                    <a:noFill/>
                    <a:ln w="9525">
                      <a:noFill/>
                      <a:miter lim="800000"/>
                      <a:headEnd/>
                      <a:tailEnd/>
                    </a:ln>
                  </pic:spPr>
                </pic:pic>
              </a:graphicData>
            </a:graphic>
          </wp:anchor>
        </w:drawing>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ind w:firstLine="360"/>
        <w:jc w:val="center"/>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Europe in figures. Eurostat yearbook 2005, pág 75</w:t>
      </w:r>
    </w:p>
    <w:p w:rsidR="00244A2C" w:rsidRPr="003016B0" w:rsidRDefault="00244A2C" w:rsidP="00244A2C">
      <w:pPr>
        <w:autoSpaceDE w:val="0"/>
        <w:autoSpaceDN w:val="0"/>
        <w:adjustRightInd w:val="0"/>
        <w:spacing w:line="480" w:lineRule="auto"/>
        <w:ind w:firstLine="360"/>
        <w:jc w:val="center"/>
        <w:rPr>
          <w:rFonts w:ascii="Arial" w:hAnsi="Arial" w:cs="Arial"/>
          <w:sz w:val="20"/>
          <w:szCs w:val="20"/>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Como puede apreciarse en </w:t>
      </w:r>
      <w:smartTag w:uri="urn:schemas-microsoft-com:office:smarttags" w:element="PersonName">
        <w:smartTagPr>
          <w:attr w:name="ProductID" w:val="la Figura"/>
        </w:smartTagPr>
        <w:r w:rsidRPr="003016B0">
          <w:rPr>
            <w:rFonts w:ascii="Arial" w:hAnsi="Arial" w:cs="Arial"/>
            <w:lang w:val="es-EC"/>
          </w:rPr>
          <w:t>la Figura</w:t>
        </w:r>
      </w:smartTag>
      <w:r w:rsidRPr="003016B0">
        <w:rPr>
          <w:rFonts w:ascii="Arial" w:hAnsi="Arial" w:cs="Arial"/>
          <w:lang w:val="es-EC"/>
        </w:rPr>
        <w:t xml:space="preserve"> anterior, a partir del año 1997 se presenta una acelerada llegada de inmigrantes cuyos destinos principalmente son España, Chipre e Italia</w:t>
      </w:r>
      <w:r w:rsidRPr="003016B0">
        <w:rPr>
          <w:rStyle w:val="Refdenotaalpie"/>
          <w:rFonts w:ascii="Arial" w:hAnsi="Arial" w:cs="Arial"/>
          <w:lang w:val="es-EC"/>
        </w:rPr>
        <w:footnoteReference w:id="9"/>
      </w:r>
      <w:r w:rsidRPr="003016B0">
        <w:rPr>
          <w:rFonts w:ascii="Arial" w:hAnsi="Arial" w:cs="Arial"/>
          <w:lang w:val="es-EC"/>
        </w:rPr>
        <w:t xml:space="preserve">.  En este último país el crecimiento del porcentaje de la población extranjera, en relación con la población total, presenta un sostenido incremento a lo largo del tiempo.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smartTag w:uri="urn:schemas-microsoft-com:office:smarttags" w:element="PersonName">
        <w:smartTagPr>
          <w:attr w:name="ProductID" w:val="la Figura No."/>
        </w:smartTagPr>
        <w:r w:rsidRPr="003016B0">
          <w:rPr>
            <w:rFonts w:ascii="Arial" w:hAnsi="Arial" w:cs="Arial"/>
            <w:lang w:val="es-EC"/>
          </w:rPr>
          <w:t>La Figura No.</w:t>
        </w:r>
      </w:smartTag>
      <w:r w:rsidRPr="003016B0">
        <w:rPr>
          <w:rFonts w:ascii="Arial" w:hAnsi="Arial" w:cs="Arial"/>
          <w:lang w:val="es-EC"/>
        </w:rPr>
        <w:t xml:space="preserve"> 3 muestra este hecho de acuerdo a las estadísticas oficiales de mencionado país</w:t>
      </w:r>
      <w:r w:rsidRPr="003016B0">
        <w:rPr>
          <w:rStyle w:val="Refdenotaalpie"/>
          <w:rFonts w:ascii="Arial" w:hAnsi="Arial" w:cs="Arial"/>
          <w:lang w:val="es-EC"/>
        </w:rPr>
        <w:footnoteReference w:id="10"/>
      </w:r>
      <w:r w:rsidRPr="003016B0">
        <w:rPr>
          <w:rFonts w:ascii="Arial" w:hAnsi="Arial" w:cs="Arial"/>
          <w:lang w:val="es-EC"/>
        </w:rPr>
        <w:t xml:space="preserve"> de 2001 y del 2003 al 2005.</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jc w:val="center"/>
        <w:rPr>
          <w:rFonts w:ascii="Arial" w:hAnsi="Arial" w:cs="Arial"/>
          <w:sz w:val="20"/>
          <w:szCs w:val="20"/>
          <w:lang w:val="es-EC"/>
        </w:rPr>
      </w:pPr>
      <w:r w:rsidRPr="003016B0">
        <w:rPr>
          <w:rFonts w:ascii="Arial" w:hAnsi="Arial" w:cs="Arial"/>
          <w:sz w:val="20"/>
          <w:szCs w:val="20"/>
          <w:lang w:val="es-EC"/>
        </w:rPr>
        <w:t>Figura No. 3</w:t>
      </w:r>
    </w:p>
    <w:p w:rsidR="00244A2C" w:rsidRPr="003016B0" w:rsidRDefault="00907E11" w:rsidP="00244A2C">
      <w:pPr>
        <w:autoSpaceDE w:val="0"/>
        <w:autoSpaceDN w:val="0"/>
        <w:adjustRightInd w:val="0"/>
        <w:spacing w:line="480" w:lineRule="auto"/>
        <w:ind w:firstLine="360"/>
        <w:jc w:val="both"/>
        <w:rPr>
          <w:rFonts w:ascii="Arial" w:hAnsi="Arial" w:cs="Arial"/>
          <w:lang w:val="es-EC"/>
        </w:rPr>
      </w:pPr>
      <w:r>
        <w:rPr>
          <w:noProof/>
          <w:lang w:val="es-ES"/>
        </w:rPr>
        <w:drawing>
          <wp:anchor distT="0" distB="0" distL="114300" distR="114300" simplePos="0" relativeHeight="251649536" behindDoc="0" locked="0" layoutInCell="1" allowOverlap="1">
            <wp:simplePos x="0" y="0"/>
            <wp:positionH relativeFrom="column">
              <wp:align>center</wp:align>
            </wp:positionH>
            <wp:positionV relativeFrom="paragraph">
              <wp:posOffset>226695</wp:posOffset>
            </wp:positionV>
            <wp:extent cx="4000500" cy="2171700"/>
            <wp:effectExtent l="0" t="0" r="0" b="0"/>
            <wp:wrapSquare wrapText="left"/>
            <wp:docPr id="10" name="Objeto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center"/>
        <w:rPr>
          <w:rFonts w:ascii="Arial" w:hAnsi="Arial" w:cs="Arial"/>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ind w:firstLine="360"/>
        <w:rPr>
          <w:rFonts w:ascii="Arial" w:hAnsi="Arial" w:cs="Arial"/>
          <w:i/>
          <w:sz w:val="20"/>
          <w:szCs w:val="20"/>
          <w:lang w:val="es-EC"/>
        </w:rPr>
      </w:pPr>
    </w:p>
    <w:p w:rsidR="00244A2C" w:rsidRPr="003016B0" w:rsidRDefault="00244A2C" w:rsidP="00244A2C">
      <w:pPr>
        <w:autoSpaceDE w:val="0"/>
        <w:autoSpaceDN w:val="0"/>
        <w:adjustRightInd w:val="0"/>
        <w:jc w:val="center"/>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Istituto Nazionale di Statistica (de Italia)</w:t>
      </w:r>
    </w:p>
    <w:p w:rsidR="00244A2C" w:rsidRPr="003016B0" w:rsidRDefault="00244A2C" w:rsidP="00244A2C">
      <w:pPr>
        <w:autoSpaceDE w:val="0"/>
        <w:autoSpaceDN w:val="0"/>
        <w:adjustRightInd w:val="0"/>
        <w:ind w:firstLine="360"/>
        <w:jc w:val="center"/>
        <w:rPr>
          <w:rFonts w:ascii="Arial" w:hAnsi="Arial" w:cs="Arial"/>
          <w:sz w:val="20"/>
          <w:szCs w:val="20"/>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El fenómeno migratorio latinoamericano trae consecuencias de carácter económico y social. En el primer caso, por ejemplo, las tasas de desempleo de los países de origen podrían tender a disminuir, no por el aumento de la oferta de trabajo sino porque la tasa de crecimiento de la población también tiende a disminuir, mientras que en el ámbito social, entre otras, se presenta una crisis familiar originada por la ausencia del padre o madre y la consecuente disolución del núcleo familiar.</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nivel de vida de los familiares que se quedan mejora gracias a las remesas recibidas,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cs="Arial"/>
              <w:lang w:val="es-EC"/>
            </w:rPr>
            <w:t>la Figura</w:t>
          </w:r>
        </w:smartTag>
        <w:r w:rsidRPr="003016B0">
          <w:rPr>
            <w:rFonts w:ascii="Arial" w:hAnsi="Arial" w:cs="Arial"/>
            <w:lang w:val="es-EC"/>
          </w:rPr>
          <w:t xml:space="preserve"> No.</w:t>
        </w:r>
      </w:smartTag>
      <w:r w:rsidRPr="003016B0">
        <w:rPr>
          <w:rFonts w:ascii="Arial" w:hAnsi="Arial" w:cs="Arial"/>
          <w:lang w:val="es-EC"/>
        </w:rPr>
        <w:t xml:space="preserve"> 4 muestra el porcentaje de las remesas sobre el PIB de los países latinoamericanos en el periodo 2000-2004, cabe indicar que el porcentaje de las remesas varían en función del tamaño de la economía de los países, así los considerados como medianos receptores tienen un mayor porcentaje de las mismas con respecto al PIB respectivo que los grandes receptores que tienen mayores economías y reciben mayor volumen de remesas.</w:t>
      </w:r>
    </w:p>
    <w:p w:rsidR="00244A2C" w:rsidRPr="003016B0" w:rsidRDefault="00244A2C" w:rsidP="00244A2C">
      <w:pPr>
        <w:autoSpaceDE w:val="0"/>
        <w:autoSpaceDN w:val="0"/>
        <w:adjustRightInd w:val="0"/>
        <w:ind w:firstLine="360"/>
        <w:jc w:val="center"/>
        <w:rPr>
          <w:rFonts w:ascii="Arial" w:hAnsi="Arial" w:cs="Arial"/>
          <w:sz w:val="20"/>
          <w:szCs w:val="20"/>
          <w:lang w:val="es-EC"/>
        </w:rPr>
      </w:pPr>
      <w:r w:rsidRPr="003016B0">
        <w:rPr>
          <w:rFonts w:ascii="Arial" w:hAnsi="Arial" w:cs="Arial"/>
          <w:sz w:val="20"/>
          <w:szCs w:val="20"/>
          <w:lang w:val="es-EC"/>
        </w:rPr>
        <w:t>Figura No. 4</w:t>
      </w:r>
    </w:p>
    <w:p w:rsidR="00244A2C" w:rsidRPr="003016B0" w:rsidRDefault="00244A2C" w:rsidP="00244A2C">
      <w:pPr>
        <w:autoSpaceDE w:val="0"/>
        <w:autoSpaceDN w:val="0"/>
        <w:adjustRightInd w:val="0"/>
        <w:ind w:firstLine="360"/>
        <w:jc w:val="both"/>
        <w:rPr>
          <w:rFonts w:ascii="Arial" w:hAnsi="Arial" w:cs="Arial"/>
          <w:sz w:val="20"/>
          <w:szCs w:val="20"/>
          <w:lang w:val="es-EC"/>
        </w:rPr>
      </w:pPr>
    </w:p>
    <w:p w:rsidR="00244A2C" w:rsidRPr="003016B0" w:rsidRDefault="00907E11" w:rsidP="00244A2C">
      <w:pPr>
        <w:autoSpaceDE w:val="0"/>
        <w:autoSpaceDN w:val="0"/>
        <w:adjustRightInd w:val="0"/>
        <w:ind w:firstLine="360"/>
        <w:jc w:val="center"/>
        <w:rPr>
          <w:rFonts w:ascii="Arial" w:hAnsi="Arial" w:cs="Arial"/>
          <w:b/>
          <w:bCs/>
          <w:sz w:val="20"/>
          <w:szCs w:val="20"/>
          <w:lang w:val="es-EC"/>
        </w:rPr>
      </w:pPr>
      <w:r>
        <w:rPr>
          <w:rFonts w:ascii="Arial" w:hAnsi="Arial" w:cs="Arial"/>
          <w:i/>
          <w:noProof/>
          <w:lang w:val="es-ES"/>
        </w:rPr>
        <w:drawing>
          <wp:anchor distT="0" distB="0" distL="114300" distR="114300" simplePos="0" relativeHeight="251648512" behindDoc="0" locked="0" layoutInCell="1" allowOverlap="1">
            <wp:simplePos x="0" y="0"/>
            <wp:positionH relativeFrom="column">
              <wp:posOffset>-228600</wp:posOffset>
            </wp:positionH>
            <wp:positionV relativeFrom="paragraph">
              <wp:posOffset>332740</wp:posOffset>
            </wp:positionV>
            <wp:extent cx="5486400" cy="2901950"/>
            <wp:effectExtent l="19050" t="0" r="0" b="0"/>
            <wp:wrapSquare wrapText="lef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l="4869" t="12910" r="5470" b="15457"/>
                    <a:stretch>
                      <a:fillRect/>
                    </a:stretch>
                  </pic:blipFill>
                  <pic:spPr bwMode="auto">
                    <a:xfrm>
                      <a:off x="0" y="0"/>
                      <a:ext cx="5486400" cy="2901950"/>
                    </a:xfrm>
                    <a:prstGeom prst="rect">
                      <a:avLst/>
                    </a:prstGeom>
                    <a:noFill/>
                    <a:ln w="9525">
                      <a:noFill/>
                      <a:miter lim="800000"/>
                      <a:headEnd/>
                      <a:tailEnd/>
                    </a:ln>
                  </pic:spPr>
                </pic:pic>
              </a:graphicData>
            </a:graphic>
          </wp:anchor>
        </w:drawing>
      </w:r>
      <w:r w:rsidR="00244A2C" w:rsidRPr="003016B0">
        <w:rPr>
          <w:rFonts w:ascii="Arial" w:hAnsi="Arial" w:cs="Arial"/>
          <w:b/>
          <w:bCs/>
          <w:sz w:val="20"/>
          <w:szCs w:val="20"/>
          <w:lang w:val="es-EC"/>
        </w:rPr>
        <w:t>PORCENTAJE DE LAS REMESAS SOBRE EL PIB DE LOS PAÍSES LATINOAMERICANOS EN EL PERIODO 2000-2004</w:t>
      </w:r>
    </w:p>
    <w:p w:rsidR="00244A2C" w:rsidRPr="003016B0" w:rsidRDefault="00244A2C" w:rsidP="00244A2C">
      <w:pPr>
        <w:autoSpaceDE w:val="0"/>
        <w:autoSpaceDN w:val="0"/>
        <w:adjustRightInd w:val="0"/>
        <w:ind w:left="1080" w:right="537" w:hanging="720"/>
        <w:jc w:val="both"/>
        <w:rPr>
          <w:rFonts w:ascii="Arial" w:hAnsi="Arial" w:cs="Arial"/>
          <w:bCs/>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xml:space="preserve">: CEPAL. </w:t>
      </w:r>
      <w:r w:rsidRPr="003016B0">
        <w:rPr>
          <w:rFonts w:ascii="Arial" w:hAnsi="Arial" w:cs="Arial"/>
          <w:bCs/>
          <w:sz w:val="20"/>
          <w:szCs w:val="20"/>
          <w:lang w:val="es-EC"/>
        </w:rPr>
        <w:t>Migración Internacional, Derechos Humanos y Desarrollo en América Latina y el Caribe. Síntesis y Conclusiones, 9 de marzo de 2006, pág 26. (MX: México, BR: Brasil, CO: Colombia, GT: Guatemala, SV: El Salvador, DO: República Dominicana; EC: Ecuador, PE: Perú, HN: Honduras, HT: Haití, NI: Nicaragua; PA: Panamá, BO: Bolivia, UY: Uruguay, CR: Costa Rica, VE: Venezuela, PY; Paraguay, CL: Chile y AR: Argentina).</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Al respeto </w:t>
      </w:r>
      <w:smartTag w:uri="urn:schemas-microsoft-com:office:smarttags" w:element="PersonName">
        <w:smartTagPr>
          <w:attr w:name="ProductID" w:val="la CEPAL"/>
        </w:smartTagPr>
        <w:r w:rsidRPr="003016B0">
          <w:rPr>
            <w:rFonts w:ascii="Arial" w:hAnsi="Arial" w:cs="Arial"/>
            <w:lang w:val="es-EC"/>
          </w:rPr>
          <w:t>la CEPAL</w:t>
        </w:r>
      </w:smartTag>
      <w:r w:rsidRPr="003016B0">
        <w:rPr>
          <w:rFonts w:ascii="Arial" w:hAnsi="Arial" w:cs="Arial"/>
          <w:lang w:val="es-EC"/>
        </w:rPr>
        <w:t>, en su análisis</w:t>
      </w:r>
      <w:r w:rsidRPr="003016B0">
        <w:rPr>
          <w:rStyle w:val="Refdenotaalpie"/>
          <w:rFonts w:ascii="Arial" w:hAnsi="Arial" w:cs="Arial"/>
          <w:lang w:val="es-EC"/>
        </w:rPr>
        <w:footnoteReference w:id="11"/>
      </w:r>
      <w:r w:rsidRPr="003016B0">
        <w:rPr>
          <w:rFonts w:ascii="Arial" w:hAnsi="Arial" w:cs="Arial"/>
          <w:lang w:val="es-EC"/>
        </w:rPr>
        <w:t xml:space="preserve">, indica que en los últimos 25 años, las remesas recibidas en Latinoamérica y el Caribe aumentó de USD 1.120 millones en </w:t>
      </w:r>
      <w:smartTag w:uri="urn:schemas-microsoft-com:office:smarttags" w:element="metricconverter">
        <w:smartTagPr>
          <w:attr w:name="ProductID" w:val="1980 a"/>
        </w:smartTagPr>
        <w:r w:rsidRPr="003016B0">
          <w:rPr>
            <w:rFonts w:ascii="Arial" w:hAnsi="Arial" w:cs="Arial"/>
            <w:lang w:val="es-EC"/>
          </w:rPr>
          <w:t>1980 a</w:t>
        </w:r>
      </w:smartTag>
      <w:r w:rsidRPr="003016B0">
        <w:rPr>
          <w:rFonts w:ascii="Arial" w:hAnsi="Arial" w:cs="Arial"/>
          <w:lang w:val="es-EC"/>
        </w:rPr>
        <w:t xml:space="preserve"> más de USD 40.000 millones en 2004, focalizado principalmente entre México, Brasil y Colombia que concentran aproximadamente el 60% del total de las remesas percibidas en la región.</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Las consecuencias de las migraciones internacionales son variadas, por ejemplo, trata de personas, fuga de cerebros, etc. El Cuadro No. 1 muestra parte de la crisis humana que se genera en el cruce de fronteras de manera irregular.</w:t>
      </w:r>
    </w:p>
    <w:p w:rsidR="00244A2C" w:rsidRPr="003016B0" w:rsidRDefault="00244A2C" w:rsidP="00244A2C">
      <w:pPr>
        <w:autoSpaceDE w:val="0"/>
        <w:autoSpaceDN w:val="0"/>
        <w:adjustRightInd w:val="0"/>
        <w:spacing w:line="480" w:lineRule="auto"/>
        <w:jc w:val="center"/>
        <w:rPr>
          <w:rFonts w:ascii="Arial" w:hAnsi="Arial" w:cs="Arial"/>
          <w:b/>
          <w:sz w:val="16"/>
          <w:szCs w:val="16"/>
          <w:lang w:val="es-EC"/>
        </w:rPr>
      </w:pPr>
      <w:r w:rsidRPr="003016B0">
        <w:rPr>
          <w:rFonts w:ascii="Arial" w:hAnsi="Arial" w:cs="Arial"/>
          <w:sz w:val="20"/>
          <w:szCs w:val="20"/>
          <w:lang w:val="es-EC"/>
        </w:rPr>
        <w:t>Cuadro No. 1</w:t>
      </w:r>
    </w:p>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 xml:space="preserve">DETENCIONES, RESCATES Y MUERTES EN </w:t>
      </w:r>
      <w:smartTag w:uri="urn:schemas-microsoft-com:office:smarttags" w:element="PersonName">
        <w:smartTagPr>
          <w:attr w:name="ProductID" w:val="LA FRONTERA"/>
        </w:smartTagPr>
        <w:r w:rsidRPr="003016B0">
          <w:rPr>
            <w:rFonts w:ascii="Arial" w:hAnsi="Arial" w:cs="Arial"/>
            <w:b/>
            <w:sz w:val="20"/>
            <w:szCs w:val="20"/>
            <w:lang w:val="es-EC"/>
          </w:rPr>
          <w:t>LA FRONTERA</w:t>
        </w:r>
      </w:smartTag>
      <w:r w:rsidRPr="003016B0">
        <w:rPr>
          <w:rFonts w:ascii="Arial" w:hAnsi="Arial" w:cs="Arial"/>
          <w:b/>
          <w:sz w:val="20"/>
          <w:szCs w:val="20"/>
          <w:lang w:val="es-EC"/>
        </w:rPr>
        <w:t xml:space="preserve"> </w:t>
      </w:r>
    </w:p>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ENTRE MÉXICO Y EE.UU., 1999-2002</w:t>
      </w:r>
    </w:p>
    <w:p w:rsidR="00244A2C" w:rsidRPr="003016B0" w:rsidRDefault="00244A2C" w:rsidP="00244A2C">
      <w:pPr>
        <w:autoSpaceDE w:val="0"/>
        <w:autoSpaceDN w:val="0"/>
        <w:adjustRightInd w:val="0"/>
        <w:ind w:firstLine="360"/>
        <w:jc w:val="both"/>
        <w:rPr>
          <w:rFonts w:ascii="Arial" w:hAnsi="Arial" w:cs="Arial"/>
          <w:sz w:val="20"/>
          <w:szCs w:val="20"/>
          <w:lang w:val="es-EC"/>
        </w:rPr>
      </w:pPr>
    </w:p>
    <w:tbl>
      <w:tblPr>
        <w:tblStyle w:val="Tablaconcuadrcula"/>
        <w:tblW w:w="0" w:type="auto"/>
        <w:jc w:val="center"/>
        <w:tblInd w:w="1811" w:type="dxa"/>
        <w:tblLook w:val="01E0"/>
      </w:tblPr>
      <w:tblGrid>
        <w:gridCol w:w="1260"/>
        <w:gridCol w:w="2160"/>
        <w:gridCol w:w="1440"/>
        <w:gridCol w:w="1620"/>
      </w:tblGrid>
      <w:tr w:rsidR="00244A2C" w:rsidRPr="003016B0">
        <w:trPr>
          <w:jc w:val="center"/>
        </w:trPr>
        <w:tc>
          <w:tcPr>
            <w:tcW w:w="1260" w:type="dxa"/>
          </w:tcPr>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Año fiscal</w:t>
            </w:r>
          </w:p>
        </w:tc>
        <w:tc>
          <w:tcPr>
            <w:tcW w:w="2160" w:type="dxa"/>
          </w:tcPr>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Detenciones</w:t>
            </w:r>
          </w:p>
        </w:tc>
        <w:tc>
          <w:tcPr>
            <w:tcW w:w="1440" w:type="dxa"/>
          </w:tcPr>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Rescates</w:t>
            </w:r>
          </w:p>
        </w:tc>
        <w:tc>
          <w:tcPr>
            <w:tcW w:w="1620" w:type="dxa"/>
          </w:tcPr>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Muertes</w:t>
            </w:r>
          </w:p>
        </w:tc>
      </w:tr>
      <w:tr w:rsidR="00244A2C" w:rsidRPr="003016B0">
        <w:trPr>
          <w:jc w:val="center"/>
        </w:trPr>
        <w:tc>
          <w:tcPr>
            <w:tcW w:w="12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1999</w:t>
            </w:r>
          </w:p>
        </w:tc>
        <w:tc>
          <w:tcPr>
            <w:tcW w:w="21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1 536 947</w:t>
            </w:r>
          </w:p>
        </w:tc>
        <w:tc>
          <w:tcPr>
            <w:tcW w:w="144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1 041</w:t>
            </w:r>
          </w:p>
        </w:tc>
        <w:tc>
          <w:tcPr>
            <w:tcW w:w="162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231</w:t>
            </w:r>
          </w:p>
        </w:tc>
      </w:tr>
      <w:tr w:rsidR="00244A2C" w:rsidRPr="003016B0">
        <w:trPr>
          <w:jc w:val="center"/>
        </w:trPr>
        <w:tc>
          <w:tcPr>
            <w:tcW w:w="12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2000</w:t>
            </w:r>
          </w:p>
        </w:tc>
        <w:tc>
          <w:tcPr>
            <w:tcW w:w="21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1 643 679</w:t>
            </w:r>
          </w:p>
        </w:tc>
        <w:tc>
          <w:tcPr>
            <w:tcW w:w="144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2 454</w:t>
            </w:r>
          </w:p>
        </w:tc>
        <w:tc>
          <w:tcPr>
            <w:tcW w:w="162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377</w:t>
            </w:r>
          </w:p>
        </w:tc>
      </w:tr>
      <w:tr w:rsidR="00244A2C" w:rsidRPr="003016B0">
        <w:trPr>
          <w:jc w:val="center"/>
        </w:trPr>
        <w:tc>
          <w:tcPr>
            <w:tcW w:w="12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2001</w:t>
            </w:r>
          </w:p>
        </w:tc>
        <w:tc>
          <w:tcPr>
            <w:tcW w:w="21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1 235 717</w:t>
            </w:r>
          </w:p>
        </w:tc>
        <w:tc>
          <w:tcPr>
            <w:tcW w:w="144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1 233</w:t>
            </w:r>
          </w:p>
        </w:tc>
        <w:tc>
          <w:tcPr>
            <w:tcW w:w="162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336</w:t>
            </w:r>
          </w:p>
        </w:tc>
      </w:tr>
      <w:tr w:rsidR="00244A2C" w:rsidRPr="003016B0">
        <w:trPr>
          <w:jc w:val="center"/>
        </w:trPr>
        <w:tc>
          <w:tcPr>
            <w:tcW w:w="12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2002</w:t>
            </w:r>
          </w:p>
        </w:tc>
        <w:tc>
          <w:tcPr>
            <w:tcW w:w="216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929 809</w:t>
            </w:r>
          </w:p>
        </w:tc>
        <w:tc>
          <w:tcPr>
            <w:tcW w:w="144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1 764</w:t>
            </w:r>
          </w:p>
        </w:tc>
        <w:tc>
          <w:tcPr>
            <w:tcW w:w="1620" w:type="dxa"/>
          </w:tcPr>
          <w:p w:rsidR="00244A2C" w:rsidRPr="003016B0" w:rsidRDefault="00244A2C" w:rsidP="00244A2C">
            <w:pPr>
              <w:autoSpaceDE w:val="0"/>
              <w:autoSpaceDN w:val="0"/>
              <w:adjustRightInd w:val="0"/>
              <w:jc w:val="center"/>
              <w:rPr>
                <w:rFonts w:ascii="Arial" w:hAnsi="Arial" w:cs="Arial"/>
                <w:sz w:val="18"/>
                <w:szCs w:val="18"/>
                <w:lang w:val="es-EC"/>
              </w:rPr>
            </w:pPr>
            <w:r w:rsidRPr="003016B0">
              <w:rPr>
                <w:rFonts w:ascii="Arial" w:hAnsi="Arial" w:cs="Arial"/>
                <w:sz w:val="18"/>
                <w:szCs w:val="18"/>
                <w:lang w:val="es-EC"/>
              </w:rPr>
              <w:t>323</w:t>
            </w:r>
          </w:p>
        </w:tc>
      </w:tr>
    </w:tbl>
    <w:p w:rsidR="00244A2C" w:rsidRPr="003016B0" w:rsidRDefault="00244A2C" w:rsidP="00244A2C">
      <w:pPr>
        <w:autoSpaceDE w:val="0"/>
        <w:autoSpaceDN w:val="0"/>
        <w:adjustRightInd w:val="0"/>
        <w:ind w:firstLine="360"/>
        <w:jc w:val="both"/>
        <w:rPr>
          <w:rFonts w:ascii="Arial" w:hAnsi="Arial" w:cs="Arial"/>
          <w:sz w:val="20"/>
          <w:szCs w:val="20"/>
          <w:lang w:val="es-EC"/>
        </w:rPr>
      </w:pPr>
    </w:p>
    <w:p w:rsidR="00244A2C" w:rsidRPr="003016B0" w:rsidRDefault="00244A2C" w:rsidP="00244A2C">
      <w:pPr>
        <w:autoSpaceDE w:val="0"/>
        <w:autoSpaceDN w:val="0"/>
        <w:adjustRightInd w:val="0"/>
        <w:ind w:left="1260" w:right="897" w:hanging="900"/>
        <w:jc w:val="both"/>
        <w:rPr>
          <w:rFonts w:ascii="Arial" w:hAnsi="Arial" w:cs="Arial"/>
          <w:lang w:val="es-EC"/>
        </w:rPr>
      </w:pPr>
      <w:r w:rsidRPr="003016B0">
        <w:rPr>
          <w:rFonts w:ascii="Arial" w:hAnsi="Arial" w:cs="Arial"/>
          <w:i/>
          <w:sz w:val="20"/>
          <w:szCs w:val="20"/>
          <w:lang w:val="es-EC"/>
        </w:rPr>
        <w:t xml:space="preserve">   Fuente</w:t>
      </w:r>
      <w:r w:rsidRPr="003016B0">
        <w:rPr>
          <w:rFonts w:ascii="Arial" w:hAnsi="Arial" w:cs="Arial"/>
          <w:sz w:val="20"/>
          <w:szCs w:val="20"/>
          <w:lang w:val="es-EC"/>
        </w:rPr>
        <w:t xml:space="preserve">: CEPAL. </w:t>
      </w:r>
      <w:r w:rsidRPr="003016B0">
        <w:rPr>
          <w:rFonts w:ascii="Arial" w:hAnsi="Arial" w:cs="Arial"/>
          <w:bCs/>
          <w:sz w:val="20"/>
          <w:szCs w:val="20"/>
          <w:lang w:val="es-EC"/>
        </w:rPr>
        <w:t>Migración Internacional, Derechos Humanos y Desarrollo en América Latina y el Caribe. Síntesis y Conclusiones, 9 de marzo de 2006, pág 45.</w:t>
      </w:r>
    </w:p>
    <w:p w:rsidR="00244A2C" w:rsidRPr="003016B0" w:rsidRDefault="00244A2C" w:rsidP="00244A2C">
      <w:pPr>
        <w:autoSpaceDE w:val="0"/>
        <w:autoSpaceDN w:val="0"/>
        <w:adjustRightInd w:val="0"/>
        <w:spacing w:line="480" w:lineRule="auto"/>
        <w:ind w:firstLine="360"/>
        <w:jc w:val="center"/>
        <w:rPr>
          <w:rFonts w:ascii="Arial" w:hAnsi="Arial" w:cs="Arial"/>
          <w:sz w:val="20"/>
          <w:szCs w:val="20"/>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  Como puede apreciarse la migración internacional es un fenómeno complejo y de carácter mundial, su estudio requiere de l</w:t>
      </w:r>
      <w:r w:rsidR="00E666A6" w:rsidRPr="003016B0">
        <w:rPr>
          <w:rFonts w:ascii="Arial" w:hAnsi="Arial" w:cs="Arial"/>
          <w:lang w:val="es-EC"/>
        </w:rPr>
        <w:t xml:space="preserve">a promulgación de diferentes teorías </w:t>
      </w:r>
      <w:r w:rsidRPr="003016B0">
        <w:rPr>
          <w:rFonts w:ascii="Arial" w:hAnsi="Arial" w:cs="Arial"/>
          <w:lang w:val="es-EC"/>
        </w:rPr>
        <w:t>que la sustenten y de un análisis econométrico de variables a fin de establecer su grado de importancia en la determinación de los flujos emigratorios.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numPr>
          <w:ilvl w:val="1"/>
          <w:numId w:val="12"/>
        </w:numPr>
        <w:tabs>
          <w:tab w:val="clear" w:pos="2520"/>
        </w:tabs>
        <w:autoSpaceDE w:val="0"/>
        <w:autoSpaceDN w:val="0"/>
        <w:adjustRightInd w:val="0"/>
        <w:spacing w:line="480" w:lineRule="auto"/>
        <w:ind w:left="540" w:hanging="540"/>
        <w:rPr>
          <w:rFonts w:ascii="Arial" w:hAnsi="Arial" w:cs="Arial"/>
          <w:b/>
          <w:lang w:val="es-EC"/>
        </w:rPr>
      </w:pPr>
      <w:r w:rsidRPr="003016B0">
        <w:rPr>
          <w:rFonts w:ascii="Arial" w:hAnsi="Arial" w:cs="Arial"/>
          <w:b/>
          <w:lang w:val="es-EC"/>
        </w:rPr>
        <w:t>Teorías de la migración</w:t>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eastAsia="SimSun" w:hAnsi="Arial" w:cs="Arial"/>
          <w:bCs/>
          <w:lang w:val="es-EC" w:eastAsia="zh-CN"/>
        </w:rPr>
      </w:pPr>
      <w:r w:rsidRPr="003016B0">
        <w:rPr>
          <w:rFonts w:ascii="Arial" w:hAnsi="Arial" w:cs="Arial"/>
          <w:lang w:val="es-EC"/>
        </w:rPr>
        <w:t xml:space="preserve">Existen algunas teorías que explican los fenómenos de la migración internacional, el desarrollo de este apartado se basa en los trabajos de </w:t>
      </w:r>
      <w:r w:rsidRPr="003016B0">
        <w:rPr>
          <w:rFonts w:ascii="Arial" w:eastAsia="SimSun" w:hAnsi="Arial" w:cs="Arial"/>
          <w:bCs/>
          <w:lang w:val="es-EC" w:eastAsia="zh-CN"/>
        </w:rPr>
        <w:t xml:space="preserve">Carrasco (1999); </w:t>
      </w:r>
      <w:r w:rsidRPr="003016B0">
        <w:rPr>
          <w:rFonts w:ascii="Arial" w:hAnsi="Arial" w:cs="Arial"/>
          <w:lang w:val="es-EC"/>
        </w:rPr>
        <w:t xml:space="preserve">Arango (2003); </w:t>
      </w:r>
      <w:r w:rsidRPr="003016B0">
        <w:rPr>
          <w:rFonts w:ascii="Arial" w:hAnsi="Arial" w:cs="Arial"/>
          <w:iCs/>
          <w:lang w:val="es-EC"/>
        </w:rPr>
        <w:t>Moreno (2004);</w:t>
      </w:r>
      <w:r w:rsidRPr="003016B0">
        <w:rPr>
          <w:rFonts w:ascii="Arial" w:hAnsi="Arial" w:cs="Arial"/>
          <w:lang w:val="es-EC"/>
        </w:rPr>
        <w:t xml:space="preserve"> y </w:t>
      </w:r>
      <w:r w:rsidRPr="003016B0">
        <w:rPr>
          <w:rFonts w:ascii="Arial" w:eastAsia="SimSun" w:hAnsi="Arial" w:cs="Arial"/>
          <w:bCs/>
          <w:lang w:val="es-EC" w:eastAsia="zh-CN"/>
        </w:rPr>
        <w:t>Márquez, Rochina y Antuñano (2004).</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ab/>
      </w:r>
      <w:r w:rsidRPr="003016B0">
        <w:rPr>
          <w:rFonts w:ascii="Arial" w:hAnsi="Arial" w:cs="Arial"/>
          <w:lang w:val="es-EC"/>
        </w:rPr>
        <w:tab/>
      </w: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1.2.1   Teoría Neoclásica</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color w:val="333333"/>
          <w:lang w:val="es-EC"/>
        </w:rPr>
      </w:pPr>
      <w:r w:rsidRPr="003016B0">
        <w:rPr>
          <w:rFonts w:ascii="Arial" w:hAnsi="Arial" w:cs="Arial"/>
          <w:lang w:val="es-EC"/>
        </w:rPr>
        <w:t xml:space="preserve">Se fundamenta en los principios de elección racional, maximización de la utilidad, rendimientos netos esperados, movilidad de factores y diferencias de salarios, es decir, los flujos migratorios internacionales responden a las diferentes oportunidades económicas entre países (Hicks 1932). </w:t>
      </w:r>
      <w:r w:rsidRPr="003016B0">
        <w:rPr>
          <w:rFonts w:ascii="Arial" w:hAnsi="Arial" w:cs="Arial"/>
          <w:color w:val="333333"/>
          <w:lang w:val="es-EC"/>
        </w:rPr>
        <w:t>A continuación se exponen sus enfo</w:t>
      </w:r>
      <w:r w:rsidR="00E666A6" w:rsidRPr="003016B0">
        <w:rPr>
          <w:rFonts w:ascii="Arial" w:hAnsi="Arial" w:cs="Arial"/>
          <w:color w:val="333333"/>
          <w:lang w:val="es-EC"/>
        </w:rPr>
        <w:t>ques macro y microeconó</w:t>
      </w:r>
      <w:r w:rsidRPr="003016B0">
        <w:rPr>
          <w:rFonts w:ascii="Arial" w:hAnsi="Arial" w:cs="Arial"/>
          <w:color w:val="333333"/>
          <w:lang w:val="es-EC"/>
        </w:rPr>
        <w:t>micos.</w:t>
      </w:r>
    </w:p>
    <w:p w:rsidR="00244A2C" w:rsidRPr="003016B0" w:rsidRDefault="00244A2C" w:rsidP="00244A2C">
      <w:pPr>
        <w:autoSpaceDE w:val="0"/>
        <w:autoSpaceDN w:val="0"/>
        <w:adjustRightInd w:val="0"/>
        <w:spacing w:line="480" w:lineRule="auto"/>
        <w:ind w:firstLine="360"/>
        <w:jc w:val="both"/>
        <w:rPr>
          <w:rFonts w:ascii="Arial" w:hAnsi="Arial" w:cs="Arial"/>
          <w:b/>
          <w:color w:val="333333"/>
          <w:lang w:val="es-EC"/>
        </w:rPr>
      </w:pPr>
    </w:p>
    <w:p w:rsidR="00244A2C" w:rsidRPr="003016B0" w:rsidRDefault="00244A2C" w:rsidP="00244A2C">
      <w:pPr>
        <w:numPr>
          <w:ilvl w:val="3"/>
          <w:numId w:val="12"/>
        </w:numPr>
        <w:tabs>
          <w:tab w:val="clear" w:pos="7425"/>
        </w:tabs>
        <w:autoSpaceDE w:val="0"/>
        <w:autoSpaceDN w:val="0"/>
        <w:adjustRightInd w:val="0"/>
        <w:spacing w:line="480" w:lineRule="auto"/>
        <w:ind w:left="900" w:hanging="900"/>
        <w:jc w:val="both"/>
        <w:rPr>
          <w:rFonts w:ascii="Arial" w:hAnsi="Arial" w:cs="Arial"/>
          <w:lang w:val="es-EC"/>
        </w:rPr>
      </w:pPr>
      <w:r w:rsidRPr="003016B0">
        <w:rPr>
          <w:rFonts w:ascii="Arial" w:hAnsi="Arial" w:cs="Arial"/>
          <w:b/>
          <w:lang w:val="es-EC"/>
        </w:rPr>
        <w:t>Enfoque Macroeconómico</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Este enfoque establece que la emigración internacional es causada por la diferencia geográfica en la oferta y la demanda de trabajo.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Los países que cuentan con gran número de trabajadores y con poco capital para invertir en la economía pagan bajos sueldos ya que existe una gran cantidad de mano de obra y pocos empleos.  Sin embargo, hay países en donde existe un efecto contrario, hay una gran oferta laboral pero poca mano de obra, obligando a estos países ha incrementar los salarios.  Esta diferencia salarial crea un incentivo en las personas de los países de bajos salarios a emigrar hacia los países que ofrecen el mismo trabajo con un salario más alto; este proceso finalmente corrige las desigualdades que lo originaron terminando en última instancia con el proceso migratorio.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De acuerdo con esta teoría, la migración genera un flujo de inversión de los países que cuentan con gran capital hacia los países con gran cantidad de mano de obra, esto se produce porque la escasez relativa de capital en los países menos desarrollados originan mayores ingresos económicos a los inversionistas extranjeros que pagan bajos salarios debido a la gran cantidad de mano de obra existente</w:t>
      </w:r>
      <w:r w:rsidRPr="003016B0">
        <w:rPr>
          <w:vertAlign w:val="superscript"/>
          <w:lang w:val="es-EC"/>
        </w:rPr>
        <w:footnoteReference w:id="12"/>
      </w:r>
      <w:r w:rsidRPr="003016B0">
        <w:rPr>
          <w:rFonts w:ascii="Arial" w:hAnsi="Arial" w:cs="Arial"/>
          <w:vertAlign w:val="superscript"/>
          <w:lang w:val="es-EC"/>
        </w:rPr>
        <w:t>.</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Junto con las inversiones, también arriban a los países con gran cantidad de mano de obra, trabajadores especializados con altas calificaciones que se mueven desde los países con gran capital, buscando beneficiarse de sus habilidades superiores comparadas con los del país de destino, conduciendo a un movimiento paralelo de gerentes, técnicos y otros trabajadores calificados.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El flujo internacional de mano de obra no calificada debe mantenerse conceptualmente en un parámetro diferente al flujo internacional de capital humano calificado, aunque no siempre es fácil identificarlos entre sí.</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1.2.1.2 Enfoque Microeconómico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Según este enfoque, actores individuales deciden emigrar después de reflexionar sobre los beneficios y convencerse que es más rentable emigrar hacia otro país donde pueden mejorar su situación económica.  La emigración dentro del contexto de esta teoría es tratada como una inversión en capital humano.  Las personas deciden emigrar hacia otros países puesto que consideran que ellos serían más productivos en el país de destino (Sjaastad 1962).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De acuerdo con esta teoría, las características individuales, las mejores condiciones sociales o tecnológicas, así como la baja posibilidad de ser arrestado en caso de ser emigrante indocumentado, conllevan a reducir el costo de la emigración, y aumentan las posibilidades de que más personas decidan emigrar.</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Este enfoque microeconómico se enfrenta con las restricciones políticas, como requisitos de visado que imponen ciertos países a los flujos migratorios en donde el análisis costo-beneficio puede perder su poder explicativo, puesto que ya no dependerá exclusivamente de la decisión del emigrante, sino también de las políticas gubernamentales de cada país.</w:t>
      </w: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1.2.2 Teoría de la nueva economía de la migración laboral</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Según esta teoría las decisiones migratorias no obedecen exclusivamente a la voluntad de actores individuales, sino que  la decisión se toma a nivel de grupos humanos como las familias o comunidades, en las que se actúa colectivamente para maximizar no sólo la esperanza de obtener nuevos ingresos, sino también para minimizar los riesgos económicos logrando disminuir la privación relativa de la familia del migrante con respecto a otras, de hecho esta es la principal motivación para emigrar (Stark 1991).</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En la mayoría de los países desarrollados existen mecanismos institucionales para enfrentar los riesgos a los que están sometidos los ingresos familiares,  existen programas de seguro agrícola que protegen al agricultor de las variaciones del mercado, le dan cierta cobertura frente a los desastres naturales y lo protegen de las fluctuaciones de los precios; hay programas de retiro privados o gubernamentales que protegen a los ciudadanos en su vejez, a los que se accede por medio de aportes regulares o con el pago de impuestos. En esencia se trata de extender, en el tiempo, los ingresos personales.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En el caso de los países menos desarrollados, en donde no son eficientes estos mecanismos, una opción puede ser emigrar.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Esta teoría argumenta que los grupos familiares envían trabajadores al extranjero no sólo para mejorar sus ingresos en términos absolutos, sino para reducir su desventaja comparada con algún grupo de referencia. El sentido de privación de un grupo familiar depende de la insuficiencia de ingresos en relación a otros grupos, por ejemplo, al considerar un aumento de ingresos en los sectores más acomodados del grupo de referencia; manteniendo fijos los ingresos familiares de los más pobres, aumenta la privación relativa de este último. En este contexto, el envío de algún miembro de la familia al exterior da esperanzas de disminuir la brecha de desigualdad.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1.2.3 Teoría del mercado laboral dual</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Esta teoría sostiene que la migración internacional es el resultado de la demanda de trabajo de las sociedades industrializadas o sector moderno, es decir, se debe a la demanda permanente de trabajadores inmigrantes en las economías desarrolladas cuando estas se expanden atrayendo mano de obra del denominado sector tradicional, comúnmente relacionado con el agrícola que tiene un exceso de fuerza laboral (Piore 1979).</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Esta demanda aprovecha la disposición de los emigrantes a aceptar, al menos transitoriamente, las condiciones del mercado de trabajo secundario (peores condiciones de trabajo, mayor inestabilidad, salarios relativamente más bajos, escaso prestigio social y menores posibilidades de ascenso en la jerarquía del mercado laboral) existente en los países industrializados. Dicha demanda es generada por la tendencia de los nativos del país industrializado a evitar los puestos de trabajo secundarios, esto produce una escasez de la fuerza de trabajo en los segmentos más bajos, incluso aunque exista desempleo o se mejoren las condiciones laborales y salariales generales. </w:t>
      </w:r>
    </w:p>
    <w:p w:rsidR="00244A2C" w:rsidRPr="003016B0" w:rsidRDefault="00244A2C" w:rsidP="00244A2C">
      <w:pPr>
        <w:spacing w:before="100" w:beforeAutospacing="1" w:after="100" w:afterAutospacing="1" w:line="480" w:lineRule="auto"/>
        <w:ind w:firstLine="360"/>
        <w:jc w:val="both"/>
        <w:rPr>
          <w:rFonts w:ascii="Arial" w:hAnsi="Arial" w:cs="Arial"/>
          <w:lang w:val="es-EC"/>
        </w:rPr>
      </w:pPr>
      <w:r w:rsidRPr="003016B0">
        <w:rPr>
          <w:rFonts w:ascii="Arial" w:hAnsi="Arial" w:cs="Arial"/>
          <w:lang w:val="es-EC"/>
        </w:rPr>
        <w:t xml:space="preserve">Debido a la consideración de transitoriedad que los emigrantes atribuyen a su nueva situación, se produce una peculiar separación entre "trabajo" e "identidad" que permite una relación puramente material frente al salario y por ello una más fácil adaptación al mercado secundario. </w:t>
      </w:r>
    </w:p>
    <w:p w:rsidR="00244A2C" w:rsidRPr="003016B0" w:rsidRDefault="00244A2C" w:rsidP="00244A2C">
      <w:pPr>
        <w:spacing w:before="100" w:beforeAutospacing="1" w:after="100" w:afterAutospacing="1" w:line="480" w:lineRule="auto"/>
        <w:ind w:firstLine="360"/>
        <w:jc w:val="both"/>
        <w:rPr>
          <w:rFonts w:ascii="Arial" w:hAnsi="Arial" w:cs="Arial"/>
          <w:lang w:val="es-EC"/>
        </w:rPr>
      </w:pPr>
      <w:r w:rsidRPr="003016B0">
        <w:rPr>
          <w:rFonts w:ascii="Arial" w:hAnsi="Arial" w:cs="Arial"/>
          <w:lang w:val="es-EC"/>
        </w:rPr>
        <w:t xml:space="preserve">La existencia de un mercado de trabajo secundario refleja la diferencia entre capital y trabajo y la clasificación de trabajos "buenos" o "malos" sobre la base de criterios étnicos. </w:t>
      </w:r>
    </w:p>
    <w:p w:rsidR="00244A2C" w:rsidRPr="003016B0" w:rsidRDefault="00244A2C" w:rsidP="00244A2C">
      <w:pPr>
        <w:spacing w:before="100" w:beforeAutospacing="1" w:after="100" w:afterAutospacing="1" w:line="480" w:lineRule="auto"/>
        <w:ind w:firstLine="360"/>
        <w:jc w:val="both"/>
        <w:rPr>
          <w:rFonts w:ascii="Arial" w:hAnsi="Arial" w:cs="Arial"/>
          <w:lang w:val="es-EC"/>
        </w:rPr>
      </w:pPr>
    </w:p>
    <w:p w:rsidR="00244A2C" w:rsidRPr="003016B0" w:rsidRDefault="00244A2C" w:rsidP="00244A2C">
      <w:pPr>
        <w:spacing w:before="100" w:beforeAutospacing="1" w:after="100" w:afterAutospacing="1" w:line="480" w:lineRule="auto"/>
        <w:ind w:firstLine="360"/>
        <w:jc w:val="both"/>
        <w:rPr>
          <w:rFonts w:ascii="Arial" w:hAnsi="Arial" w:cs="Arial"/>
          <w:lang w:val="es-EC"/>
        </w:rPr>
      </w:pPr>
    </w:p>
    <w:p w:rsidR="00244A2C" w:rsidRPr="003016B0" w:rsidRDefault="00244A2C" w:rsidP="00244A2C">
      <w:pPr>
        <w:spacing w:line="480" w:lineRule="auto"/>
        <w:jc w:val="both"/>
        <w:rPr>
          <w:rFonts w:ascii="Arial" w:hAnsi="Arial" w:cs="Arial"/>
          <w:b/>
          <w:lang w:val="es-EC"/>
        </w:rPr>
      </w:pPr>
      <w:r w:rsidRPr="003016B0">
        <w:rPr>
          <w:rFonts w:ascii="Arial" w:hAnsi="Arial" w:cs="Arial"/>
          <w:b/>
          <w:lang w:val="es-EC"/>
        </w:rPr>
        <w:t>1.2.4 La teoría del sistema mundial</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spacing w:line="480" w:lineRule="auto"/>
        <w:ind w:firstLine="360"/>
        <w:jc w:val="both"/>
        <w:rPr>
          <w:rFonts w:ascii="Arial" w:hAnsi="Arial" w:cs="Arial"/>
          <w:lang w:val="es-EC"/>
        </w:rPr>
      </w:pPr>
      <w:r w:rsidRPr="003016B0">
        <w:rPr>
          <w:rFonts w:ascii="Arial" w:hAnsi="Arial" w:cs="Arial"/>
          <w:lang w:val="es-EC"/>
        </w:rPr>
        <w:t xml:space="preserve">Esta teoría entiende a la migración como resultado de la penetración del capitalismo en los países menos desarrollados, cuya población es atraída por el centro industrializado (Wallerstein 1974). </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spacing w:line="480" w:lineRule="auto"/>
        <w:ind w:firstLine="360"/>
        <w:jc w:val="both"/>
        <w:rPr>
          <w:rFonts w:ascii="Arial" w:hAnsi="Arial" w:cs="Arial"/>
          <w:lang w:val="es-EC"/>
        </w:rPr>
      </w:pPr>
      <w:r w:rsidRPr="003016B0">
        <w:rPr>
          <w:rFonts w:ascii="Arial" w:hAnsi="Arial" w:cs="Arial"/>
          <w:lang w:val="es-EC"/>
        </w:rPr>
        <w:t xml:space="preserve">Sostiene que las inversiones en los países subdesarrollados fomentan desequilibrios en los mercados locales y crean una población móvil que tiende a migrar. Se produce además una concentración del capital, servicios profesionales y producción de alta tecnología en las llamadas "ciudades globales", las mismas que actúan como un imán de mano de obra del exterior. En este sentido estos países, a través de las ciudades globales, requieren de mano de obra barata de los países de la periferia para mantener sus ganancias altas, de tal manera la migración sirve como suministro de la mano de obra requerida. </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spacing w:line="480" w:lineRule="auto"/>
        <w:ind w:firstLine="360"/>
        <w:jc w:val="both"/>
        <w:rPr>
          <w:rFonts w:ascii="Arial" w:hAnsi="Arial" w:cs="Arial"/>
          <w:lang w:val="es-EC"/>
        </w:rPr>
      </w:pPr>
      <w:r w:rsidRPr="003016B0">
        <w:rPr>
          <w:rFonts w:ascii="Arial" w:hAnsi="Arial" w:cs="Arial"/>
          <w:lang w:val="es-EC"/>
        </w:rPr>
        <w:t>Bajo esta teoría, se puede decir que si existe mayor comercio y movimiento de capital entre el país de origen y el país de destino, mayor será el movimiento migratorio, y este efecto se verá acentuado cuando el primero sea una antigua colonia del segundo o tengan características comunes (Massey 1993).</w:t>
      </w: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jc w:val="both"/>
        <w:rPr>
          <w:rFonts w:ascii="Arial" w:hAnsi="Arial" w:cs="Arial"/>
          <w:lang w:val="es-EC"/>
        </w:rPr>
      </w:pPr>
      <w:r w:rsidRPr="003016B0">
        <w:rPr>
          <w:rFonts w:ascii="Arial" w:hAnsi="Arial" w:cs="Arial"/>
          <w:b/>
          <w:lang w:val="es-EC"/>
        </w:rPr>
        <w:t>1.2.5 Teorías de la perpetuación de la migración</w:t>
      </w: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1.2.5.1 Teoría de las redes migratorias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La teoría de las redes migratorias analiza los factores que tienen que ver, principalmente, con su mantenimiento en el tiempo y su incremento. Según esta teoría, las redes sociales juegan un papel fundamental en el intercambio de información sobre el país de destino, en los trámites y apoyo para el traslado al mismo y para la posterior integración en el mercado laboral formal o informal. Sólo si se tienen en cuenta dichas redes resulta comprensible la formación de comunidades étnicas o de sectores profesionales ocupados preferentemente por grupos de inmigrantes de un mismo origen.</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spacing w:line="480" w:lineRule="auto"/>
        <w:ind w:firstLine="357"/>
        <w:jc w:val="both"/>
        <w:rPr>
          <w:rFonts w:ascii="Arial" w:hAnsi="Arial" w:cs="Arial"/>
          <w:lang w:val="es-EC"/>
        </w:rPr>
      </w:pPr>
      <w:r w:rsidRPr="003016B0">
        <w:rPr>
          <w:rFonts w:ascii="Arial" w:hAnsi="Arial" w:cs="Arial"/>
          <w:lang w:val="es-EC"/>
        </w:rPr>
        <w:t>Las redes migratorias reducen también los costos psicológicos asociados a la entrada a un país extraño, porque al recrear el ambiente del país de origen disminuye el sentimiento de vulnerabilidad e incertidumbre de los que recién llegan al país de destino (Massey 1998, Jennissen 2003).</w:t>
      </w:r>
    </w:p>
    <w:p w:rsidR="00244A2C" w:rsidRPr="003016B0" w:rsidRDefault="00244A2C" w:rsidP="00244A2C">
      <w:pPr>
        <w:spacing w:line="480" w:lineRule="auto"/>
        <w:ind w:firstLine="357"/>
        <w:jc w:val="both"/>
        <w:rPr>
          <w:rFonts w:ascii="Arial" w:hAnsi="Arial" w:cs="Arial"/>
          <w:lang w:val="es-EC"/>
        </w:rPr>
      </w:pPr>
      <w:r w:rsidRPr="003016B0">
        <w:rPr>
          <w:rFonts w:ascii="Arial" w:hAnsi="Arial" w:cs="Arial"/>
          <w:lang w:val="es-EC"/>
        </w:rPr>
        <w:t xml:space="preserve"> </w:t>
      </w:r>
    </w:p>
    <w:p w:rsidR="00244A2C" w:rsidRPr="003016B0" w:rsidRDefault="00244A2C" w:rsidP="00244A2C">
      <w:pPr>
        <w:spacing w:line="480" w:lineRule="auto"/>
        <w:ind w:firstLine="357"/>
        <w:jc w:val="both"/>
        <w:rPr>
          <w:rFonts w:ascii="Arial" w:hAnsi="Arial" w:cs="Arial"/>
          <w:lang w:val="es-EC"/>
        </w:rPr>
      </w:pPr>
      <w:r w:rsidRPr="003016B0">
        <w:rPr>
          <w:rFonts w:ascii="Arial" w:hAnsi="Arial" w:cs="Arial"/>
          <w:lang w:val="es-EC"/>
        </w:rPr>
        <w:t xml:space="preserve">La existencia de estas redes aumenta la probabilidad de que se den migraciones ya que disminuye el riesgo del movimiento de un país al otro. Los emigrantes que ya viven en el país de destino pueden ayudar a financiar el viaje, facilitan información del país de acogida o ayudan a encontrar alojamiento y trabajo. Este efecto se va haciendo mayor a medida que la red se expande y por lo tanto se perpetúa. </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1.2.5.2 Teoría institucional</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Cuando se produce un flujo de trabajadores de un país al otro y éste es grande, surgen organizaciones tanto lucrativas como no lucrativas con el propósito de ayudar y sostener al flujo de migrantes, estas organizaciones llegan a institucionalizarse. Las organizaciones de carácter lucrativo pueden dedicarse por ejemplo a facilitar contratos, procurar transporte clandestino (a indocumentados), asesoría legal, etc.  Mientras que las no lucrativas suelen ser de carácter humanitario (Massey 1993, Russel 1994).</w:t>
      </w:r>
    </w:p>
    <w:p w:rsidR="00244A2C" w:rsidRPr="003016B0" w:rsidRDefault="00244A2C" w:rsidP="00244A2C">
      <w:pPr>
        <w:autoSpaceDE w:val="0"/>
        <w:autoSpaceDN w:val="0"/>
        <w:adjustRightInd w:val="0"/>
        <w:ind w:firstLine="360"/>
        <w:jc w:val="both"/>
        <w:rPr>
          <w:rFonts w:ascii="Arial" w:hAnsi="Arial" w:cs="Arial"/>
          <w:b/>
          <w:lang w:val="es-EC"/>
        </w:rPr>
      </w:pPr>
    </w:p>
    <w:p w:rsidR="00244A2C" w:rsidRPr="003016B0" w:rsidRDefault="00244A2C" w:rsidP="00244A2C">
      <w:pPr>
        <w:autoSpaceDE w:val="0"/>
        <w:autoSpaceDN w:val="0"/>
        <w:adjustRightInd w:val="0"/>
        <w:ind w:firstLine="360"/>
        <w:jc w:val="both"/>
        <w:rPr>
          <w:rFonts w:ascii="Arial" w:hAnsi="Arial" w:cs="Arial"/>
          <w:b/>
          <w:lang w:val="es-EC"/>
        </w:rPr>
      </w:pPr>
    </w:p>
    <w:p w:rsidR="00244A2C" w:rsidRPr="003016B0" w:rsidRDefault="00244A2C" w:rsidP="00244A2C">
      <w:pPr>
        <w:autoSpaceDE w:val="0"/>
        <w:autoSpaceDN w:val="0"/>
        <w:adjustRightInd w:val="0"/>
        <w:jc w:val="both"/>
        <w:rPr>
          <w:rFonts w:ascii="Arial" w:hAnsi="Arial" w:cs="Arial"/>
          <w:b/>
          <w:lang w:val="es-EC"/>
        </w:rPr>
      </w:pPr>
      <w:r w:rsidRPr="003016B0">
        <w:rPr>
          <w:rFonts w:ascii="Arial" w:hAnsi="Arial" w:cs="Arial"/>
          <w:b/>
          <w:lang w:val="es-EC"/>
        </w:rPr>
        <w:t>1.2.5.3 Teoría de la causalidad acumulativa</w:t>
      </w:r>
    </w:p>
    <w:p w:rsidR="00244A2C" w:rsidRPr="003016B0" w:rsidRDefault="00244A2C" w:rsidP="00244A2C">
      <w:pPr>
        <w:autoSpaceDE w:val="0"/>
        <w:autoSpaceDN w:val="0"/>
        <w:adjustRightInd w:val="0"/>
        <w:ind w:firstLine="360"/>
        <w:jc w:val="both"/>
        <w:rPr>
          <w:rFonts w:ascii="Arial" w:hAnsi="Arial" w:cs="Arial"/>
          <w:b/>
          <w:lang w:val="es-EC"/>
        </w:rPr>
      </w:pPr>
    </w:p>
    <w:p w:rsidR="00244A2C" w:rsidRPr="003016B0" w:rsidRDefault="00244A2C" w:rsidP="00244A2C">
      <w:pPr>
        <w:autoSpaceDE w:val="0"/>
        <w:autoSpaceDN w:val="0"/>
        <w:adjustRightInd w:val="0"/>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Según esta teoría la migración internacional se sostiene a sí misma y crece progresivamente, haciendo los movimientos migratorios más probables en el tiempo. Es un punto de vista dinámico de la migración internacional, como un proceso social acumulativo (Mydral 1957).</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pStyle w:val="Pa2"/>
        <w:spacing w:line="480" w:lineRule="auto"/>
        <w:ind w:firstLine="360"/>
        <w:jc w:val="both"/>
        <w:rPr>
          <w:rFonts w:ascii="Arial" w:hAnsi="Arial" w:cs="Arial"/>
          <w:lang w:val="es-EC"/>
        </w:rPr>
      </w:pPr>
      <w:r w:rsidRPr="003016B0">
        <w:rPr>
          <w:rFonts w:ascii="Arial" w:hAnsi="Arial" w:cs="Arial"/>
          <w:lang w:val="es-EC"/>
        </w:rPr>
        <w:t xml:space="preserve">La idea básica es que las migraciones modifican la realidad en forma que inducen a desplazamientos subsiguientes, a través de una serie de procesos socioeconómicos como la teoría de redes antes mencionada, o la privación relativa, el desarrollo de una cultura de la emigración, una distribución desigual del capital humano y el “etiquetado” de los trabajos que suelen realizar los inmigrantes. </w:t>
      </w:r>
    </w:p>
    <w:p w:rsidR="00244A2C" w:rsidRPr="003016B0" w:rsidRDefault="00244A2C" w:rsidP="00244A2C">
      <w:pPr>
        <w:spacing w:before="100" w:beforeAutospacing="1" w:after="100" w:afterAutospacing="1" w:line="480" w:lineRule="auto"/>
        <w:jc w:val="both"/>
        <w:rPr>
          <w:rFonts w:ascii="Arial" w:hAnsi="Arial" w:cs="Arial"/>
          <w:bCs/>
          <w:lang w:val="es-EC"/>
        </w:rPr>
      </w:pPr>
      <w:r w:rsidRPr="003016B0">
        <w:rPr>
          <w:rFonts w:ascii="Arial" w:hAnsi="Arial" w:cs="Arial"/>
          <w:b/>
          <w:lang w:val="es-EC"/>
        </w:rPr>
        <w:t>1.2.5.4 Teoría de sistemas migratorios</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Estos sistemas se caracterizan por las relaciones de intercambio de bienes, capital e individuos entre países. Normalmente están formados por un país o grupo de países de acogida y varios países desde los que surgen los flujos de emigrantes. Estos flujos se retroalimentan debido a la existencia de nexos tales como políticos, económicos, culturales, legales, históricos, entre otros.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Estos sistemas migratorios se ayudan por las rutas definidas, y lugares intermedios entre un destino y otro que le dan viabilidad facilitando el desplazamiento de las personas (Fawcett 1989). </w:t>
      </w:r>
    </w:p>
    <w:p w:rsidR="00244A2C" w:rsidRPr="003016B0" w:rsidRDefault="00244A2C" w:rsidP="00244A2C">
      <w:pPr>
        <w:spacing w:before="100" w:beforeAutospacing="1" w:after="100" w:afterAutospacing="1" w:line="480" w:lineRule="auto"/>
        <w:jc w:val="both"/>
        <w:rPr>
          <w:rFonts w:ascii="Arial" w:hAnsi="Arial" w:cs="Arial"/>
          <w:b/>
          <w:lang w:val="es-EC"/>
        </w:rPr>
      </w:pPr>
      <w:r w:rsidRPr="003016B0">
        <w:rPr>
          <w:rFonts w:ascii="Arial" w:hAnsi="Arial" w:cs="Arial"/>
          <w:b/>
          <w:lang w:val="es-EC"/>
        </w:rPr>
        <w:t xml:space="preserve">1.2.5.5 Teoría del transnacionalismo y transmigración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transnacionalismo depende de la movilidad de capital, mercancías, informaciones y servicios asociados con la globalización. Esta teoría indica que el proceso de globalización económico y cultural junto a la dinámica de la migración crea la denominada transmigración.  Las migraciones múltiples y pluridireccionales se diferencian de la migración clásica (el cambio permanente o al menos duradero del lugar de residencia de un país a otro) en que en esta el migrante, en muchos casos, mantiene contactos y relaciones con ambos lados de la frontera en una dinámica de emigración y remigración.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r w:rsidRPr="003016B0">
        <w:rPr>
          <w:rFonts w:ascii="Arial" w:hAnsi="Arial" w:cs="Arial"/>
          <w:lang w:val="es-EC"/>
        </w:rPr>
        <w:t>Las redes migratorias establecidas en estos espacios muestran una pérdida de identidad cultural; vinculan y transportan personas, bienes, valores, símbolos e informaciones entre diferentes estados y conforman la identidad de los que se integran a ellas de manera diferente a como lo hacen en los países de origen o referentes nacionales. Según Pries (2002) se distinguen cuatro tipos de migración en función de la región, destino, origen, duración y otras causas.</w:t>
      </w:r>
      <w:r w:rsidRPr="003016B0">
        <w:rPr>
          <w:rFonts w:ascii="Arial" w:hAnsi="Arial" w:cs="Arial"/>
          <w:b/>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En primer lugar, los </w:t>
      </w:r>
      <w:r w:rsidRPr="003016B0">
        <w:rPr>
          <w:rFonts w:ascii="Arial" w:hAnsi="Arial" w:cs="Arial"/>
          <w:i/>
          <w:lang w:val="es-EC"/>
        </w:rPr>
        <w:t>emigrantes/inmigrantes</w:t>
      </w:r>
      <w:r w:rsidRPr="003016B0">
        <w:rPr>
          <w:rFonts w:ascii="Arial" w:hAnsi="Arial" w:cs="Arial"/>
          <w:lang w:val="es-EC"/>
        </w:rPr>
        <w:t xml:space="preserve"> salen de un país y se integran a largo plazo en otro. En segundo lugar, los </w:t>
      </w:r>
      <w:r w:rsidRPr="003016B0">
        <w:rPr>
          <w:rFonts w:ascii="Arial" w:hAnsi="Arial" w:cs="Arial"/>
          <w:i/>
          <w:lang w:val="es-EC"/>
        </w:rPr>
        <w:t>remigrantes,</w:t>
      </w:r>
      <w:r w:rsidRPr="003016B0">
        <w:rPr>
          <w:rFonts w:ascii="Arial" w:hAnsi="Arial" w:cs="Arial"/>
          <w:lang w:val="es-EC"/>
        </w:rPr>
        <w:t xml:space="preserve"> quienes regresan a su país de origen después de un periodo de residencia fuera y lo hacen por varias razones, desilusión, cansancio, logro de los objetivos por el cual migraron, expulsión, entre otros. En estos dos tipos de migración las razones predominantes son las económicas, políticas o socio-culturales. En tercer lugar, los </w:t>
      </w:r>
      <w:r w:rsidRPr="003016B0">
        <w:rPr>
          <w:rFonts w:ascii="Arial" w:hAnsi="Arial" w:cs="Arial"/>
          <w:i/>
          <w:lang w:val="es-EC"/>
        </w:rPr>
        <w:t>migrantes de tipo diáspora</w:t>
      </w:r>
      <w:r w:rsidRPr="003016B0">
        <w:rPr>
          <w:rFonts w:ascii="Arial" w:hAnsi="Arial" w:cs="Arial"/>
          <w:lang w:val="es-EC"/>
        </w:rPr>
        <w:t xml:space="preserve"> salen de sus países de origen por razones religiosas, políticas u organizacionales. Este tipo de migrantes pueden ser trabajadores de compañías internacionales o perseguidos religiosos o políticos.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spacing w:line="480" w:lineRule="auto"/>
        <w:ind w:firstLine="360"/>
        <w:jc w:val="both"/>
        <w:rPr>
          <w:rFonts w:ascii="Arial" w:hAnsi="Arial" w:cs="Arial"/>
          <w:lang w:val="es-EC"/>
        </w:rPr>
      </w:pPr>
      <w:r w:rsidRPr="003016B0">
        <w:rPr>
          <w:rFonts w:ascii="Arial" w:hAnsi="Arial" w:cs="Arial"/>
          <w:lang w:val="es-EC"/>
        </w:rPr>
        <w:t>Por último, los transmigrantes son aquellos que parten de su país de origen como emigrantes o como remigrantes, es decir, con planes de vivir definitivamente en otro país o de regresarse a su país de origen después de un periodo fijo pero que en el transcurso de su trayectoria se enfrentan con situaciones imprevistas que provoca un cambio de planes de vida. Después de varios años de vivir y trabajar en el extranjero, no se identifican ni con su país de origen ni con el de destino, pueden vivir un tiempo en un país y luego en otro, moviéndose dentro de esos espacios. El Cuadro No. 2 resume los diferentes tipos de migrantes</w:t>
      </w:r>
      <w:r w:rsidRPr="003016B0">
        <w:rPr>
          <w:vertAlign w:val="superscript"/>
          <w:lang w:val="es-EC"/>
        </w:rPr>
        <w:footnoteReference w:id="13"/>
      </w:r>
      <w:r w:rsidRPr="003016B0">
        <w:rPr>
          <w:rFonts w:ascii="Arial" w:hAnsi="Arial" w:cs="Arial"/>
          <w:vertAlign w:val="superscript"/>
          <w:lang w:val="es-EC"/>
        </w:rPr>
        <w:t xml:space="preserve"> </w:t>
      </w:r>
      <w:r w:rsidRPr="003016B0">
        <w:rPr>
          <w:rFonts w:ascii="Arial" w:hAnsi="Arial" w:cs="Arial"/>
          <w:lang w:val="es-EC"/>
        </w:rPr>
        <w:t>antes indicados.</w:t>
      </w:r>
    </w:p>
    <w:p w:rsidR="00244A2C" w:rsidRPr="003016B0" w:rsidRDefault="00244A2C" w:rsidP="00244A2C">
      <w:pPr>
        <w:jc w:val="center"/>
        <w:rPr>
          <w:rFonts w:ascii="Arial" w:hAnsi="Arial" w:cs="Arial"/>
          <w:sz w:val="20"/>
          <w:szCs w:val="20"/>
          <w:lang w:val="es-EC"/>
        </w:rPr>
      </w:pPr>
    </w:p>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Cuadro No. 2</w:t>
      </w:r>
    </w:p>
    <w:p w:rsidR="00244A2C" w:rsidRPr="003016B0" w:rsidRDefault="00244A2C" w:rsidP="00244A2C">
      <w:pPr>
        <w:autoSpaceDE w:val="0"/>
        <w:autoSpaceDN w:val="0"/>
        <w:adjustRightInd w:val="0"/>
        <w:ind w:firstLine="360"/>
        <w:rPr>
          <w:rFonts w:ascii="Arial" w:hAnsi="Arial" w:cs="Arial"/>
          <w:b/>
          <w:lang w:val="es-EC"/>
        </w:rPr>
      </w:pP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t xml:space="preserve">   </w:t>
      </w:r>
    </w:p>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TIPOS DE MIGRANTES</w:t>
      </w:r>
    </w:p>
    <w:p w:rsidR="00244A2C" w:rsidRPr="003016B0" w:rsidRDefault="00244A2C" w:rsidP="00244A2C">
      <w:pPr>
        <w:autoSpaceDE w:val="0"/>
        <w:autoSpaceDN w:val="0"/>
        <w:adjustRightInd w:val="0"/>
        <w:jc w:val="center"/>
        <w:rPr>
          <w:rFonts w:ascii="Arial" w:hAnsi="Arial" w:cs="Arial"/>
          <w:b/>
          <w:sz w:val="20"/>
          <w:szCs w:val="20"/>
          <w:lang w:val="es-EC"/>
        </w:rPr>
      </w:pPr>
    </w:p>
    <w:p w:rsidR="00244A2C" w:rsidRPr="003016B0" w:rsidRDefault="00244A2C" w:rsidP="00244A2C">
      <w:pPr>
        <w:autoSpaceDE w:val="0"/>
        <w:autoSpaceDN w:val="0"/>
        <w:adjustRightInd w:val="0"/>
        <w:jc w:val="center"/>
        <w:rPr>
          <w:rFonts w:ascii="Arial" w:hAnsi="Arial" w:cs="Arial"/>
          <w:b/>
          <w:sz w:val="20"/>
          <w:szCs w:val="20"/>
          <w:lang w:val="es-EC"/>
        </w:rPr>
      </w:pPr>
    </w:p>
    <w:tbl>
      <w:tblPr>
        <w:tblStyle w:val="Tablaconcuadrcula"/>
        <w:tblW w:w="8472" w:type="dxa"/>
        <w:jc w:val="center"/>
        <w:tblInd w:w="648" w:type="dxa"/>
        <w:tblLayout w:type="fixed"/>
        <w:tblLook w:val="01E0"/>
      </w:tblPr>
      <w:tblGrid>
        <w:gridCol w:w="1765"/>
        <w:gridCol w:w="1647"/>
        <w:gridCol w:w="1614"/>
        <w:gridCol w:w="1732"/>
        <w:gridCol w:w="1714"/>
      </w:tblGrid>
      <w:tr w:rsidR="00244A2C" w:rsidRPr="003016B0">
        <w:trPr>
          <w:trHeight w:val="726"/>
          <w:jc w:val="center"/>
        </w:trPr>
        <w:tc>
          <w:tcPr>
            <w:tcW w:w="1765" w:type="dxa"/>
          </w:tcPr>
          <w:p w:rsidR="00244A2C" w:rsidRPr="003016B0" w:rsidRDefault="00244A2C" w:rsidP="00244A2C">
            <w:pPr>
              <w:spacing w:before="100" w:beforeAutospacing="1" w:after="100" w:afterAutospacing="1" w:line="240" w:lineRule="exact"/>
              <w:ind w:firstLine="360"/>
              <w:jc w:val="center"/>
              <w:rPr>
                <w:rFonts w:ascii="Arial" w:hAnsi="Arial" w:cs="Arial"/>
                <w:b/>
                <w:sz w:val="22"/>
                <w:szCs w:val="22"/>
                <w:lang w:val="es-EC"/>
              </w:rPr>
            </w:pPr>
          </w:p>
        </w:tc>
        <w:tc>
          <w:tcPr>
            <w:tcW w:w="1647"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Relación con región de origen</w:t>
            </w:r>
          </w:p>
        </w:tc>
        <w:tc>
          <w:tcPr>
            <w:tcW w:w="1614"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Relación con región de destino</w:t>
            </w:r>
          </w:p>
        </w:tc>
        <w:tc>
          <w:tcPr>
            <w:tcW w:w="1732"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Razones y motivos más importantes</w:t>
            </w:r>
          </w:p>
        </w:tc>
        <w:tc>
          <w:tcPr>
            <w:tcW w:w="1714"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Horizonte de tiempo</w:t>
            </w:r>
          </w:p>
        </w:tc>
      </w:tr>
      <w:tr w:rsidR="00244A2C" w:rsidRPr="003016B0">
        <w:trPr>
          <w:trHeight w:val="784"/>
          <w:jc w:val="center"/>
        </w:trPr>
        <w:tc>
          <w:tcPr>
            <w:tcW w:w="1765"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Emigrante / Inmigrante</w:t>
            </w:r>
          </w:p>
        </w:tc>
        <w:tc>
          <w:tcPr>
            <w:tcW w:w="1647"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sz w:val="20"/>
                <w:szCs w:val="20"/>
                <w:lang w:val="es-EC"/>
              </w:rPr>
            </w:pPr>
            <w:r w:rsidRPr="003016B0">
              <w:rPr>
                <w:rFonts w:ascii="Arial" w:hAnsi="Arial" w:cs="Arial"/>
                <w:sz w:val="20"/>
                <w:szCs w:val="20"/>
                <w:lang w:val="es-EC"/>
              </w:rPr>
              <w:t>Referente nostálgico y de despedida</w:t>
            </w:r>
          </w:p>
        </w:tc>
        <w:tc>
          <w:tcPr>
            <w:tcW w:w="16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Integración, nueva tierra</w:t>
            </w:r>
          </w:p>
        </w:tc>
        <w:tc>
          <w:tcPr>
            <w:tcW w:w="1732"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Económicas, socio-culturales</w:t>
            </w:r>
          </w:p>
        </w:tc>
        <w:tc>
          <w:tcPr>
            <w:tcW w:w="17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Definitivo, para siempre o muy largo plazo</w:t>
            </w:r>
          </w:p>
        </w:tc>
      </w:tr>
      <w:tr w:rsidR="00244A2C" w:rsidRPr="003016B0">
        <w:trPr>
          <w:trHeight w:val="886"/>
          <w:jc w:val="center"/>
        </w:trPr>
        <w:tc>
          <w:tcPr>
            <w:tcW w:w="1765"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Remigrante (migrantes de retorno)</w:t>
            </w:r>
          </w:p>
        </w:tc>
        <w:tc>
          <w:tcPr>
            <w:tcW w:w="1647"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sz w:val="20"/>
                <w:szCs w:val="20"/>
                <w:lang w:val="es-EC"/>
              </w:rPr>
            </w:pPr>
            <w:r w:rsidRPr="003016B0">
              <w:rPr>
                <w:rFonts w:ascii="Arial" w:hAnsi="Arial" w:cs="Arial"/>
                <w:sz w:val="20"/>
                <w:szCs w:val="20"/>
                <w:lang w:val="es-EC"/>
              </w:rPr>
              <w:t>Referente permanente y mayor, guardar identidad</w:t>
            </w:r>
          </w:p>
        </w:tc>
        <w:tc>
          <w:tcPr>
            <w:tcW w:w="16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Mantener diferencia, país huésped</w:t>
            </w:r>
          </w:p>
        </w:tc>
        <w:tc>
          <w:tcPr>
            <w:tcW w:w="1732"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Económicas, políticas</w:t>
            </w:r>
          </w:p>
        </w:tc>
        <w:tc>
          <w:tcPr>
            <w:tcW w:w="17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Limitado, condicionado a corto plazo</w:t>
            </w:r>
          </w:p>
        </w:tc>
      </w:tr>
      <w:tr w:rsidR="00244A2C" w:rsidRPr="003016B0">
        <w:trPr>
          <w:trHeight w:val="988"/>
          <w:jc w:val="center"/>
        </w:trPr>
        <w:tc>
          <w:tcPr>
            <w:tcW w:w="1765"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Migrante de diáspora</w:t>
            </w:r>
          </w:p>
        </w:tc>
        <w:tc>
          <w:tcPr>
            <w:tcW w:w="1647"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sz w:val="20"/>
                <w:szCs w:val="20"/>
                <w:lang w:val="es-EC"/>
              </w:rPr>
            </w:pPr>
            <w:r w:rsidRPr="003016B0">
              <w:rPr>
                <w:rFonts w:ascii="Arial" w:hAnsi="Arial" w:cs="Arial"/>
                <w:sz w:val="20"/>
                <w:szCs w:val="20"/>
                <w:lang w:val="es-EC"/>
              </w:rPr>
              <w:t>Referencia permanente como “paraíso prometido”</w:t>
            </w:r>
          </w:p>
        </w:tc>
        <w:tc>
          <w:tcPr>
            <w:tcW w:w="16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Mantener diferencia, espacio de misión</w:t>
            </w:r>
          </w:p>
        </w:tc>
        <w:tc>
          <w:tcPr>
            <w:tcW w:w="1732"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Religiosas, políticas/ organizacionales</w:t>
            </w:r>
          </w:p>
        </w:tc>
        <w:tc>
          <w:tcPr>
            <w:tcW w:w="17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Limitado, definido por misión</w:t>
            </w:r>
          </w:p>
        </w:tc>
      </w:tr>
      <w:tr w:rsidR="00244A2C" w:rsidRPr="003016B0">
        <w:trPr>
          <w:trHeight w:val="741"/>
          <w:jc w:val="center"/>
        </w:trPr>
        <w:tc>
          <w:tcPr>
            <w:tcW w:w="1765"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b/>
                <w:sz w:val="20"/>
                <w:szCs w:val="20"/>
                <w:lang w:val="es-EC"/>
              </w:rPr>
            </w:pPr>
            <w:r w:rsidRPr="003016B0">
              <w:rPr>
                <w:rFonts w:ascii="Arial" w:hAnsi="Arial" w:cs="Arial"/>
                <w:b/>
                <w:sz w:val="20"/>
                <w:szCs w:val="20"/>
                <w:lang w:val="es-EC"/>
              </w:rPr>
              <w:t>Transmigrante</w:t>
            </w:r>
          </w:p>
        </w:tc>
        <w:tc>
          <w:tcPr>
            <w:tcW w:w="1647" w:type="dxa"/>
            <w:vAlign w:val="center"/>
          </w:tcPr>
          <w:p w:rsidR="00244A2C" w:rsidRPr="003016B0" w:rsidRDefault="00244A2C" w:rsidP="00244A2C">
            <w:pPr>
              <w:spacing w:before="100" w:beforeAutospacing="1" w:after="100" w:afterAutospacing="1" w:line="240" w:lineRule="exact"/>
              <w:ind w:firstLine="37"/>
              <w:jc w:val="center"/>
              <w:rPr>
                <w:rFonts w:ascii="Arial" w:hAnsi="Arial" w:cs="Arial"/>
                <w:sz w:val="20"/>
                <w:szCs w:val="20"/>
                <w:lang w:val="es-EC"/>
              </w:rPr>
            </w:pPr>
            <w:r w:rsidRPr="003016B0">
              <w:rPr>
                <w:rFonts w:ascii="Arial" w:hAnsi="Arial" w:cs="Arial"/>
                <w:sz w:val="20"/>
                <w:szCs w:val="20"/>
                <w:lang w:val="es-EC"/>
              </w:rPr>
              <w:t>Ambigua, atracción / distanciamiento</w:t>
            </w:r>
          </w:p>
        </w:tc>
        <w:tc>
          <w:tcPr>
            <w:tcW w:w="16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Ambigua, atracción / distanciamiento</w:t>
            </w:r>
          </w:p>
        </w:tc>
        <w:tc>
          <w:tcPr>
            <w:tcW w:w="1732"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Económicas, organizacionales</w:t>
            </w:r>
          </w:p>
        </w:tc>
        <w:tc>
          <w:tcPr>
            <w:tcW w:w="1714" w:type="dxa"/>
            <w:vAlign w:val="center"/>
          </w:tcPr>
          <w:p w:rsidR="00244A2C" w:rsidRPr="003016B0" w:rsidRDefault="00244A2C" w:rsidP="00244A2C">
            <w:pPr>
              <w:spacing w:before="100" w:beforeAutospacing="1" w:after="100" w:afterAutospacing="1" w:line="240" w:lineRule="exact"/>
              <w:ind w:firstLine="10"/>
              <w:jc w:val="center"/>
              <w:rPr>
                <w:rFonts w:ascii="Arial" w:hAnsi="Arial" w:cs="Arial"/>
                <w:sz w:val="20"/>
                <w:szCs w:val="20"/>
                <w:lang w:val="es-EC"/>
              </w:rPr>
            </w:pPr>
            <w:r w:rsidRPr="003016B0">
              <w:rPr>
                <w:rFonts w:ascii="Arial" w:hAnsi="Arial" w:cs="Arial"/>
                <w:sz w:val="20"/>
                <w:szCs w:val="20"/>
                <w:lang w:val="es-EC"/>
              </w:rPr>
              <w:t>No definido, iterativo, secuencial</w:t>
            </w:r>
          </w:p>
        </w:tc>
      </w:tr>
    </w:tbl>
    <w:p w:rsidR="00244A2C" w:rsidRPr="003016B0" w:rsidRDefault="00244A2C" w:rsidP="00244A2C">
      <w:pPr>
        <w:autoSpaceDE w:val="0"/>
        <w:autoSpaceDN w:val="0"/>
        <w:adjustRightInd w:val="0"/>
        <w:ind w:left="1080" w:right="177" w:hanging="723"/>
        <w:jc w:val="both"/>
        <w:rPr>
          <w:rFonts w:ascii="Arial" w:hAnsi="Arial" w:cs="Arial"/>
          <w:lang w:val="es-EC"/>
        </w:rPr>
      </w:pPr>
      <w:r w:rsidRPr="003016B0">
        <w:rPr>
          <w:rFonts w:ascii="Arial" w:hAnsi="Arial" w:cs="Arial"/>
          <w:i/>
          <w:sz w:val="20"/>
          <w:szCs w:val="20"/>
          <w:lang w:val="es-EC"/>
        </w:rPr>
        <w:t>Fuente</w:t>
      </w:r>
      <w:r w:rsidRPr="003016B0">
        <w:rPr>
          <w:rFonts w:ascii="Arial" w:hAnsi="Arial" w:cs="Arial"/>
          <w:sz w:val="20"/>
          <w:szCs w:val="20"/>
          <w:lang w:val="es-EC"/>
        </w:rPr>
        <w:t xml:space="preserve">: PRIES, Ludger. </w:t>
      </w:r>
      <w:r w:rsidRPr="003016B0">
        <w:rPr>
          <w:rFonts w:ascii="Arial" w:eastAsia="SimSun" w:hAnsi="Arial" w:cs="Arial"/>
          <w:bCs/>
          <w:sz w:val="20"/>
          <w:szCs w:val="20"/>
          <w:lang w:val="es-EC" w:eastAsia="zh-CN"/>
        </w:rPr>
        <w:t>Migración transnacional y la perforación de los contenedores de Estados-nación.</w:t>
      </w:r>
      <w:r w:rsidRPr="003016B0">
        <w:rPr>
          <w:rFonts w:ascii="Arial" w:eastAsia="SimSun" w:hAnsi="Arial" w:cs="Arial"/>
          <w:sz w:val="20"/>
          <w:szCs w:val="20"/>
          <w:lang w:val="es-EC" w:eastAsia="zh-CN"/>
        </w:rPr>
        <w:t xml:space="preserve"> </w:t>
      </w:r>
      <w:r w:rsidRPr="003016B0">
        <w:rPr>
          <w:rFonts w:ascii="Arial" w:hAnsi="Arial" w:cs="Arial"/>
          <w:sz w:val="20"/>
          <w:szCs w:val="20"/>
          <w:lang w:val="es-EC"/>
        </w:rPr>
        <w:t>2002, pág. 18.</w:t>
      </w:r>
      <w:r w:rsidRPr="003016B0">
        <w:rPr>
          <w:rFonts w:ascii="Arial" w:hAnsi="Arial" w:cs="Arial"/>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FF764F" w:rsidP="00244A2C">
      <w:pPr>
        <w:jc w:val="center"/>
        <w:rPr>
          <w:rFonts w:ascii="Arial" w:hAnsi="Arial" w:cs="Arial"/>
          <w:b/>
          <w:lang w:val="es-EC"/>
        </w:rPr>
      </w:pPr>
      <w:r w:rsidRPr="003016B0">
        <w:rPr>
          <w:rFonts w:ascii="Arial" w:hAnsi="Arial" w:cs="Arial"/>
          <w:b/>
          <w:lang w:val="es-EC"/>
        </w:rPr>
        <w:pict>
          <v:rect id="_x0000_s1065" style="position:absolute;left:0;text-align:left;margin-left:396pt;margin-top:-81pt;width:18pt;height:18pt;z-index:251666944" stroked="f"/>
        </w:pict>
      </w: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715C9" w:rsidRPr="003016B0" w:rsidRDefault="00244A2C" w:rsidP="002715C9">
      <w:pPr>
        <w:autoSpaceDE w:val="0"/>
        <w:autoSpaceDN w:val="0"/>
        <w:adjustRightInd w:val="0"/>
        <w:ind w:left="2700" w:hanging="1992"/>
        <w:jc w:val="center"/>
        <w:rPr>
          <w:rFonts w:ascii="Arial" w:hAnsi="Arial" w:cs="Arial"/>
          <w:b/>
          <w:sz w:val="48"/>
          <w:szCs w:val="48"/>
          <w:u w:val="single"/>
          <w:lang w:val="es-EC"/>
        </w:rPr>
      </w:pPr>
      <w:r w:rsidRPr="003016B0">
        <w:rPr>
          <w:rFonts w:ascii="Arial" w:hAnsi="Arial" w:cs="Arial"/>
          <w:b/>
          <w:sz w:val="48"/>
          <w:szCs w:val="48"/>
          <w:lang w:val="es-EC"/>
        </w:rPr>
        <w:t xml:space="preserve">CAPÍTULO 2. </w:t>
      </w:r>
      <w:smartTag w:uri="urn:schemas-microsoft-com:office:smarttags" w:element="PersonName">
        <w:smartTagPr>
          <w:attr w:name="ProductID" w:val="LA MIGRACIￓN EN"/>
        </w:smartTagPr>
        <w:r w:rsidRPr="003016B0">
          <w:rPr>
            <w:rFonts w:ascii="Arial" w:hAnsi="Arial" w:cs="Arial"/>
            <w:b/>
            <w:sz w:val="48"/>
            <w:szCs w:val="48"/>
            <w:u w:val="single"/>
            <w:lang w:val="es-EC"/>
          </w:rPr>
          <w:t>LA MIGRACIÓN EN</w:t>
        </w:r>
      </w:smartTag>
      <w:r w:rsidR="002715C9" w:rsidRPr="003016B0">
        <w:rPr>
          <w:rFonts w:ascii="Arial" w:hAnsi="Arial" w:cs="Arial"/>
          <w:b/>
          <w:sz w:val="48"/>
          <w:szCs w:val="48"/>
          <w:u w:val="single"/>
          <w:lang w:val="es-EC"/>
        </w:rPr>
        <w:t xml:space="preserve">          EL ECUADOR</w:t>
      </w:r>
    </w:p>
    <w:p w:rsidR="00244A2C" w:rsidRPr="003016B0" w:rsidRDefault="00244A2C" w:rsidP="00244A2C">
      <w:pPr>
        <w:autoSpaceDE w:val="0"/>
        <w:autoSpaceDN w:val="0"/>
        <w:adjustRightInd w:val="0"/>
        <w:ind w:left="2700" w:hanging="1992"/>
        <w:jc w:val="center"/>
        <w:rPr>
          <w:rFonts w:ascii="Arial" w:hAnsi="Arial" w:cs="Arial"/>
          <w:b/>
          <w:sz w:val="48"/>
          <w:szCs w:val="48"/>
          <w:u w:val="single"/>
          <w:lang w:val="es-EC"/>
        </w:rPr>
      </w:pPr>
      <w:r w:rsidRPr="003016B0">
        <w:rPr>
          <w:rFonts w:ascii="Arial" w:hAnsi="Arial" w:cs="Arial"/>
          <w:b/>
          <w:sz w:val="48"/>
          <w:szCs w:val="48"/>
          <w:u w:val="single"/>
          <w:lang w:val="es-EC"/>
        </w:rPr>
        <w:t xml:space="preserve"> </w:t>
      </w:r>
    </w:p>
    <w:p w:rsidR="00244A2C" w:rsidRPr="003016B0" w:rsidRDefault="00244A2C" w:rsidP="00244A2C">
      <w:pPr>
        <w:spacing w:line="360" w:lineRule="auto"/>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La migración ecuatoriana es un tema sumamente amplio y complejo con un sinnúmero de implicaciones económicas, políticas, sociales y culturales que permite su análisis desde diferentes puntos de vista, el presente capítulo no es más que una muy breve descripción de datos y hechos considerados relevantes por los autores y que permitirá un mejor entendimiento de la magnitud de la problemática migratoria ecuatoriana y la relación de esta con el modelo econométrico presentado.</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 </w:t>
      </w: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2.1 Antecedentes de la migración ecuatoriana</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A lo largo de la historia ecuatoriana, no se han registrado movimientos migratorios de gran magnitud hasta la década del 70 donde se registra un inusual proceso inmigratorio</w:t>
      </w:r>
      <w:r w:rsidRPr="003016B0">
        <w:rPr>
          <w:rStyle w:val="Refdenotaalpie"/>
          <w:rFonts w:ascii="Arial" w:hAnsi="Arial" w:cs="Arial"/>
          <w:lang w:val="es-EC"/>
        </w:rPr>
        <w:footnoteReference w:id="14"/>
      </w:r>
      <w:r w:rsidRPr="003016B0">
        <w:rPr>
          <w:rFonts w:ascii="Arial" w:hAnsi="Arial" w:cs="Arial"/>
          <w:lang w:val="es-EC"/>
        </w:rPr>
        <w:t xml:space="preserve">, debido a las expectativas del “boom petrolero” y la activación de la producción nacional como producto del aumento de la inversión extranjera, a esto se debe sumar la desventajosa situación social y política por la que atravesaban países de la región debido a dictaduras totalitarias y narcotráfico.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En lo que a emigración se refiere, se debe considerar el periodo comprendido entre </w:t>
      </w:r>
      <w:smartTag w:uri="urn:schemas-microsoft-com:office:smarttags" w:element="metricconverter">
        <w:smartTagPr>
          <w:attr w:name="ProductID" w:val="1951 a"/>
        </w:smartTagPr>
        <w:r w:rsidRPr="003016B0">
          <w:rPr>
            <w:rFonts w:ascii="Arial" w:hAnsi="Arial" w:cs="Arial"/>
            <w:lang w:val="es-EC"/>
          </w:rPr>
          <w:t>1951 a</w:t>
        </w:r>
      </w:smartTag>
      <w:r w:rsidRPr="003016B0">
        <w:rPr>
          <w:rFonts w:ascii="Arial" w:hAnsi="Arial" w:cs="Arial"/>
          <w:lang w:val="es-EC"/>
        </w:rPr>
        <w:t xml:space="preserve"> 1995, conocido como la primera ola migratoria por el ILDIS</w:t>
      </w:r>
      <w:r w:rsidRPr="003016B0">
        <w:rPr>
          <w:rStyle w:val="Refdenotaalpie"/>
          <w:rFonts w:ascii="Arial" w:hAnsi="Arial" w:cs="Arial"/>
          <w:lang w:val="es-EC"/>
        </w:rPr>
        <w:footnoteReference w:id="15"/>
      </w:r>
      <w:r w:rsidRPr="003016B0">
        <w:rPr>
          <w:rFonts w:ascii="Arial" w:hAnsi="Arial" w:cs="Arial"/>
          <w:lang w:val="es-EC"/>
        </w:rPr>
        <w:t>, donde se calcula una migración internacional neta de aproximadamente 700.000 personas; la segunda ola migratoria se inicia en 1998, calculando hasta el año 2003, la misma cantidad que el periodo anterior, el Cuadro No. 3 ilustra de mejor manera estas dos etapas migratorias.</w:t>
      </w:r>
    </w:p>
    <w:p w:rsidR="00244A2C" w:rsidRPr="003016B0" w:rsidRDefault="00244A2C" w:rsidP="00244A2C">
      <w:pPr>
        <w:autoSpaceDE w:val="0"/>
        <w:autoSpaceDN w:val="0"/>
        <w:adjustRightInd w:val="0"/>
        <w:spacing w:line="480" w:lineRule="auto"/>
        <w:jc w:val="center"/>
        <w:rPr>
          <w:rFonts w:ascii="Arial" w:hAnsi="Arial" w:cs="Arial"/>
          <w:sz w:val="20"/>
          <w:szCs w:val="20"/>
          <w:lang w:val="es-EC"/>
        </w:rPr>
      </w:pPr>
      <w:r w:rsidRPr="003016B0">
        <w:rPr>
          <w:rFonts w:ascii="Arial" w:hAnsi="Arial" w:cs="Arial"/>
          <w:sz w:val="20"/>
          <w:szCs w:val="20"/>
          <w:lang w:val="es-EC"/>
        </w:rPr>
        <w:t>Cuadro No. 3</w:t>
      </w:r>
    </w:p>
    <w:p w:rsidR="00244A2C" w:rsidRPr="003016B0" w:rsidRDefault="00244A2C" w:rsidP="00244A2C">
      <w:pPr>
        <w:autoSpaceDE w:val="0"/>
        <w:autoSpaceDN w:val="0"/>
        <w:adjustRightInd w:val="0"/>
        <w:spacing w:line="480" w:lineRule="auto"/>
        <w:jc w:val="center"/>
        <w:rPr>
          <w:rFonts w:ascii="Arial" w:hAnsi="Arial" w:cs="Arial"/>
          <w:lang w:val="es-EC"/>
        </w:rPr>
      </w:pPr>
      <w:r w:rsidRPr="003016B0">
        <w:rPr>
          <w:rFonts w:ascii="Arial" w:hAnsi="Arial"/>
          <w:b/>
          <w:bCs/>
          <w:sz w:val="20"/>
          <w:szCs w:val="20"/>
          <w:lang w:val="es-EC"/>
        </w:rPr>
        <w:t>ETAPAS MIGRATORIAS DE ECUADOR</w:t>
      </w:r>
    </w:p>
    <w:tbl>
      <w:tblPr>
        <w:tblW w:w="6459" w:type="dxa"/>
        <w:jc w:val="center"/>
        <w:tblCellMar>
          <w:left w:w="70" w:type="dxa"/>
          <w:right w:w="70" w:type="dxa"/>
        </w:tblCellMar>
        <w:tblLook w:val="0000"/>
      </w:tblPr>
      <w:tblGrid>
        <w:gridCol w:w="2796"/>
        <w:gridCol w:w="1721"/>
        <w:gridCol w:w="1942"/>
      </w:tblGrid>
      <w:tr w:rsidR="00244A2C" w:rsidRPr="003016B0">
        <w:trPr>
          <w:cantSplit/>
          <w:trHeight w:val="259"/>
          <w:jc w:val="center"/>
        </w:trPr>
        <w:tc>
          <w:tcPr>
            <w:tcW w:w="2796" w:type="dxa"/>
            <w:vMerge w:val="restart"/>
            <w:tcBorders>
              <w:top w:val="single" w:sz="8" w:space="0" w:color="auto"/>
              <w:left w:val="single" w:sz="8" w:space="0" w:color="auto"/>
              <w:bottom w:val="single" w:sz="4" w:space="0" w:color="auto"/>
              <w:right w:val="single" w:sz="4" w:space="0" w:color="auto"/>
            </w:tcBorders>
            <w:noWrap/>
            <w:vAlign w:val="bottom"/>
          </w:tcPr>
          <w:p w:rsidR="00244A2C" w:rsidRPr="003016B0" w:rsidRDefault="00244A2C" w:rsidP="00244A2C">
            <w:pPr>
              <w:ind w:firstLine="360"/>
              <w:jc w:val="center"/>
              <w:rPr>
                <w:rFonts w:ascii="Arial" w:hAnsi="Arial"/>
                <w:sz w:val="20"/>
                <w:szCs w:val="20"/>
                <w:lang w:val="es-EC"/>
              </w:rPr>
            </w:pPr>
            <w:r w:rsidRPr="003016B0">
              <w:rPr>
                <w:rFonts w:ascii="Arial" w:hAnsi="Arial"/>
                <w:sz w:val="20"/>
                <w:szCs w:val="20"/>
                <w:lang w:val="es-EC"/>
              </w:rPr>
              <w:t> </w:t>
            </w:r>
          </w:p>
        </w:tc>
        <w:tc>
          <w:tcPr>
            <w:tcW w:w="3663" w:type="dxa"/>
            <w:gridSpan w:val="2"/>
            <w:tcBorders>
              <w:top w:val="single" w:sz="8" w:space="0" w:color="auto"/>
              <w:left w:val="nil"/>
              <w:bottom w:val="single" w:sz="4" w:space="0" w:color="auto"/>
              <w:right w:val="single" w:sz="8" w:space="0" w:color="000000"/>
            </w:tcBorders>
            <w:noWrap/>
            <w:vAlign w:val="bottom"/>
          </w:tcPr>
          <w:p w:rsidR="00244A2C" w:rsidRPr="003016B0" w:rsidRDefault="00244A2C" w:rsidP="00244A2C">
            <w:pPr>
              <w:ind w:firstLine="5"/>
              <w:jc w:val="center"/>
              <w:rPr>
                <w:rFonts w:ascii="Arial" w:hAnsi="Arial"/>
                <w:b/>
                <w:bCs/>
                <w:sz w:val="20"/>
                <w:szCs w:val="20"/>
                <w:lang w:val="es-EC"/>
              </w:rPr>
            </w:pPr>
            <w:r w:rsidRPr="003016B0">
              <w:rPr>
                <w:rFonts w:ascii="Arial" w:hAnsi="Arial"/>
                <w:b/>
                <w:bCs/>
                <w:sz w:val="20"/>
                <w:szCs w:val="20"/>
                <w:lang w:val="es-EC"/>
              </w:rPr>
              <w:t>Etapas migratorias (olas)</w:t>
            </w:r>
          </w:p>
        </w:tc>
      </w:tr>
      <w:tr w:rsidR="00244A2C" w:rsidRPr="003016B0">
        <w:trPr>
          <w:cantSplit/>
          <w:trHeight w:val="259"/>
          <w:jc w:val="center"/>
        </w:trPr>
        <w:tc>
          <w:tcPr>
            <w:tcW w:w="2796" w:type="dxa"/>
            <w:vMerge/>
            <w:tcBorders>
              <w:top w:val="single" w:sz="8" w:space="0" w:color="auto"/>
              <w:left w:val="single" w:sz="8" w:space="0" w:color="auto"/>
              <w:bottom w:val="single" w:sz="4" w:space="0" w:color="auto"/>
              <w:right w:val="single" w:sz="4" w:space="0" w:color="auto"/>
            </w:tcBorders>
            <w:vAlign w:val="center"/>
          </w:tcPr>
          <w:p w:rsidR="00244A2C" w:rsidRPr="003016B0" w:rsidRDefault="00244A2C" w:rsidP="00244A2C">
            <w:pPr>
              <w:ind w:firstLine="360"/>
              <w:rPr>
                <w:rFonts w:ascii="Arial" w:hAnsi="Arial"/>
                <w:sz w:val="20"/>
                <w:szCs w:val="20"/>
                <w:lang w:val="es-EC"/>
              </w:rPr>
            </w:pPr>
          </w:p>
        </w:tc>
        <w:tc>
          <w:tcPr>
            <w:tcW w:w="1721" w:type="dxa"/>
            <w:tcBorders>
              <w:top w:val="nil"/>
              <w:left w:val="nil"/>
              <w:bottom w:val="single" w:sz="4" w:space="0" w:color="auto"/>
              <w:right w:val="single" w:sz="4" w:space="0" w:color="auto"/>
            </w:tcBorders>
            <w:noWrap/>
            <w:vAlign w:val="bottom"/>
          </w:tcPr>
          <w:p w:rsidR="00244A2C" w:rsidRPr="003016B0" w:rsidRDefault="00244A2C" w:rsidP="00244A2C">
            <w:pPr>
              <w:ind w:firstLine="5"/>
              <w:jc w:val="center"/>
              <w:rPr>
                <w:rFonts w:ascii="Arial" w:hAnsi="Arial"/>
                <w:b/>
                <w:bCs/>
                <w:sz w:val="20"/>
                <w:szCs w:val="20"/>
                <w:lang w:val="es-EC"/>
              </w:rPr>
            </w:pPr>
            <w:r w:rsidRPr="003016B0">
              <w:rPr>
                <w:rFonts w:ascii="Arial" w:hAnsi="Arial"/>
                <w:b/>
                <w:bCs/>
                <w:sz w:val="20"/>
                <w:szCs w:val="20"/>
                <w:lang w:val="es-EC"/>
              </w:rPr>
              <w:t>Primera</w:t>
            </w:r>
          </w:p>
        </w:tc>
        <w:tc>
          <w:tcPr>
            <w:tcW w:w="1942"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Segunda</w:t>
            </w:r>
          </w:p>
        </w:tc>
      </w:tr>
      <w:tr w:rsidR="00244A2C" w:rsidRPr="003016B0">
        <w:trPr>
          <w:trHeight w:val="259"/>
          <w:jc w:val="center"/>
        </w:trPr>
        <w:tc>
          <w:tcPr>
            <w:tcW w:w="2796"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Número de emigrantes</w:t>
            </w:r>
          </w:p>
        </w:tc>
        <w:tc>
          <w:tcPr>
            <w:tcW w:w="1721" w:type="dxa"/>
            <w:tcBorders>
              <w:top w:val="nil"/>
              <w:left w:val="nil"/>
              <w:bottom w:val="single" w:sz="4" w:space="0" w:color="auto"/>
              <w:right w:val="single" w:sz="4" w:space="0" w:color="auto"/>
            </w:tcBorders>
            <w:noWrap/>
            <w:vAlign w:val="bottom"/>
          </w:tcPr>
          <w:p w:rsidR="00244A2C" w:rsidRPr="003016B0" w:rsidRDefault="00244A2C" w:rsidP="00244A2C">
            <w:pPr>
              <w:ind w:firstLine="5"/>
              <w:jc w:val="center"/>
              <w:rPr>
                <w:rFonts w:ascii="Arial" w:hAnsi="Arial"/>
                <w:sz w:val="20"/>
                <w:szCs w:val="20"/>
                <w:lang w:val="es-EC"/>
              </w:rPr>
            </w:pPr>
            <w:r w:rsidRPr="003016B0">
              <w:rPr>
                <w:rFonts w:ascii="Arial" w:hAnsi="Arial"/>
                <w:sz w:val="20"/>
                <w:szCs w:val="20"/>
                <w:lang w:val="es-EC"/>
              </w:rPr>
              <w:t>700.000</w:t>
            </w:r>
          </w:p>
        </w:tc>
        <w:tc>
          <w:tcPr>
            <w:tcW w:w="1942"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sz w:val="20"/>
                <w:szCs w:val="20"/>
                <w:lang w:val="es-EC"/>
              </w:rPr>
            </w:pPr>
            <w:r w:rsidRPr="003016B0">
              <w:rPr>
                <w:rFonts w:ascii="Arial" w:hAnsi="Arial"/>
                <w:sz w:val="20"/>
                <w:szCs w:val="20"/>
                <w:lang w:val="es-EC"/>
              </w:rPr>
              <w:t>700.000</w:t>
            </w:r>
          </w:p>
        </w:tc>
      </w:tr>
      <w:tr w:rsidR="00244A2C" w:rsidRPr="003016B0">
        <w:trPr>
          <w:trHeight w:val="259"/>
          <w:jc w:val="center"/>
        </w:trPr>
        <w:tc>
          <w:tcPr>
            <w:tcW w:w="2796"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Inicio del flujo</w:t>
            </w:r>
          </w:p>
        </w:tc>
        <w:tc>
          <w:tcPr>
            <w:tcW w:w="1721" w:type="dxa"/>
            <w:tcBorders>
              <w:top w:val="nil"/>
              <w:left w:val="nil"/>
              <w:bottom w:val="single" w:sz="4" w:space="0" w:color="auto"/>
              <w:right w:val="single" w:sz="4" w:space="0" w:color="auto"/>
            </w:tcBorders>
            <w:noWrap/>
            <w:vAlign w:val="bottom"/>
          </w:tcPr>
          <w:p w:rsidR="00244A2C" w:rsidRPr="003016B0" w:rsidRDefault="00244A2C" w:rsidP="00244A2C">
            <w:pPr>
              <w:ind w:firstLine="5"/>
              <w:jc w:val="center"/>
              <w:rPr>
                <w:rFonts w:ascii="Arial" w:hAnsi="Arial"/>
                <w:sz w:val="20"/>
                <w:szCs w:val="20"/>
                <w:lang w:val="es-EC"/>
              </w:rPr>
            </w:pPr>
            <w:r w:rsidRPr="003016B0">
              <w:rPr>
                <w:rFonts w:ascii="Arial" w:hAnsi="Arial"/>
                <w:sz w:val="20"/>
                <w:szCs w:val="20"/>
                <w:lang w:val="es-EC"/>
              </w:rPr>
              <w:t>1.951</w:t>
            </w:r>
          </w:p>
        </w:tc>
        <w:tc>
          <w:tcPr>
            <w:tcW w:w="1942"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sz w:val="20"/>
                <w:szCs w:val="20"/>
                <w:lang w:val="es-EC"/>
              </w:rPr>
            </w:pPr>
            <w:r w:rsidRPr="003016B0">
              <w:rPr>
                <w:rFonts w:ascii="Arial" w:hAnsi="Arial"/>
                <w:sz w:val="20"/>
                <w:szCs w:val="20"/>
                <w:lang w:val="es-EC"/>
              </w:rPr>
              <w:t>1.998</w:t>
            </w:r>
          </w:p>
        </w:tc>
      </w:tr>
      <w:tr w:rsidR="00244A2C" w:rsidRPr="003016B0">
        <w:trPr>
          <w:trHeight w:val="259"/>
          <w:jc w:val="center"/>
        </w:trPr>
        <w:tc>
          <w:tcPr>
            <w:tcW w:w="2796"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Final del flujo</w:t>
            </w:r>
          </w:p>
        </w:tc>
        <w:tc>
          <w:tcPr>
            <w:tcW w:w="1721" w:type="dxa"/>
            <w:tcBorders>
              <w:top w:val="nil"/>
              <w:left w:val="nil"/>
              <w:bottom w:val="single" w:sz="4" w:space="0" w:color="auto"/>
              <w:right w:val="single" w:sz="4" w:space="0" w:color="auto"/>
            </w:tcBorders>
            <w:noWrap/>
            <w:vAlign w:val="bottom"/>
          </w:tcPr>
          <w:p w:rsidR="00244A2C" w:rsidRPr="003016B0" w:rsidRDefault="00244A2C" w:rsidP="00244A2C">
            <w:pPr>
              <w:ind w:firstLine="5"/>
              <w:jc w:val="center"/>
              <w:rPr>
                <w:rFonts w:ascii="Arial" w:hAnsi="Arial"/>
                <w:sz w:val="20"/>
                <w:szCs w:val="20"/>
                <w:lang w:val="es-EC"/>
              </w:rPr>
            </w:pPr>
            <w:r w:rsidRPr="003016B0">
              <w:rPr>
                <w:rFonts w:ascii="Arial" w:hAnsi="Arial"/>
                <w:sz w:val="20"/>
                <w:szCs w:val="20"/>
                <w:lang w:val="es-EC"/>
              </w:rPr>
              <w:t>1.995</w:t>
            </w:r>
          </w:p>
        </w:tc>
        <w:tc>
          <w:tcPr>
            <w:tcW w:w="1942"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sz w:val="20"/>
                <w:szCs w:val="20"/>
                <w:lang w:val="es-EC"/>
              </w:rPr>
            </w:pPr>
            <w:r w:rsidRPr="003016B0">
              <w:rPr>
                <w:rFonts w:ascii="Arial" w:hAnsi="Arial"/>
                <w:sz w:val="20"/>
                <w:szCs w:val="20"/>
                <w:lang w:val="es-EC"/>
              </w:rPr>
              <w:t>2.003</w:t>
            </w:r>
          </w:p>
        </w:tc>
      </w:tr>
      <w:tr w:rsidR="00244A2C" w:rsidRPr="003016B0">
        <w:trPr>
          <w:trHeight w:val="259"/>
          <w:jc w:val="center"/>
        </w:trPr>
        <w:tc>
          <w:tcPr>
            <w:tcW w:w="2796"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Años de duración</w:t>
            </w:r>
          </w:p>
        </w:tc>
        <w:tc>
          <w:tcPr>
            <w:tcW w:w="1721" w:type="dxa"/>
            <w:tcBorders>
              <w:top w:val="nil"/>
              <w:left w:val="nil"/>
              <w:bottom w:val="single" w:sz="4" w:space="0" w:color="auto"/>
              <w:right w:val="single" w:sz="4" w:space="0" w:color="auto"/>
            </w:tcBorders>
            <w:noWrap/>
            <w:vAlign w:val="bottom"/>
          </w:tcPr>
          <w:p w:rsidR="00244A2C" w:rsidRPr="003016B0" w:rsidRDefault="00244A2C" w:rsidP="00244A2C">
            <w:pPr>
              <w:ind w:firstLine="5"/>
              <w:jc w:val="center"/>
              <w:rPr>
                <w:rFonts w:ascii="Arial" w:hAnsi="Arial"/>
                <w:sz w:val="20"/>
                <w:szCs w:val="20"/>
                <w:lang w:val="es-EC"/>
              </w:rPr>
            </w:pPr>
            <w:r w:rsidRPr="003016B0">
              <w:rPr>
                <w:rFonts w:ascii="Arial" w:hAnsi="Arial"/>
                <w:sz w:val="20"/>
                <w:szCs w:val="20"/>
                <w:lang w:val="es-EC"/>
              </w:rPr>
              <w:t>44</w:t>
            </w:r>
          </w:p>
        </w:tc>
        <w:tc>
          <w:tcPr>
            <w:tcW w:w="1942"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sz w:val="20"/>
                <w:szCs w:val="20"/>
                <w:lang w:val="es-EC"/>
              </w:rPr>
            </w:pPr>
            <w:r w:rsidRPr="003016B0">
              <w:rPr>
                <w:rFonts w:ascii="Arial" w:hAnsi="Arial"/>
                <w:sz w:val="20"/>
                <w:szCs w:val="20"/>
                <w:lang w:val="es-EC"/>
              </w:rPr>
              <w:t>5</w:t>
            </w:r>
          </w:p>
        </w:tc>
      </w:tr>
      <w:tr w:rsidR="00244A2C" w:rsidRPr="003016B0">
        <w:trPr>
          <w:trHeight w:val="275"/>
          <w:jc w:val="center"/>
        </w:trPr>
        <w:tc>
          <w:tcPr>
            <w:tcW w:w="2796" w:type="dxa"/>
            <w:tcBorders>
              <w:top w:val="nil"/>
              <w:left w:val="single" w:sz="8" w:space="0" w:color="auto"/>
              <w:bottom w:val="single" w:sz="8" w:space="0" w:color="auto"/>
              <w:right w:val="single" w:sz="4" w:space="0" w:color="auto"/>
            </w:tcBorders>
            <w:noWrap/>
            <w:vAlign w:val="bottom"/>
          </w:tcPr>
          <w:p w:rsidR="00244A2C" w:rsidRPr="003016B0" w:rsidRDefault="00244A2C" w:rsidP="00244A2C">
            <w:pPr>
              <w:jc w:val="center"/>
              <w:rPr>
                <w:rFonts w:ascii="Arial" w:hAnsi="Arial"/>
                <w:b/>
                <w:bCs/>
                <w:sz w:val="20"/>
                <w:szCs w:val="20"/>
                <w:lang w:val="es-EC"/>
              </w:rPr>
            </w:pPr>
            <w:r w:rsidRPr="003016B0">
              <w:rPr>
                <w:rFonts w:ascii="Arial" w:hAnsi="Arial"/>
                <w:b/>
                <w:bCs/>
                <w:sz w:val="20"/>
                <w:szCs w:val="20"/>
                <w:lang w:val="es-EC"/>
              </w:rPr>
              <w:t>Velocidad por año</w:t>
            </w:r>
          </w:p>
        </w:tc>
        <w:tc>
          <w:tcPr>
            <w:tcW w:w="1721" w:type="dxa"/>
            <w:tcBorders>
              <w:top w:val="nil"/>
              <w:left w:val="nil"/>
              <w:bottom w:val="single" w:sz="8" w:space="0" w:color="auto"/>
              <w:right w:val="single" w:sz="4" w:space="0" w:color="auto"/>
            </w:tcBorders>
            <w:noWrap/>
            <w:vAlign w:val="bottom"/>
          </w:tcPr>
          <w:p w:rsidR="00244A2C" w:rsidRPr="003016B0" w:rsidRDefault="00244A2C" w:rsidP="00244A2C">
            <w:pPr>
              <w:ind w:firstLine="5"/>
              <w:jc w:val="center"/>
              <w:rPr>
                <w:rFonts w:ascii="Arial" w:hAnsi="Arial"/>
                <w:sz w:val="20"/>
                <w:szCs w:val="20"/>
                <w:lang w:val="es-EC"/>
              </w:rPr>
            </w:pPr>
            <w:r w:rsidRPr="003016B0">
              <w:rPr>
                <w:rFonts w:ascii="Arial" w:hAnsi="Arial"/>
                <w:sz w:val="20"/>
                <w:szCs w:val="20"/>
                <w:lang w:val="es-EC"/>
              </w:rPr>
              <w:t>15.909</w:t>
            </w:r>
          </w:p>
        </w:tc>
        <w:tc>
          <w:tcPr>
            <w:tcW w:w="1942" w:type="dxa"/>
            <w:tcBorders>
              <w:top w:val="nil"/>
              <w:left w:val="nil"/>
              <w:bottom w:val="single" w:sz="8" w:space="0" w:color="auto"/>
              <w:right w:val="single" w:sz="8" w:space="0" w:color="auto"/>
            </w:tcBorders>
            <w:noWrap/>
            <w:vAlign w:val="bottom"/>
          </w:tcPr>
          <w:p w:rsidR="00244A2C" w:rsidRPr="003016B0" w:rsidRDefault="00244A2C" w:rsidP="00244A2C">
            <w:pPr>
              <w:jc w:val="center"/>
              <w:rPr>
                <w:rFonts w:ascii="Arial" w:hAnsi="Arial"/>
                <w:sz w:val="20"/>
                <w:szCs w:val="20"/>
                <w:lang w:val="es-EC"/>
              </w:rPr>
            </w:pPr>
            <w:r w:rsidRPr="003016B0">
              <w:rPr>
                <w:rFonts w:ascii="Arial" w:hAnsi="Arial"/>
                <w:sz w:val="20"/>
                <w:szCs w:val="20"/>
                <w:lang w:val="es-EC"/>
              </w:rPr>
              <w:t>140.000</w:t>
            </w:r>
          </w:p>
        </w:tc>
      </w:tr>
    </w:tbl>
    <w:p w:rsidR="00244A2C" w:rsidRPr="003016B0" w:rsidRDefault="00244A2C" w:rsidP="00244A2C">
      <w:pPr>
        <w:autoSpaceDE w:val="0"/>
        <w:autoSpaceDN w:val="0"/>
        <w:adjustRightInd w:val="0"/>
        <w:ind w:left="708" w:firstLine="360"/>
        <w:jc w:val="both"/>
        <w:rPr>
          <w:rFonts w:ascii="Arial" w:hAnsi="Arial" w:cs="Arial"/>
          <w:sz w:val="20"/>
          <w:szCs w:val="20"/>
          <w:lang w:val="es-EC"/>
        </w:rPr>
      </w:pPr>
    </w:p>
    <w:p w:rsidR="00244A2C" w:rsidRPr="003016B0" w:rsidRDefault="00244A2C" w:rsidP="00244A2C">
      <w:pPr>
        <w:autoSpaceDE w:val="0"/>
        <w:autoSpaceDN w:val="0"/>
        <w:adjustRightInd w:val="0"/>
        <w:ind w:left="708" w:firstLine="360"/>
        <w:rPr>
          <w:rFonts w:ascii="Arial" w:hAnsi="Arial" w:cs="Arial"/>
          <w:bCs/>
          <w:sz w:val="20"/>
          <w:szCs w:val="20"/>
          <w:lang w:val="es-EC"/>
        </w:rPr>
      </w:pPr>
      <w:r w:rsidRPr="003016B0">
        <w:rPr>
          <w:rFonts w:ascii="Arial" w:hAnsi="Arial" w:cs="Arial"/>
          <w:i/>
          <w:sz w:val="20"/>
          <w:szCs w:val="20"/>
          <w:lang w:val="es-EC"/>
        </w:rPr>
        <w:t xml:space="preserve">      Fuente</w:t>
      </w:r>
      <w:r w:rsidRPr="003016B0">
        <w:rPr>
          <w:rFonts w:ascii="Arial" w:hAnsi="Arial" w:cs="Arial"/>
          <w:sz w:val="20"/>
          <w:szCs w:val="20"/>
          <w:lang w:val="es-EC"/>
        </w:rPr>
        <w:t xml:space="preserve">: </w:t>
      </w:r>
      <w:r w:rsidRPr="003016B0">
        <w:rPr>
          <w:rFonts w:ascii="Arial" w:hAnsi="Arial" w:cs="Arial"/>
          <w:bCs/>
          <w:sz w:val="20"/>
          <w:szCs w:val="20"/>
          <w:lang w:val="es-EC"/>
        </w:rPr>
        <w:t xml:space="preserve">Cartillas sobre migración N.- 10. </w:t>
      </w:r>
      <w:r w:rsidRPr="003016B0">
        <w:rPr>
          <w:rFonts w:ascii="Arial" w:hAnsi="Arial" w:cs="Arial"/>
          <w:sz w:val="20"/>
          <w:szCs w:val="20"/>
          <w:lang w:val="es-EC"/>
        </w:rPr>
        <w:t xml:space="preserve">ILDIS, </w:t>
      </w:r>
      <w:r w:rsidRPr="003016B0">
        <w:rPr>
          <w:rFonts w:ascii="Arial" w:hAnsi="Arial" w:cs="Arial"/>
          <w:bCs/>
          <w:sz w:val="20"/>
          <w:szCs w:val="20"/>
          <w:lang w:val="es-EC"/>
        </w:rPr>
        <w:t>2004, pág. 08.</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La primera etapa migratoria se caracterizó por considerar a los EE.UU. como principal destino, mientras que en la segunda lo es España, lamentablemente no se puede estimar de mejor manera el flujo a Norteamérica debido a la emigración irregular, principalmente por vía marítima. Considérese que a pesar de la gran diferencia del periodo de ocurrencia entre las dos etapas (44 Vs. 5 años) los flujos son prácticamente iguales, esto lleva a considerar los últimos años con especial atención y demanda un estudio particular de las causas que motivaron y motivan a tantos compatriotas a abandonar el país.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rPr>
          <w:rFonts w:ascii="Arial" w:hAnsi="Arial" w:cs="Arial"/>
          <w:b/>
          <w:lang w:val="es-EC"/>
        </w:rPr>
      </w:pPr>
      <w:r w:rsidRPr="003016B0">
        <w:rPr>
          <w:rFonts w:ascii="Arial" w:hAnsi="Arial" w:cs="Arial"/>
          <w:b/>
          <w:lang w:val="es-EC"/>
        </w:rPr>
        <w:t xml:space="preserve">2.2 Migración ecuatoriana entre </w:t>
      </w:r>
      <w:smartTag w:uri="urn:schemas-microsoft-com:office:smarttags" w:element="metricconverter">
        <w:smartTagPr>
          <w:attr w:name="ProductID" w:val="1993 a"/>
        </w:smartTagPr>
        <w:r w:rsidRPr="003016B0">
          <w:rPr>
            <w:rFonts w:ascii="Arial" w:hAnsi="Arial" w:cs="Arial"/>
            <w:b/>
            <w:lang w:val="es-EC"/>
          </w:rPr>
          <w:t>1993 a</w:t>
        </w:r>
      </w:smartTag>
      <w:r w:rsidRPr="003016B0">
        <w:rPr>
          <w:rFonts w:ascii="Arial" w:hAnsi="Arial" w:cs="Arial"/>
          <w:b/>
          <w:lang w:val="es-EC"/>
        </w:rPr>
        <w:t xml:space="preserve"> 2003</w:t>
      </w:r>
    </w:p>
    <w:p w:rsidR="00244A2C" w:rsidRPr="003016B0" w:rsidRDefault="00244A2C" w:rsidP="00244A2C">
      <w:pPr>
        <w:autoSpaceDE w:val="0"/>
        <w:autoSpaceDN w:val="0"/>
        <w:adjustRightInd w:val="0"/>
        <w:spacing w:line="480" w:lineRule="auto"/>
        <w:ind w:firstLine="360"/>
        <w:jc w:val="both"/>
        <w:rPr>
          <w:rFonts w:ascii="Arial" w:hAnsi="Arial" w:cs="Arial"/>
          <w:b/>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El periodo a analizar utiliza datos del Anuario de Migración Internacional del INEC. La base de datos del mencionado instituto, a la fecha, no cuenta aún con los correspondientes a los años 2004 y 2005, que a su vez son proporcionados por </w:t>
      </w:r>
      <w:smartTag w:uri="urn:schemas-microsoft-com:office:smarttags" w:element="PersonName">
        <w:smartTagPr>
          <w:attr w:name="ProductID" w:val="la Direcci￳n Nacional"/>
        </w:smartTagPr>
        <w:r w:rsidRPr="003016B0">
          <w:rPr>
            <w:rFonts w:ascii="Arial" w:hAnsi="Arial" w:cs="Arial"/>
            <w:bCs/>
            <w:lang w:val="es-EC"/>
          </w:rPr>
          <w:t>la Dirección Nacional</w:t>
        </w:r>
      </w:smartTag>
      <w:r w:rsidRPr="003016B0">
        <w:rPr>
          <w:rFonts w:ascii="Arial" w:hAnsi="Arial" w:cs="Arial"/>
          <w:bCs/>
          <w:lang w:val="es-EC"/>
        </w:rPr>
        <w:t xml:space="preserve"> de Migración.</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spacing w:line="480" w:lineRule="auto"/>
        <w:ind w:firstLine="360"/>
        <w:jc w:val="both"/>
        <w:rPr>
          <w:rFonts w:ascii="Arial" w:hAnsi="Arial" w:cs="Tahoma"/>
          <w:lang w:val="es-EC"/>
        </w:rPr>
      </w:pPr>
      <w:r w:rsidRPr="003016B0">
        <w:rPr>
          <w:rFonts w:ascii="Arial" w:hAnsi="Arial" w:cs="Arial"/>
          <w:lang w:val="es-EC"/>
        </w:rPr>
        <w:t xml:space="preserve">En este periodo la economía </w:t>
      </w:r>
      <w:r w:rsidRPr="003016B0">
        <w:rPr>
          <w:rFonts w:ascii="Arial" w:hAnsi="Arial" w:cs="Tahoma"/>
          <w:lang w:val="es-EC"/>
        </w:rPr>
        <w:t>nacional se ve ya afectada a inicios de 1995 con los gastos derivados del conflicto con el Perú calculados en USD 250 millones</w:t>
      </w:r>
      <w:r w:rsidRPr="003016B0">
        <w:rPr>
          <w:rStyle w:val="Refdenotaalpie"/>
          <w:rFonts w:ascii="Arial" w:hAnsi="Arial" w:cs="Tahoma"/>
          <w:lang w:val="es-EC"/>
        </w:rPr>
        <w:footnoteReference w:id="16"/>
      </w:r>
      <w:r w:rsidRPr="003016B0">
        <w:rPr>
          <w:rFonts w:ascii="Arial" w:hAnsi="Arial" w:cs="Tahoma"/>
          <w:lang w:val="es-EC"/>
        </w:rPr>
        <w:t xml:space="preserve">, luego la economía ecuatoriana se debilitó aún más a consecuencia del fenómeno de El Niño de 1997 y 1998 con pérdidas, </w:t>
      </w:r>
      <w:r w:rsidRPr="003016B0">
        <w:rPr>
          <w:rFonts w:ascii="Arial" w:hAnsi="Arial" w:cs="Arial"/>
          <w:lang w:val="es-EC"/>
        </w:rPr>
        <w:t xml:space="preserve">según estimaciones de </w:t>
      </w:r>
      <w:smartTag w:uri="urn:schemas-microsoft-com:office:smarttags" w:element="PersonName">
        <w:smartTagPr>
          <w:attr w:name="ProductID" w:val="la CEPAL"/>
        </w:smartTagPr>
        <w:r w:rsidRPr="003016B0">
          <w:rPr>
            <w:rFonts w:ascii="Arial" w:hAnsi="Arial" w:cs="Arial"/>
            <w:lang w:val="es-EC"/>
          </w:rPr>
          <w:t>la CEPAL</w:t>
        </w:r>
      </w:smartTag>
      <w:r w:rsidRPr="003016B0">
        <w:rPr>
          <w:rFonts w:ascii="Arial" w:hAnsi="Arial" w:cs="Arial"/>
          <w:lang w:val="es-EC"/>
        </w:rPr>
        <w:t xml:space="preserve">, de </w:t>
      </w:r>
      <w:r w:rsidRPr="003016B0">
        <w:rPr>
          <w:rFonts w:ascii="Arial" w:hAnsi="Arial" w:cs="Tahoma"/>
          <w:lang w:val="es-EC"/>
        </w:rPr>
        <w:t xml:space="preserve">USD </w:t>
      </w:r>
      <w:r w:rsidRPr="003016B0">
        <w:rPr>
          <w:rFonts w:ascii="Arial" w:hAnsi="Arial" w:cs="Arial"/>
          <w:lang w:val="es-EC"/>
        </w:rPr>
        <w:t>2.869</w:t>
      </w:r>
      <w:r w:rsidRPr="003016B0">
        <w:rPr>
          <w:rFonts w:ascii="Arial" w:hAnsi="Arial" w:cs="Tahoma"/>
          <w:lang w:val="es-EC"/>
        </w:rPr>
        <w:t xml:space="preserve"> millones</w:t>
      </w:r>
      <w:r w:rsidRPr="003016B0">
        <w:rPr>
          <w:rStyle w:val="Refdenotaalpie"/>
          <w:rFonts w:ascii="Arial" w:hAnsi="Arial" w:cs="Tahoma"/>
          <w:lang w:val="es-EC"/>
        </w:rPr>
        <w:footnoteReference w:id="17"/>
      </w:r>
      <w:r w:rsidRPr="003016B0">
        <w:rPr>
          <w:rFonts w:ascii="Arial" w:hAnsi="Arial" w:cs="Tahoma"/>
          <w:lang w:val="es-EC"/>
        </w:rPr>
        <w:t>. Desde 1997 la imagen de Ecuador a nivel internacional fue afectada por la corrupción</w:t>
      </w:r>
      <w:r w:rsidRPr="003016B0">
        <w:rPr>
          <w:rStyle w:val="Refdenotaalpie"/>
          <w:rFonts w:ascii="Arial" w:hAnsi="Arial" w:cs="Tahoma"/>
          <w:lang w:val="es-EC"/>
        </w:rPr>
        <w:footnoteReference w:id="18"/>
      </w:r>
      <w:r w:rsidRPr="003016B0">
        <w:rPr>
          <w:rFonts w:ascii="Arial" w:hAnsi="Arial" w:cs="Tahoma"/>
          <w:lang w:val="es-EC"/>
        </w:rPr>
        <w:t xml:space="preserve"> e inestabilidad política, que inicia con el derrocamiento del presidente Abdalá Bucaram y el subsiguiente gobierno de Fabián Alarcón. La crisis fue insostenible en 1999 en el gobierno del presidente Jamil Mahuad, en el que un salvataje bancario de 16 instituciones le costó al país USD 2.700 millones</w:t>
      </w:r>
      <w:r w:rsidRPr="003016B0">
        <w:rPr>
          <w:rStyle w:val="Refdenotaalpie"/>
          <w:rFonts w:ascii="Arial" w:hAnsi="Arial" w:cs="Tahoma"/>
          <w:lang w:val="es-EC"/>
        </w:rPr>
        <w:footnoteReference w:id="19"/>
      </w:r>
      <w:r w:rsidRPr="003016B0">
        <w:rPr>
          <w:rFonts w:ascii="Arial" w:hAnsi="Arial" w:cs="Tahoma"/>
          <w:lang w:val="es-EC"/>
        </w:rPr>
        <w:t xml:space="preserve"> con el consecuente congelamiento de miles de cuentas bancarias para detener la fuga de capitales, la suspensión del pago de la deuda externa y la quiebra de varias instituciones financieras. En enero del año 2000, después del decreto de dolarización, Mahuad es derrocado por los movimientos sociales y militares dejando finalmente el gobierno a Gustavo Noboa con un país cuyo índice de desempleo, según el INEC, llegó a 14.4% y una  inflación anual de 96.1%; en estas circunstancias se da un gran repunte de los flujos migratorios internacionales, que para el año 2000, según la misma fuente, llegó a </w:t>
      </w:r>
      <w:r w:rsidRPr="003016B0">
        <w:rPr>
          <w:rFonts w:ascii="Arial" w:hAnsi="Arial" w:cs="Arial"/>
          <w:lang w:val="es-EC"/>
        </w:rPr>
        <w:t xml:space="preserve">175.922 ecuatorianos (esta cifra no considera la migración irregular), cuyos principales destinos fueron España, EE.UU., Italia, entre otros.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En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cs="Arial"/>
              <w:bCs/>
              <w:lang w:val="es-EC"/>
            </w:rPr>
            <w:t>la Figura</w:t>
          </w:r>
        </w:smartTag>
        <w:r w:rsidRPr="003016B0">
          <w:rPr>
            <w:rFonts w:ascii="Arial" w:hAnsi="Arial" w:cs="Arial"/>
            <w:bCs/>
            <w:lang w:val="es-EC"/>
          </w:rPr>
          <w:t xml:space="preserve"> No.</w:t>
        </w:r>
      </w:smartTag>
      <w:r w:rsidRPr="003016B0">
        <w:rPr>
          <w:rFonts w:ascii="Arial" w:hAnsi="Arial" w:cs="Arial"/>
          <w:bCs/>
          <w:lang w:val="es-EC"/>
        </w:rPr>
        <w:t xml:space="preserve"> 5 se puede ver el flujo migratorio neto, o emigración, internacional en el periodo 1993-2003, donde se aprecia que a partir de 1999 el flujo emigratorio ecuatoriano se incrementa considerablemente llegando a un máximo en el año 2000. En todo este periodo de estudio este flujo neto fue de </w:t>
      </w:r>
      <w:r w:rsidRPr="003016B0">
        <w:rPr>
          <w:rFonts w:ascii="Arial" w:hAnsi="Arial"/>
          <w:lang w:val="es-EC"/>
        </w:rPr>
        <w:t>900.334</w:t>
      </w:r>
      <w:r w:rsidRPr="003016B0">
        <w:rPr>
          <w:rFonts w:ascii="Arial" w:hAnsi="Arial" w:cs="Arial"/>
          <w:bCs/>
          <w:lang w:val="es-EC"/>
        </w:rPr>
        <w:t xml:space="preserve"> conciudadanos; es importante recalcar que no se han considerado datos referentes a la emigración irregular.</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jc w:val="center"/>
        <w:rPr>
          <w:rFonts w:ascii="Arial" w:hAnsi="Arial" w:cs="Arial"/>
          <w:bCs/>
          <w:sz w:val="20"/>
          <w:szCs w:val="20"/>
          <w:lang w:val="es-EC"/>
        </w:rPr>
      </w:pPr>
      <w:r w:rsidRPr="003016B0">
        <w:rPr>
          <w:sz w:val="20"/>
          <w:szCs w:val="20"/>
          <w:lang w:val="es-EC"/>
        </w:rPr>
        <w:pict>
          <v:shapetype id="_x0000_t202" coordsize="21600,21600" o:spt="202" path="m,l,21600r21600,l21600,xe">
            <v:stroke joinstyle="miter"/>
            <v:path gradientshapeok="t" o:connecttype="rect"/>
          </v:shapetype>
          <v:shape id="_x0000_s1041" type="#_x0000_t202" style="position:absolute;left:0;text-align:left;margin-left:270pt;margin-top:114pt;width:63pt;height:18pt;z-index:251656704" stroked="f">
            <v:textbox style="mso-next-textbox:#_x0000_s1041">
              <w:txbxContent>
                <w:p w:rsidR="00580B7B" w:rsidRDefault="00580B7B" w:rsidP="00244A2C">
                  <w:pPr>
                    <w:rPr>
                      <w:sz w:val="14"/>
                      <w:szCs w:val="14"/>
                      <w:lang w:val="es-EC"/>
                    </w:rPr>
                  </w:pPr>
                  <w:r>
                    <w:rPr>
                      <w:sz w:val="14"/>
                      <w:szCs w:val="14"/>
                      <w:lang w:val="es-EC"/>
                    </w:rPr>
                    <w:t>NOBOA 00-02</w:t>
                  </w:r>
                </w:p>
              </w:txbxContent>
            </v:textbox>
            <w10:wrap side="left"/>
          </v:shape>
        </w:pict>
      </w:r>
      <w:r w:rsidRPr="003016B0">
        <w:rPr>
          <w:rFonts w:ascii="Arial" w:hAnsi="Arial" w:cs="Arial"/>
          <w:bCs/>
          <w:sz w:val="20"/>
          <w:szCs w:val="20"/>
          <w:lang w:val="es-EC"/>
        </w:rPr>
        <w:t>Figura No.  5</w:t>
      </w:r>
      <w:r w:rsidRPr="003016B0">
        <w:rPr>
          <w:rFonts w:ascii="Arial" w:hAnsi="Arial" w:cs="Arial"/>
          <w:bCs/>
          <w:lang w:val="es-EC"/>
        </w:rPr>
        <w:t xml:space="preserve"> </w:t>
      </w:r>
    </w:p>
    <w:p w:rsidR="00244A2C" w:rsidRPr="003016B0" w:rsidRDefault="00244A2C" w:rsidP="00244A2C">
      <w:pPr>
        <w:autoSpaceDE w:val="0"/>
        <w:autoSpaceDN w:val="0"/>
        <w:adjustRightInd w:val="0"/>
        <w:ind w:left="360" w:firstLine="357"/>
        <w:jc w:val="both"/>
        <w:rPr>
          <w:rFonts w:ascii="Arial" w:hAnsi="Arial" w:cs="Arial"/>
          <w:bCs/>
          <w:sz w:val="20"/>
          <w:szCs w:val="20"/>
          <w:lang w:val="es-EC"/>
        </w:rPr>
      </w:pPr>
      <w:r w:rsidRPr="003016B0">
        <w:rPr>
          <w:sz w:val="20"/>
          <w:szCs w:val="20"/>
          <w:lang w:val="es-EC"/>
        </w:rPr>
        <w:pict>
          <v:shape id="_x0000_s1042" type="#_x0000_t202" style="position:absolute;left:0;text-align:left;margin-left:306pt;margin-top:118pt;width:1in;height:18pt;z-index:251657728" stroked="f">
            <v:textbox style="mso-next-textbox:#_x0000_s1042">
              <w:txbxContent>
                <w:p w:rsidR="00580B7B" w:rsidRDefault="00580B7B" w:rsidP="00244A2C">
                  <w:pPr>
                    <w:jc w:val="right"/>
                    <w:rPr>
                      <w:sz w:val="14"/>
                      <w:szCs w:val="14"/>
                      <w:lang w:val="es-EC"/>
                    </w:rPr>
                  </w:pPr>
                  <w:r>
                    <w:rPr>
                      <w:sz w:val="14"/>
                      <w:szCs w:val="14"/>
                      <w:lang w:val="es-EC"/>
                    </w:rPr>
                    <w:t>GUTIERREZ 03-04</w:t>
                  </w:r>
                </w:p>
              </w:txbxContent>
            </v:textbox>
            <w10:wrap side="left"/>
          </v:shape>
        </w:pict>
      </w:r>
      <w:r w:rsidRPr="003016B0">
        <w:rPr>
          <w:sz w:val="20"/>
          <w:szCs w:val="20"/>
          <w:lang w:val="es-EC"/>
        </w:rPr>
        <w:pict>
          <v:shape id="_x0000_s1039" type="#_x0000_t202" style="position:absolute;left:0;text-align:left;margin-left:198pt;margin-top:90pt;width:63pt;height:18pt;z-index:251654656" stroked="f">
            <v:textbox style="mso-next-textbox:#_x0000_s1039">
              <w:txbxContent>
                <w:p w:rsidR="00580B7B" w:rsidRDefault="00580B7B" w:rsidP="00244A2C">
                  <w:pPr>
                    <w:rPr>
                      <w:sz w:val="14"/>
                      <w:szCs w:val="14"/>
                      <w:lang w:val="es-EC"/>
                    </w:rPr>
                  </w:pPr>
                  <w:r>
                    <w:rPr>
                      <w:sz w:val="14"/>
                      <w:szCs w:val="14"/>
                      <w:lang w:val="es-EC"/>
                    </w:rPr>
                    <w:t>ALARCON 98</w:t>
                  </w:r>
                </w:p>
              </w:txbxContent>
            </v:textbox>
            <w10:wrap side="left"/>
          </v:shape>
        </w:pict>
      </w:r>
      <w:r w:rsidRPr="003016B0">
        <w:rPr>
          <w:sz w:val="20"/>
          <w:szCs w:val="20"/>
          <w:lang w:val="es-EC"/>
        </w:rPr>
        <w:pict>
          <v:shape id="_x0000_s1038" type="#_x0000_t202" style="position:absolute;left:0;text-align:left;margin-left:171pt;margin-top:126pt;width:63pt;height:18pt;z-index:251653632" stroked="f">
            <v:textbox style="mso-next-textbox:#_x0000_s1038">
              <w:txbxContent>
                <w:p w:rsidR="00580B7B" w:rsidRDefault="00580B7B" w:rsidP="00244A2C">
                  <w:pPr>
                    <w:rPr>
                      <w:sz w:val="14"/>
                      <w:szCs w:val="14"/>
                      <w:lang w:val="es-EC"/>
                    </w:rPr>
                  </w:pPr>
                  <w:r>
                    <w:rPr>
                      <w:sz w:val="14"/>
                      <w:szCs w:val="14"/>
                      <w:lang w:val="es-EC"/>
                    </w:rPr>
                    <w:t xml:space="preserve">BUCARAM 97 </w:t>
                  </w:r>
                </w:p>
              </w:txbxContent>
            </v:textbox>
            <w10:wrap side="left"/>
          </v:shape>
        </w:pict>
      </w:r>
      <w:r w:rsidRPr="003016B0">
        <w:rPr>
          <w:sz w:val="20"/>
          <w:szCs w:val="20"/>
          <w:lang w:val="es-EC"/>
        </w:rPr>
        <w:pict>
          <v:shape id="_x0000_s1040" type="#_x0000_t202" style="position:absolute;left:0;text-align:left;margin-left:225pt;margin-top:153pt;width:63pt;height:18pt;z-index:251655680" stroked="f">
            <v:textbox style="mso-next-textbox:#_x0000_s1040">
              <w:txbxContent>
                <w:p w:rsidR="00580B7B" w:rsidRDefault="00580B7B" w:rsidP="00244A2C">
                  <w:pPr>
                    <w:rPr>
                      <w:sz w:val="14"/>
                      <w:szCs w:val="14"/>
                      <w:lang w:val="es-EC"/>
                    </w:rPr>
                  </w:pPr>
                  <w:r>
                    <w:rPr>
                      <w:sz w:val="14"/>
                      <w:szCs w:val="14"/>
                      <w:lang w:val="es-EC"/>
                    </w:rPr>
                    <w:t>MAHUAD 99</w:t>
                  </w:r>
                </w:p>
              </w:txbxContent>
            </v:textbox>
            <w10:wrap side="left"/>
          </v:shape>
        </w:pict>
      </w:r>
      <w:r w:rsidRPr="003016B0">
        <w:rPr>
          <w:sz w:val="20"/>
          <w:szCs w:val="20"/>
          <w:lang w:val="es-EC"/>
        </w:rPr>
        <w:pict>
          <v:shape id="_x0000_s1037" type="#_x0000_t202" style="position:absolute;left:0;text-align:left;margin-left:81pt;margin-top:126pt;width:99pt;height:18pt;z-index:251652608" stroked="f">
            <v:textbox style="mso-next-textbox:#_x0000_s1037">
              <w:txbxContent>
                <w:p w:rsidR="00580B7B" w:rsidRDefault="00580B7B" w:rsidP="00244A2C">
                  <w:pPr>
                    <w:rPr>
                      <w:sz w:val="14"/>
                      <w:szCs w:val="14"/>
                      <w:lang w:val="es-EC"/>
                    </w:rPr>
                  </w:pPr>
                  <w:r>
                    <w:rPr>
                      <w:sz w:val="14"/>
                      <w:szCs w:val="14"/>
                      <w:lang w:val="es-EC"/>
                    </w:rPr>
                    <w:t xml:space="preserve">DURÁN BALLÉN 93-96 </w:t>
                  </w:r>
                </w:p>
              </w:txbxContent>
            </v:textbox>
            <w10:wrap side="left"/>
          </v:shape>
        </w:pict>
      </w:r>
      <w:r w:rsidR="00907E11">
        <w:rPr>
          <w:noProof/>
          <w:sz w:val="20"/>
          <w:szCs w:val="20"/>
          <w:lang w:val="es-ES"/>
        </w:rPr>
        <w:drawing>
          <wp:anchor distT="0" distB="0" distL="114300" distR="114300" simplePos="0" relativeHeight="251651584" behindDoc="0" locked="0" layoutInCell="1" allowOverlap="1">
            <wp:simplePos x="0" y="0"/>
            <wp:positionH relativeFrom="column">
              <wp:align>center</wp:align>
            </wp:positionH>
            <wp:positionV relativeFrom="paragraph">
              <wp:posOffset>6985</wp:posOffset>
            </wp:positionV>
            <wp:extent cx="4662170" cy="2693670"/>
            <wp:effectExtent l="0" t="0" r="0" b="0"/>
            <wp:wrapSquare wrapText="left"/>
            <wp:docPr id="12" name="Objeto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016B0">
        <w:rPr>
          <w:rFonts w:ascii="Arial" w:hAnsi="Arial" w:cs="Arial"/>
          <w:bCs/>
          <w:sz w:val="20"/>
          <w:szCs w:val="20"/>
          <w:lang w:val="es-EC"/>
        </w:rPr>
        <w:t xml:space="preserve">     </w:t>
      </w:r>
      <w:r w:rsidRPr="003016B0">
        <w:rPr>
          <w:rFonts w:ascii="Arial" w:hAnsi="Arial" w:cs="Arial"/>
          <w:bCs/>
          <w:i/>
          <w:sz w:val="20"/>
          <w:szCs w:val="20"/>
          <w:lang w:val="es-EC"/>
        </w:rPr>
        <w:t>Fuente</w:t>
      </w:r>
      <w:r w:rsidRPr="003016B0">
        <w:rPr>
          <w:rFonts w:ascii="Arial" w:hAnsi="Arial" w:cs="Arial"/>
          <w:bCs/>
          <w:sz w:val="20"/>
          <w:szCs w:val="20"/>
          <w:lang w:val="es-EC"/>
        </w:rPr>
        <w:t xml:space="preserve">: Elaboración propia a partir de los datos del Anuario de Migración </w:t>
      </w:r>
    </w:p>
    <w:p w:rsidR="00244A2C" w:rsidRPr="003016B0" w:rsidRDefault="00244A2C" w:rsidP="00244A2C">
      <w:pPr>
        <w:autoSpaceDE w:val="0"/>
        <w:autoSpaceDN w:val="0"/>
        <w:adjustRightInd w:val="0"/>
        <w:ind w:firstLine="357"/>
        <w:rPr>
          <w:rFonts w:ascii="Arial" w:hAnsi="Arial" w:cs="Arial"/>
          <w:bCs/>
          <w:sz w:val="20"/>
          <w:szCs w:val="20"/>
          <w:lang w:val="es-EC"/>
        </w:rPr>
      </w:pPr>
      <w:r w:rsidRPr="003016B0">
        <w:rPr>
          <w:rFonts w:ascii="Arial" w:hAnsi="Arial" w:cs="Arial"/>
          <w:bCs/>
          <w:sz w:val="20"/>
          <w:szCs w:val="20"/>
          <w:lang w:val="es-EC"/>
        </w:rPr>
        <w:t xml:space="preserve">                        Internacional – INEC</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tabs>
          <w:tab w:val="left" w:pos="0"/>
        </w:tabs>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En lo que se refiere a los destinos que los ecuatorianos eligen para emigrar, de acuerdo al INEC en el periodo de estudio, España es el país que ha recibido más ecuatorianos con respecto a los demás.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cs="Arial"/>
              <w:bCs/>
              <w:lang w:val="es-EC"/>
            </w:rPr>
            <w:t>La Figura</w:t>
          </w:r>
        </w:smartTag>
        <w:r w:rsidRPr="003016B0">
          <w:rPr>
            <w:rFonts w:ascii="Arial" w:hAnsi="Arial" w:cs="Arial"/>
            <w:bCs/>
            <w:lang w:val="es-EC"/>
          </w:rPr>
          <w:t xml:space="preserve"> No.</w:t>
        </w:r>
      </w:smartTag>
      <w:r w:rsidRPr="003016B0">
        <w:rPr>
          <w:rFonts w:ascii="Arial" w:hAnsi="Arial" w:cs="Arial"/>
          <w:bCs/>
          <w:lang w:val="es-EC"/>
        </w:rPr>
        <w:t xml:space="preserve"> 6 muestra el flujo total acumulado en los 10 principales países de acogida.</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jc w:val="center"/>
        <w:rPr>
          <w:rFonts w:ascii="Arial" w:hAnsi="Arial" w:cs="Arial"/>
          <w:bCs/>
          <w:sz w:val="20"/>
          <w:szCs w:val="20"/>
          <w:lang w:val="es-EC"/>
        </w:rPr>
      </w:pPr>
    </w:p>
    <w:p w:rsidR="00244A2C" w:rsidRPr="003016B0" w:rsidRDefault="00244A2C" w:rsidP="00244A2C">
      <w:pPr>
        <w:autoSpaceDE w:val="0"/>
        <w:autoSpaceDN w:val="0"/>
        <w:adjustRightInd w:val="0"/>
        <w:spacing w:line="480" w:lineRule="auto"/>
        <w:jc w:val="center"/>
        <w:rPr>
          <w:rFonts w:ascii="Arial" w:hAnsi="Arial" w:cs="Arial"/>
          <w:bCs/>
          <w:lang w:val="es-EC"/>
        </w:rPr>
      </w:pPr>
      <w:r w:rsidRPr="003016B0">
        <w:rPr>
          <w:rFonts w:ascii="Arial" w:hAnsi="Arial" w:cs="Arial"/>
          <w:bCs/>
          <w:sz w:val="20"/>
          <w:szCs w:val="20"/>
          <w:lang w:val="es-EC"/>
        </w:rPr>
        <w:t>Figura No. 6</w:t>
      </w:r>
    </w:p>
    <w:p w:rsidR="00244A2C" w:rsidRPr="003016B0" w:rsidRDefault="00907E11" w:rsidP="00244A2C">
      <w:pPr>
        <w:autoSpaceDE w:val="0"/>
        <w:autoSpaceDN w:val="0"/>
        <w:adjustRightInd w:val="0"/>
        <w:ind w:left="360" w:firstLine="360"/>
        <w:jc w:val="both"/>
        <w:rPr>
          <w:rFonts w:ascii="Arial" w:hAnsi="Arial" w:cs="Arial"/>
          <w:bCs/>
          <w:i/>
          <w:iCs/>
          <w:sz w:val="20"/>
          <w:szCs w:val="20"/>
          <w:lang w:val="es-EC"/>
        </w:rPr>
      </w:pPr>
      <w:r>
        <w:rPr>
          <w:noProof/>
          <w:lang w:val="es-ES"/>
        </w:rPr>
        <w:drawing>
          <wp:anchor distT="0" distB="0" distL="114300" distR="114300" simplePos="0" relativeHeight="251661824" behindDoc="0" locked="0" layoutInCell="1" allowOverlap="1">
            <wp:simplePos x="0" y="0"/>
            <wp:positionH relativeFrom="column">
              <wp:posOffset>0</wp:posOffset>
            </wp:positionH>
            <wp:positionV relativeFrom="paragraph">
              <wp:posOffset>43180</wp:posOffset>
            </wp:positionV>
            <wp:extent cx="5326380" cy="3383280"/>
            <wp:effectExtent l="0" t="0" r="0" b="0"/>
            <wp:wrapSquare wrapText="left"/>
            <wp:docPr id="22" name="Objeto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44A2C" w:rsidRPr="003016B0" w:rsidRDefault="00244A2C" w:rsidP="00244A2C">
      <w:pPr>
        <w:autoSpaceDE w:val="0"/>
        <w:autoSpaceDN w:val="0"/>
        <w:adjustRightInd w:val="0"/>
        <w:ind w:left="1260" w:hanging="900"/>
        <w:jc w:val="both"/>
        <w:rPr>
          <w:rFonts w:ascii="Arial" w:hAnsi="Arial" w:cs="Arial"/>
          <w:bCs/>
          <w:sz w:val="20"/>
          <w:szCs w:val="20"/>
          <w:lang w:val="es-EC"/>
        </w:rPr>
      </w:pPr>
      <w:r w:rsidRPr="003016B0">
        <w:rPr>
          <w:rFonts w:ascii="Arial" w:hAnsi="Arial" w:cs="Arial"/>
          <w:bCs/>
          <w:i/>
          <w:iCs/>
          <w:sz w:val="20"/>
          <w:szCs w:val="20"/>
          <w:lang w:val="es-EC"/>
        </w:rPr>
        <w:t>Fuente</w:t>
      </w:r>
      <w:r w:rsidRPr="003016B0">
        <w:rPr>
          <w:rFonts w:ascii="Arial" w:hAnsi="Arial" w:cs="Arial"/>
          <w:bCs/>
          <w:sz w:val="20"/>
          <w:szCs w:val="20"/>
          <w:lang w:val="es-EC"/>
        </w:rPr>
        <w:t>: Elaboración propia a partir de los datos del Anuario de Migración                                   Internacional – INEC</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Llama la atención la gran cantidad de ecuatorianos que han migrado a Perú, Colombia y México, al respecto, al comparar los datos del Census Bureau</w:t>
      </w:r>
      <w:r w:rsidRPr="003016B0">
        <w:rPr>
          <w:rStyle w:val="Refdenotaalpie"/>
          <w:rFonts w:ascii="Arial" w:hAnsi="Arial" w:cs="Arial"/>
          <w:bCs/>
          <w:lang w:val="es-EC"/>
        </w:rPr>
        <w:footnoteReference w:id="20"/>
      </w:r>
      <w:r w:rsidRPr="003016B0">
        <w:rPr>
          <w:rFonts w:ascii="Arial" w:hAnsi="Arial" w:cs="Arial"/>
          <w:bCs/>
          <w:lang w:val="es-EC"/>
        </w:rPr>
        <w:t xml:space="preserve"> de EE.UU., entre los años 2000 y 2004 se registró un aumento neto de 192.801 ecuatorianos en mencionado país, mientras que para un periodo similar (2000 al 2003), el INEC registra la salida de 80.296, observándose una diferencia de 112.505 ecuatorianos que aparecen en los EE.UU. sin registrar su salida en Ecuador. Por otro lado, al comparar las salidas en el mismo periodo hacia Perú y México, se registraron 111.532 ecuatorianos (</w:t>
      </w:r>
      <w:r w:rsidRPr="003016B0">
        <w:rPr>
          <w:rFonts w:ascii="Arial" w:hAnsi="Arial" w:cs="Arial"/>
          <w:lang w:val="es-EC"/>
        </w:rPr>
        <w:t>sin considerar los datos de Colombia ya que en ese lapso no se registró emigración a mencionado país),</w:t>
      </w:r>
      <w:r w:rsidRPr="003016B0">
        <w:rPr>
          <w:rFonts w:ascii="Arial" w:hAnsi="Arial" w:cs="Arial"/>
          <w:bCs/>
          <w:lang w:val="es-EC"/>
        </w:rPr>
        <w:t xml:space="preserve"> cifra casi coincidente con la diferencia registrada del Census Bureau de EE.UU., considérese que las preferencias comunes de los ecuatorianos no toman en cuenta a Perú ni a México como destinos finales por lo que se podría deducir que estos países estarían siendo utilizados como paso intermedio hacia EE.UU.</w:t>
      </w:r>
    </w:p>
    <w:p w:rsidR="00244A2C" w:rsidRPr="003016B0" w:rsidRDefault="00244A2C" w:rsidP="00244A2C">
      <w:pPr>
        <w:autoSpaceDE w:val="0"/>
        <w:autoSpaceDN w:val="0"/>
        <w:adjustRightInd w:val="0"/>
        <w:spacing w:line="480" w:lineRule="auto"/>
        <w:ind w:left="360" w:firstLine="360"/>
        <w:jc w:val="both"/>
        <w:rPr>
          <w:rFonts w:ascii="Arial" w:hAnsi="Arial"/>
          <w:lang w:val="es-EC"/>
        </w:rPr>
      </w:pPr>
    </w:p>
    <w:p w:rsidR="00244A2C" w:rsidRPr="003016B0" w:rsidRDefault="00244A2C" w:rsidP="00244A2C">
      <w:pPr>
        <w:autoSpaceDE w:val="0"/>
        <w:autoSpaceDN w:val="0"/>
        <w:adjustRightInd w:val="0"/>
        <w:spacing w:line="480" w:lineRule="auto"/>
        <w:jc w:val="both"/>
        <w:rPr>
          <w:rFonts w:ascii="Arial" w:hAnsi="Arial"/>
          <w:b/>
          <w:lang w:val="es-EC"/>
        </w:rPr>
      </w:pPr>
      <w:r w:rsidRPr="003016B0">
        <w:rPr>
          <w:rFonts w:ascii="Arial" w:hAnsi="Arial"/>
          <w:b/>
          <w:lang w:val="es-EC"/>
        </w:rPr>
        <w:t>2.3 Rutas de migración irregular</w:t>
      </w:r>
    </w:p>
    <w:p w:rsidR="00244A2C" w:rsidRPr="003016B0" w:rsidRDefault="00244A2C" w:rsidP="00244A2C">
      <w:pPr>
        <w:autoSpaceDE w:val="0"/>
        <w:autoSpaceDN w:val="0"/>
        <w:adjustRightInd w:val="0"/>
        <w:spacing w:line="480" w:lineRule="auto"/>
        <w:ind w:firstLine="360"/>
        <w:jc w:val="both"/>
        <w:rPr>
          <w:rFonts w:ascii="Arial" w:hAnsi="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En lo referente a las rutas tomadas por los emigrantes irregulares hacia EE.UU. se puede encontrar una diversa combinación de éstas, entre marítimas, hasta Centroamérica en la mayoría de los casos, y terrestres hasta el cruce de la frontera entre México y EE.UU., los reportes de la DIGMER</w:t>
      </w:r>
      <w:r w:rsidRPr="003016B0">
        <w:rPr>
          <w:rStyle w:val="Refdenotaalpie"/>
          <w:rFonts w:ascii="Arial" w:hAnsi="Arial" w:cs="Arial"/>
          <w:bCs/>
          <w:lang w:val="es-EC"/>
        </w:rPr>
        <w:footnoteReference w:id="21"/>
      </w:r>
      <w:r w:rsidRPr="003016B0">
        <w:rPr>
          <w:rFonts w:ascii="Arial" w:hAnsi="Arial" w:cs="Arial"/>
          <w:bCs/>
          <w:lang w:val="es-EC"/>
        </w:rPr>
        <w:t xml:space="preserve"> confirman estas rutas.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Las Figuras No. 7 y 8 muestran los barcos capturados hasta septiembre de 2006 con emigrantes que por vía marítima abandonaban el país, estas detenciones se las realizó con la participación de guardac</w:t>
      </w:r>
      <w:r w:rsidR="00AD1543" w:rsidRPr="003016B0">
        <w:rPr>
          <w:rFonts w:ascii="Arial" w:hAnsi="Arial" w:cs="Arial"/>
          <w:bCs/>
          <w:lang w:val="es-EC"/>
        </w:rPr>
        <w:t>ostas americanos rescatando 1.10</w:t>
      </w:r>
      <w:r w:rsidRPr="003016B0">
        <w:rPr>
          <w:rFonts w:ascii="Arial" w:hAnsi="Arial" w:cs="Arial"/>
          <w:bCs/>
          <w:lang w:val="es-EC"/>
        </w:rPr>
        <w:t xml:space="preserve">5 emigrantes.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rPr>
          <w:rFonts w:ascii="Arial" w:hAnsi="Arial" w:cs="Arial"/>
          <w:bCs/>
          <w:sz w:val="20"/>
          <w:szCs w:val="20"/>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sz w:val="20"/>
          <w:szCs w:val="20"/>
          <w:lang w:val="es-EC"/>
        </w:rPr>
        <w:t>Figura No. 7</w:t>
      </w:r>
    </w:p>
    <w:p w:rsidR="00244A2C" w:rsidRPr="003016B0" w:rsidRDefault="00244A2C" w:rsidP="00244A2C">
      <w:pPr>
        <w:autoSpaceDE w:val="0"/>
        <w:autoSpaceDN w:val="0"/>
        <w:adjustRightInd w:val="0"/>
        <w:jc w:val="center"/>
        <w:rPr>
          <w:rFonts w:ascii="Arial" w:hAnsi="Arial" w:cs="Arial"/>
          <w:bCs/>
          <w:sz w:val="20"/>
          <w:szCs w:val="20"/>
          <w:lang w:val="es-EC"/>
        </w:rPr>
      </w:pPr>
    </w:p>
    <w:p w:rsidR="00244A2C" w:rsidRPr="003016B0" w:rsidRDefault="00244A2C" w:rsidP="00244A2C">
      <w:pPr>
        <w:autoSpaceDE w:val="0"/>
        <w:autoSpaceDN w:val="0"/>
        <w:adjustRightInd w:val="0"/>
        <w:jc w:val="center"/>
        <w:rPr>
          <w:rFonts w:ascii="Arial" w:hAnsi="Arial" w:cs="Arial"/>
          <w:b/>
          <w:bCs/>
          <w:sz w:val="20"/>
          <w:szCs w:val="20"/>
          <w:lang w:val="es-EC"/>
        </w:rPr>
      </w:pPr>
      <w:r w:rsidRPr="003016B0">
        <w:rPr>
          <w:rFonts w:ascii="Arial" w:hAnsi="Arial" w:cs="Arial"/>
          <w:b/>
          <w:bCs/>
          <w:sz w:val="20"/>
          <w:szCs w:val="20"/>
          <w:lang w:val="es-EC"/>
        </w:rPr>
        <w:t>BARCOS CAPTURADOS CON EMIGRANTES PRIMER SEMESTRE 2006</w:t>
      </w: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907E11" w:rsidP="00244A2C">
      <w:pPr>
        <w:autoSpaceDE w:val="0"/>
        <w:autoSpaceDN w:val="0"/>
        <w:adjustRightInd w:val="0"/>
        <w:ind w:firstLine="360"/>
        <w:jc w:val="center"/>
        <w:rPr>
          <w:rFonts w:ascii="Arial" w:hAnsi="Arial" w:cs="Arial"/>
          <w:b/>
          <w:bCs/>
          <w:sz w:val="20"/>
          <w:szCs w:val="20"/>
          <w:lang w:val="es-EC"/>
        </w:rPr>
      </w:pPr>
      <w:r>
        <w:rPr>
          <w:noProof/>
          <w:lang w:val="es-ES"/>
        </w:rPr>
        <w:drawing>
          <wp:anchor distT="0" distB="0" distL="114300" distR="114300" simplePos="0" relativeHeight="251650560" behindDoc="0" locked="0" layoutInCell="1" allowOverlap="1">
            <wp:simplePos x="0" y="0"/>
            <wp:positionH relativeFrom="column">
              <wp:align>center</wp:align>
            </wp:positionH>
            <wp:positionV relativeFrom="paragraph">
              <wp:posOffset>18415</wp:posOffset>
            </wp:positionV>
            <wp:extent cx="4277360" cy="3063875"/>
            <wp:effectExtent l="19050" t="0" r="8890" b="0"/>
            <wp:wrapSquare wrapText="bothSides"/>
            <wp:docPr id="11" name="Imagen 11" descr="http://www.digmer.org/portal/global.do?method=verImagenParrafo&amp;id_parrafo=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gmer.org/portal/global.do?method=verImagenParrafo&amp;id_parrafo=430"/>
                    <pic:cNvPicPr>
                      <a:picLocks noChangeAspect="1" noChangeArrowheads="1"/>
                    </pic:cNvPicPr>
                  </pic:nvPicPr>
                  <pic:blipFill>
                    <a:blip r:embed="rId13" r:link="rId14"/>
                    <a:srcRect t="10121"/>
                    <a:stretch>
                      <a:fillRect/>
                    </a:stretch>
                  </pic:blipFill>
                  <pic:spPr bwMode="auto">
                    <a:xfrm>
                      <a:off x="0" y="0"/>
                      <a:ext cx="4277360" cy="3063875"/>
                    </a:xfrm>
                    <a:prstGeom prst="rect">
                      <a:avLst/>
                    </a:prstGeom>
                    <a:noFill/>
                    <a:ln w="9525">
                      <a:noFill/>
                      <a:miter lim="800000"/>
                      <a:headEnd/>
                      <a:tailEnd/>
                    </a:ln>
                  </pic:spPr>
                </pic:pic>
              </a:graphicData>
            </a:graphic>
          </wp:anchor>
        </w:drawing>
      </w: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ind w:firstLine="360"/>
        <w:jc w:val="center"/>
        <w:rPr>
          <w:rFonts w:ascii="Arial" w:hAnsi="Arial" w:cs="Arial"/>
          <w:b/>
          <w:bCs/>
          <w:sz w:val="20"/>
          <w:szCs w:val="20"/>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i/>
          <w:sz w:val="20"/>
          <w:szCs w:val="20"/>
          <w:lang w:val="es-EC"/>
        </w:rPr>
        <w:t>Fuente</w:t>
      </w:r>
      <w:r w:rsidRPr="003016B0">
        <w:rPr>
          <w:rFonts w:ascii="Arial" w:hAnsi="Arial" w:cs="Arial"/>
          <w:bCs/>
          <w:sz w:val="20"/>
          <w:szCs w:val="20"/>
          <w:lang w:val="es-EC"/>
        </w:rPr>
        <w:t>: www.digmer.org/portal/</w:t>
      </w:r>
    </w:p>
    <w:p w:rsidR="00244A2C" w:rsidRPr="003016B0" w:rsidRDefault="00244A2C" w:rsidP="00244A2C">
      <w:pPr>
        <w:autoSpaceDE w:val="0"/>
        <w:autoSpaceDN w:val="0"/>
        <w:adjustRightInd w:val="0"/>
        <w:ind w:left="1416" w:firstLine="360"/>
        <w:jc w:val="both"/>
        <w:rPr>
          <w:rFonts w:ascii="Arial" w:hAnsi="Arial" w:cs="Arial"/>
          <w:bCs/>
          <w:sz w:val="20"/>
          <w:szCs w:val="20"/>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sz w:val="20"/>
          <w:szCs w:val="20"/>
          <w:lang w:val="es-EC"/>
        </w:rPr>
        <w:t>Figura No. 8</w:t>
      </w:r>
    </w:p>
    <w:p w:rsidR="00244A2C" w:rsidRPr="003016B0" w:rsidRDefault="00907E11" w:rsidP="00244A2C">
      <w:pPr>
        <w:autoSpaceDE w:val="0"/>
        <w:autoSpaceDN w:val="0"/>
        <w:adjustRightInd w:val="0"/>
        <w:ind w:firstLine="360"/>
        <w:jc w:val="center"/>
        <w:rPr>
          <w:rFonts w:ascii="Arial" w:hAnsi="Arial" w:cs="Arial"/>
          <w:b/>
          <w:bCs/>
          <w:sz w:val="20"/>
          <w:szCs w:val="20"/>
          <w:lang w:val="es-EC"/>
        </w:rPr>
      </w:pPr>
      <w:r>
        <w:rPr>
          <w:rFonts w:ascii="Arial" w:hAnsi="Arial" w:cs="Arial"/>
          <w:bCs/>
          <w:noProof/>
          <w:lang w:val="es-ES"/>
        </w:rPr>
        <w:drawing>
          <wp:anchor distT="0" distB="0" distL="114300" distR="114300" simplePos="0" relativeHeight="251660800" behindDoc="0" locked="0" layoutInCell="1" allowOverlap="1">
            <wp:simplePos x="0" y="0"/>
            <wp:positionH relativeFrom="column">
              <wp:posOffset>571500</wp:posOffset>
            </wp:positionH>
            <wp:positionV relativeFrom="paragraph">
              <wp:posOffset>432435</wp:posOffset>
            </wp:positionV>
            <wp:extent cx="4229100" cy="3048000"/>
            <wp:effectExtent l="19050" t="0" r="0" b="0"/>
            <wp:wrapSquare wrapText="bothSides"/>
            <wp:docPr id="21" name="Imagen 21"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n"/>
                    <pic:cNvPicPr>
                      <a:picLocks noChangeAspect="1" noChangeArrowheads="1"/>
                    </pic:cNvPicPr>
                  </pic:nvPicPr>
                  <pic:blipFill>
                    <a:blip r:embed="rId15"/>
                    <a:srcRect t="10239" b="10020"/>
                    <a:stretch>
                      <a:fillRect/>
                    </a:stretch>
                  </pic:blipFill>
                  <pic:spPr bwMode="auto">
                    <a:xfrm>
                      <a:off x="0" y="0"/>
                      <a:ext cx="4229100" cy="3048000"/>
                    </a:xfrm>
                    <a:prstGeom prst="rect">
                      <a:avLst/>
                    </a:prstGeom>
                    <a:noFill/>
                  </pic:spPr>
                </pic:pic>
              </a:graphicData>
            </a:graphic>
          </wp:anchor>
        </w:drawing>
      </w:r>
    </w:p>
    <w:p w:rsidR="00244A2C" w:rsidRPr="003016B0" w:rsidRDefault="00244A2C" w:rsidP="00244A2C">
      <w:pPr>
        <w:autoSpaceDE w:val="0"/>
        <w:autoSpaceDN w:val="0"/>
        <w:adjustRightInd w:val="0"/>
        <w:jc w:val="center"/>
        <w:rPr>
          <w:rFonts w:ascii="Arial" w:hAnsi="Arial" w:cs="Arial"/>
          <w:bCs/>
          <w:lang w:val="es-EC"/>
        </w:rPr>
      </w:pPr>
      <w:r w:rsidRPr="003016B0">
        <w:rPr>
          <w:rFonts w:ascii="Arial" w:hAnsi="Arial" w:cs="Arial"/>
          <w:b/>
          <w:bCs/>
          <w:sz w:val="20"/>
          <w:szCs w:val="20"/>
          <w:lang w:val="es-EC"/>
        </w:rPr>
        <w:t>BARCOS CAPTURADOS CON EMIGRANTES SEGUNDO SEMESTRE 2006</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i/>
          <w:sz w:val="20"/>
          <w:szCs w:val="20"/>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i/>
          <w:sz w:val="20"/>
          <w:szCs w:val="20"/>
          <w:lang w:val="es-EC"/>
        </w:rPr>
        <w:t>Fuente</w:t>
      </w:r>
      <w:r w:rsidRPr="003016B0">
        <w:rPr>
          <w:rFonts w:ascii="Arial" w:hAnsi="Arial" w:cs="Arial"/>
          <w:bCs/>
          <w:sz w:val="20"/>
          <w:szCs w:val="20"/>
          <w:lang w:val="es-EC"/>
        </w:rPr>
        <w:t>: www.digmer.org/portal/</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smartTag w:uri="urn:schemas-microsoft-com:office:smarttags" w:element="PersonName">
        <w:smartTagPr>
          <w:attr w:name="ProductID" w:val="la Figura No."/>
        </w:smartTagPr>
        <w:r w:rsidRPr="003016B0">
          <w:rPr>
            <w:rFonts w:ascii="Arial" w:hAnsi="Arial" w:cs="Arial"/>
            <w:bCs/>
            <w:lang w:val="es-EC"/>
          </w:rPr>
          <w:t>La Figura No.</w:t>
        </w:r>
      </w:smartTag>
      <w:r w:rsidRPr="003016B0">
        <w:rPr>
          <w:rFonts w:ascii="Arial" w:hAnsi="Arial" w:cs="Arial"/>
          <w:bCs/>
          <w:lang w:val="es-EC"/>
        </w:rPr>
        <w:t xml:space="preserve"> 9 muestra para los años 2004, 2005 y los primeros nueve meses del 2006, el resumen de datos relacionados a las actividades ilícitas de transporte de emigrantes con rumbo a los EE.UU., no existen datos oficiales de la cantidad de ecuatorianos que logran llegar a su destino o naufragan, sin embargo </w:t>
      </w:r>
      <w:smartTag w:uri="urn:schemas-microsoft-com:office:smarttags" w:element="PersonName">
        <w:smartTagPr>
          <w:attr w:name="ProductID" w:val="la DIGMER"/>
        </w:smartTagPr>
        <w:r w:rsidRPr="003016B0">
          <w:rPr>
            <w:rFonts w:ascii="Arial" w:hAnsi="Arial" w:cs="Arial"/>
            <w:bCs/>
            <w:lang w:val="es-EC"/>
          </w:rPr>
          <w:t>la DIGMER</w:t>
        </w:r>
      </w:smartTag>
      <w:r w:rsidRPr="003016B0">
        <w:rPr>
          <w:rFonts w:ascii="Arial" w:hAnsi="Arial" w:cs="Arial"/>
          <w:bCs/>
          <w:lang w:val="es-EC"/>
        </w:rPr>
        <w:t xml:space="preserve"> reporta 101 emigrantes desaparecidos en mencionado lapso.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sz w:val="20"/>
          <w:szCs w:val="20"/>
          <w:lang w:val="es-EC"/>
        </w:rPr>
        <w:t>Figura No. 9</w:t>
      </w:r>
    </w:p>
    <w:p w:rsidR="00244A2C" w:rsidRPr="003016B0" w:rsidRDefault="00244A2C" w:rsidP="00244A2C">
      <w:pPr>
        <w:autoSpaceDE w:val="0"/>
        <w:autoSpaceDN w:val="0"/>
        <w:adjustRightInd w:val="0"/>
        <w:jc w:val="center"/>
        <w:rPr>
          <w:rFonts w:ascii="Arial" w:hAnsi="Arial" w:cs="Arial"/>
          <w:bCs/>
          <w:sz w:val="20"/>
          <w:szCs w:val="20"/>
          <w:lang w:val="es-EC"/>
        </w:rPr>
      </w:pPr>
    </w:p>
    <w:p w:rsidR="00244A2C" w:rsidRPr="003016B0" w:rsidRDefault="00907E11" w:rsidP="00244A2C">
      <w:pPr>
        <w:autoSpaceDE w:val="0"/>
        <w:autoSpaceDN w:val="0"/>
        <w:adjustRightInd w:val="0"/>
        <w:spacing w:line="480" w:lineRule="auto"/>
        <w:jc w:val="center"/>
        <w:rPr>
          <w:rFonts w:ascii="Arial" w:hAnsi="Arial" w:cs="Arial"/>
          <w:bCs/>
          <w:sz w:val="20"/>
          <w:szCs w:val="20"/>
          <w:lang w:val="es-EC"/>
        </w:rPr>
      </w:pPr>
      <w:r>
        <w:rPr>
          <w:noProof/>
          <w:lang w:val="es-ES"/>
        </w:rPr>
        <w:drawing>
          <wp:inline distT="0" distB="0" distL="0" distR="0">
            <wp:extent cx="5400675" cy="3314700"/>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44A2C" w:rsidRPr="003016B0">
        <w:rPr>
          <w:rFonts w:ascii="Arial" w:hAnsi="Arial" w:cs="Arial"/>
          <w:bCs/>
          <w:sz w:val="20"/>
          <w:szCs w:val="20"/>
          <w:lang w:val="es-EC"/>
        </w:rPr>
        <w:t>Fuente: www.digmer.org/portal/</w:t>
      </w:r>
    </w:p>
    <w:p w:rsidR="00244A2C" w:rsidRPr="003016B0" w:rsidRDefault="00244A2C" w:rsidP="00244A2C">
      <w:pPr>
        <w:autoSpaceDE w:val="0"/>
        <w:autoSpaceDN w:val="0"/>
        <w:adjustRightInd w:val="0"/>
        <w:ind w:firstLine="360"/>
        <w:jc w:val="center"/>
        <w:rPr>
          <w:rFonts w:ascii="Arial" w:hAnsi="Arial" w:cs="Arial"/>
          <w:bCs/>
          <w:sz w:val="20"/>
          <w:szCs w:val="20"/>
          <w:lang w:val="es-EC"/>
        </w:rPr>
      </w:pPr>
    </w:p>
    <w:p w:rsidR="00244A2C" w:rsidRPr="003016B0" w:rsidRDefault="00244A2C" w:rsidP="00244A2C">
      <w:pPr>
        <w:autoSpaceDE w:val="0"/>
        <w:autoSpaceDN w:val="0"/>
        <w:adjustRightInd w:val="0"/>
        <w:ind w:firstLine="360"/>
        <w:jc w:val="center"/>
        <w:rPr>
          <w:rFonts w:ascii="Arial" w:hAnsi="Arial" w:cs="Arial"/>
          <w:bCs/>
          <w:sz w:val="20"/>
          <w:szCs w:val="20"/>
          <w:lang w:val="es-EC"/>
        </w:rPr>
      </w:pPr>
    </w:p>
    <w:p w:rsidR="00244A2C" w:rsidRPr="003016B0" w:rsidRDefault="00244A2C" w:rsidP="00244A2C">
      <w:pPr>
        <w:tabs>
          <w:tab w:val="left" w:pos="720"/>
        </w:tabs>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Por otro lado los flujos emigratorios que tienen como destino países europeos, principalmente España e Italia, se pueden considerar más exactos, debido a que al no exigirse inicialmente visa a los viajeros, éstos no sentían la necesidad de viajar por medios encubiertos como el marítimo, que además de ser muy lento, dada la gran distancia, resultaba impráctico y peligroso.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Los flujos emigratorios a considerarse en el análisis econométrico son exclusivamente los registrados por el INEC, que si bien no incluyen a aquellos ecuatorianos que evaden las respectivas Jefaturas de Migración, constituye la base de datos oficial con la que cuentan las respectivas autoridades migratorias. </w:t>
      </w: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En base a los datos obtenidos se puede indicar que España es el principal destino de los ecuatorianos.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cs="Arial"/>
              <w:bCs/>
              <w:lang w:val="es-EC"/>
            </w:rPr>
            <w:t>La Figura</w:t>
          </w:r>
        </w:smartTag>
        <w:r w:rsidRPr="003016B0">
          <w:rPr>
            <w:rFonts w:ascii="Arial" w:hAnsi="Arial" w:cs="Arial"/>
            <w:bCs/>
            <w:lang w:val="es-EC"/>
          </w:rPr>
          <w:t xml:space="preserve"> No.</w:t>
        </w:r>
      </w:smartTag>
      <w:r w:rsidRPr="003016B0">
        <w:rPr>
          <w:rFonts w:ascii="Arial" w:hAnsi="Arial" w:cs="Arial"/>
          <w:bCs/>
          <w:lang w:val="es-EC"/>
        </w:rPr>
        <w:t xml:space="preserve"> 10 muestra el flujo migratorio neto o emigración a España en los años de estudio.</w:t>
      </w:r>
    </w:p>
    <w:p w:rsidR="00244A2C" w:rsidRPr="003016B0" w:rsidRDefault="00244A2C" w:rsidP="00244A2C">
      <w:pPr>
        <w:autoSpaceDE w:val="0"/>
        <w:autoSpaceDN w:val="0"/>
        <w:adjustRightInd w:val="0"/>
        <w:spacing w:line="480" w:lineRule="auto"/>
        <w:rPr>
          <w:rFonts w:ascii="Arial" w:hAnsi="Arial" w:cs="Arial"/>
          <w:bCs/>
          <w:lang w:val="es-EC"/>
        </w:rPr>
      </w:pPr>
    </w:p>
    <w:p w:rsidR="00244A2C" w:rsidRPr="003016B0" w:rsidRDefault="00244A2C" w:rsidP="00244A2C">
      <w:pPr>
        <w:autoSpaceDE w:val="0"/>
        <w:autoSpaceDN w:val="0"/>
        <w:adjustRightInd w:val="0"/>
        <w:spacing w:line="480" w:lineRule="auto"/>
        <w:jc w:val="center"/>
        <w:rPr>
          <w:rFonts w:ascii="Arial" w:hAnsi="Arial" w:cs="Arial"/>
          <w:bCs/>
          <w:sz w:val="20"/>
          <w:szCs w:val="20"/>
          <w:lang w:val="es-EC"/>
        </w:rPr>
      </w:pPr>
      <w:r w:rsidRPr="003016B0">
        <w:rPr>
          <w:rFonts w:ascii="Arial" w:hAnsi="Arial" w:cs="Arial"/>
          <w:bCs/>
          <w:sz w:val="20"/>
          <w:szCs w:val="20"/>
          <w:lang w:val="es-EC"/>
        </w:rPr>
        <w:t>Figura No. 10</w:t>
      </w:r>
    </w:p>
    <w:p w:rsidR="00244A2C" w:rsidRPr="003016B0" w:rsidRDefault="00907E11" w:rsidP="00244A2C">
      <w:pPr>
        <w:tabs>
          <w:tab w:val="center" w:pos="4138"/>
        </w:tabs>
        <w:autoSpaceDE w:val="0"/>
        <w:autoSpaceDN w:val="0"/>
        <w:adjustRightInd w:val="0"/>
        <w:ind w:firstLine="360"/>
        <w:jc w:val="both"/>
        <w:rPr>
          <w:rFonts w:ascii="Arial" w:hAnsi="Arial" w:cs="Arial"/>
          <w:bCs/>
          <w:lang w:val="es-EC"/>
        </w:rPr>
      </w:pPr>
      <w:r>
        <w:rPr>
          <w:rFonts w:ascii="Arial" w:hAnsi="Arial" w:cs="Arial"/>
          <w:bCs/>
          <w:noProof/>
          <w:lang w:val="es-ES"/>
        </w:rPr>
        <w:drawing>
          <wp:anchor distT="0" distB="0" distL="114300" distR="114300" simplePos="0" relativeHeight="251659776" behindDoc="0" locked="0" layoutInCell="1" allowOverlap="1">
            <wp:simplePos x="0" y="0"/>
            <wp:positionH relativeFrom="column">
              <wp:posOffset>228600</wp:posOffset>
            </wp:positionH>
            <wp:positionV relativeFrom="paragraph">
              <wp:posOffset>165100</wp:posOffset>
            </wp:positionV>
            <wp:extent cx="4896485" cy="2377440"/>
            <wp:effectExtent l="0" t="0" r="0" b="0"/>
            <wp:wrapSquare wrapText="left"/>
            <wp:docPr id="20" name="Objeto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244A2C" w:rsidRPr="003016B0" w:rsidRDefault="00244A2C" w:rsidP="00244A2C">
      <w:pPr>
        <w:tabs>
          <w:tab w:val="center" w:pos="4138"/>
        </w:tabs>
        <w:autoSpaceDE w:val="0"/>
        <w:autoSpaceDN w:val="0"/>
        <w:adjustRightInd w:val="0"/>
        <w:ind w:firstLine="360"/>
        <w:jc w:val="both"/>
        <w:rPr>
          <w:rFonts w:ascii="Arial" w:hAnsi="Arial" w:cs="Arial"/>
          <w:bCs/>
          <w:sz w:val="20"/>
          <w:szCs w:val="20"/>
          <w:lang w:val="es-EC"/>
        </w:rPr>
      </w:pPr>
      <w:r w:rsidRPr="003016B0">
        <w:rPr>
          <w:rFonts w:ascii="Arial" w:hAnsi="Arial" w:cs="Arial"/>
          <w:bCs/>
          <w:sz w:val="20"/>
          <w:szCs w:val="20"/>
          <w:lang w:val="es-EC"/>
        </w:rPr>
        <w:tab/>
      </w:r>
      <w:r w:rsidRPr="003016B0">
        <w:rPr>
          <w:rFonts w:ascii="Arial" w:hAnsi="Arial" w:cs="Arial"/>
          <w:bCs/>
          <w:i/>
          <w:sz w:val="20"/>
          <w:szCs w:val="20"/>
          <w:lang w:val="es-EC"/>
        </w:rPr>
        <w:t>Fuente</w:t>
      </w:r>
      <w:r w:rsidRPr="003016B0">
        <w:rPr>
          <w:rFonts w:ascii="Arial" w:hAnsi="Arial" w:cs="Arial"/>
          <w:bCs/>
          <w:sz w:val="20"/>
          <w:szCs w:val="20"/>
          <w:lang w:val="es-EC"/>
        </w:rPr>
        <w:t xml:space="preserve">: Elaboración propia a partir de los datos del Anuario de Migración </w:t>
      </w:r>
    </w:p>
    <w:p w:rsidR="00244A2C" w:rsidRPr="003016B0" w:rsidRDefault="00244A2C" w:rsidP="00244A2C">
      <w:pPr>
        <w:autoSpaceDE w:val="0"/>
        <w:autoSpaceDN w:val="0"/>
        <w:adjustRightInd w:val="0"/>
        <w:ind w:firstLine="360"/>
        <w:jc w:val="both"/>
        <w:rPr>
          <w:rFonts w:ascii="Arial" w:hAnsi="Arial" w:cs="Arial"/>
          <w:bCs/>
          <w:sz w:val="20"/>
          <w:szCs w:val="20"/>
          <w:lang w:val="es-EC"/>
        </w:rPr>
      </w:pPr>
      <w:r w:rsidRPr="003016B0">
        <w:rPr>
          <w:rFonts w:ascii="Arial" w:hAnsi="Arial" w:cs="Arial"/>
          <w:bCs/>
          <w:sz w:val="20"/>
          <w:szCs w:val="20"/>
          <w:lang w:val="es-EC"/>
        </w:rPr>
        <w:t xml:space="preserve">                       Internacional – INEC.</w:t>
      </w:r>
    </w:p>
    <w:p w:rsidR="00244A2C" w:rsidRPr="003016B0" w:rsidRDefault="00244A2C" w:rsidP="00244A2C">
      <w:pPr>
        <w:tabs>
          <w:tab w:val="left" w:pos="0"/>
        </w:tabs>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 xml:space="preserve">Según datos del INE de España, para enero del año 2005 se contaba con un total de </w:t>
      </w:r>
      <w:r w:rsidRPr="003016B0">
        <w:rPr>
          <w:rFonts w:ascii="Arial" w:hAnsi="Arial" w:cs="Arial"/>
          <w:lang w:val="es-EC"/>
        </w:rPr>
        <w:t>497.799 ecuatorianos registrados entre legales e irregulares, constituyéndose en la segunda población de extranjeros en ese país después de la marroquí con 511.294 personas</w:t>
      </w:r>
      <w:r w:rsidRPr="003016B0">
        <w:rPr>
          <w:rFonts w:ascii="Arial" w:hAnsi="Arial" w:cs="Arial"/>
          <w:bCs/>
          <w:lang w:val="es-EC"/>
        </w:rPr>
        <w:t xml:space="preserve">, esto a pesar de que el gobierno español ante la imparable llegada de migrantes optó por imponer visado a los ecuatorianos a partir del año 2001, logrando reducir parcialmente los flujos. </w:t>
      </w:r>
    </w:p>
    <w:p w:rsidR="00244A2C" w:rsidRPr="003016B0" w:rsidRDefault="00244A2C" w:rsidP="00244A2C">
      <w:pPr>
        <w:tabs>
          <w:tab w:val="left" w:pos="0"/>
        </w:tabs>
        <w:autoSpaceDE w:val="0"/>
        <w:autoSpaceDN w:val="0"/>
        <w:adjustRightInd w:val="0"/>
        <w:spacing w:line="480" w:lineRule="auto"/>
        <w:ind w:firstLine="360"/>
        <w:jc w:val="both"/>
        <w:rPr>
          <w:rFonts w:ascii="Arial" w:hAnsi="Arial" w:cs="Arial"/>
          <w:bCs/>
          <w:lang w:val="es-EC"/>
        </w:rPr>
      </w:pPr>
    </w:p>
    <w:p w:rsidR="00244A2C" w:rsidRPr="003016B0" w:rsidRDefault="00244A2C" w:rsidP="00244A2C">
      <w:pPr>
        <w:tabs>
          <w:tab w:val="left" w:pos="0"/>
        </w:tabs>
        <w:autoSpaceDE w:val="0"/>
        <w:autoSpaceDN w:val="0"/>
        <w:adjustRightInd w:val="0"/>
        <w:spacing w:line="480" w:lineRule="auto"/>
        <w:ind w:firstLine="360"/>
        <w:jc w:val="both"/>
        <w:rPr>
          <w:rFonts w:ascii="Arial" w:hAnsi="Arial" w:cs="Arial"/>
          <w:lang w:val="es-EC"/>
        </w:rPr>
      </w:pPr>
      <w:r w:rsidRPr="003016B0">
        <w:rPr>
          <w:rFonts w:ascii="Arial" w:hAnsi="Arial" w:cs="Arial"/>
          <w:bCs/>
          <w:lang w:val="es-EC"/>
        </w:rPr>
        <w:t>Para el año 2006</w:t>
      </w:r>
      <w:r w:rsidRPr="003016B0">
        <w:rPr>
          <w:rFonts w:ascii="Arial" w:hAnsi="Arial" w:cs="Arial"/>
          <w:lang w:val="es-EC"/>
        </w:rPr>
        <w:t xml:space="preserve"> la población ecuatoriana inscrita en los padrones municipales registra a 395.100 compatriotas manteniendo su segunda ubicación entre las demás nacionalidades, es posible que esta reducción se deba al retorno de ecuatorianos a nuestro país o a que no se registraron en los padrones municipales por temor o por desconocimiento, en vista de que este registro lo debe hacer cada dos años.</w:t>
      </w:r>
    </w:p>
    <w:p w:rsidR="00244A2C" w:rsidRPr="003016B0" w:rsidRDefault="00244A2C" w:rsidP="00244A2C">
      <w:pPr>
        <w:tabs>
          <w:tab w:val="left" w:pos="360"/>
        </w:tabs>
        <w:autoSpaceDE w:val="0"/>
        <w:autoSpaceDN w:val="0"/>
        <w:adjustRightInd w:val="0"/>
        <w:spacing w:line="480" w:lineRule="auto"/>
        <w:ind w:left="360" w:firstLine="360"/>
        <w:jc w:val="both"/>
        <w:rPr>
          <w:rFonts w:ascii="Arial" w:hAnsi="Arial" w:cs="Arial"/>
          <w:bCs/>
          <w:lang w:val="es-EC"/>
        </w:rPr>
      </w:pPr>
    </w:p>
    <w:p w:rsidR="00244A2C" w:rsidRPr="003016B0" w:rsidRDefault="00244A2C" w:rsidP="00244A2C">
      <w:pPr>
        <w:spacing w:line="480" w:lineRule="auto"/>
        <w:ind w:firstLine="360"/>
        <w:jc w:val="both"/>
        <w:rPr>
          <w:rFonts w:ascii="Arial" w:hAnsi="Arial"/>
          <w:lang w:val="es-EC"/>
        </w:rPr>
      </w:pPr>
      <w:r w:rsidRPr="003016B0">
        <w:rPr>
          <w:rFonts w:ascii="Arial" w:hAnsi="Arial"/>
          <w:lang w:val="es-EC"/>
        </w:rPr>
        <w:t xml:space="preserve">En lo que a remesas se refiere,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lang w:val="es-EC"/>
            </w:rPr>
            <w:t>la Figura</w:t>
          </w:r>
        </w:smartTag>
        <w:r w:rsidRPr="003016B0">
          <w:rPr>
            <w:rFonts w:ascii="Arial" w:hAnsi="Arial"/>
            <w:lang w:val="es-EC"/>
          </w:rPr>
          <w:t xml:space="preserve"> No.</w:t>
        </w:r>
      </w:smartTag>
      <w:r w:rsidRPr="003016B0">
        <w:rPr>
          <w:rFonts w:ascii="Arial" w:hAnsi="Arial"/>
          <w:lang w:val="es-EC"/>
        </w:rPr>
        <w:t xml:space="preserve"> 11 muestra la evolución de las mismas en millones de dólares</w:t>
      </w:r>
      <w:r w:rsidRPr="003016B0">
        <w:rPr>
          <w:rStyle w:val="Refdenotaalpie"/>
          <w:rFonts w:ascii="Arial" w:hAnsi="Arial"/>
          <w:lang w:val="es-EC"/>
        </w:rPr>
        <w:footnoteReference w:id="22"/>
      </w:r>
      <w:r w:rsidRPr="003016B0">
        <w:rPr>
          <w:rFonts w:ascii="Arial" w:hAnsi="Arial"/>
          <w:lang w:val="es-EC"/>
        </w:rPr>
        <w:t xml:space="preserve"> en el periodo de estudio, cabe indicar que este rubro es el segundo en importancia después de los ingresos petroleros.</w:t>
      </w:r>
    </w:p>
    <w:p w:rsidR="00244A2C" w:rsidRPr="003016B0" w:rsidRDefault="00244A2C" w:rsidP="00244A2C">
      <w:pPr>
        <w:spacing w:line="480" w:lineRule="auto"/>
        <w:ind w:firstLine="360"/>
        <w:jc w:val="both"/>
        <w:rPr>
          <w:rFonts w:ascii="Arial" w:hAnsi="Arial"/>
          <w:lang w:val="es-EC"/>
        </w:rPr>
      </w:pPr>
    </w:p>
    <w:p w:rsidR="00244A2C" w:rsidRPr="003016B0" w:rsidRDefault="00244A2C" w:rsidP="00244A2C">
      <w:pPr>
        <w:spacing w:line="480" w:lineRule="auto"/>
        <w:ind w:firstLine="360"/>
        <w:jc w:val="both"/>
        <w:rPr>
          <w:rFonts w:ascii="Arial" w:hAnsi="Arial"/>
          <w:lang w:val="es-EC"/>
        </w:rPr>
      </w:pPr>
      <w:r w:rsidRPr="003016B0">
        <w:rPr>
          <w:rFonts w:ascii="Arial" w:hAnsi="Arial"/>
          <w:lang w:val="es-EC"/>
        </w:rPr>
        <w:t xml:space="preserve">Como se puede ver las remesas se han visto incrementadas en proporción al flujo migratorio demostrando con ello que los emigrantes han dejado el país no sólo en busca de mejorar su situación económica sino también la de su familia en Ecuador. </w:t>
      </w:r>
    </w:p>
    <w:p w:rsidR="00244A2C" w:rsidRPr="003016B0" w:rsidRDefault="00244A2C" w:rsidP="00244A2C">
      <w:pPr>
        <w:jc w:val="both"/>
        <w:rPr>
          <w:rFonts w:cs="Arial"/>
          <w:lang w:val="es-EC"/>
        </w:rPr>
      </w:pPr>
    </w:p>
    <w:p w:rsidR="00244A2C" w:rsidRPr="003016B0" w:rsidRDefault="00244A2C" w:rsidP="00244A2C">
      <w:pPr>
        <w:autoSpaceDE w:val="0"/>
        <w:autoSpaceDN w:val="0"/>
        <w:adjustRightInd w:val="0"/>
        <w:jc w:val="center"/>
        <w:rPr>
          <w:rFonts w:ascii="Arial" w:hAnsi="Arial" w:cs="Arial"/>
          <w:bCs/>
          <w:sz w:val="20"/>
          <w:szCs w:val="20"/>
          <w:lang w:val="es-EC"/>
        </w:rPr>
      </w:pPr>
      <w:r w:rsidRPr="003016B0">
        <w:rPr>
          <w:rFonts w:ascii="Arial" w:hAnsi="Arial" w:cs="Arial"/>
          <w:bCs/>
          <w:sz w:val="20"/>
          <w:szCs w:val="20"/>
          <w:lang w:val="es-EC"/>
        </w:rPr>
        <w:t>Figura No. 11</w:t>
      </w:r>
    </w:p>
    <w:p w:rsidR="00244A2C" w:rsidRPr="003016B0" w:rsidRDefault="002715C9" w:rsidP="00244A2C">
      <w:pPr>
        <w:autoSpaceDE w:val="0"/>
        <w:autoSpaceDN w:val="0"/>
        <w:adjustRightInd w:val="0"/>
        <w:ind w:firstLine="360"/>
        <w:jc w:val="center"/>
        <w:rPr>
          <w:rFonts w:ascii="Arial" w:hAnsi="Arial" w:cs="Arial"/>
          <w:bCs/>
          <w:sz w:val="20"/>
          <w:szCs w:val="20"/>
          <w:lang w:val="es-EC"/>
        </w:rPr>
      </w:pPr>
      <w:r w:rsidRPr="003016B0">
        <w:rPr>
          <w:rFonts w:ascii="Arial" w:hAnsi="Arial" w:cs="Arial"/>
          <w:bCs/>
          <w:sz w:val="20"/>
          <w:szCs w:val="20"/>
          <w:lang w:val="es-EC"/>
        </w:rPr>
        <w:pict>
          <v:group id="_x0000_s1130" editas="canvas" style="position:absolute;left:0;text-align:left;margin-left:.3pt;margin-top:11.8pt;width:413.25pt;height:276.75pt;z-index:251668992" coordorigin="2274,4114" coordsize="8265,55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2274;top:4114;width:8265;height:5535" o:preferrelative="f">
              <v:fill o:detectmouseclick="t"/>
              <v:path o:extrusionok="t" o:connecttype="none"/>
              <o:lock v:ext="edit" text="t"/>
            </v:shape>
            <v:rect id="_x0000_s1131" style="position:absolute;left:2340;top:4195;width:8120;height:5373" strokeweight="0"/>
            <v:rect id="_x0000_s1132" style="position:absolute;left:2681;top:5039;width:7451;height:3863" filled="f" stroked="f"/>
            <v:line id="_x0000_s1133" style="position:absolute" from="2681,5039" to="2682,8902" strokeweight="0">
              <v:stroke dashstyle="1 1"/>
            </v:line>
            <v:line id="_x0000_s1134" style="position:absolute" from="3428,5039" to="3429,8902" strokeweight="0">
              <v:stroke dashstyle="1 1"/>
            </v:line>
            <v:line id="_x0000_s1135" style="position:absolute" from="4176,5039" to="4177,8902" strokeweight="0">
              <v:stroke dashstyle="1 1"/>
            </v:line>
            <v:line id="_x0000_s1136" style="position:absolute" from="4911,5039" to="4912,8902" strokeweight="0">
              <v:stroke dashstyle="1 1"/>
            </v:line>
            <v:line id="_x0000_s1137" style="position:absolute" from="5659,5039" to="5660,8902" strokeweight="0">
              <v:stroke dashstyle="1 1"/>
            </v:line>
            <v:line id="_x0000_s1138" style="position:absolute" from="6406,5039" to="6407,8902" strokeweight="0">
              <v:stroke dashstyle="1 1"/>
            </v:line>
            <v:line id="_x0000_s1139" style="position:absolute" from="7154,5039" to="7155,8902" strokeweight="0">
              <v:stroke dashstyle="1 1"/>
            </v:line>
            <v:line id="_x0000_s1140" style="position:absolute" from="7902,5039" to="7903,8902" strokeweight="0">
              <v:stroke dashstyle="1 1"/>
            </v:line>
            <v:line id="_x0000_s1141" style="position:absolute" from="8637,5039" to="8638,8902" strokeweight="0">
              <v:stroke dashstyle="1 1"/>
            </v:line>
            <v:line id="_x0000_s1142" style="position:absolute" from="9384,5039" to="9385,8902" strokeweight="0">
              <v:stroke dashstyle="1 1"/>
            </v:line>
            <v:line id="_x0000_s1143" style="position:absolute" from="10132,5039" to="10133,8902" strokeweight="0">
              <v:stroke dashstyle="1 1"/>
            </v:line>
            <v:rect id="_x0000_s1144" style="position:absolute;left:2681;top:5039;width:7451;height:3863" filled="f" strokeweight="0"/>
            <v:line id="_x0000_s1145" style="position:absolute" from="2681,8902" to="10132,8903" strokeweight="0"/>
            <v:line id="_x0000_s1146" style="position:absolute;flip:y" from="2681,8902" to="2682,8967" strokeweight="0"/>
            <v:line id="_x0000_s1147" style="position:absolute;flip:y" from="3428,8902" to="3429,8967" strokeweight="0"/>
            <v:line id="_x0000_s1148" style="position:absolute;flip:y" from="4176,8902" to="4177,8967" strokeweight="0"/>
            <v:line id="_x0000_s1149" style="position:absolute;flip:y" from="4911,8902" to="4912,8967" strokeweight="0"/>
            <v:line id="_x0000_s1150" style="position:absolute;flip:y" from="5659,8902" to="5660,8967" strokeweight="0"/>
            <v:line id="_x0000_s1151" style="position:absolute;flip:y" from="6406,8902" to="6407,8967" strokeweight="0"/>
            <v:line id="_x0000_s1152" style="position:absolute;flip:y" from="7154,8902" to="7155,8967" strokeweight="0"/>
            <v:line id="_x0000_s1153" style="position:absolute;flip:y" from="7902,8902" to="7903,8967" strokeweight="0"/>
            <v:line id="_x0000_s1154" style="position:absolute;flip:y" from="8637,8902" to="8638,8967" strokeweight="0"/>
            <v:line id="_x0000_s1155" style="position:absolute;flip:y" from="9384,8902" to="9385,8967" strokeweight="0"/>
            <v:line id="_x0000_s1156" style="position:absolute;flip:y" from="10132,8902" to="10133,8967" strokeweight="0"/>
            <v:shape id="_x0000_s1157" style="position:absolute;left:2681;top:8318;width:747;height:146" coordsize="747,146" path="m,146l367,81,747,e" filled="f" strokecolor="navy" strokeweight="1.3pt">
              <v:path arrowok="t"/>
            </v:shape>
            <v:shape id="_x0000_s1158" style="position:absolute;left:3428;top:8075;width:748;height:243" coordsize="748,243" path="m,243l184,194,381,129,748,e" filled="f" strokecolor="navy" strokeweight="1.3pt">
              <v:path arrowok="t"/>
            </v:shape>
            <v:shape id="_x0000_s1159" style="position:absolute;left:4176;top:7864;width:735;height:211" coordsize="735,211" path="m,211l368,113,551,65,735,e" filled="f" strokecolor="navy" strokeweight="1.3pt">
              <v:path arrowok="t"/>
            </v:shape>
            <v:shape id="_x0000_s1160" style="position:absolute;left:4911;top:7523;width:748;height:341" coordsize="748,341" path="m,341l184,259,367,178,748,e" filled="f" strokecolor="navy" strokeweight="1.3pt">
              <v:path arrowok="t"/>
            </v:shape>
            <v:shape id="_x0000_s1161" style="position:absolute;left:5659;top:7198;width:747;height:325" coordsize="747,325" path="m,325l183,244,367,179,564,97,747,e" filled="f" strokecolor="navy" strokeweight="1.3pt">
              <v:path arrowok="t"/>
            </v:shape>
            <v:shape id="_x0000_s1162" style="position:absolute;left:6406;top:6581;width:748;height:617" coordsize="748,617" path="m,617l184,487,368,325,564,146,748,e" filled="f" strokecolor="navy" strokeweight="1.3pt">
              <v:path arrowok="t"/>
            </v:shape>
            <v:shape id="_x0000_s1163" style="position:absolute;left:7154;top:6078;width:748;height:503" coordsize="748,503" path="m,503l184,357,381,227,564,97,748,e" filled="f" strokecolor="navy" strokeweight="1.3pt">
              <v:path arrowok="t"/>
            </v:shape>
            <v:shape id="_x0000_s1164" style="position:absolute;left:7902;top:5867;width:735;height:211" coordsize="735,211" path="m,211l184,130,367,81,551,33,735,e" filled="f" strokecolor="navy" strokeweight="1.3pt">
              <v:path arrowok="t"/>
            </v:shape>
            <v:shape id="_x0000_s1165" style="position:absolute;left:8637;top:5835;width:747;height:32" coordsize="747,32" path="m,32l183,16r184,l564,16,747,e" filled="f" strokecolor="navy" strokeweight="1.3pt">
              <v:path arrowok="t"/>
            </v:shape>
            <v:shape id="_x0000_s1166" style="position:absolute;left:9384;top:5591;width:748;height:244" coordsize="748,244" path="m,244l184,195,368,130,564,65,748,e" filled="f" strokecolor="navy" strokeweight="1.3pt">
              <v:path arrowok="t"/>
            </v:shape>
            <v:rect id="_x0000_s1167" style="position:absolute;left:3888;top:4390;width:6228;height:897;mso-wrap-style:none" filled="f" stroked="f">
              <v:textbox style="mso-next-textbox:#_x0000_s1167;mso-fit-shape-to-text:t" inset="0,0,0,0">
                <w:txbxContent>
                  <w:p w:rsidR="00580B7B" w:rsidRDefault="00580B7B">
                    <w:pPr>
                      <w:rPr>
                        <w:rFonts w:ascii="Arial" w:hAnsi="Arial" w:cs="Arial"/>
                        <w:b/>
                        <w:bCs/>
                        <w:color w:val="000000"/>
                        <w:sz w:val="26"/>
                        <w:szCs w:val="26"/>
                        <w:lang w:val="es-ES"/>
                      </w:rPr>
                    </w:pPr>
                    <w:r w:rsidRPr="002715C9">
                      <w:rPr>
                        <w:rFonts w:ascii="Arial" w:hAnsi="Arial" w:cs="Arial"/>
                        <w:b/>
                        <w:bCs/>
                        <w:color w:val="000000"/>
                        <w:sz w:val="26"/>
                        <w:szCs w:val="26"/>
                        <w:lang w:val="es-ES"/>
                      </w:rPr>
                      <w:t>EVOLUCIÓN ANUAL DE LAS REMESAS 1993-2003</w:t>
                    </w:r>
                  </w:p>
                  <w:p w:rsidR="00580B7B" w:rsidRPr="002715C9" w:rsidRDefault="00580B7B">
                    <w:pPr>
                      <w:rPr>
                        <w:lang w:val="es-ES"/>
                      </w:rPr>
                    </w:pPr>
                    <w:r>
                      <w:rPr>
                        <w:rFonts w:ascii="Arial" w:hAnsi="Arial" w:cs="Arial"/>
                        <w:b/>
                        <w:bCs/>
                        <w:color w:val="000000"/>
                        <w:sz w:val="26"/>
                        <w:szCs w:val="26"/>
                        <w:lang w:val="es-ES"/>
                      </w:rPr>
                      <w:t xml:space="preserve">                    (en millones de dólares)</w:t>
                    </w:r>
                  </w:p>
                </w:txbxContent>
              </v:textbox>
            </v:rect>
            <v:rect id="_x0000_s1168" style="position:absolute;left:8928;top:5508;width:490;height:506;mso-wrap-style:none" filled="f" stroked="f">
              <v:textbox style="mso-next-textbox:#_x0000_s1168;mso-fit-shape-to-text:t" inset="0,0,0,0">
                <w:txbxContent>
                  <w:p w:rsidR="00580B7B" w:rsidRDefault="00580B7B">
                    <w:r>
                      <w:rPr>
                        <w:rFonts w:ascii="Arial" w:hAnsi="Arial" w:cs="Arial"/>
                        <w:color w:val="000000"/>
                        <w:sz w:val="22"/>
                        <w:szCs w:val="22"/>
                      </w:rPr>
                      <w:t>1432</w:t>
                    </w:r>
                  </w:p>
                </w:txbxContent>
              </v:textbox>
            </v:rect>
            <v:rect id="_x0000_s1169" style="position:absolute;left:8078;top:5508;width:490;height:506;mso-wrap-style:none" filled="f" stroked="f">
              <v:textbox style="mso-next-textbox:#_x0000_s1169;mso-fit-shape-to-text:t" inset="0,0,0,0">
                <w:txbxContent>
                  <w:p w:rsidR="00580B7B" w:rsidRDefault="00580B7B">
                    <w:r>
                      <w:rPr>
                        <w:rFonts w:ascii="Arial" w:hAnsi="Arial" w:cs="Arial"/>
                        <w:color w:val="000000"/>
                        <w:sz w:val="22"/>
                        <w:szCs w:val="22"/>
                      </w:rPr>
                      <w:t>1415</w:t>
                    </w:r>
                  </w:p>
                </w:txbxContent>
              </v:textbox>
            </v:rect>
            <v:rect id="_x0000_s1170" style="position:absolute;left:7308;top:5868;width:490;height:506;mso-wrap-style:none" filled="f" stroked="f">
              <v:textbox style="mso-next-textbox:#_x0000_s1170;mso-fit-shape-to-text:t" inset="0,0,0,0">
                <w:txbxContent>
                  <w:p w:rsidR="00580B7B" w:rsidRDefault="00580B7B">
                    <w:r>
                      <w:rPr>
                        <w:rFonts w:ascii="Arial" w:hAnsi="Arial" w:cs="Arial"/>
                        <w:color w:val="000000"/>
                        <w:sz w:val="22"/>
                        <w:szCs w:val="22"/>
                      </w:rPr>
                      <w:t>1317</w:t>
                    </w:r>
                  </w:p>
                </w:txbxContent>
              </v:textbox>
            </v:rect>
            <v:rect id="_x0000_s1171" style="position:absolute;left:6588;top:6228;width:490;height:506;mso-wrap-style:none" filled="f" stroked="f">
              <v:textbox style="mso-next-textbox:#_x0000_s1171;mso-fit-shape-to-text:t" inset="0,0,0,0">
                <w:txbxContent>
                  <w:p w:rsidR="00580B7B" w:rsidRDefault="00580B7B">
                    <w:r>
                      <w:rPr>
                        <w:rFonts w:ascii="Arial" w:hAnsi="Arial" w:cs="Arial"/>
                        <w:color w:val="000000"/>
                        <w:sz w:val="22"/>
                        <w:szCs w:val="22"/>
                      </w:rPr>
                      <w:t>1084</w:t>
                    </w:r>
                  </w:p>
                </w:txbxContent>
              </v:textbox>
            </v:rect>
            <v:rect id="_x0000_s1172" style="position:absolute;left:6078;top:6906;width:368;height:506;mso-wrap-style:none" filled="f" stroked="f">
              <v:textbox style="mso-next-textbox:#_x0000_s1172;mso-fit-shape-to-text:t" inset="0,0,0,0">
                <w:txbxContent>
                  <w:p w:rsidR="00580B7B" w:rsidRDefault="00580B7B">
                    <w:r>
                      <w:rPr>
                        <w:rFonts w:ascii="Arial" w:hAnsi="Arial" w:cs="Arial"/>
                        <w:color w:val="000000"/>
                        <w:sz w:val="22"/>
                        <w:szCs w:val="22"/>
                      </w:rPr>
                      <w:t>794</w:t>
                    </w:r>
                  </w:p>
                </w:txbxContent>
              </v:textbox>
            </v:rect>
            <v:rect id="_x0000_s1173" style="position:absolute;left:5304;top:7214;width:368;height:506;mso-wrap-style:none" filled="f" stroked="f">
              <v:textbox style="mso-next-textbox:#_x0000_s1173;mso-fit-shape-to-text:t" inset="0,0,0,0">
                <w:txbxContent>
                  <w:p w:rsidR="00580B7B" w:rsidRDefault="00580B7B">
                    <w:r>
                      <w:rPr>
                        <w:rFonts w:ascii="Arial" w:hAnsi="Arial" w:cs="Arial"/>
                        <w:color w:val="000000"/>
                        <w:sz w:val="22"/>
                        <w:szCs w:val="22"/>
                      </w:rPr>
                      <w:t>644</w:t>
                    </w:r>
                  </w:p>
                </w:txbxContent>
              </v:textbox>
            </v:rect>
            <v:rect id="_x0000_s1174" style="position:absolute;left:4570;top:7523;width:368;height:506;mso-wrap-style:none" filled="f" stroked="f">
              <v:textbox style="mso-next-textbox:#_x0000_s1174;mso-fit-shape-to-text:t" inset="0,0,0,0">
                <w:txbxContent>
                  <w:p w:rsidR="00580B7B" w:rsidRDefault="00580B7B">
                    <w:r>
                      <w:rPr>
                        <w:rFonts w:ascii="Arial" w:hAnsi="Arial" w:cs="Arial"/>
                        <w:color w:val="000000"/>
                        <w:sz w:val="22"/>
                        <w:szCs w:val="22"/>
                      </w:rPr>
                      <w:t>485</w:t>
                    </w:r>
                  </w:p>
                </w:txbxContent>
              </v:textbox>
            </v:rect>
            <v:rect id="_x0000_s1175" style="position:absolute;left:3861;top:7782;width:368;height:506;mso-wrap-style:none" filled="f" stroked="f">
              <v:textbox style="mso-next-textbox:#_x0000_s1175;mso-fit-shape-to-text:t" inset="0,0,0,0">
                <w:txbxContent>
                  <w:p w:rsidR="00580B7B" w:rsidRDefault="00580B7B">
                    <w:r>
                      <w:rPr>
                        <w:rFonts w:ascii="Arial" w:hAnsi="Arial" w:cs="Arial"/>
                        <w:color w:val="000000"/>
                        <w:sz w:val="22"/>
                        <w:szCs w:val="22"/>
                      </w:rPr>
                      <w:t>382</w:t>
                    </w:r>
                  </w:p>
                </w:txbxContent>
              </v:textbox>
            </v:rect>
            <v:rect id="_x0000_s1176" style="position:absolute;left:2988;top:8028;width:368;height:506;mso-wrap-style:none" filled="f" stroked="f">
              <v:textbox style="mso-next-textbox:#_x0000_s1176;mso-fit-shape-to-text:t" inset="0,0,0,0">
                <w:txbxContent>
                  <w:p w:rsidR="00580B7B" w:rsidRDefault="00580B7B">
                    <w:r>
                      <w:rPr>
                        <w:rFonts w:ascii="Arial" w:hAnsi="Arial" w:cs="Arial"/>
                        <w:color w:val="000000"/>
                        <w:sz w:val="22"/>
                        <w:szCs w:val="22"/>
                      </w:rPr>
                      <w:t>273</w:t>
                    </w:r>
                  </w:p>
                </w:txbxContent>
              </v:textbox>
            </v:rect>
            <v:rect id="_x0000_s1177" style="position:absolute;left:2808;top:8568;width:368;height:506;mso-wrap-style:none" filled="f" stroked="f">
              <v:textbox style="mso-next-textbox:#_x0000_s1177;mso-fit-shape-to-text:t" inset="0,0,0,0">
                <w:txbxContent>
                  <w:p w:rsidR="00580B7B" w:rsidRDefault="00580B7B">
                    <w:r>
                      <w:rPr>
                        <w:rFonts w:ascii="Arial" w:hAnsi="Arial" w:cs="Arial"/>
                        <w:color w:val="000000"/>
                        <w:sz w:val="22"/>
                        <w:szCs w:val="22"/>
                      </w:rPr>
                      <w:t>201</w:t>
                    </w:r>
                  </w:p>
                </w:txbxContent>
              </v:textbox>
            </v:rect>
            <v:rect id="_x0000_s1178" style="position:absolute;left:9648;top:5328;width:490;height:506;mso-wrap-style:none" filled="f" stroked="f">
              <v:textbox style="mso-next-textbox:#_x0000_s1178;mso-fit-shape-to-text:t" inset="0,0,0,0">
                <w:txbxContent>
                  <w:p w:rsidR="00580B7B" w:rsidRDefault="00580B7B">
                    <w:r>
                      <w:rPr>
                        <w:rFonts w:ascii="Arial" w:hAnsi="Arial" w:cs="Arial"/>
                        <w:color w:val="000000"/>
                        <w:sz w:val="22"/>
                        <w:szCs w:val="22"/>
                      </w:rPr>
                      <w:t>1540</w:t>
                    </w:r>
                  </w:p>
                </w:txbxContent>
              </v:textbox>
            </v:rect>
            <v:rect id="_x0000_s1179" style="position:absolute;left:2497;top:9081;width:490;height:506;mso-wrap-style:none" filled="f" stroked="f">
              <v:textbox style="mso-next-textbox:#_x0000_s1179;mso-fit-shape-to-text:t" inset="0,0,0,0">
                <w:txbxContent>
                  <w:p w:rsidR="00580B7B" w:rsidRDefault="00580B7B">
                    <w:r>
                      <w:rPr>
                        <w:rFonts w:ascii="Arial" w:hAnsi="Arial" w:cs="Arial"/>
                        <w:color w:val="000000"/>
                        <w:sz w:val="22"/>
                        <w:szCs w:val="22"/>
                      </w:rPr>
                      <w:t>1993</w:t>
                    </w:r>
                  </w:p>
                </w:txbxContent>
              </v:textbox>
            </v:rect>
            <v:rect id="_x0000_s1180" style="position:absolute;left:3245;top:9081;width:490;height:506;mso-wrap-style:none" filled="f" stroked="f">
              <v:textbox style="mso-next-textbox:#_x0000_s1180;mso-fit-shape-to-text:t" inset="0,0,0,0">
                <w:txbxContent>
                  <w:p w:rsidR="00580B7B" w:rsidRDefault="00580B7B">
                    <w:r>
                      <w:rPr>
                        <w:rFonts w:ascii="Arial" w:hAnsi="Arial" w:cs="Arial"/>
                        <w:color w:val="000000"/>
                        <w:sz w:val="22"/>
                        <w:szCs w:val="22"/>
                      </w:rPr>
                      <w:t>1994</w:t>
                    </w:r>
                  </w:p>
                </w:txbxContent>
              </v:textbox>
            </v:rect>
            <v:rect id="_x0000_s1181" style="position:absolute;left:3993;top:9081;width:490;height:506;mso-wrap-style:none" filled="f" stroked="f">
              <v:textbox style="mso-next-textbox:#_x0000_s1181;mso-fit-shape-to-text:t" inset="0,0,0,0">
                <w:txbxContent>
                  <w:p w:rsidR="00580B7B" w:rsidRDefault="00580B7B">
                    <w:r>
                      <w:rPr>
                        <w:rFonts w:ascii="Arial" w:hAnsi="Arial" w:cs="Arial"/>
                        <w:color w:val="000000"/>
                        <w:sz w:val="22"/>
                        <w:szCs w:val="22"/>
                      </w:rPr>
                      <w:t>1995</w:t>
                    </w:r>
                  </w:p>
                </w:txbxContent>
              </v:textbox>
            </v:rect>
            <v:rect id="_x0000_s1182" style="position:absolute;left:4727;top:9081;width:490;height:506;mso-wrap-style:none" filled="f" stroked="f">
              <v:textbox style="mso-next-textbox:#_x0000_s1182;mso-fit-shape-to-text:t" inset="0,0,0,0">
                <w:txbxContent>
                  <w:p w:rsidR="00580B7B" w:rsidRDefault="00580B7B">
                    <w:r>
                      <w:rPr>
                        <w:rFonts w:ascii="Arial" w:hAnsi="Arial" w:cs="Arial"/>
                        <w:color w:val="000000"/>
                        <w:sz w:val="22"/>
                        <w:szCs w:val="22"/>
                      </w:rPr>
                      <w:t>1996</w:t>
                    </w:r>
                  </w:p>
                </w:txbxContent>
              </v:textbox>
            </v:rect>
            <v:rect id="_x0000_s1183" style="position:absolute;left:5475;top:9081;width:490;height:506;mso-wrap-style:none" filled="f" stroked="f">
              <v:textbox style="mso-next-textbox:#_x0000_s1183;mso-fit-shape-to-text:t" inset="0,0,0,0">
                <w:txbxContent>
                  <w:p w:rsidR="00580B7B" w:rsidRDefault="00580B7B">
                    <w:r>
                      <w:rPr>
                        <w:rFonts w:ascii="Arial" w:hAnsi="Arial" w:cs="Arial"/>
                        <w:color w:val="000000"/>
                        <w:sz w:val="22"/>
                        <w:szCs w:val="22"/>
                      </w:rPr>
                      <w:t>1997</w:t>
                    </w:r>
                  </w:p>
                </w:txbxContent>
              </v:textbox>
            </v:rect>
            <v:rect id="_x0000_s1184" style="position:absolute;left:6223;top:9081;width:490;height:506;mso-wrap-style:none" filled="f" stroked="f">
              <v:textbox style="mso-next-textbox:#_x0000_s1184;mso-fit-shape-to-text:t" inset="0,0,0,0">
                <w:txbxContent>
                  <w:p w:rsidR="00580B7B" w:rsidRDefault="00580B7B">
                    <w:r>
                      <w:rPr>
                        <w:rFonts w:ascii="Arial" w:hAnsi="Arial" w:cs="Arial"/>
                        <w:color w:val="000000"/>
                        <w:sz w:val="22"/>
                        <w:szCs w:val="22"/>
                      </w:rPr>
                      <w:t>1998</w:t>
                    </w:r>
                  </w:p>
                </w:txbxContent>
              </v:textbox>
            </v:rect>
            <v:rect id="_x0000_s1185" style="position:absolute;left:6970;top:9081;width:490;height:506;mso-wrap-style:none" filled="f" stroked="f">
              <v:textbox style="mso-next-textbox:#_x0000_s1185;mso-fit-shape-to-text:t" inset="0,0,0,0">
                <w:txbxContent>
                  <w:p w:rsidR="00580B7B" w:rsidRDefault="00580B7B">
                    <w:r>
                      <w:rPr>
                        <w:rFonts w:ascii="Arial" w:hAnsi="Arial" w:cs="Arial"/>
                        <w:color w:val="000000"/>
                        <w:sz w:val="22"/>
                        <w:szCs w:val="22"/>
                      </w:rPr>
                      <w:t>1999</w:t>
                    </w:r>
                  </w:p>
                </w:txbxContent>
              </v:textbox>
            </v:rect>
            <v:rect id="_x0000_s1186" style="position:absolute;left:7718;top:9081;width:490;height:506;mso-wrap-style:none" filled="f" stroked="f">
              <v:textbox style="mso-next-textbox:#_x0000_s1186;mso-fit-shape-to-text:t" inset="0,0,0,0">
                <w:txbxContent>
                  <w:p w:rsidR="00580B7B" w:rsidRDefault="00580B7B">
                    <w:r>
                      <w:rPr>
                        <w:rFonts w:ascii="Arial" w:hAnsi="Arial" w:cs="Arial"/>
                        <w:color w:val="000000"/>
                        <w:sz w:val="22"/>
                        <w:szCs w:val="22"/>
                      </w:rPr>
                      <w:t>2000</w:t>
                    </w:r>
                  </w:p>
                </w:txbxContent>
              </v:textbox>
            </v:rect>
            <v:rect id="_x0000_s1187" style="position:absolute;left:8453;top:9081;width:490;height:506;mso-wrap-style:none" filled="f" stroked="f">
              <v:textbox style="mso-next-textbox:#_x0000_s1187;mso-fit-shape-to-text:t" inset="0,0,0,0">
                <w:txbxContent>
                  <w:p w:rsidR="00580B7B" w:rsidRDefault="00580B7B">
                    <w:r>
                      <w:rPr>
                        <w:rFonts w:ascii="Arial" w:hAnsi="Arial" w:cs="Arial"/>
                        <w:color w:val="000000"/>
                        <w:sz w:val="22"/>
                        <w:szCs w:val="22"/>
                      </w:rPr>
                      <w:t>2001</w:t>
                    </w:r>
                  </w:p>
                </w:txbxContent>
              </v:textbox>
            </v:rect>
            <v:rect id="_x0000_s1188" style="position:absolute;left:9201;top:9081;width:490;height:506;mso-wrap-style:none" filled="f" stroked="f">
              <v:textbox style="mso-next-textbox:#_x0000_s1188;mso-fit-shape-to-text:t" inset="0,0,0,0">
                <w:txbxContent>
                  <w:p w:rsidR="00580B7B" w:rsidRDefault="00580B7B">
                    <w:r>
                      <w:rPr>
                        <w:rFonts w:ascii="Arial" w:hAnsi="Arial" w:cs="Arial"/>
                        <w:color w:val="000000"/>
                        <w:sz w:val="22"/>
                        <w:szCs w:val="22"/>
                      </w:rPr>
                      <w:t>2002</w:t>
                    </w:r>
                  </w:p>
                </w:txbxContent>
              </v:textbox>
            </v:rect>
            <v:rect id="_x0000_s1189" style="position:absolute;left:9948;top:9081;width:490;height:506;mso-wrap-style:none" filled="f" stroked="f">
              <v:textbox style="mso-next-textbox:#_x0000_s1189;mso-fit-shape-to-text:t" inset="0,0,0,0">
                <w:txbxContent>
                  <w:p w:rsidR="00580B7B" w:rsidRDefault="00580B7B">
                    <w:r>
                      <w:rPr>
                        <w:rFonts w:ascii="Arial" w:hAnsi="Arial" w:cs="Arial"/>
                        <w:color w:val="000000"/>
                        <w:sz w:val="22"/>
                        <w:szCs w:val="22"/>
                      </w:rPr>
                      <w:t>2003</w:t>
                    </w:r>
                  </w:p>
                </w:txbxContent>
              </v:textbox>
            </v:rect>
            <v:rect id="_x0000_s1190" style="position:absolute;left:2340;top:4195;width:8120;height:5373" filled="f" strokeweight="0"/>
          </v:group>
        </w:pict>
      </w:r>
    </w:p>
    <w:p w:rsidR="00244A2C" w:rsidRPr="003016B0" w:rsidRDefault="00244A2C" w:rsidP="00244A2C">
      <w:pPr>
        <w:autoSpaceDE w:val="0"/>
        <w:autoSpaceDN w:val="0"/>
        <w:adjustRightInd w:val="0"/>
        <w:ind w:firstLine="360"/>
        <w:jc w:val="center"/>
        <w:rPr>
          <w:rFonts w:ascii="Arial" w:hAnsi="Arial" w:cs="Arial"/>
          <w:bCs/>
          <w:sz w:val="20"/>
          <w:szCs w:val="20"/>
          <w:lang w:val="es-EC"/>
        </w:rPr>
      </w:pPr>
    </w:p>
    <w:p w:rsidR="00244A2C" w:rsidRPr="003016B0" w:rsidRDefault="00244A2C"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r w:rsidRPr="003016B0">
        <w:rPr>
          <w:rFonts w:ascii="Arial" w:hAnsi="Arial" w:cs="Arial"/>
          <w:i/>
          <w:sz w:val="20"/>
          <w:szCs w:val="20"/>
          <w:lang w:val="es-EC"/>
        </w:rPr>
        <w:t>´</w:t>
      </w:r>
    </w:p>
    <w:p w:rsidR="002715C9" w:rsidRPr="003016B0" w:rsidRDefault="002715C9" w:rsidP="00244A2C">
      <w:pPr>
        <w:autoSpaceDE w:val="0"/>
        <w:autoSpaceDN w:val="0"/>
        <w:adjustRightInd w:val="0"/>
        <w:ind w:left="1260" w:hanging="900"/>
        <w:jc w:val="both"/>
        <w:rPr>
          <w:rFonts w:ascii="Arial" w:hAnsi="Arial" w:cs="Arial"/>
          <w:i/>
          <w:sz w:val="20"/>
          <w:szCs w:val="20"/>
          <w:lang w:val="es-EC"/>
        </w:rPr>
      </w:pPr>
    </w:p>
    <w:p w:rsidR="00244A2C" w:rsidRPr="003016B0" w:rsidRDefault="00244A2C" w:rsidP="00244A2C">
      <w:pPr>
        <w:autoSpaceDE w:val="0"/>
        <w:autoSpaceDN w:val="0"/>
        <w:adjustRightInd w:val="0"/>
        <w:ind w:left="1260" w:hanging="900"/>
        <w:jc w:val="both"/>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ACOSTA, Alberto. Ecuador: El aporte de las remesas para la economía   ecuatoriana.  Secretaría de las Naciones Unidas. 2005, Pág. 5 (datos BCE).</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tabs>
          <w:tab w:val="center" w:pos="4138"/>
        </w:tabs>
        <w:autoSpaceDE w:val="0"/>
        <w:autoSpaceDN w:val="0"/>
        <w:adjustRightInd w:val="0"/>
        <w:spacing w:line="480" w:lineRule="auto"/>
        <w:ind w:firstLine="360"/>
        <w:jc w:val="both"/>
        <w:rPr>
          <w:rFonts w:ascii="Arial" w:hAnsi="Arial" w:cs="Arial"/>
          <w:bCs/>
          <w:lang w:val="es-EC"/>
        </w:rPr>
      </w:pPr>
      <w:r w:rsidRPr="003016B0">
        <w:rPr>
          <w:rFonts w:ascii="Arial" w:hAnsi="Arial" w:cs="Arial"/>
          <w:bCs/>
          <w:lang w:val="es-EC"/>
        </w:rPr>
        <w:tab/>
        <w:t>El año 2000 presenta el mayor flujo emigratorio dado la gran cantidad de ecuatorianos que dejaron el país. S</w:t>
      </w:r>
      <w:r w:rsidRPr="003016B0">
        <w:rPr>
          <w:rFonts w:ascii="Arial" w:hAnsi="Arial"/>
          <w:lang w:val="es-EC"/>
        </w:rPr>
        <w:t>egún el INEC 175.922 ecuatorianos emigraron, siendo el 48% mujeres y el 52% hombres.</w:t>
      </w:r>
    </w:p>
    <w:p w:rsidR="00244A2C" w:rsidRPr="003016B0" w:rsidRDefault="00244A2C" w:rsidP="00244A2C">
      <w:pPr>
        <w:tabs>
          <w:tab w:val="left" w:pos="720"/>
        </w:tabs>
        <w:autoSpaceDE w:val="0"/>
        <w:autoSpaceDN w:val="0"/>
        <w:adjustRightInd w:val="0"/>
        <w:jc w:val="both"/>
        <w:rPr>
          <w:rFonts w:ascii="Arial" w:hAnsi="Arial" w:cs="Arial"/>
          <w:bCs/>
          <w:sz w:val="20"/>
          <w:szCs w:val="20"/>
          <w:lang w:val="es-EC"/>
        </w:rPr>
      </w:pPr>
    </w:p>
    <w:p w:rsidR="00244A2C" w:rsidRPr="003016B0" w:rsidRDefault="00244A2C" w:rsidP="00244A2C">
      <w:pPr>
        <w:pStyle w:val="NormalWeb"/>
        <w:spacing w:line="480" w:lineRule="auto"/>
        <w:ind w:firstLine="360"/>
        <w:jc w:val="both"/>
        <w:rPr>
          <w:rFonts w:ascii="Arial" w:hAnsi="Arial" w:cs="GillSans-Light"/>
          <w:lang w:val="es-EC"/>
        </w:rPr>
      </w:pPr>
      <w:r w:rsidRPr="003016B0">
        <w:rPr>
          <w:rFonts w:ascii="Arial" w:hAnsi="Arial" w:cs="GillSans-Light"/>
          <w:lang w:val="es-EC"/>
        </w:rPr>
        <w:t xml:space="preserve">El Cuadro No. 4 muestra en porcentajes los diferentes grupos ocupacionales al que pertenecían los emigrantes para el mencionado año. </w:t>
      </w:r>
    </w:p>
    <w:p w:rsidR="00244A2C" w:rsidRPr="003016B0" w:rsidRDefault="00244A2C" w:rsidP="00244A2C">
      <w:pPr>
        <w:pStyle w:val="NormalWeb"/>
        <w:spacing w:before="0" w:beforeAutospacing="0" w:after="0" w:afterAutospacing="0" w:line="480" w:lineRule="auto"/>
        <w:jc w:val="center"/>
        <w:rPr>
          <w:rFonts w:ascii="Arial" w:hAnsi="Arial" w:cs="GillSans-Light"/>
          <w:lang w:val="es-EC"/>
        </w:rPr>
      </w:pPr>
      <w:r w:rsidRPr="003016B0">
        <w:rPr>
          <w:rFonts w:ascii="Arial" w:hAnsi="Arial" w:cs="Arial"/>
          <w:bCs/>
          <w:sz w:val="20"/>
          <w:szCs w:val="20"/>
          <w:lang w:val="es-EC"/>
        </w:rPr>
        <w:t>Cuadro No. 4</w:t>
      </w:r>
    </w:p>
    <w:p w:rsidR="00244A2C" w:rsidRPr="003016B0" w:rsidRDefault="00244A2C" w:rsidP="00244A2C">
      <w:pPr>
        <w:pStyle w:val="NormalWeb"/>
        <w:spacing w:before="0" w:beforeAutospacing="0" w:after="0" w:afterAutospacing="0"/>
        <w:jc w:val="center"/>
        <w:rPr>
          <w:rFonts w:ascii="Arial" w:hAnsi="Arial" w:cs="GillSans-Light"/>
          <w:b/>
          <w:sz w:val="20"/>
          <w:szCs w:val="20"/>
          <w:lang w:val="es-EC"/>
        </w:rPr>
      </w:pPr>
      <w:r w:rsidRPr="003016B0">
        <w:rPr>
          <w:rFonts w:ascii="Arial" w:hAnsi="Arial" w:cs="GillSans-Light"/>
          <w:b/>
          <w:sz w:val="20"/>
          <w:szCs w:val="20"/>
          <w:lang w:val="es-EC"/>
        </w:rPr>
        <w:t>EMIGRANTES POR OCUPACIÓN AÑO 2000</w:t>
      </w:r>
    </w:p>
    <w:tbl>
      <w:tblPr>
        <w:tblpPr w:leftFromText="141" w:rightFromText="141" w:vertAnchor="text" w:horzAnchor="margin" w:tblpXSpec="center" w:tblpY="76"/>
        <w:tblW w:w="7600" w:type="dxa"/>
        <w:tblCellMar>
          <w:left w:w="70" w:type="dxa"/>
          <w:right w:w="70" w:type="dxa"/>
        </w:tblCellMar>
        <w:tblLook w:val="0000"/>
      </w:tblPr>
      <w:tblGrid>
        <w:gridCol w:w="5380"/>
        <w:gridCol w:w="1120"/>
        <w:gridCol w:w="1100"/>
      </w:tblGrid>
      <w:tr w:rsidR="00244A2C" w:rsidRPr="003016B0">
        <w:trPr>
          <w:cantSplit/>
          <w:trHeight w:val="510"/>
        </w:trPr>
        <w:tc>
          <w:tcPr>
            <w:tcW w:w="5380" w:type="dxa"/>
            <w:vMerge w:val="restart"/>
            <w:tcBorders>
              <w:top w:val="single" w:sz="4" w:space="0" w:color="auto"/>
              <w:left w:val="single" w:sz="4" w:space="0" w:color="auto"/>
              <w:bottom w:val="single" w:sz="4" w:space="0" w:color="auto"/>
              <w:right w:val="single" w:sz="4" w:space="0" w:color="auto"/>
            </w:tcBorders>
            <w:vAlign w:val="center"/>
          </w:tcPr>
          <w:p w:rsidR="00244A2C" w:rsidRPr="003016B0" w:rsidRDefault="00244A2C" w:rsidP="00871F67">
            <w:pPr>
              <w:jc w:val="center"/>
              <w:rPr>
                <w:rFonts w:ascii="Arial" w:hAnsi="Arial"/>
                <w:b/>
                <w:bCs/>
                <w:sz w:val="16"/>
                <w:szCs w:val="16"/>
                <w:lang w:val="es-EC"/>
              </w:rPr>
            </w:pPr>
            <w:r w:rsidRPr="003016B0">
              <w:rPr>
                <w:rFonts w:ascii="Arial" w:hAnsi="Arial"/>
                <w:b/>
                <w:bCs/>
                <w:sz w:val="16"/>
                <w:szCs w:val="16"/>
                <w:lang w:val="es-EC"/>
              </w:rPr>
              <w:t>Grupos Principales de Ocupación y Población Activa y No Activa</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244A2C" w:rsidRPr="003016B0" w:rsidRDefault="00244A2C" w:rsidP="00871F67">
            <w:pPr>
              <w:ind w:firstLine="20"/>
              <w:jc w:val="center"/>
              <w:rPr>
                <w:rFonts w:ascii="Arial" w:hAnsi="Arial"/>
                <w:b/>
                <w:bCs/>
                <w:sz w:val="16"/>
                <w:szCs w:val="16"/>
                <w:lang w:val="es-EC"/>
              </w:rPr>
            </w:pPr>
            <w:r w:rsidRPr="003016B0">
              <w:rPr>
                <w:rFonts w:ascii="Arial" w:hAnsi="Arial"/>
                <w:b/>
                <w:bCs/>
                <w:sz w:val="16"/>
                <w:szCs w:val="16"/>
                <w:lang w:val="es-EC"/>
              </w:rPr>
              <w:t>Emigración</w:t>
            </w:r>
            <w:r w:rsidRPr="003016B0">
              <w:rPr>
                <w:rFonts w:ascii="Arial" w:hAnsi="Arial"/>
                <w:b/>
                <w:bCs/>
                <w:sz w:val="16"/>
                <w:szCs w:val="16"/>
                <w:lang w:val="es-EC"/>
              </w:rPr>
              <w:br/>
              <w:t>Año 2000</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244A2C" w:rsidRPr="003016B0" w:rsidRDefault="00244A2C" w:rsidP="00871F67">
            <w:pPr>
              <w:jc w:val="center"/>
              <w:rPr>
                <w:rFonts w:ascii="Arial" w:hAnsi="Arial"/>
                <w:b/>
                <w:bCs/>
                <w:sz w:val="16"/>
                <w:szCs w:val="16"/>
                <w:lang w:val="es-EC"/>
              </w:rPr>
            </w:pPr>
            <w:r w:rsidRPr="003016B0">
              <w:rPr>
                <w:rFonts w:ascii="Arial" w:hAnsi="Arial"/>
                <w:b/>
                <w:bCs/>
                <w:sz w:val="16"/>
                <w:szCs w:val="16"/>
                <w:lang w:val="es-EC"/>
              </w:rPr>
              <w:t>Porcentaje</w:t>
            </w:r>
            <w:r w:rsidRPr="003016B0">
              <w:rPr>
                <w:rFonts w:ascii="Arial" w:hAnsi="Arial"/>
                <w:b/>
                <w:bCs/>
                <w:sz w:val="16"/>
                <w:szCs w:val="16"/>
                <w:lang w:val="es-EC"/>
              </w:rPr>
              <w:br/>
              <w:t>del total</w:t>
            </w:r>
          </w:p>
        </w:tc>
      </w:tr>
      <w:tr w:rsidR="00244A2C" w:rsidRPr="003016B0">
        <w:trPr>
          <w:cantSplit/>
          <w:trHeight w:val="255"/>
        </w:trPr>
        <w:tc>
          <w:tcPr>
            <w:tcW w:w="538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r>
      <w:tr w:rsidR="00244A2C" w:rsidRPr="003016B0">
        <w:trPr>
          <w:cantSplit/>
          <w:trHeight w:val="255"/>
        </w:trPr>
        <w:tc>
          <w:tcPr>
            <w:tcW w:w="538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c>
          <w:tcPr>
            <w:tcW w:w="1100" w:type="dxa"/>
            <w:vMerge/>
            <w:tcBorders>
              <w:top w:val="single" w:sz="4" w:space="0" w:color="auto"/>
              <w:left w:val="single" w:sz="4" w:space="0" w:color="auto"/>
              <w:bottom w:val="single" w:sz="4" w:space="0" w:color="auto"/>
              <w:right w:val="single" w:sz="4" w:space="0" w:color="auto"/>
            </w:tcBorders>
            <w:vAlign w:val="center"/>
          </w:tcPr>
          <w:p w:rsidR="00244A2C" w:rsidRPr="003016B0" w:rsidRDefault="00244A2C" w:rsidP="00244A2C">
            <w:pPr>
              <w:ind w:firstLine="360"/>
              <w:rPr>
                <w:rFonts w:ascii="Arial" w:hAnsi="Arial"/>
                <w:b/>
                <w:bCs/>
                <w:sz w:val="16"/>
                <w:szCs w:val="16"/>
                <w:lang w:val="es-EC"/>
              </w:rPr>
            </w:pPr>
          </w:p>
        </w:tc>
      </w:tr>
      <w:tr w:rsidR="00244A2C" w:rsidRPr="003016B0">
        <w:trPr>
          <w:trHeight w:val="255"/>
        </w:trPr>
        <w:tc>
          <w:tcPr>
            <w:tcW w:w="5380" w:type="dxa"/>
            <w:tcBorders>
              <w:top w:val="nil"/>
              <w:left w:val="single" w:sz="4" w:space="0" w:color="auto"/>
              <w:bottom w:val="single" w:sz="4" w:space="0" w:color="auto"/>
              <w:right w:val="single" w:sz="4" w:space="0" w:color="auto"/>
            </w:tcBorders>
            <w:shd w:val="clear" w:color="auto" w:fill="C0C0C0"/>
            <w:noWrap/>
            <w:vAlign w:val="bottom"/>
          </w:tcPr>
          <w:p w:rsidR="00244A2C" w:rsidRPr="003016B0" w:rsidRDefault="00244A2C" w:rsidP="00244A2C">
            <w:pPr>
              <w:ind w:firstLine="360"/>
              <w:rPr>
                <w:rFonts w:ascii="Arial" w:hAnsi="Arial"/>
                <w:b/>
                <w:bCs/>
                <w:sz w:val="16"/>
                <w:szCs w:val="16"/>
                <w:lang w:val="es-EC"/>
              </w:rPr>
            </w:pPr>
            <w:r w:rsidRPr="003016B0">
              <w:rPr>
                <w:rFonts w:ascii="Arial" w:hAnsi="Arial"/>
                <w:b/>
                <w:bCs/>
                <w:sz w:val="16"/>
                <w:szCs w:val="16"/>
                <w:lang w:val="es-EC"/>
              </w:rPr>
              <w:t>TOTAL</w:t>
            </w:r>
          </w:p>
        </w:tc>
        <w:tc>
          <w:tcPr>
            <w:tcW w:w="112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175922</w:t>
            </w:r>
          </w:p>
        </w:tc>
        <w:tc>
          <w:tcPr>
            <w:tcW w:w="110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100%</w:t>
            </w:r>
          </w:p>
        </w:tc>
      </w:tr>
      <w:tr w:rsidR="00244A2C" w:rsidRPr="003016B0">
        <w:trPr>
          <w:trHeight w:val="255"/>
        </w:trPr>
        <w:tc>
          <w:tcPr>
            <w:tcW w:w="5380" w:type="dxa"/>
            <w:tcBorders>
              <w:top w:val="nil"/>
              <w:left w:val="single" w:sz="4" w:space="0" w:color="auto"/>
              <w:bottom w:val="single" w:sz="4" w:space="0" w:color="auto"/>
              <w:right w:val="single" w:sz="4" w:space="0" w:color="auto"/>
            </w:tcBorders>
            <w:shd w:val="clear" w:color="auto" w:fill="C0C0C0"/>
            <w:noWrap/>
            <w:vAlign w:val="bottom"/>
          </w:tcPr>
          <w:p w:rsidR="00244A2C" w:rsidRPr="003016B0" w:rsidRDefault="00244A2C" w:rsidP="00244A2C">
            <w:pPr>
              <w:ind w:firstLine="360"/>
              <w:rPr>
                <w:rFonts w:ascii="Arial" w:hAnsi="Arial"/>
                <w:b/>
                <w:bCs/>
                <w:sz w:val="16"/>
                <w:szCs w:val="16"/>
                <w:lang w:val="es-EC"/>
              </w:rPr>
            </w:pPr>
            <w:r w:rsidRPr="003016B0">
              <w:rPr>
                <w:rFonts w:ascii="Arial" w:hAnsi="Arial"/>
                <w:b/>
                <w:bCs/>
                <w:sz w:val="16"/>
                <w:szCs w:val="16"/>
                <w:lang w:val="es-EC"/>
              </w:rPr>
              <w:t>POBLACION ACTIVA</w:t>
            </w:r>
          </w:p>
        </w:tc>
        <w:tc>
          <w:tcPr>
            <w:tcW w:w="112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87509</w:t>
            </w:r>
          </w:p>
        </w:tc>
        <w:tc>
          <w:tcPr>
            <w:tcW w:w="110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49.74%</w:t>
            </w:r>
          </w:p>
        </w:tc>
      </w:tr>
      <w:tr w:rsidR="00244A2C" w:rsidRPr="003016B0">
        <w:trPr>
          <w:trHeight w:val="450"/>
        </w:trPr>
        <w:tc>
          <w:tcPr>
            <w:tcW w:w="5380" w:type="dxa"/>
            <w:tcBorders>
              <w:top w:val="nil"/>
              <w:left w:val="single" w:sz="4" w:space="0" w:color="auto"/>
              <w:bottom w:val="single" w:sz="4" w:space="0" w:color="auto"/>
              <w:right w:val="single" w:sz="4" w:space="0" w:color="auto"/>
            </w:tcBorders>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 xml:space="preserve">Miembros del Poder Ejecutivo y de los cuerpos </w:t>
            </w:r>
            <w:r w:rsidR="003228FA" w:rsidRPr="003016B0">
              <w:rPr>
                <w:rFonts w:ascii="Arial" w:hAnsi="Arial"/>
                <w:sz w:val="16"/>
                <w:szCs w:val="16"/>
                <w:lang w:val="es-EC"/>
              </w:rPr>
              <w:t xml:space="preserve">legislativos </w:t>
            </w:r>
            <w:r w:rsidRPr="003016B0">
              <w:rPr>
                <w:rFonts w:ascii="Arial" w:hAnsi="Arial"/>
                <w:sz w:val="16"/>
                <w:szCs w:val="16"/>
                <w:lang w:val="es-EC"/>
              </w:rPr>
              <w:t xml:space="preserve">y personal </w:t>
            </w:r>
            <w:r w:rsidR="003228FA" w:rsidRPr="003016B0">
              <w:rPr>
                <w:rFonts w:ascii="Arial" w:hAnsi="Arial"/>
                <w:sz w:val="16"/>
                <w:szCs w:val="16"/>
                <w:lang w:val="es-EC"/>
              </w:rPr>
              <w:t xml:space="preserve">directivo </w:t>
            </w:r>
            <w:r w:rsidRPr="003016B0">
              <w:rPr>
                <w:rFonts w:ascii="Arial" w:hAnsi="Arial"/>
                <w:sz w:val="16"/>
                <w:szCs w:val="16"/>
                <w:lang w:val="es-EC"/>
              </w:rPr>
              <w:t xml:space="preserve">de </w:t>
            </w:r>
            <w:smartTag w:uri="urn:schemas-microsoft-com:office:smarttags" w:element="PersonName">
              <w:smartTagPr>
                <w:attr w:name="ProductID" w:val="la Administraci￳n P￺blica"/>
              </w:smartTagPr>
              <w:r w:rsidRPr="003016B0">
                <w:rPr>
                  <w:rFonts w:ascii="Arial" w:hAnsi="Arial"/>
                  <w:sz w:val="16"/>
                  <w:szCs w:val="16"/>
                  <w:lang w:val="es-EC"/>
                </w:rPr>
                <w:t>la Administración Pública</w:t>
              </w:r>
            </w:smartTag>
            <w:r w:rsidRPr="003016B0">
              <w:rPr>
                <w:rFonts w:ascii="Arial" w:hAnsi="Arial"/>
                <w:sz w:val="16"/>
                <w:szCs w:val="16"/>
                <w:lang w:val="es-EC"/>
              </w:rPr>
              <w:t xml:space="preserve"> y de empresas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256</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0.15%</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i/>
                <w:sz w:val="16"/>
                <w:szCs w:val="16"/>
                <w:lang w:val="es-EC"/>
              </w:rPr>
            </w:pPr>
            <w:r w:rsidRPr="003016B0">
              <w:rPr>
                <w:rFonts w:ascii="Arial" w:hAnsi="Arial"/>
                <w:i/>
                <w:sz w:val="16"/>
                <w:szCs w:val="16"/>
                <w:lang w:val="es-EC"/>
              </w:rPr>
              <w:t>Profesionales</w:t>
            </w:r>
            <w:r w:rsidR="003228FA" w:rsidRPr="003016B0">
              <w:rPr>
                <w:rFonts w:ascii="Arial" w:hAnsi="Arial"/>
                <w:i/>
                <w:sz w:val="16"/>
                <w:szCs w:val="16"/>
                <w:lang w:val="es-EC"/>
              </w:rPr>
              <w:t>,</w:t>
            </w:r>
            <w:r w:rsidRPr="003016B0">
              <w:rPr>
                <w:rFonts w:ascii="Arial" w:hAnsi="Arial"/>
                <w:i/>
                <w:sz w:val="16"/>
                <w:szCs w:val="16"/>
                <w:lang w:val="es-EC"/>
              </w:rPr>
              <w:t xml:space="preserve"> </w:t>
            </w:r>
            <w:r w:rsidR="003228FA" w:rsidRPr="003016B0">
              <w:rPr>
                <w:rFonts w:ascii="Arial" w:hAnsi="Arial"/>
                <w:i/>
                <w:sz w:val="16"/>
                <w:szCs w:val="16"/>
                <w:lang w:val="es-EC"/>
              </w:rPr>
              <w:t xml:space="preserve">científicos </w:t>
            </w:r>
            <w:r w:rsidRPr="003016B0">
              <w:rPr>
                <w:rFonts w:ascii="Arial" w:hAnsi="Arial"/>
                <w:i/>
                <w:sz w:val="16"/>
                <w:szCs w:val="16"/>
                <w:lang w:val="es-EC"/>
              </w:rPr>
              <w:t xml:space="preserve">e </w:t>
            </w:r>
            <w:r w:rsidR="003228FA" w:rsidRPr="003016B0">
              <w:rPr>
                <w:rFonts w:ascii="Arial" w:hAnsi="Arial"/>
                <w:i/>
                <w:sz w:val="16"/>
                <w:szCs w:val="16"/>
                <w:lang w:val="es-EC"/>
              </w:rPr>
              <w:t>intelectuales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iCs/>
                <w:sz w:val="16"/>
                <w:szCs w:val="16"/>
                <w:lang w:val="es-EC"/>
              </w:rPr>
            </w:pPr>
            <w:r w:rsidRPr="003016B0">
              <w:rPr>
                <w:rFonts w:ascii="Arial" w:hAnsi="Arial"/>
                <w:i/>
                <w:iCs/>
                <w:sz w:val="16"/>
                <w:szCs w:val="16"/>
                <w:lang w:val="es-EC"/>
              </w:rPr>
              <w:t>33143</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sz w:val="16"/>
                <w:szCs w:val="16"/>
                <w:lang w:val="es-EC"/>
              </w:rPr>
            </w:pPr>
            <w:r w:rsidRPr="003016B0">
              <w:rPr>
                <w:rFonts w:ascii="Arial" w:hAnsi="Arial"/>
                <w:i/>
                <w:sz w:val="16"/>
                <w:szCs w:val="16"/>
                <w:lang w:val="es-EC"/>
              </w:rPr>
              <w:t>18.84%</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 xml:space="preserve">Técnicos y </w:t>
            </w:r>
            <w:r w:rsidR="003228FA" w:rsidRPr="003016B0">
              <w:rPr>
                <w:rFonts w:ascii="Arial" w:hAnsi="Arial"/>
                <w:sz w:val="16"/>
                <w:szCs w:val="16"/>
                <w:lang w:val="es-EC"/>
              </w:rPr>
              <w:t xml:space="preserve">profesionales </w:t>
            </w:r>
            <w:r w:rsidRPr="003016B0">
              <w:rPr>
                <w:rFonts w:ascii="Arial" w:hAnsi="Arial"/>
                <w:sz w:val="16"/>
                <w:szCs w:val="16"/>
                <w:lang w:val="es-EC"/>
              </w:rPr>
              <w:t>de nivel medio</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1541</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0.88%</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i/>
                <w:sz w:val="16"/>
                <w:szCs w:val="16"/>
                <w:lang w:val="es-EC"/>
              </w:rPr>
            </w:pPr>
            <w:r w:rsidRPr="003016B0">
              <w:rPr>
                <w:rFonts w:ascii="Arial" w:hAnsi="Arial"/>
                <w:i/>
                <w:sz w:val="16"/>
                <w:szCs w:val="16"/>
                <w:lang w:val="es-EC"/>
              </w:rPr>
              <w:t xml:space="preserve">Empleados de </w:t>
            </w:r>
            <w:r w:rsidR="003228FA" w:rsidRPr="003016B0">
              <w:rPr>
                <w:rFonts w:ascii="Arial" w:hAnsi="Arial"/>
                <w:i/>
                <w:sz w:val="16"/>
                <w:szCs w:val="16"/>
                <w:lang w:val="es-EC"/>
              </w:rPr>
              <w:t>oficina</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iCs/>
                <w:sz w:val="16"/>
                <w:szCs w:val="16"/>
                <w:lang w:val="es-EC"/>
              </w:rPr>
            </w:pPr>
            <w:r w:rsidRPr="003016B0">
              <w:rPr>
                <w:rFonts w:ascii="Arial" w:hAnsi="Arial"/>
                <w:i/>
                <w:iCs/>
                <w:sz w:val="16"/>
                <w:szCs w:val="16"/>
                <w:lang w:val="es-EC"/>
              </w:rPr>
              <w:t>28045</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sz w:val="16"/>
                <w:szCs w:val="16"/>
                <w:lang w:val="es-EC"/>
              </w:rPr>
            </w:pPr>
            <w:r w:rsidRPr="003016B0">
              <w:rPr>
                <w:rFonts w:ascii="Arial" w:hAnsi="Arial"/>
                <w:i/>
                <w:sz w:val="16"/>
                <w:szCs w:val="16"/>
                <w:lang w:val="es-EC"/>
              </w:rPr>
              <w:t>15.94%</w:t>
            </w:r>
          </w:p>
        </w:tc>
      </w:tr>
      <w:tr w:rsidR="00244A2C" w:rsidRPr="003016B0">
        <w:trPr>
          <w:trHeight w:val="255"/>
        </w:trPr>
        <w:tc>
          <w:tcPr>
            <w:tcW w:w="5380" w:type="dxa"/>
            <w:tcBorders>
              <w:top w:val="nil"/>
              <w:left w:val="single" w:sz="4" w:space="0" w:color="auto"/>
              <w:bottom w:val="single" w:sz="4" w:space="0" w:color="auto"/>
              <w:right w:val="single" w:sz="4" w:space="0" w:color="auto"/>
            </w:tcBorders>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 xml:space="preserve">Trabajadores de los </w:t>
            </w:r>
            <w:r w:rsidR="003228FA" w:rsidRPr="003016B0">
              <w:rPr>
                <w:rFonts w:ascii="Arial" w:hAnsi="Arial"/>
                <w:sz w:val="16"/>
                <w:szCs w:val="16"/>
                <w:lang w:val="es-EC"/>
              </w:rPr>
              <w:t xml:space="preserve">servicios </w:t>
            </w:r>
            <w:r w:rsidRPr="003016B0">
              <w:rPr>
                <w:rFonts w:ascii="Arial" w:hAnsi="Arial"/>
                <w:sz w:val="16"/>
                <w:szCs w:val="16"/>
                <w:lang w:val="es-EC"/>
              </w:rPr>
              <w:t xml:space="preserve">y </w:t>
            </w:r>
            <w:r w:rsidR="003228FA" w:rsidRPr="003016B0">
              <w:rPr>
                <w:rFonts w:ascii="Arial" w:hAnsi="Arial"/>
                <w:sz w:val="16"/>
                <w:szCs w:val="16"/>
                <w:lang w:val="es-EC"/>
              </w:rPr>
              <w:t xml:space="preserve">vendedores </w:t>
            </w:r>
            <w:r w:rsidRPr="003016B0">
              <w:rPr>
                <w:rFonts w:ascii="Arial" w:hAnsi="Arial"/>
                <w:sz w:val="16"/>
                <w:szCs w:val="16"/>
                <w:lang w:val="es-EC"/>
              </w:rPr>
              <w:t xml:space="preserve">de </w:t>
            </w:r>
            <w:r w:rsidR="003228FA" w:rsidRPr="003016B0">
              <w:rPr>
                <w:rFonts w:ascii="Arial" w:hAnsi="Arial"/>
                <w:sz w:val="16"/>
                <w:szCs w:val="16"/>
                <w:lang w:val="es-EC"/>
              </w:rPr>
              <w:t xml:space="preserve">comercio </w:t>
            </w:r>
            <w:r w:rsidRPr="003016B0">
              <w:rPr>
                <w:rFonts w:ascii="Arial" w:hAnsi="Arial"/>
                <w:sz w:val="16"/>
                <w:szCs w:val="16"/>
                <w:lang w:val="es-EC"/>
              </w:rPr>
              <w:t xml:space="preserve">y </w:t>
            </w:r>
            <w:r w:rsidR="003228FA" w:rsidRPr="003016B0">
              <w:rPr>
                <w:rFonts w:ascii="Arial" w:hAnsi="Arial"/>
                <w:sz w:val="16"/>
                <w:szCs w:val="16"/>
                <w:lang w:val="es-EC"/>
              </w:rPr>
              <w:t>mercados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11384</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6.47%</w:t>
            </w:r>
          </w:p>
        </w:tc>
      </w:tr>
      <w:tr w:rsidR="00244A2C" w:rsidRPr="003016B0">
        <w:trPr>
          <w:trHeight w:val="255"/>
        </w:trPr>
        <w:tc>
          <w:tcPr>
            <w:tcW w:w="5380" w:type="dxa"/>
            <w:tcBorders>
              <w:top w:val="nil"/>
              <w:left w:val="single" w:sz="4" w:space="0" w:color="auto"/>
              <w:bottom w:val="single" w:sz="4" w:space="0" w:color="auto"/>
              <w:right w:val="single" w:sz="4" w:space="0" w:color="auto"/>
            </w:tcBorders>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 xml:space="preserve">Agricultores y </w:t>
            </w:r>
            <w:r w:rsidR="003228FA" w:rsidRPr="003016B0">
              <w:rPr>
                <w:rFonts w:ascii="Arial" w:hAnsi="Arial"/>
                <w:sz w:val="16"/>
                <w:szCs w:val="16"/>
                <w:lang w:val="es-EC"/>
              </w:rPr>
              <w:t xml:space="preserve">trabajadores </w:t>
            </w:r>
            <w:r w:rsidRPr="003016B0">
              <w:rPr>
                <w:rFonts w:ascii="Arial" w:hAnsi="Arial"/>
                <w:sz w:val="16"/>
                <w:szCs w:val="16"/>
                <w:lang w:val="es-EC"/>
              </w:rPr>
              <w:t xml:space="preserve">calificados </w:t>
            </w:r>
            <w:r w:rsidR="003228FA" w:rsidRPr="003016B0">
              <w:rPr>
                <w:rFonts w:ascii="Arial" w:hAnsi="Arial"/>
                <w:sz w:val="16"/>
                <w:szCs w:val="16"/>
                <w:lang w:val="es-EC"/>
              </w:rPr>
              <w:t xml:space="preserve">agropecuarios </w:t>
            </w:r>
            <w:r w:rsidRPr="003016B0">
              <w:rPr>
                <w:rFonts w:ascii="Arial" w:hAnsi="Arial"/>
                <w:sz w:val="16"/>
                <w:szCs w:val="16"/>
                <w:lang w:val="es-EC"/>
              </w:rPr>
              <w:t xml:space="preserve">y </w:t>
            </w:r>
            <w:r w:rsidR="003228FA" w:rsidRPr="003016B0">
              <w:rPr>
                <w:rFonts w:ascii="Arial" w:hAnsi="Arial"/>
                <w:sz w:val="16"/>
                <w:szCs w:val="16"/>
                <w:lang w:val="es-EC"/>
              </w:rPr>
              <w:t>pesqueros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2494</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1.42%</w:t>
            </w:r>
          </w:p>
        </w:tc>
      </w:tr>
      <w:tr w:rsidR="00244A2C" w:rsidRPr="003016B0">
        <w:trPr>
          <w:trHeight w:val="270"/>
        </w:trPr>
        <w:tc>
          <w:tcPr>
            <w:tcW w:w="5380" w:type="dxa"/>
            <w:tcBorders>
              <w:top w:val="nil"/>
              <w:left w:val="single" w:sz="4" w:space="0" w:color="auto"/>
              <w:bottom w:val="single" w:sz="4" w:space="0" w:color="auto"/>
              <w:right w:val="single" w:sz="4" w:space="0" w:color="auto"/>
            </w:tcBorders>
            <w:vAlign w:val="bottom"/>
          </w:tcPr>
          <w:p w:rsidR="00244A2C" w:rsidRPr="003016B0" w:rsidRDefault="003228FA" w:rsidP="003228FA">
            <w:pPr>
              <w:ind w:left="360"/>
              <w:jc w:val="both"/>
              <w:rPr>
                <w:rFonts w:ascii="Arial" w:hAnsi="Arial"/>
                <w:sz w:val="16"/>
                <w:szCs w:val="16"/>
                <w:lang w:val="es-EC"/>
              </w:rPr>
            </w:pPr>
            <w:r w:rsidRPr="003016B0">
              <w:rPr>
                <w:rFonts w:ascii="Arial" w:hAnsi="Arial"/>
                <w:sz w:val="16"/>
                <w:szCs w:val="16"/>
                <w:lang w:val="es-EC"/>
              </w:rPr>
              <w:t>Oficiales, operarios y artesanos de artes, mecánicas y de otros oficios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4769</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2.71%</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Operadores de instalaciones y máquinas montadoras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4000</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2.27%</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Trabajadores no calificados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1504</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0.85%</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left="360"/>
              <w:jc w:val="both"/>
              <w:rPr>
                <w:rFonts w:ascii="Arial" w:hAnsi="Arial"/>
                <w:sz w:val="16"/>
                <w:szCs w:val="16"/>
                <w:lang w:val="es-EC"/>
              </w:rPr>
            </w:pPr>
            <w:r w:rsidRPr="003016B0">
              <w:rPr>
                <w:rFonts w:ascii="Arial" w:hAnsi="Arial"/>
                <w:sz w:val="16"/>
                <w:szCs w:val="16"/>
                <w:lang w:val="es-EC"/>
              </w:rPr>
              <w:t>Fuerzas Armadas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373</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0.21%</w:t>
            </w:r>
          </w:p>
        </w:tc>
      </w:tr>
      <w:tr w:rsidR="00244A2C" w:rsidRPr="003016B0">
        <w:trPr>
          <w:trHeight w:val="255"/>
        </w:trPr>
        <w:tc>
          <w:tcPr>
            <w:tcW w:w="5380" w:type="dxa"/>
            <w:tcBorders>
              <w:top w:val="nil"/>
              <w:left w:val="single" w:sz="4" w:space="0" w:color="auto"/>
              <w:bottom w:val="single" w:sz="4" w:space="0" w:color="auto"/>
              <w:right w:val="single" w:sz="4" w:space="0" w:color="auto"/>
            </w:tcBorders>
            <w:shd w:val="clear" w:color="auto" w:fill="C0C0C0"/>
            <w:noWrap/>
            <w:vAlign w:val="bottom"/>
          </w:tcPr>
          <w:p w:rsidR="00244A2C" w:rsidRPr="003016B0" w:rsidRDefault="00244A2C" w:rsidP="003228FA">
            <w:pPr>
              <w:ind w:firstLine="360"/>
              <w:jc w:val="both"/>
              <w:rPr>
                <w:rFonts w:ascii="Arial" w:hAnsi="Arial"/>
                <w:b/>
                <w:bCs/>
                <w:sz w:val="16"/>
                <w:szCs w:val="16"/>
                <w:lang w:val="es-EC"/>
              </w:rPr>
            </w:pPr>
            <w:r w:rsidRPr="003016B0">
              <w:rPr>
                <w:rFonts w:ascii="Arial" w:hAnsi="Arial"/>
                <w:b/>
                <w:bCs/>
                <w:sz w:val="16"/>
                <w:szCs w:val="16"/>
                <w:lang w:val="es-EC"/>
              </w:rPr>
              <w:t>POBLACION NO ACTIVA</w:t>
            </w:r>
          </w:p>
        </w:tc>
        <w:tc>
          <w:tcPr>
            <w:tcW w:w="112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88413</w:t>
            </w:r>
          </w:p>
        </w:tc>
        <w:tc>
          <w:tcPr>
            <w:tcW w:w="1100" w:type="dxa"/>
            <w:tcBorders>
              <w:top w:val="nil"/>
              <w:left w:val="nil"/>
              <w:bottom w:val="single" w:sz="4" w:space="0" w:color="auto"/>
              <w:right w:val="single" w:sz="4" w:space="0" w:color="auto"/>
            </w:tcBorders>
            <w:shd w:val="clear" w:color="auto" w:fill="C0C0C0"/>
            <w:noWrap/>
            <w:vAlign w:val="bottom"/>
          </w:tcPr>
          <w:p w:rsidR="00244A2C" w:rsidRPr="003016B0" w:rsidRDefault="00244A2C" w:rsidP="00244A2C">
            <w:pPr>
              <w:ind w:firstLine="360"/>
              <w:jc w:val="right"/>
              <w:rPr>
                <w:rFonts w:ascii="Arial" w:hAnsi="Arial"/>
                <w:b/>
                <w:bCs/>
                <w:sz w:val="16"/>
                <w:szCs w:val="16"/>
                <w:lang w:val="es-EC"/>
              </w:rPr>
            </w:pPr>
            <w:r w:rsidRPr="003016B0">
              <w:rPr>
                <w:rFonts w:ascii="Arial" w:hAnsi="Arial"/>
                <w:b/>
                <w:bCs/>
                <w:sz w:val="16"/>
                <w:szCs w:val="16"/>
                <w:lang w:val="es-EC"/>
              </w:rPr>
              <w:t>50.26%</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firstLine="360"/>
              <w:jc w:val="both"/>
              <w:rPr>
                <w:rFonts w:ascii="Arial" w:hAnsi="Arial"/>
                <w:sz w:val="16"/>
                <w:szCs w:val="16"/>
                <w:lang w:val="es-EC"/>
              </w:rPr>
            </w:pPr>
            <w:r w:rsidRPr="003016B0">
              <w:rPr>
                <w:rFonts w:ascii="Arial" w:hAnsi="Arial"/>
                <w:sz w:val="16"/>
                <w:szCs w:val="16"/>
                <w:lang w:val="es-EC"/>
              </w:rPr>
              <w:t xml:space="preserve">Jubilados o </w:t>
            </w:r>
            <w:r w:rsidR="003228FA" w:rsidRPr="003016B0">
              <w:rPr>
                <w:rFonts w:ascii="Arial" w:hAnsi="Arial"/>
                <w:sz w:val="16"/>
                <w:szCs w:val="16"/>
                <w:lang w:val="es-EC"/>
              </w:rPr>
              <w:t>pensionistas</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-16</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-0.01%</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firstLine="360"/>
              <w:jc w:val="both"/>
              <w:rPr>
                <w:rFonts w:ascii="Arial" w:hAnsi="Arial"/>
                <w:sz w:val="16"/>
                <w:szCs w:val="16"/>
                <w:lang w:val="es-EC"/>
              </w:rPr>
            </w:pPr>
            <w:r w:rsidRPr="003016B0">
              <w:rPr>
                <w:rFonts w:ascii="Arial" w:hAnsi="Arial"/>
                <w:sz w:val="16"/>
                <w:szCs w:val="16"/>
                <w:lang w:val="es-EC"/>
              </w:rPr>
              <w:t xml:space="preserve">El </w:t>
            </w:r>
            <w:r w:rsidR="003228FA" w:rsidRPr="003016B0">
              <w:rPr>
                <w:rFonts w:ascii="Arial" w:hAnsi="Arial"/>
                <w:sz w:val="16"/>
                <w:szCs w:val="16"/>
                <w:lang w:val="es-EC"/>
              </w:rPr>
              <w:t>hogar</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18631</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10.59%</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firstLine="360"/>
              <w:jc w:val="both"/>
              <w:rPr>
                <w:rFonts w:ascii="Arial" w:hAnsi="Arial"/>
                <w:i/>
                <w:sz w:val="16"/>
                <w:szCs w:val="16"/>
                <w:lang w:val="es-EC"/>
              </w:rPr>
            </w:pPr>
            <w:r w:rsidRPr="003016B0">
              <w:rPr>
                <w:rFonts w:ascii="Arial" w:hAnsi="Arial"/>
                <w:i/>
                <w:sz w:val="16"/>
                <w:szCs w:val="16"/>
                <w:lang w:val="es-EC"/>
              </w:rPr>
              <w:t>Estudiante</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iCs/>
                <w:sz w:val="16"/>
                <w:szCs w:val="16"/>
                <w:lang w:val="es-EC"/>
              </w:rPr>
            </w:pPr>
            <w:r w:rsidRPr="003016B0">
              <w:rPr>
                <w:rFonts w:ascii="Arial" w:hAnsi="Arial"/>
                <w:i/>
                <w:iCs/>
                <w:sz w:val="16"/>
                <w:szCs w:val="16"/>
                <w:lang w:val="es-EC"/>
              </w:rPr>
              <w:t>62042</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i/>
                <w:sz w:val="16"/>
                <w:szCs w:val="16"/>
                <w:lang w:val="es-EC"/>
              </w:rPr>
            </w:pPr>
            <w:r w:rsidRPr="003016B0">
              <w:rPr>
                <w:rFonts w:ascii="Arial" w:hAnsi="Arial"/>
                <w:i/>
                <w:sz w:val="16"/>
                <w:szCs w:val="16"/>
                <w:lang w:val="es-EC"/>
              </w:rPr>
              <w:t>35.27%</w:t>
            </w:r>
          </w:p>
        </w:tc>
      </w:tr>
      <w:tr w:rsidR="00244A2C" w:rsidRPr="003016B0">
        <w:trPr>
          <w:trHeight w:val="255"/>
        </w:trPr>
        <w:tc>
          <w:tcPr>
            <w:tcW w:w="5380" w:type="dxa"/>
            <w:tcBorders>
              <w:top w:val="nil"/>
              <w:left w:val="single" w:sz="4" w:space="0" w:color="auto"/>
              <w:bottom w:val="single" w:sz="4" w:space="0" w:color="auto"/>
              <w:right w:val="single" w:sz="4" w:space="0" w:color="auto"/>
            </w:tcBorders>
            <w:noWrap/>
            <w:vAlign w:val="bottom"/>
          </w:tcPr>
          <w:p w:rsidR="00244A2C" w:rsidRPr="003016B0" w:rsidRDefault="00244A2C" w:rsidP="003228FA">
            <w:pPr>
              <w:ind w:firstLine="360"/>
              <w:jc w:val="both"/>
              <w:rPr>
                <w:rFonts w:ascii="Arial" w:hAnsi="Arial"/>
                <w:sz w:val="16"/>
                <w:szCs w:val="16"/>
                <w:lang w:val="es-EC"/>
              </w:rPr>
            </w:pPr>
            <w:r w:rsidRPr="003016B0">
              <w:rPr>
                <w:rFonts w:ascii="Arial" w:hAnsi="Arial"/>
                <w:sz w:val="16"/>
                <w:szCs w:val="16"/>
                <w:lang w:val="es-EC"/>
              </w:rPr>
              <w:t xml:space="preserve">Menor de </w:t>
            </w:r>
            <w:r w:rsidR="003228FA" w:rsidRPr="003016B0">
              <w:rPr>
                <w:rFonts w:ascii="Arial" w:hAnsi="Arial"/>
                <w:sz w:val="16"/>
                <w:szCs w:val="16"/>
                <w:lang w:val="es-EC"/>
              </w:rPr>
              <w:t>edad</w:t>
            </w:r>
          </w:p>
        </w:tc>
        <w:tc>
          <w:tcPr>
            <w:tcW w:w="112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5843</w:t>
            </w:r>
          </w:p>
        </w:tc>
        <w:tc>
          <w:tcPr>
            <w:tcW w:w="1100" w:type="dxa"/>
            <w:tcBorders>
              <w:top w:val="nil"/>
              <w:left w:val="nil"/>
              <w:bottom w:val="single" w:sz="4" w:space="0" w:color="auto"/>
              <w:right w:val="single" w:sz="4" w:space="0" w:color="auto"/>
            </w:tcBorders>
            <w:noWrap/>
            <w:vAlign w:val="bottom"/>
          </w:tcPr>
          <w:p w:rsidR="00244A2C" w:rsidRPr="003016B0" w:rsidRDefault="00244A2C" w:rsidP="00244A2C">
            <w:pPr>
              <w:ind w:firstLine="360"/>
              <w:jc w:val="right"/>
              <w:rPr>
                <w:rFonts w:ascii="Arial" w:hAnsi="Arial"/>
                <w:sz w:val="16"/>
                <w:szCs w:val="16"/>
                <w:lang w:val="es-EC"/>
              </w:rPr>
            </w:pPr>
            <w:r w:rsidRPr="003016B0">
              <w:rPr>
                <w:rFonts w:ascii="Arial" w:hAnsi="Arial"/>
                <w:sz w:val="16"/>
                <w:szCs w:val="16"/>
                <w:lang w:val="es-EC"/>
              </w:rPr>
              <w:t>3.32%</w:t>
            </w:r>
          </w:p>
        </w:tc>
      </w:tr>
      <w:tr w:rsidR="00244A2C" w:rsidRPr="003016B0">
        <w:trPr>
          <w:trHeight w:val="255"/>
        </w:trPr>
        <w:tc>
          <w:tcPr>
            <w:tcW w:w="53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A2C" w:rsidRPr="003016B0" w:rsidRDefault="003E6615" w:rsidP="003228FA">
            <w:pPr>
              <w:ind w:firstLine="360"/>
              <w:jc w:val="both"/>
              <w:rPr>
                <w:rFonts w:ascii="Arial" w:hAnsi="Arial"/>
                <w:bCs/>
                <w:sz w:val="16"/>
                <w:szCs w:val="16"/>
                <w:lang w:val="es-EC"/>
              </w:rPr>
            </w:pPr>
            <w:r w:rsidRPr="003016B0">
              <w:rPr>
                <w:rFonts w:ascii="Arial" w:hAnsi="Arial"/>
                <w:bCs/>
                <w:sz w:val="16"/>
                <w:szCs w:val="16"/>
                <w:lang w:val="es-EC"/>
              </w:rPr>
              <w:t xml:space="preserve">Sin </w:t>
            </w:r>
            <w:r w:rsidR="003228FA" w:rsidRPr="003016B0">
              <w:rPr>
                <w:rFonts w:ascii="Arial" w:hAnsi="Arial"/>
                <w:bCs/>
                <w:sz w:val="16"/>
                <w:szCs w:val="16"/>
                <w:lang w:val="es-EC"/>
              </w:rPr>
              <w:t>especificar</w:t>
            </w:r>
          </w:p>
        </w:tc>
        <w:tc>
          <w:tcPr>
            <w:tcW w:w="11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A2C" w:rsidRPr="003016B0" w:rsidRDefault="00244A2C" w:rsidP="00244A2C">
            <w:pPr>
              <w:ind w:firstLine="360"/>
              <w:jc w:val="right"/>
              <w:rPr>
                <w:rFonts w:ascii="Arial" w:hAnsi="Arial"/>
                <w:bCs/>
                <w:sz w:val="16"/>
                <w:szCs w:val="16"/>
                <w:lang w:val="es-EC"/>
              </w:rPr>
            </w:pPr>
            <w:r w:rsidRPr="003016B0">
              <w:rPr>
                <w:rFonts w:ascii="Arial" w:hAnsi="Arial"/>
                <w:bCs/>
                <w:sz w:val="16"/>
                <w:szCs w:val="16"/>
                <w:lang w:val="es-EC"/>
              </w:rPr>
              <w:t>1913</w:t>
            </w:r>
          </w:p>
        </w:tc>
        <w:tc>
          <w:tcPr>
            <w:tcW w:w="11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44A2C" w:rsidRPr="003016B0" w:rsidRDefault="00244A2C" w:rsidP="00244A2C">
            <w:pPr>
              <w:ind w:firstLine="360"/>
              <w:jc w:val="right"/>
              <w:rPr>
                <w:rFonts w:ascii="Arial" w:hAnsi="Arial"/>
                <w:bCs/>
                <w:sz w:val="16"/>
                <w:szCs w:val="16"/>
                <w:lang w:val="es-EC"/>
              </w:rPr>
            </w:pPr>
            <w:r w:rsidRPr="003016B0">
              <w:rPr>
                <w:rFonts w:ascii="Arial" w:hAnsi="Arial"/>
                <w:bCs/>
                <w:sz w:val="16"/>
                <w:szCs w:val="16"/>
                <w:lang w:val="es-EC"/>
              </w:rPr>
              <w:t>1.09%</w:t>
            </w:r>
          </w:p>
        </w:tc>
      </w:tr>
    </w:tbl>
    <w:p w:rsidR="00244A2C" w:rsidRPr="003016B0" w:rsidRDefault="00244A2C" w:rsidP="00244A2C">
      <w:pPr>
        <w:tabs>
          <w:tab w:val="center" w:pos="4138"/>
        </w:tabs>
        <w:autoSpaceDE w:val="0"/>
        <w:autoSpaceDN w:val="0"/>
        <w:adjustRightInd w:val="0"/>
        <w:ind w:firstLine="360"/>
        <w:jc w:val="center"/>
        <w:rPr>
          <w:rFonts w:ascii="Arial" w:hAnsi="Arial" w:cs="Arial"/>
          <w:bCs/>
          <w:i/>
          <w:sz w:val="20"/>
          <w:szCs w:val="20"/>
          <w:lang w:val="es-EC"/>
        </w:rPr>
      </w:pPr>
    </w:p>
    <w:p w:rsidR="00244A2C" w:rsidRPr="003016B0" w:rsidRDefault="00244A2C" w:rsidP="00244A2C">
      <w:pPr>
        <w:tabs>
          <w:tab w:val="center" w:pos="4138"/>
        </w:tabs>
        <w:autoSpaceDE w:val="0"/>
        <w:autoSpaceDN w:val="0"/>
        <w:adjustRightInd w:val="0"/>
        <w:ind w:firstLine="360"/>
        <w:jc w:val="center"/>
        <w:rPr>
          <w:rFonts w:ascii="Arial" w:hAnsi="Arial" w:cs="Arial"/>
          <w:bCs/>
          <w:sz w:val="20"/>
          <w:szCs w:val="20"/>
          <w:lang w:val="es-EC"/>
        </w:rPr>
      </w:pPr>
      <w:r w:rsidRPr="003016B0">
        <w:rPr>
          <w:rFonts w:ascii="Arial" w:hAnsi="Arial" w:cs="Arial"/>
          <w:bCs/>
          <w:i/>
          <w:sz w:val="20"/>
          <w:szCs w:val="20"/>
          <w:lang w:val="es-EC"/>
        </w:rPr>
        <w:t>Fuente</w:t>
      </w:r>
      <w:r w:rsidRPr="003016B0">
        <w:rPr>
          <w:rFonts w:ascii="Arial" w:hAnsi="Arial" w:cs="Arial"/>
          <w:bCs/>
          <w:sz w:val="20"/>
          <w:szCs w:val="20"/>
          <w:lang w:val="es-EC"/>
        </w:rPr>
        <w:t>: Elaboración propia a partir de los datos del Anuario de Migración</w:t>
      </w:r>
    </w:p>
    <w:p w:rsidR="00244A2C" w:rsidRPr="003016B0" w:rsidRDefault="00244A2C" w:rsidP="00244A2C">
      <w:pPr>
        <w:autoSpaceDE w:val="0"/>
        <w:autoSpaceDN w:val="0"/>
        <w:adjustRightInd w:val="0"/>
        <w:ind w:left="1416" w:firstLine="360"/>
        <w:jc w:val="both"/>
        <w:rPr>
          <w:rFonts w:ascii="Arial" w:hAnsi="Arial" w:cs="Arial"/>
          <w:bCs/>
          <w:sz w:val="20"/>
          <w:szCs w:val="20"/>
          <w:lang w:val="es-EC"/>
        </w:rPr>
      </w:pPr>
      <w:r w:rsidRPr="003016B0">
        <w:rPr>
          <w:rFonts w:ascii="Arial" w:hAnsi="Arial" w:cs="Arial"/>
          <w:bCs/>
          <w:sz w:val="20"/>
          <w:szCs w:val="20"/>
          <w:lang w:val="es-EC"/>
        </w:rPr>
        <w:t xml:space="preserve"> Internacional – INEC.</w:t>
      </w:r>
    </w:p>
    <w:p w:rsidR="00244A2C" w:rsidRPr="003016B0" w:rsidRDefault="00244A2C" w:rsidP="00244A2C">
      <w:pPr>
        <w:autoSpaceDE w:val="0"/>
        <w:autoSpaceDN w:val="0"/>
        <w:adjustRightInd w:val="0"/>
        <w:ind w:left="1416" w:firstLine="360"/>
        <w:jc w:val="both"/>
        <w:rPr>
          <w:rFonts w:ascii="Arial" w:hAnsi="Arial" w:cs="Arial"/>
          <w:bCs/>
          <w:sz w:val="20"/>
          <w:szCs w:val="20"/>
          <w:lang w:val="es-EC"/>
        </w:rPr>
      </w:pPr>
    </w:p>
    <w:p w:rsidR="00244A2C" w:rsidRPr="003016B0" w:rsidRDefault="00244A2C" w:rsidP="00244A2C">
      <w:pPr>
        <w:pStyle w:val="NormalWeb"/>
        <w:spacing w:line="480" w:lineRule="auto"/>
        <w:ind w:firstLine="360"/>
        <w:jc w:val="both"/>
        <w:rPr>
          <w:rFonts w:ascii="Arial" w:hAnsi="Arial" w:cs="Arial"/>
          <w:lang w:val="es-EC"/>
        </w:rPr>
      </w:pPr>
      <w:r w:rsidRPr="003016B0">
        <w:rPr>
          <w:rFonts w:ascii="Arial" w:hAnsi="Arial" w:cs="Arial"/>
          <w:lang w:val="es-EC"/>
        </w:rPr>
        <w:t>Como puede apreciarse, del total de la población, entre los grupos denominados “profesionales científicos e intelectuales” y “empleados de oficina” suman un 34.78% del total de emigrantes, esto demuestra que más de un tercio de los emigrantes a pesar de tener un nivel profesional elevado con respecto al resto de la población, no tenían empleo, o teniéndolo querían mejorar sus ingresos, sin embargo, según el INEC, el 97% de estos afirmaba que su motivo de viaje era por “turismo”, se entiende por turismo estadías menores a un año, es decir debió haber regresado todo el porcentaje anterior de los viajeros y de estos grupos retornó el 76% dejando ver que los motivos registrados no se apegan a la realidad. Llama la atención el alto porcentaje denominado “estudiantes”, el motivo de viaje de este grupo ocupacional coincidentemente es también el de realizar “turismo” en el 97% de los viajeros, haciendo el mismo análisis anterior se habría esperado que igual porcentaje retorne al país y sin embargo sólo retornó el 47% de ellos.</w:t>
      </w:r>
    </w:p>
    <w:p w:rsidR="00244A2C" w:rsidRPr="003016B0" w:rsidRDefault="00244A2C" w:rsidP="00244A2C">
      <w:pPr>
        <w:spacing w:line="480" w:lineRule="auto"/>
        <w:ind w:firstLine="360"/>
        <w:jc w:val="both"/>
        <w:rPr>
          <w:rFonts w:ascii="Arial" w:hAnsi="Arial"/>
          <w:lang w:val="es-EC"/>
        </w:rPr>
      </w:pPr>
      <w:r w:rsidRPr="003016B0">
        <w:rPr>
          <w:rFonts w:ascii="Arial" w:hAnsi="Arial"/>
          <w:lang w:val="es-EC"/>
        </w:rPr>
        <w:t xml:space="preserve">Al respecto de lo antes mencionado en el año 2003, el </w:t>
      </w:r>
      <w:r w:rsidRPr="003016B0">
        <w:rPr>
          <w:rFonts w:ascii="Arial" w:hAnsi="Arial" w:cs="GillSans-Light"/>
          <w:lang w:val="es-EC"/>
        </w:rPr>
        <w:t>Proyecto de investigación del Proceso Emigratorio en el Distrito Metropolitano de Quito</w:t>
      </w:r>
      <w:r w:rsidRPr="003016B0">
        <w:rPr>
          <w:rStyle w:val="Refdenotaalpie"/>
          <w:rFonts w:ascii="Arial" w:hAnsi="Arial" w:cs="GillSans-Light"/>
          <w:lang w:val="es-EC"/>
        </w:rPr>
        <w:footnoteReference w:id="23"/>
      </w:r>
      <w:r w:rsidRPr="003016B0">
        <w:rPr>
          <w:rFonts w:ascii="Arial" w:hAnsi="Arial" w:cs="GillSans-Light"/>
          <w:lang w:val="es-EC"/>
        </w:rPr>
        <w:t xml:space="preserve"> </w:t>
      </w:r>
      <w:r w:rsidRPr="003016B0">
        <w:rPr>
          <w:rFonts w:ascii="Arial" w:hAnsi="Arial"/>
          <w:lang w:val="es-EC"/>
        </w:rPr>
        <w:t xml:space="preserve">encontró los resultados de </w:t>
      </w:r>
      <w:smartTag w:uri="urn:schemas-microsoft-com:office:smarttags" w:element="PersonName">
        <w:smartTagPr>
          <w:attr w:name="ProductID" w:val="la Figura No."/>
        </w:smartTagPr>
        <w:smartTag w:uri="urn:schemas-microsoft-com:office:smarttags" w:element="PersonName">
          <w:smartTagPr>
            <w:attr w:name="ProductID" w:val="la Figura"/>
          </w:smartTagPr>
          <w:r w:rsidRPr="003016B0">
            <w:rPr>
              <w:rFonts w:ascii="Arial" w:hAnsi="Arial"/>
              <w:lang w:val="es-EC"/>
            </w:rPr>
            <w:t>la Figura</w:t>
          </w:r>
        </w:smartTag>
        <w:r w:rsidRPr="003016B0">
          <w:rPr>
            <w:rFonts w:ascii="Arial" w:hAnsi="Arial"/>
            <w:lang w:val="es-EC"/>
          </w:rPr>
          <w:t xml:space="preserve"> No.</w:t>
        </w:r>
      </w:smartTag>
      <w:r w:rsidRPr="003016B0">
        <w:rPr>
          <w:rFonts w:ascii="Arial" w:hAnsi="Arial"/>
          <w:lang w:val="es-EC"/>
        </w:rPr>
        <w:t xml:space="preserve"> 12. </w:t>
      </w:r>
    </w:p>
    <w:p w:rsidR="00244A2C" w:rsidRPr="003016B0" w:rsidRDefault="00244A2C" w:rsidP="00244A2C">
      <w:pPr>
        <w:pStyle w:val="NormalWeb"/>
        <w:spacing w:before="0" w:beforeAutospacing="0" w:after="0" w:afterAutospacing="0"/>
        <w:jc w:val="center"/>
        <w:outlineLvl w:val="0"/>
        <w:rPr>
          <w:rFonts w:ascii="Arial" w:hAnsi="Arial" w:cs="Arial"/>
          <w:bCs/>
          <w:sz w:val="20"/>
          <w:szCs w:val="20"/>
          <w:lang w:val="es-EC"/>
        </w:rPr>
      </w:pPr>
    </w:p>
    <w:p w:rsidR="00244A2C" w:rsidRPr="003016B0" w:rsidRDefault="00244A2C" w:rsidP="00244A2C">
      <w:pPr>
        <w:pStyle w:val="NormalWeb"/>
        <w:spacing w:before="0" w:beforeAutospacing="0" w:after="0" w:afterAutospacing="0"/>
        <w:jc w:val="center"/>
        <w:outlineLvl w:val="0"/>
        <w:rPr>
          <w:rFonts w:ascii="Arial" w:hAnsi="Arial" w:cs="Arial"/>
          <w:sz w:val="20"/>
          <w:szCs w:val="20"/>
          <w:lang w:val="es-EC"/>
        </w:rPr>
      </w:pPr>
      <w:r w:rsidRPr="003016B0">
        <w:rPr>
          <w:rFonts w:ascii="Arial" w:hAnsi="Arial" w:cs="Arial"/>
          <w:bCs/>
          <w:sz w:val="20"/>
          <w:szCs w:val="20"/>
          <w:lang w:val="es-EC"/>
        </w:rPr>
        <w:t>Figura No. 12</w:t>
      </w:r>
    </w:p>
    <w:p w:rsidR="00244A2C" w:rsidRPr="003016B0" w:rsidRDefault="00907E11" w:rsidP="00244A2C">
      <w:pPr>
        <w:ind w:firstLine="360"/>
        <w:jc w:val="both"/>
        <w:rPr>
          <w:rFonts w:ascii="Arial" w:hAnsi="Arial"/>
          <w:lang w:val="es-EC"/>
        </w:rPr>
      </w:pPr>
      <w:r>
        <w:rPr>
          <w:noProof/>
          <w:lang w:val="es-ES"/>
        </w:rPr>
        <w:drawing>
          <wp:anchor distT="0" distB="0" distL="114300" distR="114300" simplePos="0" relativeHeight="251658752" behindDoc="0" locked="0" layoutInCell="1" allowOverlap="1">
            <wp:simplePos x="0" y="0"/>
            <wp:positionH relativeFrom="column">
              <wp:posOffset>457200</wp:posOffset>
            </wp:positionH>
            <wp:positionV relativeFrom="paragraph">
              <wp:posOffset>160020</wp:posOffset>
            </wp:positionV>
            <wp:extent cx="4114800" cy="2689860"/>
            <wp:effectExtent l="0" t="0" r="0" b="0"/>
            <wp:wrapSquare wrapText="left"/>
            <wp:docPr id="19" name="Objeto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ind w:firstLine="360"/>
        <w:jc w:val="both"/>
        <w:rPr>
          <w:rFonts w:ascii="Arial" w:hAnsi="Arial"/>
          <w:lang w:val="es-EC"/>
        </w:rPr>
      </w:pPr>
    </w:p>
    <w:p w:rsidR="00244A2C" w:rsidRPr="003016B0" w:rsidRDefault="00244A2C" w:rsidP="00244A2C">
      <w:pPr>
        <w:pStyle w:val="NormalWeb"/>
        <w:ind w:firstLine="360"/>
        <w:jc w:val="both"/>
        <w:rPr>
          <w:rFonts w:cs="GillSans-Light"/>
          <w:lang w:val="es-EC"/>
        </w:rPr>
      </w:pPr>
    </w:p>
    <w:p w:rsidR="00244A2C" w:rsidRPr="003016B0" w:rsidRDefault="00244A2C" w:rsidP="00244A2C">
      <w:pPr>
        <w:pStyle w:val="NormalWeb"/>
        <w:ind w:firstLine="360"/>
        <w:jc w:val="both"/>
        <w:rPr>
          <w:rFonts w:cs="GillSans-Light"/>
          <w:lang w:val="es-EC"/>
        </w:rPr>
      </w:pPr>
    </w:p>
    <w:p w:rsidR="00244A2C" w:rsidRPr="003016B0" w:rsidRDefault="00244A2C" w:rsidP="00244A2C">
      <w:pPr>
        <w:pStyle w:val="NormalWeb"/>
        <w:ind w:firstLine="360"/>
        <w:jc w:val="both"/>
        <w:rPr>
          <w:rFonts w:cs="GillSans-Light"/>
          <w:lang w:val="es-EC"/>
        </w:rPr>
      </w:pPr>
    </w:p>
    <w:p w:rsidR="00244A2C" w:rsidRPr="003016B0" w:rsidRDefault="00244A2C" w:rsidP="00244A2C">
      <w:pPr>
        <w:pStyle w:val="NormalWeb"/>
        <w:ind w:firstLine="360"/>
        <w:jc w:val="both"/>
        <w:rPr>
          <w:rFonts w:cs="GillSans-Light"/>
          <w:lang w:val="es-EC"/>
        </w:rPr>
      </w:pPr>
    </w:p>
    <w:p w:rsidR="00244A2C" w:rsidRPr="003016B0" w:rsidRDefault="00244A2C" w:rsidP="00244A2C">
      <w:pPr>
        <w:pStyle w:val="NormalWeb"/>
        <w:spacing w:before="0" w:beforeAutospacing="0" w:after="0" w:afterAutospacing="0"/>
        <w:jc w:val="both"/>
        <w:outlineLvl w:val="0"/>
        <w:rPr>
          <w:rFonts w:ascii="Arial" w:hAnsi="Arial" w:cs="Arial"/>
          <w:sz w:val="20"/>
          <w:szCs w:val="20"/>
          <w:lang w:val="es-EC"/>
        </w:rPr>
      </w:pPr>
      <w:r w:rsidRPr="003016B0">
        <w:rPr>
          <w:rFonts w:ascii="Arial" w:hAnsi="Arial" w:cs="Arial"/>
          <w:i/>
          <w:sz w:val="20"/>
          <w:szCs w:val="20"/>
          <w:lang w:val="es-EC"/>
        </w:rPr>
        <w:t xml:space="preserve">         Fuente</w:t>
      </w:r>
      <w:r w:rsidRPr="003016B0">
        <w:rPr>
          <w:rFonts w:ascii="Arial" w:hAnsi="Arial" w:cs="Arial"/>
          <w:sz w:val="20"/>
          <w:szCs w:val="20"/>
          <w:lang w:val="es-EC"/>
        </w:rPr>
        <w:t xml:space="preserve">: ACOSTA, Alberto. Ecuador: Oportunidades y amenazas económicas    </w:t>
      </w:r>
    </w:p>
    <w:p w:rsidR="00244A2C" w:rsidRPr="003016B0" w:rsidRDefault="00244A2C" w:rsidP="00244A2C">
      <w:pPr>
        <w:pStyle w:val="NormalWeb"/>
        <w:spacing w:before="0" w:beforeAutospacing="0" w:after="0" w:afterAutospacing="0"/>
        <w:jc w:val="both"/>
        <w:outlineLvl w:val="0"/>
        <w:rPr>
          <w:rFonts w:ascii="Arial" w:hAnsi="Arial" w:cs="Arial"/>
          <w:sz w:val="20"/>
          <w:szCs w:val="20"/>
          <w:lang w:val="es-EC"/>
        </w:rPr>
      </w:pPr>
      <w:r w:rsidRPr="003016B0">
        <w:rPr>
          <w:rFonts w:ascii="Arial" w:hAnsi="Arial" w:cs="Arial"/>
          <w:i/>
          <w:sz w:val="20"/>
          <w:szCs w:val="20"/>
          <w:lang w:val="es-EC"/>
        </w:rPr>
        <w:t xml:space="preserve">                         </w:t>
      </w:r>
      <w:r w:rsidRPr="003016B0">
        <w:rPr>
          <w:rFonts w:ascii="Arial" w:hAnsi="Arial" w:cs="Arial"/>
          <w:sz w:val="20"/>
          <w:szCs w:val="20"/>
          <w:lang w:val="es-EC"/>
        </w:rPr>
        <w:t>de la emigración. Universidad de Cuenca, Ecuador. 2004, pág. 18.</w:t>
      </w:r>
    </w:p>
    <w:p w:rsidR="00244A2C" w:rsidRPr="003016B0" w:rsidRDefault="00244A2C" w:rsidP="00244A2C">
      <w:pPr>
        <w:spacing w:line="480" w:lineRule="auto"/>
        <w:ind w:firstLine="360"/>
        <w:jc w:val="both"/>
        <w:rPr>
          <w:rFonts w:ascii="Arial" w:hAnsi="Arial" w:cs="Arial"/>
          <w:lang w:val="es-EC"/>
        </w:rPr>
      </w:pPr>
    </w:p>
    <w:p w:rsidR="00244A2C" w:rsidRPr="003016B0" w:rsidRDefault="00244A2C" w:rsidP="00244A2C">
      <w:pPr>
        <w:spacing w:line="480" w:lineRule="auto"/>
        <w:ind w:firstLine="360"/>
        <w:jc w:val="both"/>
        <w:rPr>
          <w:rFonts w:ascii="Arial" w:hAnsi="Arial"/>
          <w:lang w:val="es-EC"/>
        </w:rPr>
      </w:pPr>
      <w:r w:rsidRPr="003016B0">
        <w:rPr>
          <w:rFonts w:ascii="Arial" w:hAnsi="Arial"/>
          <w:lang w:val="es-EC"/>
        </w:rPr>
        <w:t xml:space="preserve">Como se puede ver en </w:t>
      </w:r>
      <w:smartTag w:uri="urn:schemas-microsoft-com:office:smarttags" w:element="PersonName">
        <w:smartTagPr>
          <w:attr w:name="ProductID" w:val="la Figura"/>
        </w:smartTagPr>
        <w:r w:rsidRPr="003016B0">
          <w:rPr>
            <w:rFonts w:ascii="Arial" w:hAnsi="Arial"/>
            <w:lang w:val="es-EC"/>
          </w:rPr>
          <w:t>la Figura</w:t>
        </w:r>
      </w:smartTag>
      <w:r w:rsidRPr="003016B0">
        <w:rPr>
          <w:rFonts w:ascii="Arial" w:hAnsi="Arial"/>
          <w:lang w:val="es-EC"/>
        </w:rPr>
        <w:t xml:space="preserve"> anterior, un apreciable 20% a pesar de tener empleo no se siente conforme con sus ingresos y se ve motivado a emigrar, con mayor razón quien no lo tiene.</w:t>
      </w:r>
    </w:p>
    <w:p w:rsidR="00244A2C" w:rsidRPr="003016B0" w:rsidRDefault="00244A2C" w:rsidP="00244A2C">
      <w:pPr>
        <w:spacing w:line="480" w:lineRule="auto"/>
        <w:ind w:firstLine="360"/>
        <w:jc w:val="both"/>
        <w:rPr>
          <w:rFonts w:ascii="Arial" w:hAnsi="Arial"/>
          <w:lang w:val="es-EC"/>
        </w:rPr>
      </w:pPr>
    </w:p>
    <w:p w:rsidR="00244A2C" w:rsidRPr="003016B0" w:rsidRDefault="00244A2C" w:rsidP="00244A2C">
      <w:pPr>
        <w:autoSpaceDE w:val="0"/>
        <w:autoSpaceDN w:val="0"/>
        <w:adjustRightInd w:val="0"/>
        <w:ind w:firstLine="360"/>
        <w:rPr>
          <w:rFonts w:ascii="Arial" w:hAnsi="Arial" w:cs="Arial"/>
          <w:b/>
          <w:lang w:val="es-EC"/>
        </w:rPr>
      </w:pPr>
    </w:p>
    <w:p w:rsidR="00244A2C" w:rsidRPr="003016B0" w:rsidRDefault="00244A2C" w:rsidP="00244A2C">
      <w:pPr>
        <w:autoSpaceDE w:val="0"/>
        <w:autoSpaceDN w:val="0"/>
        <w:adjustRightInd w:val="0"/>
        <w:spacing w:line="480" w:lineRule="auto"/>
        <w:ind w:firstLine="360"/>
        <w:rPr>
          <w:rFonts w:ascii="Arial" w:hAnsi="Arial" w:cs="Arial"/>
          <w:lang w:val="es-EC"/>
        </w:rPr>
      </w:pPr>
      <w:r w:rsidRPr="003016B0">
        <w:rPr>
          <w:rFonts w:ascii="Arial" w:hAnsi="Arial" w:cs="Arial"/>
          <w:lang w:val="es-EC"/>
        </w:rPr>
        <w:tab/>
      </w:r>
      <w:r w:rsidRPr="003016B0">
        <w:rPr>
          <w:rFonts w:ascii="Arial" w:hAnsi="Arial" w:cs="Arial"/>
          <w:lang w:val="es-EC"/>
        </w:rPr>
        <w:tab/>
      </w:r>
      <w:r w:rsidRPr="003016B0">
        <w:rPr>
          <w:rFonts w:ascii="Arial" w:hAnsi="Arial" w:cs="Arial"/>
          <w:lang w:val="es-EC"/>
        </w:rPr>
        <w:tab/>
      </w:r>
      <w:r w:rsidRPr="003016B0">
        <w:rPr>
          <w:rFonts w:ascii="Arial" w:hAnsi="Arial" w:cs="Arial"/>
          <w:lang w:val="es-EC"/>
        </w:rPr>
        <w:tab/>
      </w:r>
      <w:r w:rsidRPr="003016B0">
        <w:rPr>
          <w:rFonts w:ascii="Arial" w:hAnsi="Arial" w:cs="Arial"/>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r w:rsidRPr="003016B0">
        <w:rPr>
          <w:rFonts w:ascii="Arial" w:hAnsi="Arial" w:cs="Arial"/>
          <w:b/>
          <w:lang w:val="es-EC"/>
        </w:rPr>
        <w:tab/>
      </w: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FF764F" w:rsidP="00244A2C">
      <w:pPr>
        <w:spacing w:line="480" w:lineRule="auto"/>
        <w:jc w:val="center"/>
        <w:rPr>
          <w:rFonts w:ascii="Arial" w:hAnsi="Arial" w:cs="Arial"/>
          <w:b/>
          <w:lang w:val="es-EC"/>
        </w:rPr>
      </w:pPr>
      <w:r w:rsidRPr="003016B0">
        <w:rPr>
          <w:rFonts w:ascii="Arial" w:hAnsi="Arial" w:cs="Arial"/>
          <w:b/>
          <w:lang w:val="es-EC"/>
        </w:rPr>
        <w:pict>
          <v:rect id="_x0000_s1066" style="position:absolute;left:0;text-align:left;margin-left:396pt;margin-top:-81pt;width:18pt;height:18pt;z-index:251667968" stroked="f"/>
        </w:pict>
      </w:r>
    </w:p>
    <w:p w:rsidR="00244A2C" w:rsidRPr="003016B0" w:rsidRDefault="00244A2C" w:rsidP="00244A2C">
      <w:pPr>
        <w:spacing w:line="480" w:lineRule="auto"/>
        <w:jc w:val="center"/>
        <w:rPr>
          <w:rFonts w:ascii="Arial" w:hAnsi="Arial" w:cs="Arial"/>
          <w:b/>
          <w:lang w:val="es-EC"/>
        </w:rPr>
      </w:pPr>
    </w:p>
    <w:p w:rsidR="00244A2C" w:rsidRPr="003016B0" w:rsidRDefault="00244A2C" w:rsidP="00244A2C">
      <w:pPr>
        <w:spacing w:line="480" w:lineRule="auto"/>
        <w:jc w:val="center"/>
        <w:rPr>
          <w:rFonts w:ascii="Arial" w:hAnsi="Arial" w:cs="Arial"/>
          <w:b/>
          <w:lang w:val="es-EC"/>
        </w:rPr>
      </w:pPr>
    </w:p>
    <w:p w:rsidR="00244A2C" w:rsidRPr="003016B0" w:rsidRDefault="00244A2C" w:rsidP="00244A2C">
      <w:pPr>
        <w:spacing w:line="480" w:lineRule="auto"/>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jc w:val="center"/>
        <w:rPr>
          <w:rFonts w:ascii="Arial" w:hAnsi="Arial" w:cs="Arial"/>
          <w:b/>
          <w:lang w:val="es-EC"/>
        </w:rPr>
      </w:pPr>
    </w:p>
    <w:p w:rsidR="00244A2C" w:rsidRPr="003016B0" w:rsidRDefault="00244A2C" w:rsidP="00244A2C">
      <w:pPr>
        <w:autoSpaceDE w:val="0"/>
        <w:autoSpaceDN w:val="0"/>
        <w:adjustRightInd w:val="0"/>
        <w:ind w:left="2340" w:hanging="2340"/>
        <w:jc w:val="center"/>
        <w:rPr>
          <w:rFonts w:ascii="Arial" w:hAnsi="Arial" w:cs="Arial"/>
          <w:lang w:val="es-EC"/>
        </w:rPr>
      </w:pPr>
      <w:r w:rsidRPr="003016B0">
        <w:rPr>
          <w:rFonts w:ascii="Arial" w:hAnsi="Arial" w:cs="Arial"/>
          <w:b/>
          <w:sz w:val="48"/>
          <w:szCs w:val="48"/>
          <w:lang w:val="es-EC"/>
        </w:rPr>
        <w:t xml:space="preserve">CAPÍTULO 3. </w:t>
      </w:r>
      <w:r w:rsidRPr="003016B0">
        <w:rPr>
          <w:rFonts w:ascii="Arial" w:hAnsi="Arial" w:cs="Arial"/>
          <w:b/>
          <w:sz w:val="48"/>
          <w:szCs w:val="48"/>
          <w:u w:val="single"/>
          <w:lang w:val="es-EC"/>
        </w:rPr>
        <w:t>METODOLOGÍA Y RESULTADOS</w:t>
      </w:r>
    </w:p>
    <w:p w:rsidR="00244A2C" w:rsidRPr="003016B0" w:rsidRDefault="00244A2C" w:rsidP="00244A2C">
      <w:pPr>
        <w:autoSpaceDE w:val="0"/>
        <w:autoSpaceDN w:val="0"/>
        <w:adjustRightInd w:val="0"/>
        <w:spacing w:line="480" w:lineRule="auto"/>
        <w:ind w:left="2700" w:hanging="1992"/>
        <w:jc w:val="center"/>
        <w:rPr>
          <w:rFonts w:ascii="Arial" w:hAnsi="Arial" w:cs="Arial"/>
          <w:b/>
          <w:u w:val="single"/>
          <w:lang w:val="es-EC"/>
        </w:rPr>
      </w:pPr>
      <w:r w:rsidRPr="003016B0">
        <w:rPr>
          <w:rFonts w:ascii="Arial" w:hAnsi="Arial" w:cs="Arial"/>
          <w:b/>
          <w:u w:val="single"/>
          <w:lang w:val="es-EC"/>
        </w:rPr>
        <w:t xml:space="preserve"> </w:t>
      </w:r>
    </w:p>
    <w:p w:rsidR="00244A2C" w:rsidRPr="003016B0" w:rsidRDefault="00244A2C" w:rsidP="00244A2C">
      <w:pPr>
        <w:autoSpaceDE w:val="0"/>
        <w:autoSpaceDN w:val="0"/>
        <w:adjustRightInd w:val="0"/>
        <w:spacing w:line="480" w:lineRule="auto"/>
        <w:ind w:left="2700" w:hanging="1992"/>
        <w:jc w:val="center"/>
        <w:rPr>
          <w:rFonts w:ascii="Arial" w:hAnsi="Arial" w:cs="Arial"/>
          <w:b/>
          <w:u w:val="single"/>
          <w:lang w:val="es-EC"/>
        </w:rPr>
      </w:pPr>
    </w:p>
    <w:p w:rsidR="00244A2C" w:rsidRPr="003016B0" w:rsidRDefault="00244A2C" w:rsidP="00244A2C">
      <w:pPr>
        <w:autoSpaceDE w:val="0"/>
        <w:autoSpaceDN w:val="0"/>
        <w:adjustRightInd w:val="0"/>
        <w:spacing w:line="480" w:lineRule="auto"/>
        <w:ind w:left="2700" w:hanging="1992"/>
        <w:jc w:val="center"/>
        <w:rPr>
          <w:rFonts w:ascii="Arial" w:hAnsi="Arial" w:cs="Arial"/>
          <w:b/>
          <w:u w:val="single"/>
          <w:lang w:val="es-EC"/>
        </w:rPr>
      </w:pPr>
    </w:p>
    <w:p w:rsidR="00244A2C" w:rsidRPr="003016B0" w:rsidRDefault="00244A2C" w:rsidP="00244A2C">
      <w:pPr>
        <w:autoSpaceDE w:val="0"/>
        <w:autoSpaceDN w:val="0"/>
        <w:adjustRightInd w:val="0"/>
        <w:spacing w:line="480" w:lineRule="auto"/>
        <w:rPr>
          <w:rFonts w:ascii="Arial" w:hAnsi="Arial" w:cs="Arial"/>
          <w:lang w:val="es-EC"/>
        </w:rPr>
      </w:pPr>
    </w:p>
    <w:p w:rsidR="00244A2C" w:rsidRPr="003016B0" w:rsidRDefault="00244A2C" w:rsidP="00244A2C">
      <w:pPr>
        <w:numPr>
          <w:ilvl w:val="1"/>
          <w:numId w:val="13"/>
        </w:numPr>
        <w:tabs>
          <w:tab w:val="clear" w:pos="1800"/>
          <w:tab w:val="num" w:pos="360"/>
        </w:tabs>
        <w:autoSpaceDE w:val="0"/>
        <w:autoSpaceDN w:val="0"/>
        <w:adjustRightInd w:val="0"/>
        <w:spacing w:line="480" w:lineRule="auto"/>
        <w:ind w:left="0" w:firstLine="0"/>
        <w:jc w:val="both"/>
        <w:rPr>
          <w:rFonts w:ascii="Arial" w:hAnsi="Arial" w:cs="Arial"/>
          <w:b/>
          <w:lang w:val="es-EC"/>
        </w:rPr>
      </w:pPr>
      <w:r w:rsidRPr="003016B0">
        <w:rPr>
          <w:rFonts w:ascii="Arial" w:hAnsi="Arial" w:cs="Arial"/>
          <w:b/>
          <w:lang w:val="es-EC"/>
        </w:rPr>
        <w:t xml:space="preserve"> Variables del modelo</w:t>
      </w:r>
    </w:p>
    <w:p w:rsidR="00244A2C" w:rsidRPr="003016B0" w:rsidRDefault="00244A2C" w:rsidP="00244A2C">
      <w:pPr>
        <w:tabs>
          <w:tab w:val="left" w:pos="360"/>
        </w:tabs>
        <w:autoSpaceDE w:val="0"/>
        <w:autoSpaceDN w:val="0"/>
        <w:adjustRightInd w:val="0"/>
        <w:spacing w:line="480" w:lineRule="auto"/>
        <w:jc w:val="both"/>
        <w:rPr>
          <w:rFonts w:ascii="Arial" w:hAnsi="Arial" w:cs="Arial"/>
          <w:b/>
          <w:lang w:val="es-EC"/>
        </w:rPr>
      </w:pPr>
      <w:r w:rsidRPr="003016B0">
        <w:rPr>
          <w:rFonts w:ascii="Arial" w:hAnsi="Arial" w:cs="Arial"/>
          <w:b/>
          <w:lang w:val="es-EC"/>
        </w:rPr>
        <w:t>3.1.1 Variable dependiente</w:t>
      </w:r>
      <w:r w:rsidRPr="003016B0">
        <w:rPr>
          <w:rFonts w:ascii="Arial" w:hAnsi="Arial" w:cs="Arial"/>
          <w:b/>
          <w:lang w:val="es-EC"/>
        </w:rPr>
        <w:tab/>
      </w:r>
    </w:p>
    <w:p w:rsidR="00244A2C" w:rsidRPr="003016B0" w:rsidRDefault="00244A2C" w:rsidP="00244A2C">
      <w:pPr>
        <w:tabs>
          <w:tab w:val="left" w:pos="360"/>
        </w:tabs>
        <w:autoSpaceDE w:val="0"/>
        <w:autoSpaceDN w:val="0"/>
        <w:adjustRightInd w:val="0"/>
        <w:spacing w:line="480" w:lineRule="auto"/>
        <w:jc w:val="both"/>
        <w:rPr>
          <w:rFonts w:ascii="Arial" w:hAnsi="Arial" w:cs="Arial"/>
          <w:b/>
          <w:lang w:val="es-EC"/>
        </w:rPr>
      </w:pPr>
      <w:r w:rsidRPr="003016B0">
        <w:rPr>
          <w:rFonts w:ascii="Arial" w:hAnsi="Arial" w:cs="Arial"/>
          <w:b/>
          <w:lang w:val="es-EC"/>
        </w:rPr>
        <w:t>3.1.1.1 Ratio del flujo de migración</w:t>
      </w:r>
    </w:p>
    <w:p w:rsidR="00244A2C" w:rsidRPr="003016B0" w:rsidRDefault="00244A2C" w:rsidP="00244A2C">
      <w:pPr>
        <w:tabs>
          <w:tab w:val="left" w:pos="360"/>
        </w:tabs>
        <w:autoSpaceDE w:val="0"/>
        <w:autoSpaceDN w:val="0"/>
        <w:adjustRightInd w:val="0"/>
        <w:spacing w:line="480" w:lineRule="auto"/>
        <w:jc w:val="both"/>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jc w:val="both"/>
        <w:rPr>
          <w:rFonts w:ascii="Arial" w:hAnsi="Arial" w:cs="Arial"/>
          <w:lang w:val="es-EC"/>
        </w:rPr>
      </w:pPr>
      <w:r w:rsidRPr="003016B0">
        <w:rPr>
          <w:rFonts w:ascii="Arial" w:hAnsi="Arial" w:cs="Arial"/>
          <w:lang w:val="es-EC"/>
        </w:rPr>
        <w:tab/>
        <w:t>Esta variable se define como:</w:t>
      </w:r>
    </w:p>
    <w:p w:rsidR="00244A2C" w:rsidRPr="003016B0" w:rsidRDefault="00244A2C" w:rsidP="00244A2C">
      <w:pPr>
        <w:autoSpaceDE w:val="0"/>
        <w:autoSpaceDN w:val="0"/>
        <w:adjustRightInd w:val="0"/>
        <w:spacing w:line="480" w:lineRule="auto"/>
        <w:jc w:val="center"/>
        <w:rPr>
          <w:rFonts w:ascii="Arial" w:hAnsi="Arial" w:cs="Arial"/>
          <w:i/>
          <w:lang w:val="es-EC"/>
        </w:rPr>
      </w:pPr>
      <w:r w:rsidRPr="003016B0">
        <w:rPr>
          <w:rFonts w:ascii="Arial" w:hAnsi="Arial" w:cs="Arial"/>
          <w:i/>
          <w:position w:val="-10"/>
          <w:lang w:val="es-EC"/>
        </w:rPr>
        <w:object w:dxaOrig="180" w:dyaOrig="340">
          <v:shape id="_x0000_i1025" type="#_x0000_t75" style="width:9pt;height:17.25pt" o:ole="">
            <v:imagedata r:id="rId19" o:title=""/>
          </v:shape>
          <o:OLEObject Type="Embed" ProgID="Equation.3" ShapeID="_x0000_i1025" DrawAspect="Content" ObjectID="_1322469445" r:id="rId20"/>
        </w:object>
      </w:r>
      <w:r w:rsidRPr="003016B0">
        <w:rPr>
          <w:rFonts w:ascii="Arial" w:hAnsi="Arial" w:cs="Arial"/>
          <w:i/>
          <w:position w:val="-12"/>
          <w:lang w:val="es-EC"/>
        </w:rPr>
        <w:object w:dxaOrig="1200" w:dyaOrig="360">
          <v:shape id="_x0000_i1026" type="#_x0000_t75" style="width:60pt;height:18pt" o:ole="">
            <v:imagedata r:id="rId21" o:title=""/>
          </v:shape>
          <o:OLEObject Type="Embed" ProgID="Equation.3" ShapeID="_x0000_i1026" DrawAspect="Content" ObjectID="_1322469446" r:id="rId22"/>
        </w:object>
      </w:r>
      <w:r w:rsidRPr="003016B0">
        <w:rPr>
          <w:rFonts w:ascii="Arial" w:hAnsi="Arial" w:cs="Arial"/>
          <w:i/>
          <w:lang w:val="es-EC"/>
        </w:rPr>
        <w:t xml:space="preserve"> = </w:t>
      </w:r>
      <w:r w:rsidRPr="003016B0">
        <w:rPr>
          <w:rFonts w:ascii="Arial" w:hAnsi="Arial" w:cs="Arial"/>
          <w:i/>
          <w:position w:val="-30"/>
          <w:lang w:val="es-EC"/>
        </w:rPr>
        <w:object w:dxaOrig="760" w:dyaOrig="700">
          <v:shape id="_x0000_i1027" type="#_x0000_t75" style="width:38.25pt;height:35.25pt" o:ole="">
            <v:imagedata r:id="rId23" o:title=""/>
          </v:shape>
          <o:OLEObject Type="Embed" ProgID="Equation.3" ShapeID="_x0000_i1027" DrawAspect="Content" ObjectID="_1322469447" r:id="rId24"/>
        </w:object>
      </w:r>
    </w:p>
    <w:p w:rsidR="00244A2C" w:rsidRPr="003016B0" w:rsidRDefault="00244A2C" w:rsidP="00244A2C">
      <w:pPr>
        <w:autoSpaceDE w:val="0"/>
        <w:autoSpaceDN w:val="0"/>
        <w:adjustRightInd w:val="0"/>
        <w:spacing w:line="480" w:lineRule="auto"/>
        <w:jc w:val="center"/>
        <w:rPr>
          <w:rFonts w:ascii="Arial" w:hAnsi="Arial" w:cs="Arial"/>
          <w:i/>
          <w:lang w:val="es-EC"/>
        </w:rPr>
      </w:pPr>
    </w:p>
    <w:p w:rsidR="00244A2C" w:rsidRPr="003016B0" w:rsidRDefault="00244A2C" w:rsidP="00244A2C">
      <w:pPr>
        <w:tabs>
          <w:tab w:val="left" w:pos="1620"/>
        </w:tabs>
        <w:autoSpaceDE w:val="0"/>
        <w:autoSpaceDN w:val="0"/>
        <w:adjustRightInd w:val="0"/>
        <w:spacing w:line="480" w:lineRule="auto"/>
        <w:ind w:firstLine="360"/>
        <w:jc w:val="both"/>
        <w:rPr>
          <w:rFonts w:ascii="Arial" w:hAnsi="Arial" w:cs="Arial"/>
          <w:vertAlign w:val="subscript"/>
          <w:lang w:val="es-EC"/>
        </w:rPr>
      </w:pPr>
      <w:r w:rsidRPr="003016B0">
        <w:rPr>
          <w:rFonts w:ascii="Arial" w:hAnsi="Arial" w:cs="Arial"/>
          <w:lang w:val="es-EC"/>
        </w:rPr>
        <w:t xml:space="preserve">Donde, </w:t>
      </w:r>
      <w:r w:rsidRPr="003016B0">
        <w:rPr>
          <w:i/>
          <w:lang w:val="es-EC"/>
        </w:rPr>
        <w:t>Flujo</w:t>
      </w:r>
      <w:r w:rsidRPr="003016B0">
        <w:rPr>
          <w:i/>
          <w:vertAlign w:val="subscript"/>
          <w:lang w:val="es-EC"/>
        </w:rPr>
        <w:t xml:space="preserve"> it</w:t>
      </w:r>
      <w:r w:rsidRPr="003016B0">
        <w:rPr>
          <w:rFonts w:ascii="Arial" w:hAnsi="Arial" w:cs="Arial"/>
          <w:vertAlign w:val="subscript"/>
          <w:lang w:val="es-EC"/>
        </w:rPr>
        <w:t xml:space="preserve">   </w:t>
      </w:r>
      <w:r w:rsidRPr="003016B0">
        <w:rPr>
          <w:rFonts w:ascii="Arial" w:hAnsi="Arial" w:cs="Arial"/>
          <w:lang w:val="es-EC"/>
        </w:rPr>
        <w:t>es el flujo de emigración internacional anual hacia el país</w:t>
      </w:r>
      <w:r w:rsidRPr="003016B0">
        <w:rPr>
          <w:i/>
          <w:lang w:val="es-EC"/>
        </w:rPr>
        <w:t xml:space="preserve"> i</w:t>
      </w:r>
      <w:r w:rsidRPr="003016B0">
        <w:rPr>
          <w:rFonts w:ascii="Arial" w:hAnsi="Arial" w:cs="Arial"/>
          <w:lang w:val="es-EC"/>
        </w:rPr>
        <w:t xml:space="preserve"> en el año </w:t>
      </w:r>
      <w:r w:rsidRPr="003016B0">
        <w:rPr>
          <w:i/>
          <w:lang w:val="es-EC"/>
        </w:rPr>
        <w:t>t, P</w:t>
      </w:r>
      <w:r w:rsidRPr="003016B0">
        <w:rPr>
          <w:i/>
          <w:vertAlign w:val="subscript"/>
          <w:lang w:val="es-EC"/>
        </w:rPr>
        <w:t>t</w:t>
      </w:r>
      <w:r w:rsidRPr="003016B0">
        <w:rPr>
          <w:rFonts w:ascii="Arial" w:hAnsi="Arial" w:cs="Arial"/>
          <w:lang w:val="es-EC"/>
        </w:rPr>
        <w:t xml:space="preserve"> es la población ecuatoriana en millones de habitantes para el año correspondiente. </w:t>
      </w:r>
      <w:r w:rsidRPr="003016B0">
        <w:rPr>
          <w:i/>
          <w:lang w:val="es-EC"/>
        </w:rPr>
        <w:t>Flujo</w:t>
      </w:r>
      <w:r w:rsidRPr="003016B0">
        <w:rPr>
          <w:i/>
          <w:vertAlign w:val="subscript"/>
          <w:lang w:val="es-EC"/>
        </w:rPr>
        <w:t xml:space="preserve"> it</w:t>
      </w:r>
      <w:r w:rsidRPr="003016B0">
        <w:rPr>
          <w:rFonts w:ascii="Arial" w:hAnsi="Arial" w:cs="Arial"/>
          <w:lang w:val="es-EC"/>
        </w:rPr>
        <w:t xml:space="preserve"> es el resultado de la diferencia entre las entradas y salidas de ecuatorianos registradas en las Jefaturas de Migración en un año determinado, los datos se obtuvieron del INEC a partir de los respectivos Anuarios de Migración Internacional. Fueron considerados para la presente tesis todos los países de destino que la base de datos presenta y estos son: Argentina, Bolivia, Brasil, Canadá, Colombia, Chile, EE.UU., México, Perú, Uruguay, Venezuela, Alemania, Austria, Bélgica, España, Francia, Italia, Reino Unido, Suecia y Suiza.</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3.1.2 Variables independientes</w:t>
      </w:r>
    </w:p>
    <w:p w:rsidR="00244A2C" w:rsidRPr="003016B0" w:rsidRDefault="00244A2C" w:rsidP="00244A2C">
      <w:pPr>
        <w:tabs>
          <w:tab w:val="left" w:pos="0"/>
        </w:tabs>
        <w:autoSpaceDE w:val="0"/>
        <w:autoSpaceDN w:val="0"/>
        <w:adjustRightInd w:val="0"/>
        <w:spacing w:line="480" w:lineRule="auto"/>
        <w:jc w:val="both"/>
        <w:rPr>
          <w:rFonts w:ascii="Arial" w:hAnsi="Arial" w:cs="Arial"/>
          <w:b/>
          <w:lang w:val="es-EC"/>
        </w:rPr>
      </w:pPr>
      <w:r w:rsidRPr="003016B0">
        <w:rPr>
          <w:rFonts w:ascii="Arial" w:hAnsi="Arial" w:cs="Arial"/>
          <w:b/>
          <w:lang w:val="es-EC"/>
        </w:rPr>
        <w:t>3.1.2.1 Variables económicas</w:t>
      </w:r>
    </w:p>
    <w:p w:rsidR="00244A2C" w:rsidRPr="003016B0" w:rsidRDefault="00244A2C" w:rsidP="00244A2C">
      <w:pPr>
        <w:tabs>
          <w:tab w:val="left" w:pos="1620"/>
        </w:tabs>
        <w:autoSpaceDE w:val="0"/>
        <w:autoSpaceDN w:val="0"/>
        <w:adjustRightInd w:val="0"/>
        <w:spacing w:line="480" w:lineRule="auto"/>
        <w:jc w:val="both"/>
        <w:rPr>
          <w:rFonts w:ascii="Arial" w:hAnsi="Arial" w:cs="Arial"/>
          <w:b/>
          <w:lang w:val="es-EC"/>
        </w:rPr>
      </w:pPr>
      <w:r w:rsidRPr="003016B0">
        <w:rPr>
          <w:rFonts w:ascii="Arial" w:hAnsi="Arial" w:cs="Arial"/>
          <w:b/>
          <w:lang w:val="es-EC"/>
        </w:rPr>
        <w:t>3.1.2.1.1 Ratio del Producto Interno Bruto per capita</w:t>
      </w:r>
    </w:p>
    <w:p w:rsidR="00244A2C" w:rsidRPr="003016B0" w:rsidRDefault="00244A2C" w:rsidP="00244A2C">
      <w:pPr>
        <w:tabs>
          <w:tab w:val="left" w:pos="1620"/>
        </w:tabs>
        <w:autoSpaceDE w:val="0"/>
        <w:autoSpaceDN w:val="0"/>
        <w:adjustRightInd w:val="0"/>
        <w:spacing w:line="480" w:lineRule="auto"/>
        <w:jc w:val="both"/>
        <w:rPr>
          <w:rFonts w:ascii="Arial" w:hAnsi="Arial" w:cs="Arial"/>
          <w:b/>
          <w:lang w:val="es-EC"/>
        </w:rPr>
      </w:pPr>
    </w:p>
    <w:p w:rsidR="00244A2C" w:rsidRPr="003016B0" w:rsidRDefault="00244A2C" w:rsidP="00244A2C">
      <w:pPr>
        <w:tabs>
          <w:tab w:val="left" w:pos="360"/>
          <w:tab w:val="left" w:pos="1620"/>
        </w:tabs>
        <w:autoSpaceDE w:val="0"/>
        <w:autoSpaceDN w:val="0"/>
        <w:adjustRightInd w:val="0"/>
        <w:spacing w:line="480" w:lineRule="auto"/>
        <w:jc w:val="both"/>
        <w:rPr>
          <w:rFonts w:ascii="Arial" w:hAnsi="Arial" w:cs="Arial"/>
          <w:lang w:val="es-EC"/>
        </w:rPr>
      </w:pPr>
      <w:r w:rsidRPr="003016B0">
        <w:rPr>
          <w:rFonts w:ascii="Arial" w:hAnsi="Arial" w:cs="Arial"/>
          <w:b/>
          <w:lang w:val="es-EC"/>
        </w:rPr>
        <w:tab/>
      </w:r>
      <w:r w:rsidRPr="003016B0">
        <w:rPr>
          <w:rFonts w:ascii="Arial" w:hAnsi="Arial" w:cs="Arial"/>
          <w:lang w:val="es-EC"/>
        </w:rPr>
        <w:t>Este ratio se lo obtiene a partir de:</w:t>
      </w:r>
    </w:p>
    <w:p w:rsidR="00244A2C" w:rsidRPr="003016B0" w:rsidRDefault="00244A2C" w:rsidP="00244A2C">
      <w:pPr>
        <w:tabs>
          <w:tab w:val="left" w:pos="1620"/>
        </w:tabs>
        <w:autoSpaceDE w:val="0"/>
        <w:autoSpaceDN w:val="0"/>
        <w:adjustRightInd w:val="0"/>
        <w:spacing w:line="480" w:lineRule="auto"/>
        <w:jc w:val="both"/>
        <w:rPr>
          <w:rFonts w:ascii="Arial" w:hAnsi="Arial" w:cs="Arial"/>
          <w:b/>
          <w:lang w:val="es-EC"/>
        </w:rPr>
      </w:pPr>
    </w:p>
    <w:p w:rsidR="00244A2C" w:rsidRPr="003016B0" w:rsidRDefault="00244A2C" w:rsidP="00244A2C">
      <w:pPr>
        <w:autoSpaceDE w:val="0"/>
        <w:autoSpaceDN w:val="0"/>
        <w:adjustRightInd w:val="0"/>
        <w:spacing w:line="480" w:lineRule="auto"/>
        <w:jc w:val="center"/>
        <w:rPr>
          <w:rFonts w:ascii="Arial" w:hAnsi="Arial" w:cs="Arial"/>
          <w:i/>
          <w:iCs/>
          <w:vertAlign w:val="subscript"/>
          <w:lang w:val="es-EC"/>
        </w:rPr>
      </w:pPr>
      <w:r w:rsidRPr="003016B0">
        <w:rPr>
          <w:rFonts w:ascii="Arial" w:hAnsi="Arial" w:cs="Arial"/>
          <w:i/>
          <w:iCs/>
          <w:position w:val="-12"/>
          <w:lang w:val="es-EC"/>
        </w:rPr>
        <w:object w:dxaOrig="1060" w:dyaOrig="360">
          <v:shape id="_x0000_i1028" type="#_x0000_t75" style="width:53.25pt;height:18pt" o:ole="">
            <v:imagedata r:id="rId25" o:title=""/>
          </v:shape>
          <o:OLEObject Type="Embed" ProgID="Equation.3" ShapeID="_x0000_i1028" DrawAspect="Content" ObjectID="_1322469448" r:id="rId26"/>
        </w:object>
      </w:r>
      <w:r w:rsidRPr="003016B0">
        <w:rPr>
          <w:rFonts w:ascii="Arial" w:hAnsi="Arial" w:cs="Arial"/>
          <w:i/>
          <w:iCs/>
          <w:lang w:val="es-EC"/>
        </w:rPr>
        <w:t xml:space="preserve"> = </w:t>
      </w:r>
      <w:r w:rsidRPr="003016B0">
        <w:rPr>
          <w:rFonts w:ascii="Arial" w:hAnsi="Arial" w:cs="Arial"/>
          <w:i/>
          <w:iCs/>
          <w:position w:val="-34"/>
          <w:sz w:val="28"/>
          <w:szCs w:val="28"/>
          <w:lang w:val="es-EC"/>
        </w:rPr>
        <w:object w:dxaOrig="780" w:dyaOrig="740">
          <v:shape id="_x0000_i1029" type="#_x0000_t75" style="width:39pt;height:36.75pt" o:ole="">
            <v:imagedata r:id="rId27" o:title=""/>
          </v:shape>
          <o:OLEObject Type="Embed" ProgID="Equation.3" ShapeID="_x0000_i1029" DrawAspect="Content" ObjectID="_1322469449" r:id="rId28"/>
        </w:object>
      </w:r>
    </w:p>
    <w:p w:rsidR="00244A2C" w:rsidRPr="003016B0" w:rsidRDefault="00244A2C" w:rsidP="00244A2C">
      <w:pPr>
        <w:tabs>
          <w:tab w:val="left" w:pos="2700"/>
          <w:tab w:val="right" w:pos="8277"/>
        </w:tabs>
        <w:autoSpaceDE w:val="0"/>
        <w:autoSpaceDN w:val="0"/>
        <w:adjustRightInd w:val="0"/>
        <w:spacing w:line="480" w:lineRule="auto"/>
        <w:jc w:val="both"/>
        <w:rPr>
          <w:rFonts w:ascii="Arial" w:hAnsi="Arial" w:cs="Arial"/>
          <w:lang w:val="es-EC"/>
        </w:rPr>
      </w:pPr>
      <w:r w:rsidRPr="003016B0">
        <w:rPr>
          <w:rFonts w:ascii="Arial" w:hAnsi="Arial" w:cs="Arial"/>
          <w:lang w:val="es-EC"/>
        </w:rPr>
        <w:tab/>
      </w:r>
    </w:p>
    <w:p w:rsidR="00244A2C" w:rsidRPr="003016B0" w:rsidRDefault="00244A2C" w:rsidP="00244A2C">
      <w:pPr>
        <w:tabs>
          <w:tab w:val="left" w:pos="2700"/>
          <w:tab w:val="right" w:pos="8277"/>
        </w:tabs>
        <w:autoSpaceDE w:val="0"/>
        <w:autoSpaceDN w:val="0"/>
        <w:adjustRightInd w:val="0"/>
        <w:spacing w:line="480" w:lineRule="auto"/>
        <w:ind w:firstLine="360"/>
        <w:jc w:val="both"/>
        <w:rPr>
          <w:rFonts w:ascii="Arial" w:hAnsi="Arial" w:cs="Arial"/>
          <w:iCs/>
          <w:lang w:val="es-EC"/>
        </w:rPr>
      </w:pPr>
      <w:r w:rsidRPr="003016B0">
        <w:rPr>
          <w:rFonts w:ascii="Arial" w:hAnsi="Arial" w:cs="Arial"/>
          <w:lang w:val="es-EC"/>
        </w:rPr>
        <w:t xml:space="preserve">Donde, </w:t>
      </w:r>
      <w:r w:rsidRPr="003016B0">
        <w:rPr>
          <w:i/>
          <w:lang w:val="es-EC"/>
        </w:rPr>
        <w:t>PIB</w:t>
      </w:r>
      <w:r w:rsidRPr="003016B0">
        <w:rPr>
          <w:i/>
          <w:vertAlign w:val="subscript"/>
          <w:lang w:val="es-EC"/>
        </w:rPr>
        <w:t>it</w:t>
      </w:r>
      <w:r w:rsidRPr="003016B0">
        <w:rPr>
          <w:i/>
          <w:lang w:val="es-EC"/>
        </w:rPr>
        <w:t xml:space="preserve"> </w:t>
      </w:r>
      <w:r w:rsidRPr="003016B0">
        <w:rPr>
          <w:rFonts w:ascii="Arial" w:hAnsi="Arial" w:cs="Arial"/>
          <w:iCs/>
          <w:lang w:val="es-EC"/>
        </w:rPr>
        <w:t xml:space="preserve">es el producto interno bruto per capita del país </w:t>
      </w:r>
      <w:r w:rsidRPr="003016B0">
        <w:rPr>
          <w:i/>
          <w:iCs/>
          <w:lang w:val="es-EC"/>
        </w:rPr>
        <w:t>i</w:t>
      </w:r>
      <w:r w:rsidRPr="003016B0">
        <w:rPr>
          <w:rFonts w:ascii="Arial" w:hAnsi="Arial" w:cs="Arial"/>
          <w:iCs/>
          <w:lang w:val="es-EC"/>
        </w:rPr>
        <w:t xml:space="preserve"> en el tiempo</w:t>
      </w:r>
      <w:r w:rsidRPr="003016B0">
        <w:rPr>
          <w:i/>
          <w:iCs/>
          <w:lang w:val="es-EC"/>
        </w:rPr>
        <w:t xml:space="preserve"> t</w:t>
      </w:r>
      <w:r w:rsidRPr="003016B0">
        <w:rPr>
          <w:rFonts w:ascii="Arial" w:hAnsi="Arial" w:cs="Arial"/>
          <w:iCs/>
          <w:lang w:val="es-EC"/>
        </w:rPr>
        <w:t xml:space="preserve">, </w:t>
      </w:r>
      <w:r w:rsidRPr="003016B0">
        <w:rPr>
          <w:i/>
          <w:lang w:val="es-EC"/>
        </w:rPr>
        <w:t>PIBecu</w:t>
      </w:r>
      <w:r w:rsidRPr="003016B0">
        <w:rPr>
          <w:i/>
          <w:iCs/>
          <w:vertAlign w:val="subscript"/>
          <w:lang w:val="es-EC"/>
        </w:rPr>
        <w:t>t</w:t>
      </w:r>
      <w:r w:rsidRPr="003016B0">
        <w:rPr>
          <w:rFonts w:ascii="Arial" w:hAnsi="Arial" w:cs="Arial"/>
          <w:iCs/>
          <w:vertAlign w:val="subscript"/>
          <w:lang w:val="es-EC"/>
        </w:rPr>
        <w:t xml:space="preserve"> </w:t>
      </w:r>
      <w:r w:rsidRPr="003016B0">
        <w:rPr>
          <w:rFonts w:ascii="Arial" w:hAnsi="Arial" w:cs="Arial"/>
          <w:iCs/>
          <w:lang w:val="es-EC"/>
        </w:rPr>
        <w:t xml:space="preserve">es el producto interno bruto per capita de Ecuador en el tiempo </w:t>
      </w:r>
      <w:r w:rsidRPr="003016B0">
        <w:rPr>
          <w:i/>
          <w:iCs/>
          <w:lang w:val="es-EC"/>
        </w:rPr>
        <w:t>t</w:t>
      </w:r>
      <w:r w:rsidRPr="003016B0">
        <w:rPr>
          <w:rFonts w:ascii="Arial" w:hAnsi="Arial" w:cs="Arial"/>
          <w:iCs/>
          <w:lang w:val="es-EC"/>
        </w:rPr>
        <w:t>. Estos datos fueron tomados de E</w:t>
      </w:r>
      <w:r w:rsidRPr="003016B0">
        <w:rPr>
          <w:rFonts w:ascii="Arial" w:hAnsi="Arial" w:cs="Arial"/>
          <w:color w:val="333300"/>
          <w:lang w:val="es-EC"/>
        </w:rPr>
        <w:t>arthtrends</w:t>
      </w:r>
      <w:r w:rsidRPr="003016B0">
        <w:rPr>
          <w:rStyle w:val="Refdenotaalpie"/>
          <w:rFonts w:ascii="Arial" w:hAnsi="Arial" w:cs="Arial"/>
          <w:iCs/>
          <w:lang w:val="es-EC"/>
        </w:rPr>
        <w:footnoteReference w:id="24"/>
      </w:r>
      <w:r w:rsidRPr="003016B0">
        <w:rPr>
          <w:rFonts w:ascii="Arial" w:hAnsi="Arial" w:cs="Arial"/>
          <w:color w:val="333300"/>
          <w:lang w:val="es-EC"/>
        </w:rPr>
        <w:t>.</w:t>
      </w:r>
      <w:r w:rsidRPr="003016B0">
        <w:rPr>
          <w:rFonts w:ascii="Arial" w:hAnsi="Arial" w:cs="Arial"/>
          <w:iCs/>
          <w:lang w:val="es-EC"/>
        </w:rPr>
        <w:t xml:space="preserve"> Esta variable se ha utilizado ya que el PIB “mide el ingreso de los factores de la producción dentro de las fronteras de la nación, sin importar quien percibe el ingreso”</w:t>
      </w:r>
      <w:r w:rsidRPr="003016B0">
        <w:rPr>
          <w:rStyle w:val="Refdenotaalpie"/>
          <w:rFonts w:ascii="Arial" w:hAnsi="Arial" w:cs="Arial"/>
          <w:iCs/>
          <w:lang w:val="es-EC"/>
        </w:rPr>
        <w:footnoteReference w:id="25"/>
      </w:r>
      <w:r w:rsidRPr="003016B0">
        <w:rPr>
          <w:rFonts w:ascii="Arial" w:hAnsi="Arial" w:cs="Arial"/>
          <w:iCs/>
          <w:lang w:val="es-EC"/>
        </w:rPr>
        <w:t xml:space="preserve"> que de acuerdo con la teoría microeconómica neoclásica, a mayor diferencia de ingresos de Ecuador con el país de destino, mayor será la disposición a emigrar.</w:t>
      </w:r>
    </w:p>
    <w:p w:rsidR="00244A2C" w:rsidRPr="003016B0" w:rsidRDefault="00244A2C" w:rsidP="00244A2C">
      <w:pPr>
        <w:tabs>
          <w:tab w:val="left" w:pos="2700"/>
          <w:tab w:val="right" w:pos="8277"/>
        </w:tabs>
        <w:autoSpaceDE w:val="0"/>
        <w:autoSpaceDN w:val="0"/>
        <w:adjustRightInd w:val="0"/>
        <w:spacing w:line="480" w:lineRule="auto"/>
        <w:jc w:val="both"/>
        <w:rPr>
          <w:rFonts w:ascii="Arial" w:hAnsi="Arial" w:cs="Arial"/>
          <w:iCs/>
          <w:lang w:val="es-EC"/>
        </w:rPr>
      </w:pPr>
    </w:p>
    <w:p w:rsidR="00244A2C" w:rsidRPr="003016B0" w:rsidRDefault="00244A2C" w:rsidP="00244A2C">
      <w:pPr>
        <w:tabs>
          <w:tab w:val="right" w:pos="8277"/>
        </w:tabs>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La hipótesis que se espera demostrar con respecto a esta variable es que a mayor ratio del PIB per capita mayor ratio de emigración, es decir el coeficiente </w:t>
      </w:r>
      <w:r w:rsidRPr="003016B0">
        <w:rPr>
          <w:rFonts w:ascii="Arial" w:hAnsi="Arial" w:cs="Arial"/>
          <w:lang w:val="es-EC"/>
        </w:rPr>
        <w:t>β</w:t>
      </w:r>
      <w:r w:rsidRPr="003016B0">
        <w:rPr>
          <w:rFonts w:ascii="Arial" w:hAnsi="Arial" w:cs="Arial"/>
          <w:sz w:val="16"/>
          <w:szCs w:val="16"/>
          <w:lang w:val="es-EC"/>
        </w:rPr>
        <w:t>1</w:t>
      </w:r>
      <w:r w:rsidRPr="003016B0">
        <w:rPr>
          <w:rFonts w:ascii="Arial" w:hAnsi="Arial" w:cs="Arial"/>
          <w:lang w:val="es-EC"/>
        </w:rPr>
        <w:t>&gt;0.</w:t>
      </w:r>
    </w:p>
    <w:p w:rsidR="00244A2C" w:rsidRPr="003016B0" w:rsidRDefault="00244A2C" w:rsidP="00244A2C">
      <w:pPr>
        <w:autoSpaceDE w:val="0"/>
        <w:autoSpaceDN w:val="0"/>
        <w:adjustRightInd w:val="0"/>
        <w:spacing w:line="480" w:lineRule="auto"/>
        <w:rPr>
          <w:rFonts w:ascii="Arial" w:hAnsi="Arial" w:cs="Arial"/>
          <w:b/>
          <w:lang w:val="es-EC"/>
        </w:rPr>
      </w:pPr>
    </w:p>
    <w:p w:rsidR="00244A2C" w:rsidRPr="003016B0" w:rsidRDefault="00244A2C" w:rsidP="00244A2C">
      <w:pPr>
        <w:autoSpaceDE w:val="0"/>
        <w:autoSpaceDN w:val="0"/>
        <w:adjustRightInd w:val="0"/>
        <w:spacing w:line="480" w:lineRule="auto"/>
        <w:rPr>
          <w:rFonts w:ascii="Arial" w:hAnsi="Arial" w:cs="Arial"/>
          <w:iCs/>
          <w:lang w:val="es-EC"/>
        </w:rPr>
      </w:pPr>
      <w:r w:rsidRPr="003016B0">
        <w:rPr>
          <w:rFonts w:ascii="Arial" w:hAnsi="Arial" w:cs="Arial"/>
          <w:b/>
          <w:lang w:val="es-EC"/>
        </w:rPr>
        <w:t xml:space="preserve">3.1.2.1.2 </w:t>
      </w:r>
      <w:r w:rsidRPr="003016B0">
        <w:rPr>
          <w:rFonts w:ascii="Arial" w:hAnsi="Arial" w:cs="Arial"/>
          <w:b/>
          <w:iCs/>
          <w:lang w:val="es-EC"/>
        </w:rPr>
        <w:t>Ratio de la tasa de Desempleo</w:t>
      </w:r>
    </w:p>
    <w:p w:rsidR="00244A2C" w:rsidRPr="003016B0" w:rsidRDefault="00244A2C" w:rsidP="00244A2C">
      <w:pPr>
        <w:autoSpaceDE w:val="0"/>
        <w:autoSpaceDN w:val="0"/>
        <w:adjustRightInd w:val="0"/>
        <w:spacing w:line="480" w:lineRule="auto"/>
        <w:rPr>
          <w:rFonts w:ascii="Arial" w:hAnsi="Arial" w:cs="Arial"/>
          <w:iCs/>
          <w:lang w:val="es-EC"/>
        </w:rPr>
      </w:pPr>
    </w:p>
    <w:p w:rsidR="00244A2C" w:rsidRPr="003016B0" w:rsidRDefault="00244A2C" w:rsidP="00244A2C">
      <w:pPr>
        <w:tabs>
          <w:tab w:val="left" w:pos="360"/>
        </w:tabs>
        <w:autoSpaceDE w:val="0"/>
        <w:autoSpaceDN w:val="0"/>
        <w:adjustRightInd w:val="0"/>
        <w:spacing w:line="480" w:lineRule="auto"/>
        <w:rPr>
          <w:rFonts w:ascii="Arial" w:hAnsi="Arial" w:cs="Arial"/>
          <w:iCs/>
          <w:lang w:val="es-EC"/>
        </w:rPr>
      </w:pPr>
      <w:r w:rsidRPr="003016B0">
        <w:rPr>
          <w:rFonts w:ascii="Arial" w:hAnsi="Arial" w:cs="Arial"/>
          <w:iCs/>
          <w:lang w:val="es-EC"/>
        </w:rPr>
        <w:tab/>
        <w:t>Esta variable se la calcula a partir de:</w:t>
      </w:r>
    </w:p>
    <w:p w:rsidR="00244A2C" w:rsidRPr="003016B0" w:rsidRDefault="00244A2C" w:rsidP="00244A2C">
      <w:pPr>
        <w:tabs>
          <w:tab w:val="left" w:pos="1620"/>
        </w:tabs>
        <w:autoSpaceDE w:val="0"/>
        <w:autoSpaceDN w:val="0"/>
        <w:adjustRightInd w:val="0"/>
        <w:spacing w:line="480" w:lineRule="auto"/>
        <w:rPr>
          <w:rFonts w:ascii="Arial" w:hAnsi="Arial" w:cs="Arial"/>
          <w:iCs/>
          <w:lang w:val="es-EC"/>
        </w:rPr>
      </w:pPr>
    </w:p>
    <w:p w:rsidR="00244A2C" w:rsidRPr="003016B0" w:rsidRDefault="00244A2C" w:rsidP="00244A2C">
      <w:pPr>
        <w:autoSpaceDE w:val="0"/>
        <w:autoSpaceDN w:val="0"/>
        <w:adjustRightInd w:val="0"/>
        <w:spacing w:line="480" w:lineRule="auto"/>
        <w:jc w:val="center"/>
        <w:rPr>
          <w:rFonts w:ascii="Arial" w:hAnsi="Arial" w:cs="Arial"/>
          <w:iCs/>
          <w:vertAlign w:val="subscript"/>
          <w:lang w:val="es-EC"/>
        </w:rPr>
      </w:pPr>
      <w:r w:rsidRPr="003016B0">
        <w:rPr>
          <w:rFonts w:ascii="Arial" w:hAnsi="Arial" w:cs="Arial"/>
          <w:iCs/>
          <w:position w:val="-12"/>
          <w:lang w:val="es-EC"/>
        </w:rPr>
        <w:object w:dxaOrig="1460" w:dyaOrig="360">
          <v:shape id="_x0000_i1030" type="#_x0000_t75" style="width:72.75pt;height:18pt" o:ole="">
            <v:imagedata r:id="rId29" o:title=""/>
          </v:shape>
          <o:OLEObject Type="Embed" ProgID="Equation.3" ShapeID="_x0000_i1030" DrawAspect="Content" ObjectID="_1322469450" r:id="rId30"/>
        </w:object>
      </w:r>
      <w:r w:rsidRPr="003016B0">
        <w:rPr>
          <w:rFonts w:ascii="Arial" w:hAnsi="Arial" w:cs="Arial"/>
          <w:iCs/>
          <w:lang w:val="es-EC"/>
        </w:rPr>
        <w:t xml:space="preserve"> = </w:t>
      </w:r>
      <w:r w:rsidRPr="003016B0">
        <w:rPr>
          <w:rFonts w:ascii="Arial" w:hAnsi="Arial" w:cs="Arial"/>
          <w:iCs/>
          <w:position w:val="-34"/>
          <w:lang w:val="es-EC"/>
        </w:rPr>
        <w:object w:dxaOrig="2180" w:dyaOrig="740">
          <v:shape id="_x0000_i1031" type="#_x0000_t75" style="width:108.75pt;height:36.75pt" o:ole="">
            <v:imagedata r:id="rId31" o:title=""/>
          </v:shape>
          <o:OLEObject Type="Embed" ProgID="Equation.3" ShapeID="_x0000_i1031" DrawAspect="Content" ObjectID="_1322469451" r:id="rId32"/>
        </w:object>
      </w:r>
      <w:r w:rsidRPr="003016B0">
        <w:rPr>
          <w:rFonts w:ascii="Arial" w:hAnsi="Arial" w:cs="Arial"/>
          <w:iCs/>
          <w:vertAlign w:val="subscript"/>
          <w:lang w:val="es-EC"/>
        </w:rPr>
        <w:t xml:space="preserve"> </w:t>
      </w:r>
    </w:p>
    <w:p w:rsidR="00244A2C" w:rsidRPr="003016B0" w:rsidRDefault="00244A2C" w:rsidP="00244A2C">
      <w:pPr>
        <w:tabs>
          <w:tab w:val="left" w:pos="2700"/>
        </w:tabs>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Donde, </w:t>
      </w:r>
      <w:r w:rsidRPr="003016B0">
        <w:rPr>
          <w:i/>
          <w:iCs/>
          <w:lang w:val="es-EC"/>
        </w:rPr>
        <w:t>Tasa de desempleo</w:t>
      </w:r>
      <w:r w:rsidRPr="003016B0">
        <w:rPr>
          <w:i/>
          <w:iCs/>
          <w:vertAlign w:val="subscript"/>
          <w:lang w:val="es-EC"/>
        </w:rPr>
        <w:t xml:space="preserve">it </w:t>
      </w:r>
      <w:r w:rsidRPr="003016B0">
        <w:rPr>
          <w:rFonts w:ascii="Arial" w:hAnsi="Arial" w:cs="Arial"/>
          <w:iCs/>
          <w:lang w:val="es-EC"/>
        </w:rPr>
        <w:t xml:space="preserve">es la tasa de desempleo urbano del país </w:t>
      </w:r>
      <w:r w:rsidRPr="003016B0">
        <w:rPr>
          <w:i/>
          <w:iCs/>
          <w:lang w:val="es-EC"/>
        </w:rPr>
        <w:t xml:space="preserve">i </w:t>
      </w:r>
      <w:r w:rsidRPr="003016B0">
        <w:rPr>
          <w:rFonts w:ascii="Arial" w:hAnsi="Arial" w:cs="Arial"/>
          <w:iCs/>
          <w:lang w:val="es-EC"/>
        </w:rPr>
        <w:t xml:space="preserve">en el tiempo </w:t>
      </w:r>
      <w:r w:rsidRPr="003016B0">
        <w:rPr>
          <w:i/>
          <w:iCs/>
          <w:lang w:val="es-EC"/>
        </w:rPr>
        <w:t>t</w:t>
      </w:r>
      <w:r w:rsidRPr="003016B0">
        <w:rPr>
          <w:rFonts w:ascii="Arial" w:hAnsi="Arial" w:cs="Arial"/>
          <w:iCs/>
          <w:lang w:val="es-EC"/>
        </w:rPr>
        <w:t xml:space="preserve">, y </w:t>
      </w:r>
      <w:smartTag w:uri="urn:schemas-microsoft-com:office:smarttags" w:element="PersonName">
        <w:smartTagPr>
          <w:attr w:name="ProductID" w:val="la Tasa"/>
        </w:smartTagPr>
        <w:r w:rsidRPr="003016B0">
          <w:rPr>
            <w:rFonts w:ascii="Arial" w:hAnsi="Arial" w:cs="Arial"/>
            <w:iCs/>
            <w:lang w:val="es-EC"/>
          </w:rPr>
          <w:t xml:space="preserve">la </w:t>
        </w:r>
        <w:r w:rsidRPr="003016B0">
          <w:rPr>
            <w:i/>
            <w:iCs/>
            <w:lang w:val="es-EC"/>
          </w:rPr>
          <w:t>Tasa</w:t>
        </w:r>
      </w:smartTag>
      <w:r w:rsidRPr="003016B0">
        <w:rPr>
          <w:i/>
          <w:iCs/>
          <w:lang w:val="es-EC"/>
        </w:rPr>
        <w:t xml:space="preserve"> de desempleo</w:t>
      </w:r>
      <w:r w:rsidRPr="003016B0">
        <w:rPr>
          <w:i/>
          <w:iCs/>
          <w:sz w:val="16"/>
          <w:szCs w:val="16"/>
          <w:lang w:val="es-EC"/>
        </w:rPr>
        <w:t>ecu</w:t>
      </w:r>
      <w:r w:rsidRPr="003016B0">
        <w:rPr>
          <w:i/>
          <w:iCs/>
          <w:vertAlign w:val="subscript"/>
          <w:lang w:val="es-EC"/>
        </w:rPr>
        <w:t>t</w:t>
      </w:r>
      <w:r w:rsidRPr="003016B0">
        <w:rPr>
          <w:iCs/>
          <w:lang w:val="es-EC"/>
        </w:rPr>
        <w:t xml:space="preserve"> </w:t>
      </w:r>
      <w:r w:rsidRPr="003016B0">
        <w:rPr>
          <w:rFonts w:ascii="Arial" w:hAnsi="Arial" w:cs="Arial"/>
          <w:iCs/>
          <w:lang w:val="es-EC"/>
        </w:rPr>
        <w:t xml:space="preserve">es la tasa respectiva de Ecuador en el </w:t>
      </w:r>
      <w:r w:rsidRPr="003016B0">
        <w:rPr>
          <w:rFonts w:ascii="Arial" w:hAnsi="Arial" w:cs="Arial"/>
          <w:lang w:val="es-EC"/>
        </w:rPr>
        <w:t xml:space="preserve">tiempo </w:t>
      </w:r>
      <w:r w:rsidRPr="003016B0">
        <w:rPr>
          <w:i/>
          <w:lang w:val="es-EC"/>
        </w:rPr>
        <w:t>t</w:t>
      </w:r>
      <w:r w:rsidRPr="003016B0">
        <w:rPr>
          <w:rFonts w:ascii="Arial" w:hAnsi="Arial" w:cs="Arial"/>
          <w:lang w:val="es-EC"/>
        </w:rPr>
        <w:t xml:space="preserve">. </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lang w:val="es-EC"/>
        </w:rPr>
      </w:pPr>
      <w:r w:rsidRPr="003016B0">
        <w:rPr>
          <w:rFonts w:ascii="Arial" w:hAnsi="Arial" w:cs="Arial"/>
          <w:lang w:val="es-EC"/>
        </w:rPr>
        <w:t>Los datos utilizados se han tomado de de la ALADI</w:t>
      </w:r>
      <w:r w:rsidRPr="003016B0">
        <w:rPr>
          <w:rStyle w:val="Refdenotaalpie"/>
          <w:rFonts w:ascii="Arial" w:hAnsi="Arial" w:cs="Arial"/>
          <w:iCs/>
          <w:lang w:val="es-EC"/>
        </w:rPr>
        <w:footnoteReference w:id="26"/>
      </w:r>
      <w:r w:rsidRPr="003016B0">
        <w:rPr>
          <w:rFonts w:ascii="Arial" w:hAnsi="Arial" w:cs="Arial"/>
          <w:lang w:val="es-EC"/>
        </w:rPr>
        <w:t>, OIT</w:t>
      </w:r>
      <w:r w:rsidRPr="003016B0">
        <w:rPr>
          <w:rStyle w:val="Refdenotaalpie"/>
          <w:rFonts w:ascii="Arial" w:hAnsi="Arial" w:cs="Arial"/>
          <w:lang w:val="es-EC"/>
        </w:rPr>
        <w:footnoteReference w:id="27"/>
      </w:r>
      <w:r w:rsidRPr="003016B0">
        <w:rPr>
          <w:rFonts w:ascii="Arial" w:hAnsi="Arial" w:cs="Arial"/>
          <w:lang w:val="es-EC"/>
        </w:rPr>
        <w:t>, INEC</w:t>
      </w:r>
      <w:r w:rsidRPr="003016B0">
        <w:rPr>
          <w:rStyle w:val="Refdenotaalpie"/>
          <w:rFonts w:ascii="Arial" w:hAnsi="Arial" w:cs="Arial"/>
          <w:lang w:val="es-EC"/>
        </w:rPr>
        <w:footnoteReference w:id="28"/>
      </w:r>
      <w:r w:rsidRPr="003016B0">
        <w:rPr>
          <w:rFonts w:ascii="Arial" w:hAnsi="Arial" w:cs="Arial"/>
          <w:lang w:val="es-EC"/>
        </w:rPr>
        <w:t>, BCE</w:t>
      </w:r>
      <w:r w:rsidRPr="003016B0">
        <w:rPr>
          <w:rStyle w:val="Refdenotaalpie"/>
          <w:rFonts w:ascii="Arial" w:hAnsi="Arial" w:cs="Arial"/>
          <w:lang w:val="es-EC"/>
        </w:rPr>
        <w:footnoteReference w:id="29"/>
      </w:r>
      <w:r w:rsidRPr="003016B0">
        <w:rPr>
          <w:rFonts w:ascii="Arial" w:hAnsi="Arial" w:cs="Arial"/>
          <w:lang w:val="es-EC"/>
        </w:rPr>
        <w:t xml:space="preserve"> y OECD</w:t>
      </w:r>
      <w:r w:rsidRPr="003016B0">
        <w:rPr>
          <w:rStyle w:val="Refdenotaalpie"/>
          <w:rFonts w:ascii="Arial" w:hAnsi="Arial" w:cs="Arial"/>
          <w:lang w:val="es-EC"/>
        </w:rPr>
        <w:footnoteReference w:id="30"/>
      </w:r>
      <w:r w:rsidRPr="003016B0">
        <w:rPr>
          <w:rFonts w:ascii="Arial" w:hAnsi="Arial" w:cs="Arial"/>
          <w:lang w:val="es-EC"/>
        </w:rPr>
        <w:t xml:space="preserve">. De acuerdo con </w:t>
      </w:r>
      <w:smartTag w:uri="urn:schemas-microsoft-com:office:smarttags" w:element="PersonName">
        <w:smartTagPr>
          <w:attr w:name="ProductID" w:val="la OIT"/>
        </w:smartTagPr>
        <w:r w:rsidRPr="003016B0">
          <w:rPr>
            <w:rFonts w:ascii="Arial" w:hAnsi="Arial" w:cs="Arial"/>
            <w:lang w:val="es-EC"/>
          </w:rPr>
          <w:t>la OIT</w:t>
        </w:r>
      </w:smartTag>
      <w:r w:rsidRPr="003016B0">
        <w:rPr>
          <w:rFonts w:ascii="Arial" w:hAnsi="Arial" w:cs="Arial"/>
          <w:lang w:val="es-EC"/>
        </w:rPr>
        <w:t xml:space="preserve">, </w:t>
      </w:r>
      <w:r w:rsidRPr="003016B0">
        <w:rPr>
          <w:rFonts w:ascii="Arial" w:hAnsi="Arial"/>
          <w:lang w:val="es-EC"/>
        </w:rPr>
        <w:t>se consideran desempleados a las personas económicamente activas que no tienen un empleo remunerado ni trabajan por cuenta propia pero están disponibles y han realizado acciones concretas para encontrarlo</w:t>
      </w:r>
      <w:r w:rsidRPr="003016B0">
        <w:rPr>
          <w:rStyle w:val="Refdenotaalpie"/>
          <w:rFonts w:ascii="Arial" w:hAnsi="Arial"/>
          <w:lang w:val="es-EC"/>
        </w:rPr>
        <w:footnoteReference w:id="31"/>
      </w:r>
      <w:r w:rsidRPr="003016B0">
        <w:rPr>
          <w:rFonts w:ascii="Arial" w:hAnsi="Arial"/>
          <w:lang w:val="es-EC"/>
        </w:rPr>
        <w:t>.</w:t>
      </w:r>
    </w:p>
    <w:p w:rsidR="00244A2C" w:rsidRPr="003016B0" w:rsidRDefault="00244A2C" w:rsidP="00244A2C">
      <w:pPr>
        <w:autoSpaceDE w:val="0"/>
        <w:autoSpaceDN w:val="0"/>
        <w:adjustRightInd w:val="0"/>
        <w:spacing w:line="480" w:lineRule="auto"/>
        <w:rPr>
          <w:rFonts w:ascii="Arial" w:hAnsi="Arial" w:cs="Arial"/>
          <w:iCs/>
          <w:lang w:val="es-EC"/>
        </w:rPr>
      </w:pPr>
      <w:r w:rsidRPr="003016B0">
        <w:rPr>
          <w:rFonts w:ascii="Arial" w:hAnsi="Arial" w:cs="Arial"/>
          <w:iCs/>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La hipótesis para esta variable es que a mayor tasa de desempleo en el país de destino con respecto a la de Ecuador, menor será el flujo de emigración, es decir, el coeficiente </w:t>
      </w:r>
      <w:r w:rsidRPr="003016B0">
        <w:rPr>
          <w:rFonts w:ascii="Arial" w:hAnsi="Arial" w:cs="Arial"/>
          <w:lang w:val="es-EC"/>
        </w:rPr>
        <w:t>β</w:t>
      </w:r>
      <w:r w:rsidRPr="003016B0">
        <w:rPr>
          <w:rFonts w:ascii="Arial" w:hAnsi="Arial" w:cs="Arial"/>
          <w:sz w:val="16"/>
          <w:szCs w:val="16"/>
          <w:lang w:val="es-EC"/>
        </w:rPr>
        <w:t>2</w:t>
      </w:r>
      <w:r w:rsidRPr="003016B0">
        <w:rPr>
          <w:rFonts w:ascii="Arial" w:hAnsi="Arial" w:cs="Arial"/>
          <w:lang w:val="es-EC"/>
        </w:rPr>
        <w:t>&lt;0.</w:t>
      </w:r>
    </w:p>
    <w:p w:rsidR="00244A2C" w:rsidRPr="003016B0" w:rsidRDefault="00244A2C" w:rsidP="00244A2C">
      <w:pPr>
        <w:autoSpaceDE w:val="0"/>
        <w:autoSpaceDN w:val="0"/>
        <w:adjustRightInd w:val="0"/>
        <w:spacing w:line="480" w:lineRule="auto"/>
        <w:rPr>
          <w:rFonts w:ascii="Arial" w:hAnsi="Arial" w:cs="Arial"/>
          <w:iCs/>
          <w:lang w:val="es-EC"/>
        </w:rPr>
      </w:pPr>
    </w:p>
    <w:p w:rsidR="00244A2C" w:rsidRPr="003016B0" w:rsidRDefault="00244A2C" w:rsidP="00244A2C">
      <w:pPr>
        <w:autoSpaceDE w:val="0"/>
        <w:autoSpaceDN w:val="0"/>
        <w:adjustRightInd w:val="0"/>
        <w:spacing w:line="480" w:lineRule="auto"/>
        <w:jc w:val="both"/>
        <w:rPr>
          <w:rFonts w:ascii="Arial" w:hAnsi="Arial" w:cs="Arial"/>
          <w:b/>
          <w:iCs/>
          <w:lang w:val="es-EC"/>
        </w:rPr>
      </w:pPr>
      <w:r w:rsidRPr="003016B0">
        <w:rPr>
          <w:rFonts w:ascii="Arial" w:hAnsi="Arial" w:cs="Arial"/>
          <w:b/>
          <w:lang w:val="es-EC"/>
        </w:rPr>
        <w:t xml:space="preserve">3.1.2.1.3 </w:t>
      </w:r>
      <w:r w:rsidRPr="003016B0">
        <w:rPr>
          <w:rFonts w:ascii="Arial" w:hAnsi="Arial" w:cs="Arial"/>
          <w:b/>
          <w:iCs/>
          <w:lang w:val="es-EC"/>
        </w:rPr>
        <w:t>Ratio del Coeficiente de desigualdad de Ingreso (Gini)</w:t>
      </w: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r w:rsidRPr="003016B0">
        <w:rPr>
          <w:rFonts w:ascii="Arial" w:hAnsi="Arial" w:cs="Arial"/>
          <w:lang w:val="es-EC"/>
        </w:rPr>
        <w:tab/>
        <w:t>Esta variable se define como:</w:t>
      </w:r>
    </w:p>
    <w:p w:rsidR="00244A2C" w:rsidRPr="003016B0" w:rsidRDefault="00244A2C" w:rsidP="00244A2C">
      <w:pPr>
        <w:autoSpaceDE w:val="0"/>
        <w:autoSpaceDN w:val="0"/>
        <w:adjustRightInd w:val="0"/>
        <w:spacing w:line="480" w:lineRule="auto"/>
        <w:jc w:val="center"/>
        <w:rPr>
          <w:rFonts w:ascii="Arial" w:hAnsi="Arial" w:cs="Arial"/>
          <w:iCs/>
          <w:vertAlign w:val="subscript"/>
          <w:lang w:val="es-EC"/>
        </w:rPr>
      </w:pPr>
      <w:r w:rsidRPr="003016B0">
        <w:rPr>
          <w:rFonts w:ascii="Arial" w:hAnsi="Arial" w:cs="Arial"/>
          <w:iCs/>
          <w:position w:val="-12"/>
          <w:lang w:val="es-EC"/>
        </w:rPr>
        <w:object w:dxaOrig="1100" w:dyaOrig="360">
          <v:shape id="_x0000_i1032" type="#_x0000_t75" style="width:54.75pt;height:18pt" o:ole="">
            <v:imagedata r:id="rId33" o:title=""/>
          </v:shape>
          <o:OLEObject Type="Embed" ProgID="Equation.3" ShapeID="_x0000_i1032" DrawAspect="Content" ObjectID="_1322469452" r:id="rId34"/>
        </w:object>
      </w:r>
      <w:r w:rsidRPr="003016B0">
        <w:rPr>
          <w:rFonts w:ascii="Arial" w:hAnsi="Arial" w:cs="Arial"/>
          <w:iCs/>
          <w:lang w:val="es-EC"/>
        </w:rPr>
        <w:t xml:space="preserve"> = </w:t>
      </w:r>
      <w:r w:rsidRPr="003016B0">
        <w:rPr>
          <w:rFonts w:ascii="Arial" w:hAnsi="Arial" w:cs="Arial"/>
          <w:iCs/>
          <w:position w:val="-34"/>
          <w:lang w:val="es-EC"/>
        </w:rPr>
        <w:object w:dxaOrig="820" w:dyaOrig="740">
          <v:shape id="_x0000_i1033" type="#_x0000_t75" style="width:41.25pt;height:36.75pt" o:ole="">
            <v:imagedata r:id="rId35" o:title=""/>
          </v:shape>
          <o:OLEObject Type="Embed" ProgID="Equation.3" ShapeID="_x0000_i1033" DrawAspect="Content" ObjectID="_1322469453" r:id="rId36"/>
        </w:object>
      </w: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Donde, </w:t>
      </w:r>
      <w:r w:rsidRPr="003016B0">
        <w:rPr>
          <w:i/>
          <w:iCs/>
          <w:lang w:val="es-EC"/>
        </w:rPr>
        <w:t>Gini</w:t>
      </w:r>
      <w:r w:rsidRPr="003016B0">
        <w:rPr>
          <w:i/>
          <w:iCs/>
          <w:vertAlign w:val="subscript"/>
          <w:lang w:val="es-EC"/>
        </w:rPr>
        <w:t>it</w:t>
      </w:r>
      <w:r w:rsidRPr="003016B0">
        <w:rPr>
          <w:i/>
          <w:iCs/>
          <w:lang w:val="es-EC"/>
        </w:rPr>
        <w:t xml:space="preserve"> </w:t>
      </w:r>
      <w:r w:rsidRPr="003016B0">
        <w:rPr>
          <w:rFonts w:ascii="Arial" w:hAnsi="Arial" w:cs="Arial"/>
          <w:iCs/>
          <w:lang w:val="es-EC"/>
        </w:rPr>
        <w:t xml:space="preserve">es el coeficiente de desigualdad de ingresos del país </w:t>
      </w:r>
      <w:r w:rsidRPr="003016B0">
        <w:rPr>
          <w:i/>
          <w:iCs/>
          <w:lang w:val="es-EC"/>
        </w:rPr>
        <w:t>i</w:t>
      </w:r>
      <w:r w:rsidRPr="003016B0">
        <w:rPr>
          <w:rFonts w:ascii="Arial" w:hAnsi="Arial" w:cs="Arial"/>
          <w:iCs/>
          <w:lang w:val="es-EC"/>
        </w:rPr>
        <w:t xml:space="preserve"> en el tiempo </w:t>
      </w:r>
      <w:r w:rsidRPr="003016B0">
        <w:rPr>
          <w:i/>
          <w:iCs/>
          <w:lang w:val="es-EC"/>
        </w:rPr>
        <w:t>t</w:t>
      </w:r>
      <w:r w:rsidRPr="003016B0">
        <w:rPr>
          <w:rFonts w:ascii="Arial" w:hAnsi="Arial" w:cs="Arial"/>
          <w:iCs/>
          <w:lang w:val="es-EC"/>
        </w:rPr>
        <w:t xml:space="preserve">, </w:t>
      </w:r>
      <w:r w:rsidRPr="003016B0">
        <w:rPr>
          <w:i/>
          <w:iCs/>
          <w:lang w:val="es-EC"/>
        </w:rPr>
        <w:t>Gini</w:t>
      </w:r>
      <w:r w:rsidRPr="003016B0">
        <w:rPr>
          <w:i/>
          <w:iCs/>
          <w:sz w:val="16"/>
          <w:szCs w:val="16"/>
          <w:lang w:val="es-EC"/>
        </w:rPr>
        <w:t>ecu</w:t>
      </w:r>
      <w:r w:rsidRPr="003016B0">
        <w:rPr>
          <w:i/>
          <w:iCs/>
          <w:vertAlign w:val="subscript"/>
          <w:lang w:val="es-EC"/>
        </w:rPr>
        <w:t xml:space="preserve"> t</w:t>
      </w:r>
      <w:r w:rsidRPr="003016B0">
        <w:rPr>
          <w:rFonts w:ascii="Arial" w:hAnsi="Arial" w:cs="Arial"/>
          <w:iCs/>
          <w:lang w:val="es-EC"/>
        </w:rPr>
        <w:t xml:space="preserve"> es el coeficiente de desigualdad de ingresos de Ecuador en el tiempo </w:t>
      </w:r>
      <w:r w:rsidRPr="003016B0">
        <w:rPr>
          <w:i/>
          <w:iCs/>
          <w:lang w:val="es-EC"/>
        </w:rPr>
        <w:t>t</w:t>
      </w:r>
      <w:r w:rsidRPr="003016B0">
        <w:rPr>
          <w:rFonts w:ascii="Arial" w:hAnsi="Arial" w:cs="Arial"/>
          <w:iCs/>
          <w:lang w:val="es-EC"/>
        </w:rPr>
        <w:t>.</w:t>
      </w: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Los datos han sido tomados del FMI</w:t>
      </w:r>
      <w:r w:rsidRPr="003016B0">
        <w:rPr>
          <w:rStyle w:val="Refdenotaalpie"/>
          <w:lang w:val="es-EC"/>
        </w:rPr>
        <w:footnoteReference w:id="32"/>
      </w:r>
      <w:r w:rsidRPr="003016B0">
        <w:rPr>
          <w:rFonts w:ascii="Arial" w:hAnsi="Arial" w:cs="Arial"/>
          <w:iCs/>
          <w:lang w:val="es-EC"/>
        </w:rPr>
        <w:t>, Earthtrends</w:t>
      </w:r>
      <w:r w:rsidRPr="003016B0">
        <w:rPr>
          <w:rStyle w:val="Refdenotaalpie"/>
          <w:rFonts w:ascii="Arial" w:hAnsi="Arial" w:cs="Arial"/>
          <w:iCs/>
          <w:lang w:val="es-EC"/>
        </w:rPr>
        <w:footnoteReference w:id="33"/>
      </w:r>
      <w:r w:rsidRPr="003016B0">
        <w:rPr>
          <w:rFonts w:ascii="Arial" w:hAnsi="Arial" w:cs="Arial"/>
          <w:iCs/>
          <w:lang w:val="es-EC"/>
        </w:rPr>
        <w:t xml:space="preserve"> y Banco Mundial</w:t>
      </w:r>
      <w:r w:rsidRPr="003016B0">
        <w:rPr>
          <w:rStyle w:val="Refdenotaalpie"/>
          <w:rFonts w:ascii="Arial" w:hAnsi="Arial" w:cs="Arial"/>
          <w:iCs/>
          <w:lang w:val="es-EC"/>
        </w:rPr>
        <w:footnoteReference w:id="34"/>
      </w:r>
      <w:r w:rsidRPr="003016B0">
        <w:rPr>
          <w:rFonts w:ascii="Arial" w:hAnsi="Arial" w:cs="Arial"/>
          <w:iCs/>
          <w:lang w:val="es-EC"/>
        </w:rPr>
        <w:t>, debe considerarse además que este coeficiente varía poco en el tiempo y no existen datos para cada año, por lo que se han completado las series con el último dato hasta encontrar uno actualizado.</w:t>
      </w:r>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La relación entre la emigración y coeficiente del Gini se explica mediante </w:t>
      </w:r>
      <w:smartTag w:uri="urn:schemas-microsoft-com:office:smarttags" w:element="PersonName">
        <w:smartTagPr>
          <w:attr w:name="ProductID" w:val="la Teor￭a"/>
        </w:smartTagPr>
        <w:r w:rsidRPr="003016B0">
          <w:rPr>
            <w:rFonts w:ascii="Arial" w:hAnsi="Arial" w:cs="Arial"/>
            <w:iCs/>
            <w:lang w:val="es-EC"/>
          </w:rPr>
          <w:t>la Teoría</w:t>
        </w:r>
      </w:smartTag>
      <w:r w:rsidRPr="003016B0">
        <w:rPr>
          <w:rFonts w:ascii="Arial" w:hAnsi="Arial" w:cs="Arial"/>
          <w:iCs/>
          <w:lang w:val="es-EC"/>
        </w:rPr>
        <w:t xml:space="preserve"> de </w:t>
      </w:r>
      <w:smartTag w:uri="urn:schemas-microsoft-com:office:smarttags" w:element="PersonName">
        <w:smartTagPr>
          <w:attr w:name="ProductID" w:val="la Auto Selecci￳n"/>
        </w:smartTagPr>
        <w:r w:rsidRPr="003016B0">
          <w:rPr>
            <w:rFonts w:ascii="Arial" w:hAnsi="Arial" w:cs="Arial"/>
            <w:iCs/>
            <w:lang w:val="es-EC"/>
          </w:rPr>
          <w:t>la Auto Selección</w:t>
        </w:r>
      </w:smartTag>
      <w:r w:rsidRPr="003016B0">
        <w:rPr>
          <w:rFonts w:ascii="Arial" w:hAnsi="Arial" w:cs="Arial"/>
          <w:iCs/>
          <w:lang w:val="es-EC"/>
        </w:rPr>
        <w:t xml:space="preserve"> de Roy</w:t>
      </w:r>
      <w:r w:rsidRPr="003016B0">
        <w:rPr>
          <w:rStyle w:val="Refdenotaalpie"/>
          <w:rFonts w:ascii="Arial" w:hAnsi="Arial" w:cs="Arial"/>
          <w:iCs/>
          <w:lang w:val="es-EC"/>
        </w:rPr>
        <w:footnoteReference w:id="35"/>
      </w:r>
      <w:r w:rsidRPr="003016B0">
        <w:rPr>
          <w:rFonts w:ascii="Arial" w:hAnsi="Arial" w:cs="Arial"/>
          <w:iCs/>
          <w:lang w:val="es-EC"/>
        </w:rPr>
        <w:t xml:space="preserve">, que se la puede comprender mediante </w:t>
      </w:r>
      <w:smartTag w:uri="urn:schemas-microsoft-com:office:smarttags" w:element="PersonName">
        <w:smartTagPr>
          <w:attr w:name="ProductID" w:val="la Figura No."/>
        </w:smartTagPr>
        <w:r w:rsidRPr="003016B0">
          <w:rPr>
            <w:rFonts w:ascii="Arial" w:hAnsi="Arial" w:cs="Arial"/>
            <w:iCs/>
            <w:lang w:val="es-EC"/>
          </w:rPr>
          <w:t>la Figura No.</w:t>
        </w:r>
      </w:smartTag>
      <w:r w:rsidRPr="003016B0">
        <w:rPr>
          <w:rFonts w:ascii="Arial" w:hAnsi="Arial" w:cs="Arial"/>
          <w:iCs/>
          <w:lang w:val="es-EC"/>
        </w:rPr>
        <w:t xml:space="preserve"> 13, donde las tasas de emigración corresponden al eje de las ordenadas versus el ratio promedio de los coeficientes del Gini en el eje de las abscisas en el mismo periodo de tiempo. Con una tendencia polinómica de orden dos se encuentra una curva con forma de “</w:t>
      </w:r>
      <w:r w:rsidRPr="003016B0">
        <w:rPr>
          <w:rFonts w:ascii="Arial" w:hAnsi="Arial" w:cs="Arial"/>
          <w:i/>
          <w:iCs/>
          <w:lang w:val="es-EC"/>
        </w:rPr>
        <w:t>U”</w:t>
      </w:r>
      <w:r w:rsidRPr="003016B0">
        <w:rPr>
          <w:rFonts w:ascii="Arial" w:hAnsi="Arial" w:cs="Arial"/>
          <w:iCs/>
          <w:lang w:val="es-EC"/>
        </w:rPr>
        <w:t xml:space="preserve"> invertida. </w:t>
      </w: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Con los datos considerados en esta tesis, en </w:t>
      </w:r>
      <w:smartTag w:uri="urn:schemas-microsoft-com:office:smarttags" w:element="PersonName">
        <w:smartTagPr>
          <w:attr w:name="ProductID" w:val="la Figura"/>
        </w:smartTagPr>
        <w:r w:rsidRPr="003016B0">
          <w:rPr>
            <w:rFonts w:ascii="Arial" w:hAnsi="Arial" w:cs="Arial"/>
            <w:iCs/>
            <w:lang w:val="es-EC"/>
          </w:rPr>
          <w:t>la Figura</w:t>
        </w:r>
      </w:smartTag>
      <w:r w:rsidRPr="003016B0">
        <w:rPr>
          <w:rFonts w:ascii="Arial" w:hAnsi="Arial" w:cs="Arial"/>
          <w:iCs/>
          <w:lang w:val="es-EC"/>
        </w:rPr>
        <w:t xml:space="preserve"> antes mencionada se puede apreciar que cuando el ratio es más cercano a cero, lo cual ocurre cuando los ingresos en el Ecuador son más desiguales y el de los países de destino equitativos (extremo izquierdo de la curva), la tasa de emigración se reduce, debido a que la población pobre, a pesar de tener el deseo de emigrar no tiene los recursos para hacerlo debido a la gran desigualdad en la distribución de los ingresos. Cuando esta distribución en el Ecuador tiende a ser perfectamente equitativa y la de los países de destino desigual (extremo derecho de la curva), también se reducirá la tasa de emigración ya que en este caso al haber una gran equidad, la mayor parte de la población pierde el deseo de migrar, en vista de que los interesados en dejar el país serían ahora los más ricos, es decir la minoría.</w:t>
      </w:r>
    </w:p>
    <w:p w:rsidR="00244A2C" w:rsidRPr="003016B0" w:rsidRDefault="00244A2C" w:rsidP="00244A2C">
      <w:pPr>
        <w:autoSpaceDE w:val="0"/>
        <w:autoSpaceDN w:val="0"/>
        <w:adjustRightInd w:val="0"/>
        <w:spacing w:line="480" w:lineRule="auto"/>
        <w:jc w:val="center"/>
        <w:rPr>
          <w:rFonts w:ascii="Arial" w:hAnsi="Arial" w:cs="Arial"/>
          <w:sz w:val="20"/>
          <w:szCs w:val="20"/>
          <w:lang w:val="es-EC"/>
        </w:rPr>
      </w:pPr>
      <w:r w:rsidRPr="003016B0">
        <w:rPr>
          <w:rFonts w:ascii="Arial" w:hAnsi="Arial" w:cs="Arial"/>
          <w:iCs/>
          <w:lang w:val="es-EC" w:eastAsia="zh-CN"/>
        </w:rPr>
        <w:pict>
          <v:group id="_x0000_s1054" style="position:absolute;left:0;text-align:left;margin-left:18pt;margin-top:49.2pt;width:378pt;height:223.2pt;z-index:251664896" coordorigin="2985,7668" coordsize="7560,4464">
            <v:shape id="_x0000_s1055" type="#_x0000_t75" style="position:absolute;left:2985;top:7668;width:7560;height:4464">
              <v:imagedata r:id="rId37" o:title=""/>
            </v:shape>
            <v:shape id="_x0000_s1056" type="#_x0000_t202" style="position:absolute;left:8028;top:10188;width:1515;height:355" filled="f" stroked="f">
              <v:textbox style="mso-next-textbox:#_x0000_s1056">
                <w:txbxContent>
                  <w:p w:rsidR="00580B7B" w:rsidRDefault="00580B7B" w:rsidP="00244A2C">
                    <w:pPr>
                      <w:rPr>
                        <w:b/>
                        <w:bCs/>
                        <w:sz w:val="16"/>
                        <w:szCs w:val="16"/>
                        <w:lang w:val="es-EC"/>
                      </w:rPr>
                    </w:pPr>
                    <w:r>
                      <w:rPr>
                        <w:b/>
                        <w:bCs/>
                        <w:sz w:val="16"/>
                        <w:szCs w:val="16"/>
                        <w:lang w:val="es-EC"/>
                      </w:rPr>
                      <w:t>PERÚ</w:t>
                    </w:r>
                  </w:p>
                </w:txbxContent>
              </v:textbox>
            </v:shape>
            <v:shape id="_x0000_s1057" type="#_x0000_t202" style="position:absolute;left:6228;top:8928;width:1515;height:355" filled="f" stroked="f">
              <v:textbox style="mso-next-textbox:#_x0000_s1057">
                <w:txbxContent>
                  <w:p w:rsidR="00580B7B" w:rsidRDefault="00580B7B" w:rsidP="00244A2C">
                    <w:pPr>
                      <w:rPr>
                        <w:b/>
                        <w:bCs/>
                        <w:sz w:val="16"/>
                        <w:szCs w:val="16"/>
                        <w:lang w:val="es-EC"/>
                      </w:rPr>
                    </w:pPr>
                    <w:r>
                      <w:rPr>
                        <w:b/>
                        <w:bCs/>
                        <w:sz w:val="16"/>
                        <w:szCs w:val="16"/>
                        <w:lang w:val="es-EC"/>
                      </w:rPr>
                      <w:t>ESPAÑA</w:t>
                    </w:r>
                  </w:p>
                </w:txbxContent>
              </v:textbox>
            </v:shape>
            <w10:wrap type="square" side="left"/>
          </v:group>
        </w:pict>
      </w:r>
    </w:p>
    <w:p w:rsidR="00244A2C" w:rsidRPr="003016B0" w:rsidRDefault="00244A2C" w:rsidP="00244A2C">
      <w:pPr>
        <w:autoSpaceDE w:val="0"/>
        <w:autoSpaceDN w:val="0"/>
        <w:adjustRightInd w:val="0"/>
        <w:spacing w:line="480" w:lineRule="auto"/>
        <w:jc w:val="center"/>
        <w:rPr>
          <w:rFonts w:ascii="Arial" w:hAnsi="Arial" w:cs="Arial"/>
          <w:iCs/>
          <w:lang w:val="es-EC"/>
        </w:rPr>
      </w:pPr>
      <w:r w:rsidRPr="003016B0">
        <w:rPr>
          <w:rFonts w:ascii="Arial" w:hAnsi="Arial" w:cs="Arial"/>
          <w:sz w:val="20"/>
          <w:szCs w:val="20"/>
          <w:lang w:val="es-EC"/>
        </w:rPr>
        <w:t>Figura No. 13</w:t>
      </w:r>
    </w:p>
    <w:p w:rsidR="00244A2C" w:rsidRPr="003016B0" w:rsidRDefault="00244A2C" w:rsidP="00244A2C">
      <w:pPr>
        <w:autoSpaceDE w:val="0"/>
        <w:autoSpaceDN w:val="0"/>
        <w:adjustRightInd w:val="0"/>
        <w:ind w:firstLine="708"/>
        <w:jc w:val="both"/>
        <w:rPr>
          <w:rFonts w:ascii="Arial" w:hAnsi="Arial" w:cs="Arial"/>
          <w:bCs/>
          <w:sz w:val="20"/>
          <w:szCs w:val="20"/>
          <w:lang w:val="es-EC"/>
        </w:rPr>
      </w:pPr>
      <w:r w:rsidRPr="003016B0">
        <w:rPr>
          <w:rFonts w:ascii="Arial" w:hAnsi="Arial" w:cs="Arial"/>
          <w:i/>
          <w:sz w:val="20"/>
          <w:szCs w:val="20"/>
          <w:lang w:val="es-EC"/>
        </w:rPr>
        <w:t xml:space="preserve">          Fuente</w:t>
      </w:r>
      <w:r w:rsidRPr="003016B0">
        <w:rPr>
          <w:rFonts w:ascii="Arial" w:hAnsi="Arial" w:cs="Arial"/>
          <w:sz w:val="20"/>
          <w:szCs w:val="20"/>
          <w:lang w:val="es-EC"/>
        </w:rPr>
        <w:t>: Elaboración propia a partir del banco de datos utilizado.</w:t>
      </w:r>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smartTag w:uri="urn:schemas-microsoft-com:office:smarttags" w:element="PersonName">
        <w:smartTagPr>
          <w:attr w:name="ProductID" w:val="la Teor￭a"/>
        </w:smartTagPr>
        <w:r w:rsidRPr="003016B0">
          <w:rPr>
            <w:rFonts w:ascii="Arial" w:hAnsi="Arial" w:cs="Arial"/>
            <w:iCs/>
            <w:lang w:val="es-EC"/>
          </w:rPr>
          <w:t>La Teoría</w:t>
        </w:r>
      </w:smartTag>
      <w:r w:rsidRPr="003016B0">
        <w:rPr>
          <w:rFonts w:ascii="Arial" w:hAnsi="Arial" w:cs="Arial"/>
          <w:iCs/>
          <w:lang w:val="es-EC"/>
        </w:rPr>
        <w:t xml:space="preserve"> de Roy considera para este caso que los ingresos promedios de Ecuador son inferiores al promedio de los ingresos de los países de destino. Cuando el promedio de ratios de coeficiente de Gini es cercano a 1, es decir los niveles de desigualdad del país de destino son muy parecidos a los de Ecuador, teóricamente en este punto se obtendría el mayor ratio de emigración posible ya que todos tendrían incentivos para salir del país motivados por mayores ingresos en el extranjero, </w:t>
      </w:r>
      <w:smartTag w:uri="urn:schemas-microsoft-com:office:smarttags" w:element="PersonName">
        <w:smartTagPr>
          <w:attr w:name="ProductID" w:val="la Figura"/>
        </w:smartTagPr>
        <w:r w:rsidRPr="003016B0">
          <w:rPr>
            <w:rFonts w:ascii="Arial" w:hAnsi="Arial" w:cs="Arial"/>
            <w:iCs/>
            <w:lang w:val="es-EC"/>
          </w:rPr>
          <w:t>la Figura</w:t>
        </w:r>
      </w:smartTag>
      <w:r w:rsidRPr="003016B0">
        <w:rPr>
          <w:rFonts w:ascii="Arial" w:hAnsi="Arial" w:cs="Arial"/>
          <w:iCs/>
          <w:lang w:val="es-EC"/>
        </w:rPr>
        <w:t xml:space="preserve"> antes mencionada tiene su máximo ratio de emigración cercano a 0.7 (promedio de ratios de coeficiente de Gini) con lo que se aproxima a la teoría explicada.</w:t>
      </w:r>
    </w:p>
    <w:p w:rsidR="00244A2C" w:rsidRPr="003016B0" w:rsidRDefault="00244A2C" w:rsidP="00244A2C">
      <w:pPr>
        <w:tabs>
          <w:tab w:val="left" w:pos="2700"/>
        </w:tabs>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jc w:val="center"/>
        <w:rPr>
          <w:rFonts w:ascii="Arial" w:hAnsi="Arial" w:cs="Arial"/>
          <w:iCs/>
          <w:lang w:val="es-EC"/>
        </w:rPr>
      </w:pPr>
      <w:r w:rsidRPr="003016B0">
        <w:rPr>
          <w:rFonts w:ascii="Arial" w:hAnsi="Arial" w:cs="Arial"/>
          <w:sz w:val="20"/>
          <w:szCs w:val="20"/>
          <w:lang w:val="es-EC"/>
        </w:rPr>
        <w:t>Figura No. 14</w:t>
      </w:r>
    </w:p>
    <w:p w:rsidR="00244A2C" w:rsidRPr="003016B0" w:rsidRDefault="00244A2C" w:rsidP="00244A2C">
      <w:pPr>
        <w:tabs>
          <w:tab w:val="left" w:pos="2700"/>
        </w:tabs>
        <w:autoSpaceDE w:val="0"/>
        <w:autoSpaceDN w:val="0"/>
        <w:adjustRightInd w:val="0"/>
        <w:spacing w:line="480" w:lineRule="auto"/>
        <w:jc w:val="both"/>
        <w:rPr>
          <w:rFonts w:ascii="Arial" w:hAnsi="Arial" w:cs="Arial"/>
          <w:bCs/>
          <w:sz w:val="20"/>
          <w:szCs w:val="20"/>
          <w:lang w:val="es-EC"/>
        </w:rPr>
      </w:pPr>
      <w:r w:rsidRPr="003016B0">
        <w:rPr>
          <w:rFonts w:ascii="Arial" w:hAnsi="Arial" w:cs="Arial"/>
          <w:iCs/>
          <w:lang w:val="es-EC" w:eastAsia="zh-CN"/>
        </w:rPr>
        <w:pict>
          <v:group id="_x0000_s1049" style="position:absolute;left:0;text-align:left;margin-left:0;margin-top:12pt;width:371.45pt;height:216.6pt;z-index:251663872;mso-position-horizontal:center" coordorigin="2268,5148" coordsize="8509,4966">
            <v:shape id="_x0000_s1050" type="#_x0000_t75" style="position:absolute;left:2268;top:5148;width:8509;height:4966">
              <v:imagedata r:id="rId38" o:title=""/>
            </v:shape>
            <v:shape id="_x0000_s1051" type="#_x0000_t202" style="position:absolute;left:8748;top:6228;width:1440;height:360" filled="f" stroked="f">
              <v:textbox style="mso-next-textbox:#_x0000_s1051">
                <w:txbxContent>
                  <w:p w:rsidR="00580B7B" w:rsidRDefault="00580B7B" w:rsidP="00244A2C">
                    <w:pPr>
                      <w:rPr>
                        <w:b/>
                        <w:bCs/>
                        <w:sz w:val="16"/>
                        <w:szCs w:val="16"/>
                        <w:lang w:val="es-EC"/>
                      </w:rPr>
                    </w:pPr>
                    <w:r>
                      <w:rPr>
                        <w:b/>
                        <w:bCs/>
                        <w:sz w:val="16"/>
                        <w:szCs w:val="16"/>
                        <w:lang w:val="es-EC"/>
                      </w:rPr>
                      <w:t>COLOMBIA</w:t>
                    </w:r>
                  </w:p>
                  <w:p w:rsidR="00580B7B" w:rsidRDefault="00580B7B" w:rsidP="00244A2C">
                    <w:pPr>
                      <w:rPr>
                        <w:b/>
                        <w:bCs/>
                        <w:sz w:val="16"/>
                        <w:szCs w:val="16"/>
                        <w:lang w:val="es-EC"/>
                      </w:rPr>
                    </w:pPr>
                  </w:p>
                  <w:p w:rsidR="00580B7B" w:rsidRDefault="00580B7B" w:rsidP="00244A2C">
                    <w:pPr>
                      <w:rPr>
                        <w:b/>
                        <w:bCs/>
                        <w:sz w:val="16"/>
                        <w:szCs w:val="16"/>
                        <w:lang w:val="es-EC"/>
                      </w:rPr>
                    </w:pPr>
                  </w:p>
                  <w:p w:rsidR="00580B7B" w:rsidRDefault="00580B7B" w:rsidP="00244A2C">
                    <w:pPr>
                      <w:rPr>
                        <w:b/>
                        <w:bCs/>
                        <w:sz w:val="16"/>
                        <w:szCs w:val="16"/>
                        <w:lang w:val="es-EC"/>
                      </w:rPr>
                    </w:pPr>
                  </w:p>
                </w:txbxContent>
              </v:textbox>
            </v:shape>
            <v:shape id="_x0000_s1052" type="#_x0000_t202" style="position:absolute;left:9108;top:8748;width:1080;height:360" filled="f" stroked="f">
              <v:textbox style="mso-next-textbox:#_x0000_s1052">
                <w:txbxContent>
                  <w:p w:rsidR="00580B7B" w:rsidRDefault="00580B7B" w:rsidP="00244A2C">
                    <w:pPr>
                      <w:rPr>
                        <w:b/>
                        <w:bCs/>
                        <w:sz w:val="2"/>
                        <w:szCs w:val="2"/>
                        <w:lang w:val="es-EC"/>
                      </w:rPr>
                    </w:pPr>
                  </w:p>
                  <w:p w:rsidR="00580B7B" w:rsidRDefault="00580B7B" w:rsidP="00244A2C">
                    <w:pPr>
                      <w:rPr>
                        <w:b/>
                        <w:bCs/>
                        <w:sz w:val="16"/>
                        <w:szCs w:val="16"/>
                        <w:lang w:val="es-EC"/>
                      </w:rPr>
                    </w:pPr>
                    <w:r>
                      <w:rPr>
                        <w:b/>
                        <w:bCs/>
                        <w:sz w:val="16"/>
                        <w:szCs w:val="16"/>
                        <w:lang w:val="es-EC"/>
                      </w:rPr>
                      <w:t>CHILE</w:t>
                    </w:r>
                  </w:p>
                </w:txbxContent>
              </v:textbox>
            </v:shape>
            <v:shape id="_x0000_s1053" type="#_x0000_t202" style="position:absolute;left:9468;top:8388;width:1080;height:360" filled="f" stroked="f">
              <v:textbox style="mso-next-textbox:#_x0000_s1053">
                <w:txbxContent>
                  <w:p w:rsidR="00580B7B" w:rsidRDefault="00580B7B" w:rsidP="00244A2C">
                    <w:pPr>
                      <w:rPr>
                        <w:b/>
                        <w:bCs/>
                        <w:sz w:val="16"/>
                        <w:szCs w:val="16"/>
                        <w:lang w:val="es-EC"/>
                      </w:rPr>
                    </w:pPr>
                    <w:r>
                      <w:rPr>
                        <w:b/>
                        <w:bCs/>
                        <w:sz w:val="16"/>
                        <w:szCs w:val="16"/>
                        <w:lang w:val="es-EC"/>
                      </w:rPr>
                      <w:t>BRASIL</w:t>
                    </w:r>
                  </w:p>
                </w:txbxContent>
              </v:textbox>
            </v:shape>
            <w10:wrap type="square" side="left"/>
          </v:group>
          <o:OLEObject Type="Embed" ProgID="Excel.Chart.8" ShapeID="_x0000_s1050" DrawAspect="Content" ObjectID="_1322469460" r:id="rId39">
            <o:FieldCodes>\s</o:FieldCodes>
          </o:OLEObject>
        </w:pict>
      </w:r>
      <w:r w:rsidRPr="003016B0">
        <w:rPr>
          <w:rFonts w:ascii="Arial" w:hAnsi="Arial" w:cs="Arial"/>
          <w:i/>
          <w:sz w:val="20"/>
          <w:szCs w:val="20"/>
          <w:lang w:val="es-EC"/>
        </w:rPr>
        <w:t xml:space="preserve">                      Fuente</w:t>
      </w:r>
      <w:r w:rsidRPr="003016B0">
        <w:rPr>
          <w:rFonts w:ascii="Arial" w:hAnsi="Arial" w:cs="Arial"/>
          <w:sz w:val="20"/>
          <w:szCs w:val="20"/>
          <w:lang w:val="es-EC"/>
        </w:rPr>
        <w:t>: Elaboración propia a partir del banco de datos utilizado.</w:t>
      </w:r>
    </w:p>
    <w:p w:rsidR="00244A2C" w:rsidRPr="003016B0" w:rsidRDefault="00244A2C" w:rsidP="00244A2C">
      <w:pPr>
        <w:tabs>
          <w:tab w:val="left" w:pos="2700"/>
        </w:tabs>
        <w:autoSpaceDE w:val="0"/>
        <w:autoSpaceDN w:val="0"/>
        <w:adjustRightInd w:val="0"/>
        <w:spacing w:line="480" w:lineRule="auto"/>
        <w:jc w:val="both"/>
        <w:rPr>
          <w:rFonts w:ascii="Arial" w:hAnsi="Arial" w:cs="Arial"/>
          <w:iCs/>
          <w:lang w:val="es-EC"/>
        </w:rPr>
      </w:pP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Una mejor aproximación de esta teoría, se obtiene al dejar de considerar momentáneamente los datos de España y Perú (dado que España presenta una atípica tasa de emigración y Perú no es un destino final comprobado, pudiendo ser un lugar de tránsito a los EE.UU.). </w:t>
      </w:r>
      <w:smartTag w:uri="urn:schemas-microsoft-com:office:smarttags" w:element="PersonName">
        <w:smartTagPr>
          <w:attr w:name="ProductID" w:val="la Figura No."/>
        </w:smartTagPr>
        <w:r w:rsidRPr="003016B0">
          <w:rPr>
            <w:rFonts w:ascii="Arial" w:hAnsi="Arial" w:cs="Arial"/>
            <w:iCs/>
            <w:lang w:val="es-EC"/>
          </w:rPr>
          <w:t>La Figura No.</w:t>
        </w:r>
      </w:smartTag>
      <w:r w:rsidRPr="003016B0">
        <w:rPr>
          <w:rFonts w:ascii="Arial" w:hAnsi="Arial" w:cs="Arial"/>
          <w:iCs/>
          <w:lang w:val="es-EC"/>
        </w:rPr>
        <w:t xml:space="preserve"> 14 muestra este cambio donde, como lo dice la teoría, el promedio de coeficientes de Gini es 1.</w:t>
      </w:r>
    </w:p>
    <w:p w:rsidR="00244A2C" w:rsidRPr="003016B0" w:rsidRDefault="00244A2C" w:rsidP="00244A2C">
      <w:pPr>
        <w:autoSpaceDE w:val="0"/>
        <w:autoSpaceDN w:val="0"/>
        <w:adjustRightInd w:val="0"/>
        <w:ind w:firstLine="708"/>
        <w:jc w:val="both"/>
        <w:rPr>
          <w:rFonts w:ascii="Arial" w:hAnsi="Arial" w:cs="Arial"/>
          <w:i/>
          <w:sz w:val="20"/>
          <w:szCs w:val="20"/>
          <w:lang w:val="es-EC"/>
        </w:rPr>
      </w:pPr>
    </w:p>
    <w:p w:rsidR="00244A2C" w:rsidRPr="003016B0" w:rsidRDefault="00244A2C" w:rsidP="00244A2C">
      <w:pPr>
        <w:autoSpaceDE w:val="0"/>
        <w:autoSpaceDN w:val="0"/>
        <w:adjustRightInd w:val="0"/>
        <w:spacing w:line="480" w:lineRule="auto"/>
        <w:jc w:val="both"/>
        <w:rPr>
          <w:rFonts w:ascii="Arial" w:hAnsi="Arial" w:cs="Arial"/>
          <w:iCs/>
          <w:lang w:val="es-EC"/>
        </w:rPr>
      </w:pPr>
      <w:r w:rsidRPr="003016B0">
        <w:rPr>
          <w:rFonts w:ascii="Arial" w:hAnsi="Arial" w:cs="Arial"/>
          <w:iCs/>
          <w:lang w:val="es-EC"/>
        </w:rPr>
        <w:pict>
          <v:line id="_x0000_s1048" style="position:absolute;left:0;text-align:left;flip:y;z-index:251662848" from="351pt,-246.55pt" to="351pt,-75.55pt" stroked="f">
            <w10:wrap side="left"/>
          </v:line>
        </w:pict>
      </w:r>
    </w:p>
    <w:p w:rsidR="00244A2C" w:rsidRPr="003016B0" w:rsidRDefault="00244A2C" w:rsidP="00244A2C">
      <w:pPr>
        <w:tabs>
          <w:tab w:val="left" w:pos="270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Los países que se ubican en el lado derecho de la curva, es decir, en la parte decreciente, son Chile, Colombia y Brasil, países que tienen, de acuerdo a los datos promediados de 11 años del coeficiente de Gini del FMI, condiciones de desigualdad ligeramente mayores que las de Ecuador, es decir, de  acuerdo con la teoría, los estratos pobres de la sociedad ecuatoriana no estaría motivada a emigrar sino la de mayores recursos, eso podría explicar en alguna medida los flujos migratorios de médicos ecuatorianos a Chile.       </w:t>
      </w:r>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La hipótesis para esta variable es que a mayor ratio de coeficientes de Gini, mayor será el flujo de emigración, es decir, el coeficiente </w:t>
      </w:r>
      <w:r w:rsidRPr="003016B0">
        <w:rPr>
          <w:rFonts w:ascii="Arial" w:hAnsi="Arial" w:cs="Arial"/>
          <w:lang w:val="es-EC"/>
        </w:rPr>
        <w:t>β</w:t>
      </w:r>
      <w:r w:rsidRPr="003016B0">
        <w:rPr>
          <w:rFonts w:ascii="Arial" w:hAnsi="Arial" w:cs="Arial"/>
          <w:sz w:val="16"/>
          <w:szCs w:val="16"/>
          <w:lang w:val="es-EC"/>
        </w:rPr>
        <w:t>3</w:t>
      </w:r>
      <w:r w:rsidRPr="003016B0">
        <w:rPr>
          <w:rFonts w:ascii="Arial" w:hAnsi="Arial" w:cs="Arial"/>
          <w:lang w:val="es-EC"/>
        </w:rPr>
        <w:t>&gt;0.</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Para ser concordante con la curva cuadrática previamente analizada y que sustenta la teoría de auto selección de Roy se ha utilizado también la variable </w:t>
      </w:r>
      <w:r w:rsidRPr="003016B0">
        <w:rPr>
          <w:rFonts w:ascii="Arial" w:hAnsi="Arial" w:cs="Arial"/>
          <w:iCs/>
          <w:position w:val="-10"/>
          <w:lang w:val="es-EC"/>
        </w:rPr>
        <w:object w:dxaOrig="1200" w:dyaOrig="380">
          <v:shape id="_x0000_i1034" type="#_x0000_t75" style="width:60pt;height:18.75pt" o:ole="">
            <v:imagedata r:id="rId40" o:title=""/>
          </v:shape>
          <o:OLEObject Type="Embed" ProgID="Equation.3" ShapeID="_x0000_i1034" DrawAspect="Content" ObjectID="_1322469454" r:id="rId41"/>
        </w:object>
      </w:r>
      <w:r w:rsidRPr="003016B0">
        <w:rPr>
          <w:rFonts w:ascii="Arial" w:hAnsi="Arial" w:cs="Arial"/>
          <w:iCs/>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Considerando que el signo del componente lineal (</w:t>
      </w:r>
      <w:r w:rsidRPr="003016B0">
        <w:rPr>
          <w:rFonts w:ascii="Arial" w:hAnsi="Arial" w:cs="Arial"/>
          <w:lang w:val="es-EC"/>
        </w:rPr>
        <w:t>β</w:t>
      </w:r>
      <w:r w:rsidRPr="003016B0">
        <w:rPr>
          <w:rFonts w:ascii="Arial" w:hAnsi="Arial" w:cs="Arial"/>
          <w:sz w:val="16"/>
          <w:szCs w:val="16"/>
          <w:lang w:val="es-EC"/>
        </w:rPr>
        <w:t>3</w:t>
      </w:r>
      <w:r w:rsidRPr="003016B0">
        <w:rPr>
          <w:rFonts w:ascii="Arial" w:hAnsi="Arial" w:cs="Arial"/>
          <w:lang w:val="es-EC"/>
        </w:rPr>
        <w:t>&gt;0) debe ser positivo, el componente cuadrático debe ser negativo, es decir, l</w:t>
      </w:r>
      <w:r w:rsidRPr="003016B0">
        <w:rPr>
          <w:rFonts w:ascii="Arial" w:hAnsi="Arial" w:cs="Arial"/>
          <w:iCs/>
          <w:lang w:val="es-EC"/>
        </w:rPr>
        <w:t xml:space="preserve">a hipótesis es que    </w:t>
      </w:r>
      <w:r w:rsidRPr="003016B0">
        <w:rPr>
          <w:rFonts w:ascii="Arial" w:hAnsi="Arial" w:cs="Arial"/>
          <w:lang w:val="es-EC"/>
        </w:rPr>
        <w:t>β</w:t>
      </w:r>
      <w:r w:rsidRPr="003016B0">
        <w:rPr>
          <w:rFonts w:ascii="Arial" w:hAnsi="Arial" w:cs="Arial"/>
          <w:sz w:val="16"/>
          <w:szCs w:val="16"/>
          <w:lang w:val="es-EC"/>
        </w:rPr>
        <w:t>4</w:t>
      </w:r>
      <w:r w:rsidRPr="003016B0">
        <w:rPr>
          <w:rFonts w:ascii="Arial" w:hAnsi="Arial" w:cs="Arial"/>
          <w:lang w:val="es-EC"/>
        </w:rPr>
        <w:t>&lt;0.</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rPr>
          <w:rFonts w:ascii="Arial" w:hAnsi="Arial" w:cs="Arial"/>
          <w:b/>
          <w:lang w:val="es-EC"/>
        </w:rPr>
      </w:pPr>
      <w:r w:rsidRPr="003016B0">
        <w:rPr>
          <w:rFonts w:ascii="Arial" w:hAnsi="Arial" w:cs="Arial"/>
          <w:b/>
          <w:lang w:val="es-EC"/>
        </w:rPr>
        <w:t>3.1.2.1.4 Inflación</w:t>
      </w:r>
    </w:p>
    <w:p w:rsidR="00244A2C" w:rsidRPr="003016B0" w:rsidRDefault="00244A2C" w:rsidP="00244A2C">
      <w:pPr>
        <w:autoSpaceDE w:val="0"/>
        <w:autoSpaceDN w:val="0"/>
        <w:adjustRightInd w:val="0"/>
        <w:spacing w:line="480" w:lineRule="auto"/>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r w:rsidRPr="003016B0">
        <w:rPr>
          <w:rFonts w:ascii="Arial" w:hAnsi="Arial" w:cs="Arial"/>
          <w:b/>
          <w:lang w:val="es-EC"/>
        </w:rPr>
        <w:tab/>
      </w:r>
      <w:r w:rsidRPr="003016B0">
        <w:rPr>
          <w:rFonts w:ascii="Arial" w:hAnsi="Arial" w:cs="Arial"/>
          <w:lang w:val="es-EC"/>
        </w:rPr>
        <w:t>Esta variable se la identifica como:</w:t>
      </w:r>
    </w:p>
    <w:p w:rsidR="00244A2C" w:rsidRPr="003016B0" w:rsidRDefault="00244A2C" w:rsidP="00244A2C">
      <w:pPr>
        <w:tabs>
          <w:tab w:val="left" w:pos="1620"/>
        </w:tabs>
        <w:autoSpaceDE w:val="0"/>
        <w:autoSpaceDN w:val="0"/>
        <w:adjustRightInd w:val="0"/>
        <w:spacing w:line="480" w:lineRule="auto"/>
        <w:rPr>
          <w:rFonts w:ascii="Arial" w:hAnsi="Arial" w:cs="Arial"/>
          <w:b/>
          <w:iCs/>
          <w:lang w:val="es-EC"/>
        </w:rPr>
      </w:pPr>
    </w:p>
    <w:p w:rsidR="00244A2C" w:rsidRPr="003016B0" w:rsidRDefault="00244A2C" w:rsidP="00244A2C">
      <w:pPr>
        <w:autoSpaceDE w:val="0"/>
        <w:autoSpaceDN w:val="0"/>
        <w:adjustRightInd w:val="0"/>
        <w:spacing w:line="480" w:lineRule="auto"/>
        <w:jc w:val="center"/>
        <w:rPr>
          <w:i/>
          <w:iCs/>
          <w:vertAlign w:val="subscript"/>
          <w:lang w:val="es-EC"/>
        </w:rPr>
      </w:pPr>
      <w:r w:rsidRPr="003016B0">
        <w:rPr>
          <w:i/>
          <w:iCs/>
          <w:lang w:val="es-EC"/>
        </w:rPr>
        <w:t xml:space="preserve">Inf </w:t>
      </w:r>
      <w:r w:rsidRPr="003016B0">
        <w:rPr>
          <w:i/>
          <w:iCs/>
          <w:vertAlign w:val="subscript"/>
          <w:lang w:val="es-EC"/>
        </w:rPr>
        <w:t>t</w:t>
      </w:r>
      <w:r w:rsidRPr="003016B0">
        <w:rPr>
          <w:i/>
          <w:iCs/>
          <w:lang w:val="es-EC"/>
        </w:rPr>
        <w:t xml:space="preserve">  =  Inflación deEcuador</w:t>
      </w:r>
      <w:r w:rsidRPr="003016B0">
        <w:rPr>
          <w:i/>
          <w:iCs/>
          <w:vertAlign w:val="subscript"/>
          <w:lang w:val="es-EC"/>
        </w:rPr>
        <w:t>t</w:t>
      </w:r>
    </w:p>
    <w:p w:rsidR="00244A2C" w:rsidRPr="003016B0" w:rsidRDefault="00244A2C" w:rsidP="00244A2C">
      <w:pPr>
        <w:autoSpaceDE w:val="0"/>
        <w:autoSpaceDN w:val="0"/>
        <w:adjustRightInd w:val="0"/>
        <w:spacing w:line="480" w:lineRule="auto"/>
        <w:jc w:val="center"/>
        <w:rPr>
          <w:rFonts w:ascii="Arial" w:hAnsi="Arial" w:cs="Arial"/>
          <w:iCs/>
          <w:vertAlign w:val="subscript"/>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Donde, </w:t>
      </w:r>
      <w:r w:rsidRPr="003016B0">
        <w:rPr>
          <w:i/>
          <w:iCs/>
          <w:lang w:val="es-EC"/>
        </w:rPr>
        <w:t>Inf</w:t>
      </w:r>
      <w:r w:rsidRPr="003016B0">
        <w:rPr>
          <w:i/>
          <w:iCs/>
          <w:vertAlign w:val="subscript"/>
          <w:lang w:val="es-EC"/>
        </w:rPr>
        <w:t>t</w:t>
      </w:r>
      <w:r w:rsidRPr="003016B0">
        <w:rPr>
          <w:rFonts w:ascii="Arial" w:hAnsi="Arial" w:cs="Arial"/>
          <w:iCs/>
          <w:lang w:val="es-EC"/>
        </w:rPr>
        <w:t xml:space="preserve"> es la variable determinada por la inflación de Ecuador en el tiempo</w:t>
      </w:r>
      <w:r w:rsidRPr="003016B0">
        <w:rPr>
          <w:i/>
          <w:iCs/>
          <w:lang w:val="es-EC"/>
        </w:rPr>
        <w:t xml:space="preserve"> t</w:t>
      </w:r>
      <w:r w:rsidRPr="003016B0">
        <w:rPr>
          <w:rFonts w:ascii="Arial" w:hAnsi="Arial" w:cs="Arial"/>
          <w:iCs/>
          <w:lang w:val="es-EC"/>
        </w:rPr>
        <w:t>. Los datos han sido tomados de estudios presentados por el ILDIS en los años 2003</w:t>
      </w:r>
      <w:r w:rsidRPr="003016B0">
        <w:rPr>
          <w:rStyle w:val="Refdenotaalpie"/>
          <w:rFonts w:ascii="Arial" w:hAnsi="Arial" w:cs="Arial"/>
          <w:iCs/>
          <w:lang w:val="es-EC"/>
        </w:rPr>
        <w:footnoteReference w:id="36"/>
      </w:r>
      <w:r w:rsidRPr="003016B0">
        <w:rPr>
          <w:rFonts w:ascii="Arial" w:hAnsi="Arial" w:cs="Arial"/>
          <w:iCs/>
          <w:lang w:val="es-EC"/>
        </w:rPr>
        <w:t xml:space="preserve"> y 2005</w:t>
      </w:r>
      <w:r w:rsidRPr="003016B0">
        <w:rPr>
          <w:rStyle w:val="Refdenotaalpie"/>
          <w:rFonts w:ascii="Arial" w:hAnsi="Arial" w:cs="Arial"/>
          <w:iCs/>
          <w:lang w:val="es-EC"/>
        </w:rPr>
        <w:footnoteReference w:id="37"/>
      </w:r>
      <w:r w:rsidRPr="003016B0">
        <w:rPr>
          <w:rFonts w:ascii="Arial" w:hAnsi="Arial" w:cs="Arial"/>
          <w:iCs/>
          <w:lang w:val="es-EC"/>
        </w:rPr>
        <w:t xml:space="preserve"> en base a información del BCE.</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Considerando que la inflación es el “aumento persistente del nivel general de precios de los bienes y servicios de una economía con la consecuente pérdida del valor adquisitivo de la moneda”</w:t>
      </w:r>
      <w:r w:rsidRPr="003016B0">
        <w:rPr>
          <w:rStyle w:val="Refdenotaalpie"/>
          <w:rFonts w:ascii="Arial" w:hAnsi="Arial" w:cs="Arial"/>
          <w:iCs/>
          <w:lang w:val="es-EC"/>
        </w:rPr>
        <w:t xml:space="preserve"> </w:t>
      </w:r>
      <w:r w:rsidRPr="003016B0">
        <w:rPr>
          <w:rStyle w:val="Refdenotaalpie"/>
          <w:rFonts w:ascii="Arial" w:hAnsi="Arial" w:cs="Arial"/>
          <w:iCs/>
          <w:lang w:val="es-EC"/>
        </w:rPr>
        <w:footnoteReference w:id="38"/>
      </w:r>
      <w:r w:rsidRPr="003016B0">
        <w:rPr>
          <w:rFonts w:ascii="Arial" w:hAnsi="Arial" w:cs="Arial"/>
          <w:iCs/>
          <w:lang w:val="es-EC"/>
        </w:rPr>
        <w:t xml:space="preserve">, es de esperarse que esta variable motive a los individuos a dejar su país en busca de mejores oportunidades en el exterior, preferentemente hacia países de niveles inflacionarios bajos que no sólo les permita sobrevivir sino ahorrar y enviar estos recursos  a manera de remesas a sus familias en el país de origen. La inflación se ha considerado como una proxy del índice de satisfacción, variable utilizada en el modelo guía, dado que en Ecuador hay poca disponibilidad de encuestas que midan en el lapso de estudio la satisfacción del ciudadano frente a su situación económica.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La hipótesis para esta variable es que a mayor tasa de inflación en el Ecuador, mayor será el flujo de emigración, es decir, el coeficiente </w:t>
      </w:r>
      <w:r w:rsidRPr="003016B0">
        <w:rPr>
          <w:rFonts w:ascii="Arial" w:hAnsi="Arial" w:cs="Arial"/>
          <w:lang w:val="es-EC"/>
        </w:rPr>
        <w:t>β</w:t>
      </w:r>
      <w:r w:rsidRPr="003016B0">
        <w:rPr>
          <w:rFonts w:ascii="Arial" w:hAnsi="Arial" w:cs="Arial"/>
          <w:sz w:val="16"/>
          <w:szCs w:val="16"/>
          <w:lang w:val="es-EC"/>
        </w:rPr>
        <w:t>5</w:t>
      </w:r>
      <w:r w:rsidRPr="003016B0">
        <w:rPr>
          <w:rFonts w:ascii="Arial" w:hAnsi="Arial" w:cs="Arial"/>
          <w:lang w:val="es-EC"/>
        </w:rPr>
        <w:t>&gt;0.</w:t>
      </w:r>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rPr>
          <w:rFonts w:ascii="Arial" w:hAnsi="Arial" w:cs="Arial"/>
          <w:b/>
          <w:iCs/>
          <w:lang w:val="es-EC"/>
        </w:rPr>
      </w:pPr>
      <w:r w:rsidRPr="003016B0">
        <w:rPr>
          <w:rFonts w:ascii="Arial" w:hAnsi="Arial" w:cs="Arial"/>
          <w:b/>
          <w:iCs/>
          <w:lang w:val="es-EC"/>
        </w:rPr>
        <w:t>3.1.2.2 Otras Variables</w:t>
      </w:r>
    </w:p>
    <w:p w:rsidR="00244A2C" w:rsidRPr="003016B0" w:rsidRDefault="00244A2C" w:rsidP="00244A2C">
      <w:pPr>
        <w:tabs>
          <w:tab w:val="left" w:pos="900"/>
          <w:tab w:val="left" w:pos="1820"/>
        </w:tabs>
        <w:autoSpaceDE w:val="0"/>
        <w:autoSpaceDN w:val="0"/>
        <w:adjustRightInd w:val="0"/>
        <w:spacing w:line="480" w:lineRule="auto"/>
        <w:rPr>
          <w:rFonts w:ascii="Arial" w:hAnsi="Arial" w:cs="Arial"/>
          <w:b/>
          <w:iCs/>
          <w:lang w:val="es-EC"/>
        </w:rPr>
      </w:pPr>
      <w:r w:rsidRPr="003016B0">
        <w:rPr>
          <w:rFonts w:ascii="Arial" w:hAnsi="Arial" w:cs="Arial"/>
          <w:b/>
          <w:iCs/>
          <w:lang w:val="es-EC"/>
        </w:rPr>
        <w:t>3.1.2.2.1 Variable Política</w:t>
      </w:r>
    </w:p>
    <w:p w:rsidR="00244A2C" w:rsidRPr="003016B0" w:rsidRDefault="00244A2C" w:rsidP="00244A2C">
      <w:pPr>
        <w:tabs>
          <w:tab w:val="left" w:pos="360"/>
        </w:tabs>
        <w:autoSpaceDE w:val="0"/>
        <w:autoSpaceDN w:val="0"/>
        <w:adjustRightInd w:val="0"/>
        <w:spacing w:line="480" w:lineRule="auto"/>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r w:rsidRPr="003016B0">
        <w:rPr>
          <w:rFonts w:ascii="Arial" w:hAnsi="Arial" w:cs="Arial"/>
          <w:b/>
          <w:lang w:val="es-EC"/>
        </w:rPr>
        <w:tab/>
      </w:r>
      <w:r w:rsidRPr="003016B0">
        <w:rPr>
          <w:rFonts w:ascii="Arial" w:hAnsi="Arial" w:cs="Arial"/>
          <w:lang w:val="es-EC"/>
        </w:rPr>
        <w:t>Esta variable se la identifica como:</w:t>
      </w:r>
    </w:p>
    <w:p w:rsidR="00244A2C" w:rsidRPr="003016B0" w:rsidRDefault="00244A2C" w:rsidP="00244A2C">
      <w:pPr>
        <w:tabs>
          <w:tab w:val="left" w:pos="360"/>
          <w:tab w:val="left" w:pos="900"/>
          <w:tab w:val="left" w:pos="1820"/>
        </w:tabs>
        <w:autoSpaceDE w:val="0"/>
        <w:autoSpaceDN w:val="0"/>
        <w:adjustRightInd w:val="0"/>
        <w:spacing w:line="480" w:lineRule="auto"/>
        <w:rPr>
          <w:rFonts w:ascii="Arial" w:hAnsi="Arial" w:cs="Arial"/>
          <w:b/>
          <w:iCs/>
          <w:lang w:val="es-EC"/>
        </w:rPr>
      </w:pPr>
      <w:r w:rsidRPr="003016B0">
        <w:rPr>
          <w:rFonts w:ascii="Arial" w:hAnsi="Arial" w:cs="Arial"/>
          <w:iCs/>
          <w:lang w:val="es-EC"/>
        </w:rPr>
        <w:tab/>
      </w:r>
    </w:p>
    <w:p w:rsidR="00244A2C" w:rsidRPr="003016B0" w:rsidRDefault="00244A2C" w:rsidP="00244A2C">
      <w:pPr>
        <w:autoSpaceDE w:val="0"/>
        <w:autoSpaceDN w:val="0"/>
        <w:adjustRightInd w:val="0"/>
        <w:spacing w:line="480" w:lineRule="auto"/>
        <w:jc w:val="center"/>
        <w:rPr>
          <w:i/>
          <w:iCs/>
          <w:sz w:val="20"/>
          <w:szCs w:val="20"/>
          <w:lang w:val="es-EC"/>
        </w:rPr>
      </w:pPr>
      <w:r w:rsidRPr="003016B0">
        <w:rPr>
          <w:i/>
          <w:iCs/>
          <w:lang w:val="es-EC"/>
        </w:rPr>
        <w:tab/>
        <w:t xml:space="preserve">Política </w:t>
      </w:r>
      <w:r w:rsidRPr="003016B0">
        <w:rPr>
          <w:i/>
          <w:iCs/>
          <w:vertAlign w:val="subscript"/>
          <w:lang w:val="es-EC"/>
        </w:rPr>
        <w:t>it</w:t>
      </w:r>
      <w:r w:rsidRPr="003016B0">
        <w:rPr>
          <w:i/>
          <w:iCs/>
          <w:lang w:val="es-EC"/>
        </w:rPr>
        <w:t xml:space="preserve">  =  Requerimiento de visado </w:t>
      </w:r>
      <w:r w:rsidRPr="003016B0">
        <w:rPr>
          <w:i/>
          <w:iCs/>
          <w:vertAlign w:val="subscript"/>
          <w:lang w:val="es-EC"/>
        </w:rPr>
        <w:t>it</w:t>
      </w:r>
    </w:p>
    <w:p w:rsidR="00244A2C" w:rsidRPr="003016B0" w:rsidRDefault="00244A2C" w:rsidP="00244A2C">
      <w:pPr>
        <w:tabs>
          <w:tab w:val="left" w:pos="1820"/>
        </w:tabs>
        <w:autoSpaceDE w:val="0"/>
        <w:autoSpaceDN w:val="0"/>
        <w:adjustRightInd w:val="0"/>
        <w:spacing w:line="480" w:lineRule="auto"/>
        <w:jc w:val="both"/>
        <w:rPr>
          <w:rFonts w:ascii="Arial" w:hAnsi="Arial" w:cs="Arial"/>
          <w:iCs/>
          <w:lang w:val="es-EC"/>
        </w:rPr>
      </w:pPr>
    </w:p>
    <w:p w:rsidR="00244A2C" w:rsidRPr="003016B0" w:rsidRDefault="00244A2C" w:rsidP="00244A2C">
      <w:pPr>
        <w:tabs>
          <w:tab w:val="left" w:pos="1820"/>
        </w:tabs>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Donde,</w:t>
      </w:r>
      <w:r w:rsidRPr="003016B0">
        <w:rPr>
          <w:i/>
          <w:iCs/>
          <w:lang w:val="es-EC"/>
        </w:rPr>
        <w:t xml:space="preserve"> Requerimiento de</w:t>
      </w:r>
      <w:r w:rsidRPr="003016B0">
        <w:rPr>
          <w:rFonts w:ascii="Arial" w:hAnsi="Arial" w:cs="Arial"/>
          <w:iCs/>
          <w:lang w:val="es-EC"/>
        </w:rPr>
        <w:t xml:space="preserve"> </w:t>
      </w:r>
      <w:r w:rsidRPr="003016B0">
        <w:rPr>
          <w:i/>
          <w:iCs/>
          <w:lang w:val="es-EC"/>
        </w:rPr>
        <w:t xml:space="preserve">visado </w:t>
      </w:r>
      <w:r w:rsidRPr="003016B0">
        <w:rPr>
          <w:i/>
          <w:iCs/>
          <w:sz w:val="16"/>
          <w:szCs w:val="16"/>
          <w:lang w:val="es-EC"/>
        </w:rPr>
        <w:t>it</w:t>
      </w:r>
      <w:r w:rsidRPr="003016B0">
        <w:rPr>
          <w:rFonts w:ascii="Arial" w:hAnsi="Arial" w:cs="Arial"/>
          <w:iCs/>
          <w:lang w:val="es-EC"/>
        </w:rPr>
        <w:t xml:space="preserve"> es</w:t>
      </w:r>
      <w:r w:rsidRPr="003016B0">
        <w:rPr>
          <w:rFonts w:ascii="Arial" w:hAnsi="Arial" w:cs="Arial"/>
          <w:lang w:val="es-EC"/>
        </w:rPr>
        <w:t xml:space="preserve"> una variable Dummy en la que el hecho de requerir visa para ingresar al país de destino </w:t>
      </w:r>
      <w:r w:rsidRPr="003016B0">
        <w:rPr>
          <w:i/>
          <w:lang w:val="es-EC"/>
        </w:rPr>
        <w:t>i</w:t>
      </w:r>
      <w:r w:rsidRPr="003016B0">
        <w:rPr>
          <w:rFonts w:ascii="Arial" w:hAnsi="Arial" w:cs="Arial"/>
          <w:lang w:val="es-EC"/>
        </w:rPr>
        <w:t xml:space="preserve"> tomará el valor de 0 y caso contrario 1, si no lo requiere en el tiempo </w:t>
      </w:r>
      <w:r w:rsidRPr="003016B0">
        <w:rPr>
          <w:i/>
          <w:lang w:val="es-EC"/>
        </w:rPr>
        <w:t>t</w:t>
      </w:r>
      <w:r w:rsidRPr="003016B0">
        <w:rPr>
          <w:rFonts w:ascii="Arial" w:hAnsi="Arial" w:cs="Arial"/>
          <w:lang w:val="es-EC"/>
        </w:rPr>
        <w:t xml:space="preserve">. Los datos han sido obtenidos del Ministerio de Relaciones Exteriores de Ecuador. </w:t>
      </w:r>
    </w:p>
    <w:p w:rsidR="00244A2C" w:rsidRPr="003016B0" w:rsidRDefault="00244A2C" w:rsidP="00244A2C">
      <w:pPr>
        <w:tabs>
          <w:tab w:val="left" w:pos="1820"/>
        </w:tabs>
        <w:autoSpaceDE w:val="0"/>
        <w:autoSpaceDN w:val="0"/>
        <w:adjustRightInd w:val="0"/>
        <w:spacing w:line="480" w:lineRule="auto"/>
        <w:ind w:firstLine="360"/>
        <w:jc w:val="both"/>
        <w:rPr>
          <w:rFonts w:ascii="Arial" w:hAnsi="Arial" w:cs="Arial"/>
          <w:lang w:val="es-EC"/>
        </w:rPr>
      </w:pPr>
    </w:p>
    <w:p w:rsidR="00244A2C" w:rsidRPr="003016B0" w:rsidRDefault="00244A2C" w:rsidP="00244A2C">
      <w:pPr>
        <w:tabs>
          <w:tab w:val="left" w:pos="182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Entre los principales países que en los últimos años cambiaron su política exigiendo visa a los ecuatorianos están: Alemania, Austria, Bélgica, España, Italia y Suecia.</w:t>
      </w:r>
    </w:p>
    <w:p w:rsidR="00244A2C" w:rsidRPr="003016B0" w:rsidRDefault="00244A2C" w:rsidP="00244A2C">
      <w:pPr>
        <w:tabs>
          <w:tab w:val="left" w:pos="1820"/>
        </w:tabs>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La hipótesis para esta variable es que a menor imposición de visa por parte de los países de destino, mayor será el flujo de emigración, es decir, el coeficiente </w:t>
      </w:r>
      <w:r w:rsidRPr="003016B0">
        <w:rPr>
          <w:rFonts w:ascii="Arial" w:hAnsi="Arial" w:cs="Arial"/>
          <w:lang w:val="es-EC"/>
        </w:rPr>
        <w:t>β</w:t>
      </w:r>
      <w:r w:rsidRPr="003016B0">
        <w:rPr>
          <w:rFonts w:ascii="Arial" w:hAnsi="Arial" w:cs="Arial"/>
          <w:sz w:val="16"/>
          <w:szCs w:val="16"/>
          <w:lang w:val="es-EC"/>
        </w:rPr>
        <w:t>6</w:t>
      </w:r>
      <w:r w:rsidRPr="003016B0">
        <w:rPr>
          <w:rFonts w:ascii="Arial" w:hAnsi="Arial" w:cs="Arial"/>
          <w:lang w:val="es-EC"/>
        </w:rPr>
        <w:t>&gt;0.</w:t>
      </w:r>
    </w:p>
    <w:p w:rsidR="00244A2C" w:rsidRPr="003016B0" w:rsidRDefault="00244A2C" w:rsidP="00244A2C">
      <w:pPr>
        <w:tabs>
          <w:tab w:val="left" w:pos="1620"/>
        </w:tabs>
        <w:autoSpaceDE w:val="0"/>
        <w:autoSpaceDN w:val="0"/>
        <w:adjustRightInd w:val="0"/>
        <w:spacing w:line="480" w:lineRule="auto"/>
        <w:rPr>
          <w:rFonts w:ascii="Arial" w:hAnsi="Arial" w:cs="Arial"/>
          <w:b/>
          <w:iCs/>
          <w:lang w:val="es-EC"/>
        </w:rPr>
      </w:pPr>
      <w:r w:rsidRPr="003016B0">
        <w:rPr>
          <w:rFonts w:ascii="Arial" w:hAnsi="Arial" w:cs="Arial"/>
          <w:b/>
          <w:iCs/>
          <w:lang w:val="es-EC"/>
        </w:rPr>
        <w:t>3.1.2.2.2 Stock de ecuatorianos en el exterior</w:t>
      </w:r>
    </w:p>
    <w:p w:rsidR="00244A2C" w:rsidRPr="003016B0" w:rsidRDefault="00244A2C" w:rsidP="00244A2C">
      <w:pPr>
        <w:tabs>
          <w:tab w:val="left" w:pos="360"/>
        </w:tabs>
        <w:autoSpaceDE w:val="0"/>
        <w:autoSpaceDN w:val="0"/>
        <w:adjustRightInd w:val="0"/>
        <w:spacing w:line="480" w:lineRule="auto"/>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r w:rsidRPr="003016B0">
        <w:rPr>
          <w:rFonts w:ascii="Arial" w:hAnsi="Arial" w:cs="Arial"/>
          <w:b/>
          <w:lang w:val="es-EC"/>
        </w:rPr>
        <w:tab/>
      </w:r>
      <w:r w:rsidRPr="003016B0">
        <w:rPr>
          <w:rFonts w:ascii="Arial" w:hAnsi="Arial" w:cs="Arial"/>
          <w:lang w:val="es-EC"/>
        </w:rPr>
        <w:t>Esta variable se la identifica como:</w:t>
      </w:r>
    </w:p>
    <w:p w:rsidR="00244A2C" w:rsidRPr="003016B0" w:rsidRDefault="00244A2C" w:rsidP="00244A2C">
      <w:pPr>
        <w:autoSpaceDE w:val="0"/>
        <w:autoSpaceDN w:val="0"/>
        <w:adjustRightInd w:val="0"/>
        <w:spacing w:line="480" w:lineRule="auto"/>
        <w:rPr>
          <w:rFonts w:ascii="Arial" w:hAnsi="Arial" w:cs="Arial"/>
          <w:iCs/>
          <w:lang w:val="es-EC"/>
        </w:rPr>
      </w:pPr>
    </w:p>
    <w:p w:rsidR="00244A2C" w:rsidRPr="003016B0" w:rsidRDefault="00244A2C" w:rsidP="00244A2C">
      <w:pPr>
        <w:autoSpaceDE w:val="0"/>
        <w:autoSpaceDN w:val="0"/>
        <w:adjustRightInd w:val="0"/>
        <w:spacing w:line="480" w:lineRule="auto"/>
        <w:jc w:val="center"/>
        <w:rPr>
          <w:i/>
          <w:iCs/>
          <w:lang w:val="es-EC"/>
        </w:rPr>
      </w:pPr>
      <w:r w:rsidRPr="003016B0">
        <w:rPr>
          <w:i/>
          <w:iCs/>
          <w:lang w:val="es-EC"/>
        </w:rPr>
        <w:t xml:space="preserve">Stock </w:t>
      </w:r>
      <w:r w:rsidRPr="003016B0">
        <w:rPr>
          <w:i/>
          <w:iCs/>
          <w:vertAlign w:val="subscript"/>
          <w:lang w:val="es-EC"/>
        </w:rPr>
        <w:t>it</w:t>
      </w:r>
      <w:r w:rsidRPr="003016B0">
        <w:rPr>
          <w:i/>
          <w:iCs/>
          <w:lang w:val="es-EC"/>
        </w:rPr>
        <w:t xml:space="preserve"> = Número de ecuatorianos en el país</w:t>
      </w:r>
      <w:r w:rsidRPr="003016B0">
        <w:rPr>
          <w:i/>
          <w:iCs/>
          <w:vertAlign w:val="subscript"/>
          <w:lang w:val="es-EC"/>
        </w:rPr>
        <w:t xml:space="preserve">  </w:t>
      </w:r>
      <w:r w:rsidRPr="003016B0">
        <w:rPr>
          <w:i/>
          <w:iCs/>
          <w:lang w:val="es-EC"/>
        </w:rPr>
        <w:t>i en el tiempo t</w:t>
      </w:r>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Donde, el </w:t>
      </w:r>
      <w:r w:rsidRPr="003016B0">
        <w:rPr>
          <w:i/>
          <w:iCs/>
          <w:lang w:val="es-EC"/>
        </w:rPr>
        <w:t>Número de ecuatorianos en el país i</w:t>
      </w:r>
      <w:r w:rsidRPr="003016B0">
        <w:rPr>
          <w:rFonts w:ascii="Arial" w:hAnsi="Arial" w:cs="Arial"/>
          <w:iCs/>
          <w:lang w:val="es-EC"/>
        </w:rPr>
        <w:t xml:space="preserve"> </w:t>
      </w:r>
      <w:r w:rsidRPr="003016B0">
        <w:rPr>
          <w:i/>
          <w:iCs/>
          <w:lang w:val="es-EC"/>
        </w:rPr>
        <w:t>en el tiempo t</w:t>
      </w:r>
      <w:r w:rsidRPr="003016B0">
        <w:rPr>
          <w:rFonts w:ascii="Arial" w:hAnsi="Arial" w:cs="Arial"/>
          <w:iCs/>
          <w:lang w:val="es-EC"/>
        </w:rPr>
        <w:t xml:space="preserve"> se ha obtenido mediante la suma acumulada de los flujos migratorios anuales. Para el caso de EE.UU., por considerar relevante los datos de la población ecuatoriana en ese país antes del año 1993, se ha tomado la información del U.S. Census Bureau, 2004 American Community Survey. Para los demás países, al no considerar relevante la población ecuatoriana en los mismos, en unos casos, y en otros por no haber la disponibilidad de datos estadísticos, se ha tomado el flujo de ecuatorianos de 1993 como stock para ese año.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El stock de emigrantes es una variable que se asocia a la teoría de las redes de la migración, por lo tanto la hipótesis es que a mayor stock de emigrantes en el país</w:t>
      </w:r>
      <w:r w:rsidRPr="003016B0">
        <w:rPr>
          <w:i/>
          <w:iCs/>
          <w:lang w:val="es-EC"/>
        </w:rPr>
        <w:t xml:space="preserve"> i</w:t>
      </w:r>
      <w:r w:rsidRPr="003016B0">
        <w:rPr>
          <w:rFonts w:ascii="Arial" w:hAnsi="Arial" w:cs="Arial"/>
          <w:iCs/>
          <w:lang w:val="es-EC"/>
        </w:rPr>
        <w:t xml:space="preserve">, mayor será el flujo migratorio a mencionado país, es decir,  </w:t>
      </w:r>
      <w:r w:rsidRPr="003016B0">
        <w:rPr>
          <w:rFonts w:ascii="Arial" w:hAnsi="Arial" w:cs="Arial"/>
          <w:lang w:val="es-EC"/>
        </w:rPr>
        <w:t>β</w:t>
      </w:r>
      <w:r w:rsidRPr="003016B0">
        <w:rPr>
          <w:rFonts w:ascii="Arial" w:hAnsi="Arial" w:cs="Arial"/>
          <w:sz w:val="16"/>
          <w:szCs w:val="16"/>
          <w:lang w:val="es-EC"/>
        </w:rPr>
        <w:t>7</w:t>
      </w:r>
      <w:r w:rsidRPr="003016B0">
        <w:rPr>
          <w:rFonts w:ascii="Arial" w:hAnsi="Arial" w:cs="Arial"/>
          <w:lang w:val="es-EC"/>
        </w:rPr>
        <w:t>&gt;0.</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numPr>
          <w:ilvl w:val="1"/>
          <w:numId w:val="13"/>
        </w:numPr>
        <w:tabs>
          <w:tab w:val="clear" w:pos="1800"/>
          <w:tab w:val="num" w:pos="360"/>
        </w:tabs>
        <w:autoSpaceDE w:val="0"/>
        <w:autoSpaceDN w:val="0"/>
        <w:adjustRightInd w:val="0"/>
        <w:spacing w:line="480" w:lineRule="auto"/>
        <w:ind w:left="360"/>
        <w:jc w:val="both"/>
        <w:rPr>
          <w:rFonts w:ascii="Arial" w:hAnsi="Arial" w:cs="Arial"/>
          <w:b/>
          <w:iCs/>
          <w:lang w:val="es-EC"/>
        </w:rPr>
      </w:pPr>
      <w:r w:rsidRPr="003016B0">
        <w:rPr>
          <w:rFonts w:ascii="Arial" w:hAnsi="Arial" w:cs="Arial"/>
          <w:b/>
          <w:iCs/>
          <w:lang w:val="es-EC"/>
        </w:rPr>
        <w:t>Dinámica del modelo</w:t>
      </w:r>
    </w:p>
    <w:p w:rsidR="00244A2C" w:rsidRPr="003016B0" w:rsidRDefault="00244A2C" w:rsidP="00244A2C">
      <w:pPr>
        <w:autoSpaceDE w:val="0"/>
        <w:autoSpaceDN w:val="0"/>
        <w:adjustRightInd w:val="0"/>
        <w:spacing w:line="480" w:lineRule="auto"/>
        <w:jc w:val="both"/>
        <w:rPr>
          <w:rFonts w:ascii="Arial" w:hAnsi="Arial" w:cs="Arial"/>
          <w:b/>
          <w:iCs/>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De acuerdo con la teoría de la causalidad acumulativa, el fenómeno migratorio desarrollado tiende a auto perpetuarse, para lo cual el presente modelo es de carácter dinámico según la siguiente especificación:</w:t>
      </w:r>
    </w:p>
    <w:p w:rsidR="00244A2C" w:rsidRPr="003016B0" w:rsidRDefault="00244A2C" w:rsidP="00244A2C">
      <w:pPr>
        <w:tabs>
          <w:tab w:val="left" w:pos="360"/>
        </w:tabs>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jc w:val="center"/>
        <w:rPr>
          <w:i/>
          <w:iCs/>
          <w:sz w:val="28"/>
          <w:szCs w:val="28"/>
          <w:vertAlign w:val="subscript"/>
          <w:lang w:val="es-EC"/>
        </w:rPr>
      </w:pPr>
      <w:r w:rsidRPr="003016B0">
        <w:rPr>
          <w:i/>
          <w:sz w:val="28"/>
          <w:szCs w:val="28"/>
          <w:lang w:val="es-EC"/>
        </w:rPr>
        <w:t>y</w:t>
      </w:r>
      <w:r w:rsidRPr="003016B0">
        <w:rPr>
          <w:i/>
          <w:iCs/>
          <w:sz w:val="28"/>
          <w:szCs w:val="28"/>
          <w:lang w:val="es-EC"/>
        </w:rPr>
        <w:t xml:space="preserve"> </w:t>
      </w:r>
      <w:r w:rsidRPr="003016B0">
        <w:rPr>
          <w:i/>
          <w:iCs/>
          <w:sz w:val="28"/>
          <w:szCs w:val="28"/>
          <w:vertAlign w:val="subscript"/>
          <w:lang w:val="es-EC"/>
        </w:rPr>
        <w:t>it</w:t>
      </w:r>
      <w:r w:rsidRPr="003016B0">
        <w:rPr>
          <w:i/>
          <w:sz w:val="28"/>
          <w:szCs w:val="28"/>
          <w:lang w:val="es-EC"/>
        </w:rPr>
        <w:t xml:space="preserve">  =  α</w:t>
      </w:r>
      <w:r w:rsidRPr="003016B0">
        <w:rPr>
          <w:i/>
          <w:iCs/>
          <w:sz w:val="28"/>
          <w:szCs w:val="28"/>
          <w:lang w:val="es-EC"/>
        </w:rPr>
        <w:t xml:space="preserve"> </w:t>
      </w:r>
      <w:r w:rsidRPr="003016B0">
        <w:rPr>
          <w:i/>
          <w:iCs/>
          <w:sz w:val="28"/>
          <w:szCs w:val="28"/>
          <w:vertAlign w:val="subscript"/>
          <w:lang w:val="es-EC"/>
        </w:rPr>
        <w:t>i</w:t>
      </w:r>
      <w:r w:rsidRPr="003016B0">
        <w:rPr>
          <w:i/>
          <w:iCs/>
          <w:sz w:val="28"/>
          <w:szCs w:val="28"/>
          <w:lang w:val="es-EC"/>
        </w:rPr>
        <w:t xml:space="preserve"> </w:t>
      </w:r>
      <w:r w:rsidRPr="003016B0">
        <w:rPr>
          <w:i/>
          <w:sz w:val="28"/>
          <w:szCs w:val="28"/>
          <w:lang w:val="es-EC"/>
        </w:rPr>
        <w:t xml:space="preserve"> +  β x’</w:t>
      </w:r>
      <w:r w:rsidRPr="003016B0">
        <w:rPr>
          <w:i/>
          <w:iCs/>
          <w:sz w:val="28"/>
          <w:szCs w:val="28"/>
          <w:lang w:val="es-EC"/>
        </w:rPr>
        <w:t xml:space="preserve"> </w:t>
      </w:r>
      <w:r w:rsidRPr="003016B0">
        <w:rPr>
          <w:i/>
          <w:iCs/>
          <w:sz w:val="28"/>
          <w:szCs w:val="28"/>
          <w:vertAlign w:val="subscript"/>
          <w:lang w:val="es-EC"/>
        </w:rPr>
        <w:t>it</w:t>
      </w:r>
      <w:r w:rsidRPr="003016B0">
        <w:rPr>
          <w:i/>
          <w:sz w:val="28"/>
          <w:szCs w:val="28"/>
          <w:lang w:val="es-EC"/>
        </w:rPr>
        <w:t xml:space="preserve">   +  θ y</w:t>
      </w:r>
      <w:r w:rsidRPr="003016B0">
        <w:rPr>
          <w:i/>
          <w:iCs/>
          <w:sz w:val="28"/>
          <w:szCs w:val="28"/>
          <w:lang w:val="es-EC"/>
        </w:rPr>
        <w:t xml:space="preserve"> </w:t>
      </w:r>
      <w:r w:rsidRPr="003016B0">
        <w:rPr>
          <w:i/>
          <w:iCs/>
          <w:sz w:val="28"/>
          <w:szCs w:val="28"/>
          <w:vertAlign w:val="subscript"/>
          <w:lang w:val="es-EC"/>
        </w:rPr>
        <w:t>i, t-1</w:t>
      </w:r>
      <w:r w:rsidRPr="003016B0">
        <w:rPr>
          <w:i/>
          <w:sz w:val="28"/>
          <w:szCs w:val="28"/>
          <w:lang w:val="es-EC"/>
        </w:rPr>
        <w:t xml:space="preserve"> +  ε</w:t>
      </w:r>
      <w:r w:rsidRPr="003016B0">
        <w:rPr>
          <w:i/>
          <w:iCs/>
          <w:sz w:val="28"/>
          <w:szCs w:val="28"/>
          <w:lang w:val="es-EC"/>
        </w:rPr>
        <w:t xml:space="preserve"> </w:t>
      </w:r>
      <w:r w:rsidRPr="003016B0">
        <w:rPr>
          <w:i/>
          <w:iCs/>
          <w:sz w:val="28"/>
          <w:szCs w:val="28"/>
          <w:vertAlign w:val="subscript"/>
          <w:lang w:val="es-EC"/>
        </w:rPr>
        <w:t>it</w:t>
      </w:r>
    </w:p>
    <w:p w:rsidR="00244A2C" w:rsidRPr="003016B0" w:rsidRDefault="00244A2C" w:rsidP="00244A2C">
      <w:pPr>
        <w:autoSpaceDE w:val="0"/>
        <w:autoSpaceDN w:val="0"/>
        <w:adjustRightInd w:val="0"/>
        <w:spacing w:line="480" w:lineRule="auto"/>
        <w:jc w:val="center"/>
        <w:rPr>
          <w:i/>
          <w:lang w:val="es-EC"/>
        </w:rPr>
      </w:pPr>
    </w:p>
    <w:p w:rsidR="00244A2C" w:rsidRPr="003016B0" w:rsidRDefault="00244A2C" w:rsidP="00244A2C">
      <w:pPr>
        <w:tabs>
          <w:tab w:val="left" w:pos="360"/>
        </w:tabs>
        <w:autoSpaceDE w:val="0"/>
        <w:autoSpaceDN w:val="0"/>
        <w:adjustRightInd w:val="0"/>
        <w:spacing w:line="480" w:lineRule="auto"/>
        <w:ind w:firstLine="360"/>
        <w:jc w:val="both"/>
        <w:rPr>
          <w:i/>
          <w:iCs/>
          <w:vertAlign w:val="subscript"/>
          <w:lang w:val="es-EC"/>
        </w:rPr>
      </w:pPr>
      <w:r w:rsidRPr="003016B0">
        <w:rPr>
          <w:rFonts w:ascii="Arial" w:hAnsi="Arial" w:cs="Arial"/>
          <w:iCs/>
          <w:lang w:val="es-EC"/>
        </w:rPr>
        <w:t xml:space="preserve">Donde, </w:t>
      </w:r>
      <w:r w:rsidRPr="003016B0">
        <w:rPr>
          <w:i/>
          <w:lang w:val="es-EC"/>
        </w:rPr>
        <w:t>y</w:t>
      </w:r>
      <w:r w:rsidRPr="003016B0">
        <w:rPr>
          <w:i/>
          <w:iCs/>
          <w:lang w:val="es-EC"/>
        </w:rPr>
        <w:t xml:space="preserve"> </w:t>
      </w:r>
      <w:r w:rsidRPr="003016B0">
        <w:rPr>
          <w:i/>
          <w:iCs/>
          <w:vertAlign w:val="subscript"/>
          <w:lang w:val="es-EC"/>
        </w:rPr>
        <w:t>it</w:t>
      </w:r>
      <w:r w:rsidRPr="003016B0">
        <w:rPr>
          <w:rFonts w:ascii="Arial" w:hAnsi="Arial" w:cs="Arial"/>
          <w:lang w:val="es-EC"/>
        </w:rPr>
        <w:t xml:space="preserve">   correspondería al ratio del flujo de emigración, </w:t>
      </w:r>
      <w:r w:rsidRPr="003016B0">
        <w:rPr>
          <w:i/>
          <w:lang w:val="es-EC"/>
        </w:rPr>
        <w:t>x’</w:t>
      </w:r>
      <w:r w:rsidRPr="003016B0">
        <w:rPr>
          <w:i/>
          <w:iCs/>
          <w:lang w:val="es-EC"/>
        </w:rPr>
        <w:t xml:space="preserve"> </w:t>
      </w:r>
      <w:r w:rsidRPr="003016B0">
        <w:rPr>
          <w:i/>
          <w:iCs/>
          <w:vertAlign w:val="subscript"/>
          <w:lang w:val="es-EC"/>
        </w:rPr>
        <w:t>it</w:t>
      </w:r>
      <w:r w:rsidRPr="003016B0">
        <w:rPr>
          <w:rFonts w:ascii="Arial" w:hAnsi="Arial" w:cs="Arial"/>
          <w:lang w:val="es-EC"/>
        </w:rPr>
        <w:t xml:space="preserve"> representa las variables independientes e </w:t>
      </w:r>
      <w:r w:rsidRPr="003016B0">
        <w:rPr>
          <w:i/>
          <w:lang w:val="es-EC"/>
        </w:rPr>
        <w:t>y</w:t>
      </w:r>
      <w:r w:rsidRPr="003016B0">
        <w:rPr>
          <w:i/>
          <w:iCs/>
          <w:lang w:val="es-EC"/>
        </w:rPr>
        <w:t xml:space="preserve"> </w:t>
      </w:r>
      <w:r w:rsidRPr="003016B0">
        <w:rPr>
          <w:i/>
          <w:iCs/>
          <w:vertAlign w:val="subscript"/>
          <w:lang w:val="es-EC"/>
        </w:rPr>
        <w:t>i, t-1</w:t>
      </w:r>
      <w:r w:rsidRPr="003016B0">
        <w:rPr>
          <w:rFonts w:ascii="Arial" w:hAnsi="Arial" w:cs="Arial"/>
          <w:i/>
          <w:iCs/>
          <w:vertAlign w:val="subscript"/>
          <w:lang w:val="es-EC"/>
        </w:rPr>
        <w:t xml:space="preserve"> </w:t>
      </w:r>
      <w:r w:rsidRPr="003016B0">
        <w:rPr>
          <w:rFonts w:ascii="Arial" w:hAnsi="Arial" w:cs="Arial"/>
          <w:iCs/>
          <w:lang w:val="es-EC"/>
        </w:rPr>
        <w:t xml:space="preserve">es el rezago del ratio del flujo de emigración que le da el carácter dinámico al modelo, que para este caso es </w:t>
      </w:r>
      <w:r w:rsidRPr="003016B0">
        <w:rPr>
          <w:i/>
          <w:iCs/>
          <w:lang w:val="es-EC"/>
        </w:rPr>
        <w:t>Flujo_rat</w:t>
      </w:r>
      <w:r w:rsidRPr="003016B0">
        <w:rPr>
          <w:i/>
          <w:lang w:val="es-EC"/>
        </w:rPr>
        <w:t xml:space="preserve"> </w:t>
      </w:r>
      <w:r w:rsidRPr="003016B0">
        <w:rPr>
          <w:i/>
          <w:iCs/>
          <w:vertAlign w:val="subscript"/>
          <w:lang w:val="es-EC"/>
        </w:rPr>
        <w:t>i, t-1</w:t>
      </w:r>
      <w:r w:rsidRPr="003016B0">
        <w:rPr>
          <w:i/>
          <w:lang w:val="es-EC"/>
        </w:rPr>
        <w:t xml:space="preserve">. </w:t>
      </w:r>
      <w:r w:rsidRPr="003016B0">
        <w:rPr>
          <w:rFonts w:ascii="Arial" w:hAnsi="Arial" w:cs="Arial"/>
          <w:lang w:val="es-EC"/>
        </w:rPr>
        <w:t>Se espera que el coeficiente asociado sea positivo, es decir, β</w:t>
      </w:r>
      <w:r w:rsidRPr="003016B0">
        <w:rPr>
          <w:rFonts w:ascii="Arial" w:hAnsi="Arial" w:cs="Arial"/>
          <w:sz w:val="16"/>
          <w:szCs w:val="16"/>
          <w:lang w:val="es-EC"/>
        </w:rPr>
        <w:t>8</w:t>
      </w:r>
      <w:r w:rsidRPr="003016B0">
        <w:rPr>
          <w:rFonts w:ascii="Arial" w:hAnsi="Arial" w:cs="Arial"/>
          <w:lang w:val="es-EC"/>
        </w:rPr>
        <w:t>&gt;0.</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3.3 El modelo</w:t>
      </w:r>
    </w:p>
    <w:p w:rsidR="00244A2C" w:rsidRPr="003016B0" w:rsidRDefault="00244A2C" w:rsidP="00244A2C">
      <w:pPr>
        <w:autoSpaceDE w:val="0"/>
        <w:autoSpaceDN w:val="0"/>
        <w:adjustRightInd w:val="0"/>
        <w:spacing w:line="480" w:lineRule="auto"/>
        <w:jc w:val="both"/>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El modelo con datos de panel dinámico será:</w:t>
      </w:r>
    </w:p>
    <w:p w:rsidR="00244A2C" w:rsidRPr="003016B0" w:rsidRDefault="00244A2C" w:rsidP="00244A2C">
      <w:pPr>
        <w:autoSpaceDE w:val="0"/>
        <w:autoSpaceDN w:val="0"/>
        <w:adjustRightInd w:val="0"/>
        <w:spacing w:line="480" w:lineRule="auto"/>
        <w:jc w:val="both"/>
        <w:rPr>
          <w:rFonts w:ascii="Arial" w:hAnsi="Arial" w:cs="Arial"/>
          <w:lang w:val="es-EC"/>
        </w:rPr>
      </w:pPr>
      <w:r w:rsidRPr="003016B0">
        <w:rPr>
          <w:rFonts w:ascii="Arial" w:hAnsi="Arial" w:cs="Arial"/>
          <w:lang w:val="es-EC"/>
        </w:rPr>
        <w:t xml:space="preserve"> </w:t>
      </w:r>
    </w:p>
    <w:p w:rsidR="00244A2C" w:rsidRPr="003016B0" w:rsidRDefault="00244A2C" w:rsidP="00244A2C">
      <w:pPr>
        <w:autoSpaceDE w:val="0"/>
        <w:autoSpaceDN w:val="0"/>
        <w:adjustRightInd w:val="0"/>
        <w:spacing w:line="480" w:lineRule="auto"/>
        <w:ind w:firstLine="708"/>
        <w:rPr>
          <w:i/>
          <w:iCs/>
          <w:lang w:val="es-EC"/>
        </w:rPr>
      </w:pPr>
      <w:r w:rsidRPr="003016B0">
        <w:rPr>
          <w:i/>
          <w:iCs/>
          <w:lang w:val="es-EC"/>
        </w:rPr>
        <w:t>Flujo</w:t>
      </w:r>
      <w:r w:rsidRPr="003016B0">
        <w:rPr>
          <w:i/>
          <w:lang w:val="es-EC"/>
        </w:rPr>
        <w:t>_</w:t>
      </w:r>
      <w:r w:rsidRPr="003016B0">
        <w:rPr>
          <w:i/>
          <w:iCs/>
          <w:lang w:val="es-EC"/>
        </w:rPr>
        <w:t xml:space="preserve">rat </w:t>
      </w:r>
      <w:r w:rsidRPr="003016B0">
        <w:rPr>
          <w:i/>
          <w:iCs/>
          <w:vertAlign w:val="subscript"/>
          <w:lang w:val="es-EC"/>
        </w:rPr>
        <w:t>it</w:t>
      </w:r>
      <w:r w:rsidRPr="003016B0">
        <w:rPr>
          <w:i/>
          <w:iCs/>
          <w:lang w:val="es-EC"/>
        </w:rPr>
        <w:t xml:space="preserve"> </w:t>
      </w:r>
      <w:r w:rsidRPr="003016B0">
        <w:rPr>
          <w:i/>
          <w:lang w:val="es-EC"/>
        </w:rPr>
        <w:t>=</w:t>
      </w:r>
      <w:r w:rsidRPr="003016B0">
        <w:rPr>
          <w:i/>
          <w:iCs/>
          <w:lang w:val="es-EC"/>
        </w:rPr>
        <w:t xml:space="preserve">  </w:t>
      </w:r>
      <w:r w:rsidRPr="003016B0">
        <w:rPr>
          <w:i/>
          <w:lang w:val="es-EC"/>
        </w:rPr>
        <w:t>β</w:t>
      </w:r>
      <w:r w:rsidRPr="003016B0">
        <w:rPr>
          <w:i/>
          <w:sz w:val="16"/>
          <w:szCs w:val="16"/>
          <w:lang w:val="es-EC"/>
        </w:rPr>
        <w:t>0</w:t>
      </w:r>
      <w:r w:rsidRPr="003016B0">
        <w:rPr>
          <w:i/>
          <w:iCs/>
          <w:lang w:val="es-EC"/>
        </w:rPr>
        <w:t xml:space="preserve"> </w:t>
      </w:r>
      <w:r w:rsidRPr="003016B0">
        <w:rPr>
          <w:i/>
          <w:lang w:val="es-EC"/>
        </w:rPr>
        <w:t>+</w:t>
      </w:r>
      <w:r w:rsidRPr="003016B0">
        <w:rPr>
          <w:i/>
          <w:iCs/>
          <w:lang w:val="es-EC"/>
        </w:rPr>
        <w:t xml:space="preserve"> </w:t>
      </w:r>
      <w:r w:rsidRPr="003016B0">
        <w:rPr>
          <w:i/>
          <w:lang w:val="es-EC"/>
        </w:rPr>
        <w:t>β</w:t>
      </w:r>
      <w:r w:rsidRPr="003016B0">
        <w:rPr>
          <w:i/>
          <w:sz w:val="16"/>
          <w:szCs w:val="16"/>
          <w:lang w:val="es-EC"/>
        </w:rPr>
        <w:t>1</w:t>
      </w:r>
      <w:r w:rsidRPr="003016B0">
        <w:rPr>
          <w:i/>
          <w:iCs/>
          <w:lang w:val="es-EC"/>
        </w:rPr>
        <w:t xml:space="preserve">*PIB_ rat </w:t>
      </w:r>
      <w:r w:rsidRPr="003016B0">
        <w:rPr>
          <w:i/>
          <w:iCs/>
          <w:vertAlign w:val="subscript"/>
          <w:lang w:val="es-EC"/>
        </w:rPr>
        <w:t>it</w:t>
      </w:r>
      <w:r w:rsidRPr="003016B0">
        <w:rPr>
          <w:i/>
          <w:iCs/>
          <w:lang w:val="es-EC"/>
        </w:rPr>
        <w:t xml:space="preserve">       + </w:t>
      </w:r>
      <w:r w:rsidRPr="003016B0">
        <w:rPr>
          <w:i/>
          <w:lang w:val="es-EC"/>
        </w:rPr>
        <w:t>β</w:t>
      </w:r>
      <w:r w:rsidRPr="003016B0">
        <w:rPr>
          <w:i/>
          <w:sz w:val="16"/>
          <w:szCs w:val="16"/>
          <w:lang w:val="es-EC"/>
        </w:rPr>
        <w:t>2</w:t>
      </w:r>
      <w:r w:rsidRPr="003016B0">
        <w:rPr>
          <w:i/>
          <w:iCs/>
          <w:lang w:val="es-EC"/>
        </w:rPr>
        <w:t xml:space="preserve">*Desemp_rat </w:t>
      </w:r>
      <w:r w:rsidRPr="003016B0">
        <w:rPr>
          <w:i/>
          <w:iCs/>
          <w:vertAlign w:val="subscript"/>
          <w:lang w:val="es-EC"/>
        </w:rPr>
        <w:t xml:space="preserve">it </w:t>
      </w:r>
      <w:r w:rsidRPr="003016B0">
        <w:rPr>
          <w:i/>
          <w:iCs/>
          <w:lang w:val="es-EC"/>
        </w:rPr>
        <w:t xml:space="preserve">  + </w:t>
      </w:r>
      <w:r w:rsidRPr="003016B0">
        <w:rPr>
          <w:i/>
          <w:lang w:val="es-EC"/>
        </w:rPr>
        <w:t>β</w:t>
      </w:r>
      <w:r w:rsidRPr="003016B0">
        <w:rPr>
          <w:i/>
          <w:sz w:val="16"/>
          <w:szCs w:val="16"/>
          <w:lang w:val="es-EC"/>
        </w:rPr>
        <w:t>3</w:t>
      </w:r>
      <w:r w:rsidRPr="003016B0">
        <w:rPr>
          <w:i/>
          <w:iCs/>
          <w:lang w:val="es-EC"/>
        </w:rPr>
        <w:t xml:space="preserve">*Gini_rat </w:t>
      </w:r>
      <w:r w:rsidRPr="003016B0">
        <w:rPr>
          <w:i/>
          <w:iCs/>
          <w:vertAlign w:val="subscript"/>
          <w:lang w:val="es-EC"/>
        </w:rPr>
        <w:t>it</w:t>
      </w:r>
      <w:r w:rsidRPr="003016B0">
        <w:rPr>
          <w:i/>
          <w:iCs/>
          <w:lang w:val="es-EC"/>
        </w:rPr>
        <w:t xml:space="preserve"> </w:t>
      </w:r>
    </w:p>
    <w:p w:rsidR="00244A2C" w:rsidRPr="003016B0" w:rsidRDefault="00244A2C" w:rsidP="00244A2C">
      <w:pPr>
        <w:autoSpaceDE w:val="0"/>
        <w:autoSpaceDN w:val="0"/>
        <w:adjustRightInd w:val="0"/>
        <w:spacing w:line="480" w:lineRule="auto"/>
        <w:rPr>
          <w:i/>
          <w:iCs/>
          <w:lang w:val="es-EC"/>
        </w:rPr>
      </w:pPr>
      <w:r w:rsidRPr="003016B0">
        <w:rPr>
          <w:i/>
          <w:iCs/>
          <w:lang w:val="es-EC"/>
        </w:rPr>
        <w:t xml:space="preserve">                      </w:t>
      </w:r>
      <w:r w:rsidRPr="003016B0">
        <w:rPr>
          <w:i/>
          <w:iCs/>
          <w:lang w:val="es-EC"/>
        </w:rPr>
        <w:tab/>
        <w:t xml:space="preserve">                + </w:t>
      </w:r>
      <w:r w:rsidRPr="003016B0">
        <w:rPr>
          <w:i/>
          <w:lang w:val="es-EC"/>
        </w:rPr>
        <w:t>β</w:t>
      </w:r>
      <w:r w:rsidRPr="003016B0">
        <w:rPr>
          <w:i/>
          <w:sz w:val="16"/>
          <w:szCs w:val="16"/>
          <w:lang w:val="es-EC"/>
        </w:rPr>
        <w:t>4</w:t>
      </w:r>
      <w:r w:rsidRPr="003016B0">
        <w:rPr>
          <w:i/>
          <w:iCs/>
          <w:lang w:val="es-EC"/>
        </w:rPr>
        <w:t xml:space="preserve">*Gini_rat </w:t>
      </w:r>
      <w:r w:rsidRPr="003016B0">
        <w:rPr>
          <w:i/>
          <w:iCs/>
          <w:vertAlign w:val="subscript"/>
          <w:lang w:val="es-EC"/>
        </w:rPr>
        <w:t>it</w:t>
      </w:r>
      <w:r w:rsidRPr="003016B0">
        <w:rPr>
          <w:i/>
          <w:iCs/>
          <w:lang w:val="es-EC"/>
        </w:rPr>
        <w:t xml:space="preserve"> </w:t>
      </w:r>
      <w:r w:rsidRPr="003016B0">
        <w:rPr>
          <w:i/>
          <w:iCs/>
          <w:vertAlign w:val="superscript"/>
          <w:lang w:val="es-EC"/>
        </w:rPr>
        <w:t>2</w:t>
      </w:r>
      <w:r w:rsidRPr="003016B0">
        <w:rPr>
          <w:i/>
          <w:lang w:val="es-EC"/>
        </w:rPr>
        <w:t xml:space="preserve"> </w:t>
      </w:r>
      <w:r w:rsidRPr="003016B0">
        <w:rPr>
          <w:i/>
          <w:iCs/>
          <w:lang w:val="es-EC"/>
        </w:rPr>
        <w:t xml:space="preserve">    + </w:t>
      </w:r>
      <w:r w:rsidRPr="003016B0">
        <w:rPr>
          <w:i/>
          <w:lang w:val="es-EC"/>
        </w:rPr>
        <w:t>β</w:t>
      </w:r>
      <w:r w:rsidRPr="003016B0">
        <w:rPr>
          <w:i/>
          <w:sz w:val="16"/>
          <w:szCs w:val="16"/>
          <w:lang w:val="es-EC"/>
        </w:rPr>
        <w:t>5</w:t>
      </w:r>
      <w:r w:rsidRPr="003016B0">
        <w:rPr>
          <w:i/>
          <w:iCs/>
          <w:lang w:val="es-EC"/>
        </w:rPr>
        <w:t xml:space="preserve">*Inf </w:t>
      </w:r>
      <w:r w:rsidRPr="003016B0">
        <w:rPr>
          <w:i/>
          <w:iCs/>
          <w:vertAlign w:val="subscript"/>
          <w:lang w:val="es-EC"/>
        </w:rPr>
        <w:t>t</w:t>
      </w:r>
      <w:r w:rsidRPr="003016B0">
        <w:rPr>
          <w:i/>
          <w:iCs/>
          <w:lang w:val="es-EC"/>
        </w:rPr>
        <w:t xml:space="preserve">                   +</w:t>
      </w:r>
      <w:r w:rsidRPr="003016B0">
        <w:rPr>
          <w:i/>
          <w:lang w:val="es-EC"/>
        </w:rPr>
        <w:t>β</w:t>
      </w:r>
      <w:r w:rsidRPr="003016B0">
        <w:rPr>
          <w:i/>
          <w:sz w:val="16"/>
          <w:szCs w:val="16"/>
          <w:lang w:val="es-EC"/>
        </w:rPr>
        <w:t>6</w:t>
      </w:r>
      <w:r w:rsidRPr="003016B0">
        <w:rPr>
          <w:i/>
          <w:iCs/>
          <w:lang w:val="es-EC"/>
        </w:rPr>
        <w:t xml:space="preserve">*Política </w:t>
      </w:r>
      <w:r w:rsidRPr="003016B0">
        <w:rPr>
          <w:i/>
          <w:iCs/>
          <w:vertAlign w:val="subscript"/>
          <w:lang w:val="es-EC"/>
        </w:rPr>
        <w:t xml:space="preserve">it </w:t>
      </w:r>
    </w:p>
    <w:p w:rsidR="00244A2C" w:rsidRPr="003016B0" w:rsidRDefault="00244A2C" w:rsidP="00244A2C">
      <w:pPr>
        <w:tabs>
          <w:tab w:val="center" w:pos="4138"/>
        </w:tabs>
        <w:autoSpaceDE w:val="0"/>
        <w:autoSpaceDN w:val="0"/>
        <w:adjustRightInd w:val="0"/>
        <w:spacing w:line="480" w:lineRule="auto"/>
        <w:rPr>
          <w:i/>
          <w:lang w:val="es-EC"/>
        </w:rPr>
      </w:pPr>
      <w:r w:rsidRPr="003016B0">
        <w:rPr>
          <w:i/>
          <w:iCs/>
          <w:lang w:val="es-EC"/>
        </w:rPr>
        <w:t xml:space="preserve">                                        + </w:t>
      </w:r>
      <w:r w:rsidRPr="003016B0">
        <w:rPr>
          <w:i/>
          <w:lang w:val="es-EC"/>
        </w:rPr>
        <w:t>β</w:t>
      </w:r>
      <w:r w:rsidRPr="003016B0">
        <w:rPr>
          <w:i/>
          <w:sz w:val="16"/>
          <w:szCs w:val="16"/>
          <w:lang w:val="es-EC"/>
        </w:rPr>
        <w:t>7</w:t>
      </w:r>
      <w:r w:rsidRPr="003016B0">
        <w:rPr>
          <w:i/>
          <w:lang w:val="es-EC"/>
        </w:rPr>
        <w:t>*</w:t>
      </w:r>
      <w:r w:rsidRPr="003016B0">
        <w:rPr>
          <w:i/>
          <w:iCs/>
          <w:lang w:val="es-EC"/>
        </w:rPr>
        <w:t xml:space="preserve">Stock </w:t>
      </w:r>
      <w:r w:rsidRPr="003016B0">
        <w:rPr>
          <w:i/>
          <w:iCs/>
          <w:vertAlign w:val="subscript"/>
          <w:lang w:val="es-EC"/>
        </w:rPr>
        <w:t>it</w:t>
      </w:r>
      <w:r w:rsidRPr="003016B0">
        <w:rPr>
          <w:i/>
          <w:iCs/>
          <w:vertAlign w:val="subscript"/>
          <w:lang w:val="es-EC"/>
        </w:rPr>
        <w:tab/>
      </w:r>
      <w:r w:rsidRPr="003016B0">
        <w:rPr>
          <w:i/>
          <w:iCs/>
          <w:lang w:val="es-EC"/>
        </w:rPr>
        <w:t xml:space="preserve">             + </w:t>
      </w:r>
      <w:r w:rsidRPr="003016B0">
        <w:rPr>
          <w:i/>
          <w:lang w:val="es-EC"/>
        </w:rPr>
        <w:t>β</w:t>
      </w:r>
      <w:r w:rsidRPr="003016B0">
        <w:rPr>
          <w:i/>
          <w:sz w:val="16"/>
          <w:szCs w:val="16"/>
          <w:lang w:val="es-EC"/>
        </w:rPr>
        <w:t>8</w:t>
      </w:r>
      <w:r w:rsidRPr="003016B0">
        <w:rPr>
          <w:i/>
          <w:iCs/>
          <w:lang w:val="es-EC"/>
        </w:rPr>
        <w:t xml:space="preserve">*Flujo_rat </w:t>
      </w:r>
      <w:r w:rsidRPr="003016B0">
        <w:rPr>
          <w:i/>
          <w:iCs/>
          <w:vertAlign w:val="subscript"/>
          <w:lang w:val="es-EC"/>
        </w:rPr>
        <w:t>i, t-1</w:t>
      </w:r>
      <w:r w:rsidRPr="003016B0">
        <w:rPr>
          <w:i/>
          <w:iCs/>
          <w:lang w:val="es-EC"/>
        </w:rPr>
        <w:t xml:space="preserve">   + </w:t>
      </w:r>
      <w:r w:rsidRPr="003016B0">
        <w:rPr>
          <w:i/>
          <w:lang w:val="es-EC"/>
        </w:rPr>
        <w:t>ε</w:t>
      </w:r>
      <w:r w:rsidRPr="003016B0">
        <w:rPr>
          <w:i/>
          <w:iCs/>
          <w:lang w:val="es-EC"/>
        </w:rPr>
        <w:t xml:space="preserve"> </w:t>
      </w:r>
      <w:r w:rsidRPr="003016B0">
        <w:rPr>
          <w:i/>
          <w:iCs/>
          <w:vertAlign w:val="subscript"/>
          <w:lang w:val="es-EC"/>
        </w:rPr>
        <w:t>it</w:t>
      </w:r>
      <w:r w:rsidRPr="003016B0">
        <w:rPr>
          <w:i/>
          <w:lang w:val="es-EC"/>
        </w:rPr>
        <w:t xml:space="preserve"> </w:t>
      </w:r>
    </w:p>
    <w:p w:rsidR="00244A2C" w:rsidRPr="003016B0" w:rsidRDefault="00244A2C" w:rsidP="00244A2C">
      <w:pPr>
        <w:tabs>
          <w:tab w:val="left" w:pos="360"/>
        </w:tabs>
        <w:autoSpaceDE w:val="0"/>
        <w:autoSpaceDN w:val="0"/>
        <w:adjustRightInd w:val="0"/>
        <w:spacing w:line="480" w:lineRule="auto"/>
        <w:ind w:firstLine="360"/>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rPr>
          <w:rFonts w:ascii="Arial" w:hAnsi="Arial" w:cs="Arial"/>
          <w:lang w:val="es-EC"/>
        </w:rPr>
      </w:pPr>
      <w:r w:rsidRPr="003016B0">
        <w:rPr>
          <w:rFonts w:ascii="Arial" w:hAnsi="Arial" w:cs="Arial"/>
          <w:lang w:val="es-EC"/>
        </w:rPr>
        <w:t>Donde:</w:t>
      </w:r>
    </w:p>
    <w:p w:rsidR="00244A2C" w:rsidRPr="003016B0" w:rsidRDefault="00244A2C" w:rsidP="00244A2C">
      <w:pPr>
        <w:tabs>
          <w:tab w:val="left" w:pos="360"/>
        </w:tabs>
        <w:autoSpaceDE w:val="0"/>
        <w:autoSpaceDN w:val="0"/>
        <w:adjustRightInd w:val="0"/>
        <w:spacing w:line="480" w:lineRule="auto"/>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left="2160" w:hanging="1800"/>
        <w:jc w:val="both"/>
        <w:rPr>
          <w:rFonts w:ascii="Arial" w:hAnsi="Arial" w:cs="Arial"/>
          <w:lang w:val="es-EC"/>
        </w:rPr>
      </w:pPr>
      <w:r w:rsidRPr="003016B0">
        <w:rPr>
          <w:b/>
          <w:i/>
          <w:iCs/>
          <w:lang w:val="es-EC"/>
        </w:rPr>
        <w:t>Flujo</w:t>
      </w:r>
      <w:r w:rsidRPr="003016B0">
        <w:rPr>
          <w:b/>
          <w:i/>
          <w:lang w:val="es-EC"/>
        </w:rPr>
        <w:t>_</w:t>
      </w:r>
      <w:r w:rsidRPr="003016B0">
        <w:rPr>
          <w:b/>
          <w:i/>
          <w:iCs/>
          <w:lang w:val="es-EC"/>
        </w:rPr>
        <w:t xml:space="preserve">rat </w:t>
      </w:r>
      <w:r w:rsidRPr="003016B0">
        <w:rPr>
          <w:b/>
          <w:bCs/>
          <w:i/>
          <w:iCs/>
          <w:vertAlign w:val="subscript"/>
          <w:lang w:val="es-EC"/>
        </w:rPr>
        <w:t>it</w:t>
      </w:r>
      <w:r w:rsidRPr="003016B0">
        <w:rPr>
          <w:rFonts w:ascii="Arial" w:hAnsi="Arial" w:cs="Arial"/>
          <w:iCs/>
          <w:lang w:val="es-EC"/>
        </w:rPr>
        <w:t xml:space="preserve">      =</w:t>
      </w:r>
      <w:r w:rsidRPr="003016B0">
        <w:rPr>
          <w:rFonts w:ascii="Arial" w:hAnsi="Arial" w:cs="Arial"/>
          <w:iCs/>
          <w:lang w:val="es-EC"/>
        </w:rPr>
        <w:tab/>
      </w:r>
      <w:r w:rsidRPr="003016B0">
        <w:rPr>
          <w:rFonts w:ascii="Arial" w:hAnsi="Arial" w:cs="Arial"/>
          <w:lang w:val="es-EC"/>
        </w:rPr>
        <w:t xml:space="preserve">Flujo de emigrantes de Ecuador al país </w:t>
      </w:r>
      <w:r w:rsidRPr="003016B0">
        <w:rPr>
          <w:i/>
          <w:lang w:val="es-EC"/>
        </w:rPr>
        <w:t>i</w:t>
      </w:r>
      <w:r w:rsidRPr="003016B0">
        <w:rPr>
          <w:rFonts w:ascii="Arial" w:hAnsi="Arial" w:cs="Arial"/>
          <w:lang w:val="es-EC"/>
        </w:rPr>
        <w:t xml:space="preserve"> en el tiempo</w:t>
      </w:r>
      <w:r w:rsidRPr="003016B0">
        <w:rPr>
          <w:i/>
          <w:lang w:val="es-EC"/>
        </w:rPr>
        <w:t xml:space="preserve"> t</w:t>
      </w:r>
      <w:r w:rsidRPr="003016B0">
        <w:rPr>
          <w:rFonts w:ascii="Arial" w:hAnsi="Arial" w:cs="Arial"/>
          <w:lang w:val="es-EC"/>
        </w:rPr>
        <w:t xml:space="preserve">, dividido para la población de Ecuador en millones en </w:t>
      </w:r>
      <w:r w:rsidRPr="003016B0">
        <w:rPr>
          <w:i/>
          <w:lang w:val="es-EC"/>
        </w:rPr>
        <w:t>t</w:t>
      </w:r>
      <w:r w:rsidRPr="003016B0">
        <w:rPr>
          <w:rFonts w:ascii="Arial" w:hAnsi="Arial" w:cs="Arial"/>
          <w:lang w:val="es-EC"/>
        </w:rPr>
        <w:t>.</w:t>
      </w:r>
    </w:p>
    <w:p w:rsidR="00244A2C" w:rsidRPr="003016B0" w:rsidRDefault="00244A2C" w:rsidP="00244A2C">
      <w:pPr>
        <w:tabs>
          <w:tab w:val="left" w:pos="360"/>
        </w:tabs>
        <w:autoSpaceDE w:val="0"/>
        <w:autoSpaceDN w:val="0"/>
        <w:adjustRightInd w:val="0"/>
        <w:spacing w:line="480" w:lineRule="auto"/>
        <w:ind w:left="2160" w:hanging="1800"/>
        <w:jc w:val="both"/>
        <w:rPr>
          <w:rFonts w:ascii="Arial" w:hAnsi="Arial" w:cs="Arial"/>
          <w:lang w:val="es-EC"/>
        </w:rPr>
      </w:pPr>
      <w:r w:rsidRPr="003016B0">
        <w:rPr>
          <w:b/>
          <w:i/>
          <w:iCs/>
          <w:lang w:val="es-EC"/>
        </w:rPr>
        <w:t xml:space="preserve">PIB_ rat </w:t>
      </w:r>
      <w:r w:rsidRPr="003016B0">
        <w:rPr>
          <w:b/>
          <w:bCs/>
          <w:i/>
          <w:iCs/>
          <w:vertAlign w:val="subscript"/>
          <w:lang w:val="es-EC"/>
        </w:rPr>
        <w:t>it</w:t>
      </w:r>
      <w:r w:rsidRPr="003016B0">
        <w:rPr>
          <w:rFonts w:ascii="Arial" w:hAnsi="Arial" w:cs="Arial"/>
          <w:b/>
          <w:bCs/>
          <w:iCs/>
          <w:vertAlign w:val="subscript"/>
          <w:lang w:val="es-EC"/>
        </w:rPr>
        <w:t xml:space="preserve">         </w:t>
      </w:r>
      <w:r w:rsidRPr="003016B0">
        <w:rPr>
          <w:rFonts w:ascii="Arial" w:hAnsi="Arial" w:cs="Arial"/>
          <w:iCs/>
          <w:lang w:val="es-EC"/>
        </w:rPr>
        <w:t>=</w:t>
      </w:r>
      <w:r w:rsidRPr="003016B0">
        <w:rPr>
          <w:rFonts w:ascii="Arial" w:hAnsi="Arial" w:cs="Arial"/>
          <w:iCs/>
          <w:lang w:val="es-EC"/>
        </w:rPr>
        <w:tab/>
      </w:r>
      <w:r w:rsidRPr="003016B0">
        <w:rPr>
          <w:rFonts w:ascii="Arial" w:hAnsi="Arial" w:cs="Arial"/>
          <w:lang w:val="es-EC"/>
        </w:rPr>
        <w:t xml:space="preserve">PIB per capita del país </w:t>
      </w:r>
      <w:r w:rsidRPr="003016B0">
        <w:rPr>
          <w:i/>
          <w:lang w:val="es-EC"/>
        </w:rPr>
        <w:t>i</w:t>
      </w:r>
      <w:r w:rsidRPr="003016B0">
        <w:rPr>
          <w:rFonts w:ascii="Arial" w:hAnsi="Arial" w:cs="Arial"/>
          <w:lang w:val="es-EC"/>
        </w:rPr>
        <w:t xml:space="preserve"> dividido para el PIB per capita de Ecuador en </w:t>
      </w:r>
      <w:r w:rsidRPr="003016B0">
        <w:rPr>
          <w:i/>
          <w:lang w:val="es-EC"/>
        </w:rPr>
        <w:t>t</w:t>
      </w:r>
      <w:r w:rsidRPr="003016B0">
        <w:rPr>
          <w:rFonts w:ascii="Arial" w:hAnsi="Arial" w:cs="Arial"/>
          <w:lang w:val="es-EC"/>
        </w:rPr>
        <w:t>.</w:t>
      </w:r>
    </w:p>
    <w:p w:rsidR="00244A2C" w:rsidRPr="003016B0" w:rsidRDefault="00244A2C" w:rsidP="00244A2C">
      <w:pPr>
        <w:tabs>
          <w:tab w:val="left" w:pos="360"/>
        </w:tabs>
        <w:autoSpaceDE w:val="0"/>
        <w:autoSpaceDN w:val="0"/>
        <w:adjustRightInd w:val="0"/>
        <w:spacing w:line="480" w:lineRule="auto"/>
        <w:ind w:left="2160" w:hanging="1800"/>
        <w:jc w:val="both"/>
        <w:rPr>
          <w:rFonts w:ascii="Arial" w:hAnsi="Arial" w:cs="Arial"/>
          <w:iCs/>
          <w:lang w:val="es-EC"/>
        </w:rPr>
      </w:pPr>
      <w:r w:rsidRPr="003016B0">
        <w:rPr>
          <w:b/>
          <w:i/>
          <w:iCs/>
          <w:lang w:val="es-EC"/>
        </w:rPr>
        <w:t xml:space="preserve">Desemp_rat </w:t>
      </w:r>
      <w:r w:rsidRPr="003016B0">
        <w:rPr>
          <w:b/>
          <w:bCs/>
          <w:i/>
          <w:iCs/>
          <w:vertAlign w:val="subscript"/>
          <w:lang w:val="es-EC"/>
        </w:rPr>
        <w:t>it</w:t>
      </w:r>
      <w:r w:rsidRPr="003016B0">
        <w:rPr>
          <w:rFonts w:ascii="Arial" w:hAnsi="Arial" w:cs="Arial"/>
          <w:b/>
          <w:bCs/>
          <w:iCs/>
          <w:vertAlign w:val="subscript"/>
          <w:lang w:val="es-EC"/>
        </w:rPr>
        <w:t xml:space="preserve">   </w:t>
      </w:r>
      <w:r w:rsidRPr="003016B0">
        <w:rPr>
          <w:rFonts w:ascii="Arial" w:hAnsi="Arial" w:cs="Arial"/>
          <w:iCs/>
          <w:lang w:val="es-EC"/>
        </w:rPr>
        <w:t>=</w:t>
      </w:r>
      <w:r w:rsidRPr="003016B0">
        <w:rPr>
          <w:rFonts w:ascii="Arial" w:hAnsi="Arial" w:cs="Arial"/>
          <w:iCs/>
          <w:lang w:val="es-EC"/>
        </w:rPr>
        <w:tab/>
      </w:r>
      <w:r w:rsidRPr="003016B0">
        <w:rPr>
          <w:rFonts w:ascii="Arial" w:hAnsi="Arial" w:cs="Arial"/>
          <w:lang w:val="es-EC"/>
        </w:rPr>
        <w:t xml:space="preserve">Tasa de desempleo urbano del país </w:t>
      </w:r>
      <w:r w:rsidRPr="003016B0">
        <w:rPr>
          <w:i/>
          <w:lang w:val="es-EC"/>
        </w:rPr>
        <w:t>i</w:t>
      </w:r>
      <w:r w:rsidRPr="003016B0">
        <w:rPr>
          <w:rFonts w:ascii="Arial" w:hAnsi="Arial" w:cs="Arial"/>
          <w:lang w:val="es-EC"/>
        </w:rPr>
        <w:t xml:space="preserve"> dividido para la tasa de desempleo urbano de Ecuador</w:t>
      </w:r>
      <w:r w:rsidRPr="003016B0">
        <w:rPr>
          <w:rFonts w:ascii="Arial" w:hAnsi="Arial" w:cs="Arial"/>
          <w:iCs/>
          <w:lang w:val="es-EC"/>
        </w:rPr>
        <w:t xml:space="preserve"> en </w:t>
      </w:r>
      <w:r w:rsidRPr="003016B0">
        <w:rPr>
          <w:i/>
          <w:iCs/>
          <w:lang w:val="es-EC"/>
        </w:rPr>
        <w:t>t</w:t>
      </w:r>
      <w:r w:rsidRPr="003016B0">
        <w:rPr>
          <w:rFonts w:ascii="Arial" w:hAnsi="Arial" w:cs="Arial"/>
          <w:iCs/>
          <w:lang w:val="es-EC"/>
        </w:rPr>
        <w:t>.</w:t>
      </w:r>
    </w:p>
    <w:p w:rsidR="00244A2C" w:rsidRPr="003016B0" w:rsidRDefault="00244A2C" w:rsidP="00244A2C">
      <w:pPr>
        <w:tabs>
          <w:tab w:val="left" w:pos="360"/>
        </w:tabs>
        <w:autoSpaceDE w:val="0"/>
        <w:autoSpaceDN w:val="0"/>
        <w:adjustRightInd w:val="0"/>
        <w:spacing w:line="480" w:lineRule="auto"/>
        <w:ind w:left="2160" w:hanging="1800"/>
        <w:jc w:val="both"/>
        <w:rPr>
          <w:rFonts w:ascii="Arial" w:hAnsi="Arial" w:cs="Arial"/>
          <w:b/>
          <w:iCs/>
          <w:lang w:val="es-EC"/>
        </w:rPr>
      </w:pPr>
      <w:r w:rsidRPr="003016B0">
        <w:rPr>
          <w:b/>
          <w:i/>
          <w:iCs/>
          <w:lang w:val="es-EC"/>
        </w:rPr>
        <w:t xml:space="preserve">Gini_rat </w:t>
      </w:r>
      <w:r w:rsidRPr="003016B0">
        <w:rPr>
          <w:b/>
          <w:bCs/>
          <w:i/>
          <w:iCs/>
          <w:vertAlign w:val="subscript"/>
          <w:lang w:val="es-EC"/>
        </w:rPr>
        <w:t>it</w:t>
      </w:r>
      <w:r w:rsidRPr="003016B0">
        <w:rPr>
          <w:rFonts w:ascii="Arial" w:hAnsi="Arial" w:cs="Arial"/>
          <w:b/>
          <w:bCs/>
          <w:iCs/>
          <w:vertAlign w:val="subscript"/>
          <w:lang w:val="es-EC"/>
        </w:rPr>
        <w:t xml:space="preserve">           </w:t>
      </w:r>
      <w:r w:rsidRPr="003016B0">
        <w:rPr>
          <w:rFonts w:ascii="Arial" w:hAnsi="Arial" w:cs="Arial"/>
          <w:iCs/>
          <w:lang w:val="es-EC"/>
        </w:rPr>
        <w:t>=</w:t>
      </w:r>
      <w:r w:rsidRPr="003016B0">
        <w:rPr>
          <w:rFonts w:ascii="Arial" w:hAnsi="Arial" w:cs="Arial"/>
          <w:iCs/>
          <w:lang w:val="es-EC"/>
        </w:rPr>
        <w:tab/>
      </w:r>
      <w:r w:rsidRPr="003016B0">
        <w:rPr>
          <w:rFonts w:ascii="Arial" w:hAnsi="Arial" w:cs="Arial"/>
          <w:lang w:val="es-EC"/>
        </w:rPr>
        <w:t xml:space="preserve">Coeficiente de Gini del país </w:t>
      </w:r>
      <w:r w:rsidRPr="003016B0">
        <w:rPr>
          <w:i/>
          <w:lang w:val="es-EC"/>
        </w:rPr>
        <w:t>i</w:t>
      </w:r>
      <w:r w:rsidRPr="003016B0">
        <w:rPr>
          <w:rFonts w:ascii="Arial" w:hAnsi="Arial" w:cs="Arial"/>
          <w:lang w:val="es-EC"/>
        </w:rPr>
        <w:t xml:space="preserve"> dividido para el coeficiente de Gini respectivo de Ecuador en </w:t>
      </w:r>
      <w:r w:rsidRPr="003016B0">
        <w:rPr>
          <w:i/>
          <w:lang w:val="es-EC"/>
        </w:rPr>
        <w:t>t</w:t>
      </w:r>
      <w:r w:rsidRPr="003016B0">
        <w:rPr>
          <w:rFonts w:ascii="Arial" w:hAnsi="Arial" w:cs="Arial"/>
          <w:lang w:val="es-EC"/>
        </w:rPr>
        <w:t>.</w:t>
      </w: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b/>
          <w:i/>
          <w:iCs/>
          <w:lang w:val="es-EC"/>
        </w:rPr>
        <w:t xml:space="preserve">Inf </w:t>
      </w:r>
      <w:r w:rsidRPr="003016B0">
        <w:rPr>
          <w:b/>
          <w:bCs/>
          <w:i/>
          <w:iCs/>
          <w:vertAlign w:val="subscript"/>
          <w:lang w:val="es-EC"/>
        </w:rPr>
        <w:t>t</w:t>
      </w:r>
      <w:r w:rsidRPr="003016B0">
        <w:rPr>
          <w:rFonts w:ascii="Arial" w:hAnsi="Arial" w:cs="Arial"/>
          <w:b/>
          <w:iCs/>
          <w:lang w:val="es-EC"/>
        </w:rPr>
        <w:t xml:space="preserve"> </w:t>
      </w:r>
      <w:r w:rsidRPr="003016B0">
        <w:rPr>
          <w:rFonts w:ascii="Arial" w:hAnsi="Arial" w:cs="Arial"/>
          <w:iCs/>
          <w:lang w:val="es-EC"/>
        </w:rPr>
        <w:tab/>
        <w:t xml:space="preserve">       =</w:t>
      </w:r>
      <w:r w:rsidRPr="003016B0">
        <w:rPr>
          <w:rFonts w:ascii="Arial" w:hAnsi="Arial" w:cs="Arial"/>
          <w:iCs/>
          <w:lang w:val="es-EC"/>
        </w:rPr>
        <w:tab/>
      </w:r>
      <w:r w:rsidRPr="003016B0">
        <w:rPr>
          <w:rFonts w:ascii="Arial" w:hAnsi="Arial" w:cs="Arial"/>
          <w:lang w:val="es-EC"/>
        </w:rPr>
        <w:t xml:space="preserve">Inflación de Ecuador en </w:t>
      </w:r>
      <w:r w:rsidRPr="003016B0">
        <w:rPr>
          <w:i/>
          <w:lang w:val="es-EC"/>
        </w:rPr>
        <w:t>t</w:t>
      </w:r>
      <w:r w:rsidRPr="003016B0">
        <w:rPr>
          <w:rFonts w:ascii="Arial" w:hAnsi="Arial" w:cs="Arial"/>
          <w:lang w:val="es-EC"/>
        </w:rPr>
        <w:t>.</w:t>
      </w:r>
    </w:p>
    <w:p w:rsidR="00244A2C" w:rsidRPr="003016B0" w:rsidRDefault="00244A2C" w:rsidP="00244A2C">
      <w:pPr>
        <w:tabs>
          <w:tab w:val="left" w:pos="360"/>
        </w:tabs>
        <w:autoSpaceDE w:val="0"/>
        <w:autoSpaceDN w:val="0"/>
        <w:adjustRightInd w:val="0"/>
        <w:spacing w:line="480" w:lineRule="auto"/>
        <w:ind w:left="2160" w:hanging="1800"/>
        <w:jc w:val="both"/>
        <w:rPr>
          <w:rFonts w:ascii="Arial" w:hAnsi="Arial" w:cs="Arial"/>
          <w:lang w:val="es-EC"/>
        </w:rPr>
      </w:pPr>
      <w:r w:rsidRPr="003016B0">
        <w:rPr>
          <w:b/>
          <w:i/>
          <w:iCs/>
          <w:lang w:val="es-EC"/>
        </w:rPr>
        <w:t xml:space="preserve">Política </w:t>
      </w:r>
      <w:r w:rsidRPr="003016B0">
        <w:rPr>
          <w:b/>
          <w:bCs/>
          <w:i/>
          <w:iCs/>
          <w:vertAlign w:val="subscript"/>
          <w:lang w:val="es-EC"/>
        </w:rPr>
        <w:t>it</w:t>
      </w:r>
      <w:r w:rsidRPr="003016B0">
        <w:rPr>
          <w:rFonts w:ascii="Arial" w:hAnsi="Arial" w:cs="Arial"/>
          <w:b/>
          <w:bCs/>
          <w:iCs/>
          <w:vertAlign w:val="subscript"/>
          <w:lang w:val="es-EC"/>
        </w:rPr>
        <w:t xml:space="preserve">             </w:t>
      </w:r>
      <w:r w:rsidRPr="003016B0">
        <w:rPr>
          <w:rFonts w:ascii="Arial" w:hAnsi="Arial" w:cs="Arial"/>
          <w:iCs/>
          <w:lang w:val="es-EC"/>
        </w:rPr>
        <w:t>=</w:t>
      </w:r>
      <w:r w:rsidRPr="003016B0">
        <w:rPr>
          <w:rFonts w:ascii="Arial" w:hAnsi="Arial" w:cs="Arial"/>
          <w:iCs/>
          <w:lang w:val="es-EC"/>
        </w:rPr>
        <w:tab/>
      </w:r>
      <w:r w:rsidRPr="003016B0">
        <w:rPr>
          <w:rFonts w:ascii="Arial" w:hAnsi="Arial" w:cs="Arial"/>
          <w:lang w:val="es-EC"/>
        </w:rPr>
        <w:t xml:space="preserve">Variables de política que facilitan la entrada de migrantes al país </w:t>
      </w:r>
      <w:r w:rsidRPr="003016B0">
        <w:rPr>
          <w:i/>
          <w:lang w:val="es-EC"/>
        </w:rPr>
        <w:t>i</w:t>
      </w:r>
      <w:r w:rsidRPr="003016B0">
        <w:rPr>
          <w:rFonts w:ascii="Arial" w:hAnsi="Arial" w:cs="Arial"/>
          <w:lang w:val="es-EC"/>
        </w:rPr>
        <w:t xml:space="preserve"> en </w:t>
      </w:r>
      <w:r w:rsidRPr="003016B0">
        <w:rPr>
          <w:i/>
          <w:lang w:val="es-EC"/>
        </w:rPr>
        <w:t>t.</w:t>
      </w:r>
    </w:p>
    <w:p w:rsidR="00244A2C" w:rsidRPr="003016B0" w:rsidRDefault="00244A2C" w:rsidP="00244A2C">
      <w:pPr>
        <w:tabs>
          <w:tab w:val="left" w:pos="360"/>
        </w:tabs>
        <w:autoSpaceDE w:val="0"/>
        <w:autoSpaceDN w:val="0"/>
        <w:adjustRightInd w:val="0"/>
        <w:spacing w:line="480" w:lineRule="auto"/>
        <w:ind w:left="2160" w:hanging="1800"/>
        <w:rPr>
          <w:rFonts w:ascii="Arial" w:hAnsi="Arial" w:cs="Arial"/>
          <w:lang w:val="es-EC"/>
        </w:rPr>
      </w:pPr>
      <w:r w:rsidRPr="003016B0">
        <w:rPr>
          <w:b/>
          <w:i/>
          <w:iCs/>
          <w:lang w:val="es-EC"/>
        </w:rPr>
        <w:t>Stock</w:t>
      </w:r>
      <w:r w:rsidRPr="003016B0">
        <w:rPr>
          <w:b/>
          <w:bCs/>
          <w:i/>
          <w:iCs/>
          <w:vertAlign w:val="subscript"/>
          <w:lang w:val="es-EC"/>
        </w:rPr>
        <w:t xml:space="preserve"> it</w:t>
      </w:r>
      <w:r w:rsidRPr="003016B0">
        <w:rPr>
          <w:rFonts w:ascii="Arial" w:hAnsi="Arial" w:cs="Arial"/>
          <w:b/>
          <w:iCs/>
          <w:lang w:val="es-EC"/>
        </w:rPr>
        <w:t xml:space="preserve">             </w:t>
      </w:r>
      <w:r w:rsidRPr="003016B0">
        <w:rPr>
          <w:rFonts w:ascii="Arial" w:hAnsi="Arial" w:cs="Arial"/>
          <w:iCs/>
          <w:lang w:val="es-EC"/>
        </w:rPr>
        <w:t>=</w:t>
      </w:r>
      <w:r w:rsidRPr="003016B0">
        <w:rPr>
          <w:rFonts w:ascii="Arial" w:hAnsi="Arial" w:cs="Arial"/>
          <w:iCs/>
          <w:lang w:val="es-EC"/>
        </w:rPr>
        <w:tab/>
      </w:r>
      <w:r w:rsidRPr="003016B0">
        <w:rPr>
          <w:rFonts w:ascii="Arial" w:hAnsi="Arial" w:cs="Arial"/>
          <w:lang w:val="es-EC"/>
        </w:rPr>
        <w:t xml:space="preserve">Población acumulada de ecuatorianos en el país </w:t>
      </w:r>
      <w:r w:rsidRPr="003016B0">
        <w:rPr>
          <w:i/>
          <w:lang w:val="es-EC"/>
        </w:rPr>
        <w:t>i</w:t>
      </w:r>
      <w:r w:rsidRPr="003016B0">
        <w:rPr>
          <w:rFonts w:ascii="Arial" w:hAnsi="Arial" w:cs="Arial"/>
          <w:lang w:val="es-EC"/>
        </w:rPr>
        <w:t xml:space="preserve"> en </w:t>
      </w:r>
      <w:r w:rsidRPr="003016B0">
        <w:rPr>
          <w:i/>
          <w:lang w:val="es-EC"/>
        </w:rPr>
        <w:t>t</w:t>
      </w:r>
      <w:r w:rsidRPr="003016B0">
        <w:rPr>
          <w:rFonts w:ascii="Arial" w:hAnsi="Arial" w:cs="Arial"/>
          <w:lang w:val="es-EC"/>
        </w:rPr>
        <w:t>.</w:t>
      </w:r>
    </w:p>
    <w:p w:rsidR="00244A2C" w:rsidRPr="003016B0" w:rsidRDefault="00244A2C" w:rsidP="00244A2C">
      <w:pPr>
        <w:tabs>
          <w:tab w:val="left" w:pos="360"/>
        </w:tabs>
        <w:autoSpaceDE w:val="0"/>
        <w:autoSpaceDN w:val="0"/>
        <w:adjustRightInd w:val="0"/>
        <w:spacing w:line="480" w:lineRule="auto"/>
        <w:ind w:firstLine="360"/>
        <w:rPr>
          <w:rFonts w:ascii="Arial" w:hAnsi="Arial" w:cs="Arial"/>
          <w:lang w:val="es-EC"/>
        </w:rPr>
      </w:pPr>
      <w:r w:rsidRPr="003016B0">
        <w:rPr>
          <w:b/>
          <w:i/>
          <w:iCs/>
          <w:lang w:val="es-EC"/>
        </w:rPr>
        <w:t>Flujo_rat</w:t>
      </w:r>
      <w:r w:rsidRPr="003016B0">
        <w:rPr>
          <w:b/>
          <w:i/>
          <w:lang w:val="es-EC"/>
        </w:rPr>
        <w:t xml:space="preserve"> </w:t>
      </w:r>
      <w:r w:rsidRPr="003016B0">
        <w:rPr>
          <w:b/>
          <w:bCs/>
          <w:i/>
          <w:iCs/>
          <w:vertAlign w:val="subscript"/>
          <w:lang w:val="es-EC"/>
        </w:rPr>
        <w:t>i, t-1</w:t>
      </w:r>
      <w:r w:rsidRPr="003016B0">
        <w:rPr>
          <w:rFonts w:ascii="Arial" w:hAnsi="Arial" w:cs="Arial"/>
          <w:b/>
          <w:lang w:val="es-EC"/>
        </w:rPr>
        <w:t xml:space="preserve"> </w:t>
      </w:r>
      <w:r w:rsidRPr="003016B0">
        <w:rPr>
          <w:rFonts w:ascii="Arial" w:hAnsi="Arial" w:cs="Arial"/>
          <w:iCs/>
          <w:lang w:val="es-EC"/>
        </w:rPr>
        <w:t xml:space="preserve">  =</w:t>
      </w:r>
      <w:r w:rsidRPr="003016B0">
        <w:rPr>
          <w:rFonts w:ascii="Arial" w:hAnsi="Arial" w:cs="Arial"/>
          <w:lang w:val="es-EC"/>
        </w:rPr>
        <w:t xml:space="preserve"> </w:t>
      </w:r>
      <w:r w:rsidRPr="003016B0">
        <w:rPr>
          <w:rFonts w:ascii="Arial" w:hAnsi="Arial" w:cs="Arial"/>
          <w:lang w:val="es-EC"/>
        </w:rPr>
        <w:tab/>
        <w:t xml:space="preserve">Rezago en </w:t>
      </w:r>
      <w:r w:rsidRPr="003016B0">
        <w:rPr>
          <w:rFonts w:cs="Arial"/>
          <w:i/>
          <w:iCs/>
          <w:lang w:val="es-EC"/>
        </w:rPr>
        <w:t>t-1</w:t>
      </w:r>
      <w:r w:rsidRPr="003016B0">
        <w:rPr>
          <w:rFonts w:ascii="Arial" w:hAnsi="Arial" w:cs="Arial"/>
          <w:lang w:val="es-EC"/>
        </w:rPr>
        <w:t xml:space="preserve"> del </w:t>
      </w:r>
      <w:r w:rsidRPr="003016B0">
        <w:rPr>
          <w:rFonts w:cs="Arial"/>
          <w:i/>
          <w:lang w:val="es-EC"/>
        </w:rPr>
        <w:t>Flujo_rat</w:t>
      </w:r>
      <w:r w:rsidRPr="003016B0">
        <w:rPr>
          <w:rFonts w:cs="Arial"/>
          <w:b/>
          <w:bCs/>
          <w:i/>
          <w:vertAlign w:val="subscript"/>
          <w:lang w:val="es-EC"/>
        </w:rPr>
        <w:t xml:space="preserve"> </w:t>
      </w:r>
      <w:r w:rsidRPr="003016B0">
        <w:rPr>
          <w:rFonts w:cs="Arial"/>
          <w:i/>
          <w:vertAlign w:val="subscript"/>
          <w:lang w:val="es-EC"/>
        </w:rPr>
        <w:t>it</w:t>
      </w:r>
      <w:r w:rsidRPr="003016B0">
        <w:rPr>
          <w:rFonts w:ascii="Arial" w:hAnsi="Arial" w:cs="Arial"/>
          <w:lang w:val="es-EC"/>
        </w:rPr>
        <w:t xml:space="preserve"> </w:t>
      </w:r>
    </w:p>
    <w:p w:rsidR="00244A2C" w:rsidRPr="003016B0" w:rsidRDefault="00244A2C" w:rsidP="00244A2C">
      <w:pPr>
        <w:tabs>
          <w:tab w:val="left" w:pos="360"/>
        </w:tabs>
        <w:autoSpaceDE w:val="0"/>
        <w:autoSpaceDN w:val="0"/>
        <w:adjustRightInd w:val="0"/>
        <w:spacing w:line="480" w:lineRule="auto"/>
        <w:ind w:firstLine="360"/>
        <w:rPr>
          <w:rFonts w:ascii="Arial" w:hAnsi="Arial" w:cs="Arial"/>
          <w:iCs/>
          <w:lang w:val="es-EC"/>
        </w:rPr>
      </w:pPr>
      <w:r w:rsidRPr="003016B0">
        <w:rPr>
          <w:b/>
          <w:i/>
          <w:sz w:val="28"/>
          <w:szCs w:val="28"/>
          <w:lang w:val="es-EC"/>
        </w:rPr>
        <w:t>ε</w:t>
      </w:r>
      <w:r w:rsidRPr="003016B0">
        <w:rPr>
          <w:i/>
          <w:iCs/>
          <w:lang w:val="es-EC"/>
        </w:rPr>
        <w:t xml:space="preserve"> </w:t>
      </w:r>
      <w:r w:rsidRPr="003016B0">
        <w:rPr>
          <w:b/>
          <w:bCs/>
          <w:i/>
          <w:iCs/>
          <w:vertAlign w:val="subscript"/>
          <w:lang w:val="es-EC"/>
        </w:rPr>
        <w:t>it</w:t>
      </w:r>
      <w:r w:rsidRPr="003016B0">
        <w:rPr>
          <w:rFonts w:ascii="Arial" w:hAnsi="Arial" w:cs="Arial"/>
          <w:iCs/>
          <w:lang w:val="es-EC"/>
        </w:rPr>
        <w:tab/>
      </w:r>
      <w:r w:rsidRPr="003016B0">
        <w:rPr>
          <w:rFonts w:ascii="Arial" w:hAnsi="Arial" w:cs="Arial"/>
          <w:iCs/>
          <w:lang w:val="es-EC"/>
        </w:rPr>
        <w:tab/>
        <w:t xml:space="preserve">       =</w:t>
      </w:r>
      <w:r w:rsidRPr="003016B0">
        <w:rPr>
          <w:rFonts w:ascii="Arial" w:hAnsi="Arial" w:cs="Arial"/>
          <w:iCs/>
          <w:lang w:val="es-EC"/>
        </w:rPr>
        <w:tab/>
        <w:t>Error</w:t>
      </w:r>
    </w:p>
    <w:p w:rsidR="00244A2C" w:rsidRPr="003016B0" w:rsidRDefault="00244A2C" w:rsidP="00244A2C">
      <w:pPr>
        <w:autoSpaceDE w:val="0"/>
        <w:autoSpaceDN w:val="0"/>
        <w:adjustRightInd w:val="0"/>
        <w:spacing w:line="480" w:lineRule="auto"/>
        <w:jc w:val="both"/>
        <w:rPr>
          <w:rFonts w:ascii="Arial" w:hAnsi="Arial" w:cs="Arial"/>
          <w:b/>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3.4 Resultados del modelo</w:t>
      </w:r>
    </w:p>
    <w:p w:rsidR="00244A2C" w:rsidRPr="003016B0" w:rsidRDefault="00244A2C" w:rsidP="00244A2C">
      <w:pPr>
        <w:autoSpaceDE w:val="0"/>
        <w:autoSpaceDN w:val="0"/>
        <w:adjustRightInd w:val="0"/>
        <w:spacing w:line="480" w:lineRule="auto"/>
        <w:jc w:val="both"/>
        <w:rPr>
          <w:rFonts w:ascii="Arial" w:hAnsi="Arial" w:cs="Arial"/>
          <w:b/>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Considerando que  </w:t>
      </w:r>
      <w:r w:rsidRPr="003016B0">
        <w:rPr>
          <w:i/>
          <w:lang w:val="es-EC"/>
        </w:rPr>
        <w:t>y</w:t>
      </w:r>
      <w:r w:rsidRPr="003016B0">
        <w:rPr>
          <w:i/>
          <w:iCs/>
          <w:lang w:val="es-EC"/>
        </w:rPr>
        <w:t xml:space="preserve"> </w:t>
      </w:r>
      <w:r w:rsidRPr="003016B0">
        <w:rPr>
          <w:i/>
          <w:iCs/>
          <w:vertAlign w:val="subscript"/>
          <w:lang w:val="es-EC"/>
        </w:rPr>
        <w:t>it</w:t>
      </w:r>
      <w:r w:rsidRPr="003016B0">
        <w:rPr>
          <w:i/>
          <w:lang w:val="es-EC"/>
        </w:rPr>
        <w:t xml:space="preserve">  =  α</w:t>
      </w:r>
      <w:r w:rsidRPr="003016B0">
        <w:rPr>
          <w:i/>
          <w:iCs/>
          <w:lang w:val="es-EC"/>
        </w:rPr>
        <w:t xml:space="preserve"> </w:t>
      </w:r>
      <w:r w:rsidRPr="003016B0">
        <w:rPr>
          <w:i/>
          <w:iCs/>
          <w:vertAlign w:val="subscript"/>
          <w:lang w:val="es-EC"/>
        </w:rPr>
        <w:t>i</w:t>
      </w:r>
      <w:r w:rsidRPr="003016B0">
        <w:rPr>
          <w:i/>
          <w:iCs/>
          <w:lang w:val="es-EC"/>
        </w:rPr>
        <w:t xml:space="preserve"> </w:t>
      </w:r>
      <w:r w:rsidRPr="003016B0">
        <w:rPr>
          <w:i/>
          <w:lang w:val="es-EC"/>
        </w:rPr>
        <w:t xml:space="preserve"> +  β x’</w:t>
      </w:r>
      <w:r w:rsidRPr="003016B0">
        <w:rPr>
          <w:i/>
          <w:iCs/>
          <w:lang w:val="es-EC"/>
        </w:rPr>
        <w:t xml:space="preserve"> </w:t>
      </w:r>
      <w:r w:rsidRPr="003016B0">
        <w:rPr>
          <w:i/>
          <w:iCs/>
          <w:vertAlign w:val="subscript"/>
          <w:lang w:val="es-EC"/>
        </w:rPr>
        <w:t>it</w:t>
      </w:r>
      <w:r w:rsidRPr="003016B0">
        <w:rPr>
          <w:i/>
          <w:lang w:val="es-EC"/>
        </w:rPr>
        <w:t xml:space="preserve">   +  θ y</w:t>
      </w:r>
      <w:r w:rsidRPr="003016B0">
        <w:rPr>
          <w:i/>
          <w:iCs/>
          <w:lang w:val="es-EC"/>
        </w:rPr>
        <w:t xml:space="preserve"> </w:t>
      </w:r>
      <w:r w:rsidRPr="003016B0">
        <w:rPr>
          <w:i/>
          <w:iCs/>
          <w:vertAlign w:val="subscript"/>
          <w:lang w:val="es-EC"/>
        </w:rPr>
        <w:t>i, t-1</w:t>
      </w:r>
      <w:r w:rsidRPr="003016B0">
        <w:rPr>
          <w:i/>
          <w:lang w:val="es-EC"/>
        </w:rPr>
        <w:t xml:space="preserve"> +  ε</w:t>
      </w:r>
      <w:r w:rsidRPr="003016B0">
        <w:rPr>
          <w:i/>
          <w:iCs/>
          <w:lang w:val="es-EC"/>
        </w:rPr>
        <w:t xml:space="preserve"> </w:t>
      </w:r>
      <w:r w:rsidRPr="003016B0">
        <w:rPr>
          <w:i/>
          <w:iCs/>
          <w:vertAlign w:val="subscript"/>
          <w:lang w:val="es-EC"/>
        </w:rPr>
        <w:t>it</w:t>
      </w:r>
      <w:r w:rsidRPr="003016B0">
        <w:rPr>
          <w:rFonts w:ascii="Arial" w:hAnsi="Arial" w:cs="Arial"/>
          <w:lang w:val="es-EC"/>
        </w:rPr>
        <w:t xml:space="preserve">  es un modelo dinámico con un vector de variables explicativas </w:t>
      </w:r>
      <w:r w:rsidRPr="003016B0">
        <w:rPr>
          <w:i/>
          <w:lang w:val="es-EC"/>
        </w:rPr>
        <w:t>x’</w:t>
      </w:r>
      <w:r w:rsidRPr="003016B0">
        <w:rPr>
          <w:i/>
          <w:iCs/>
          <w:lang w:val="es-EC"/>
        </w:rPr>
        <w:t xml:space="preserve"> </w:t>
      </w:r>
      <w:r w:rsidRPr="003016B0">
        <w:rPr>
          <w:i/>
          <w:iCs/>
          <w:vertAlign w:val="subscript"/>
          <w:lang w:val="es-EC"/>
        </w:rPr>
        <w:t>it</w:t>
      </w:r>
      <w:r w:rsidRPr="003016B0">
        <w:rPr>
          <w:rFonts w:ascii="Arial" w:hAnsi="Arial" w:cs="Arial"/>
          <w:iCs/>
          <w:vertAlign w:val="subscript"/>
          <w:lang w:val="es-EC"/>
        </w:rPr>
        <w:t xml:space="preserve">  </w:t>
      </w:r>
      <w:r w:rsidRPr="003016B0">
        <w:rPr>
          <w:rFonts w:ascii="Arial" w:hAnsi="Arial" w:cs="Arial"/>
          <w:lang w:val="es-EC"/>
        </w:rPr>
        <w:t xml:space="preserve">donde se parte de la suposición que la correlación  entre mencionado vector y el efecto latente </w:t>
      </w:r>
      <w:r w:rsidRPr="003016B0">
        <w:rPr>
          <w:i/>
          <w:lang w:val="es-EC"/>
        </w:rPr>
        <w:t>α</w:t>
      </w:r>
      <w:r w:rsidRPr="003016B0">
        <w:rPr>
          <w:i/>
          <w:iCs/>
          <w:lang w:val="es-EC"/>
        </w:rPr>
        <w:t xml:space="preserve"> </w:t>
      </w:r>
      <w:r w:rsidRPr="003016B0">
        <w:rPr>
          <w:i/>
          <w:iCs/>
          <w:vertAlign w:val="subscript"/>
          <w:lang w:val="es-EC"/>
        </w:rPr>
        <w:t>i</w:t>
      </w:r>
      <w:r w:rsidRPr="003016B0">
        <w:rPr>
          <w:rFonts w:ascii="Arial" w:hAnsi="Arial" w:cs="Arial"/>
          <w:lang w:val="es-EC"/>
        </w:rPr>
        <w:t xml:space="preserve"> es generalmente distinta de cero, si  </w:t>
      </w:r>
      <w:r w:rsidRPr="003016B0">
        <w:rPr>
          <w:i/>
          <w:lang w:val="es-EC"/>
        </w:rPr>
        <w:t>ε</w:t>
      </w:r>
      <w:r w:rsidRPr="003016B0">
        <w:rPr>
          <w:i/>
          <w:iCs/>
          <w:lang w:val="es-EC"/>
        </w:rPr>
        <w:t xml:space="preserve"> </w:t>
      </w:r>
      <w:r w:rsidRPr="003016B0">
        <w:rPr>
          <w:i/>
          <w:iCs/>
          <w:vertAlign w:val="subscript"/>
          <w:lang w:val="es-EC"/>
        </w:rPr>
        <w:t>it</w:t>
      </w:r>
      <w:r w:rsidRPr="003016B0">
        <w:rPr>
          <w:rFonts w:ascii="Arial" w:hAnsi="Arial" w:cs="Arial"/>
          <w:lang w:val="es-EC"/>
        </w:rPr>
        <w:t xml:space="preserve">  no presenta auto </w:t>
      </w:r>
      <w:r w:rsidR="00F80856" w:rsidRPr="003016B0">
        <w:rPr>
          <w:rFonts w:ascii="Arial" w:hAnsi="Arial" w:cs="Arial"/>
          <w:lang w:val="es-EC"/>
        </w:rPr>
        <w:t xml:space="preserve"> </w:t>
      </w:r>
      <w:r w:rsidRPr="003016B0">
        <w:rPr>
          <w:rFonts w:ascii="Arial" w:hAnsi="Arial" w:cs="Arial"/>
          <w:lang w:val="es-EC"/>
        </w:rPr>
        <w:t xml:space="preserve">correlación </w:t>
      </w:r>
      <w:r w:rsidR="00F80856" w:rsidRPr="003016B0">
        <w:rPr>
          <w:rFonts w:ascii="Arial" w:hAnsi="Arial" w:cs="Arial"/>
          <w:lang w:val="es-EC"/>
        </w:rPr>
        <w:t xml:space="preserve"> </w:t>
      </w:r>
      <w:r w:rsidRPr="003016B0">
        <w:rPr>
          <w:rFonts w:ascii="Arial" w:hAnsi="Arial" w:cs="Arial"/>
          <w:lang w:val="es-EC"/>
        </w:rPr>
        <w:t xml:space="preserve">y </w:t>
      </w:r>
      <w:r w:rsidR="00F80856" w:rsidRPr="003016B0">
        <w:rPr>
          <w:rFonts w:ascii="Arial" w:hAnsi="Arial" w:cs="Arial"/>
          <w:lang w:val="es-EC"/>
        </w:rPr>
        <w:t xml:space="preserve"> </w:t>
      </w:r>
      <w:r w:rsidRPr="003016B0">
        <w:rPr>
          <w:rFonts w:ascii="Arial" w:hAnsi="Arial" w:cs="Arial"/>
          <w:lang w:val="es-EC"/>
        </w:rPr>
        <w:t>si</w:t>
      </w:r>
      <w:r w:rsidRPr="003016B0">
        <w:rPr>
          <w:i/>
          <w:lang w:val="es-EC"/>
        </w:rPr>
        <w:t xml:space="preserve"> E(x’</w:t>
      </w:r>
      <w:r w:rsidRPr="003016B0">
        <w:rPr>
          <w:i/>
          <w:iCs/>
          <w:lang w:val="es-EC"/>
        </w:rPr>
        <w:t xml:space="preserve"> </w:t>
      </w:r>
      <w:r w:rsidRPr="003016B0">
        <w:rPr>
          <w:i/>
          <w:iCs/>
          <w:vertAlign w:val="subscript"/>
          <w:lang w:val="es-EC"/>
        </w:rPr>
        <w:t xml:space="preserve">it-s </w:t>
      </w:r>
      <w:r w:rsidRPr="003016B0">
        <w:rPr>
          <w:i/>
          <w:lang w:val="es-EC"/>
        </w:rPr>
        <w:t>ε</w:t>
      </w:r>
      <w:r w:rsidRPr="003016B0">
        <w:rPr>
          <w:i/>
          <w:iCs/>
          <w:lang w:val="es-EC"/>
        </w:rPr>
        <w:t xml:space="preserve"> </w:t>
      </w:r>
      <w:r w:rsidRPr="003016B0">
        <w:rPr>
          <w:i/>
          <w:iCs/>
          <w:vertAlign w:val="subscript"/>
          <w:lang w:val="es-EC"/>
        </w:rPr>
        <w:t>it</w:t>
      </w:r>
      <w:r w:rsidRPr="003016B0">
        <w:rPr>
          <w:i/>
          <w:lang w:val="es-EC"/>
        </w:rPr>
        <w:t xml:space="preserve">  ) = 0</w:t>
      </w:r>
      <w:r w:rsidRPr="003016B0">
        <w:rPr>
          <w:i/>
          <w:sz w:val="16"/>
          <w:szCs w:val="16"/>
          <w:lang w:val="es-EC"/>
        </w:rPr>
        <w:t>k</w:t>
      </w:r>
      <w:r w:rsidRPr="003016B0">
        <w:rPr>
          <w:rFonts w:ascii="Arial" w:hAnsi="Arial" w:cs="Arial"/>
          <w:sz w:val="16"/>
          <w:szCs w:val="16"/>
          <w:lang w:val="es-EC"/>
        </w:rPr>
        <w:t xml:space="preserve"> </w:t>
      </w:r>
      <w:r w:rsidRPr="003016B0">
        <w:rPr>
          <w:rFonts w:ascii="Arial" w:hAnsi="Arial" w:cs="Arial"/>
          <w:lang w:val="es-EC"/>
        </w:rPr>
        <w:t xml:space="preserve"> sólo para </w:t>
      </w:r>
      <w:r w:rsidRPr="003016B0">
        <w:rPr>
          <w:i/>
          <w:lang w:val="es-EC"/>
        </w:rPr>
        <w:t>s</w:t>
      </w:r>
      <w:r w:rsidRPr="003016B0">
        <w:rPr>
          <w:rFonts w:ascii="Arial" w:hAnsi="Arial" w:cs="Arial"/>
          <w:lang w:val="es-EC"/>
        </w:rPr>
        <w:t xml:space="preserve"> ≥ 0 entonces el estimador generalizado de momentos (Panel Generalized Method of Moments GMM) es el estimador de variables instrumentales óptimo</w:t>
      </w:r>
      <w:r w:rsidRPr="003016B0">
        <w:rPr>
          <w:rStyle w:val="Refdenotaalpie"/>
          <w:rFonts w:ascii="Arial" w:hAnsi="Arial" w:cs="Arial"/>
          <w:lang w:val="es-EC"/>
        </w:rPr>
        <w:footnoteReference w:id="39"/>
      </w:r>
      <w:r w:rsidRPr="003016B0">
        <w:rPr>
          <w:rFonts w:ascii="Arial" w:hAnsi="Arial" w:cs="Arial"/>
          <w:lang w:val="es-EC"/>
        </w:rPr>
        <w:t>. Considérese además que esta metodología est</w:t>
      </w:r>
      <w:r w:rsidRPr="003016B0">
        <w:rPr>
          <w:rFonts w:ascii="Microsoft Sans Serif" w:eastAsia="MS Gothic" w:hAnsi="Microsoft Sans Serif" w:cs="Microsoft Sans Serif"/>
          <w:lang w:val="es-EC"/>
        </w:rPr>
        <w:t xml:space="preserve">á diseñada para trabajar </w:t>
      </w:r>
      <w:r w:rsidRPr="003016B0">
        <w:rPr>
          <w:rFonts w:ascii="Arial" w:hAnsi="Arial" w:cs="Arial"/>
          <w:lang w:val="es-EC"/>
        </w:rPr>
        <w:t>con una cantidad mayor de datos de corte transversal   y una cantidad menor de datos de serie de tiempo.</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Una vez definido el método (GMM 2-step), utilizando como transformación desviaciones ortogonales, se logran remover los efectos fijos de la serie de corte transversal, además las innovaciones transformadas seguirán siendo independientes e idénticamente distribuidas (i.i.d). </w:t>
      </w: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La matriz de pesos del GMM (weighting matrix) utiliza periodos de White ya que se considera que la estructura de correlación entre serie de tiempo y serie de corte transversal son diferentes. </w:t>
      </w:r>
    </w:p>
    <w:p w:rsidR="00244A2C" w:rsidRPr="003016B0" w:rsidRDefault="00244A2C" w:rsidP="00244A2C">
      <w:pPr>
        <w:autoSpaceDE w:val="0"/>
        <w:autoSpaceDN w:val="0"/>
        <w:adjustRightInd w:val="0"/>
        <w:spacing w:line="480" w:lineRule="auto"/>
        <w:ind w:firstLine="360"/>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Utilizando un programa diseñado para el análisis de datos estadísticos y econométricos se obtuvieron los resultados del Cuadro No.  5.</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Se puede apreciar que todas las variables tienen un nivel de significancia menor al 5%, los signos de los coeficientes son concordantes con las teorías de la migración e hipótesis planteadas, se utilizaron 180 datos de 20 países diferentes.</w:t>
      </w:r>
    </w:p>
    <w:p w:rsidR="00244A2C" w:rsidRPr="003016B0" w:rsidRDefault="00244A2C" w:rsidP="00244A2C">
      <w:pPr>
        <w:autoSpaceDE w:val="0"/>
        <w:autoSpaceDN w:val="0"/>
        <w:adjustRightInd w:val="0"/>
        <w:spacing w:line="480" w:lineRule="auto"/>
        <w:jc w:val="center"/>
        <w:rPr>
          <w:rFonts w:ascii="Arial" w:hAnsi="Arial" w:cs="Arial"/>
          <w:sz w:val="20"/>
          <w:szCs w:val="20"/>
          <w:lang w:val="es-EC"/>
        </w:rPr>
      </w:pPr>
    </w:p>
    <w:p w:rsidR="00244A2C" w:rsidRPr="003016B0" w:rsidRDefault="00244A2C" w:rsidP="00244A2C">
      <w:pPr>
        <w:autoSpaceDE w:val="0"/>
        <w:autoSpaceDN w:val="0"/>
        <w:adjustRightInd w:val="0"/>
        <w:spacing w:line="480" w:lineRule="auto"/>
        <w:jc w:val="center"/>
        <w:rPr>
          <w:rFonts w:ascii="Arial" w:hAnsi="Arial" w:cs="Arial"/>
          <w:sz w:val="20"/>
          <w:szCs w:val="20"/>
          <w:lang w:val="es-EC"/>
        </w:rPr>
      </w:pPr>
      <w:r w:rsidRPr="003016B0">
        <w:rPr>
          <w:rFonts w:ascii="Arial" w:hAnsi="Arial" w:cs="Arial"/>
          <w:sz w:val="20"/>
          <w:szCs w:val="20"/>
          <w:lang w:val="es-EC"/>
        </w:rPr>
        <w:t>Cuadro No. 5</w:t>
      </w:r>
    </w:p>
    <w:p w:rsidR="00244A2C" w:rsidRPr="003016B0" w:rsidRDefault="00244A2C" w:rsidP="00244A2C">
      <w:pPr>
        <w:autoSpaceDE w:val="0"/>
        <w:autoSpaceDN w:val="0"/>
        <w:adjustRightInd w:val="0"/>
        <w:jc w:val="center"/>
        <w:rPr>
          <w:rFonts w:ascii="Arial" w:hAnsi="Arial" w:cs="Arial"/>
          <w:b/>
          <w:sz w:val="20"/>
          <w:szCs w:val="20"/>
          <w:lang w:val="es-EC"/>
        </w:rPr>
      </w:pPr>
      <w:r w:rsidRPr="003016B0">
        <w:rPr>
          <w:rFonts w:ascii="Arial" w:hAnsi="Arial" w:cs="Arial"/>
          <w:b/>
          <w:sz w:val="20"/>
          <w:szCs w:val="20"/>
          <w:lang w:val="es-EC"/>
        </w:rPr>
        <w:t>COEFICIENTES DE LAS VARIABLES DEL MODELO</w:t>
      </w:r>
    </w:p>
    <w:p w:rsidR="00244A2C" w:rsidRPr="003016B0" w:rsidRDefault="00244A2C" w:rsidP="00244A2C">
      <w:pPr>
        <w:autoSpaceDE w:val="0"/>
        <w:autoSpaceDN w:val="0"/>
        <w:adjustRightInd w:val="0"/>
        <w:rPr>
          <w:rFonts w:ascii="Arial" w:hAnsi="Arial" w:cs="Arial"/>
          <w:sz w:val="20"/>
          <w:szCs w:val="20"/>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80"/>
        <w:gridCol w:w="1242"/>
        <w:gridCol w:w="1318"/>
        <w:gridCol w:w="1318"/>
        <w:gridCol w:w="1079"/>
      </w:tblGrid>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b/>
                <w:color w:val="000000"/>
                <w:sz w:val="20"/>
                <w:szCs w:val="20"/>
                <w:lang w:val="es-EC"/>
              </w:rPr>
            </w:pPr>
            <w:r w:rsidRPr="003016B0">
              <w:rPr>
                <w:rFonts w:ascii="Arial" w:hAnsi="Arial" w:cs="Arial"/>
                <w:b/>
                <w:color w:val="000000"/>
                <w:sz w:val="20"/>
                <w:szCs w:val="20"/>
                <w:lang w:val="es-EC"/>
              </w:rPr>
              <w:t>Variable</w:t>
            </w:r>
          </w:p>
        </w:tc>
        <w:tc>
          <w:tcPr>
            <w:tcW w:w="1242" w:type="dxa"/>
            <w:vAlign w:val="bottom"/>
          </w:tcPr>
          <w:p w:rsidR="00244A2C" w:rsidRPr="003016B0" w:rsidRDefault="00244A2C" w:rsidP="00244A2C">
            <w:pPr>
              <w:autoSpaceDE w:val="0"/>
              <w:autoSpaceDN w:val="0"/>
              <w:adjustRightInd w:val="0"/>
              <w:ind w:right="10"/>
              <w:jc w:val="center"/>
              <w:rPr>
                <w:rFonts w:ascii="Arial" w:hAnsi="Arial" w:cs="Arial"/>
                <w:b/>
                <w:color w:val="000000"/>
                <w:sz w:val="20"/>
                <w:szCs w:val="20"/>
                <w:lang w:val="es-EC"/>
              </w:rPr>
            </w:pPr>
            <w:r w:rsidRPr="003016B0">
              <w:rPr>
                <w:rFonts w:ascii="Arial" w:hAnsi="Arial" w:cs="Arial"/>
                <w:b/>
                <w:color w:val="000000"/>
                <w:sz w:val="20"/>
                <w:szCs w:val="20"/>
                <w:lang w:val="es-EC"/>
              </w:rPr>
              <w:t>Coeficiente</w:t>
            </w:r>
          </w:p>
        </w:tc>
        <w:tc>
          <w:tcPr>
            <w:tcW w:w="1318" w:type="dxa"/>
            <w:vAlign w:val="bottom"/>
          </w:tcPr>
          <w:p w:rsidR="00244A2C" w:rsidRPr="003016B0" w:rsidRDefault="00244A2C" w:rsidP="00244A2C">
            <w:pPr>
              <w:autoSpaceDE w:val="0"/>
              <w:autoSpaceDN w:val="0"/>
              <w:adjustRightInd w:val="0"/>
              <w:ind w:right="10"/>
              <w:jc w:val="center"/>
              <w:rPr>
                <w:rFonts w:ascii="Arial" w:hAnsi="Arial" w:cs="Arial"/>
                <w:b/>
                <w:color w:val="000000"/>
                <w:sz w:val="20"/>
                <w:szCs w:val="20"/>
                <w:lang w:val="es-EC"/>
              </w:rPr>
            </w:pPr>
            <w:r w:rsidRPr="003016B0">
              <w:rPr>
                <w:rFonts w:ascii="Arial" w:hAnsi="Arial" w:cs="Arial"/>
                <w:b/>
                <w:color w:val="000000"/>
                <w:sz w:val="20"/>
                <w:szCs w:val="20"/>
                <w:lang w:val="es-EC"/>
              </w:rPr>
              <w:t>Error Std.</w:t>
            </w:r>
          </w:p>
        </w:tc>
        <w:tc>
          <w:tcPr>
            <w:tcW w:w="1318" w:type="dxa"/>
            <w:vAlign w:val="bottom"/>
          </w:tcPr>
          <w:p w:rsidR="00244A2C" w:rsidRPr="003016B0" w:rsidRDefault="00244A2C" w:rsidP="00244A2C">
            <w:pPr>
              <w:autoSpaceDE w:val="0"/>
              <w:autoSpaceDN w:val="0"/>
              <w:adjustRightInd w:val="0"/>
              <w:ind w:right="10"/>
              <w:jc w:val="center"/>
              <w:rPr>
                <w:rFonts w:ascii="Arial" w:hAnsi="Arial" w:cs="Arial"/>
                <w:b/>
                <w:color w:val="000000"/>
                <w:sz w:val="20"/>
                <w:szCs w:val="20"/>
                <w:lang w:val="es-EC"/>
              </w:rPr>
            </w:pPr>
            <w:r w:rsidRPr="003016B0">
              <w:rPr>
                <w:rFonts w:ascii="Arial" w:hAnsi="Arial" w:cs="Arial"/>
                <w:b/>
                <w:color w:val="000000"/>
                <w:sz w:val="20"/>
                <w:szCs w:val="20"/>
                <w:lang w:val="es-EC"/>
              </w:rPr>
              <w:t>Estadístico t</w:t>
            </w:r>
          </w:p>
        </w:tc>
        <w:tc>
          <w:tcPr>
            <w:tcW w:w="1079" w:type="dxa"/>
            <w:vAlign w:val="bottom"/>
          </w:tcPr>
          <w:p w:rsidR="00244A2C" w:rsidRPr="003016B0" w:rsidRDefault="00244A2C" w:rsidP="00244A2C">
            <w:pPr>
              <w:autoSpaceDE w:val="0"/>
              <w:autoSpaceDN w:val="0"/>
              <w:adjustRightInd w:val="0"/>
              <w:ind w:right="10"/>
              <w:jc w:val="center"/>
              <w:rPr>
                <w:rFonts w:ascii="Arial" w:hAnsi="Arial" w:cs="Arial"/>
                <w:b/>
                <w:color w:val="000000"/>
                <w:sz w:val="20"/>
                <w:szCs w:val="20"/>
                <w:lang w:val="es-EC"/>
              </w:rPr>
            </w:pPr>
            <w:r w:rsidRPr="003016B0">
              <w:rPr>
                <w:rFonts w:ascii="Arial" w:hAnsi="Arial" w:cs="Arial"/>
                <w:b/>
                <w:color w:val="000000"/>
                <w:sz w:val="20"/>
                <w:szCs w:val="20"/>
                <w:lang w:val="es-EC"/>
              </w:rPr>
              <w:t>Prob.</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bCs/>
                <w:i/>
                <w:iCs/>
                <w:vertAlign w:val="subscript"/>
                <w:lang w:val="es-EC"/>
              </w:rPr>
            </w:pPr>
            <w:r w:rsidRPr="003016B0">
              <w:rPr>
                <w:i/>
                <w:iCs/>
                <w:lang w:val="es-EC"/>
              </w:rPr>
              <w:t xml:space="preserve">PIB_ rat </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9.728673</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1.562172</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6.227657</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0.0000</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Desemp_rat </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-603.7220</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29.42851</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-20.51487</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0.0000</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Gini_rat </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3497.585</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1083.119</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3.229179</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0.0015</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Gini_rat </w:t>
            </w:r>
            <w:r w:rsidRPr="003016B0">
              <w:rPr>
                <w:i/>
                <w:iCs/>
                <w:vertAlign w:val="superscript"/>
                <w:lang w:val="es-EC"/>
              </w:rPr>
              <w:t>2</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-2072.304</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575.4514</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-3.601180</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0.0004</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Inf </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3.120658</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1.040390</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2.999509</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0.0031</w:t>
            </w:r>
          </w:p>
        </w:tc>
      </w:tr>
      <w:tr w:rsidR="00244A2C" w:rsidRPr="003016B0">
        <w:tblPrEx>
          <w:tblCellMar>
            <w:top w:w="0" w:type="dxa"/>
            <w:bottom w:w="0" w:type="dxa"/>
          </w:tblCellMar>
        </w:tblPrEx>
        <w:trPr>
          <w:trHeight w:val="328"/>
          <w:jc w:val="center"/>
        </w:trPr>
        <w:tc>
          <w:tcPr>
            <w:tcW w:w="2080" w:type="dxa"/>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Política </w:t>
            </w:r>
          </w:p>
        </w:tc>
        <w:tc>
          <w:tcPr>
            <w:tcW w:w="1242"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416.7482</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76.09894</w:t>
            </w:r>
          </w:p>
        </w:tc>
        <w:tc>
          <w:tcPr>
            <w:tcW w:w="1318"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5.476400</w:t>
            </w:r>
          </w:p>
        </w:tc>
        <w:tc>
          <w:tcPr>
            <w:tcW w:w="1079" w:type="dxa"/>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0.0000</w:t>
            </w:r>
          </w:p>
        </w:tc>
      </w:tr>
      <w:tr w:rsidR="00244A2C" w:rsidRPr="003016B0">
        <w:tblPrEx>
          <w:tblCellMar>
            <w:top w:w="0" w:type="dxa"/>
            <w:bottom w:w="0" w:type="dxa"/>
          </w:tblCellMar>
        </w:tblPrEx>
        <w:trPr>
          <w:trHeight w:val="328"/>
          <w:jc w:val="center"/>
        </w:trPr>
        <w:tc>
          <w:tcPr>
            <w:tcW w:w="2080" w:type="dxa"/>
            <w:tcBorders>
              <w:bottom w:val="single" w:sz="4" w:space="0" w:color="auto"/>
            </w:tcBorders>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 xml:space="preserve">Stock </w:t>
            </w:r>
          </w:p>
        </w:tc>
        <w:tc>
          <w:tcPr>
            <w:tcW w:w="1242"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0.007062</w:t>
            </w:r>
          </w:p>
        </w:tc>
        <w:tc>
          <w:tcPr>
            <w:tcW w:w="1318"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0.000401</w:t>
            </w:r>
          </w:p>
        </w:tc>
        <w:tc>
          <w:tcPr>
            <w:tcW w:w="1318"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17.63071</w:t>
            </w:r>
          </w:p>
        </w:tc>
        <w:tc>
          <w:tcPr>
            <w:tcW w:w="1079"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0.0000</w:t>
            </w:r>
          </w:p>
        </w:tc>
      </w:tr>
      <w:tr w:rsidR="00244A2C" w:rsidRPr="003016B0">
        <w:tblPrEx>
          <w:tblCellMar>
            <w:top w:w="0" w:type="dxa"/>
            <w:bottom w:w="0" w:type="dxa"/>
          </w:tblCellMar>
        </w:tblPrEx>
        <w:trPr>
          <w:trHeight w:val="328"/>
          <w:jc w:val="center"/>
        </w:trPr>
        <w:tc>
          <w:tcPr>
            <w:tcW w:w="2080" w:type="dxa"/>
            <w:tcBorders>
              <w:bottom w:val="single" w:sz="4" w:space="0" w:color="auto"/>
            </w:tcBorders>
            <w:vAlign w:val="bottom"/>
          </w:tcPr>
          <w:p w:rsidR="00244A2C" w:rsidRPr="003016B0" w:rsidRDefault="00244A2C" w:rsidP="00244A2C">
            <w:pPr>
              <w:autoSpaceDE w:val="0"/>
              <w:autoSpaceDN w:val="0"/>
              <w:adjustRightInd w:val="0"/>
              <w:jc w:val="center"/>
              <w:rPr>
                <w:rFonts w:ascii="Arial" w:hAnsi="Arial" w:cs="Arial"/>
                <w:color w:val="000000"/>
                <w:sz w:val="20"/>
                <w:szCs w:val="20"/>
                <w:lang w:val="es-EC"/>
              </w:rPr>
            </w:pPr>
            <w:r w:rsidRPr="003016B0">
              <w:rPr>
                <w:i/>
                <w:iCs/>
                <w:lang w:val="es-EC"/>
              </w:rPr>
              <w:t>Flujo_rat</w:t>
            </w:r>
            <w:r w:rsidRPr="003016B0">
              <w:rPr>
                <w:bCs/>
                <w:i/>
                <w:iCs/>
                <w:vertAlign w:val="subscript"/>
                <w:lang w:val="es-EC"/>
              </w:rPr>
              <w:t xml:space="preserve"> t-1</w:t>
            </w:r>
          </w:p>
        </w:tc>
        <w:tc>
          <w:tcPr>
            <w:tcW w:w="1242"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0.372488</w:t>
            </w:r>
          </w:p>
        </w:tc>
        <w:tc>
          <w:tcPr>
            <w:tcW w:w="1318"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0.013737</w:t>
            </w:r>
          </w:p>
        </w:tc>
        <w:tc>
          <w:tcPr>
            <w:tcW w:w="1318"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27.11622</w:t>
            </w:r>
          </w:p>
        </w:tc>
        <w:tc>
          <w:tcPr>
            <w:tcW w:w="1079" w:type="dxa"/>
            <w:tcBorders>
              <w:bottom w:val="single" w:sz="4" w:space="0" w:color="auto"/>
            </w:tcBorders>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0.0000</w:t>
            </w:r>
          </w:p>
        </w:tc>
      </w:tr>
      <w:tr w:rsidR="00244A2C" w:rsidRPr="003016B0">
        <w:tblPrEx>
          <w:tblCellMar>
            <w:top w:w="0" w:type="dxa"/>
            <w:bottom w:w="0" w:type="dxa"/>
          </w:tblCellMar>
        </w:tblPrEx>
        <w:trPr>
          <w:trHeight w:val="328"/>
          <w:jc w:val="center"/>
        </w:trPr>
        <w:tc>
          <w:tcPr>
            <w:tcW w:w="7037" w:type="dxa"/>
            <w:gridSpan w:val="5"/>
            <w:vAlign w:val="bottom"/>
          </w:tcPr>
          <w:p w:rsidR="00244A2C" w:rsidRPr="003016B0" w:rsidRDefault="00244A2C" w:rsidP="00244A2C">
            <w:pPr>
              <w:autoSpaceDE w:val="0"/>
              <w:autoSpaceDN w:val="0"/>
              <w:adjustRightInd w:val="0"/>
              <w:rPr>
                <w:rFonts w:ascii="Arial" w:hAnsi="Arial" w:cs="Arial"/>
                <w:color w:val="000000"/>
                <w:sz w:val="20"/>
                <w:szCs w:val="20"/>
                <w:lang w:val="es-EC"/>
              </w:rPr>
            </w:pPr>
            <w:r w:rsidRPr="003016B0">
              <w:rPr>
                <w:rFonts w:ascii="Arial" w:hAnsi="Arial" w:cs="Arial"/>
                <w:color w:val="000000"/>
                <w:sz w:val="20"/>
                <w:szCs w:val="20"/>
                <w:lang w:val="es-EC"/>
              </w:rPr>
              <w:t xml:space="preserve"> R-cuadrado ajustado:     </w:t>
            </w:r>
            <w:r w:rsidRPr="003016B0">
              <w:rPr>
                <w:rFonts w:ascii="Arial" w:hAnsi="Arial" w:cs="Arial"/>
                <w:sz w:val="20"/>
                <w:szCs w:val="20"/>
                <w:lang w:val="es-EC"/>
              </w:rPr>
              <w:t>0.581927</w:t>
            </w:r>
          </w:p>
        </w:tc>
      </w:tr>
    </w:tbl>
    <w:p w:rsidR="00244A2C" w:rsidRPr="003016B0" w:rsidRDefault="00244A2C" w:rsidP="00244A2C">
      <w:pPr>
        <w:autoSpaceDE w:val="0"/>
        <w:autoSpaceDN w:val="0"/>
        <w:adjustRightInd w:val="0"/>
        <w:rPr>
          <w:rFonts w:ascii="Arial" w:hAnsi="Arial" w:cs="Arial"/>
          <w:i/>
          <w:sz w:val="20"/>
          <w:szCs w:val="20"/>
          <w:lang w:val="es-EC"/>
        </w:rPr>
      </w:pPr>
    </w:p>
    <w:p w:rsidR="00244A2C" w:rsidRPr="003016B0" w:rsidRDefault="00244A2C" w:rsidP="00244A2C">
      <w:pPr>
        <w:autoSpaceDE w:val="0"/>
        <w:autoSpaceDN w:val="0"/>
        <w:adjustRightInd w:val="0"/>
        <w:ind w:left="1620" w:right="717" w:hanging="900"/>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Elaboración propia a partir de los resultados obtenidos luego de la aplicación del programa e-views.</w:t>
      </w:r>
    </w:p>
    <w:p w:rsidR="00244A2C" w:rsidRPr="003016B0" w:rsidRDefault="00244A2C" w:rsidP="00244A2C">
      <w:pPr>
        <w:tabs>
          <w:tab w:val="left" w:pos="360"/>
        </w:tabs>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coeficiente de la variable </w:t>
      </w:r>
      <w:r w:rsidRPr="003016B0">
        <w:rPr>
          <w:i/>
          <w:iCs/>
          <w:lang w:val="es-EC"/>
        </w:rPr>
        <w:t xml:space="preserve">PIB_rat </w:t>
      </w:r>
      <w:r w:rsidRPr="003016B0">
        <w:rPr>
          <w:i/>
          <w:iCs/>
          <w:vertAlign w:val="subscript"/>
          <w:lang w:val="es-EC"/>
        </w:rPr>
        <w:t>it</w:t>
      </w:r>
      <w:r w:rsidRPr="003016B0">
        <w:rPr>
          <w:rFonts w:ascii="Arial" w:hAnsi="Arial" w:cs="Arial"/>
          <w:iCs/>
          <w:lang w:val="es-EC"/>
        </w:rPr>
        <w:t xml:space="preserve">, es positivo, cumpliéndose la hipótesis que </w:t>
      </w:r>
      <w:r w:rsidRPr="003016B0">
        <w:rPr>
          <w:rFonts w:ascii="Arial" w:hAnsi="Arial" w:cs="Arial"/>
          <w:lang w:val="es-EC"/>
        </w:rPr>
        <w:t>β</w:t>
      </w:r>
      <w:r w:rsidRPr="003016B0">
        <w:rPr>
          <w:rFonts w:ascii="Arial" w:hAnsi="Arial" w:cs="Arial"/>
          <w:sz w:val="16"/>
          <w:szCs w:val="16"/>
          <w:lang w:val="es-EC"/>
        </w:rPr>
        <w:t>1</w:t>
      </w:r>
      <w:r w:rsidRPr="003016B0">
        <w:rPr>
          <w:rFonts w:ascii="Arial" w:hAnsi="Arial" w:cs="Arial"/>
          <w:lang w:val="es-EC"/>
        </w:rPr>
        <w:t>&gt;0, es decir, a mayor diferencia entre el PIB del país de destino con respecto al Ecuador, los flujos migratorios serán positivos aumentando el incentivo a emigrar, de esta manera también se comprueba la teoría neoclásica, donde, la diferencia salarial en este caso representada por el PIB per capita, crea un incentivo en las personas de países con ingresos menores a emigrar.</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En cuanto al coeficiente de la variable </w:t>
      </w:r>
      <w:r w:rsidRPr="003016B0">
        <w:rPr>
          <w:rFonts w:ascii="Arial" w:hAnsi="Arial" w:cs="Arial"/>
          <w:i/>
          <w:iCs/>
          <w:lang w:val="es-EC"/>
        </w:rPr>
        <w:t xml:space="preserve">Desemp_rat </w:t>
      </w:r>
      <w:r w:rsidRPr="003016B0">
        <w:rPr>
          <w:rFonts w:ascii="Arial" w:hAnsi="Arial" w:cs="Arial"/>
          <w:i/>
          <w:iCs/>
          <w:vertAlign w:val="subscript"/>
          <w:lang w:val="es-EC"/>
        </w:rPr>
        <w:t xml:space="preserve">it </w:t>
      </w:r>
      <w:r w:rsidRPr="003016B0">
        <w:rPr>
          <w:rFonts w:ascii="Arial" w:hAnsi="Arial" w:cs="Arial"/>
          <w:iCs/>
          <w:vertAlign w:val="subscript"/>
          <w:lang w:val="es-EC"/>
        </w:rPr>
        <w:t xml:space="preserve">, </w:t>
      </w:r>
      <w:r w:rsidRPr="003016B0">
        <w:rPr>
          <w:rFonts w:ascii="Arial" w:hAnsi="Arial" w:cs="Arial"/>
          <w:lang w:val="es-EC"/>
        </w:rPr>
        <w:t xml:space="preserve">este resulta ser negativo, </w:t>
      </w:r>
      <w:r w:rsidRPr="003016B0">
        <w:rPr>
          <w:rFonts w:ascii="Arial" w:hAnsi="Arial" w:cs="Arial"/>
          <w:iCs/>
          <w:lang w:val="es-EC"/>
        </w:rPr>
        <w:t xml:space="preserve">cumpliéndose la  hipótesis que  </w:t>
      </w:r>
      <w:r w:rsidRPr="003016B0">
        <w:rPr>
          <w:rFonts w:ascii="Arial" w:hAnsi="Arial" w:cs="Arial"/>
          <w:lang w:val="es-EC"/>
        </w:rPr>
        <w:t>β</w:t>
      </w:r>
      <w:r w:rsidRPr="003016B0">
        <w:rPr>
          <w:rFonts w:ascii="Arial" w:hAnsi="Arial" w:cs="Arial"/>
          <w:sz w:val="16"/>
          <w:szCs w:val="16"/>
          <w:lang w:val="es-EC"/>
        </w:rPr>
        <w:t>2</w:t>
      </w:r>
      <w:r w:rsidRPr="003016B0">
        <w:rPr>
          <w:rFonts w:ascii="Arial" w:hAnsi="Arial" w:cs="Arial"/>
          <w:lang w:val="es-EC"/>
        </w:rPr>
        <w:t xml:space="preserve">&lt;0, es decir, a menor ratio de desempleo, mayor será el flujo de emigración, esto ocurriría cuando se experimente un incremento en la tasa de desempleo de Ecuador con respecto al país de destino manteniéndose esta última constante, comprobándose </w:t>
      </w:r>
      <w:smartTag w:uri="urn:schemas-microsoft-com:office:smarttags" w:element="PersonName">
        <w:smartTagPr>
          <w:attr w:name="ProductID" w:val="la Teor￭a"/>
        </w:smartTagPr>
        <w:r w:rsidRPr="003016B0">
          <w:rPr>
            <w:rFonts w:ascii="Arial" w:hAnsi="Arial" w:cs="Arial"/>
            <w:lang w:val="es-EC"/>
          </w:rPr>
          <w:t>la Teoría</w:t>
        </w:r>
      </w:smartTag>
      <w:r w:rsidRPr="003016B0">
        <w:rPr>
          <w:rFonts w:ascii="Arial" w:hAnsi="Arial" w:cs="Arial"/>
          <w:lang w:val="es-EC"/>
        </w:rPr>
        <w:t xml:space="preserve"> del Mercado Laboral Dual.</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lang w:val="es-EC"/>
        </w:rPr>
        <w:t xml:space="preserve">Por otro lado, se encontró que los coeficientes de </w:t>
      </w:r>
      <w:r w:rsidRPr="003016B0">
        <w:rPr>
          <w:i/>
          <w:iCs/>
          <w:lang w:val="es-EC"/>
        </w:rPr>
        <w:t xml:space="preserve">Gini_rat </w:t>
      </w:r>
      <w:r w:rsidRPr="003016B0">
        <w:rPr>
          <w:i/>
          <w:iCs/>
          <w:vertAlign w:val="subscript"/>
          <w:lang w:val="es-EC"/>
        </w:rPr>
        <w:t>it</w:t>
      </w:r>
      <w:r w:rsidRPr="003016B0">
        <w:rPr>
          <w:rFonts w:ascii="Arial" w:hAnsi="Arial" w:cs="Arial"/>
          <w:iCs/>
          <w:lang w:val="es-EC"/>
        </w:rPr>
        <w:t xml:space="preserve"> y </w:t>
      </w:r>
      <w:r w:rsidRPr="003016B0">
        <w:rPr>
          <w:i/>
          <w:iCs/>
          <w:lang w:val="es-EC"/>
        </w:rPr>
        <w:t xml:space="preserve">Gini_rat </w:t>
      </w:r>
      <w:r w:rsidRPr="003016B0">
        <w:rPr>
          <w:i/>
          <w:iCs/>
          <w:vertAlign w:val="subscript"/>
          <w:lang w:val="es-EC"/>
        </w:rPr>
        <w:t>it</w:t>
      </w:r>
      <w:r w:rsidRPr="003016B0">
        <w:rPr>
          <w:i/>
          <w:iCs/>
          <w:lang w:val="es-EC"/>
        </w:rPr>
        <w:t xml:space="preserve"> </w:t>
      </w:r>
      <w:r w:rsidRPr="003016B0">
        <w:rPr>
          <w:i/>
          <w:iCs/>
          <w:vertAlign w:val="superscript"/>
          <w:lang w:val="es-EC"/>
        </w:rPr>
        <w:t>2</w:t>
      </w:r>
      <w:r w:rsidRPr="003016B0">
        <w:rPr>
          <w:rFonts w:ascii="Arial" w:hAnsi="Arial" w:cs="Arial"/>
          <w:iCs/>
          <w:lang w:val="es-EC"/>
        </w:rPr>
        <w:t xml:space="preserve"> son </w:t>
      </w:r>
      <w:r w:rsidRPr="003016B0">
        <w:rPr>
          <w:rFonts w:ascii="Arial" w:hAnsi="Arial" w:cs="Arial"/>
          <w:lang w:val="es-EC"/>
        </w:rPr>
        <w:t>β</w:t>
      </w:r>
      <w:r w:rsidRPr="003016B0">
        <w:rPr>
          <w:rFonts w:ascii="Arial" w:hAnsi="Arial" w:cs="Arial"/>
          <w:sz w:val="16"/>
          <w:szCs w:val="16"/>
          <w:lang w:val="es-EC"/>
        </w:rPr>
        <w:t>3</w:t>
      </w:r>
      <w:r w:rsidRPr="003016B0">
        <w:rPr>
          <w:rFonts w:ascii="Arial" w:hAnsi="Arial" w:cs="Arial"/>
          <w:lang w:val="es-EC"/>
        </w:rPr>
        <w:t>&gt;</w:t>
      </w:r>
      <w:r w:rsidRPr="003016B0">
        <w:rPr>
          <w:rFonts w:ascii="Arial" w:hAnsi="Arial" w:cs="Arial"/>
          <w:iCs/>
          <w:lang w:val="es-EC"/>
        </w:rPr>
        <w:t xml:space="preserve">0 y </w:t>
      </w:r>
      <w:r w:rsidRPr="003016B0">
        <w:rPr>
          <w:rFonts w:ascii="Arial" w:hAnsi="Arial" w:cs="Arial"/>
          <w:lang w:val="es-EC"/>
        </w:rPr>
        <w:t>β</w:t>
      </w:r>
      <w:r w:rsidRPr="003016B0">
        <w:rPr>
          <w:rFonts w:ascii="Arial" w:hAnsi="Arial" w:cs="Arial"/>
          <w:sz w:val="16"/>
          <w:szCs w:val="16"/>
          <w:lang w:val="es-EC"/>
        </w:rPr>
        <w:t>4</w:t>
      </w:r>
      <w:r w:rsidRPr="003016B0">
        <w:rPr>
          <w:rFonts w:ascii="Arial" w:hAnsi="Arial" w:cs="Arial"/>
          <w:lang w:val="es-EC"/>
        </w:rPr>
        <w:t xml:space="preserve">&lt;0 conforme </w:t>
      </w:r>
      <w:smartTag w:uri="urn:schemas-microsoft-com:office:smarttags" w:element="PersonName">
        <w:smartTagPr>
          <w:attr w:name="ProductID" w:val="la Teor￭a"/>
        </w:smartTagPr>
        <w:r w:rsidRPr="003016B0">
          <w:rPr>
            <w:rFonts w:ascii="Arial" w:hAnsi="Arial" w:cs="Arial"/>
            <w:lang w:val="es-EC"/>
          </w:rPr>
          <w:t>la</w:t>
        </w:r>
        <w:r w:rsidRPr="003016B0">
          <w:rPr>
            <w:rFonts w:ascii="Arial" w:hAnsi="Arial" w:cs="Arial"/>
            <w:iCs/>
            <w:lang w:val="es-EC"/>
          </w:rPr>
          <w:t xml:space="preserve"> Teoría</w:t>
        </w:r>
      </w:smartTag>
      <w:r w:rsidRPr="003016B0">
        <w:rPr>
          <w:rFonts w:ascii="Arial" w:hAnsi="Arial" w:cs="Arial"/>
          <w:iCs/>
          <w:lang w:val="es-EC"/>
        </w:rPr>
        <w:t xml:space="preserve"> de </w:t>
      </w:r>
      <w:smartTag w:uri="urn:schemas-microsoft-com:office:smarttags" w:element="PersonName">
        <w:smartTagPr>
          <w:attr w:name="ProductID" w:val="la Auto Selecci￳n"/>
        </w:smartTagPr>
        <w:r w:rsidRPr="003016B0">
          <w:rPr>
            <w:rFonts w:ascii="Arial" w:hAnsi="Arial" w:cs="Arial"/>
            <w:iCs/>
            <w:lang w:val="es-EC"/>
          </w:rPr>
          <w:t>la Auto Selección</w:t>
        </w:r>
      </w:smartTag>
      <w:r w:rsidRPr="003016B0">
        <w:rPr>
          <w:rFonts w:ascii="Arial" w:hAnsi="Arial" w:cs="Arial"/>
          <w:iCs/>
          <w:lang w:val="es-EC"/>
        </w:rPr>
        <w:t xml:space="preserve"> de Roy, de tal manera que a una mayor igualdad en los ingresos de los ecuatorianos mayor emigración considerando que en el exterior los niveles de igualdad y salarios son mayores, cumpliéndose </w:t>
      </w:r>
      <w:smartTag w:uri="urn:schemas-microsoft-com:office:smarttags" w:element="PersonName">
        <w:smartTagPr>
          <w:attr w:name="ProductID" w:val="la Teor￭a"/>
        </w:smartTagPr>
        <w:r w:rsidRPr="003016B0">
          <w:rPr>
            <w:rFonts w:ascii="Arial" w:hAnsi="Arial" w:cs="Arial"/>
            <w:iCs/>
            <w:lang w:val="es-EC"/>
          </w:rPr>
          <w:t xml:space="preserve">la </w:t>
        </w:r>
        <w:r w:rsidRPr="003016B0">
          <w:rPr>
            <w:rFonts w:ascii="Arial" w:hAnsi="Arial" w:cs="Arial"/>
            <w:lang w:val="es-EC"/>
          </w:rPr>
          <w:t>Teoría</w:t>
        </w:r>
      </w:smartTag>
      <w:r w:rsidRPr="003016B0">
        <w:rPr>
          <w:rFonts w:ascii="Arial" w:hAnsi="Arial" w:cs="Arial"/>
          <w:lang w:val="es-EC"/>
        </w:rPr>
        <w:t xml:space="preserve"> de </w:t>
      </w:r>
      <w:smartTag w:uri="urn:schemas-microsoft-com:office:smarttags" w:element="PersonName">
        <w:smartTagPr>
          <w:attr w:name="ProductID" w:val="la Nueva Econom￭a"/>
        </w:smartTagPr>
        <w:r w:rsidRPr="003016B0">
          <w:rPr>
            <w:rFonts w:ascii="Arial" w:hAnsi="Arial" w:cs="Arial"/>
            <w:lang w:val="es-EC"/>
          </w:rPr>
          <w:t>la Nueva Economía</w:t>
        </w:r>
      </w:smartTag>
      <w:r w:rsidRPr="003016B0">
        <w:rPr>
          <w:rFonts w:ascii="Arial" w:hAnsi="Arial" w:cs="Arial"/>
          <w:lang w:val="es-EC"/>
        </w:rPr>
        <w:t xml:space="preserve"> de </w:t>
      </w:r>
      <w:smartTag w:uri="urn:schemas-microsoft-com:office:smarttags" w:element="PersonName">
        <w:smartTagPr>
          <w:attr w:name="ProductID" w:val="la Migraci￳n Laboral."/>
        </w:smartTagPr>
        <w:r w:rsidRPr="003016B0">
          <w:rPr>
            <w:rFonts w:ascii="Arial" w:hAnsi="Arial" w:cs="Arial"/>
            <w:lang w:val="es-EC"/>
          </w:rPr>
          <w:t>la Migración Laboral.</w:t>
        </w:r>
      </w:smartTag>
      <w:r w:rsidRPr="003016B0">
        <w:rPr>
          <w:rFonts w:ascii="Arial" w:hAnsi="Arial" w:cs="Arial"/>
          <w:iCs/>
          <w:lang w:val="es-EC"/>
        </w:rPr>
        <w:t xml:space="preserve">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iCs/>
          <w:lang w:val="es-EC"/>
        </w:rPr>
        <w:t xml:space="preserve">La variable de </w:t>
      </w:r>
      <w:r w:rsidRPr="003016B0">
        <w:rPr>
          <w:i/>
          <w:iCs/>
          <w:lang w:val="es-EC"/>
        </w:rPr>
        <w:t>Inf</w:t>
      </w:r>
      <w:r w:rsidRPr="003016B0">
        <w:rPr>
          <w:i/>
          <w:iCs/>
          <w:vertAlign w:val="subscript"/>
          <w:lang w:val="es-EC"/>
        </w:rPr>
        <w:t xml:space="preserve"> t</w:t>
      </w:r>
      <w:r w:rsidRPr="003016B0">
        <w:rPr>
          <w:rFonts w:ascii="Arial" w:hAnsi="Arial" w:cs="Arial"/>
          <w:iCs/>
          <w:vertAlign w:val="subscript"/>
          <w:lang w:val="es-EC"/>
        </w:rPr>
        <w:t xml:space="preserve"> </w:t>
      </w:r>
      <w:r w:rsidRPr="003016B0">
        <w:rPr>
          <w:rFonts w:ascii="Arial" w:hAnsi="Arial" w:cs="Arial"/>
          <w:iCs/>
          <w:lang w:val="es-EC"/>
        </w:rPr>
        <w:t xml:space="preserve">presenta un coeficiente positivo, de esta manera se cumple la hipótesis </w:t>
      </w:r>
      <w:r w:rsidRPr="003016B0">
        <w:rPr>
          <w:rFonts w:ascii="Arial" w:hAnsi="Arial" w:cs="Arial"/>
          <w:lang w:val="es-EC"/>
        </w:rPr>
        <w:t>β</w:t>
      </w:r>
      <w:r w:rsidRPr="003016B0">
        <w:rPr>
          <w:rFonts w:ascii="Arial" w:hAnsi="Arial" w:cs="Arial"/>
          <w:sz w:val="16"/>
          <w:szCs w:val="16"/>
          <w:lang w:val="es-EC"/>
        </w:rPr>
        <w:t>5</w:t>
      </w:r>
      <w:r w:rsidRPr="003016B0">
        <w:rPr>
          <w:rFonts w:ascii="Arial" w:hAnsi="Arial" w:cs="Arial"/>
          <w:iCs/>
          <w:lang w:val="es-EC"/>
        </w:rPr>
        <w:t xml:space="preserve">&gt;0, es decir, ante incrementos en la tasa de inflación de Ecuador se esperaría in incremento en la tasa de emigración.                                 </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El coeficiente de la variable </w:t>
      </w:r>
      <w:r w:rsidRPr="003016B0">
        <w:rPr>
          <w:i/>
          <w:iCs/>
          <w:lang w:val="es-EC"/>
        </w:rPr>
        <w:t>Política</w:t>
      </w:r>
      <w:r w:rsidRPr="003016B0">
        <w:rPr>
          <w:i/>
          <w:iCs/>
          <w:vertAlign w:val="subscript"/>
          <w:lang w:val="es-EC"/>
        </w:rPr>
        <w:t xml:space="preserve"> it</w:t>
      </w:r>
      <w:r w:rsidRPr="003016B0">
        <w:rPr>
          <w:rFonts w:ascii="Arial" w:hAnsi="Arial" w:cs="Arial"/>
          <w:iCs/>
          <w:lang w:val="es-EC"/>
        </w:rPr>
        <w:t xml:space="preserve"> es positivo, indicando de esta manera que la emigración se ve incentivada cuando los países de destino no imponen visas a los ecuatorianos, por lo que se demuestra que </w:t>
      </w:r>
      <w:r w:rsidRPr="003016B0">
        <w:rPr>
          <w:rFonts w:ascii="Arial" w:hAnsi="Arial" w:cs="Arial"/>
          <w:lang w:val="es-EC"/>
        </w:rPr>
        <w:t>β</w:t>
      </w:r>
      <w:r w:rsidRPr="003016B0">
        <w:rPr>
          <w:rFonts w:ascii="Arial" w:hAnsi="Arial" w:cs="Arial"/>
          <w:sz w:val="16"/>
          <w:szCs w:val="16"/>
          <w:lang w:val="es-EC"/>
        </w:rPr>
        <w:t>6</w:t>
      </w:r>
      <w:r w:rsidRPr="003016B0">
        <w:rPr>
          <w:rFonts w:ascii="Arial" w:hAnsi="Arial" w:cs="Arial"/>
          <w:lang w:val="es-EC"/>
        </w:rPr>
        <w:t>&gt;0.</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r w:rsidRPr="003016B0">
        <w:rPr>
          <w:rFonts w:ascii="Arial" w:hAnsi="Arial" w:cs="Arial"/>
          <w:lang w:val="es-EC"/>
        </w:rPr>
        <w:t xml:space="preserve">El signo positivo del coeficiente que acompaña a la variable del </w:t>
      </w:r>
      <w:r w:rsidRPr="003016B0">
        <w:rPr>
          <w:i/>
          <w:iCs/>
          <w:lang w:val="es-EC"/>
        </w:rPr>
        <w:t xml:space="preserve">Stock </w:t>
      </w:r>
      <w:r w:rsidRPr="003016B0">
        <w:rPr>
          <w:i/>
          <w:iCs/>
          <w:vertAlign w:val="subscript"/>
          <w:lang w:val="es-EC"/>
        </w:rPr>
        <w:t xml:space="preserve">it </w:t>
      </w:r>
      <w:r w:rsidRPr="003016B0">
        <w:rPr>
          <w:rFonts w:ascii="Arial" w:hAnsi="Arial" w:cs="Arial"/>
          <w:iCs/>
          <w:lang w:val="es-EC"/>
        </w:rPr>
        <w:t xml:space="preserve">comprueba el efecto que tienen las redes migratorias y la teoría que la sustenta, sobre la intención de emigrar ya que para el potencial viajero resultaría más atractivo llegar a un a país donde pueda ser recibido disminuyendo con esto los costos de estadía y los psicológicos, comprobándose que </w:t>
      </w:r>
      <w:r w:rsidRPr="003016B0">
        <w:rPr>
          <w:rFonts w:ascii="Arial" w:hAnsi="Arial" w:cs="Arial"/>
          <w:lang w:val="es-EC"/>
        </w:rPr>
        <w:t>β</w:t>
      </w:r>
      <w:r w:rsidRPr="003016B0">
        <w:rPr>
          <w:rFonts w:ascii="Arial" w:hAnsi="Arial" w:cs="Arial"/>
          <w:vertAlign w:val="subscript"/>
          <w:lang w:val="es-EC"/>
        </w:rPr>
        <w:t>7</w:t>
      </w:r>
      <w:r w:rsidRPr="003016B0">
        <w:rPr>
          <w:rFonts w:ascii="Arial" w:hAnsi="Arial" w:cs="Arial"/>
          <w:lang w:val="es-EC"/>
        </w:rPr>
        <w:t>&gt;</w:t>
      </w:r>
      <w:r w:rsidRPr="003016B0">
        <w:rPr>
          <w:rFonts w:ascii="Arial" w:hAnsi="Arial" w:cs="Arial"/>
          <w:iCs/>
          <w:lang w:val="es-EC"/>
        </w:rPr>
        <w:t>0.</w:t>
      </w:r>
    </w:p>
    <w:p w:rsidR="00244A2C" w:rsidRPr="003016B0" w:rsidRDefault="00244A2C" w:rsidP="00244A2C">
      <w:pPr>
        <w:autoSpaceDE w:val="0"/>
        <w:autoSpaceDN w:val="0"/>
        <w:adjustRightInd w:val="0"/>
        <w:spacing w:line="480" w:lineRule="auto"/>
        <w:ind w:firstLine="360"/>
        <w:jc w:val="both"/>
        <w:rPr>
          <w:rFonts w:ascii="Arial" w:hAnsi="Arial" w:cs="Arial"/>
          <w:iCs/>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iCs/>
          <w:lang w:val="es-EC"/>
        </w:rPr>
        <w:t xml:space="preserve">La variable que da la característica dinámica al modelo, es decir, </w:t>
      </w:r>
      <w:r w:rsidRPr="003016B0">
        <w:rPr>
          <w:i/>
          <w:iCs/>
          <w:lang w:val="es-EC"/>
        </w:rPr>
        <w:t>Flujo_rat</w:t>
      </w:r>
      <w:r w:rsidRPr="003016B0">
        <w:rPr>
          <w:i/>
          <w:iCs/>
          <w:vertAlign w:val="subscript"/>
          <w:lang w:val="es-EC"/>
        </w:rPr>
        <w:t>i, t-1</w:t>
      </w:r>
      <w:r w:rsidRPr="003016B0">
        <w:rPr>
          <w:rFonts w:ascii="Arial" w:hAnsi="Arial" w:cs="Arial"/>
          <w:iCs/>
          <w:vertAlign w:val="subscript"/>
          <w:lang w:val="es-EC"/>
        </w:rPr>
        <w:t xml:space="preserve">  </w:t>
      </w:r>
      <w:r w:rsidRPr="003016B0">
        <w:rPr>
          <w:rFonts w:ascii="Arial" w:hAnsi="Arial" w:cs="Arial"/>
          <w:iCs/>
          <w:lang w:val="es-EC"/>
        </w:rPr>
        <w:t xml:space="preserve">tiene un coeficiente positivo, lo que demuestra que se cumple la hipótesis </w:t>
      </w:r>
      <w:r w:rsidRPr="003016B0">
        <w:rPr>
          <w:rFonts w:ascii="Arial" w:hAnsi="Arial" w:cs="Arial"/>
          <w:lang w:val="es-EC"/>
        </w:rPr>
        <w:t>β</w:t>
      </w:r>
      <w:r w:rsidRPr="003016B0">
        <w:rPr>
          <w:rFonts w:ascii="Arial" w:hAnsi="Arial" w:cs="Arial"/>
          <w:sz w:val="16"/>
          <w:szCs w:val="16"/>
          <w:lang w:val="es-EC"/>
        </w:rPr>
        <w:t>8</w:t>
      </w:r>
      <w:r w:rsidRPr="003016B0">
        <w:rPr>
          <w:rFonts w:ascii="Arial" w:hAnsi="Arial" w:cs="Arial"/>
          <w:lang w:val="es-EC"/>
        </w:rPr>
        <w:t xml:space="preserve">&gt;0, esto se puede asociar con Teoría de </w:t>
      </w:r>
      <w:smartTag w:uri="urn:schemas-microsoft-com:office:smarttags" w:element="PersonName">
        <w:smartTagPr>
          <w:attr w:name="ProductID" w:val="la Causalidad Acumulativa."/>
        </w:smartTagPr>
        <w:r w:rsidRPr="003016B0">
          <w:rPr>
            <w:rFonts w:ascii="Arial" w:hAnsi="Arial" w:cs="Arial"/>
            <w:lang w:val="es-EC"/>
          </w:rPr>
          <w:t>la Causalidad Acumulativa.</w:t>
        </w:r>
      </w:smartTag>
    </w:p>
    <w:p w:rsidR="00244A2C" w:rsidRPr="003016B0" w:rsidRDefault="00244A2C" w:rsidP="00244A2C">
      <w:pPr>
        <w:autoSpaceDE w:val="0"/>
        <w:autoSpaceDN w:val="0"/>
        <w:adjustRightInd w:val="0"/>
        <w:spacing w:line="480" w:lineRule="auto"/>
        <w:jc w:val="both"/>
        <w:rPr>
          <w:rFonts w:ascii="Arial" w:hAnsi="Arial" w:cs="Arial"/>
          <w:iCs/>
          <w:lang w:val="es-EC"/>
        </w:rPr>
      </w:pPr>
    </w:p>
    <w:p w:rsidR="00244A2C" w:rsidRPr="003016B0" w:rsidRDefault="00244A2C" w:rsidP="00244A2C">
      <w:pPr>
        <w:autoSpaceDE w:val="0"/>
        <w:autoSpaceDN w:val="0"/>
        <w:adjustRightInd w:val="0"/>
        <w:spacing w:line="480" w:lineRule="auto"/>
        <w:jc w:val="both"/>
        <w:rPr>
          <w:rFonts w:ascii="Arial" w:hAnsi="Arial" w:cs="Arial"/>
          <w:b/>
          <w:lang w:val="es-EC"/>
        </w:rPr>
      </w:pPr>
      <w:r w:rsidRPr="003016B0">
        <w:rPr>
          <w:rFonts w:ascii="Arial" w:hAnsi="Arial" w:cs="Arial"/>
          <w:b/>
          <w:lang w:val="es-EC"/>
        </w:rPr>
        <w:t>3.5 Análisis de elasticidades</w:t>
      </w:r>
    </w:p>
    <w:p w:rsidR="00244A2C" w:rsidRPr="003016B0" w:rsidRDefault="00244A2C" w:rsidP="00244A2C">
      <w:pPr>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Para establecer qué variables tienen una mayor influencia en el flujo migratorio se ha calculado sus elasticidades, ya que una comparación directa de sus coeficientes no es viable debido a las diferentes unidades de medida que se manejan. </w:t>
      </w:r>
      <w:r w:rsidRPr="003016B0">
        <w:rPr>
          <w:rFonts w:ascii="Arial" w:hAnsi="Arial" w:cs="Arial"/>
          <w:lang w:val="es-EC"/>
        </w:rPr>
        <w:tab/>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La elasticidad, en términos generales se la calcula de la siguiente manera:</w:t>
      </w:r>
    </w:p>
    <w:p w:rsidR="00244A2C" w:rsidRPr="003016B0" w:rsidRDefault="00244A2C" w:rsidP="00244A2C">
      <w:pPr>
        <w:autoSpaceDE w:val="0"/>
        <w:autoSpaceDN w:val="0"/>
        <w:adjustRightInd w:val="0"/>
        <w:jc w:val="center"/>
        <w:rPr>
          <w:rFonts w:ascii="Arial" w:hAnsi="Arial" w:cs="Arial"/>
          <w:lang w:val="es-EC"/>
        </w:rPr>
      </w:pPr>
      <w:r w:rsidRPr="003016B0">
        <w:rPr>
          <w:i/>
          <w:lang w:val="es-EC"/>
        </w:rPr>
        <w:t>Elasticidad</w:t>
      </w:r>
      <w:r w:rsidRPr="003016B0">
        <w:rPr>
          <w:rFonts w:ascii="Arial" w:hAnsi="Arial" w:cs="Arial"/>
          <w:lang w:val="es-EC"/>
        </w:rPr>
        <w:t xml:space="preserve"> = </w:t>
      </w:r>
      <w:r w:rsidRPr="003016B0">
        <w:rPr>
          <w:rFonts w:ascii="Arial" w:hAnsi="Arial" w:cs="Arial"/>
          <w:position w:val="-56"/>
          <w:lang w:val="es-EC"/>
        </w:rPr>
        <w:object w:dxaOrig="400" w:dyaOrig="1300">
          <v:shape id="_x0000_i1035" type="#_x0000_t75" style="width:20.25pt;height:65.25pt" o:ole="">
            <v:imagedata r:id="rId42" o:title=""/>
          </v:shape>
          <o:OLEObject Type="Embed" ProgID="Equation.3" ShapeID="_x0000_i1035" DrawAspect="Content" ObjectID="_1322469455" r:id="rId43"/>
        </w:object>
      </w:r>
    </w:p>
    <w:p w:rsidR="00244A2C" w:rsidRPr="003016B0" w:rsidRDefault="00244A2C" w:rsidP="00244A2C">
      <w:pPr>
        <w:autoSpaceDE w:val="0"/>
        <w:autoSpaceDN w:val="0"/>
        <w:adjustRightInd w:val="0"/>
        <w:jc w:val="both"/>
        <w:rPr>
          <w:rFonts w:ascii="Arial" w:hAnsi="Arial" w:cs="Arial"/>
          <w:lang w:val="es-EC"/>
        </w:rPr>
      </w:pPr>
    </w:p>
    <w:p w:rsidR="00244A2C" w:rsidRPr="003016B0" w:rsidRDefault="00244A2C" w:rsidP="00244A2C">
      <w:pPr>
        <w:autoSpaceDE w:val="0"/>
        <w:autoSpaceDN w:val="0"/>
        <w:adjustRightInd w:val="0"/>
        <w:jc w:val="both"/>
        <w:rPr>
          <w:rFonts w:ascii="Arial" w:hAnsi="Arial" w:cs="Arial"/>
          <w:lang w:val="es-EC"/>
        </w:rPr>
      </w:pP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Donde, </w:t>
      </w:r>
      <w:r w:rsidRPr="003016B0">
        <w:rPr>
          <w:rFonts w:ascii="Arial" w:hAnsi="Arial" w:cs="Arial"/>
          <w:position w:val="-10"/>
          <w:lang w:val="es-EC"/>
        </w:rPr>
        <w:object w:dxaOrig="220" w:dyaOrig="380">
          <v:shape id="_x0000_i1036" type="#_x0000_t75" style="width:11.25pt;height:18.75pt" o:ole="">
            <v:imagedata r:id="rId44" o:title=""/>
          </v:shape>
          <o:OLEObject Type="Embed" ProgID="Equation.3" ShapeID="_x0000_i1036" DrawAspect="Content" ObjectID="_1322469456" r:id="rId45"/>
        </w:object>
      </w:r>
      <w:r w:rsidRPr="003016B0">
        <w:rPr>
          <w:rFonts w:ascii="Arial" w:hAnsi="Arial" w:cs="Arial"/>
          <w:lang w:val="es-EC"/>
        </w:rPr>
        <w:t xml:space="preserve">es la media de la variable dependiente, es decir, la media del </w:t>
      </w:r>
      <w:r w:rsidRPr="003016B0">
        <w:rPr>
          <w:i/>
          <w:lang w:val="es-EC"/>
        </w:rPr>
        <w:t xml:space="preserve">flujo_rat </w:t>
      </w:r>
      <w:r w:rsidRPr="003016B0">
        <w:rPr>
          <w:i/>
          <w:sz w:val="16"/>
          <w:szCs w:val="16"/>
          <w:lang w:val="es-EC"/>
        </w:rPr>
        <w:t>it</w:t>
      </w:r>
      <w:r w:rsidRPr="003016B0">
        <w:rPr>
          <w:rFonts w:ascii="Arial" w:hAnsi="Arial" w:cs="Arial"/>
          <w:lang w:val="es-EC"/>
        </w:rPr>
        <w:t xml:space="preserve">, </w:t>
      </w:r>
      <w:r w:rsidRPr="003016B0">
        <w:rPr>
          <w:rFonts w:ascii="Arial" w:hAnsi="Arial" w:cs="Arial"/>
          <w:position w:val="-6"/>
          <w:lang w:val="es-EC"/>
        </w:rPr>
        <w:object w:dxaOrig="200" w:dyaOrig="340">
          <v:shape id="_x0000_i1037" type="#_x0000_t75" style="width:9.75pt;height:17.25pt" o:ole="">
            <v:imagedata r:id="rId46" o:title=""/>
          </v:shape>
          <o:OLEObject Type="Embed" ProgID="Equation.3" ShapeID="_x0000_i1037" DrawAspect="Content" ObjectID="_1322469457" r:id="rId47"/>
        </w:object>
      </w:r>
      <w:r w:rsidRPr="003016B0">
        <w:rPr>
          <w:rFonts w:ascii="Arial" w:hAnsi="Arial" w:cs="Arial"/>
          <w:lang w:val="es-EC"/>
        </w:rPr>
        <w:t xml:space="preserve"> corresponde a la media del regresor que acompaña al coeficiente que se analiza; por ejemplo, la elasticidad del coeficiente de Gini, aplicando la derivada correspondiente, es igual a:</w:t>
      </w:r>
    </w:p>
    <w:p w:rsidR="00244A2C" w:rsidRPr="003016B0" w:rsidRDefault="00244A2C" w:rsidP="00244A2C">
      <w:pPr>
        <w:autoSpaceDE w:val="0"/>
        <w:autoSpaceDN w:val="0"/>
        <w:adjustRightInd w:val="0"/>
        <w:spacing w:line="480" w:lineRule="auto"/>
        <w:jc w:val="center"/>
        <w:rPr>
          <w:rFonts w:ascii="Arial" w:hAnsi="Arial" w:cs="Arial"/>
          <w:lang w:val="es-EC"/>
        </w:rPr>
      </w:pPr>
    </w:p>
    <w:p w:rsidR="00244A2C" w:rsidRPr="003016B0" w:rsidRDefault="00244A2C" w:rsidP="00244A2C">
      <w:pPr>
        <w:autoSpaceDE w:val="0"/>
        <w:autoSpaceDN w:val="0"/>
        <w:adjustRightInd w:val="0"/>
        <w:spacing w:line="480" w:lineRule="auto"/>
        <w:jc w:val="center"/>
        <w:rPr>
          <w:rFonts w:ascii="Arial" w:hAnsi="Arial" w:cs="Arial"/>
          <w:lang w:val="es-EC"/>
        </w:rPr>
      </w:pPr>
      <w:r w:rsidRPr="003016B0">
        <w:rPr>
          <w:rFonts w:ascii="Arial" w:hAnsi="Arial" w:cs="Arial"/>
          <w:lang w:val="es-EC"/>
        </w:rPr>
        <w:t>(</w:t>
      </w:r>
      <w:r w:rsidRPr="003016B0">
        <w:rPr>
          <w:i/>
          <w:lang w:val="es-EC"/>
        </w:rPr>
        <w:t>β</w:t>
      </w:r>
      <w:r w:rsidRPr="003016B0">
        <w:rPr>
          <w:i/>
          <w:vertAlign w:val="subscript"/>
          <w:lang w:val="es-EC"/>
        </w:rPr>
        <w:t>3</w:t>
      </w:r>
      <w:r w:rsidRPr="003016B0">
        <w:rPr>
          <w:i/>
          <w:lang w:val="es-EC"/>
        </w:rPr>
        <w:t>+ 2 β</w:t>
      </w:r>
      <w:r w:rsidRPr="003016B0">
        <w:rPr>
          <w:i/>
          <w:vertAlign w:val="subscript"/>
          <w:lang w:val="es-EC"/>
        </w:rPr>
        <w:t>4</w:t>
      </w:r>
      <w:r w:rsidRPr="003016B0">
        <w:rPr>
          <w:rFonts w:ascii="Arial" w:hAnsi="Arial" w:cs="Arial"/>
          <w:lang w:val="es-EC"/>
        </w:rPr>
        <w:t xml:space="preserve"> </w:t>
      </w:r>
      <w:r w:rsidRPr="003016B0">
        <w:rPr>
          <w:rFonts w:ascii="Arial" w:hAnsi="Arial" w:cs="Arial"/>
          <w:position w:val="-6"/>
          <w:lang w:val="es-EC"/>
        </w:rPr>
        <w:object w:dxaOrig="499" w:dyaOrig="340">
          <v:shape id="_x0000_i1038" type="#_x0000_t75" style="width:24.75pt;height:17.25pt" o:ole="">
            <v:imagedata r:id="rId48" o:title=""/>
          </v:shape>
          <o:OLEObject Type="Embed" ProgID="Equation.3" ShapeID="_x0000_i1038" DrawAspect="Content" ObjectID="_1322469458" r:id="rId49"/>
        </w:object>
      </w:r>
      <w:r w:rsidRPr="003016B0">
        <w:rPr>
          <w:rFonts w:ascii="Arial" w:hAnsi="Arial" w:cs="Arial"/>
          <w:lang w:val="es-EC"/>
        </w:rPr>
        <w:t xml:space="preserve">) * </w:t>
      </w:r>
      <w:r w:rsidRPr="003016B0">
        <w:rPr>
          <w:rFonts w:ascii="Arial" w:hAnsi="Arial" w:cs="Arial"/>
          <w:position w:val="-30"/>
          <w:lang w:val="es-EC"/>
        </w:rPr>
        <w:object w:dxaOrig="540" w:dyaOrig="720">
          <v:shape id="_x0000_i1039" type="#_x0000_t75" style="width:27pt;height:36pt" o:ole="">
            <v:imagedata r:id="rId50" o:title=""/>
          </v:shape>
          <o:OLEObject Type="Embed" ProgID="Equation.3" ShapeID="_x0000_i1039" DrawAspect="Content" ObjectID="_1322469459" r:id="rId51"/>
        </w:object>
      </w: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El Cuadro No. 6 muestra las elasticidades para todas las variables, en orden descendente respecto a su valor absoluto, con esta información se puede comparar la influencia de una variable con respecto a otra.</w:t>
      </w: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jc w:val="center"/>
        <w:rPr>
          <w:rFonts w:ascii="Arial" w:hAnsi="Arial" w:cs="Arial"/>
          <w:sz w:val="20"/>
          <w:szCs w:val="20"/>
          <w:lang w:val="es-EC"/>
        </w:rPr>
      </w:pPr>
      <w:r w:rsidRPr="003016B0">
        <w:rPr>
          <w:rFonts w:ascii="Arial" w:hAnsi="Arial" w:cs="Arial"/>
          <w:sz w:val="20"/>
          <w:szCs w:val="20"/>
          <w:lang w:val="es-EC"/>
        </w:rPr>
        <w:t>Cuadro No. 6</w:t>
      </w:r>
    </w:p>
    <w:p w:rsidR="00244A2C" w:rsidRPr="003016B0" w:rsidRDefault="00244A2C" w:rsidP="00244A2C">
      <w:pPr>
        <w:autoSpaceDE w:val="0"/>
        <w:autoSpaceDN w:val="0"/>
        <w:adjustRightInd w:val="0"/>
        <w:jc w:val="both"/>
        <w:rPr>
          <w:rFonts w:ascii="Arial" w:hAnsi="Arial" w:cs="Arial"/>
          <w:lang w:val="es-EC"/>
        </w:rPr>
      </w:pPr>
    </w:p>
    <w:p w:rsidR="00244A2C" w:rsidRPr="003016B0" w:rsidRDefault="00244A2C" w:rsidP="00244A2C">
      <w:pPr>
        <w:autoSpaceDE w:val="0"/>
        <w:autoSpaceDN w:val="0"/>
        <w:adjustRightInd w:val="0"/>
        <w:spacing w:line="480" w:lineRule="auto"/>
        <w:jc w:val="center"/>
        <w:rPr>
          <w:rFonts w:ascii="Arial" w:hAnsi="Arial" w:cs="Arial"/>
          <w:lang w:val="es-EC"/>
        </w:rPr>
      </w:pPr>
      <w:r w:rsidRPr="003016B0">
        <w:rPr>
          <w:rFonts w:ascii="Arial" w:hAnsi="Arial" w:cs="Arial"/>
          <w:b/>
          <w:sz w:val="20"/>
          <w:szCs w:val="20"/>
          <w:lang w:val="es-EC"/>
        </w:rPr>
        <w:t>ELASTICIDADES DE LAS VARIABLES</w:t>
      </w:r>
      <w:r w:rsidRPr="003016B0">
        <w:rPr>
          <w:rFonts w:ascii="Arial" w:hAnsi="Arial" w:cs="Arial"/>
          <w:b/>
          <w:u w:val="single"/>
          <w:lang w:val="es-EC"/>
        </w:rPr>
        <w:t xml:space="preserve">        </w:t>
      </w:r>
    </w:p>
    <w:tbl>
      <w:tblPr>
        <w:tblW w:w="3737" w:type="dxa"/>
        <w:jc w:val="center"/>
        <w:tblInd w:w="1825" w:type="dxa"/>
        <w:tblCellMar>
          <w:left w:w="70" w:type="dxa"/>
          <w:right w:w="70" w:type="dxa"/>
        </w:tblCellMar>
        <w:tblLook w:val="0000"/>
      </w:tblPr>
      <w:tblGrid>
        <w:gridCol w:w="1897"/>
        <w:gridCol w:w="1840"/>
      </w:tblGrid>
      <w:tr w:rsidR="00244A2C" w:rsidRPr="003016B0">
        <w:trPr>
          <w:trHeight w:val="255"/>
          <w:jc w:val="center"/>
        </w:trPr>
        <w:tc>
          <w:tcPr>
            <w:tcW w:w="1897" w:type="dxa"/>
            <w:tcBorders>
              <w:top w:val="single" w:sz="8" w:space="0" w:color="auto"/>
              <w:left w:val="single" w:sz="8" w:space="0" w:color="auto"/>
              <w:bottom w:val="single" w:sz="4" w:space="0" w:color="auto"/>
              <w:right w:val="single" w:sz="4" w:space="0" w:color="auto"/>
            </w:tcBorders>
            <w:noWrap/>
            <w:vAlign w:val="bottom"/>
          </w:tcPr>
          <w:p w:rsidR="00244A2C" w:rsidRPr="003016B0" w:rsidRDefault="00244A2C" w:rsidP="00244A2C">
            <w:pPr>
              <w:jc w:val="center"/>
              <w:rPr>
                <w:rFonts w:ascii="Arial" w:hAnsi="Arial" w:cs="Arial"/>
                <w:b/>
                <w:bCs/>
                <w:sz w:val="20"/>
                <w:szCs w:val="20"/>
                <w:lang w:val="es-EC"/>
              </w:rPr>
            </w:pPr>
            <w:r w:rsidRPr="003016B0">
              <w:rPr>
                <w:rFonts w:ascii="Arial" w:hAnsi="Arial" w:cs="Arial"/>
                <w:b/>
                <w:bCs/>
                <w:sz w:val="20"/>
                <w:szCs w:val="20"/>
                <w:lang w:val="es-EC"/>
              </w:rPr>
              <w:t>Variable</w:t>
            </w:r>
          </w:p>
        </w:tc>
        <w:tc>
          <w:tcPr>
            <w:tcW w:w="1840" w:type="dxa"/>
            <w:tcBorders>
              <w:top w:val="single" w:sz="8" w:space="0" w:color="auto"/>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b/>
                <w:bCs/>
                <w:sz w:val="20"/>
                <w:szCs w:val="20"/>
                <w:lang w:val="es-EC"/>
              </w:rPr>
            </w:pPr>
            <w:r w:rsidRPr="003016B0">
              <w:rPr>
                <w:rFonts w:ascii="Arial" w:hAnsi="Arial" w:cs="Arial"/>
                <w:b/>
                <w:bCs/>
                <w:sz w:val="20"/>
                <w:szCs w:val="20"/>
                <w:lang w:val="es-EC"/>
              </w:rPr>
              <w:t>Elasticidad</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 xml:space="preserve">Desemp_rat </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-1.40</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 xml:space="preserve">Gini_rat </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0.85</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Política</w:t>
            </w:r>
            <w:r w:rsidRPr="003016B0">
              <w:rPr>
                <w:bCs/>
                <w:i/>
                <w:iCs/>
                <w:vertAlign w:val="subscript"/>
                <w:lang w:val="es-EC"/>
              </w:rPr>
              <w:t>t</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0.79</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 xml:space="preserve">Stock </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0.65</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Flujo_rat</w:t>
            </w:r>
            <w:r w:rsidRPr="003016B0">
              <w:rPr>
                <w:bCs/>
                <w:i/>
                <w:iCs/>
                <w:vertAlign w:val="subscript"/>
                <w:lang w:val="es-EC"/>
              </w:rPr>
              <w:t xml:space="preserve"> t-1</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0.32</w:t>
            </w:r>
          </w:p>
        </w:tc>
      </w:tr>
      <w:tr w:rsidR="00244A2C" w:rsidRPr="003016B0">
        <w:trPr>
          <w:trHeight w:val="255"/>
          <w:jc w:val="center"/>
        </w:trPr>
        <w:tc>
          <w:tcPr>
            <w:tcW w:w="1897" w:type="dxa"/>
            <w:tcBorders>
              <w:top w:val="nil"/>
              <w:left w:val="single" w:sz="8" w:space="0" w:color="auto"/>
              <w:bottom w:val="single" w:sz="4"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Inf</w:t>
            </w:r>
            <w:r w:rsidRPr="003016B0">
              <w:rPr>
                <w:bCs/>
                <w:i/>
                <w:iCs/>
                <w:vertAlign w:val="subscript"/>
                <w:lang w:val="es-EC"/>
              </w:rPr>
              <w:t>t</w:t>
            </w:r>
          </w:p>
        </w:tc>
        <w:tc>
          <w:tcPr>
            <w:tcW w:w="1840" w:type="dxa"/>
            <w:tcBorders>
              <w:top w:val="nil"/>
              <w:left w:val="nil"/>
              <w:bottom w:val="single" w:sz="4"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0.29</w:t>
            </w:r>
          </w:p>
        </w:tc>
      </w:tr>
      <w:tr w:rsidR="00244A2C" w:rsidRPr="003016B0">
        <w:trPr>
          <w:trHeight w:val="270"/>
          <w:jc w:val="center"/>
        </w:trPr>
        <w:tc>
          <w:tcPr>
            <w:tcW w:w="1897" w:type="dxa"/>
            <w:tcBorders>
              <w:top w:val="nil"/>
              <w:left w:val="single" w:sz="8" w:space="0" w:color="auto"/>
              <w:bottom w:val="single" w:sz="8" w:space="0" w:color="auto"/>
              <w:right w:val="single" w:sz="4" w:space="0" w:color="auto"/>
            </w:tcBorders>
            <w:noWrap/>
            <w:vAlign w:val="bottom"/>
          </w:tcPr>
          <w:p w:rsidR="00244A2C" w:rsidRPr="003016B0" w:rsidRDefault="00244A2C" w:rsidP="00244A2C">
            <w:pPr>
              <w:ind w:firstLine="180"/>
              <w:rPr>
                <w:rFonts w:ascii="Arial" w:hAnsi="Arial" w:cs="Arial"/>
                <w:sz w:val="20"/>
                <w:szCs w:val="20"/>
                <w:lang w:val="es-EC"/>
              </w:rPr>
            </w:pPr>
            <w:r w:rsidRPr="003016B0">
              <w:rPr>
                <w:i/>
                <w:iCs/>
                <w:lang w:val="es-EC"/>
              </w:rPr>
              <w:t xml:space="preserve">PIB_ rat </w:t>
            </w:r>
          </w:p>
        </w:tc>
        <w:tc>
          <w:tcPr>
            <w:tcW w:w="1840" w:type="dxa"/>
            <w:tcBorders>
              <w:top w:val="nil"/>
              <w:left w:val="nil"/>
              <w:bottom w:val="single" w:sz="8" w:space="0" w:color="auto"/>
              <w:right w:val="single" w:sz="8" w:space="0" w:color="auto"/>
            </w:tcBorders>
            <w:noWrap/>
            <w:vAlign w:val="bottom"/>
          </w:tcPr>
          <w:p w:rsidR="00244A2C" w:rsidRPr="003016B0" w:rsidRDefault="00244A2C" w:rsidP="00244A2C">
            <w:pPr>
              <w:jc w:val="center"/>
              <w:rPr>
                <w:rFonts w:ascii="Arial" w:hAnsi="Arial" w:cs="Arial"/>
                <w:sz w:val="20"/>
                <w:szCs w:val="20"/>
                <w:lang w:val="es-EC"/>
              </w:rPr>
            </w:pPr>
            <w:r w:rsidRPr="003016B0">
              <w:rPr>
                <w:rFonts w:ascii="Arial" w:hAnsi="Arial" w:cs="Arial"/>
                <w:sz w:val="20"/>
                <w:szCs w:val="20"/>
                <w:lang w:val="es-EC"/>
              </w:rPr>
              <w:t>0.24</w:t>
            </w:r>
          </w:p>
        </w:tc>
      </w:tr>
    </w:tbl>
    <w:p w:rsidR="00244A2C" w:rsidRPr="003016B0" w:rsidRDefault="00244A2C" w:rsidP="00244A2C">
      <w:pPr>
        <w:autoSpaceDE w:val="0"/>
        <w:autoSpaceDN w:val="0"/>
        <w:adjustRightInd w:val="0"/>
        <w:jc w:val="center"/>
        <w:rPr>
          <w:rFonts w:ascii="Arial" w:hAnsi="Arial" w:cs="Arial"/>
          <w:i/>
          <w:sz w:val="20"/>
          <w:szCs w:val="20"/>
          <w:lang w:val="es-EC"/>
        </w:rPr>
      </w:pPr>
    </w:p>
    <w:p w:rsidR="00244A2C" w:rsidRPr="003016B0" w:rsidRDefault="00244A2C" w:rsidP="00244A2C">
      <w:pPr>
        <w:autoSpaceDE w:val="0"/>
        <w:autoSpaceDN w:val="0"/>
        <w:adjustRightInd w:val="0"/>
        <w:jc w:val="center"/>
        <w:rPr>
          <w:rFonts w:ascii="Arial" w:hAnsi="Arial" w:cs="Arial"/>
          <w:sz w:val="20"/>
          <w:szCs w:val="20"/>
          <w:lang w:val="es-EC"/>
        </w:rPr>
      </w:pPr>
      <w:r w:rsidRPr="003016B0">
        <w:rPr>
          <w:rFonts w:ascii="Arial" w:hAnsi="Arial" w:cs="Arial"/>
          <w:i/>
          <w:sz w:val="20"/>
          <w:szCs w:val="20"/>
          <w:lang w:val="es-EC"/>
        </w:rPr>
        <w:t>Fuente</w:t>
      </w:r>
      <w:r w:rsidRPr="003016B0">
        <w:rPr>
          <w:rFonts w:ascii="Arial" w:hAnsi="Arial" w:cs="Arial"/>
          <w:sz w:val="20"/>
          <w:szCs w:val="20"/>
          <w:lang w:val="es-EC"/>
        </w:rPr>
        <w:t>:   Elaboración propia a partir de los resultados obtenidos.</w:t>
      </w:r>
    </w:p>
    <w:p w:rsidR="00244A2C" w:rsidRPr="003016B0" w:rsidRDefault="00244A2C" w:rsidP="00244A2C">
      <w:pPr>
        <w:tabs>
          <w:tab w:val="left" w:pos="360"/>
        </w:tabs>
        <w:autoSpaceDE w:val="0"/>
        <w:autoSpaceDN w:val="0"/>
        <w:adjustRightInd w:val="0"/>
        <w:spacing w:line="480" w:lineRule="auto"/>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Como se puede observar la variable más importante es el </w:t>
      </w:r>
      <w:r w:rsidRPr="003016B0">
        <w:rPr>
          <w:i/>
          <w:lang w:val="es-EC"/>
        </w:rPr>
        <w:t>ratio de</w:t>
      </w:r>
      <w:r w:rsidRPr="003016B0">
        <w:rPr>
          <w:rFonts w:ascii="Arial" w:hAnsi="Arial" w:cs="Arial"/>
          <w:lang w:val="es-EC"/>
        </w:rPr>
        <w:t xml:space="preserve"> </w:t>
      </w:r>
      <w:r w:rsidRPr="003016B0">
        <w:rPr>
          <w:i/>
          <w:lang w:val="es-EC"/>
        </w:rPr>
        <w:t>la tasa de desempleo</w:t>
      </w:r>
      <w:r w:rsidRPr="003016B0">
        <w:rPr>
          <w:rFonts w:ascii="Arial" w:hAnsi="Arial" w:cs="Arial"/>
          <w:lang w:val="es-EC"/>
        </w:rPr>
        <w:t xml:space="preserve"> en donde una disminución del 1% de la tasa de desempleo de Ecuador, manteniendo constante la de los demás países, disminuiría el flujo de emigración en el 1.4%. A medida que las políticas gubernamentales y la situación económica del país mejoren, promoviendo la generación efectiva de empleo, la tasa de emigración consecuentemente di</w:t>
      </w:r>
      <w:r w:rsidR="00605C17" w:rsidRPr="003016B0">
        <w:rPr>
          <w:rFonts w:ascii="Arial" w:hAnsi="Arial" w:cs="Arial"/>
          <w:lang w:val="es-EC"/>
        </w:rPr>
        <w:t>s</w:t>
      </w:r>
      <w:r w:rsidRPr="003016B0">
        <w:rPr>
          <w:rFonts w:ascii="Arial" w:hAnsi="Arial" w:cs="Arial"/>
          <w:lang w:val="es-EC"/>
        </w:rPr>
        <w:t xml:space="preserve">minuiría. </w:t>
      </w:r>
    </w:p>
    <w:p w:rsidR="00244A2C" w:rsidRPr="003016B0" w:rsidRDefault="00244A2C" w:rsidP="00244A2C">
      <w:pPr>
        <w:tabs>
          <w:tab w:val="left" w:pos="360"/>
        </w:tabs>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segundo lugar de importancia lo ocupa el </w:t>
      </w:r>
      <w:r w:rsidRPr="003016B0">
        <w:rPr>
          <w:i/>
          <w:lang w:val="es-EC"/>
        </w:rPr>
        <w:t>ratio del coeficiente del Gini</w:t>
      </w:r>
      <w:r w:rsidRPr="003016B0">
        <w:rPr>
          <w:rFonts w:ascii="Arial" w:hAnsi="Arial" w:cs="Arial"/>
          <w:lang w:val="es-EC"/>
        </w:rPr>
        <w:t xml:space="preserve">, si disminuye en 1% la desigualdad en el Ecuador y la del exterior se mantiene constante, entonces, el flujo de emigración aumentaría en el 0.9%. Esta mejora en la equidad de los ingresos permitiría que los ciudadanos que se encuentran motivados a emigrar lo puedan hacer. Según </w:t>
      </w:r>
      <w:smartTag w:uri="urn:schemas-microsoft-com:office:smarttags" w:element="PersonName">
        <w:smartTagPr>
          <w:attr w:name="ProductID" w:val="la Figura No."/>
        </w:smartTagPr>
        <w:r w:rsidRPr="003016B0">
          <w:rPr>
            <w:rFonts w:ascii="Arial" w:hAnsi="Arial" w:cs="Arial"/>
            <w:lang w:val="es-EC"/>
          </w:rPr>
          <w:t>la Figura No.</w:t>
        </w:r>
      </w:smartTag>
      <w:r w:rsidRPr="003016B0">
        <w:rPr>
          <w:rFonts w:ascii="Arial" w:hAnsi="Arial" w:cs="Arial"/>
          <w:lang w:val="es-EC"/>
        </w:rPr>
        <w:t xml:space="preserve"> 13 esta relación se presenta en la parte izquierda de la curva, a medida que la desigualdad en el país disminuya y se asemeje a la de los países de destino, es decir, el ratio llega a 1, se tendría una tasa de migración máxima, cuando este ratio sea mayor a 1 (debido a que la desigualdad en el Ecuador sería menor a la de los demás países), la tasa de migración tendería a disminuir.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Luego aparece la variable </w:t>
      </w:r>
      <w:r w:rsidRPr="003016B0">
        <w:rPr>
          <w:i/>
          <w:lang w:val="es-EC"/>
        </w:rPr>
        <w:t>política</w:t>
      </w:r>
      <w:r w:rsidRPr="003016B0">
        <w:rPr>
          <w:rFonts w:ascii="Arial" w:hAnsi="Arial" w:cs="Arial"/>
          <w:lang w:val="es-EC"/>
        </w:rPr>
        <w:t xml:space="preserve">. Si el Ecuador logra incrementar los acuerdos políticos con el 1% más de países a fin de no necesitar Visa, el flujo de emigración aumentaría 0.8%. A pesar de las restricciones impuestas por determinados países respecto al libre ingreso de migrantes, los flujos migratorios se han mantenido, fomentando la emigración irregular y las prácticas de coyotaje, si bien los acuerdos políticos favorables al Ecuador, no sólo con EE.UU. y España, incrementarían los flujos migratorios, por otro lado brindarían la libertad de hacerlo en forma segura y legal.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El cuarto lugar lo ocupa el </w:t>
      </w:r>
      <w:r w:rsidRPr="003016B0">
        <w:rPr>
          <w:i/>
          <w:lang w:val="es-EC"/>
        </w:rPr>
        <w:t>stock</w:t>
      </w:r>
      <w:r w:rsidRPr="003016B0">
        <w:rPr>
          <w:rFonts w:ascii="Arial" w:hAnsi="Arial" w:cs="Arial"/>
          <w:lang w:val="es-EC"/>
        </w:rPr>
        <w:t xml:space="preserve"> de los ecuatorianos en el exterior, con un aumento del 1% de esta variable, el flujo de emigración aumentaría en 0.7%. Las redes migratorias que se originan de esta variable, generan un efecto de atracción a otros potenciales viajeros debido a los beneficios que trae consigo la disminución de costos de estadía y el ambiente familiar que disminuye el impacto emocional que trae una decisión de este tipo, uno de los riesgos mayores que estas redes pueden traer es motivar reunifaciones familiares en el exterior con lo </w:t>
      </w:r>
      <w:r w:rsidR="00580B7B" w:rsidRPr="003016B0">
        <w:rPr>
          <w:rFonts w:ascii="Arial" w:hAnsi="Arial" w:cs="Arial"/>
          <w:lang w:val="es-EC"/>
        </w:rPr>
        <w:t>que</w:t>
      </w:r>
      <w:r w:rsidRPr="003016B0">
        <w:rPr>
          <w:rFonts w:ascii="Arial" w:hAnsi="Arial" w:cs="Arial"/>
          <w:lang w:val="es-EC"/>
        </w:rPr>
        <w:t xml:space="preserve"> se podría perder no sólo los ingresos por remesas sino la pérdida del capital humano.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A continuación aparece el</w:t>
      </w:r>
      <w:r w:rsidRPr="003016B0">
        <w:rPr>
          <w:i/>
          <w:lang w:val="es-EC"/>
        </w:rPr>
        <w:t xml:space="preserve"> rezago t-1 del ratio del flujo de emigración</w:t>
      </w:r>
      <w:r w:rsidRPr="003016B0">
        <w:rPr>
          <w:rFonts w:ascii="Arial" w:hAnsi="Arial" w:cs="Arial"/>
          <w:lang w:val="es-EC"/>
        </w:rPr>
        <w:t xml:space="preserve">, si el flujo del año anterior aumenta en 1%, el flujo de emigración aumentaría en 0.3%. Esta variable, que le da el carácter dinámico al modelo, tiene poca influencia en la decisión de emigrar, las expectativas de conseguir los beneficios que podrían lograr los compatriotas que viajaron a un determinado país en el año </w:t>
      </w:r>
      <w:r w:rsidRPr="003016B0">
        <w:rPr>
          <w:i/>
          <w:lang w:val="es-EC"/>
        </w:rPr>
        <w:t>t-1</w:t>
      </w:r>
      <w:r w:rsidRPr="003016B0">
        <w:rPr>
          <w:rFonts w:ascii="Arial" w:hAnsi="Arial" w:cs="Arial"/>
          <w:lang w:val="es-EC"/>
        </w:rPr>
        <w:t xml:space="preserve">, en cierta medida, motivan a los demás a hacerlo en el año </w:t>
      </w:r>
      <w:r w:rsidRPr="003016B0">
        <w:rPr>
          <w:i/>
          <w:lang w:val="es-EC"/>
        </w:rPr>
        <w:t>t</w:t>
      </w:r>
      <w:r w:rsidRPr="003016B0">
        <w:rPr>
          <w:rFonts w:ascii="Arial" w:hAnsi="Arial" w:cs="Arial"/>
          <w:lang w:val="es-EC"/>
        </w:rPr>
        <w:t>.</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En penúltimo lugar se encuentra se encuentra la </w:t>
      </w:r>
      <w:r w:rsidRPr="003016B0">
        <w:rPr>
          <w:i/>
          <w:lang w:val="es-EC"/>
        </w:rPr>
        <w:t>inflación</w:t>
      </w:r>
      <w:r w:rsidRPr="003016B0">
        <w:rPr>
          <w:rFonts w:ascii="Arial" w:hAnsi="Arial" w:cs="Arial"/>
          <w:lang w:val="es-EC"/>
        </w:rPr>
        <w:t xml:space="preserve"> ecuatoriana, si ésta aumenta en 1%, el flujo de migración hacia el exterior aumentaría en 0.3%. Este resultado demuestra que a pesar del aumento porcentual anual de los precios de bienes y servicios, mientras los ecuatorianos puedan solventarlos no necesariamente emigrarán.  </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r w:rsidRPr="003016B0">
        <w:rPr>
          <w:rFonts w:ascii="Arial" w:hAnsi="Arial" w:cs="Arial"/>
          <w:lang w:val="es-EC"/>
        </w:rPr>
        <w:t xml:space="preserve">Finalmente, se encuentra el </w:t>
      </w:r>
      <w:r w:rsidRPr="003016B0">
        <w:rPr>
          <w:i/>
          <w:lang w:val="es-EC"/>
        </w:rPr>
        <w:t>ratio del PIB per capita</w:t>
      </w:r>
      <w:r w:rsidRPr="003016B0">
        <w:rPr>
          <w:rFonts w:ascii="Arial" w:hAnsi="Arial" w:cs="Arial"/>
          <w:lang w:val="es-EC"/>
        </w:rPr>
        <w:t>, si aumenta el PIB per capita de Ecuador en 1%</w:t>
      </w:r>
      <w:r w:rsidRPr="003016B0">
        <w:rPr>
          <w:rFonts w:ascii="Arial" w:hAnsi="Arial" w:cs="Arial"/>
          <w:sz w:val="20"/>
          <w:szCs w:val="20"/>
          <w:lang w:val="es-EC"/>
        </w:rPr>
        <w:t xml:space="preserve"> </w:t>
      </w:r>
      <w:r w:rsidRPr="003016B0">
        <w:rPr>
          <w:rFonts w:ascii="Arial" w:hAnsi="Arial" w:cs="Arial"/>
          <w:lang w:val="es-EC"/>
        </w:rPr>
        <w:t>y el de los demás países se mantienen constante, el flujo de emigración disminuye en 0.2%. Dado que esta variable puede considerarse como un indicador de bienestar de la población, a medida que este mejore las motivaciones que llevan a los ecuatorianos a emigrar disminuirán.</w:t>
      </w: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244A2C">
      <w:pPr>
        <w:autoSpaceDE w:val="0"/>
        <w:autoSpaceDN w:val="0"/>
        <w:adjustRightInd w:val="0"/>
        <w:spacing w:line="480" w:lineRule="auto"/>
        <w:ind w:firstLine="360"/>
        <w:jc w:val="both"/>
        <w:rPr>
          <w:rFonts w:ascii="Arial" w:hAnsi="Arial" w:cs="Arial"/>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p w:rsidR="00244A2C" w:rsidRPr="003016B0" w:rsidRDefault="00244A2C" w:rsidP="00903E34">
      <w:pPr>
        <w:pStyle w:val="Textoindependiente"/>
        <w:ind w:left="-181"/>
        <w:jc w:val="center"/>
        <w:rPr>
          <w:rFonts w:ascii="Arial" w:hAnsi="Arial" w:cs="Arial"/>
          <w:spacing w:val="24"/>
          <w:sz w:val="22"/>
          <w:szCs w:val="22"/>
          <w:lang w:val="es-EC"/>
        </w:rPr>
      </w:pPr>
    </w:p>
    <w:sectPr w:rsidR="00244A2C" w:rsidRPr="003016B0" w:rsidSect="00D45149">
      <w:headerReference w:type="even" r:id="rId52"/>
      <w:headerReference w:type="default" r:id="rId53"/>
      <w:footnotePr>
        <w:numStart w:val="3"/>
      </w:footnotePr>
      <w:pgSz w:w="11907" w:h="16840" w:code="9"/>
      <w:pgMar w:top="2268" w:right="1361" w:bottom="1985" w:left="2268" w:header="720" w:footer="720" w:gutter="0"/>
      <w:pgNumType w:start="1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021" w:rsidRDefault="00BE5021">
      <w:r>
        <w:separator/>
      </w:r>
    </w:p>
  </w:endnote>
  <w:endnote w:type="continuationSeparator" w:id="1">
    <w:p w:rsidR="00BE5021" w:rsidRDefault="00BE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GaramondPro-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illSans-Ligh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021" w:rsidRDefault="00BE5021">
      <w:r>
        <w:separator/>
      </w:r>
    </w:p>
  </w:footnote>
  <w:footnote w:type="continuationSeparator" w:id="1">
    <w:p w:rsidR="00BE5021" w:rsidRDefault="00BE5021">
      <w:r>
        <w:continuationSeparator/>
      </w:r>
    </w:p>
  </w:footnote>
  <w:footnote w:id="2">
    <w:p w:rsidR="00580B7B" w:rsidRPr="002C5D7E" w:rsidRDefault="00580B7B" w:rsidP="00244A2C">
      <w:pPr>
        <w:pStyle w:val="Textonotapie"/>
        <w:ind w:left="180" w:hanging="180"/>
        <w:jc w:val="both"/>
        <w:rPr>
          <w:rFonts w:cs="Arial"/>
          <w:lang w:val="en-GB"/>
        </w:rPr>
      </w:pPr>
      <w:r w:rsidRPr="00FF399B">
        <w:rPr>
          <w:vertAlign w:val="superscript"/>
        </w:rPr>
        <w:footnoteRef/>
      </w:r>
      <w:r w:rsidRPr="00244A2C">
        <w:rPr>
          <w:rFonts w:cs="Arial"/>
          <w:vertAlign w:val="superscript"/>
          <w:lang w:val="en-US"/>
        </w:rPr>
        <w:t xml:space="preserve"> </w:t>
      </w:r>
      <w:smartTag w:uri="urn:schemas-microsoft-com:office:smarttags" w:element="country-region">
        <w:smartTag w:uri="urn:schemas-microsoft-com:office:smarttags" w:element="place">
          <w:r w:rsidRPr="00244A2C">
            <w:rPr>
              <w:rFonts w:cs="Arial"/>
              <w:lang w:val="en-US"/>
            </w:rPr>
            <w:t>U.S.</w:t>
          </w:r>
        </w:smartTag>
      </w:smartTag>
      <w:r w:rsidRPr="00244A2C">
        <w:rPr>
          <w:rFonts w:cs="Arial"/>
          <w:lang w:val="en-US"/>
        </w:rPr>
        <w:t xml:space="preserve"> Department of Homeland Security. </w:t>
      </w:r>
      <w:r w:rsidRPr="002C5D7E">
        <w:rPr>
          <w:rFonts w:cs="Arial"/>
          <w:lang w:val="en-GB"/>
        </w:rPr>
        <w:t>The 2004 Yearbook of Immigration Statistics, EE.UU. 2004 pág 5.</w:t>
      </w:r>
    </w:p>
  </w:footnote>
  <w:footnote w:id="3">
    <w:p w:rsidR="00580B7B" w:rsidRPr="005F051F" w:rsidRDefault="00580B7B" w:rsidP="00244A2C">
      <w:pPr>
        <w:pStyle w:val="Textonotapie"/>
        <w:jc w:val="both"/>
        <w:rPr>
          <w:rFonts w:cs="Arial"/>
        </w:rPr>
      </w:pPr>
      <w:r w:rsidRPr="005F051F">
        <w:rPr>
          <w:rStyle w:val="Refdenotaalpie"/>
          <w:rFonts w:cs="Arial"/>
        </w:rPr>
        <w:footnoteRef/>
      </w:r>
      <w:r w:rsidRPr="005F051F">
        <w:rPr>
          <w:rFonts w:cs="Arial"/>
        </w:rPr>
        <w:t xml:space="preserve"> INE, Notas de Prensa, 17 enero de 2006, pág 3</w:t>
      </w:r>
    </w:p>
  </w:footnote>
  <w:footnote w:id="4">
    <w:p w:rsidR="00580B7B" w:rsidRPr="005F051F" w:rsidRDefault="00580B7B" w:rsidP="00244A2C">
      <w:pPr>
        <w:pStyle w:val="Textonotapie"/>
        <w:rPr>
          <w:rFonts w:cs="Arial"/>
          <w:lang w:val="es-ES_tradnl"/>
        </w:rPr>
      </w:pPr>
      <w:r w:rsidRPr="005F051F">
        <w:rPr>
          <w:rStyle w:val="Refdenotaalpie"/>
          <w:rFonts w:cs="Arial"/>
        </w:rPr>
        <w:footnoteRef/>
      </w:r>
      <w:r w:rsidRPr="005F051F">
        <w:rPr>
          <w:rFonts w:cs="Arial"/>
        </w:rPr>
        <w:t xml:space="preserve"> </w:t>
      </w:r>
      <w:r w:rsidRPr="005F051F">
        <w:rPr>
          <w:rFonts w:cs="Arial"/>
          <w:lang w:val="es-ES_tradnl"/>
        </w:rPr>
        <w:t xml:space="preserve">Diario el Universo, Guayaquil, Ecuador, 26 de julio de 2006, pág. 8A. </w:t>
      </w:r>
    </w:p>
  </w:footnote>
  <w:footnote w:id="5">
    <w:p w:rsidR="00580B7B" w:rsidRPr="00CF21F1" w:rsidRDefault="00580B7B" w:rsidP="00244A2C">
      <w:pPr>
        <w:pStyle w:val="Textonotapie"/>
        <w:rPr>
          <w:lang w:val="es-EC"/>
        </w:rPr>
      </w:pPr>
      <w:r>
        <w:rPr>
          <w:rStyle w:val="Refdenotaalpie"/>
        </w:rPr>
        <w:footnoteRef/>
      </w:r>
      <w:r>
        <w:t xml:space="preserve"> </w:t>
      </w:r>
      <w:r w:rsidRPr="00CF21F1">
        <w:rPr>
          <w:lang w:val="es-EC"/>
        </w:rPr>
        <w:t>www.inec.gov.ec/glosario/migrac.pdf</w:t>
      </w:r>
    </w:p>
  </w:footnote>
  <w:footnote w:id="6">
    <w:p w:rsidR="00580B7B" w:rsidRPr="00396919" w:rsidRDefault="00580B7B" w:rsidP="00244A2C">
      <w:pPr>
        <w:pStyle w:val="Textonotapie"/>
      </w:pPr>
      <w:r w:rsidRPr="00396919">
        <w:rPr>
          <w:rStyle w:val="Refdenotaalpie"/>
        </w:rPr>
        <w:footnoteRef/>
      </w:r>
      <w:r w:rsidRPr="00396919">
        <w:t xml:space="preserve"> INEC, </w:t>
      </w:r>
      <w:r w:rsidRPr="00396919">
        <w:rPr>
          <w:rFonts w:cs="Arial"/>
        </w:rPr>
        <w:t>Anuarios de Migración Internacional de 1993 al 2003, Ecuador, 2005.</w:t>
      </w:r>
    </w:p>
  </w:footnote>
  <w:footnote w:id="7">
    <w:p w:rsidR="00580B7B" w:rsidRPr="00871F67" w:rsidRDefault="00580B7B" w:rsidP="00244A2C">
      <w:pPr>
        <w:pStyle w:val="Textonotapie"/>
        <w:rPr>
          <w:rFonts w:cs="Arial"/>
          <w:color w:val="000000"/>
          <w:lang w:val="es-EC"/>
        </w:rPr>
      </w:pPr>
      <w:r w:rsidRPr="00871F67">
        <w:rPr>
          <w:rStyle w:val="Refdenotaalpie"/>
          <w:rFonts w:cs="Arial"/>
          <w:color w:val="000000"/>
        </w:rPr>
        <w:footnoteRef/>
      </w:r>
      <w:r w:rsidRPr="00871F67">
        <w:rPr>
          <w:rFonts w:cs="Arial"/>
          <w:color w:val="000000"/>
        </w:rPr>
        <w:t xml:space="preserve"> </w:t>
      </w:r>
      <w:hyperlink r:id="rId1" w:history="1">
        <w:r w:rsidRPr="00871F67">
          <w:rPr>
            <w:rStyle w:val="Hipervnculo"/>
            <w:rFonts w:cs="Arial"/>
            <w:color w:val="000000"/>
            <w:u w:val="none"/>
            <w:lang w:val="es-EC"/>
          </w:rPr>
          <w:t>www.cimal.cl/glosario/glosario_index.htm</w:t>
        </w:r>
      </w:hyperlink>
    </w:p>
    <w:p w:rsidR="00580B7B" w:rsidRPr="002037A3" w:rsidRDefault="00580B7B" w:rsidP="00244A2C">
      <w:pPr>
        <w:pStyle w:val="Textonotapie"/>
        <w:rPr>
          <w:lang w:val="es-EC"/>
        </w:rPr>
      </w:pPr>
    </w:p>
  </w:footnote>
  <w:footnote w:id="8">
    <w:p w:rsidR="00580B7B" w:rsidRPr="00244A2C" w:rsidRDefault="00580B7B" w:rsidP="00244A2C">
      <w:pPr>
        <w:autoSpaceDE w:val="0"/>
        <w:autoSpaceDN w:val="0"/>
        <w:adjustRightInd w:val="0"/>
        <w:ind w:left="180" w:hanging="180"/>
        <w:jc w:val="both"/>
        <w:rPr>
          <w:rFonts w:cs="Arial"/>
          <w:sz w:val="20"/>
          <w:szCs w:val="20"/>
          <w:lang w:val="es-ES"/>
        </w:rPr>
      </w:pPr>
      <w:r w:rsidRPr="002037A3">
        <w:rPr>
          <w:rStyle w:val="Refdenotaalpie"/>
          <w:rFonts w:cs="Arial"/>
          <w:sz w:val="20"/>
          <w:szCs w:val="20"/>
        </w:rPr>
        <w:footnoteRef/>
      </w:r>
      <w:r w:rsidRPr="00244A2C">
        <w:rPr>
          <w:rFonts w:cs="Arial"/>
          <w:sz w:val="20"/>
          <w:szCs w:val="20"/>
          <w:lang w:val="es-ES"/>
        </w:rPr>
        <w:t xml:space="preserve"> CEPAL, </w:t>
      </w:r>
      <w:r w:rsidRPr="00244A2C">
        <w:rPr>
          <w:rFonts w:cs="Arial"/>
          <w:bCs/>
          <w:sz w:val="20"/>
          <w:szCs w:val="20"/>
          <w:lang w:val="es-ES"/>
        </w:rPr>
        <w:t>Migración Internacional, derechos humanos y desarrollo en América Latina y el  Caribe. Síntesis y conclusiones, 9 de marzo de 2006.</w:t>
      </w:r>
    </w:p>
    <w:p w:rsidR="00580B7B" w:rsidRPr="003242BD" w:rsidRDefault="00580B7B" w:rsidP="00244A2C">
      <w:pPr>
        <w:pStyle w:val="Textonotapie"/>
        <w:rPr>
          <w:lang w:val="es-EC"/>
        </w:rPr>
      </w:pPr>
    </w:p>
  </w:footnote>
  <w:footnote w:id="9">
    <w:p w:rsidR="00580B7B" w:rsidRPr="00244A2C" w:rsidRDefault="00580B7B" w:rsidP="00244A2C">
      <w:pPr>
        <w:pStyle w:val="Textonotapie"/>
        <w:rPr>
          <w:rFonts w:cs="Arial"/>
        </w:rPr>
      </w:pPr>
      <w:r w:rsidRPr="002037A3">
        <w:rPr>
          <w:rStyle w:val="Refdenotaalpie"/>
        </w:rPr>
        <w:footnoteRef/>
      </w:r>
      <w:r w:rsidRPr="00244A2C">
        <w:t xml:space="preserve"> </w:t>
      </w:r>
      <w:r w:rsidRPr="00244A2C">
        <w:rPr>
          <w:rFonts w:cs="Arial"/>
        </w:rPr>
        <w:t>Eurostat yearbook 2005, Europe in figures, 2005 pág 76.</w:t>
      </w:r>
    </w:p>
    <w:p w:rsidR="00580B7B" w:rsidRPr="00244A2C" w:rsidRDefault="00580B7B" w:rsidP="00244A2C">
      <w:pPr>
        <w:pStyle w:val="Textonotapie"/>
      </w:pPr>
    </w:p>
  </w:footnote>
  <w:footnote w:id="10">
    <w:p w:rsidR="00580B7B" w:rsidRPr="00E4299E" w:rsidRDefault="00580B7B" w:rsidP="00244A2C">
      <w:pPr>
        <w:pStyle w:val="Textonotapie"/>
        <w:ind w:left="180" w:hanging="180"/>
        <w:rPr>
          <w:lang w:val="es-EC"/>
        </w:rPr>
      </w:pPr>
      <w:r w:rsidRPr="002037A3">
        <w:rPr>
          <w:rStyle w:val="Refdenotaalpie"/>
        </w:rPr>
        <w:footnoteRef/>
      </w:r>
      <w:r w:rsidRPr="002037A3">
        <w:t xml:space="preserve"> </w:t>
      </w:r>
      <w:r w:rsidRPr="002037A3">
        <w:rPr>
          <w:rFonts w:cs="Arial"/>
        </w:rPr>
        <w:t>Istituto Nazionale di Statistica. La popolazione straniera residente in Italia, Italia, 27 de octubre de 2005, pág  2.</w:t>
      </w:r>
    </w:p>
  </w:footnote>
  <w:footnote w:id="11">
    <w:p w:rsidR="00580B7B" w:rsidRPr="00244A2C" w:rsidRDefault="00580B7B" w:rsidP="00244A2C">
      <w:pPr>
        <w:tabs>
          <w:tab w:val="left" w:pos="180"/>
        </w:tabs>
        <w:autoSpaceDE w:val="0"/>
        <w:autoSpaceDN w:val="0"/>
        <w:adjustRightInd w:val="0"/>
        <w:ind w:left="180" w:hanging="180"/>
        <w:jc w:val="both"/>
        <w:rPr>
          <w:rFonts w:cs="Arial"/>
          <w:sz w:val="20"/>
          <w:szCs w:val="20"/>
          <w:lang w:val="es-ES"/>
        </w:rPr>
      </w:pPr>
      <w:r w:rsidRPr="002037A3">
        <w:rPr>
          <w:rStyle w:val="Refdenotaalpie"/>
          <w:rFonts w:cs="Arial"/>
          <w:sz w:val="20"/>
          <w:szCs w:val="20"/>
        </w:rPr>
        <w:footnoteRef/>
      </w:r>
      <w:r w:rsidRPr="00244A2C">
        <w:rPr>
          <w:rFonts w:cs="Arial"/>
          <w:sz w:val="20"/>
          <w:szCs w:val="20"/>
          <w:lang w:val="es-ES"/>
        </w:rPr>
        <w:t xml:space="preserve"> CEPAL. </w:t>
      </w:r>
      <w:r w:rsidRPr="00244A2C">
        <w:rPr>
          <w:rFonts w:cs="Arial"/>
          <w:bCs/>
          <w:sz w:val="20"/>
          <w:szCs w:val="20"/>
          <w:lang w:val="es-ES"/>
        </w:rPr>
        <w:t>Migración Internacional, Derechos Humanos y desarrollo en América Latina y el Caribe.  Síntesis y Conclusiones, 9 de marzo de 2006, pág 25.</w:t>
      </w:r>
    </w:p>
    <w:p w:rsidR="00580B7B" w:rsidRPr="00260A3D" w:rsidRDefault="00580B7B" w:rsidP="00244A2C">
      <w:pPr>
        <w:pStyle w:val="Textonotapie"/>
        <w:rPr>
          <w:rFonts w:ascii="Arial" w:hAnsi="Arial" w:cs="Arial"/>
          <w:lang w:val="es-EC"/>
        </w:rPr>
      </w:pPr>
    </w:p>
  </w:footnote>
  <w:footnote w:id="12">
    <w:p w:rsidR="00580B7B" w:rsidRPr="00244A2C" w:rsidRDefault="00580B7B" w:rsidP="00244A2C">
      <w:pPr>
        <w:autoSpaceDE w:val="0"/>
        <w:autoSpaceDN w:val="0"/>
        <w:adjustRightInd w:val="0"/>
        <w:ind w:left="180" w:hanging="180"/>
        <w:jc w:val="both"/>
        <w:rPr>
          <w:rFonts w:cs="Arial"/>
          <w:sz w:val="20"/>
          <w:szCs w:val="20"/>
          <w:lang w:val="es-ES"/>
        </w:rPr>
      </w:pPr>
      <w:r w:rsidRPr="002037A3">
        <w:rPr>
          <w:rStyle w:val="Refdenotaalpie"/>
          <w:sz w:val="20"/>
          <w:szCs w:val="20"/>
        </w:rPr>
        <w:footnoteRef/>
      </w:r>
      <w:r w:rsidRPr="00244A2C">
        <w:rPr>
          <w:rFonts w:cs="Arial"/>
          <w:sz w:val="20"/>
          <w:szCs w:val="20"/>
          <w:lang w:val="es-ES"/>
        </w:rPr>
        <w:t xml:space="preserve"> MASSEY, Douglas, Teorías sobre la migración internacional: una reseña y una evaluación. En: </w:t>
      </w:r>
      <w:r w:rsidRPr="00244A2C">
        <w:rPr>
          <w:rFonts w:cs="Arial"/>
          <w:i/>
          <w:iCs/>
          <w:sz w:val="20"/>
          <w:szCs w:val="20"/>
          <w:lang w:val="es-ES"/>
        </w:rPr>
        <w:t xml:space="preserve">“Migraciones y mercados de trabajo,. </w:t>
      </w:r>
      <w:r w:rsidRPr="00244A2C">
        <w:rPr>
          <w:rFonts w:cs="Arial"/>
          <w:sz w:val="20"/>
          <w:szCs w:val="20"/>
          <w:lang w:val="es-ES"/>
        </w:rPr>
        <w:t>Plaza Valdés y Editores, México, DF. 2000, pág. 7-8.</w:t>
      </w:r>
    </w:p>
    <w:p w:rsidR="00580B7B" w:rsidRPr="002037A3" w:rsidRDefault="00580B7B" w:rsidP="00244A2C">
      <w:pPr>
        <w:pStyle w:val="Textonotapie"/>
      </w:pPr>
    </w:p>
  </w:footnote>
  <w:footnote w:id="13">
    <w:p w:rsidR="00580B7B" w:rsidRPr="002037A3" w:rsidRDefault="00580B7B" w:rsidP="00244A2C">
      <w:pPr>
        <w:pStyle w:val="Textonotapie"/>
        <w:ind w:left="180" w:hanging="180"/>
      </w:pPr>
      <w:r w:rsidRPr="002037A3">
        <w:rPr>
          <w:rStyle w:val="Refdenotaalpie"/>
        </w:rPr>
        <w:footnoteRef/>
      </w:r>
      <w:r w:rsidRPr="002037A3">
        <w:t xml:space="preserve"> </w:t>
      </w:r>
      <w:r w:rsidRPr="002037A3">
        <w:rPr>
          <w:rFonts w:cs="Arial"/>
        </w:rPr>
        <w:t xml:space="preserve">PRIES, Ludger, </w:t>
      </w:r>
      <w:r w:rsidRPr="002037A3">
        <w:rPr>
          <w:rFonts w:eastAsia="SimSun" w:cs="TimesNewRoman,Bold"/>
          <w:bCs/>
          <w:lang w:eastAsia="zh-CN"/>
        </w:rPr>
        <w:t>Migración transnacional y la perforación de los contenedores de Estados-nación.</w:t>
      </w:r>
      <w:r w:rsidRPr="002037A3">
        <w:rPr>
          <w:rFonts w:eastAsia="SimSun" w:cs="TimesNewRoman,Bold"/>
          <w:lang w:eastAsia="zh-CN"/>
        </w:rPr>
        <w:t xml:space="preserve">, </w:t>
      </w:r>
      <w:r w:rsidRPr="002037A3">
        <w:rPr>
          <w:rFonts w:cs="Arial"/>
        </w:rPr>
        <w:t>2002, pág.</w:t>
      </w:r>
      <w:r>
        <w:rPr>
          <w:rFonts w:cs="Arial"/>
        </w:rPr>
        <w:t xml:space="preserve"> 590</w:t>
      </w:r>
      <w:r w:rsidRPr="002037A3">
        <w:rPr>
          <w:rFonts w:cs="Arial"/>
        </w:rPr>
        <w:t>.</w:t>
      </w:r>
    </w:p>
  </w:footnote>
  <w:footnote w:id="14">
    <w:p w:rsidR="00580B7B" w:rsidRPr="00244A2C" w:rsidRDefault="00580B7B" w:rsidP="00244A2C">
      <w:pPr>
        <w:autoSpaceDE w:val="0"/>
        <w:autoSpaceDN w:val="0"/>
        <w:adjustRightInd w:val="0"/>
        <w:ind w:left="360" w:hanging="360"/>
        <w:jc w:val="both"/>
        <w:rPr>
          <w:rFonts w:cs="Arial"/>
          <w:sz w:val="20"/>
          <w:szCs w:val="20"/>
          <w:lang w:val="es-ES"/>
        </w:rPr>
      </w:pPr>
      <w:r w:rsidRPr="00D61261">
        <w:rPr>
          <w:rStyle w:val="Refdenotaalpie"/>
          <w:rFonts w:cs="Arial"/>
          <w:sz w:val="20"/>
          <w:szCs w:val="20"/>
        </w:rPr>
        <w:footnoteRef/>
      </w:r>
      <w:r w:rsidRPr="00244A2C">
        <w:rPr>
          <w:rFonts w:cs="Arial"/>
          <w:sz w:val="20"/>
          <w:szCs w:val="20"/>
          <w:lang w:val="es-ES"/>
        </w:rPr>
        <w:t xml:space="preserve">  Ministerio de Relaciones Exteriores del Ecuador. </w:t>
      </w:r>
      <w:r w:rsidRPr="00244A2C">
        <w:rPr>
          <w:rFonts w:cs="Arial"/>
          <w:bCs/>
          <w:sz w:val="20"/>
          <w:szCs w:val="20"/>
          <w:lang w:val="es-ES"/>
        </w:rPr>
        <w:t>Comentarios “Elementos Para Una Política de Extranjería”, 2006, pág. 1</w:t>
      </w:r>
    </w:p>
  </w:footnote>
  <w:footnote w:id="15">
    <w:p w:rsidR="00580B7B" w:rsidRDefault="00580B7B" w:rsidP="00244A2C">
      <w:pPr>
        <w:autoSpaceDE w:val="0"/>
        <w:autoSpaceDN w:val="0"/>
        <w:adjustRightInd w:val="0"/>
        <w:ind w:left="360" w:hanging="360"/>
        <w:jc w:val="both"/>
        <w:rPr>
          <w:rFonts w:cs="Arial"/>
          <w:sz w:val="20"/>
          <w:szCs w:val="20"/>
        </w:rPr>
      </w:pPr>
      <w:r w:rsidRPr="00D61261">
        <w:rPr>
          <w:rFonts w:cs="Arial"/>
          <w:sz w:val="20"/>
          <w:szCs w:val="20"/>
          <w:vertAlign w:val="superscript"/>
        </w:rPr>
        <w:footnoteRef/>
      </w:r>
      <w:r w:rsidRPr="00244A2C">
        <w:rPr>
          <w:sz w:val="20"/>
          <w:szCs w:val="20"/>
          <w:lang w:val="es-ES"/>
        </w:rPr>
        <w:t xml:space="preserve">  VILLAMAR</w:t>
      </w:r>
      <w:r w:rsidRPr="00244A2C">
        <w:rPr>
          <w:rFonts w:cs="Arial"/>
          <w:sz w:val="20"/>
          <w:szCs w:val="20"/>
          <w:lang w:val="es-ES"/>
        </w:rPr>
        <w:t xml:space="preserve">, David, Cartillas sobre migración N.- 10: </w:t>
      </w:r>
      <w:r w:rsidRPr="00244A2C">
        <w:rPr>
          <w:rFonts w:eastAsia="SimSun" w:cs="Arial"/>
          <w:sz w:val="20"/>
          <w:szCs w:val="20"/>
          <w:lang w:val="es-ES"/>
        </w:rPr>
        <w:t>Características y diferenc</w:t>
      </w:r>
      <w:r w:rsidRPr="00244A2C">
        <w:rPr>
          <w:rFonts w:cs="Arial"/>
          <w:sz w:val="20"/>
          <w:szCs w:val="20"/>
          <w:lang w:val="es-ES"/>
        </w:rPr>
        <w:t xml:space="preserve">ias </w:t>
      </w:r>
      <w:r w:rsidRPr="00244A2C">
        <w:rPr>
          <w:rFonts w:eastAsia="SimSun" w:cs="Arial"/>
          <w:sz w:val="20"/>
          <w:szCs w:val="20"/>
          <w:lang w:val="es-ES"/>
        </w:rPr>
        <w:t>clave entre las primeras migrac</w:t>
      </w:r>
      <w:r w:rsidRPr="00244A2C">
        <w:rPr>
          <w:rFonts w:cs="Arial"/>
          <w:sz w:val="20"/>
          <w:szCs w:val="20"/>
          <w:lang w:val="es-ES"/>
        </w:rPr>
        <w:t xml:space="preserve">iones </w:t>
      </w:r>
      <w:r w:rsidRPr="00244A2C">
        <w:rPr>
          <w:rFonts w:eastAsia="SimSun" w:cs="Arial"/>
          <w:sz w:val="20"/>
          <w:szCs w:val="20"/>
          <w:lang w:val="es-ES"/>
        </w:rPr>
        <w:t>y la reciente ola emigratoria.</w:t>
      </w:r>
      <w:r w:rsidRPr="00244A2C">
        <w:rPr>
          <w:rFonts w:cs="Arial"/>
          <w:sz w:val="20"/>
          <w:szCs w:val="20"/>
          <w:lang w:val="es-ES"/>
        </w:rPr>
        <w:t xml:space="preserve"> </w:t>
      </w:r>
      <w:r w:rsidRPr="00D61261">
        <w:rPr>
          <w:rFonts w:cs="Arial"/>
          <w:sz w:val="20"/>
          <w:szCs w:val="20"/>
        </w:rPr>
        <w:t>ILDIS/FES, 2004, pág. 08</w:t>
      </w:r>
    </w:p>
  </w:footnote>
  <w:footnote w:id="16">
    <w:p w:rsidR="00580B7B" w:rsidRPr="00871F67" w:rsidRDefault="00580B7B" w:rsidP="00244A2C">
      <w:pPr>
        <w:pStyle w:val="Textonotapie"/>
        <w:rPr>
          <w:rFonts w:cs="Arial"/>
          <w:color w:val="000000"/>
          <w:lang w:val="en-US"/>
        </w:rPr>
      </w:pPr>
      <w:r w:rsidRPr="00871F67">
        <w:rPr>
          <w:rStyle w:val="Refdenotaalpie"/>
          <w:rFonts w:cs="Arial"/>
          <w:color w:val="000000"/>
        </w:rPr>
        <w:footnoteRef/>
      </w:r>
      <w:r w:rsidRPr="00871F67">
        <w:rPr>
          <w:rFonts w:cs="Arial"/>
          <w:color w:val="000000"/>
          <w:lang w:val="en-US"/>
        </w:rPr>
        <w:t xml:space="preserve"> </w:t>
      </w:r>
      <w:hyperlink r:id="rId2" w:history="1">
        <w:r w:rsidRPr="00871F67">
          <w:rPr>
            <w:rStyle w:val="Hipervnculo"/>
            <w:rFonts w:cs="Arial"/>
            <w:color w:val="000000"/>
            <w:u w:val="none"/>
            <w:lang w:val="en-US"/>
          </w:rPr>
          <w:t>www.hoy.com.ec/libro2/borde/crono.htm</w:t>
        </w:r>
      </w:hyperlink>
      <w:r w:rsidRPr="00871F67">
        <w:rPr>
          <w:rFonts w:cs="Arial"/>
          <w:color w:val="000000"/>
          <w:lang w:val="en-US"/>
        </w:rPr>
        <w:t xml:space="preserve"> </w:t>
      </w:r>
    </w:p>
  </w:footnote>
  <w:footnote w:id="17">
    <w:p w:rsidR="00580B7B" w:rsidRPr="00871F67" w:rsidRDefault="00580B7B" w:rsidP="00244A2C">
      <w:pPr>
        <w:pStyle w:val="Textonotapie"/>
        <w:rPr>
          <w:color w:val="000000"/>
          <w:lang w:val="en-US"/>
        </w:rPr>
      </w:pPr>
      <w:r w:rsidRPr="00871F67">
        <w:rPr>
          <w:rStyle w:val="Refdenotaalpie"/>
          <w:color w:val="000000"/>
        </w:rPr>
        <w:footnoteRef/>
      </w:r>
      <w:r w:rsidRPr="00871F67">
        <w:rPr>
          <w:color w:val="000000"/>
          <w:lang w:val="en-US"/>
        </w:rPr>
        <w:t xml:space="preserve"> </w:t>
      </w:r>
      <w:hyperlink r:id="rId3" w:history="1">
        <w:r w:rsidRPr="00871F67">
          <w:rPr>
            <w:rStyle w:val="Hipervnculo"/>
            <w:color w:val="000000"/>
            <w:u w:val="none"/>
            <w:lang w:val="en-US"/>
          </w:rPr>
          <w:t xml:space="preserve">http://nccr-ns.epfl.ch/autres_rech/pdf/equateur_chap_3.pdf </w:t>
        </w:r>
      </w:hyperlink>
    </w:p>
  </w:footnote>
  <w:footnote w:id="18">
    <w:p w:rsidR="00580B7B" w:rsidRDefault="00580B7B" w:rsidP="00244A2C">
      <w:pPr>
        <w:pStyle w:val="Textonotapie"/>
        <w:ind w:left="180" w:hanging="180"/>
        <w:jc w:val="both"/>
      </w:pPr>
      <w:r>
        <w:rPr>
          <w:rStyle w:val="Refdenotaalpie"/>
        </w:rPr>
        <w:footnoteRef/>
      </w:r>
      <w:r>
        <w:t xml:space="preserve"> Según Transparencia Internacional Ecuador en el 2000 ocupó el puesto 74 de 90 países (www.transparency.org/policy_research/surveys_indices/cpi/previous_cpi__1/2000).</w:t>
      </w:r>
    </w:p>
  </w:footnote>
  <w:footnote w:id="19">
    <w:p w:rsidR="00580B7B" w:rsidRPr="00871F67" w:rsidRDefault="00580B7B" w:rsidP="00244A2C">
      <w:pPr>
        <w:pStyle w:val="NormalWeb"/>
        <w:spacing w:before="0" w:beforeAutospacing="0" w:after="0" w:afterAutospacing="0"/>
        <w:ind w:left="180" w:hanging="180"/>
        <w:jc w:val="both"/>
        <w:rPr>
          <w:color w:val="000000"/>
          <w:sz w:val="20"/>
          <w:szCs w:val="20"/>
        </w:rPr>
      </w:pPr>
      <w:r>
        <w:rPr>
          <w:rStyle w:val="Refdenotaalpie"/>
          <w:sz w:val="20"/>
          <w:szCs w:val="20"/>
        </w:rPr>
        <w:footnoteRef/>
      </w:r>
      <w:r>
        <w:rPr>
          <w:sz w:val="20"/>
          <w:szCs w:val="20"/>
        </w:rPr>
        <w:t xml:space="preserve"> </w:t>
      </w:r>
      <w:r>
        <w:rPr>
          <w:iCs/>
          <w:sz w:val="20"/>
          <w:szCs w:val="20"/>
        </w:rPr>
        <w:t xml:space="preserve">SALGADO, Wilma, </w:t>
      </w:r>
      <w:r>
        <w:rPr>
          <w:sz w:val="20"/>
          <w:szCs w:val="20"/>
        </w:rPr>
        <w:t>La crisis en el Ecuador en el contexto de las reformas financieras,</w:t>
      </w:r>
      <w:r>
        <w:rPr>
          <w:iCs/>
          <w:sz w:val="20"/>
          <w:szCs w:val="20"/>
        </w:rPr>
        <w:t xml:space="preserve">  Ecuador </w:t>
      </w:r>
      <w:r w:rsidRPr="00871F67">
        <w:rPr>
          <w:iCs/>
          <w:color w:val="000000"/>
          <w:sz w:val="20"/>
          <w:szCs w:val="20"/>
        </w:rPr>
        <w:t>Debate N.- 51</w:t>
      </w:r>
      <w:hyperlink r:id="rId4" w:history="1">
        <w:r w:rsidRPr="00871F67">
          <w:rPr>
            <w:rStyle w:val="Hipervnculo"/>
            <w:color w:val="000000"/>
            <w:sz w:val="20"/>
            <w:szCs w:val="20"/>
            <w:u w:val="none"/>
          </w:rPr>
          <w:t>(www.dlh.lahora.com.ec/paginas/debate/paginas/debate4.htm</w:t>
        </w:r>
      </w:hyperlink>
      <w:r w:rsidRPr="00871F67">
        <w:rPr>
          <w:color w:val="000000"/>
          <w:sz w:val="20"/>
          <w:szCs w:val="20"/>
        </w:rPr>
        <w:t>)</w:t>
      </w:r>
    </w:p>
  </w:footnote>
  <w:footnote w:id="20">
    <w:p w:rsidR="00580B7B" w:rsidRPr="00137F0B" w:rsidRDefault="00580B7B" w:rsidP="00244A2C">
      <w:pPr>
        <w:pStyle w:val="Textonotapie"/>
        <w:ind w:left="180" w:hanging="180"/>
        <w:rPr>
          <w:rFonts w:cs="Arial"/>
          <w:color w:val="333300"/>
        </w:rPr>
      </w:pPr>
      <w:r w:rsidRPr="00137F0B">
        <w:rPr>
          <w:rStyle w:val="Refdenotaalpie"/>
          <w:rFonts w:cs="Arial"/>
          <w:color w:val="333300"/>
        </w:rPr>
        <w:footnoteRef/>
      </w:r>
      <w:r w:rsidRPr="00137F0B">
        <w:rPr>
          <w:rFonts w:cs="Arial"/>
          <w:color w:val="333300"/>
        </w:rPr>
        <w:t xml:space="preserve"> Comparación de datos del año </w:t>
      </w:r>
      <w:r w:rsidRPr="00137F0B">
        <w:rPr>
          <w:rFonts w:cs="Arial"/>
          <w:i/>
          <w:iCs/>
          <w:color w:val="333300"/>
        </w:rPr>
        <w:t>2000</w:t>
      </w:r>
      <w:r w:rsidRPr="00137F0B">
        <w:rPr>
          <w:rFonts w:cs="Arial"/>
          <w:color w:val="333300"/>
        </w:rPr>
        <w:t>:</w:t>
      </w:r>
      <w:r w:rsidRPr="00137F0B">
        <w:rPr>
          <w:color w:val="333300"/>
        </w:rPr>
        <w:t xml:space="preserve"> </w:t>
      </w:r>
      <w:hyperlink r:id="rId5" w:history="1">
        <w:r w:rsidRPr="00137F0B">
          <w:rPr>
            <w:rStyle w:val="Hipervnculo"/>
            <w:color w:val="333300"/>
            <w:u w:val="none"/>
          </w:rPr>
          <w:t>htt</w:t>
        </w:r>
        <w:r w:rsidRPr="00137F0B">
          <w:rPr>
            <w:rStyle w:val="Hipervnculo"/>
            <w:color w:val="333300"/>
            <w:u w:val="none"/>
          </w:rPr>
          <w:t>p</w:t>
        </w:r>
        <w:r w:rsidRPr="00137F0B">
          <w:rPr>
            <w:rStyle w:val="Hipervnculo"/>
            <w:color w:val="333300"/>
            <w:u w:val="none"/>
          </w:rPr>
          <w:t>://factfinder.census.gov/servlet/DTTable?_bm=y&amp;-geo_id= 01000US&amp;-ds_name=ACS_2004_EST_G00_&amp;-_lang=en&amp;-redoLog=true&amp;mt_name=ACS_2004 _ EST_G2000_B03001&amp;-format=&amp;- CONTEXT=dt</w:t>
        </w:r>
      </w:hyperlink>
      <w:r w:rsidRPr="00137F0B">
        <w:rPr>
          <w:color w:val="333300"/>
        </w:rPr>
        <w:t xml:space="preserve"> ; </w:t>
      </w:r>
      <w:r w:rsidRPr="00137F0B">
        <w:rPr>
          <w:i/>
          <w:iCs/>
          <w:color w:val="333300"/>
        </w:rPr>
        <w:t>2004</w:t>
      </w:r>
      <w:r w:rsidRPr="00137F0B">
        <w:rPr>
          <w:color w:val="333300"/>
        </w:rPr>
        <w:t xml:space="preserve">: </w:t>
      </w:r>
      <w:hyperlink r:id="rId6" w:history="1">
        <w:r w:rsidRPr="00137F0B">
          <w:rPr>
            <w:rStyle w:val="Hipervnculo"/>
            <w:rFonts w:cs="Arial"/>
            <w:color w:val="333300"/>
            <w:u w:val="none"/>
          </w:rPr>
          <w:t>http://www.census.gov/prod/2001pubs/c 2kbr 01-3.pdf</w:t>
        </w:r>
      </w:hyperlink>
      <w:r w:rsidRPr="00137F0B">
        <w:rPr>
          <w:rFonts w:cs="Arial"/>
          <w:color w:val="333300"/>
        </w:rPr>
        <w:t xml:space="preserve">  </w:t>
      </w:r>
    </w:p>
  </w:footnote>
  <w:footnote w:id="21">
    <w:p w:rsidR="00580B7B" w:rsidRPr="00244A2C" w:rsidRDefault="00580B7B" w:rsidP="00244A2C">
      <w:pPr>
        <w:autoSpaceDE w:val="0"/>
        <w:autoSpaceDN w:val="0"/>
        <w:adjustRightInd w:val="0"/>
        <w:jc w:val="both"/>
        <w:rPr>
          <w:rFonts w:cs="Arial"/>
          <w:bCs/>
          <w:sz w:val="20"/>
          <w:szCs w:val="20"/>
          <w:lang w:val="es-ES"/>
        </w:rPr>
      </w:pPr>
      <w:r>
        <w:rPr>
          <w:rStyle w:val="Refdenotaalpie"/>
          <w:sz w:val="20"/>
          <w:szCs w:val="20"/>
        </w:rPr>
        <w:footnoteRef/>
      </w:r>
      <w:r w:rsidRPr="00244A2C">
        <w:rPr>
          <w:sz w:val="20"/>
          <w:szCs w:val="20"/>
          <w:lang w:val="es-ES"/>
        </w:rPr>
        <w:t xml:space="preserve"> </w:t>
      </w:r>
      <w:r w:rsidRPr="00244A2C">
        <w:rPr>
          <w:rFonts w:cs="Arial"/>
          <w:bCs/>
          <w:sz w:val="20"/>
          <w:szCs w:val="20"/>
          <w:lang w:val="es-ES"/>
        </w:rPr>
        <w:t xml:space="preserve">www.digmer.org/portal/ </w:t>
      </w:r>
    </w:p>
    <w:p w:rsidR="00580B7B" w:rsidRDefault="00580B7B" w:rsidP="00244A2C">
      <w:pPr>
        <w:pStyle w:val="Textonotapie"/>
      </w:pPr>
    </w:p>
  </w:footnote>
  <w:footnote w:id="22">
    <w:p w:rsidR="00580B7B" w:rsidRDefault="00580B7B" w:rsidP="00244A2C">
      <w:pPr>
        <w:pStyle w:val="Textonotapie"/>
        <w:ind w:left="180" w:hanging="180"/>
      </w:pPr>
      <w:r>
        <w:rPr>
          <w:rStyle w:val="Refdenotaalpie"/>
        </w:rPr>
        <w:footnoteRef/>
      </w:r>
      <w:r>
        <w:t xml:space="preserve"> </w:t>
      </w:r>
      <w:r>
        <w:rPr>
          <w:rFonts w:cs="Arial"/>
        </w:rPr>
        <w:t>ACOSTA, Alberto. Ecuador: El aporte de las remesas para la economía ecuatoriana.  Secretaría de las Naciones Unidas. 2005, pág. 5 (datos BCE).</w:t>
      </w:r>
    </w:p>
  </w:footnote>
  <w:footnote w:id="23">
    <w:p w:rsidR="00580B7B" w:rsidRDefault="00580B7B" w:rsidP="00244A2C">
      <w:pPr>
        <w:pStyle w:val="Textonotapie"/>
        <w:ind w:left="540" w:hanging="540"/>
        <w:jc w:val="both"/>
      </w:pPr>
      <w:r>
        <w:rPr>
          <w:rStyle w:val="Refdenotaalpie"/>
        </w:rPr>
        <w:footnoteRef/>
      </w:r>
      <w:r>
        <w:t xml:space="preserve"> </w:t>
      </w:r>
      <w:r>
        <w:rPr>
          <w:rFonts w:cs="Arial"/>
        </w:rPr>
        <w:t xml:space="preserve">  ACOSTA, Alberto. Ecuador: Oportunidades y amenazas económicas de la emigración.  Universidad de Cuenca, Ecuador. 2004, cap IV.</w:t>
      </w:r>
    </w:p>
  </w:footnote>
  <w:footnote w:id="24">
    <w:p w:rsidR="00580B7B" w:rsidRDefault="00580B7B" w:rsidP="00244A2C">
      <w:pPr>
        <w:pStyle w:val="Textonotapie"/>
        <w:ind w:left="180" w:hanging="180"/>
        <w:rPr>
          <w:rFonts w:cs="Arial"/>
          <w:color w:val="333300"/>
        </w:rPr>
      </w:pPr>
      <w:r>
        <w:rPr>
          <w:rStyle w:val="Refdenotaalpie"/>
          <w:rFonts w:cs="Arial"/>
          <w:color w:val="333300"/>
        </w:rPr>
        <w:footnoteRef/>
      </w:r>
      <w:r>
        <w:rPr>
          <w:rFonts w:cs="Arial"/>
          <w:color w:val="333300"/>
        </w:rPr>
        <w:t>Datos del PIB per capita internacionales y de Ecuador obtenidos de: http://earthtrends.wri. org/ searchable_db/index.php?theme=5&amp;variable_ID=638&amp;action=select_countries</w:t>
      </w:r>
    </w:p>
  </w:footnote>
  <w:footnote w:id="25">
    <w:p w:rsidR="00580B7B" w:rsidRDefault="00580B7B" w:rsidP="00244A2C">
      <w:pPr>
        <w:pStyle w:val="Textonotapie"/>
        <w:ind w:left="180" w:hanging="180"/>
      </w:pPr>
      <w:r>
        <w:rPr>
          <w:rStyle w:val="Refdenotaalpie"/>
          <w:rFonts w:cs="Arial"/>
          <w:color w:val="333300"/>
        </w:rPr>
        <w:footnoteRef/>
      </w:r>
      <w:r>
        <w:rPr>
          <w:rFonts w:cs="Arial"/>
          <w:color w:val="333300"/>
        </w:rPr>
        <w:t xml:space="preserve"> SACHS-LARRAIN, Macroeconomía en </w:t>
      </w:r>
      <w:smartTag w:uri="urn:schemas-microsoft-com:office:smarttags" w:element="PersonName">
        <w:smartTagPr>
          <w:attr w:name="ProductID" w:val="la Econom￭a Global"/>
        </w:smartTagPr>
        <w:r>
          <w:rPr>
            <w:rFonts w:cs="Arial"/>
            <w:color w:val="333300"/>
          </w:rPr>
          <w:t>la Economía Global</w:t>
        </w:r>
      </w:smartTag>
      <w:r>
        <w:rPr>
          <w:rFonts w:cs="Arial"/>
          <w:color w:val="333300"/>
        </w:rPr>
        <w:t>, Ed. Prenctice Hall, 1a.Edición,</w:t>
      </w:r>
      <w:r>
        <w:rPr>
          <w:rFonts w:cs="Arial"/>
        </w:rPr>
        <w:t xml:space="preserve"> 1994,</w:t>
      </w:r>
      <w:r>
        <w:t xml:space="preserve"> pág. 24</w:t>
      </w:r>
    </w:p>
  </w:footnote>
  <w:footnote w:id="26">
    <w:p w:rsidR="00580B7B" w:rsidRPr="00871F67" w:rsidRDefault="00580B7B" w:rsidP="00244A2C">
      <w:pPr>
        <w:pStyle w:val="Textonotapie"/>
        <w:ind w:left="180" w:hanging="180"/>
        <w:jc w:val="both"/>
        <w:rPr>
          <w:rFonts w:cs="Arial"/>
          <w:color w:val="000000"/>
        </w:rPr>
      </w:pPr>
      <w:r>
        <w:rPr>
          <w:rStyle w:val="Refdenotaalpie"/>
          <w:rFonts w:cs="Arial"/>
        </w:rPr>
        <w:footnoteRef/>
      </w:r>
      <w:r>
        <w:rPr>
          <w:rFonts w:cs="Arial"/>
        </w:rPr>
        <w:t xml:space="preserve"> </w:t>
      </w:r>
      <w:r>
        <w:rPr>
          <w:rFonts w:cs="Arial"/>
          <w:iCs/>
        </w:rPr>
        <w:t xml:space="preserve">Los datos a utilizar en esta variable han sido obtenidos de </w:t>
      </w:r>
      <w:smartTag w:uri="urn:schemas-microsoft-com:office:smarttags" w:element="PersonName">
        <w:smartTagPr>
          <w:attr w:name="ProductID" w:val="la Secretar￭a General"/>
        </w:smartTagPr>
        <w:r>
          <w:rPr>
            <w:rFonts w:cs="Arial"/>
            <w:iCs/>
          </w:rPr>
          <w:t>la Secretaría General</w:t>
        </w:r>
      </w:smartTag>
      <w:r>
        <w:rPr>
          <w:rFonts w:cs="Arial"/>
          <w:iCs/>
        </w:rPr>
        <w:t xml:space="preserve"> de </w:t>
      </w:r>
      <w:smartTag w:uri="urn:schemas-microsoft-com:office:smarttags" w:element="PersonName">
        <w:smartTagPr>
          <w:attr w:name="ProductID" w:val="la ALADI"/>
        </w:smartTagPr>
        <w:r>
          <w:rPr>
            <w:rFonts w:cs="Arial"/>
            <w:iCs/>
          </w:rPr>
          <w:t>la ALADI</w:t>
        </w:r>
      </w:smartTag>
      <w:r>
        <w:rPr>
          <w:rFonts w:cs="Arial"/>
          <w:iCs/>
        </w:rPr>
        <w:t xml:space="preserve">, para: </w:t>
      </w:r>
      <w:r w:rsidRPr="00B77445">
        <w:rPr>
          <w:rFonts w:cs="Arial"/>
          <w:iCs/>
        </w:rPr>
        <w:t xml:space="preserve">Argentina, Bolivia, Brasil, Colombia, Chile, Perú, Uruguay y Venezuela  </w:t>
      </w:r>
      <w:r w:rsidRPr="00871F67">
        <w:rPr>
          <w:rFonts w:cs="Arial"/>
          <w:iCs/>
          <w:color w:val="000000"/>
        </w:rPr>
        <w:t>(</w:t>
      </w:r>
      <w:hyperlink r:id="rId7" w:history="1">
        <w:r w:rsidRPr="00871F67">
          <w:rPr>
            <w:rStyle w:val="Hipervnculo"/>
            <w:color w:val="000000"/>
            <w:u w:val="none"/>
          </w:rPr>
          <w:t>http://www.aladi.org/nsfaladi/indicado.nsf/bd20fe892e1e4b5b032567b4005d0e63/</w:t>
        </w:r>
        <w:r w:rsidRPr="00871F67">
          <w:rPr>
            <w:rStyle w:val="Hipervnculo"/>
            <w:color w:val="000000"/>
            <w:u w:val="none"/>
          </w:rPr>
          <w:t>7126</w:t>
        </w:r>
        <w:r w:rsidRPr="00871F67">
          <w:rPr>
            <w:rStyle w:val="Hipervnculo"/>
            <w:color w:val="000000"/>
            <w:u w:val="none"/>
          </w:rPr>
          <w:t>dfaddfb6453 e03256f330061f790/$FILE/_n8ln6asjf40p30c1m412n6s31khnmo_.xls</w:t>
        </w:r>
      </w:hyperlink>
      <w:r w:rsidRPr="00871F67">
        <w:rPr>
          <w:color w:val="000000"/>
        </w:rPr>
        <w:t>).</w:t>
      </w:r>
    </w:p>
  </w:footnote>
  <w:footnote w:id="27">
    <w:p w:rsidR="00580B7B" w:rsidRPr="00871F67" w:rsidRDefault="00580B7B" w:rsidP="00244A2C">
      <w:pPr>
        <w:pStyle w:val="Textonotapie"/>
        <w:jc w:val="both"/>
        <w:rPr>
          <w:color w:val="000000"/>
        </w:rPr>
      </w:pPr>
      <w:r w:rsidRPr="00871F67">
        <w:rPr>
          <w:rStyle w:val="Refdenotaalpie"/>
          <w:color w:val="000000"/>
        </w:rPr>
        <w:footnoteRef/>
      </w:r>
      <w:r w:rsidRPr="00871F67">
        <w:rPr>
          <w:color w:val="000000"/>
        </w:rPr>
        <w:t xml:space="preserve"> Datos para México: </w:t>
      </w:r>
      <w:hyperlink r:id="rId8" w:history="1">
        <w:r w:rsidRPr="00871F67">
          <w:rPr>
            <w:rStyle w:val="Hipervnculo"/>
            <w:color w:val="000000"/>
            <w:u w:val="none"/>
          </w:rPr>
          <w:t>www.oit.org.pe/portal/documentos/anexestad</w:t>
        </w:r>
        <w:r w:rsidRPr="00871F67">
          <w:rPr>
            <w:rStyle w:val="Hipervnculo"/>
            <w:b/>
            <w:bCs/>
            <w:color w:val="000000"/>
            <w:u w:val="none"/>
          </w:rPr>
          <w:t>_</w:t>
        </w:r>
        <w:r w:rsidRPr="00871F67">
          <w:rPr>
            <w:rStyle w:val="Hipervnculo"/>
            <w:color w:val="000000"/>
            <w:u w:val="none"/>
          </w:rPr>
          <w:t>avpl05.xls</w:t>
        </w:r>
      </w:hyperlink>
    </w:p>
  </w:footnote>
  <w:footnote w:id="28">
    <w:p w:rsidR="00580B7B" w:rsidRPr="00871F67" w:rsidRDefault="00580B7B" w:rsidP="00244A2C">
      <w:pPr>
        <w:pStyle w:val="Textonotapie"/>
        <w:jc w:val="both"/>
        <w:rPr>
          <w:color w:val="000000"/>
          <w:highlight w:val="yellow"/>
        </w:rPr>
      </w:pPr>
      <w:r w:rsidRPr="00871F67">
        <w:rPr>
          <w:rStyle w:val="Refdenotaalpie"/>
          <w:color w:val="000000"/>
        </w:rPr>
        <w:footnoteRef/>
      </w:r>
      <w:r w:rsidRPr="00871F67">
        <w:rPr>
          <w:color w:val="000000"/>
        </w:rPr>
        <w:t xml:space="preserve"> </w:t>
      </w:r>
      <w:r w:rsidRPr="00871F67">
        <w:rPr>
          <w:rFonts w:cs="Arial"/>
          <w:iCs/>
          <w:color w:val="000000"/>
        </w:rPr>
        <w:t xml:space="preserve">Datos </w:t>
      </w:r>
      <w:r w:rsidRPr="00871F67">
        <w:rPr>
          <w:color w:val="000000"/>
        </w:rPr>
        <w:t>para</w:t>
      </w:r>
      <w:r w:rsidRPr="00871F67">
        <w:rPr>
          <w:rFonts w:cs="Arial"/>
          <w:iCs/>
          <w:color w:val="000000"/>
        </w:rPr>
        <w:t xml:space="preserve"> Ecuador de 1993 al 2002:</w:t>
      </w:r>
      <w:r w:rsidRPr="00871F67">
        <w:rPr>
          <w:rFonts w:cs="Arial"/>
          <w:color w:val="000000"/>
        </w:rPr>
        <w:t xml:space="preserve"> http://</w:t>
      </w:r>
      <w:hyperlink r:id="rId9" w:history="1">
        <w:r w:rsidRPr="00871F67">
          <w:rPr>
            <w:rStyle w:val="Hipervnculo"/>
            <w:rFonts w:cs="Arial"/>
            <w:color w:val="000000"/>
            <w:u w:val="none"/>
          </w:rPr>
          <w:t>www.inec.gov.ec</w:t>
        </w:r>
      </w:hyperlink>
      <w:r w:rsidRPr="00871F67">
        <w:rPr>
          <w:rFonts w:cs="Arial"/>
          <w:iCs/>
          <w:color w:val="000000"/>
          <w:highlight w:val="yellow"/>
        </w:rPr>
        <w:t xml:space="preserve"> </w:t>
      </w:r>
    </w:p>
  </w:footnote>
  <w:footnote w:id="29">
    <w:p w:rsidR="00580B7B" w:rsidRPr="00B77445" w:rsidRDefault="00580B7B" w:rsidP="00244A2C">
      <w:pPr>
        <w:pStyle w:val="Textonotapie"/>
        <w:jc w:val="both"/>
      </w:pPr>
      <w:r w:rsidRPr="00B77445">
        <w:rPr>
          <w:rStyle w:val="Refdenotaalpie"/>
        </w:rPr>
        <w:footnoteRef/>
      </w:r>
      <w:r w:rsidRPr="00B77445">
        <w:t xml:space="preserve"> </w:t>
      </w:r>
      <w:r w:rsidRPr="00B77445">
        <w:rPr>
          <w:rFonts w:cs="Arial"/>
          <w:iCs/>
        </w:rPr>
        <w:t xml:space="preserve">Datos para Ecuador de 2003: http://www.bce.fin.ec </w:t>
      </w:r>
    </w:p>
  </w:footnote>
  <w:footnote w:id="30">
    <w:p w:rsidR="00580B7B" w:rsidRPr="00B77445" w:rsidRDefault="00580B7B" w:rsidP="00244A2C">
      <w:pPr>
        <w:pStyle w:val="Textonotapie"/>
        <w:ind w:left="180" w:hanging="180"/>
        <w:jc w:val="both"/>
        <w:rPr>
          <w:rFonts w:cs="Arial"/>
          <w:iCs/>
        </w:rPr>
      </w:pPr>
      <w:r w:rsidRPr="00B77445">
        <w:rPr>
          <w:rStyle w:val="Refdenotaalpie"/>
        </w:rPr>
        <w:footnoteRef/>
      </w:r>
      <w:r w:rsidRPr="00B77445">
        <w:t xml:space="preserve"> Datos </w:t>
      </w:r>
      <w:r w:rsidRPr="00B77445">
        <w:rPr>
          <w:rFonts w:cs="Arial"/>
          <w:iCs/>
        </w:rPr>
        <w:t>para Canadá, EE.UU., Alemania, Austria, Bélgica, España, Francia, Italia, Reino Unido, Suecia y Suiza: http://www.oecd.org/dataoecd/5/47/2483871.xls</w:t>
      </w:r>
    </w:p>
  </w:footnote>
  <w:footnote w:id="31">
    <w:p w:rsidR="00580B7B" w:rsidRPr="00B77445" w:rsidRDefault="00580B7B" w:rsidP="00244A2C">
      <w:pPr>
        <w:pStyle w:val="Textonotapie"/>
        <w:jc w:val="both"/>
        <w:rPr>
          <w:rFonts w:cs="Arial"/>
        </w:rPr>
      </w:pPr>
      <w:r w:rsidRPr="00B77445">
        <w:rPr>
          <w:rStyle w:val="Refdenotaalpie"/>
          <w:rFonts w:cs="Arial"/>
        </w:rPr>
        <w:footnoteRef/>
      </w:r>
      <w:r w:rsidRPr="00B77445">
        <w:rPr>
          <w:rFonts w:cs="Arial"/>
        </w:rPr>
        <w:t xml:space="preserve"> www.oit.org.pe/gpe/pagina.php?objetivo=22#1</w:t>
      </w:r>
    </w:p>
  </w:footnote>
  <w:footnote w:id="32">
    <w:p w:rsidR="00580B7B" w:rsidRPr="003673F8" w:rsidRDefault="00580B7B" w:rsidP="00244A2C">
      <w:pPr>
        <w:pStyle w:val="Textonotapie"/>
        <w:ind w:left="180" w:hanging="180"/>
        <w:jc w:val="both"/>
      </w:pPr>
      <w:r w:rsidRPr="003673F8">
        <w:rPr>
          <w:rStyle w:val="Refdenotaalpie"/>
          <w:rFonts w:cs="Arial"/>
        </w:rPr>
        <w:footnoteRef/>
      </w:r>
      <w:r w:rsidRPr="003673F8">
        <w:rPr>
          <w:rFonts w:cs="Arial"/>
        </w:rPr>
        <w:t xml:space="preserve"> </w:t>
      </w:r>
      <w:r w:rsidRPr="003673F8">
        <w:rPr>
          <w:rFonts w:cs="Arial"/>
          <w:iCs/>
        </w:rPr>
        <w:t>Los datos a utilizar en esta variable han sido obtenidos de:</w:t>
      </w:r>
      <w:r w:rsidRPr="003673F8">
        <w:rPr>
          <w:rFonts w:cs="Arial"/>
        </w:rPr>
        <w:t xml:space="preserve"> IRADIAN, Garbis; Inequality, Poverty, and Growth: Cross-Country Evidence, FMI, 2005, apéndice II pág. </w:t>
      </w:r>
      <w:smartTag w:uri="urn:schemas-microsoft-com:office:smarttags" w:element="metricconverter">
        <w:smartTagPr>
          <w:attr w:name="ProductID" w:val="29 a"/>
        </w:smartTagPr>
        <w:smartTag w:uri="urn:schemas-microsoft-com:office:smarttags" w:element="country-region">
          <w:smartTagPr>
            <w:attr w:name="ProductID" w:val="29 a"/>
          </w:smartTagPr>
          <w:r w:rsidRPr="003673F8">
            <w:rPr>
              <w:rFonts w:cs="Arial"/>
            </w:rPr>
            <w:t>29 a</w:t>
          </w:r>
        </w:smartTag>
      </w:smartTag>
      <w:r w:rsidRPr="003673F8">
        <w:rPr>
          <w:rFonts w:cs="Arial"/>
        </w:rPr>
        <w:t xml:space="preserve"> 36: para todos los país excepto Bolivia y Suecia.</w:t>
      </w:r>
    </w:p>
  </w:footnote>
  <w:footnote w:id="33">
    <w:p w:rsidR="00580B7B" w:rsidRPr="00871F67" w:rsidRDefault="00580B7B" w:rsidP="00244A2C">
      <w:pPr>
        <w:pStyle w:val="Textonotapie"/>
        <w:ind w:left="180" w:hanging="180"/>
        <w:rPr>
          <w:rFonts w:cs="Arial"/>
          <w:color w:val="000000"/>
        </w:rPr>
      </w:pPr>
      <w:r w:rsidRPr="00871F67">
        <w:rPr>
          <w:rStyle w:val="Refdenotaalpie"/>
          <w:rFonts w:cs="Arial"/>
          <w:color w:val="000000"/>
        </w:rPr>
        <w:footnoteRef/>
      </w:r>
      <w:r w:rsidRPr="00871F67">
        <w:rPr>
          <w:rStyle w:val="Hipervnculo"/>
          <w:rFonts w:cs="Arial"/>
          <w:color w:val="000000"/>
          <w:u w:val="none"/>
        </w:rPr>
        <w:t xml:space="preserve"> Datos para Bolivia y Suecia se han obtenido de: </w:t>
      </w:r>
      <w:hyperlink r:id="rId10" w:history="1">
        <w:r w:rsidRPr="00871F67">
          <w:rPr>
            <w:rStyle w:val="Hipervnculo"/>
            <w:color w:val="000000"/>
            <w:u w:val="none"/>
          </w:rPr>
          <w:t xml:space="preserve"> </w:t>
        </w:r>
        <w:r w:rsidRPr="00871F67">
          <w:rPr>
            <w:rStyle w:val="Hipervnculo"/>
            <w:rFonts w:cs="Arial"/>
            <w:color w:val="000000"/>
            <w:u w:val="none"/>
          </w:rPr>
          <w:t>http://earthtrends.wri.org/searchable_db/index.php</w:t>
        </w:r>
      </w:hyperlink>
      <w:r w:rsidRPr="00871F67">
        <w:rPr>
          <w:rFonts w:cs="Arial"/>
          <w:color w:val="000000"/>
        </w:rPr>
        <w:t>.</w:t>
      </w:r>
    </w:p>
  </w:footnote>
  <w:footnote w:id="34">
    <w:p w:rsidR="00580B7B" w:rsidRPr="003673F8" w:rsidRDefault="00580B7B" w:rsidP="00244A2C">
      <w:pPr>
        <w:pStyle w:val="Textonotapie"/>
        <w:ind w:left="180" w:hanging="180"/>
        <w:jc w:val="both"/>
        <w:rPr>
          <w:rFonts w:cs="Arial"/>
        </w:rPr>
      </w:pPr>
      <w:r w:rsidRPr="003673F8">
        <w:rPr>
          <w:rStyle w:val="Refdenotaalpie"/>
          <w:rFonts w:cs="Arial"/>
        </w:rPr>
        <w:footnoteRef/>
      </w:r>
      <w:r w:rsidRPr="003673F8">
        <w:rPr>
          <w:rFonts w:cs="Arial"/>
        </w:rPr>
        <w:t xml:space="preserve"> El Banco Mundial, en su Human Development Report - HDR del año 2005 presenta algunos datos del coeficiente de Gini, los cuales se han tomado para Uruguay (2000) y Austria (1997).</w:t>
      </w:r>
    </w:p>
  </w:footnote>
  <w:footnote w:id="35">
    <w:p w:rsidR="00580B7B" w:rsidRPr="00BE00F1" w:rsidRDefault="00580B7B" w:rsidP="00244A2C">
      <w:pPr>
        <w:pStyle w:val="Textonotapie"/>
        <w:ind w:left="180" w:hanging="180"/>
        <w:jc w:val="both"/>
        <w:rPr>
          <w:rFonts w:cs="Arial"/>
        </w:rPr>
      </w:pPr>
      <w:r w:rsidRPr="003673F8">
        <w:rPr>
          <w:rStyle w:val="Refdenotaalpie"/>
          <w:rFonts w:cs="Arial"/>
        </w:rPr>
        <w:footnoteRef/>
      </w:r>
      <w:r w:rsidRPr="003673F8">
        <w:rPr>
          <w:rFonts w:cs="Arial"/>
        </w:rPr>
        <w:t xml:space="preserve"> La teoría de la auto selección de Roy (1951) indica que si el país de origen tiene una desigualdad de ingresos mayor a la del país de destino, los individuos con mayores recursos tendrían un menor incentivo para emigrar que los que tienen menos. Por el contrario cuando el país de origen tiene una desigualdad menor a la del país de destino, los individuos con menores recursos tendrían un menor incentivo para emigrar (CLARK, HATTON, WILLIAMSON, Where do U.S. inmmigrants come from, and why?, National Bureau of Economic Research, Working Paper N.-8998, 2002, pág. 12).</w:t>
      </w:r>
    </w:p>
  </w:footnote>
  <w:footnote w:id="36">
    <w:p w:rsidR="00580B7B" w:rsidRPr="00C92B61" w:rsidRDefault="00580B7B" w:rsidP="00244A2C">
      <w:pPr>
        <w:pStyle w:val="Textonotapie"/>
      </w:pPr>
      <w:r w:rsidRPr="00C92B61">
        <w:rPr>
          <w:rStyle w:val="Refdenotaalpie"/>
        </w:rPr>
        <w:footnoteRef/>
      </w:r>
      <w:r w:rsidRPr="00C92B61">
        <w:t xml:space="preserve"> </w:t>
      </w:r>
      <w:r w:rsidRPr="00C92B61">
        <w:rPr>
          <w:rFonts w:cs="Arial"/>
          <w:iCs/>
        </w:rPr>
        <w:t>Análisis de Coyuntura</w:t>
      </w:r>
      <w:r>
        <w:rPr>
          <w:rFonts w:cs="Arial"/>
          <w:iCs/>
        </w:rPr>
        <w:t xml:space="preserve"> Económica 2002, ILDIS/FES, 2003</w:t>
      </w:r>
      <w:r w:rsidRPr="00C92B61">
        <w:rPr>
          <w:rFonts w:cs="Arial"/>
          <w:iCs/>
        </w:rPr>
        <w:t>, pág 60</w:t>
      </w:r>
    </w:p>
  </w:footnote>
  <w:footnote w:id="37">
    <w:p w:rsidR="00580B7B" w:rsidRPr="00C92B61" w:rsidRDefault="00580B7B" w:rsidP="00244A2C">
      <w:pPr>
        <w:pStyle w:val="Textonotapie"/>
      </w:pPr>
      <w:r w:rsidRPr="00C92B61">
        <w:rPr>
          <w:rStyle w:val="Refdenotaalpie"/>
        </w:rPr>
        <w:footnoteRef/>
      </w:r>
      <w:r w:rsidRPr="00C92B61">
        <w:t xml:space="preserve"> </w:t>
      </w:r>
      <w:r w:rsidRPr="00C92B61">
        <w:rPr>
          <w:rFonts w:cs="Arial"/>
          <w:iCs/>
        </w:rPr>
        <w:t>Análisis de Coyuntura Económica 2004, ILDIS/FES, 2005, pág 21</w:t>
      </w:r>
    </w:p>
  </w:footnote>
  <w:footnote w:id="38">
    <w:p w:rsidR="00580B7B" w:rsidRPr="00C92B61" w:rsidRDefault="00580B7B" w:rsidP="00244A2C">
      <w:pPr>
        <w:pStyle w:val="Textonotapie"/>
        <w:rPr>
          <w:rFonts w:cs="Arial"/>
        </w:rPr>
      </w:pPr>
      <w:r w:rsidRPr="00C92B61">
        <w:rPr>
          <w:rStyle w:val="Refdenotaalpie"/>
          <w:rFonts w:cs="Arial"/>
        </w:rPr>
        <w:footnoteRef/>
      </w:r>
      <w:r w:rsidRPr="00C92B61">
        <w:rPr>
          <w:rFonts w:cs="Arial"/>
        </w:rPr>
        <w:t xml:space="preserve"> www.ildis.org.ec/estadisticas/estadisticascatorce.htm</w:t>
      </w:r>
    </w:p>
  </w:footnote>
  <w:footnote w:id="39">
    <w:p w:rsidR="00580B7B" w:rsidRDefault="00580B7B" w:rsidP="00244A2C">
      <w:pPr>
        <w:pStyle w:val="Textonotapie"/>
        <w:ind w:left="180" w:hanging="180"/>
        <w:rPr>
          <w:rFonts w:cs="Arial"/>
        </w:rPr>
      </w:pPr>
      <w:r>
        <w:rPr>
          <w:rStyle w:val="Refdenotaalpie"/>
          <w:rFonts w:cs="Arial"/>
        </w:rPr>
        <w:footnoteRef/>
      </w:r>
      <w:r>
        <w:rPr>
          <w:rFonts w:cs="Arial"/>
        </w:rPr>
        <w:t xml:space="preserve"> Consideraciones realizadas por NOVALES Cinca, Alfonso, Econometría, Mc. Graw-Hill, 2da. Edición, España, 1993, pág. 519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7B" w:rsidRDefault="00580B7B" w:rsidP="00FF7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0B7B" w:rsidRDefault="00580B7B" w:rsidP="00FF764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B7B" w:rsidRDefault="00580B7B" w:rsidP="00FF7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16B0">
      <w:rPr>
        <w:rStyle w:val="Nmerodepgina"/>
        <w:noProof/>
      </w:rPr>
      <w:t>71</w:t>
    </w:r>
    <w:r>
      <w:rPr>
        <w:rStyle w:val="Nmerodepgina"/>
      </w:rPr>
      <w:fldChar w:fldCharType="end"/>
    </w:r>
  </w:p>
  <w:p w:rsidR="00580B7B" w:rsidRDefault="00580B7B" w:rsidP="00FF764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1496"/>
    <w:multiLevelType w:val="multilevel"/>
    <w:tmpl w:val="D9D0B25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6B3E57"/>
    <w:multiLevelType w:val="hybridMultilevel"/>
    <w:tmpl w:val="D9785F16"/>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F350C8"/>
    <w:multiLevelType w:val="hybridMultilevel"/>
    <w:tmpl w:val="8252F78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5905B0D"/>
    <w:multiLevelType w:val="hybridMultilevel"/>
    <w:tmpl w:val="43F230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71D60F7"/>
    <w:multiLevelType w:val="multilevel"/>
    <w:tmpl w:val="455A025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A033B3"/>
    <w:multiLevelType w:val="multilevel"/>
    <w:tmpl w:val="1E96C9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503380"/>
    <w:multiLevelType w:val="multilevel"/>
    <w:tmpl w:val="D16A7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311C498B"/>
    <w:multiLevelType w:val="hybridMultilevel"/>
    <w:tmpl w:val="1220D95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FAA184C"/>
    <w:multiLevelType w:val="hybridMultilevel"/>
    <w:tmpl w:val="91BA1E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2050B07"/>
    <w:multiLevelType w:val="hybridMultilevel"/>
    <w:tmpl w:val="804A130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6F4F1B"/>
    <w:multiLevelType w:val="multilevel"/>
    <w:tmpl w:val="290056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23B78D7"/>
    <w:multiLevelType w:val="hybridMultilevel"/>
    <w:tmpl w:val="09102758"/>
    <w:lvl w:ilvl="0" w:tplc="0C0A000F">
      <w:start w:val="1"/>
      <w:numFmt w:val="decimal"/>
      <w:lvlText w:val="%1."/>
      <w:lvlJc w:val="left"/>
      <w:pPr>
        <w:tabs>
          <w:tab w:val="num" w:pos="720"/>
        </w:tabs>
        <w:ind w:left="720" w:hanging="360"/>
      </w:pPr>
      <w:rPr>
        <w:rFonts w:hint="default"/>
      </w:rPr>
    </w:lvl>
    <w:lvl w:ilvl="1" w:tplc="E856EB92">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0B143D8"/>
    <w:multiLevelType w:val="hybridMultilevel"/>
    <w:tmpl w:val="37D2BB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2466C6A"/>
    <w:multiLevelType w:val="hybridMultilevel"/>
    <w:tmpl w:val="F6B4EA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3976989"/>
    <w:multiLevelType w:val="hybridMultilevel"/>
    <w:tmpl w:val="EB20D97C"/>
    <w:lvl w:ilvl="0" w:tplc="67F46A5C">
      <w:start w:val="1"/>
      <w:numFmt w:val="upperRoman"/>
      <w:lvlText w:val="%1."/>
      <w:lvlJc w:val="left"/>
      <w:pPr>
        <w:tabs>
          <w:tab w:val="num" w:pos="2148"/>
        </w:tabs>
        <w:ind w:left="2148" w:hanging="720"/>
      </w:pPr>
      <w:rPr>
        <w:rFonts w:hint="default"/>
      </w:rPr>
    </w:lvl>
    <w:lvl w:ilvl="1" w:tplc="0C0A0019" w:tentative="1">
      <w:start w:val="1"/>
      <w:numFmt w:val="lowerLetter"/>
      <w:lvlText w:val="%2."/>
      <w:lvlJc w:val="left"/>
      <w:pPr>
        <w:tabs>
          <w:tab w:val="num" w:pos="2508"/>
        </w:tabs>
        <w:ind w:left="2508" w:hanging="360"/>
      </w:pPr>
    </w:lvl>
    <w:lvl w:ilvl="2" w:tplc="0C0A001B" w:tentative="1">
      <w:start w:val="1"/>
      <w:numFmt w:val="lowerRoman"/>
      <w:lvlText w:val="%3."/>
      <w:lvlJc w:val="right"/>
      <w:pPr>
        <w:tabs>
          <w:tab w:val="num" w:pos="3228"/>
        </w:tabs>
        <w:ind w:left="3228" w:hanging="180"/>
      </w:pPr>
    </w:lvl>
    <w:lvl w:ilvl="3" w:tplc="0C0A000F" w:tentative="1">
      <w:start w:val="1"/>
      <w:numFmt w:val="decimal"/>
      <w:lvlText w:val="%4."/>
      <w:lvlJc w:val="left"/>
      <w:pPr>
        <w:tabs>
          <w:tab w:val="num" w:pos="3948"/>
        </w:tabs>
        <w:ind w:left="3948" w:hanging="360"/>
      </w:pPr>
    </w:lvl>
    <w:lvl w:ilvl="4" w:tplc="0C0A0019" w:tentative="1">
      <w:start w:val="1"/>
      <w:numFmt w:val="lowerLetter"/>
      <w:lvlText w:val="%5."/>
      <w:lvlJc w:val="left"/>
      <w:pPr>
        <w:tabs>
          <w:tab w:val="num" w:pos="4668"/>
        </w:tabs>
        <w:ind w:left="4668" w:hanging="360"/>
      </w:pPr>
    </w:lvl>
    <w:lvl w:ilvl="5" w:tplc="0C0A001B" w:tentative="1">
      <w:start w:val="1"/>
      <w:numFmt w:val="lowerRoman"/>
      <w:lvlText w:val="%6."/>
      <w:lvlJc w:val="right"/>
      <w:pPr>
        <w:tabs>
          <w:tab w:val="num" w:pos="5388"/>
        </w:tabs>
        <w:ind w:left="5388" w:hanging="180"/>
      </w:pPr>
    </w:lvl>
    <w:lvl w:ilvl="6" w:tplc="0C0A000F" w:tentative="1">
      <w:start w:val="1"/>
      <w:numFmt w:val="decimal"/>
      <w:lvlText w:val="%7."/>
      <w:lvlJc w:val="left"/>
      <w:pPr>
        <w:tabs>
          <w:tab w:val="num" w:pos="6108"/>
        </w:tabs>
        <w:ind w:left="6108" w:hanging="360"/>
      </w:pPr>
    </w:lvl>
    <w:lvl w:ilvl="7" w:tplc="0C0A0019" w:tentative="1">
      <w:start w:val="1"/>
      <w:numFmt w:val="lowerLetter"/>
      <w:lvlText w:val="%8."/>
      <w:lvlJc w:val="left"/>
      <w:pPr>
        <w:tabs>
          <w:tab w:val="num" w:pos="6828"/>
        </w:tabs>
        <w:ind w:left="6828" w:hanging="360"/>
      </w:pPr>
    </w:lvl>
    <w:lvl w:ilvl="8" w:tplc="0C0A001B" w:tentative="1">
      <w:start w:val="1"/>
      <w:numFmt w:val="lowerRoman"/>
      <w:lvlText w:val="%9."/>
      <w:lvlJc w:val="right"/>
      <w:pPr>
        <w:tabs>
          <w:tab w:val="num" w:pos="7548"/>
        </w:tabs>
        <w:ind w:left="7548" w:hanging="180"/>
      </w:pPr>
    </w:lvl>
  </w:abstractNum>
  <w:abstractNum w:abstractNumId="15">
    <w:nsid w:val="7047359B"/>
    <w:multiLevelType w:val="hybridMultilevel"/>
    <w:tmpl w:val="03202524"/>
    <w:lvl w:ilvl="0" w:tplc="0C5CA244">
      <w:start w:val="1"/>
      <w:numFmt w:val="decimal"/>
      <w:lvlText w:val="%1."/>
      <w:lvlJc w:val="left"/>
      <w:pPr>
        <w:tabs>
          <w:tab w:val="num" w:pos="1068"/>
        </w:tabs>
        <w:ind w:left="1068" w:hanging="360"/>
      </w:pPr>
      <w:rPr>
        <w:rFonts w:hint="default"/>
      </w:rPr>
    </w:lvl>
    <w:lvl w:ilvl="1" w:tplc="17768CDE">
      <w:start w:val="1"/>
      <w:numFmt w:val="lowerRoman"/>
      <w:lvlText w:val="%2."/>
      <w:lvlJc w:val="left"/>
      <w:pPr>
        <w:tabs>
          <w:tab w:val="num" w:pos="2148"/>
        </w:tabs>
        <w:ind w:left="2148" w:hanging="72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nsid w:val="758D7421"/>
    <w:multiLevelType w:val="hybridMultilevel"/>
    <w:tmpl w:val="FC34F1D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7316523"/>
    <w:multiLevelType w:val="multilevel"/>
    <w:tmpl w:val="71541CD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E9A2677"/>
    <w:multiLevelType w:val="multilevel"/>
    <w:tmpl w:val="ACEC714E"/>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2520"/>
        </w:tabs>
        <w:ind w:left="2520" w:hanging="405"/>
      </w:pPr>
      <w:rPr>
        <w:rFonts w:hint="default"/>
      </w:rPr>
    </w:lvl>
    <w:lvl w:ilvl="2">
      <w:start w:val="1"/>
      <w:numFmt w:val="decimal"/>
      <w:lvlText w:val="%1.%2.%3"/>
      <w:lvlJc w:val="left"/>
      <w:pPr>
        <w:tabs>
          <w:tab w:val="num" w:pos="4950"/>
        </w:tabs>
        <w:ind w:left="4950" w:hanging="720"/>
      </w:pPr>
      <w:rPr>
        <w:rFonts w:hint="default"/>
      </w:rPr>
    </w:lvl>
    <w:lvl w:ilvl="3">
      <w:start w:val="1"/>
      <w:numFmt w:val="decimal"/>
      <w:lvlText w:val="%1.%2.%3.%4"/>
      <w:lvlJc w:val="left"/>
      <w:pPr>
        <w:tabs>
          <w:tab w:val="num" w:pos="7425"/>
        </w:tabs>
        <w:ind w:left="7425" w:hanging="1080"/>
      </w:pPr>
      <w:rPr>
        <w:rFonts w:hint="default"/>
      </w:rPr>
    </w:lvl>
    <w:lvl w:ilvl="4">
      <w:start w:val="1"/>
      <w:numFmt w:val="decimal"/>
      <w:lvlText w:val="%1.%2.%3.%4.%5"/>
      <w:lvlJc w:val="left"/>
      <w:pPr>
        <w:tabs>
          <w:tab w:val="num" w:pos="9540"/>
        </w:tabs>
        <w:ind w:left="9540" w:hanging="1080"/>
      </w:pPr>
      <w:rPr>
        <w:rFonts w:hint="default"/>
      </w:rPr>
    </w:lvl>
    <w:lvl w:ilvl="5">
      <w:start w:val="1"/>
      <w:numFmt w:val="decimal"/>
      <w:lvlText w:val="%1.%2.%3.%4.%5.%6"/>
      <w:lvlJc w:val="left"/>
      <w:pPr>
        <w:tabs>
          <w:tab w:val="num" w:pos="12015"/>
        </w:tabs>
        <w:ind w:left="12015" w:hanging="1440"/>
      </w:pPr>
      <w:rPr>
        <w:rFonts w:hint="default"/>
      </w:rPr>
    </w:lvl>
    <w:lvl w:ilvl="6">
      <w:start w:val="1"/>
      <w:numFmt w:val="decimal"/>
      <w:lvlText w:val="%1.%2.%3.%4.%5.%6.%7"/>
      <w:lvlJc w:val="left"/>
      <w:pPr>
        <w:tabs>
          <w:tab w:val="num" w:pos="14130"/>
        </w:tabs>
        <w:ind w:left="14130" w:hanging="1440"/>
      </w:pPr>
      <w:rPr>
        <w:rFonts w:hint="default"/>
      </w:rPr>
    </w:lvl>
    <w:lvl w:ilvl="7">
      <w:start w:val="1"/>
      <w:numFmt w:val="decimal"/>
      <w:lvlText w:val="%1.%2.%3.%4.%5.%6.%7.%8"/>
      <w:lvlJc w:val="left"/>
      <w:pPr>
        <w:tabs>
          <w:tab w:val="num" w:pos="16605"/>
        </w:tabs>
        <w:ind w:left="16605" w:hanging="1800"/>
      </w:pPr>
      <w:rPr>
        <w:rFonts w:hint="default"/>
      </w:rPr>
    </w:lvl>
    <w:lvl w:ilvl="8">
      <w:start w:val="1"/>
      <w:numFmt w:val="decimal"/>
      <w:lvlText w:val="%1.%2.%3.%4.%5.%6.%7.%8.%9"/>
      <w:lvlJc w:val="left"/>
      <w:pPr>
        <w:tabs>
          <w:tab w:val="num" w:pos="18720"/>
        </w:tabs>
        <w:ind w:left="18720" w:hanging="1800"/>
      </w:pPr>
      <w:rPr>
        <w:rFonts w:hint="default"/>
      </w:rPr>
    </w:lvl>
  </w:abstractNum>
  <w:num w:numId="1">
    <w:abstractNumId w:val="17"/>
  </w:num>
  <w:num w:numId="2">
    <w:abstractNumId w:val="3"/>
  </w:num>
  <w:num w:numId="3">
    <w:abstractNumId w:val="0"/>
  </w:num>
  <w:num w:numId="4">
    <w:abstractNumId w:val="5"/>
  </w:num>
  <w:num w:numId="5">
    <w:abstractNumId w:val="4"/>
  </w:num>
  <w:num w:numId="6">
    <w:abstractNumId w:val="11"/>
  </w:num>
  <w:num w:numId="7">
    <w:abstractNumId w:val="9"/>
  </w:num>
  <w:num w:numId="8">
    <w:abstractNumId w:val="2"/>
  </w:num>
  <w:num w:numId="9">
    <w:abstractNumId w:val="8"/>
  </w:num>
  <w:num w:numId="10">
    <w:abstractNumId w:val="15"/>
  </w:num>
  <w:num w:numId="11">
    <w:abstractNumId w:val="14"/>
  </w:num>
  <w:num w:numId="12">
    <w:abstractNumId w:val="18"/>
  </w:num>
  <w:num w:numId="13">
    <w:abstractNumId w:val="6"/>
  </w:num>
  <w:num w:numId="14">
    <w:abstractNumId w:val="7"/>
  </w:num>
  <w:num w:numId="15">
    <w:abstractNumId w:val="16"/>
  </w:num>
  <w:num w:numId="16">
    <w:abstractNumId w:val="10"/>
  </w:num>
  <w:num w:numId="17">
    <w:abstractNumId w:val="1"/>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colormenu v:ext="edit" fillcolor="none"/>
    </o:shapedefaults>
  </w:hdrShapeDefaults>
  <w:footnotePr>
    <w:numStart w:val="3"/>
    <w:footnote w:id="0"/>
    <w:footnote w:id="1"/>
  </w:footnotePr>
  <w:endnotePr>
    <w:endnote w:id="0"/>
    <w:endnote w:id="1"/>
  </w:endnotePr>
  <w:compat/>
  <w:rsids>
    <w:rsidRoot w:val="007801AC"/>
    <w:rsid w:val="00000DE7"/>
    <w:rsid w:val="00016F2F"/>
    <w:rsid w:val="000657D8"/>
    <w:rsid w:val="00070F8F"/>
    <w:rsid w:val="00081A74"/>
    <w:rsid w:val="00105D04"/>
    <w:rsid w:val="00137F0B"/>
    <w:rsid w:val="001625D7"/>
    <w:rsid w:val="00164471"/>
    <w:rsid w:val="00173303"/>
    <w:rsid w:val="001733C5"/>
    <w:rsid w:val="001C1A2F"/>
    <w:rsid w:val="001D365A"/>
    <w:rsid w:val="001F1DB1"/>
    <w:rsid w:val="0024358B"/>
    <w:rsid w:val="00244A2C"/>
    <w:rsid w:val="00244E6B"/>
    <w:rsid w:val="002715C9"/>
    <w:rsid w:val="0028627C"/>
    <w:rsid w:val="00292128"/>
    <w:rsid w:val="002B717D"/>
    <w:rsid w:val="002D2E41"/>
    <w:rsid w:val="002E2EDD"/>
    <w:rsid w:val="003016B0"/>
    <w:rsid w:val="00303D77"/>
    <w:rsid w:val="00310278"/>
    <w:rsid w:val="00310EBB"/>
    <w:rsid w:val="00312C14"/>
    <w:rsid w:val="003228FA"/>
    <w:rsid w:val="00362311"/>
    <w:rsid w:val="003655F6"/>
    <w:rsid w:val="00367408"/>
    <w:rsid w:val="00374CF5"/>
    <w:rsid w:val="00381AE0"/>
    <w:rsid w:val="003862D4"/>
    <w:rsid w:val="00395EE5"/>
    <w:rsid w:val="003B2223"/>
    <w:rsid w:val="003B7F40"/>
    <w:rsid w:val="003E0FCD"/>
    <w:rsid w:val="003E6615"/>
    <w:rsid w:val="00407848"/>
    <w:rsid w:val="00413E77"/>
    <w:rsid w:val="004176C9"/>
    <w:rsid w:val="00442988"/>
    <w:rsid w:val="00445770"/>
    <w:rsid w:val="00480EAE"/>
    <w:rsid w:val="00486B96"/>
    <w:rsid w:val="00491266"/>
    <w:rsid w:val="004A0C40"/>
    <w:rsid w:val="004B2B6A"/>
    <w:rsid w:val="004C6641"/>
    <w:rsid w:val="004F21B8"/>
    <w:rsid w:val="004F27DC"/>
    <w:rsid w:val="00517526"/>
    <w:rsid w:val="00551D69"/>
    <w:rsid w:val="00557556"/>
    <w:rsid w:val="005575C2"/>
    <w:rsid w:val="00564A27"/>
    <w:rsid w:val="00574AAA"/>
    <w:rsid w:val="00580B7B"/>
    <w:rsid w:val="0058354D"/>
    <w:rsid w:val="00597743"/>
    <w:rsid w:val="005A5773"/>
    <w:rsid w:val="005B25D9"/>
    <w:rsid w:val="005F46FA"/>
    <w:rsid w:val="00605C17"/>
    <w:rsid w:val="00623466"/>
    <w:rsid w:val="006550F8"/>
    <w:rsid w:val="00655A7D"/>
    <w:rsid w:val="00671EF5"/>
    <w:rsid w:val="00672010"/>
    <w:rsid w:val="0069049F"/>
    <w:rsid w:val="0069657E"/>
    <w:rsid w:val="0069784F"/>
    <w:rsid w:val="006C3BF1"/>
    <w:rsid w:val="00715FB5"/>
    <w:rsid w:val="007329ED"/>
    <w:rsid w:val="007478F4"/>
    <w:rsid w:val="00760174"/>
    <w:rsid w:val="00763A00"/>
    <w:rsid w:val="00773D94"/>
    <w:rsid w:val="007801AC"/>
    <w:rsid w:val="007834B6"/>
    <w:rsid w:val="00783670"/>
    <w:rsid w:val="007A100B"/>
    <w:rsid w:val="007A7568"/>
    <w:rsid w:val="007C3CCE"/>
    <w:rsid w:val="007C439D"/>
    <w:rsid w:val="007E59C4"/>
    <w:rsid w:val="008168C8"/>
    <w:rsid w:val="008214E6"/>
    <w:rsid w:val="008231D0"/>
    <w:rsid w:val="0083510F"/>
    <w:rsid w:val="00845642"/>
    <w:rsid w:val="00847D40"/>
    <w:rsid w:val="008536CC"/>
    <w:rsid w:val="008660BC"/>
    <w:rsid w:val="00871F67"/>
    <w:rsid w:val="00890542"/>
    <w:rsid w:val="00896063"/>
    <w:rsid w:val="008E6DCE"/>
    <w:rsid w:val="00903E34"/>
    <w:rsid w:val="00907E11"/>
    <w:rsid w:val="009147CF"/>
    <w:rsid w:val="00935769"/>
    <w:rsid w:val="00940294"/>
    <w:rsid w:val="00955E82"/>
    <w:rsid w:val="00963C38"/>
    <w:rsid w:val="0096682F"/>
    <w:rsid w:val="009676AB"/>
    <w:rsid w:val="009725F8"/>
    <w:rsid w:val="009B01DF"/>
    <w:rsid w:val="009F7F17"/>
    <w:rsid w:val="00A06475"/>
    <w:rsid w:val="00A07B61"/>
    <w:rsid w:val="00A6362D"/>
    <w:rsid w:val="00A6479C"/>
    <w:rsid w:val="00AB0A1D"/>
    <w:rsid w:val="00AB7439"/>
    <w:rsid w:val="00AC5322"/>
    <w:rsid w:val="00AD1543"/>
    <w:rsid w:val="00AD5281"/>
    <w:rsid w:val="00B00E36"/>
    <w:rsid w:val="00B0251E"/>
    <w:rsid w:val="00B124AC"/>
    <w:rsid w:val="00B2613C"/>
    <w:rsid w:val="00B51520"/>
    <w:rsid w:val="00B753E0"/>
    <w:rsid w:val="00B82E03"/>
    <w:rsid w:val="00B967EF"/>
    <w:rsid w:val="00BA7DF7"/>
    <w:rsid w:val="00BB17AB"/>
    <w:rsid w:val="00BB49AE"/>
    <w:rsid w:val="00BB4B57"/>
    <w:rsid w:val="00BC2D8B"/>
    <w:rsid w:val="00BC68F1"/>
    <w:rsid w:val="00BE5021"/>
    <w:rsid w:val="00BF619D"/>
    <w:rsid w:val="00BF6A69"/>
    <w:rsid w:val="00C00D74"/>
    <w:rsid w:val="00C167DE"/>
    <w:rsid w:val="00C30518"/>
    <w:rsid w:val="00C31B35"/>
    <w:rsid w:val="00C60820"/>
    <w:rsid w:val="00C72D7E"/>
    <w:rsid w:val="00C94C7C"/>
    <w:rsid w:val="00CA07CF"/>
    <w:rsid w:val="00CB62DE"/>
    <w:rsid w:val="00CC5A3D"/>
    <w:rsid w:val="00CD5099"/>
    <w:rsid w:val="00CF0AF9"/>
    <w:rsid w:val="00D0461F"/>
    <w:rsid w:val="00D07E39"/>
    <w:rsid w:val="00D22C30"/>
    <w:rsid w:val="00D30F54"/>
    <w:rsid w:val="00D3692C"/>
    <w:rsid w:val="00D405BB"/>
    <w:rsid w:val="00D45149"/>
    <w:rsid w:val="00D512FD"/>
    <w:rsid w:val="00D51E0B"/>
    <w:rsid w:val="00D61BDA"/>
    <w:rsid w:val="00D76A79"/>
    <w:rsid w:val="00D817D4"/>
    <w:rsid w:val="00D824B5"/>
    <w:rsid w:val="00D870A4"/>
    <w:rsid w:val="00DA78C5"/>
    <w:rsid w:val="00DB15B6"/>
    <w:rsid w:val="00DB62A2"/>
    <w:rsid w:val="00DE40EB"/>
    <w:rsid w:val="00DE57AF"/>
    <w:rsid w:val="00E35ABF"/>
    <w:rsid w:val="00E666A6"/>
    <w:rsid w:val="00E719CC"/>
    <w:rsid w:val="00E772EB"/>
    <w:rsid w:val="00E87672"/>
    <w:rsid w:val="00E9093D"/>
    <w:rsid w:val="00EA7110"/>
    <w:rsid w:val="00EC0211"/>
    <w:rsid w:val="00EC4985"/>
    <w:rsid w:val="00EE2C64"/>
    <w:rsid w:val="00EF4661"/>
    <w:rsid w:val="00F174C3"/>
    <w:rsid w:val="00F22E77"/>
    <w:rsid w:val="00F32DD2"/>
    <w:rsid w:val="00F354CA"/>
    <w:rsid w:val="00F568C9"/>
    <w:rsid w:val="00F74B3B"/>
    <w:rsid w:val="00F80856"/>
    <w:rsid w:val="00F96E21"/>
    <w:rsid w:val="00FA0A53"/>
    <w:rsid w:val="00FA16C4"/>
    <w:rsid w:val="00FF6B43"/>
    <w:rsid w:val="00FF76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Ttulo1">
    <w:name w:val="heading 1"/>
    <w:basedOn w:val="Normal"/>
    <w:next w:val="Normal"/>
    <w:qFormat/>
    <w:rsid w:val="00D817D4"/>
    <w:pPr>
      <w:keepNext/>
      <w:spacing w:before="240" w:after="60"/>
      <w:outlineLvl w:val="0"/>
    </w:pPr>
    <w:rPr>
      <w:rFonts w:ascii="Arial" w:hAnsi="Arial" w:cs="Arial"/>
      <w:b/>
      <w:bCs/>
      <w:kern w:val="32"/>
      <w:sz w:val="32"/>
      <w:szCs w:val="32"/>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7801AC"/>
    <w:rPr>
      <w:szCs w:val="20"/>
      <w:lang w:val="es-ES_tradnl"/>
    </w:rPr>
  </w:style>
  <w:style w:type="character" w:styleId="Hipervnculo">
    <w:name w:val="Hyperlink"/>
    <w:basedOn w:val="Fuentedeprrafopredeter"/>
    <w:rsid w:val="0083510F"/>
    <w:rPr>
      <w:color w:val="0000FF"/>
      <w:u w:val="single"/>
    </w:rPr>
  </w:style>
  <w:style w:type="paragraph" w:styleId="Textonotapie">
    <w:name w:val="footnote text"/>
    <w:basedOn w:val="Normal"/>
    <w:semiHidden/>
    <w:rsid w:val="00D817D4"/>
    <w:rPr>
      <w:sz w:val="20"/>
      <w:szCs w:val="20"/>
      <w:lang w:val="es-ES"/>
    </w:rPr>
  </w:style>
  <w:style w:type="character" w:styleId="Refdenotaalpie">
    <w:name w:val="footnote reference"/>
    <w:basedOn w:val="Fuentedeprrafopredeter"/>
    <w:semiHidden/>
    <w:rsid w:val="00D817D4"/>
    <w:rPr>
      <w:vertAlign w:val="superscript"/>
    </w:rPr>
  </w:style>
  <w:style w:type="paragraph" w:styleId="Ttulo">
    <w:name w:val="Title"/>
    <w:basedOn w:val="Normal"/>
    <w:qFormat/>
    <w:rsid w:val="00D817D4"/>
    <w:pPr>
      <w:spacing w:before="240" w:after="60"/>
      <w:jc w:val="center"/>
      <w:outlineLvl w:val="0"/>
    </w:pPr>
    <w:rPr>
      <w:rFonts w:ascii="Arial" w:hAnsi="Arial" w:cs="Arial"/>
      <w:b/>
      <w:bCs/>
      <w:kern w:val="28"/>
      <w:sz w:val="32"/>
      <w:szCs w:val="32"/>
      <w:lang w:val="es-ES"/>
    </w:rPr>
  </w:style>
  <w:style w:type="paragraph" w:styleId="NormalWeb">
    <w:name w:val="Normal (Web)"/>
    <w:basedOn w:val="Normal"/>
    <w:rsid w:val="00D817D4"/>
    <w:pPr>
      <w:spacing w:before="100" w:beforeAutospacing="1" w:after="100" w:afterAutospacing="1"/>
    </w:pPr>
    <w:rPr>
      <w:lang w:val="es-ES"/>
    </w:rPr>
  </w:style>
  <w:style w:type="paragraph" w:customStyle="1" w:styleId="Pa2">
    <w:name w:val="Pa2"/>
    <w:basedOn w:val="Normal"/>
    <w:next w:val="Normal"/>
    <w:rsid w:val="00244A2C"/>
    <w:pPr>
      <w:autoSpaceDE w:val="0"/>
      <w:autoSpaceDN w:val="0"/>
      <w:adjustRightInd w:val="0"/>
    </w:pPr>
    <w:rPr>
      <w:rFonts w:ascii="AGaramondPro-Regular" w:hAnsi="AGaramondPro-Regular"/>
      <w:lang w:val="es-ES"/>
    </w:rPr>
  </w:style>
  <w:style w:type="table" w:styleId="Tablaconcuadrcula">
    <w:name w:val="Table Grid"/>
    <w:basedOn w:val="Tablanormal"/>
    <w:rsid w:val="00244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Fuentedeprrafopredeter"/>
    <w:rsid w:val="00244A2C"/>
  </w:style>
  <w:style w:type="paragraph" w:styleId="Encabezado">
    <w:name w:val="header"/>
    <w:basedOn w:val="Normal"/>
    <w:rsid w:val="00DE57AF"/>
    <w:pPr>
      <w:tabs>
        <w:tab w:val="center" w:pos="4252"/>
        <w:tab w:val="right" w:pos="8504"/>
      </w:tabs>
    </w:pPr>
  </w:style>
  <w:style w:type="character" w:styleId="Nmerodepgina">
    <w:name w:val="page number"/>
    <w:basedOn w:val="Fuentedeprrafopredeter"/>
    <w:rsid w:val="00DE57AF"/>
  </w:style>
  <w:style w:type="paragraph" w:styleId="Piedepgina">
    <w:name w:val="footer"/>
    <w:basedOn w:val="Normal"/>
    <w:rsid w:val="00DE57AF"/>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79937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7.xml"/><Relationship Id="rId26" Type="http://schemas.openxmlformats.org/officeDocument/2006/relationships/oleObject" Target="embeddings/oleObject4.bin"/><Relationship Id="rId39" Type="http://schemas.openxmlformats.org/officeDocument/2006/relationships/oleObject" Target="embeddings/Gr_fico_de_Microsoft_Office_Excel1.xls"/><Relationship Id="rId21" Type="http://schemas.openxmlformats.org/officeDocument/2006/relationships/image" Target="media/image6.wmf"/><Relationship Id="rId34"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chart" Target="charts/chart6.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5.emf"/><Relationship Id="rId46"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oleObject" Target="embeddings/oleObject1.bin"/><Relationship Id="rId29" Type="http://schemas.openxmlformats.org/officeDocument/2006/relationships/image" Target="media/image10.wmf"/><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4.emf"/><Relationship Id="rId40" Type="http://schemas.openxmlformats.org/officeDocument/2006/relationships/image" Target="media/image16.wmf"/><Relationship Id="rId45" Type="http://schemas.openxmlformats.org/officeDocument/2006/relationships/oleObject" Target="embeddings/oleObject12.bin"/><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4.bin"/><Relationship Id="rId10" Type="http://schemas.openxmlformats.org/officeDocument/2006/relationships/image" Target="media/image2.png"/><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image" Target="media/image18.w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http://www.digmer.org/portal/global.do?method=verImagenParrafo&amp;id_parrafo=430" TargetMode="Externa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image" Target="media/image13.wmf"/><Relationship Id="rId43" Type="http://schemas.openxmlformats.org/officeDocument/2006/relationships/oleObject" Target="embeddings/oleObject11.bin"/><Relationship Id="rId48" Type="http://schemas.openxmlformats.org/officeDocument/2006/relationships/image" Target="media/image20.wmf"/><Relationship Id="rId8" Type="http://schemas.openxmlformats.org/officeDocument/2006/relationships/image" Target="media/image1.png"/><Relationship Id="rId51" Type="http://schemas.openxmlformats.org/officeDocument/2006/relationships/oleObject" Target="embeddings/oleObject15.bin"/><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oit.org.pe/portal/documentos/anexestad_avpl05.xls" TargetMode="External"/><Relationship Id="rId3" Type="http://schemas.openxmlformats.org/officeDocument/2006/relationships/hyperlink" Target="http://nccr-ns.epfl.ch/autres_rech/pdf/equateur_chap_3.pdf%20" TargetMode="External"/><Relationship Id="rId7" Type="http://schemas.openxmlformats.org/officeDocument/2006/relationships/hyperlink" Target="http://www.aladi.org/nsfaladi/indicado.nsf/bd20fe892e1e4b5b032567b4005d0e63/7126dfaddfb6453%20e03256f330061f790/$FILE/_n8ln6asjf40p30c1m412n6s31khnmo_.xls" TargetMode="External"/><Relationship Id="rId2" Type="http://schemas.openxmlformats.org/officeDocument/2006/relationships/hyperlink" Target="http://www.hoy.com.ec/libro2/borde/crono.htm" TargetMode="External"/><Relationship Id="rId1" Type="http://schemas.openxmlformats.org/officeDocument/2006/relationships/hyperlink" Target="http://www.cimal.cl/glosario/glosario_index.htm" TargetMode="External"/><Relationship Id="rId6" Type="http://schemas.openxmlformats.org/officeDocument/2006/relationships/hyperlink" Target="http://www.census.gov/prod/2001pubs/c%202kbr%2001-3.pdf" TargetMode="External"/><Relationship Id="rId5" Type="http://schemas.openxmlformats.org/officeDocument/2006/relationships/hyperlink" Target="http://factfinder.census.gov/servlet/DTTable?_bm=y&amp;-geo_id=%2001000US&amp;-ds_name=ACS_2004_EST_G00_&amp;-_lang=en&amp;-redoLog=true&amp;mt_name=ACS_2004%20_%20EST_G2000_B03001&amp;-format=&amp;-%20CONTEXT=dt" TargetMode="External"/><Relationship Id="rId10" Type="http://schemas.openxmlformats.org/officeDocument/2006/relationships/hyperlink" Target="%20http://earthtrends.wri.org/searchable_db/index.php" TargetMode="External"/><Relationship Id="rId4" Type="http://schemas.openxmlformats.org/officeDocument/2006/relationships/hyperlink" Target="http://(www.dlh.lahora.com.ec/paginas/debate/paginas/debate4.htm" TargetMode="External"/><Relationship Id="rId9" Type="http://schemas.openxmlformats.org/officeDocument/2006/relationships/hyperlink" Target="http://www.inec.gov.ec"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75" b="1" i="0" u="none" strike="noStrike" baseline="0">
                <a:solidFill>
                  <a:srgbClr val="000000"/>
                </a:solidFill>
                <a:latin typeface="Arial"/>
                <a:ea typeface="Arial"/>
                <a:cs typeface="Arial"/>
              </a:defRPr>
            </a:pPr>
            <a:r>
              <a:t>INMIGRACIÓN POR DÉCADAS A EE.UU.</a:t>
            </a:r>
          </a:p>
        </c:rich>
      </c:tx>
      <c:layout>
        <c:manualLayout>
          <c:xMode val="edge"/>
          <c:yMode val="edge"/>
          <c:x val="0.14285714285714293"/>
          <c:y val="2.1367521367521368E-2"/>
        </c:manualLayout>
      </c:layout>
      <c:spPr>
        <a:noFill/>
        <a:ln w="25399">
          <a:noFill/>
        </a:ln>
      </c:spPr>
    </c:title>
    <c:plotArea>
      <c:layout>
        <c:manualLayout>
          <c:layoutTarget val="inner"/>
          <c:xMode val="edge"/>
          <c:yMode val="edge"/>
          <c:x val="0.19815668202764977"/>
          <c:y val="0.25213675213675213"/>
          <c:w val="0.77880184331797275"/>
          <c:h val="0.5"/>
        </c:manualLayout>
      </c:layout>
      <c:barChart>
        <c:barDir val="col"/>
        <c:grouping val="clustered"/>
        <c:ser>
          <c:idx val="0"/>
          <c:order val="0"/>
          <c:spPr>
            <a:solidFill>
              <a:srgbClr val="9999FF"/>
            </a:solidFill>
            <a:ln w="12700">
              <a:solidFill>
                <a:srgbClr val="000000"/>
              </a:solidFill>
              <a:prstDash val="solid"/>
            </a:ln>
          </c:spPr>
          <c:cat>
            <c:strRef>
              <c:f>Hoja1!$A$1:$A$10</c:f>
              <c:strCache>
                <c:ptCount val="10"/>
                <c:pt idx="0">
                  <c:v>'10</c:v>
                </c:pt>
                <c:pt idx="1">
                  <c:v>'20</c:v>
                </c:pt>
                <c:pt idx="2">
                  <c:v>'30</c:v>
                </c:pt>
                <c:pt idx="3">
                  <c:v>'40</c:v>
                </c:pt>
                <c:pt idx="4">
                  <c:v>'50</c:v>
                </c:pt>
                <c:pt idx="5">
                  <c:v>'60</c:v>
                </c:pt>
                <c:pt idx="6">
                  <c:v>'70</c:v>
                </c:pt>
                <c:pt idx="7">
                  <c:v>'80</c:v>
                </c:pt>
                <c:pt idx="8">
                  <c:v>'90</c:v>
                </c:pt>
                <c:pt idx="9">
                  <c:v>01 a 04</c:v>
                </c:pt>
              </c:strCache>
            </c:strRef>
          </c:cat>
          <c:val>
            <c:numRef>
              <c:f>Hoja1!$A$1:$A$10</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spPr>
            <a:solidFill>
              <a:srgbClr val="993366"/>
            </a:solidFill>
            <a:ln w="12700">
              <a:solidFill>
                <a:srgbClr val="000000"/>
              </a:solidFill>
              <a:prstDash val="solid"/>
            </a:ln>
          </c:spPr>
          <c:dPt>
            <c:idx val="9"/>
            <c:spPr>
              <a:solidFill>
                <a:srgbClr val="00FFFF"/>
              </a:solidFill>
              <a:ln w="12700">
                <a:solidFill>
                  <a:srgbClr val="000000"/>
                </a:solidFill>
                <a:prstDash val="solid"/>
              </a:ln>
            </c:spPr>
          </c:dPt>
          <c:cat>
            <c:strRef>
              <c:f>Hoja1!$A$1:$A$10</c:f>
              <c:strCache>
                <c:ptCount val="10"/>
                <c:pt idx="0">
                  <c:v>'10</c:v>
                </c:pt>
                <c:pt idx="1">
                  <c:v>'20</c:v>
                </c:pt>
                <c:pt idx="2">
                  <c:v>'30</c:v>
                </c:pt>
                <c:pt idx="3">
                  <c:v>'40</c:v>
                </c:pt>
                <c:pt idx="4">
                  <c:v>'50</c:v>
                </c:pt>
                <c:pt idx="5">
                  <c:v>'60</c:v>
                </c:pt>
                <c:pt idx="6">
                  <c:v>'70</c:v>
                </c:pt>
                <c:pt idx="7">
                  <c:v>'80</c:v>
                </c:pt>
                <c:pt idx="8">
                  <c:v>'90</c:v>
                </c:pt>
                <c:pt idx="9">
                  <c:v>01 a 04</c:v>
                </c:pt>
              </c:strCache>
            </c:strRef>
          </c:cat>
          <c:val>
            <c:numRef>
              <c:f>Hoja1!$B$1:$B$10</c:f>
              <c:numCache>
                <c:formatCode>General</c:formatCode>
                <c:ptCount val="10"/>
                <c:pt idx="0">
                  <c:v>5735811</c:v>
                </c:pt>
                <c:pt idx="1">
                  <c:v>4107209</c:v>
                </c:pt>
                <c:pt idx="2">
                  <c:v>528431</c:v>
                </c:pt>
                <c:pt idx="3">
                  <c:v>1035039</c:v>
                </c:pt>
                <c:pt idx="4">
                  <c:v>2515479</c:v>
                </c:pt>
                <c:pt idx="5">
                  <c:v>3321677</c:v>
                </c:pt>
                <c:pt idx="6">
                  <c:v>4493314</c:v>
                </c:pt>
                <c:pt idx="7">
                  <c:v>7338062</c:v>
                </c:pt>
                <c:pt idx="8">
                  <c:v>9095417</c:v>
                </c:pt>
                <c:pt idx="9">
                  <c:v>3780019</c:v>
                </c:pt>
              </c:numCache>
            </c:numRef>
          </c:val>
        </c:ser>
        <c:axId val="255114624"/>
        <c:axId val="255120512"/>
      </c:barChart>
      <c:catAx>
        <c:axId val="255114624"/>
        <c:scaling>
          <c:orientation val="minMax"/>
        </c:scaling>
        <c:axPos val="b"/>
        <c:numFmt formatCode="General" sourceLinked="1"/>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255120512"/>
        <c:crosses val="autoZero"/>
        <c:auto val="1"/>
        <c:lblAlgn val="ctr"/>
        <c:lblOffset val="100"/>
        <c:tickLblSkip val="1"/>
        <c:tickMarkSkip val="1"/>
      </c:catAx>
      <c:valAx>
        <c:axId val="255120512"/>
        <c:scaling>
          <c:orientation val="minMax"/>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es-ES"/>
          </a:p>
        </c:txPr>
        <c:crossAx val="255114624"/>
        <c:crosses val="autoZero"/>
        <c:crossBetween val="between"/>
      </c:valAx>
      <c:spPr>
        <a:noFill/>
        <a:ln w="12700">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975"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50" b="1" i="0" u="none" strike="noStrike" baseline="0">
                <a:solidFill>
                  <a:srgbClr val="000000"/>
                </a:solidFill>
                <a:latin typeface="Arial"/>
                <a:ea typeface="Arial"/>
                <a:cs typeface="Arial"/>
              </a:defRPr>
            </a:pPr>
            <a:r>
              <a:t>INMIGRACIÓN A ITALIA</a:t>
            </a:r>
          </a:p>
        </c:rich>
      </c:tx>
      <c:layout>
        <c:manualLayout>
          <c:xMode val="edge"/>
          <c:yMode val="edge"/>
          <c:x val="0.31884057971014512"/>
          <c:y val="1.8691588785046735E-2"/>
        </c:manualLayout>
      </c:layout>
      <c:spPr>
        <a:noFill/>
        <a:ln w="25398">
          <a:noFill/>
        </a:ln>
      </c:spPr>
    </c:title>
    <c:plotArea>
      <c:layout>
        <c:manualLayout>
          <c:layoutTarget val="inner"/>
          <c:xMode val="edge"/>
          <c:yMode val="edge"/>
          <c:x val="0.17632850241545892"/>
          <c:y val="0.24299065420560748"/>
          <c:w val="0.79951690821256016"/>
          <c:h val="0.58411214953270985"/>
        </c:manualLayout>
      </c:layout>
      <c:barChart>
        <c:barDir val="col"/>
        <c:grouping val="clustered"/>
        <c:ser>
          <c:idx val="0"/>
          <c:order val="0"/>
          <c:spPr>
            <a:solidFill>
              <a:srgbClr val="9999FF"/>
            </a:solidFill>
            <a:ln w="12699">
              <a:solidFill>
                <a:srgbClr val="000000"/>
              </a:solidFill>
              <a:prstDash val="solid"/>
            </a:ln>
          </c:spPr>
          <c:dLbls>
            <c:spPr>
              <a:noFill/>
              <a:ln w="25398">
                <a:noFill/>
              </a:ln>
            </c:spPr>
            <c:txPr>
              <a:bodyPr/>
              <a:lstStyle/>
              <a:p>
                <a:pPr>
                  <a:defRPr sz="800" b="0" i="0" u="none" strike="noStrike" baseline="0">
                    <a:solidFill>
                      <a:srgbClr val="000000"/>
                    </a:solidFill>
                    <a:latin typeface="Arial"/>
                    <a:ea typeface="Arial"/>
                    <a:cs typeface="Arial"/>
                  </a:defRPr>
                </a:pPr>
                <a:endParaRPr lang="es-ES"/>
              </a:p>
            </c:txPr>
            <c:showVal val="1"/>
          </c:dLbls>
          <c:cat>
            <c:strRef>
              <c:f>Hoja1!$A$1:$A$4</c:f>
              <c:strCache>
                <c:ptCount val="4"/>
                <c:pt idx="0">
                  <c:v>Oct-01</c:v>
                </c:pt>
                <c:pt idx="1">
                  <c:v>Ene-03</c:v>
                </c:pt>
                <c:pt idx="2">
                  <c:v>Ene-04</c:v>
                </c:pt>
                <c:pt idx="3">
                  <c:v>Ene-05</c:v>
                </c:pt>
              </c:strCache>
            </c:strRef>
          </c:cat>
          <c:val>
            <c:numRef>
              <c:f>Hoja1!$B$1:$B$4</c:f>
              <c:numCache>
                <c:formatCode>0.00%</c:formatCode>
                <c:ptCount val="4"/>
                <c:pt idx="0">
                  <c:v>2.3E-2</c:v>
                </c:pt>
                <c:pt idx="1">
                  <c:v>2.700000000000001E-2</c:v>
                </c:pt>
                <c:pt idx="2">
                  <c:v>3.4000000000000002E-2</c:v>
                </c:pt>
                <c:pt idx="3">
                  <c:v>4.1000000000000002E-2</c:v>
                </c:pt>
              </c:numCache>
            </c:numRef>
          </c:val>
        </c:ser>
        <c:dLbls>
          <c:showVal val="1"/>
        </c:dLbls>
        <c:axId val="255058688"/>
        <c:axId val="255060224"/>
      </c:barChart>
      <c:catAx>
        <c:axId val="255058688"/>
        <c:scaling>
          <c:orientation val="minMax"/>
        </c:scaling>
        <c:axPos val="b"/>
        <c:numFmt formatCode="mmm\-yy"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55060224"/>
        <c:crosses val="autoZero"/>
        <c:auto val="1"/>
        <c:lblAlgn val="ctr"/>
        <c:lblOffset val="100"/>
        <c:tickLblSkip val="1"/>
        <c:tickMarkSkip val="1"/>
      </c:catAx>
      <c:valAx>
        <c:axId val="255060224"/>
        <c:scaling>
          <c:orientation val="minMax"/>
        </c:scaling>
        <c:axPos val="l"/>
        <c:title>
          <c:tx>
            <c:rich>
              <a:bodyPr/>
              <a:lstStyle/>
              <a:p>
                <a:pPr>
                  <a:defRPr sz="800" b="1" i="0" u="none" strike="noStrike" baseline="0">
                    <a:solidFill>
                      <a:srgbClr val="000000"/>
                    </a:solidFill>
                    <a:latin typeface="Arial"/>
                    <a:ea typeface="Arial"/>
                    <a:cs typeface="Arial"/>
                  </a:defRPr>
                </a:pPr>
                <a:r>
                  <a:t>% de la población total  .</a:t>
                </a:r>
              </a:p>
            </c:rich>
          </c:tx>
          <c:layout>
            <c:manualLayout>
              <c:xMode val="edge"/>
              <c:yMode val="edge"/>
              <c:x val="2.6570048309178754E-2"/>
              <c:y val="0.21962616822429906"/>
            </c:manualLayout>
          </c:layout>
          <c:spPr>
            <a:noFill/>
            <a:ln w="25398">
              <a:noFill/>
            </a:ln>
          </c:spPr>
        </c:title>
        <c:numFmt formatCode="0.0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55058688"/>
        <c:crosses val="autoZero"/>
        <c:crossBetween val="between"/>
        <c:majorUnit val="1.0000000000000004E-2"/>
        <c:minorUnit val="1.0000000000000004E-2"/>
      </c:valAx>
      <c:spPr>
        <a:noFill/>
        <a:ln w="12699">
          <a:solidFill>
            <a:srgbClr val="FFFFFF"/>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99" b="1" i="0" u="none" strike="noStrike" baseline="0">
                <a:solidFill>
                  <a:srgbClr val="000000"/>
                </a:solidFill>
                <a:latin typeface="Arial"/>
                <a:ea typeface="Arial"/>
                <a:cs typeface="Arial"/>
              </a:defRPr>
            </a:pPr>
            <a:r>
              <a:t>FLUJO MIGRATORIO NETO DE ECUATORIANOS 1993-2003</a:t>
            </a:r>
          </a:p>
        </c:rich>
      </c:tx>
      <c:layout>
        <c:manualLayout>
          <c:xMode val="edge"/>
          <c:yMode val="edge"/>
          <c:x val="0.12396694214876038"/>
          <c:y val="1.8450184501845025E-2"/>
        </c:manualLayout>
      </c:layout>
      <c:spPr>
        <a:noFill/>
        <a:ln w="25372">
          <a:noFill/>
        </a:ln>
      </c:spPr>
    </c:title>
    <c:plotArea>
      <c:layout>
        <c:manualLayout>
          <c:layoutTarget val="inner"/>
          <c:xMode val="edge"/>
          <c:yMode val="edge"/>
          <c:x val="0.1404958677685951"/>
          <c:y val="0.20295202952029526"/>
          <c:w val="0.83884297520661155"/>
          <c:h val="0.64575645756457634"/>
        </c:manualLayout>
      </c:layout>
      <c:lineChart>
        <c:grouping val="stacked"/>
        <c:ser>
          <c:idx val="0"/>
          <c:order val="0"/>
          <c:spPr>
            <a:ln w="12686">
              <a:solidFill>
                <a:srgbClr val="000080"/>
              </a:solidFill>
              <a:prstDash val="solid"/>
            </a:ln>
          </c:spPr>
          <c:marker>
            <c:symbol val="none"/>
          </c:marker>
          <c:cat>
            <c:numRef>
              <c:f>Hoja1!$A$28:$A$38</c:f>
              <c:numCache>
                <c:formatCode>General</c:formatCode>
                <c:ptCount val="11"/>
                <c:pt idx="0">
                  <c:v>1993</c:v>
                </c:pt>
                <c:pt idx="1">
                  <c:v>1994</c:v>
                </c:pt>
                <c:pt idx="2">
                  <c:v>1995</c:v>
                </c:pt>
                <c:pt idx="3">
                  <c:v>1996</c:v>
                </c:pt>
                <c:pt idx="4">
                  <c:v>1997</c:v>
                </c:pt>
                <c:pt idx="5">
                  <c:v>1998</c:v>
                </c:pt>
                <c:pt idx="6">
                  <c:v>1999</c:v>
                </c:pt>
                <c:pt idx="7">
                  <c:v>2000</c:v>
                </c:pt>
                <c:pt idx="8">
                  <c:v>2001</c:v>
                </c:pt>
                <c:pt idx="9">
                  <c:v>2002</c:v>
                </c:pt>
                <c:pt idx="10">
                  <c:v>2003</c:v>
                </c:pt>
              </c:numCache>
            </c:numRef>
          </c:cat>
          <c:val>
            <c:numRef>
              <c:f>Hoja1!$B$28:$B$38</c:f>
              <c:numCache>
                <c:formatCode>#,##0</c:formatCode>
                <c:ptCount val="11"/>
                <c:pt idx="0">
                  <c:v>30683</c:v>
                </c:pt>
                <c:pt idx="1">
                  <c:v>37349</c:v>
                </c:pt>
                <c:pt idx="2">
                  <c:v>33146</c:v>
                </c:pt>
                <c:pt idx="3">
                  <c:v>29780</c:v>
                </c:pt>
                <c:pt idx="4">
                  <c:v>30931</c:v>
                </c:pt>
                <c:pt idx="5">
                  <c:v>40735</c:v>
                </c:pt>
                <c:pt idx="6">
                  <c:v>91108</c:v>
                </c:pt>
                <c:pt idx="7">
                  <c:v>175922</c:v>
                </c:pt>
                <c:pt idx="8">
                  <c:v>138330</c:v>
                </c:pt>
                <c:pt idx="9">
                  <c:v>165215</c:v>
                </c:pt>
                <c:pt idx="10">
                  <c:v>127135</c:v>
                </c:pt>
              </c:numCache>
            </c:numRef>
          </c:val>
        </c:ser>
        <c:marker val="1"/>
        <c:axId val="255100800"/>
        <c:axId val="255102336"/>
      </c:lineChart>
      <c:catAx>
        <c:axId val="255100800"/>
        <c:scaling>
          <c:orientation val="minMax"/>
        </c:scaling>
        <c:axPos val="b"/>
        <c:numFmt formatCode="General" sourceLinked="1"/>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255102336"/>
        <c:crosses val="autoZero"/>
        <c:lblAlgn val="ctr"/>
        <c:lblOffset val="100"/>
        <c:tickLblSkip val="1"/>
        <c:tickMarkSkip val="1"/>
      </c:catAx>
      <c:valAx>
        <c:axId val="255102336"/>
        <c:scaling>
          <c:orientation val="minMax"/>
        </c:scaling>
        <c:axPos val="l"/>
        <c:numFmt formatCode="#,##0" sourceLinked="1"/>
        <c:tickLblPos val="nextTo"/>
        <c:spPr>
          <a:ln w="3171">
            <a:solidFill>
              <a:srgbClr val="000000"/>
            </a:solidFill>
            <a:prstDash val="solid"/>
          </a:ln>
        </c:spPr>
        <c:txPr>
          <a:bodyPr rot="0" vert="horz"/>
          <a:lstStyle/>
          <a:p>
            <a:pPr>
              <a:defRPr sz="999" b="0" i="0" u="none" strike="noStrike" baseline="0">
                <a:solidFill>
                  <a:srgbClr val="000000"/>
                </a:solidFill>
                <a:latin typeface="Arial"/>
                <a:ea typeface="Arial"/>
                <a:cs typeface="Arial"/>
              </a:defRPr>
            </a:pPr>
            <a:endParaRPr lang="es-ES"/>
          </a:p>
        </c:txPr>
        <c:crossAx val="255100800"/>
        <c:crosses val="autoZero"/>
        <c:crossBetween val="between"/>
      </c:valAx>
      <c:spPr>
        <a:noFill/>
        <a:ln w="12686">
          <a:solidFill>
            <a:srgbClr val="808080"/>
          </a:solidFill>
          <a:prstDash val="solid"/>
        </a:ln>
      </c:spPr>
    </c:plotArea>
    <c:plotVisOnly val="1"/>
    <c:dispBlanksAs val="zero"/>
  </c:chart>
  <c:spPr>
    <a:solidFill>
      <a:srgbClr val="FFFFFF"/>
    </a:solidFill>
    <a:ln w="3171">
      <a:solidFill>
        <a:srgbClr val="000000"/>
      </a:solidFill>
      <a:prstDash val="solid"/>
    </a:ln>
  </c:spPr>
  <c:txPr>
    <a:bodyPr/>
    <a:lstStyle/>
    <a:p>
      <a:pPr>
        <a:defRPr sz="999"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i="0" u="none" strike="noStrike" baseline="0">
                <a:solidFill>
                  <a:srgbClr val="000000"/>
                </a:solidFill>
                <a:latin typeface="Arial"/>
                <a:ea typeface="Arial"/>
                <a:cs typeface="Arial"/>
              </a:defRPr>
            </a:pPr>
            <a:r>
              <a:t>FLUJO MIGRATORIO ACUMULADO 1993-2003
PRINCIPALES DESTINOS</a:t>
            </a:r>
          </a:p>
        </c:rich>
      </c:tx>
      <c:layout>
        <c:manualLayout>
          <c:xMode val="edge"/>
          <c:yMode val="edge"/>
          <c:x val="0.23948811700182823"/>
          <c:y val="2.077151335311574E-2"/>
        </c:manualLayout>
      </c:layout>
      <c:spPr>
        <a:noFill/>
        <a:ln w="25409">
          <a:noFill/>
        </a:ln>
      </c:spPr>
    </c:title>
    <c:plotArea>
      <c:layout>
        <c:manualLayout>
          <c:layoutTarget val="inner"/>
          <c:xMode val="edge"/>
          <c:yMode val="edge"/>
          <c:x val="0.14442413162705675"/>
          <c:y val="0.18694362017804159"/>
          <c:w val="0.78976234003656287"/>
          <c:h val="0.67952522255192904"/>
        </c:manualLayout>
      </c:layout>
      <c:barChart>
        <c:barDir val="bar"/>
        <c:grouping val="clustered"/>
        <c:ser>
          <c:idx val="0"/>
          <c:order val="0"/>
          <c:spPr>
            <a:solidFill>
              <a:srgbClr val="9999FF"/>
            </a:solidFill>
            <a:ln w="12704">
              <a:solidFill>
                <a:srgbClr val="000000"/>
              </a:solidFill>
              <a:prstDash val="solid"/>
            </a:ln>
          </c:spPr>
          <c:dLbls>
            <c:spPr>
              <a:noFill/>
              <a:ln w="25409">
                <a:noFill/>
              </a:ln>
            </c:spPr>
            <c:txPr>
              <a:bodyPr/>
              <a:lstStyle/>
              <a:p>
                <a:pPr>
                  <a:defRPr sz="1125" b="0" i="0" u="none" strike="noStrike" baseline="0">
                    <a:solidFill>
                      <a:srgbClr val="000000"/>
                    </a:solidFill>
                    <a:latin typeface="Arial"/>
                    <a:ea typeface="Arial"/>
                    <a:cs typeface="Arial"/>
                  </a:defRPr>
                </a:pPr>
                <a:endParaRPr lang="es-ES"/>
              </a:p>
            </c:txPr>
            <c:showVal val="1"/>
          </c:dLbls>
          <c:cat>
            <c:strRef>
              <c:f>Hoja1!$B$69:$B$78</c:f>
              <c:strCache>
                <c:ptCount val="10"/>
                <c:pt idx="0">
                  <c:v>FRANCIA</c:v>
                </c:pt>
                <c:pt idx="1">
                  <c:v>ALEMANIA</c:v>
                </c:pt>
                <c:pt idx="2">
                  <c:v>CANADA</c:v>
                </c:pt>
                <c:pt idx="3">
                  <c:v>ARGENTINA</c:v>
                </c:pt>
                <c:pt idx="4">
                  <c:v>MEXICO</c:v>
                </c:pt>
                <c:pt idx="5">
                  <c:v>EE.UU.</c:v>
                </c:pt>
                <c:pt idx="6">
                  <c:v>ITALIA</c:v>
                </c:pt>
                <c:pt idx="7">
                  <c:v>COLOMBIA</c:v>
                </c:pt>
                <c:pt idx="8">
                  <c:v>PERU</c:v>
                </c:pt>
                <c:pt idx="9">
                  <c:v>ESPAÑA</c:v>
                </c:pt>
              </c:strCache>
            </c:strRef>
          </c:cat>
          <c:val>
            <c:numRef>
              <c:f>Hoja1!$C$69:$C$78</c:f>
              <c:numCache>
                <c:formatCode>General</c:formatCode>
                <c:ptCount val="10"/>
                <c:pt idx="0">
                  <c:v>12720</c:v>
                </c:pt>
                <c:pt idx="1">
                  <c:v>13297</c:v>
                </c:pt>
                <c:pt idx="2">
                  <c:v>16818</c:v>
                </c:pt>
                <c:pt idx="3">
                  <c:v>20734</c:v>
                </c:pt>
                <c:pt idx="4">
                  <c:v>30440</c:v>
                </c:pt>
                <c:pt idx="5">
                  <c:v>56651</c:v>
                </c:pt>
                <c:pt idx="6">
                  <c:v>76258</c:v>
                </c:pt>
                <c:pt idx="7">
                  <c:v>77432</c:v>
                </c:pt>
                <c:pt idx="8">
                  <c:v>125149</c:v>
                </c:pt>
                <c:pt idx="9">
                  <c:v>418860</c:v>
                </c:pt>
              </c:numCache>
            </c:numRef>
          </c:val>
        </c:ser>
        <c:dLbls>
          <c:showVal val="1"/>
        </c:dLbls>
        <c:axId val="255339520"/>
        <c:axId val="255378176"/>
      </c:barChart>
      <c:catAx>
        <c:axId val="255339520"/>
        <c:scaling>
          <c:orientation val="minMax"/>
        </c:scaling>
        <c:axPos val="l"/>
        <c:numFmt formatCode="General" sourceLinked="1"/>
        <c:tickLblPos val="nextTo"/>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255378176"/>
        <c:crosses val="autoZero"/>
        <c:auto val="1"/>
        <c:lblAlgn val="ctr"/>
        <c:lblOffset val="100"/>
        <c:tickLblSkip val="1"/>
        <c:tickMarkSkip val="1"/>
      </c:catAx>
      <c:valAx>
        <c:axId val="255378176"/>
        <c:scaling>
          <c:orientation val="minMax"/>
        </c:scaling>
        <c:axPos val="b"/>
        <c:numFmt formatCode="General" sourceLinked="1"/>
        <c:tickLblPos val="nextTo"/>
        <c:spPr>
          <a:ln w="3176">
            <a:solidFill>
              <a:srgbClr val="000000"/>
            </a:solidFill>
            <a:prstDash val="solid"/>
          </a:ln>
        </c:spPr>
        <c:txPr>
          <a:bodyPr rot="0" vert="horz"/>
          <a:lstStyle/>
          <a:p>
            <a:pPr>
              <a:defRPr sz="1125" b="0" i="0" u="none" strike="noStrike" baseline="0">
                <a:solidFill>
                  <a:srgbClr val="000000"/>
                </a:solidFill>
                <a:latin typeface="Arial"/>
                <a:ea typeface="Arial"/>
                <a:cs typeface="Arial"/>
              </a:defRPr>
            </a:pPr>
            <a:endParaRPr lang="es-ES"/>
          </a:p>
        </c:txPr>
        <c:crossAx val="255339520"/>
        <c:crosses val="autoZero"/>
        <c:crossBetween val="between"/>
      </c:valAx>
      <c:spPr>
        <a:noFill/>
        <a:ln w="25409">
          <a:noFill/>
        </a:ln>
      </c:spPr>
    </c:plotArea>
    <c:plotVisOnly val="1"/>
    <c:dispBlanksAs val="gap"/>
  </c:chart>
  <c:spPr>
    <a:solidFill>
      <a:srgbClr val="FFFFFF"/>
    </a:solidFill>
    <a:ln w="3176">
      <a:solidFill>
        <a:srgbClr val="000000"/>
      </a:solidFill>
      <a:prstDash val="solid"/>
    </a:ln>
  </c:spPr>
  <c:txPr>
    <a:bodyPr/>
    <a:lstStyle/>
    <a:p>
      <a:pPr>
        <a:defRPr sz="1125"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200" b="1" i="0" u="none" strike="noStrike" baseline="0">
                <a:solidFill>
                  <a:srgbClr val="000000"/>
                </a:solidFill>
                <a:latin typeface="Arial"/>
                <a:ea typeface="Arial"/>
                <a:cs typeface="Arial"/>
              </a:defRPr>
            </a:pPr>
            <a:r>
              <a:t>RESCATES EN ALTA MAR </a:t>
            </a:r>
          </a:p>
        </c:rich>
      </c:tx>
      <c:layout>
        <c:manualLayout>
          <c:xMode val="edge"/>
          <c:yMode val="edge"/>
          <c:x val="0.31372549019607848"/>
          <c:y val="2.0958083832335321E-2"/>
        </c:manualLayout>
      </c:layout>
      <c:spPr>
        <a:noFill/>
        <a:ln w="25400">
          <a:noFill/>
        </a:ln>
      </c:spPr>
    </c:title>
    <c:plotArea>
      <c:layout>
        <c:manualLayout>
          <c:layoutTarget val="inner"/>
          <c:xMode val="edge"/>
          <c:yMode val="edge"/>
          <c:x val="0.10695187165775401"/>
          <c:y val="0.18862275449101795"/>
          <c:w val="0.41354723707664887"/>
          <c:h val="0.61676646706586824"/>
        </c:manualLayout>
      </c:layout>
      <c:barChart>
        <c:barDir val="col"/>
        <c:grouping val="clustered"/>
        <c:ser>
          <c:idx val="1"/>
          <c:order val="0"/>
          <c:tx>
            <c:strRef>
              <c:f>'Hoja1 (2)'!$B$9</c:f>
              <c:strCache>
                <c:ptCount val="1"/>
                <c:pt idx="0">
                  <c:v>Embarcaciones</c:v>
                </c:pt>
              </c:strCache>
            </c:strRef>
          </c:tx>
          <c:spPr>
            <a:gradFill rotWithShape="0">
              <a:gsLst>
                <a:gs pos="0">
                  <a:srgbClr val="008080">
                    <a:gamma/>
                    <a:tint val="34902"/>
                    <a:invGamma/>
                  </a:srgbClr>
                </a:gs>
                <a:gs pos="100000">
                  <a:srgbClr val="008080"/>
                </a:gs>
              </a:gsLst>
              <a:lin ang="5400000" scaled="1"/>
            </a:gradFill>
            <a:ln w="12700">
              <a:solidFill>
                <a:srgbClr val="000000"/>
              </a:solidFill>
              <a:prstDash val="solid"/>
            </a:ln>
          </c:spPr>
          <c:dLbls>
            <c:dLbl>
              <c:idx val="0"/>
              <c:layout>
                <c:manualLayout>
                  <c:xMode val="edge"/>
                  <c:yMode val="edge"/>
                  <c:x val="0.16042780748663107"/>
                  <c:y val="0.12874251497005987"/>
                </c:manualLayout>
              </c:layout>
              <c:dLblPos val="outEnd"/>
              <c:showVal val="1"/>
            </c:dLbl>
            <c:spPr>
              <a:noFill/>
              <a:ln w="25400">
                <a:noFill/>
              </a:ln>
            </c:spPr>
            <c:txPr>
              <a:bodyPr/>
              <a:lstStyle/>
              <a:p>
                <a:pPr>
                  <a:defRPr sz="1000" b="1" i="0" u="none" strike="noStrike" baseline="0">
                    <a:solidFill>
                      <a:srgbClr val="000000"/>
                    </a:solidFill>
                    <a:latin typeface="Arial"/>
                    <a:ea typeface="Arial"/>
                    <a:cs typeface="Arial"/>
                  </a:defRPr>
                </a:pPr>
                <a:endParaRPr lang="es-ES"/>
              </a:p>
            </c:txPr>
            <c:showVal val="1"/>
          </c:dLbls>
          <c:cat>
            <c:numRef>
              <c:f>'Hoja1 (2)'!$A$10:$A$12</c:f>
              <c:numCache>
                <c:formatCode>General</c:formatCode>
                <c:ptCount val="3"/>
                <c:pt idx="0">
                  <c:v>2004</c:v>
                </c:pt>
                <c:pt idx="1">
                  <c:v>2005</c:v>
                </c:pt>
                <c:pt idx="2">
                  <c:v>2006</c:v>
                </c:pt>
              </c:numCache>
            </c:numRef>
          </c:cat>
          <c:val>
            <c:numRef>
              <c:f>'Hoja1 (2)'!$B$10:$B$12</c:f>
              <c:numCache>
                <c:formatCode>General</c:formatCode>
                <c:ptCount val="3"/>
                <c:pt idx="0">
                  <c:v>19</c:v>
                </c:pt>
                <c:pt idx="1">
                  <c:v>13</c:v>
                </c:pt>
                <c:pt idx="2">
                  <c:v>16</c:v>
                </c:pt>
              </c:numCache>
            </c:numRef>
          </c:val>
        </c:ser>
        <c:dLbls>
          <c:showVal val="1"/>
        </c:dLbls>
        <c:axId val="255806080"/>
        <c:axId val="255812352"/>
      </c:barChart>
      <c:lineChart>
        <c:grouping val="standard"/>
        <c:ser>
          <c:idx val="0"/>
          <c:order val="1"/>
          <c:tx>
            <c:strRef>
              <c:f>'Hoja1 (2)'!$C$9</c:f>
              <c:strCache>
                <c:ptCount val="1"/>
                <c:pt idx="0">
                  <c:v>Emigrantes</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20855614973262043"/>
                  <c:y val="0.25449101796407186"/>
                </c:manualLayout>
              </c:layout>
              <c:dLblPos val="r"/>
              <c:showVal val="1"/>
            </c:dLbl>
            <c:dLbl>
              <c:idx val="1"/>
              <c:layout>
                <c:manualLayout>
                  <c:xMode val="edge"/>
                  <c:yMode val="edge"/>
                  <c:x val="0.23707664884135474"/>
                  <c:y val="0.51497005988023947"/>
                </c:manualLayout>
              </c:layout>
              <c:dLblPos val="r"/>
              <c:showVal val="1"/>
            </c:dLbl>
            <c:dLbl>
              <c:idx val="2"/>
              <c:layout>
                <c:manualLayout>
                  <c:xMode val="edge"/>
                  <c:yMode val="edge"/>
                  <c:x val="0.36363636363636376"/>
                  <c:y val="0.45508982035928153"/>
                </c:manualLayout>
              </c:layout>
              <c:dLblPos val="r"/>
              <c:showVal val="1"/>
            </c:dLbl>
            <c:spPr>
              <a:noFill/>
              <a:ln w="25400">
                <a:noFill/>
              </a:ln>
            </c:spPr>
            <c:txPr>
              <a:bodyPr/>
              <a:lstStyle/>
              <a:p>
                <a:pPr>
                  <a:defRPr sz="1000" b="0" i="0" u="none" strike="noStrike" baseline="0">
                    <a:solidFill>
                      <a:srgbClr val="000000"/>
                    </a:solidFill>
                    <a:latin typeface="Arial"/>
                    <a:ea typeface="Arial"/>
                    <a:cs typeface="Arial"/>
                  </a:defRPr>
                </a:pPr>
                <a:endParaRPr lang="es-ES"/>
              </a:p>
            </c:txPr>
            <c:showVal val="1"/>
          </c:dLbls>
          <c:cat>
            <c:numRef>
              <c:f>'Hoja1 (2)'!$A$10:$A$12</c:f>
              <c:numCache>
                <c:formatCode>General</c:formatCode>
                <c:ptCount val="3"/>
                <c:pt idx="0">
                  <c:v>2004</c:v>
                </c:pt>
                <c:pt idx="1">
                  <c:v>2005</c:v>
                </c:pt>
                <c:pt idx="2">
                  <c:v>2006</c:v>
                </c:pt>
              </c:numCache>
            </c:numRef>
          </c:cat>
          <c:val>
            <c:numRef>
              <c:f>'Hoja1 (2)'!$C$10:$C$12</c:f>
              <c:numCache>
                <c:formatCode>General</c:formatCode>
                <c:ptCount val="3"/>
                <c:pt idx="0">
                  <c:v>2035</c:v>
                </c:pt>
                <c:pt idx="1">
                  <c:v>994</c:v>
                </c:pt>
                <c:pt idx="2">
                  <c:v>1105</c:v>
                </c:pt>
              </c:numCache>
            </c:numRef>
          </c:val>
        </c:ser>
        <c:dLbls>
          <c:showVal val="1"/>
        </c:dLbls>
        <c:marker val="1"/>
        <c:axId val="255814272"/>
        <c:axId val="255496576"/>
      </c:lineChart>
      <c:catAx>
        <c:axId val="255806080"/>
        <c:scaling>
          <c:orientation val="minMax"/>
        </c:scaling>
        <c:axPos val="b"/>
        <c:title>
          <c:tx>
            <c:rich>
              <a:bodyPr/>
              <a:lstStyle/>
              <a:p>
                <a:pPr>
                  <a:defRPr sz="1000" b="1" i="0" u="none" strike="noStrike" baseline="0">
                    <a:solidFill>
                      <a:srgbClr val="000000"/>
                    </a:solidFill>
                    <a:latin typeface="Arial"/>
                    <a:ea typeface="Arial"/>
                    <a:cs typeface="Arial"/>
                  </a:defRPr>
                </a:pPr>
                <a:r>
                  <a:t>AÑO</a:t>
                </a:r>
              </a:p>
            </c:rich>
          </c:tx>
          <c:layout>
            <c:manualLayout>
              <c:xMode val="edge"/>
              <c:yMode val="edge"/>
              <c:x val="0.28520499108734426"/>
              <c:y val="0.89820359281437123"/>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255812352"/>
        <c:crosses val="autoZero"/>
        <c:lblAlgn val="ctr"/>
        <c:lblOffset val="100"/>
        <c:tickLblSkip val="1"/>
        <c:tickMarkSkip val="1"/>
      </c:catAx>
      <c:valAx>
        <c:axId val="255812352"/>
        <c:scaling>
          <c:orientation val="minMax"/>
        </c:scaling>
        <c:axPos val="l"/>
        <c:title>
          <c:tx>
            <c:rich>
              <a:bodyPr/>
              <a:lstStyle/>
              <a:p>
                <a:pPr>
                  <a:defRPr sz="1000" b="1" i="0" u="none" strike="noStrike" baseline="0">
                    <a:solidFill>
                      <a:srgbClr val="000000"/>
                    </a:solidFill>
                    <a:latin typeface="Arial"/>
                    <a:ea typeface="Arial"/>
                    <a:cs typeface="Arial"/>
                  </a:defRPr>
                </a:pPr>
                <a:r>
                  <a:rPr lang="es-ES" sz="1000" b="1" i="0" strike="noStrike">
                    <a:solidFill>
                      <a:srgbClr val="000000"/>
                    </a:solidFill>
                    <a:latin typeface="Arial"/>
                    <a:cs typeface="Arial"/>
                  </a:rPr>
                  <a:t>EMBARCACIONES   </a:t>
                </a:r>
                <a:r>
                  <a:rPr lang="es-ES" sz="1000" b="1" i="0" strike="noStrike">
                    <a:solidFill>
                      <a:srgbClr val="FFFFFF"/>
                    </a:solidFill>
                    <a:latin typeface="Arial"/>
                    <a:cs typeface="Arial"/>
                  </a:rPr>
                  <a:t>S</a:t>
                </a:r>
              </a:p>
            </c:rich>
          </c:tx>
          <c:layout>
            <c:manualLayout>
              <c:xMode val="edge"/>
              <c:yMode val="edge"/>
              <c:x val="1.9607843137254902E-2"/>
              <c:y val="0.29041916167664694"/>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255806080"/>
        <c:crosses val="autoZero"/>
        <c:crossBetween val="between"/>
      </c:valAx>
      <c:catAx>
        <c:axId val="255814272"/>
        <c:scaling>
          <c:orientation val="minMax"/>
        </c:scaling>
        <c:delete val="1"/>
        <c:axPos val="b"/>
        <c:numFmt formatCode="General" sourceLinked="1"/>
        <c:tickLblPos val="nextTo"/>
        <c:crossAx val="255496576"/>
        <c:crosses val="autoZero"/>
        <c:lblAlgn val="ctr"/>
        <c:lblOffset val="100"/>
      </c:catAx>
      <c:valAx>
        <c:axId val="255496576"/>
        <c:scaling>
          <c:orientation val="minMax"/>
        </c:scaling>
        <c:axPos val="r"/>
        <c:title>
          <c:tx>
            <c:rich>
              <a:bodyPr/>
              <a:lstStyle/>
              <a:p>
                <a:pPr>
                  <a:defRPr sz="1000" b="1" i="0" u="none" strike="noStrike" baseline="0">
                    <a:solidFill>
                      <a:srgbClr val="000000"/>
                    </a:solidFill>
                    <a:latin typeface="Arial"/>
                    <a:ea typeface="Arial"/>
                    <a:cs typeface="Arial"/>
                  </a:defRPr>
                </a:pPr>
                <a:r>
                  <a:rPr lang="es-ES" sz="1000" b="1" i="0" strike="noStrike">
                    <a:solidFill>
                      <a:srgbClr val="000000"/>
                    </a:solidFill>
                    <a:latin typeface="Arial"/>
                    <a:cs typeface="Arial"/>
                  </a:rPr>
                  <a:t>EMIGRANTES   </a:t>
                </a:r>
                <a:r>
                  <a:rPr lang="es-ES" sz="1000" b="1" i="0" strike="noStrike">
                    <a:solidFill>
                      <a:srgbClr val="FFFFFF"/>
                    </a:solidFill>
                    <a:latin typeface="Arial"/>
                    <a:cs typeface="Arial"/>
                  </a:rPr>
                  <a:t>S </a:t>
                </a:r>
              </a:p>
            </c:rich>
          </c:tx>
          <c:layout>
            <c:manualLayout>
              <c:xMode val="edge"/>
              <c:yMode val="edge"/>
              <c:x val="0.59180035650623886"/>
              <c:y val="0.33832335329341345"/>
            </c:manualLayout>
          </c:layout>
          <c:spPr>
            <a:noFill/>
            <a:ln w="25400">
              <a:noFill/>
            </a:ln>
          </c:spPr>
        </c:title>
        <c:numFmt formatCode="General"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s-ES"/>
          </a:p>
        </c:txPr>
        <c:crossAx val="255814272"/>
        <c:crosses val="max"/>
        <c:crossBetween val="between"/>
      </c:valAx>
      <c:spPr>
        <a:noFill/>
        <a:ln w="12700">
          <a:solidFill>
            <a:srgbClr val="808080"/>
          </a:solidFill>
          <a:prstDash val="solid"/>
        </a:ln>
      </c:spPr>
    </c:plotArea>
    <c:legend>
      <c:legendPos val="r"/>
      <c:layout>
        <c:manualLayout>
          <c:xMode val="edge"/>
          <c:yMode val="edge"/>
          <c:x val="0.76470588235294135"/>
          <c:y val="0.43113772455089822"/>
          <c:w val="0.22994652406417118"/>
          <c:h val="0.12874251497005987"/>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es-ES"/>
        </a:p>
      </c:txPr>
    </c:legend>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98" b="1" i="0" u="none" strike="noStrike" baseline="0">
                <a:solidFill>
                  <a:srgbClr val="000000"/>
                </a:solidFill>
                <a:latin typeface="Arial"/>
                <a:ea typeface="Arial"/>
                <a:cs typeface="Arial"/>
              </a:defRPr>
            </a:pPr>
            <a:r>
              <a:t>FLUJO MIGRATORIO NETO A ESPAÑA 1993-2003</a:t>
            </a:r>
          </a:p>
        </c:rich>
      </c:tx>
      <c:layout>
        <c:manualLayout>
          <c:xMode val="edge"/>
          <c:yMode val="edge"/>
          <c:x val="0.19723865877712043"/>
          <c:y val="2.0920502092050201E-2"/>
        </c:manualLayout>
      </c:layout>
      <c:spPr>
        <a:noFill/>
        <a:ln w="25358">
          <a:noFill/>
        </a:ln>
      </c:spPr>
    </c:title>
    <c:plotArea>
      <c:layout>
        <c:manualLayout>
          <c:layoutTarget val="inner"/>
          <c:xMode val="edge"/>
          <c:yMode val="edge"/>
          <c:x val="0.12623274161735701"/>
          <c:y val="0.22594142259414238"/>
          <c:w val="0.82248520710059192"/>
          <c:h val="0.60251046025104582"/>
        </c:manualLayout>
      </c:layout>
      <c:scatterChart>
        <c:scatterStyle val="lineMarker"/>
        <c:ser>
          <c:idx val="1"/>
          <c:order val="0"/>
          <c:spPr>
            <a:ln w="12679">
              <a:solidFill>
                <a:srgbClr val="000000"/>
              </a:solidFill>
              <a:prstDash val="solid"/>
            </a:ln>
          </c:spPr>
          <c:marker>
            <c:symbol val="none"/>
          </c:marker>
          <c:xVal>
            <c:numRef>
              <c:f>Hoja1!$B$87:$B$97</c:f>
              <c:numCache>
                <c:formatCode>General</c:formatCode>
                <c:ptCount val="11"/>
                <c:pt idx="0">
                  <c:v>1993</c:v>
                </c:pt>
                <c:pt idx="1">
                  <c:v>1994</c:v>
                </c:pt>
                <c:pt idx="2">
                  <c:v>1995</c:v>
                </c:pt>
                <c:pt idx="3">
                  <c:v>1996</c:v>
                </c:pt>
                <c:pt idx="4">
                  <c:v>1997</c:v>
                </c:pt>
                <c:pt idx="5">
                  <c:v>1998</c:v>
                </c:pt>
                <c:pt idx="6">
                  <c:v>1999</c:v>
                </c:pt>
                <c:pt idx="7">
                  <c:v>2000</c:v>
                </c:pt>
                <c:pt idx="8">
                  <c:v>2001</c:v>
                </c:pt>
                <c:pt idx="9">
                  <c:v>2002</c:v>
                </c:pt>
                <c:pt idx="10">
                  <c:v>2003</c:v>
                </c:pt>
              </c:numCache>
            </c:numRef>
          </c:xVal>
          <c:yVal>
            <c:numRef>
              <c:f>Hoja1!$C$87:$C$97</c:f>
              <c:numCache>
                <c:formatCode>General</c:formatCode>
                <c:ptCount val="11"/>
                <c:pt idx="0">
                  <c:v>792</c:v>
                </c:pt>
                <c:pt idx="1">
                  <c:v>1139</c:v>
                </c:pt>
                <c:pt idx="2">
                  <c:v>2849</c:v>
                </c:pt>
                <c:pt idx="3">
                  <c:v>5398</c:v>
                </c:pt>
                <c:pt idx="4">
                  <c:v>4811</c:v>
                </c:pt>
                <c:pt idx="5">
                  <c:v>5513</c:v>
                </c:pt>
                <c:pt idx="6">
                  <c:v>35336</c:v>
                </c:pt>
                <c:pt idx="7">
                  <c:v>111836</c:v>
                </c:pt>
                <c:pt idx="8">
                  <c:v>88118</c:v>
                </c:pt>
                <c:pt idx="9">
                  <c:v>103898</c:v>
                </c:pt>
                <c:pt idx="10">
                  <c:v>59170</c:v>
                </c:pt>
              </c:numCache>
            </c:numRef>
          </c:yVal>
        </c:ser>
        <c:axId val="255500672"/>
        <c:axId val="255502208"/>
      </c:scatterChart>
      <c:valAx>
        <c:axId val="255500672"/>
        <c:scaling>
          <c:orientation val="minMax"/>
        </c:scaling>
        <c:axPos val="b"/>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255502208"/>
        <c:crosses val="autoZero"/>
        <c:crossBetween val="midCat"/>
        <c:majorUnit val="1"/>
      </c:valAx>
      <c:valAx>
        <c:axId val="255502208"/>
        <c:scaling>
          <c:orientation val="minMax"/>
        </c:scaling>
        <c:axPos val="l"/>
        <c:numFmt formatCode="General" sourceLinked="1"/>
        <c:tickLblPos val="nextTo"/>
        <c:spPr>
          <a:ln w="3170">
            <a:solidFill>
              <a:srgbClr val="000000"/>
            </a:solidFill>
            <a:prstDash val="solid"/>
          </a:ln>
        </c:spPr>
        <c:txPr>
          <a:bodyPr rot="0" vert="horz"/>
          <a:lstStyle/>
          <a:p>
            <a:pPr>
              <a:defRPr sz="998" b="0" i="0" u="none" strike="noStrike" baseline="0">
                <a:solidFill>
                  <a:srgbClr val="000000"/>
                </a:solidFill>
                <a:latin typeface="Arial"/>
                <a:ea typeface="Arial"/>
                <a:cs typeface="Arial"/>
              </a:defRPr>
            </a:pPr>
            <a:endParaRPr lang="es-ES"/>
          </a:p>
        </c:txPr>
        <c:crossAx val="255500672"/>
        <c:crosses val="autoZero"/>
        <c:crossBetween val="midCat"/>
      </c:valAx>
      <c:spPr>
        <a:no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998"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973" b="1" i="0" u="none" strike="noStrike" baseline="0">
                <a:solidFill>
                  <a:srgbClr val="000000"/>
                </a:solidFill>
                <a:latin typeface="Arial"/>
                <a:ea typeface="Arial"/>
                <a:cs typeface="Arial"/>
              </a:defRPr>
            </a:pPr>
            <a:r>
              <a:t>MOTIVO DE VIAJE DE EMIGRANTES (QUITO 2003)</a:t>
            </a:r>
          </a:p>
        </c:rich>
      </c:tx>
      <c:layout>
        <c:manualLayout>
          <c:xMode val="edge"/>
          <c:yMode val="edge"/>
          <c:x val="0.1995305164319249"/>
          <c:y val="0.11194029850746263"/>
        </c:manualLayout>
      </c:layout>
      <c:spPr>
        <a:noFill/>
        <a:ln w="30905">
          <a:noFill/>
        </a:ln>
      </c:spPr>
    </c:title>
    <c:plotArea>
      <c:layout>
        <c:manualLayout>
          <c:layoutTarget val="inner"/>
          <c:xMode val="edge"/>
          <c:yMode val="edge"/>
          <c:x val="0.30046948356807524"/>
          <c:y val="0.25"/>
          <c:w val="0.44835680751173707"/>
          <c:h val="0.71268656716417933"/>
        </c:manualLayout>
      </c:layout>
      <c:pieChart>
        <c:varyColors val="1"/>
        <c:ser>
          <c:idx val="0"/>
          <c:order val="0"/>
          <c:spPr>
            <a:solidFill>
              <a:srgbClr val="9999FF"/>
            </a:solidFill>
            <a:ln w="15452">
              <a:solidFill>
                <a:srgbClr val="000000"/>
              </a:solidFill>
              <a:prstDash val="solid"/>
            </a:ln>
          </c:spPr>
          <c:explosion val="25"/>
          <c:dPt>
            <c:idx val="1"/>
            <c:spPr>
              <a:solidFill>
                <a:srgbClr val="993366"/>
              </a:solidFill>
              <a:ln w="15452">
                <a:solidFill>
                  <a:srgbClr val="000000"/>
                </a:solidFill>
                <a:prstDash val="solid"/>
              </a:ln>
            </c:spPr>
          </c:dPt>
          <c:dPt>
            <c:idx val="2"/>
            <c:spPr>
              <a:solidFill>
                <a:srgbClr val="FFFFCC"/>
              </a:solidFill>
              <a:ln w="15452">
                <a:solidFill>
                  <a:srgbClr val="000000"/>
                </a:solidFill>
                <a:prstDash val="solid"/>
              </a:ln>
            </c:spPr>
          </c:dPt>
          <c:dPt>
            <c:idx val="3"/>
            <c:spPr>
              <a:solidFill>
                <a:srgbClr val="CCFFFF"/>
              </a:solidFill>
              <a:ln w="15452">
                <a:solidFill>
                  <a:srgbClr val="000000"/>
                </a:solidFill>
                <a:prstDash val="solid"/>
              </a:ln>
            </c:spPr>
          </c:dPt>
          <c:dPt>
            <c:idx val="4"/>
            <c:spPr>
              <a:solidFill>
                <a:srgbClr val="660066"/>
              </a:solidFill>
              <a:ln w="15452">
                <a:solidFill>
                  <a:srgbClr val="000000"/>
                </a:solidFill>
                <a:prstDash val="solid"/>
              </a:ln>
            </c:spPr>
          </c:dPt>
          <c:dLbls>
            <c:spPr>
              <a:noFill/>
              <a:ln w="30905">
                <a:noFill/>
              </a:ln>
            </c:spPr>
            <c:txPr>
              <a:bodyPr/>
              <a:lstStyle/>
              <a:p>
                <a:pPr>
                  <a:defRPr sz="791" b="0" i="0" u="none" strike="noStrike" baseline="0">
                    <a:solidFill>
                      <a:srgbClr val="000000"/>
                    </a:solidFill>
                    <a:latin typeface="Arial"/>
                    <a:ea typeface="Arial"/>
                    <a:cs typeface="Arial"/>
                  </a:defRPr>
                </a:pPr>
                <a:endParaRPr lang="es-ES"/>
              </a:p>
            </c:txPr>
            <c:showVal val="1"/>
            <c:showCatName val="1"/>
            <c:separator> </c:separator>
          </c:dLbls>
          <c:cat>
            <c:strRef>
              <c:f>Hoja1!$A$245:$A$249</c:f>
              <c:strCache>
                <c:ptCount val="5"/>
                <c:pt idx="0">
                  <c:v>BUSCAR TRABAJO</c:v>
                </c:pt>
                <c:pt idx="1">
                  <c:v>MEJORAR INGRESOS</c:v>
                </c:pt>
                <c:pt idx="2">
                  <c:v>SEGUIR A LA FAMILIA</c:v>
                </c:pt>
                <c:pt idx="3">
                  <c:v>ESTUDIOS</c:v>
                </c:pt>
                <c:pt idx="4">
                  <c:v>OTROS</c:v>
                </c:pt>
              </c:strCache>
            </c:strRef>
          </c:cat>
          <c:val>
            <c:numRef>
              <c:f>Hoja1!$B$245:$B$249</c:f>
              <c:numCache>
                <c:formatCode>0%</c:formatCode>
                <c:ptCount val="5"/>
                <c:pt idx="0">
                  <c:v>0.56000000000000005</c:v>
                </c:pt>
                <c:pt idx="1">
                  <c:v>0.2</c:v>
                </c:pt>
                <c:pt idx="2">
                  <c:v>0.1</c:v>
                </c:pt>
                <c:pt idx="3">
                  <c:v>7.0000000000000021E-2</c:v>
                </c:pt>
                <c:pt idx="4">
                  <c:v>7.0000000000000021E-2</c:v>
                </c:pt>
              </c:numCache>
            </c:numRef>
          </c:val>
        </c:ser>
        <c:dLbls>
          <c:showVal val="1"/>
          <c:showCatName val="1"/>
          <c:separator> </c:separator>
        </c:dLbls>
        <c:firstSliceAng val="0"/>
      </c:pieChart>
      <c:spPr>
        <a:noFill/>
        <a:ln w="30905">
          <a:noFill/>
        </a:ln>
      </c:spPr>
    </c:plotArea>
    <c:plotVisOnly val="1"/>
    <c:dispBlanksAs val="zero"/>
  </c:chart>
  <c:spPr>
    <a:solidFill>
      <a:srgbClr val="FFFFFF"/>
    </a:solidFill>
    <a:ln w="3863">
      <a:solidFill>
        <a:srgbClr val="000000"/>
      </a:solidFill>
      <a:prstDash val="solid"/>
    </a:ln>
  </c:spPr>
  <c:txPr>
    <a:bodyPr/>
    <a:lstStyle/>
    <a:p>
      <a:pPr>
        <a:defRPr sz="1217"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9326</Words>
  <Characters>51297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ESCUELA SUPERIOR POLITÉCNICA DEL LITORAL</vt:lpstr>
    </vt:vector>
  </TitlesOfParts>
  <Company>Casa</Company>
  <LinksUpToDate>false</LinksUpToDate>
  <CharactersWithSpaces>60502</CharactersWithSpaces>
  <SharedDoc>false</SharedDoc>
  <HLinks>
    <vt:vector size="66" baseType="variant">
      <vt:variant>
        <vt:i4>1638456</vt:i4>
      </vt:variant>
      <vt:variant>
        <vt:i4>27</vt:i4>
      </vt:variant>
      <vt:variant>
        <vt:i4>0</vt:i4>
      </vt:variant>
      <vt:variant>
        <vt:i4>5</vt:i4>
      </vt:variant>
      <vt:variant>
        <vt:lpwstr>http://earthtrends.wri.org/searchable_db/index.php</vt:lpwstr>
      </vt:variant>
      <vt:variant>
        <vt:lpwstr/>
      </vt:variant>
      <vt:variant>
        <vt:i4>2818089</vt:i4>
      </vt:variant>
      <vt:variant>
        <vt:i4>24</vt:i4>
      </vt:variant>
      <vt:variant>
        <vt:i4>0</vt:i4>
      </vt:variant>
      <vt:variant>
        <vt:i4>5</vt:i4>
      </vt:variant>
      <vt:variant>
        <vt:lpwstr>http://www.inec.gov.ec/</vt:lpwstr>
      </vt:variant>
      <vt:variant>
        <vt:lpwstr/>
      </vt:variant>
      <vt:variant>
        <vt:i4>2818056</vt:i4>
      </vt:variant>
      <vt:variant>
        <vt:i4>21</vt:i4>
      </vt:variant>
      <vt:variant>
        <vt:i4>0</vt:i4>
      </vt:variant>
      <vt:variant>
        <vt:i4>5</vt:i4>
      </vt:variant>
      <vt:variant>
        <vt:lpwstr>http://www.oit.org.pe/portal/documentos/anexestad_avpl05.xls</vt:lpwstr>
      </vt:variant>
      <vt:variant>
        <vt:lpwstr/>
      </vt:variant>
      <vt:variant>
        <vt:i4>6684723</vt:i4>
      </vt:variant>
      <vt:variant>
        <vt:i4>18</vt:i4>
      </vt:variant>
      <vt:variant>
        <vt:i4>0</vt:i4>
      </vt:variant>
      <vt:variant>
        <vt:i4>5</vt:i4>
      </vt:variant>
      <vt:variant>
        <vt:lpwstr>http://www.aladi.org/nsfaladi/indicado.nsf/bd20fe892e1e4b5b032567b4005d0e63/7126dfaddfb6453 e03256f330061f790/$FILE/_n8ln6asjf40p30c1m412n6s31khnmo_.xls</vt:lpwstr>
      </vt:variant>
      <vt:variant>
        <vt:lpwstr/>
      </vt:variant>
      <vt:variant>
        <vt:i4>7995506</vt:i4>
      </vt:variant>
      <vt:variant>
        <vt:i4>15</vt:i4>
      </vt:variant>
      <vt:variant>
        <vt:i4>0</vt:i4>
      </vt:variant>
      <vt:variant>
        <vt:i4>5</vt:i4>
      </vt:variant>
      <vt:variant>
        <vt:lpwstr>http://www.census.gov/prod/2001pubs/c 2kbr 01-3.pdf</vt:lpwstr>
      </vt:variant>
      <vt:variant>
        <vt:lpwstr/>
      </vt:variant>
      <vt:variant>
        <vt:i4>6357013</vt:i4>
      </vt:variant>
      <vt:variant>
        <vt:i4>12</vt:i4>
      </vt:variant>
      <vt:variant>
        <vt:i4>0</vt:i4>
      </vt:variant>
      <vt:variant>
        <vt:i4>5</vt:i4>
      </vt:variant>
      <vt:variant>
        <vt:lpwstr>http://factfinder.census.gov/servlet/DTTable?_bm=y&amp;-geo_id= 01000US&amp;-ds_name=ACS_2004_EST_G00_&amp;-_lang=en&amp;-redoLog=true&amp;mt_name=ACS_2004 _ EST_G2000_B03001&amp;-format=&amp;- CONTEXT=dt</vt:lpwstr>
      </vt:variant>
      <vt:variant>
        <vt:lpwstr/>
      </vt:variant>
      <vt:variant>
        <vt:i4>6094933</vt:i4>
      </vt:variant>
      <vt:variant>
        <vt:i4>9</vt:i4>
      </vt:variant>
      <vt:variant>
        <vt:i4>0</vt:i4>
      </vt:variant>
      <vt:variant>
        <vt:i4>5</vt:i4>
      </vt:variant>
      <vt:variant>
        <vt:lpwstr>http://(www.dlh.lahora.com.ec/paginas/debate/paginas/debate4.htm</vt:lpwstr>
      </vt:variant>
      <vt:variant>
        <vt:lpwstr/>
      </vt:variant>
      <vt:variant>
        <vt:i4>7995417</vt:i4>
      </vt:variant>
      <vt:variant>
        <vt:i4>6</vt:i4>
      </vt:variant>
      <vt:variant>
        <vt:i4>0</vt:i4>
      </vt:variant>
      <vt:variant>
        <vt:i4>5</vt:i4>
      </vt:variant>
      <vt:variant>
        <vt:lpwstr>http://nccr-ns.epfl.ch/autres_rech/pdf/equateur_chap_3.pdf</vt:lpwstr>
      </vt:variant>
      <vt:variant>
        <vt:lpwstr/>
      </vt:variant>
      <vt:variant>
        <vt:i4>4456479</vt:i4>
      </vt:variant>
      <vt:variant>
        <vt:i4>3</vt:i4>
      </vt:variant>
      <vt:variant>
        <vt:i4>0</vt:i4>
      </vt:variant>
      <vt:variant>
        <vt:i4>5</vt:i4>
      </vt:variant>
      <vt:variant>
        <vt:lpwstr>http://www.hoy.com.ec/libro2/borde/crono.htm</vt:lpwstr>
      </vt:variant>
      <vt:variant>
        <vt:lpwstr/>
      </vt:variant>
      <vt:variant>
        <vt:i4>589866</vt:i4>
      </vt:variant>
      <vt:variant>
        <vt:i4>0</vt:i4>
      </vt:variant>
      <vt:variant>
        <vt:i4>0</vt:i4>
      </vt:variant>
      <vt:variant>
        <vt:i4>5</vt:i4>
      </vt:variant>
      <vt:variant>
        <vt:lpwstr>http://www.cimal.cl/glosario/glosario_index.htm</vt:lpwstr>
      </vt:variant>
      <vt:variant>
        <vt:lpwstr/>
      </vt:variant>
      <vt:variant>
        <vt:i4>6488157</vt:i4>
      </vt:variant>
      <vt:variant>
        <vt:i4>-1</vt:i4>
      </vt:variant>
      <vt:variant>
        <vt:i4>1035</vt:i4>
      </vt:variant>
      <vt:variant>
        <vt:i4>1</vt:i4>
      </vt:variant>
      <vt:variant>
        <vt:lpwstr>http://www.digmer.org/portal/global.do?method=verImagenParrafo&amp;id_parrafo=430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SUPERIOR POLITÉCNICA DEL LITORAL</dc:title>
  <dc:subject/>
  <dc:creator>Montalvo</dc:creator>
  <cp:keywords/>
  <dc:description/>
  <cp:lastModifiedBy>Administrador</cp:lastModifiedBy>
  <cp:revision>2</cp:revision>
  <cp:lastPrinted>2007-01-05T19:45:00Z</cp:lastPrinted>
  <dcterms:created xsi:type="dcterms:W3CDTF">2009-12-16T16:50:00Z</dcterms:created>
  <dcterms:modified xsi:type="dcterms:W3CDTF">2009-12-16T16:50:00Z</dcterms:modified>
</cp:coreProperties>
</file>