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212B" w:rsidRDefault="0072212B" w:rsidP="00A03902">
      <w:pPr>
        <w:ind w:left="-426" w:right="-755"/>
        <w:jc w:val="both"/>
        <w:rPr>
          <w:noProof/>
          <w:lang w:val="es-EC" w:eastAsia="es-EC"/>
        </w:rPr>
      </w:pPr>
    </w:p>
    <w:p w:rsidR="003C01FD" w:rsidRDefault="003C01FD" w:rsidP="00A03902">
      <w:pPr>
        <w:ind w:left="-426" w:right="-755"/>
        <w:jc w:val="both"/>
        <w:rPr>
          <w:noProof/>
          <w:lang w:val="es-EC" w:eastAsia="es-EC"/>
        </w:rPr>
      </w:pPr>
      <w:r w:rsidRPr="003C01FD">
        <w:drawing>
          <wp:inline distT="0" distB="0" distL="0" distR="0">
            <wp:extent cx="6543675" cy="281940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43675" cy="2819400"/>
                    </a:xfrm>
                    <a:prstGeom prst="rect">
                      <a:avLst/>
                    </a:prstGeom>
                    <a:noFill/>
                    <a:ln>
                      <a:noFill/>
                    </a:ln>
                  </pic:spPr>
                </pic:pic>
              </a:graphicData>
            </a:graphic>
          </wp:inline>
        </w:drawing>
      </w:r>
    </w:p>
    <w:p w:rsidR="00BB364C" w:rsidRPr="00BB364C" w:rsidRDefault="00BB364C" w:rsidP="003C01FD">
      <w:pPr>
        <w:ind w:left="-284" w:right="-2"/>
        <w:jc w:val="both"/>
        <w:rPr>
          <w:rFonts w:ascii="Calibri" w:hAnsi="Calibri" w:cs="Arial"/>
          <w:b/>
          <w:sz w:val="20"/>
          <w:szCs w:val="20"/>
          <w:lang w:val="es-EC"/>
        </w:rPr>
      </w:pPr>
      <w:r w:rsidRPr="00BB364C">
        <w:rPr>
          <w:rFonts w:ascii="Calibri" w:hAnsi="Calibri" w:cs="Arial"/>
          <w:b/>
          <w:sz w:val="20"/>
          <w:szCs w:val="20"/>
          <w:lang w:val="es-EC"/>
        </w:rPr>
        <w:t>TEMA 1 (</w:t>
      </w:r>
      <w:r w:rsidR="004B34B9" w:rsidRPr="007B3B41">
        <w:rPr>
          <w:rFonts w:ascii="Calibri" w:hAnsi="Calibri" w:cs="Arial"/>
          <w:b/>
          <w:sz w:val="20"/>
          <w:szCs w:val="20"/>
          <w:lang w:val="es-EC"/>
        </w:rPr>
        <w:t>5</w:t>
      </w:r>
      <w:r w:rsidRPr="00BB364C">
        <w:rPr>
          <w:rFonts w:ascii="Calibri" w:hAnsi="Calibri" w:cs="Arial"/>
          <w:b/>
          <w:sz w:val="20"/>
          <w:szCs w:val="20"/>
          <w:lang w:val="es-EC"/>
        </w:rPr>
        <w:t xml:space="preserve"> puntos)</w:t>
      </w:r>
      <w:r w:rsidRPr="00BB364C">
        <w:rPr>
          <w:rFonts w:ascii="Calibri" w:hAnsi="Calibri" w:cs="Arial"/>
          <w:b/>
          <w:sz w:val="20"/>
          <w:szCs w:val="20"/>
          <w:lang w:val="es-EC"/>
        </w:rPr>
        <w:tab/>
      </w:r>
    </w:p>
    <w:p w:rsidR="00BB364C" w:rsidRDefault="00BB364C" w:rsidP="003C01FD">
      <w:pPr>
        <w:ind w:left="-284" w:right="-2"/>
        <w:jc w:val="both"/>
        <w:rPr>
          <w:rFonts w:ascii="Calibri" w:hAnsi="Calibri" w:cs="Arial"/>
          <w:sz w:val="20"/>
          <w:szCs w:val="20"/>
          <w:lang w:val="es-EC"/>
        </w:rPr>
      </w:pPr>
      <w:r w:rsidRPr="00BB364C">
        <w:rPr>
          <w:rFonts w:ascii="Calibri" w:hAnsi="Calibri" w:cs="Arial"/>
          <w:sz w:val="20"/>
          <w:szCs w:val="20"/>
          <w:lang w:val="es-EC"/>
        </w:rPr>
        <w:t>Defina qué es auditoría y cuál es su objetivo fundamental (NIA No.1). Explique</w:t>
      </w:r>
    </w:p>
    <w:p w:rsidR="0072212B" w:rsidRDefault="0072212B" w:rsidP="003C01FD">
      <w:pPr>
        <w:ind w:left="-284" w:right="-2"/>
        <w:jc w:val="both"/>
        <w:rPr>
          <w:rFonts w:ascii="Calibri" w:hAnsi="Calibri" w:cs="Arial"/>
          <w:sz w:val="20"/>
          <w:szCs w:val="20"/>
          <w:lang w:val="es-EC"/>
        </w:rPr>
      </w:pPr>
    </w:p>
    <w:p w:rsidR="0072212B" w:rsidRDefault="0072212B" w:rsidP="003C01FD">
      <w:pPr>
        <w:ind w:left="-284" w:right="-2"/>
        <w:jc w:val="both"/>
        <w:rPr>
          <w:rFonts w:ascii="Calibri" w:hAnsi="Calibri" w:cs="Arial"/>
          <w:sz w:val="20"/>
          <w:szCs w:val="20"/>
          <w:lang w:val="es-EC"/>
        </w:rPr>
      </w:pPr>
    </w:p>
    <w:p w:rsidR="0072212B" w:rsidRDefault="0072212B" w:rsidP="003C01FD">
      <w:pPr>
        <w:ind w:left="-284" w:right="-2"/>
        <w:jc w:val="both"/>
        <w:rPr>
          <w:rFonts w:ascii="Calibri" w:hAnsi="Calibri" w:cs="Arial"/>
          <w:sz w:val="20"/>
          <w:szCs w:val="20"/>
          <w:lang w:val="es-EC"/>
        </w:rPr>
      </w:pPr>
    </w:p>
    <w:p w:rsidR="0072212B" w:rsidRPr="00BB364C" w:rsidRDefault="0072212B" w:rsidP="003C01FD">
      <w:pPr>
        <w:ind w:left="-284" w:right="-2"/>
        <w:jc w:val="both"/>
        <w:rPr>
          <w:rFonts w:ascii="Calibri" w:hAnsi="Calibri" w:cs="Arial"/>
          <w:sz w:val="20"/>
          <w:szCs w:val="20"/>
          <w:lang w:val="es-EC"/>
        </w:rPr>
      </w:pPr>
    </w:p>
    <w:p w:rsidR="00BB364C" w:rsidRPr="00BB364C" w:rsidRDefault="00BB364C" w:rsidP="003C01FD">
      <w:pPr>
        <w:ind w:left="-284" w:right="-2"/>
        <w:jc w:val="both"/>
        <w:rPr>
          <w:rFonts w:ascii="Arial" w:hAnsi="Arial" w:cs="Arial"/>
          <w:b/>
          <w:sz w:val="20"/>
          <w:szCs w:val="20"/>
          <w:lang w:val="es-ES"/>
        </w:rPr>
      </w:pPr>
    </w:p>
    <w:p w:rsidR="00BB364C" w:rsidRPr="00BB364C" w:rsidRDefault="00BB364C" w:rsidP="003C01FD">
      <w:pPr>
        <w:ind w:left="-284" w:right="-2"/>
        <w:jc w:val="both"/>
        <w:rPr>
          <w:rFonts w:ascii="Calibri" w:hAnsi="Calibri" w:cs="Arial"/>
          <w:b/>
          <w:sz w:val="20"/>
          <w:szCs w:val="20"/>
          <w:lang w:val="es-EC"/>
        </w:rPr>
      </w:pPr>
      <w:r w:rsidRPr="00BB364C">
        <w:rPr>
          <w:rFonts w:ascii="Calibri" w:hAnsi="Calibri" w:cs="Arial"/>
          <w:b/>
          <w:sz w:val="20"/>
          <w:szCs w:val="20"/>
          <w:lang w:val="es-EC"/>
        </w:rPr>
        <w:t>TEMA  2  (5 puntos)</w:t>
      </w:r>
    </w:p>
    <w:p w:rsidR="00BB364C" w:rsidRPr="00BB364C" w:rsidRDefault="00BB364C" w:rsidP="003C01FD">
      <w:pPr>
        <w:ind w:left="-284" w:right="-2"/>
        <w:jc w:val="both"/>
        <w:rPr>
          <w:rFonts w:ascii="Calibri" w:hAnsi="Calibri"/>
          <w:sz w:val="20"/>
          <w:szCs w:val="20"/>
          <w:lang w:val="es-EC"/>
        </w:rPr>
      </w:pPr>
      <w:r w:rsidRPr="00BB364C">
        <w:rPr>
          <w:rFonts w:ascii="Calibri" w:hAnsi="Calibri"/>
          <w:sz w:val="20"/>
          <w:szCs w:val="20"/>
          <w:lang w:val="es-EC"/>
        </w:rPr>
        <w:t xml:space="preserve">Las afirmaciones de los estados financieros son afirmaciones de la administración, que están incorporadas en los estados financieros. Anote el nombre de la afirmación a la que corresponde cada una de las siguientes descripciones </w:t>
      </w:r>
    </w:p>
    <w:p w:rsidR="00BB364C" w:rsidRPr="00BB364C" w:rsidRDefault="00BB364C" w:rsidP="003C01FD">
      <w:pPr>
        <w:ind w:left="-284" w:right="-2"/>
        <w:jc w:val="both"/>
        <w:rPr>
          <w:rFonts w:ascii="Calibri" w:hAnsi="Calibri" w:cs="Arial"/>
          <w:b/>
          <w:sz w:val="16"/>
          <w:szCs w:val="16"/>
          <w:lang w:val="es-EC"/>
        </w:rPr>
      </w:pPr>
    </w:p>
    <w:tbl>
      <w:tblPr>
        <w:tblW w:w="9214"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4"/>
        <w:gridCol w:w="6520"/>
      </w:tblGrid>
      <w:tr w:rsidR="00BB364C" w:rsidRPr="00BB364C" w:rsidTr="003C01FD">
        <w:tc>
          <w:tcPr>
            <w:tcW w:w="2694" w:type="dxa"/>
          </w:tcPr>
          <w:p w:rsidR="00BB364C" w:rsidRPr="00BB364C" w:rsidRDefault="00BB364C" w:rsidP="003C01FD">
            <w:pPr>
              <w:spacing w:line="220" w:lineRule="exact"/>
              <w:ind w:left="-284" w:right="-2"/>
              <w:jc w:val="center"/>
              <w:rPr>
                <w:rFonts w:ascii="Calibri" w:hAnsi="Calibri" w:cs="Arial"/>
                <w:sz w:val="16"/>
                <w:szCs w:val="16"/>
              </w:rPr>
            </w:pPr>
            <w:r w:rsidRPr="00BB364C">
              <w:rPr>
                <w:rFonts w:ascii="Calibri" w:hAnsi="Calibri" w:cs="Arial"/>
                <w:sz w:val="16"/>
                <w:szCs w:val="16"/>
              </w:rPr>
              <w:t xml:space="preserve">AFIRMACIONES </w:t>
            </w:r>
          </w:p>
        </w:tc>
        <w:tc>
          <w:tcPr>
            <w:tcW w:w="6520" w:type="dxa"/>
          </w:tcPr>
          <w:p w:rsidR="00BB364C" w:rsidRPr="00BB364C" w:rsidRDefault="00BB364C" w:rsidP="003C01FD">
            <w:pPr>
              <w:spacing w:line="220" w:lineRule="exact"/>
              <w:ind w:left="-284" w:right="-2"/>
              <w:jc w:val="center"/>
              <w:rPr>
                <w:rFonts w:ascii="Calibri" w:hAnsi="Calibri" w:cs="Arial"/>
                <w:sz w:val="16"/>
                <w:szCs w:val="16"/>
              </w:rPr>
            </w:pPr>
            <w:r w:rsidRPr="00BB364C">
              <w:rPr>
                <w:rFonts w:ascii="Calibri" w:hAnsi="Calibri" w:cs="Arial"/>
                <w:sz w:val="16"/>
                <w:szCs w:val="16"/>
              </w:rPr>
              <w:t>DESCRIPCIÓN</w:t>
            </w:r>
          </w:p>
        </w:tc>
      </w:tr>
      <w:tr w:rsidR="00BB364C" w:rsidRPr="003C01FD" w:rsidTr="003C01FD">
        <w:tc>
          <w:tcPr>
            <w:tcW w:w="2694" w:type="dxa"/>
          </w:tcPr>
          <w:p w:rsidR="00BB364C" w:rsidRPr="00BB364C" w:rsidRDefault="00BB364C" w:rsidP="003C01FD">
            <w:pPr>
              <w:spacing w:line="220" w:lineRule="exact"/>
              <w:ind w:left="-284" w:right="-2"/>
              <w:jc w:val="both"/>
              <w:rPr>
                <w:rFonts w:ascii="Calibri" w:hAnsi="Calibri" w:cs="Arial"/>
                <w:sz w:val="16"/>
                <w:szCs w:val="16"/>
                <w:highlight w:val="yellow"/>
              </w:rPr>
            </w:pPr>
          </w:p>
        </w:tc>
        <w:tc>
          <w:tcPr>
            <w:tcW w:w="6520" w:type="dxa"/>
          </w:tcPr>
          <w:p w:rsidR="00BB364C" w:rsidRPr="00BB364C" w:rsidRDefault="00BB364C" w:rsidP="003C01FD">
            <w:pPr>
              <w:spacing w:line="220" w:lineRule="exact"/>
              <w:ind w:right="-2"/>
              <w:jc w:val="both"/>
              <w:rPr>
                <w:rFonts w:ascii="Calibri" w:hAnsi="Calibri" w:cs="Arial"/>
                <w:sz w:val="16"/>
                <w:szCs w:val="16"/>
                <w:lang w:val="es-EC"/>
              </w:rPr>
            </w:pPr>
            <w:r w:rsidRPr="00BB364C">
              <w:rPr>
                <w:rFonts w:ascii="Calibri" w:hAnsi="Calibri" w:cs="Arial"/>
                <w:sz w:val="16"/>
                <w:szCs w:val="16"/>
                <w:lang w:val="es-ES"/>
              </w:rPr>
              <w:t>El activo, pasivo, Ingresos y gastos se presentan según</w:t>
            </w:r>
            <w:r w:rsidRPr="00BB364C">
              <w:rPr>
                <w:rFonts w:ascii="Calibri" w:hAnsi="Calibri" w:cs="Arial"/>
                <w:i/>
                <w:iCs/>
                <w:sz w:val="16"/>
                <w:szCs w:val="16"/>
                <w:lang w:val="es-ES"/>
              </w:rPr>
              <w:t xml:space="preserve"> PCGA</w:t>
            </w:r>
          </w:p>
        </w:tc>
      </w:tr>
      <w:tr w:rsidR="00BB364C" w:rsidRPr="003C01FD" w:rsidTr="003C01FD">
        <w:tc>
          <w:tcPr>
            <w:tcW w:w="2694" w:type="dxa"/>
          </w:tcPr>
          <w:p w:rsidR="00BB364C" w:rsidRPr="00BB364C" w:rsidRDefault="00BB364C" w:rsidP="003C01FD">
            <w:pPr>
              <w:spacing w:line="220" w:lineRule="exact"/>
              <w:ind w:left="-284" w:right="-2"/>
              <w:jc w:val="both"/>
              <w:rPr>
                <w:rFonts w:ascii="Calibri" w:hAnsi="Calibri" w:cs="Arial"/>
                <w:sz w:val="16"/>
                <w:szCs w:val="16"/>
                <w:highlight w:val="yellow"/>
                <w:lang w:val="es-EC"/>
              </w:rPr>
            </w:pPr>
          </w:p>
        </w:tc>
        <w:tc>
          <w:tcPr>
            <w:tcW w:w="6520" w:type="dxa"/>
          </w:tcPr>
          <w:p w:rsidR="00BB364C" w:rsidRPr="00BB364C" w:rsidRDefault="00BB364C" w:rsidP="003C01FD">
            <w:pPr>
              <w:spacing w:line="220" w:lineRule="exact"/>
              <w:ind w:right="-2"/>
              <w:jc w:val="both"/>
              <w:rPr>
                <w:rFonts w:ascii="Calibri" w:hAnsi="Calibri" w:cs="Arial"/>
                <w:sz w:val="16"/>
                <w:szCs w:val="16"/>
                <w:lang w:val="es-EC"/>
              </w:rPr>
            </w:pPr>
            <w:r w:rsidRPr="00BB364C">
              <w:rPr>
                <w:rFonts w:ascii="Calibri" w:hAnsi="Calibri" w:cs="Arial"/>
                <w:sz w:val="16"/>
                <w:szCs w:val="16"/>
                <w:lang w:val="es-EC"/>
              </w:rPr>
              <w:t xml:space="preserve"> Las cuentas se describen y clasifican en los E.F., conforme las normas contables o  </w:t>
            </w:r>
            <w:r w:rsidRPr="00BB364C">
              <w:rPr>
                <w:rFonts w:ascii="Calibri" w:hAnsi="Calibri" w:cs="Arial"/>
                <w:i/>
                <w:iCs/>
                <w:sz w:val="16"/>
                <w:szCs w:val="16"/>
                <w:lang w:val="es-EC"/>
              </w:rPr>
              <w:t>PCGA</w:t>
            </w:r>
          </w:p>
        </w:tc>
      </w:tr>
      <w:tr w:rsidR="00BB364C" w:rsidRPr="003C01FD" w:rsidTr="003C01FD">
        <w:tc>
          <w:tcPr>
            <w:tcW w:w="2694" w:type="dxa"/>
          </w:tcPr>
          <w:p w:rsidR="00BB364C" w:rsidRPr="00BB364C" w:rsidRDefault="00BB364C" w:rsidP="003C01FD">
            <w:pPr>
              <w:spacing w:line="220" w:lineRule="exact"/>
              <w:ind w:left="-284" w:right="-2"/>
              <w:jc w:val="both"/>
              <w:rPr>
                <w:rFonts w:ascii="Calibri" w:hAnsi="Calibri" w:cs="Arial"/>
                <w:sz w:val="16"/>
                <w:szCs w:val="16"/>
                <w:highlight w:val="yellow"/>
                <w:lang w:val="es-EC"/>
              </w:rPr>
            </w:pPr>
          </w:p>
        </w:tc>
        <w:tc>
          <w:tcPr>
            <w:tcW w:w="6520" w:type="dxa"/>
          </w:tcPr>
          <w:p w:rsidR="00BB364C" w:rsidRPr="00BB364C" w:rsidRDefault="00BB364C" w:rsidP="003C01FD">
            <w:pPr>
              <w:spacing w:line="220" w:lineRule="exact"/>
              <w:ind w:right="-2"/>
              <w:jc w:val="both"/>
              <w:rPr>
                <w:rFonts w:ascii="Calibri" w:hAnsi="Calibri" w:cs="Arial"/>
                <w:sz w:val="16"/>
                <w:szCs w:val="16"/>
                <w:lang w:val="es-EC"/>
              </w:rPr>
            </w:pPr>
            <w:r w:rsidRPr="00BB364C">
              <w:rPr>
                <w:rFonts w:ascii="Calibri" w:hAnsi="Calibri" w:cs="Arial"/>
                <w:sz w:val="16"/>
                <w:szCs w:val="16"/>
                <w:lang w:val="es-ES"/>
              </w:rPr>
              <w:t>Están incluidas todas las transacciones</w:t>
            </w:r>
          </w:p>
        </w:tc>
      </w:tr>
      <w:tr w:rsidR="00BB364C" w:rsidRPr="003C01FD" w:rsidTr="003C01FD">
        <w:tc>
          <w:tcPr>
            <w:tcW w:w="2694" w:type="dxa"/>
          </w:tcPr>
          <w:p w:rsidR="00BB364C" w:rsidRPr="00BB364C" w:rsidRDefault="00BB364C" w:rsidP="003C01FD">
            <w:pPr>
              <w:spacing w:line="220" w:lineRule="exact"/>
              <w:ind w:left="-284" w:right="-2"/>
              <w:jc w:val="both"/>
              <w:rPr>
                <w:rFonts w:ascii="Calibri" w:hAnsi="Calibri" w:cs="Arial"/>
                <w:sz w:val="16"/>
                <w:szCs w:val="16"/>
                <w:highlight w:val="yellow"/>
                <w:lang w:val="es-EC"/>
              </w:rPr>
            </w:pPr>
          </w:p>
        </w:tc>
        <w:tc>
          <w:tcPr>
            <w:tcW w:w="6520" w:type="dxa"/>
          </w:tcPr>
          <w:p w:rsidR="00BB364C" w:rsidRPr="00BB364C" w:rsidRDefault="00BB364C" w:rsidP="003C01FD">
            <w:pPr>
              <w:spacing w:line="220" w:lineRule="exact"/>
              <w:ind w:right="-2"/>
              <w:jc w:val="both"/>
              <w:rPr>
                <w:rFonts w:ascii="Calibri" w:hAnsi="Calibri" w:cs="Arial"/>
                <w:sz w:val="16"/>
                <w:szCs w:val="16"/>
                <w:lang w:val="es-EC"/>
              </w:rPr>
            </w:pPr>
            <w:r w:rsidRPr="00BB364C">
              <w:rPr>
                <w:rFonts w:ascii="Calibri" w:hAnsi="Calibri" w:cs="Arial"/>
                <w:sz w:val="16"/>
                <w:szCs w:val="16"/>
                <w:lang w:val="es-ES"/>
              </w:rPr>
              <w:t>Los activos y pasivos incluidos en el balance general si existen</w:t>
            </w:r>
          </w:p>
        </w:tc>
      </w:tr>
      <w:tr w:rsidR="00BB364C" w:rsidRPr="003C01FD" w:rsidTr="003C01FD">
        <w:tc>
          <w:tcPr>
            <w:tcW w:w="2694" w:type="dxa"/>
          </w:tcPr>
          <w:p w:rsidR="00BB364C" w:rsidRPr="00BB364C" w:rsidRDefault="00BB364C" w:rsidP="003C01FD">
            <w:pPr>
              <w:spacing w:line="220" w:lineRule="exact"/>
              <w:ind w:left="-284" w:right="-2"/>
              <w:jc w:val="both"/>
              <w:rPr>
                <w:rFonts w:ascii="Calibri" w:hAnsi="Calibri" w:cs="Arial"/>
                <w:sz w:val="16"/>
                <w:szCs w:val="16"/>
                <w:highlight w:val="yellow"/>
                <w:lang w:val="es-EC"/>
              </w:rPr>
            </w:pPr>
          </w:p>
        </w:tc>
        <w:tc>
          <w:tcPr>
            <w:tcW w:w="6520" w:type="dxa"/>
          </w:tcPr>
          <w:p w:rsidR="00BB364C" w:rsidRPr="00BB364C" w:rsidRDefault="00BB364C" w:rsidP="003C01FD">
            <w:pPr>
              <w:spacing w:line="220" w:lineRule="exact"/>
              <w:ind w:right="-2"/>
              <w:jc w:val="both"/>
              <w:rPr>
                <w:rFonts w:ascii="Calibri" w:hAnsi="Calibri" w:cs="Arial"/>
                <w:sz w:val="16"/>
                <w:szCs w:val="16"/>
                <w:lang w:val="es-EC"/>
              </w:rPr>
            </w:pPr>
            <w:r w:rsidRPr="00BB364C">
              <w:rPr>
                <w:rFonts w:ascii="Calibri" w:hAnsi="Calibri" w:cs="Arial"/>
                <w:sz w:val="16"/>
                <w:szCs w:val="16"/>
                <w:lang w:val="es-ES"/>
              </w:rPr>
              <w:t xml:space="preserve">La empresa tiene derechos a los activos y obligaciones – </w:t>
            </w:r>
          </w:p>
        </w:tc>
      </w:tr>
    </w:tbl>
    <w:p w:rsidR="00BB364C" w:rsidRDefault="00BB364C" w:rsidP="003C01FD">
      <w:pPr>
        <w:ind w:left="-284" w:right="-2"/>
        <w:jc w:val="both"/>
        <w:rPr>
          <w:noProof/>
          <w:lang w:val="es-EC" w:eastAsia="es-EC"/>
        </w:rPr>
      </w:pPr>
    </w:p>
    <w:p w:rsidR="007D4E69" w:rsidRDefault="007D4E69" w:rsidP="003C01FD">
      <w:pPr>
        <w:ind w:left="-284" w:right="-2"/>
        <w:jc w:val="both"/>
        <w:rPr>
          <w:rFonts w:ascii="Arial" w:hAnsi="Arial" w:cs="Arial"/>
          <w:b/>
          <w:sz w:val="18"/>
          <w:szCs w:val="18"/>
          <w:lang w:val="es-ES"/>
        </w:rPr>
      </w:pPr>
    </w:p>
    <w:p w:rsidR="007D4E69" w:rsidRPr="007D4E69" w:rsidRDefault="007D4E69" w:rsidP="003C01FD">
      <w:pPr>
        <w:ind w:left="-284" w:right="-2"/>
        <w:jc w:val="both"/>
        <w:rPr>
          <w:rFonts w:ascii="Calibri" w:hAnsi="Calibri" w:cs="Arial"/>
          <w:b/>
          <w:sz w:val="20"/>
          <w:szCs w:val="20"/>
          <w:lang w:val="es-ES"/>
        </w:rPr>
      </w:pPr>
      <w:r w:rsidRPr="007D4E69">
        <w:rPr>
          <w:rFonts w:ascii="Calibri" w:hAnsi="Calibri" w:cs="Arial"/>
          <w:b/>
          <w:sz w:val="20"/>
          <w:szCs w:val="20"/>
          <w:lang w:val="es-ES"/>
        </w:rPr>
        <w:t xml:space="preserve">TEMA  </w:t>
      </w:r>
      <w:r w:rsidR="007B3B41" w:rsidRPr="007B3B41">
        <w:rPr>
          <w:rFonts w:ascii="Calibri" w:hAnsi="Calibri" w:cs="Arial"/>
          <w:b/>
          <w:sz w:val="20"/>
          <w:szCs w:val="20"/>
          <w:lang w:val="es-ES"/>
        </w:rPr>
        <w:t>3</w:t>
      </w:r>
      <w:r w:rsidRPr="007D4E69">
        <w:rPr>
          <w:rFonts w:ascii="Calibri" w:hAnsi="Calibri" w:cs="Arial"/>
          <w:b/>
          <w:sz w:val="20"/>
          <w:szCs w:val="20"/>
          <w:lang w:val="es-ES"/>
        </w:rPr>
        <w:t xml:space="preserve">  (5 puntos)</w:t>
      </w:r>
    </w:p>
    <w:p w:rsidR="007D4E69" w:rsidRPr="007D4E69" w:rsidRDefault="007D4E69" w:rsidP="003C01FD">
      <w:pPr>
        <w:ind w:left="-284" w:right="-2"/>
        <w:jc w:val="both"/>
        <w:rPr>
          <w:rFonts w:ascii="Calibri" w:hAnsi="Calibri" w:cs="Arial"/>
          <w:sz w:val="20"/>
          <w:szCs w:val="20"/>
          <w:lang w:val="es-ES"/>
        </w:rPr>
      </w:pPr>
      <w:r w:rsidRPr="007D4E69">
        <w:rPr>
          <w:rFonts w:ascii="Calibri" w:hAnsi="Calibri" w:cs="Arial"/>
          <w:sz w:val="20"/>
          <w:szCs w:val="20"/>
          <w:lang w:val="es-ES"/>
        </w:rPr>
        <w:t xml:space="preserve">Indique cuáles son los tipos de opinión que se pueden presentar conforme el dictamen que emite el auditor sobre los estados financieros. Mencione cuál de ellos le interesa obtener a toda empresa y por qué?  </w:t>
      </w:r>
    </w:p>
    <w:p w:rsidR="007D4E69" w:rsidRDefault="007D4E69" w:rsidP="003C01FD">
      <w:pPr>
        <w:ind w:left="-284" w:right="-2"/>
        <w:jc w:val="both"/>
        <w:rPr>
          <w:rFonts w:ascii="Calibri" w:hAnsi="Calibri" w:cs="Arial"/>
          <w:sz w:val="20"/>
          <w:szCs w:val="20"/>
          <w:lang w:val="es-ES"/>
        </w:rPr>
      </w:pPr>
    </w:p>
    <w:p w:rsidR="0072212B" w:rsidRDefault="0072212B" w:rsidP="003C01FD">
      <w:pPr>
        <w:ind w:left="-284" w:right="-2"/>
        <w:jc w:val="both"/>
        <w:rPr>
          <w:rFonts w:ascii="Calibri" w:hAnsi="Calibri" w:cs="Arial"/>
          <w:sz w:val="20"/>
          <w:szCs w:val="20"/>
          <w:lang w:val="es-ES"/>
        </w:rPr>
      </w:pPr>
    </w:p>
    <w:p w:rsidR="0072212B" w:rsidRDefault="0072212B" w:rsidP="003C01FD">
      <w:pPr>
        <w:ind w:left="-284" w:right="-2"/>
        <w:jc w:val="both"/>
        <w:rPr>
          <w:rFonts w:ascii="Calibri" w:hAnsi="Calibri" w:cs="Arial"/>
          <w:sz w:val="20"/>
          <w:szCs w:val="20"/>
          <w:lang w:val="es-ES"/>
        </w:rPr>
      </w:pPr>
    </w:p>
    <w:p w:rsidR="0072212B" w:rsidRDefault="0072212B" w:rsidP="003C01FD">
      <w:pPr>
        <w:ind w:left="-284" w:right="-2"/>
        <w:jc w:val="both"/>
        <w:rPr>
          <w:rFonts w:ascii="Calibri" w:hAnsi="Calibri" w:cs="Arial"/>
          <w:sz w:val="20"/>
          <w:szCs w:val="20"/>
          <w:lang w:val="es-ES"/>
        </w:rPr>
      </w:pPr>
    </w:p>
    <w:p w:rsidR="0072212B" w:rsidRDefault="0072212B" w:rsidP="003C01FD">
      <w:pPr>
        <w:ind w:left="-284" w:right="-2"/>
        <w:jc w:val="both"/>
        <w:rPr>
          <w:rFonts w:ascii="Calibri" w:hAnsi="Calibri" w:cs="Arial"/>
          <w:sz w:val="20"/>
          <w:szCs w:val="20"/>
          <w:lang w:val="es-ES"/>
        </w:rPr>
      </w:pPr>
    </w:p>
    <w:p w:rsidR="0072212B" w:rsidRPr="007D4E69" w:rsidRDefault="0072212B" w:rsidP="003C01FD">
      <w:pPr>
        <w:ind w:left="-284" w:right="-2"/>
        <w:jc w:val="both"/>
        <w:rPr>
          <w:rFonts w:ascii="Calibri" w:hAnsi="Calibri" w:cs="Arial"/>
          <w:sz w:val="20"/>
          <w:szCs w:val="20"/>
          <w:lang w:val="es-ES"/>
        </w:rPr>
      </w:pPr>
    </w:p>
    <w:p w:rsidR="007D4E69" w:rsidRDefault="007D4E69" w:rsidP="003C01FD">
      <w:pPr>
        <w:ind w:left="-284" w:right="-2"/>
        <w:jc w:val="both"/>
        <w:rPr>
          <w:rFonts w:ascii="Arial" w:hAnsi="Arial" w:cs="Arial"/>
          <w:b/>
          <w:sz w:val="18"/>
          <w:szCs w:val="18"/>
          <w:lang w:val="es-ES"/>
        </w:rPr>
      </w:pPr>
    </w:p>
    <w:p w:rsidR="004B34B9" w:rsidRPr="00130737" w:rsidRDefault="004B34B9" w:rsidP="003C01FD">
      <w:pPr>
        <w:ind w:left="-284" w:right="-2"/>
        <w:jc w:val="both"/>
        <w:rPr>
          <w:rFonts w:asciiTheme="minorHAnsi" w:hAnsiTheme="minorHAnsi" w:cs="Arial"/>
          <w:b/>
          <w:sz w:val="20"/>
          <w:szCs w:val="20"/>
          <w:lang w:val="es-ES"/>
        </w:rPr>
      </w:pPr>
      <w:r w:rsidRPr="00130737">
        <w:rPr>
          <w:rFonts w:asciiTheme="minorHAnsi" w:hAnsiTheme="minorHAnsi" w:cs="Arial"/>
          <w:b/>
          <w:sz w:val="20"/>
          <w:szCs w:val="20"/>
          <w:lang w:val="es-ES"/>
        </w:rPr>
        <w:t xml:space="preserve">TEMA </w:t>
      </w:r>
      <w:r w:rsidR="007B3B41" w:rsidRPr="00130737">
        <w:rPr>
          <w:rFonts w:asciiTheme="minorHAnsi" w:hAnsiTheme="minorHAnsi" w:cs="Arial"/>
          <w:b/>
          <w:sz w:val="20"/>
          <w:szCs w:val="20"/>
          <w:lang w:val="es-ES"/>
        </w:rPr>
        <w:t>4</w:t>
      </w:r>
      <w:r w:rsidRPr="00130737">
        <w:rPr>
          <w:rFonts w:asciiTheme="minorHAnsi" w:hAnsiTheme="minorHAnsi" w:cs="Arial"/>
          <w:b/>
          <w:sz w:val="20"/>
          <w:szCs w:val="20"/>
          <w:lang w:val="es-ES"/>
        </w:rPr>
        <w:t xml:space="preserve">  (5 puntos)</w:t>
      </w:r>
    </w:p>
    <w:p w:rsidR="004B34B9" w:rsidRDefault="004B34B9" w:rsidP="003C01FD">
      <w:pPr>
        <w:ind w:left="-284" w:right="-2"/>
        <w:jc w:val="both"/>
        <w:rPr>
          <w:rFonts w:asciiTheme="minorHAnsi" w:hAnsiTheme="minorHAnsi" w:cs="Arial"/>
          <w:sz w:val="20"/>
          <w:szCs w:val="20"/>
          <w:lang w:val="es-ES"/>
        </w:rPr>
      </w:pPr>
      <w:r w:rsidRPr="00130737">
        <w:rPr>
          <w:rFonts w:asciiTheme="minorHAnsi" w:hAnsiTheme="minorHAnsi" w:cs="Arial"/>
          <w:sz w:val="20"/>
          <w:szCs w:val="20"/>
          <w:lang w:val="es-ES"/>
        </w:rPr>
        <w:t>Un dilema ético es una situación en la que un individuo debe decidir la conducta correcta. Anote  un ejemplo de un dilema que haya enfrentado como alumno durante el desarrollo de su carrera utilizando el modelo de toma de decisiones (5 pasos)</w:t>
      </w:r>
    </w:p>
    <w:p w:rsidR="0072212B" w:rsidRDefault="0072212B" w:rsidP="003C01FD">
      <w:pPr>
        <w:ind w:left="-284" w:right="-2"/>
        <w:jc w:val="both"/>
        <w:rPr>
          <w:rFonts w:asciiTheme="minorHAnsi" w:hAnsiTheme="minorHAnsi" w:cs="Arial"/>
          <w:sz w:val="20"/>
          <w:szCs w:val="20"/>
          <w:lang w:val="es-ES"/>
        </w:rPr>
      </w:pPr>
    </w:p>
    <w:p w:rsidR="0072212B" w:rsidRDefault="0072212B" w:rsidP="003C01FD">
      <w:pPr>
        <w:ind w:left="-284" w:right="-2"/>
        <w:jc w:val="both"/>
        <w:rPr>
          <w:rFonts w:asciiTheme="minorHAnsi" w:hAnsiTheme="minorHAnsi" w:cs="Arial"/>
          <w:sz w:val="20"/>
          <w:szCs w:val="20"/>
          <w:lang w:val="es-ES"/>
        </w:rPr>
      </w:pPr>
    </w:p>
    <w:p w:rsidR="0072212B" w:rsidRDefault="0072212B" w:rsidP="003C01FD">
      <w:pPr>
        <w:ind w:left="-284" w:right="-2"/>
        <w:jc w:val="both"/>
        <w:rPr>
          <w:rFonts w:asciiTheme="minorHAnsi" w:hAnsiTheme="minorHAnsi" w:cs="Arial"/>
          <w:sz w:val="20"/>
          <w:szCs w:val="20"/>
          <w:lang w:val="es-ES"/>
        </w:rPr>
      </w:pPr>
    </w:p>
    <w:p w:rsidR="0072212B" w:rsidRDefault="0072212B" w:rsidP="003C01FD">
      <w:pPr>
        <w:ind w:left="-284" w:right="-2"/>
        <w:jc w:val="both"/>
        <w:rPr>
          <w:rFonts w:asciiTheme="minorHAnsi" w:hAnsiTheme="minorHAnsi" w:cs="Arial"/>
          <w:sz w:val="20"/>
          <w:szCs w:val="20"/>
          <w:lang w:val="es-ES"/>
        </w:rPr>
      </w:pPr>
    </w:p>
    <w:p w:rsidR="0072212B" w:rsidRDefault="0072212B" w:rsidP="003C01FD">
      <w:pPr>
        <w:ind w:left="-284" w:right="-2"/>
        <w:jc w:val="both"/>
        <w:rPr>
          <w:rFonts w:asciiTheme="minorHAnsi" w:hAnsiTheme="minorHAnsi" w:cs="Arial"/>
          <w:sz w:val="20"/>
          <w:szCs w:val="20"/>
          <w:lang w:val="es-ES"/>
        </w:rPr>
      </w:pPr>
    </w:p>
    <w:p w:rsidR="0072212B" w:rsidRDefault="0072212B" w:rsidP="003C01FD">
      <w:pPr>
        <w:ind w:left="-284" w:right="-2"/>
        <w:jc w:val="both"/>
        <w:rPr>
          <w:rFonts w:asciiTheme="minorHAnsi" w:hAnsiTheme="minorHAnsi" w:cs="Arial"/>
          <w:sz w:val="20"/>
          <w:szCs w:val="20"/>
          <w:lang w:val="es-ES"/>
        </w:rPr>
      </w:pPr>
    </w:p>
    <w:p w:rsidR="004B34B9" w:rsidRPr="004B34B9" w:rsidRDefault="004B34B9" w:rsidP="003C01FD">
      <w:pPr>
        <w:ind w:left="-284" w:right="-2"/>
        <w:jc w:val="both"/>
        <w:rPr>
          <w:rFonts w:asciiTheme="minorHAnsi" w:hAnsiTheme="minorHAnsi" w:cs="Arial"/>
          <w:sz w:val="20"/>
          <w:szCs w:val="20"/>
          <w:lang w:val="es-ES"/>
        </w:rPr>
      </w:pPr>
      <w:r w:rsidRPr="004B34B9">
        <w:rPr>
          <w:rFonts w:asciiTheme="minorHAnsi" w:hAnsiTheme="minorHAnsi" w:cs="Arial"/>
          <w:b/>
          <w:sz w:val="20"/>
          <w:szCs w:val="20"/>
          <w:lang w:val="es-ES"/>
        </w:rPr>
        <w:lastRenderedPageBreak/>
        <w:t>TEMA</w:t>
      </w:r>
      <w:r w:rsidR="007D4E69" w:rsidRPr="00130737">
        <w:rPr>
          <w:rFonts w:asciiTheme="minorHAnsi" w:hAnsiTheme="minorHAnsi" w:cs="Arial"/>
          <w:b/>
          <w:sz w:val="20"/>
          <w:szCs w:val="20"/>
          <w:lang w:val="es-ES"/>
        </w:rPr>
        <w:t xml:space="preserve"> </w:t>
      </w:r>
      <w:r w:rsidR="007B3B41" w:rsidRPr="00130737">
        <w:rPr>
          <w:rFonts w:asciiTheme="minorHAnsi" w:hAnsiTheme="minorHAnsi" w:cs="Arial"/>
          <w:b/>
          <w:sz w:val="20"/>
          <w:szCs w:val="20"/>
          <w:lang w:val="es-ES"/>
        </w:rPr>
        <w:t>5</w:t>
      </w:r>
      <w:r w:rsidRPr="004B34B9">
        <w:rPr>
          <w:rFonts w:asciiTheme="minorHAnsi" w:hAnsiTheme="minorHAnsi" w:cs="Arial"/>
          <w:sz w:val="20"/>
          <w:szCs w:val="20"/>
          <w:lang w:val="es-ES"/>
        </w:rPr>
        <w:t xml:space="preserve">  (</w:t>
      </w:r>
      <w:r w:rsidRPr="00130737">
        <w:rPr>
          <w:rFonts w:asciiTheme="minorHAnsi" w:hAnsiTheme="minorHAnsi" w:cs="Arial"/>
          <w:sz w:val="20"/>
          <w:szCs w:val="20"/>
          <w:lang w:val="es-ES"/>
        </w:rPr>
        <w:t>5</w:t>
      </w:r>
      <w:r w:rsidRPr="004B34B9">
        <w:rPr>
          <w:rFonts w:asciiTheme="minorHAnsi" w:hAnsiTheme="minorHAnsi" w:cs="Arial"/>
          <w:sz w:val="20"/>
          <w:szCs w:val="20"/>
          <w:lang w:val="es-ES"/>
        </w:rPr>
        <w:t xml:space="preserve"> puntos)</w:t>
      </w:r>
    </w:p>
    <w:p w:rsidR="004B34B9" w:rsidRDefault="004B34B9" w:rsidP="003C01FD">
      <w:pPr>
        <w:ind w:left="-284" w:right="-2"/>
        <w:jc w:val="both"/>
        <w:rPr>
          <w:rFonts w:asciiTheme="minorHAnsi" w:hAnsiTheme="minorHAnsi" w:cs="Arial"/>
          <w:sz w:val="20"/>
          <w:szCs w:val="20"/>
          <w:lang w:val="es-ES"/>
        </w:rPr>
      </w:pPr>
      <w:r w:rsidRPr="004B34B9">
        <w:rPr>
          <w:rFonts w:asciiTheme="minorHAnsi" w:hAnsiTheme="minorHAnsi" w:cs="Arial"/>
          <w:sz w:val="20"/>
          <w:szCs w:val="20"/>
          <w:lang w:val="es-ES"/>
        </w:rPr>
        <w:t>Todas las profesiones reconocidas poseen algunas características comunes (Código de Ética). Señale cuáles son esas características aplicadas a  la contaduría pública. Explique brevemente sobre una de ellas</w:t>
      </w:r>
    </w:p>
    <w:p w:rsidR="0072212B" w:rsidRDefault="0072212B" w:rsidP="003C01FD">
      <w:pPr>
        <w:ind w:left="-284" w:right="-2"/>
        <w:jc w:val="both"/>
        <w:rPr>
          <w:rFonts w:asciiTheme="minorHAnsi" w:hAnsiTheme="minorHAnsi" w:cs="Arial"/>
          <w:sz w:val="20"/>
          <w:szCs w:val="20"/>
          <w:lang w:val="es-ES"/>
        </w:rPr>
      </w:pPr>
    </w:p>
    <w:p w:rsidR="0072212B" w:rsidRDefault="0072212B" w:rsidP="003C01FD">
      <w:pPr>
        <w:ind w:left="-284" w:right="-2"/>
        <w:jc w:val="both"/>
        <w:rPr>
          <w:rFonts w:asciiTheme="minorHAnsi" w:hAnsiTheme="minorHAnsi" w:cs="Arial"/>
          <w:sz w:val="20"/>
          <w:szCs w:val="20"/>
          <w:lang w:val="es-ES"/>
        </w:rPr>
      </w:pPr>
    </w:p>
    <w:p w:rsidR="0072212B" w:rsidRDefault="0072212B" w:rsidP="003C01FD">
      <w:pPr>
        <w:ind w:left="-284" w:right="-2"/>
        <w:jc w:val="both"/>
        <w:rPr>
          <w:rFonts w:asciiTheme="minorHAnsi" w:hAnsiTheme="minorHAnsi" w:cs="Arial"/>
          <w:sz w:val="20"/>
          <w:szCs w:val="20"/>
          <w:lang w:val="es-ES"/>
        </w:rPr>
      </w:pPr>
    </w:p>
    <w:p w:rsidR="003C01FD" w:rsidRDefault="003C01FD" w:rsidP="003C01FD">
      <w:pPr>
        <w:ind w:left="-284" w:right="-2"/>
        <w:jc w:val="both"/>
        <w:rPr>
          <w:rFonts w:asciiTheme="minorHAnsi" w:hAnsiTheme="minorHAnsi" w:cs="Arial"/>
          <w:sz w:val="20"/>
          <w:szCs w:val="20"/>
          <w:lang w:val="es-ES"/>
        </w:rPr>
      </w:pPr>
    </w:p>
    <w:p w:rsidR="0072212B" w:rsidRPr="004B34B9" w:rsidRDefault="0072212B" w:rsidP="003C01FD">
      <w:pPr>
        <w:ind w:left="-284" w:right="-2"/>
        <w:jc w:val="both"/>
        <w:rPr>
          <w:rFonts w:asciiTheme="minorHAnsi" w:hAnsiTheme="minorHAnsi" w:cs="Arial"/>
          <w:sz w:val="20"/>
          <w:szCs w:val="20"/>
          <w:lang w:val="es-ES"/>
        </w:rPr>
      </w:pPr>
    </w:p>
    <w:p w:rsidR="004B34B9" w:rsidRPr="00130737" w:rsidRDefault="004B34B9" w:rsidP="003C01FD">
      <w:pPr>
        <w:ind w:left="-284" w:right="-2"/>
        <w:jc w:val="both"/>
        <w:rPr>
          <w:rFonts w:asciiTheme="minorHAnsi" w:hAnsiTheme="minorHAnsi" w:cs="Arial"/>
          <w:b/>
          <w:sz w:val="20"/>
          <w:szCs w:val="20"/>
          <w:lang w:val="es-ES"/>
        </w:rPr>
      </w:pPr>
    </w:p>
    <w:p w:rsidR="004B34B9" w:rsidRPr="00130737" w:rsidRDefault="004B34B9" w:rsidP="003C01FD">
      <w:pPr>
        <w:ind w:left="-284" w:right="-2"/>
        <w:jc w:val="both"/>
        <w:rPr>
          <w:rFonts w:asciiTheme="minorHAnsi" w:hAnsiTheme="minorHAnsi" w:cs="Arial"/>
          <w:b/>
          <w:sz w:val="20"/>
          <w:szCs w:val="20"/>
          <w:lang w:val="es-ES"/>
        </w:rPr>
      </w:pPr>
      <w:r w:rsidRPr="00130737">
        <w:rPr>
          <w:rFonts w:asciiTheme="minorHAnsi" w:hAnsiTheme="minorHAnsi" w:cs="Arial"/>
          <w:b/>
          <w:sz w:val="20"/>
          <w:szCs w:val="20"/>
          <w:lang w:val="es-ES"/>
        </w:rPr>
        <w:t xml:space="preserve">TEMA </w:t>
      </w:r>
      <w:r w:rsidR="007B3B41" w:rsidRPr="00130737">
        <w:rPr>
          <w:rFonts w:asciiTheme="minorHAnsi" w:hAnsiTheme="minorHAnsi" w:cs="Arial"/>
          <w:b/>
          <w:sz w:val="20"/>
          <w:szCs w:val="20"/>
          <w:lang w:val="es-ES"/>
        </w:rPr>
        <w:t>6</w:t>
      </w:r>
      <w:r w:rsidRPr="00130737">
        <w:rPr>
          <w:rFonts w:asciiTheme="minorHAnsi" w:hAnsiTheme="minorHAnsi" w:cs="Arial"/>
          <w:b/>
          <w:sz w:val="20"/>
          <w:szCs w:val="20"/>
          <w:lang w:val="es-ES"/>
        </w:rPr>
        <w:t xml:space="preserve">  (5  puntos)</w:t>
      </w:r>
    </w:p>
    <w:p w:rsidR="004B34B9" w:rsidRDefault="004B34B9" w:rsidP="003C01FD">
      <w:pPr>
        <w:ind w:left="-284" w:right="-2"/>
        <w:jc w:val="both"/>
        <w:rPr>
          <w:rFonts w:asciiTheme="minorHAnsi" w:hAnsiTheme="minorHAnsi" w:cs="Arial"/>
          <w:sz w:val="20"/>
          <w:szCs w:val="20"/>
          <w:lang w:val="es-ES"/>
        </w:rPr>
      </w:pPr>
      <w:r w:rsidRPr="001106B3">
        <w:rPr>
          <w:rFonts w:asciiTheme="minorHAnsi" w:hAnsiTheme="minorHAnsi" w:cs="Arial"/>
          <w:sz w:val="20"/>
          <w:szCs w:val="20"/>
          <w:lang w:val="es-ES"/>
        </w:rPr>
        <w:t xml:space="preserve">Mencione por lo menos tres (3) ejemplos de acciones o funciones propias de una empresa, que en caso de ser realizadas por el auditor interno o externo pueden amenazar su independencia. Explique  </w:t>
      </w:r>
    </w:p>
    <w:p w:rsidR="0072212B" w:rsidRDefault="0072212B" w:rsidP="003C01FD">
      <w:pPr>
        <w:ind w:left="-284" w:right="-2"/>
        <w:jc w:val="both"/>
        <w:rPr>
          <w:rFonts w:asciiTheme="minorHAnsi" w:hAnsiTheme="minorHAnsi" w:cs="Arial"/>
          <w:sz w:val="20"/>
          <w:szCs w:val="20"/>
          <w:lang w:val="es-ES"/>
        </w:rPr>
      </w:pPr>
    </w:p>
    <w:p w:rsidR="0072212B" w:rsidRDefault="0072212B" w:rsidP="003C01FD">
      <w:pPr>
        <w:ind w:left="-284" w:right="-2"/>
        <w:jc w:val="both"/>
        <w:rPr>
          <w:rFonts w:asciiTheme="minorHAnsi" w:hAnsiTheme="minorHAnsi" w:cs="Arial"/>
          <w:sz w:val="20"/>
          <w:szCs w:val="20"/>
          <w:lang w:val="es-ES"/>
        </w:rPr>
      </w:pPr>
    </w:p>
    <w:p w:rsidR="003C01FD" w:rsidRDefault="003C01FD" w:rsidP="003C01FD">
      <w:pPr>
        <w:ind w:left="-284" w:right="-2"/>
        <w:jc w:val="both"/>
        <w:rPr>
          <w:rFonts w:asciiTheme="minorHAnsi" w:hAnsiTheme="minorHAnsi" w:cs="Arial"/>
          <w:sz w:val="20"/>
          <w:szCs w:val="20"/>
          <w:lang w:val="es-ES"/>
        </w:rPr>
      </w:pPr>
    </w:p>
    <w:p w:rsidR="003D5E24" w:rsidRDefault="003D5E24" w:rsidP="003C01FD">
      <w:pPr>
        <w:ind w:left="-284" w:right="-2"/>
        <w:jc w:val="both"/>
        <w:rPr>
          <w:rFonts w:asciiTheme="minorHAnsi" w:hAnsiTheme="minorHAnsi" w:cs="Arial"/>
          <w:sz w:val="20"/>
          <w:szCs w:val="20"/>
          <w:lang w:val="es-ES"/>
        </w:rPr>
      </w:pPr>
    </w:p>
    <w:p w:rsidR="0072212B" w:rsidRPr="001106B3" w:rsidRDefault="0072212B" w:rsidP="003C01FD">
      <w:pPr>
        <w:ind w:left="-284" w:right="-2"/>
        <w:jc w:val="both"/>
        <w:rPr>
          <w:rFonts w:asciiTheme="minorHAnsi" w:hAnsiTheme="minorHAnsi" w:cs="Arial"/>
          <w:sz w:val="20"/>
          <w:szCs w:val="20"/>
          <w:lang w:val="es-ES"/>
        </w:rPr>
      </w:pPr>
    </w:p>
    <w:p w:rsidR="004B34B9" w:rsidRPr="00130737" w:rsidRDefault="004B34B9" w:rsidP="003C01FD">
      <w:pPr>
        <w:ind w:left="-284" w:right="-2"/>
        <w:jc w:val="both"/>
        <w:rPr>
          <w:rFonts w:asciiTheme="minorHAnsi" w:hAnsiTheme="minorHAnsi" w:cs="Arial"/>
          <w:b/>
          <w:sz w:val="20"/>
          <w:szCs w:val="20"/>
          <w:lang w:val="es-ES"/>
        </w:rPr>
      </w:pPr>
    </w:p>
    <w:p w:rsidR="004B34B9" w:rsidRPr="00130737" w:rsidRDefault="004B34B9" w:rsidP="003C01FD">
      <w:pPr>
        <w:ind w:left="-284" w:right="-2"/>
        <w:jc w:val="both"/>
        <w:rPr>
          <w:rFonts w:asciiTheme="minorHAnsi" w:hAnsiTheme="minorHAnsi" w:cs="Arial"/>
          <w:b/>
          <w:sz w:val="20"/>
          <w:szCs w:val="20"/>
          <w:lang w:val="es-EC"/>
        </w:rPr>
      </w:pPr>
    </w:p>
    <w:p w:rsidR="004B34B9" w:rsidRPr="004B34B9" w:rsidRDefault="004B34B9" w:rsidP="003C01FD">
      <w:pPr>
        <w:ind w:left="-284" w:right="-2"/>
        <w:jc w:val="both"/>
        <w:rPr>
          <w:rFonts w:asciiTheme="minorHAnsi" w:hAnsiTheme="minorHAnsi" w:cs="Arial"/>
          <w:b/>
          <w:sz w:val="20"/>
          <w:szCs w:val="20"/>
          <w:lang w:val="es-ES"/>
        </w:rPr>
      </w:pPr>
      <w:r w:rsidRPr="004B34B9">
        <w:rPr>
          <w:rFonts w:asciiTheme="minorHAnsi" w:hAnsiTheme="minorHAnsi" w:cs="Arial"/>
          <w:b/>
          <w:sz w:val="20"/>
          <w:szCs w:val="20"/>
          <w:lang w:val="es-ES"/>
        </w:rPr>
        <w:t>TEMA</w:t>
      </w:r>
      <w:r w:rsidRPr="00130737">
        <w:rPr>
          <w:rFonts w:asciiTheme="minorHAnsi" w:hAnsiTheme="minorHAnsi" w:cs="Arial"/>
          <w:b/>
          <w:sz w:val="20"/>
          <w:szCs w:val="20"/>
          <w:lang w:val="es-ES"/>
        </w:rPr>
        <w:t xml:space="preserve"> </w:t>
      </w:r>
      <w:r w:rsidR="007B3B41" w:rsidRPr="00130737">
        <w:rPr>
          <w:rFonts w:asciiTheme="minorHAnsi" w:hAnsiTheme="minorHAnsi" w:cs="Arial"/>
          <w:b/>
          <w:sz w:val="20"/>
          <w:szCs w:val="20"/>
          <w:lang w:val="es-ES"/>
        </w:rPr>
        <w:t>7</w:t>
      </w:r>
      <w:r w:rsidRPr="00130737">
        <w:rPr>
          <w:rFonts w:asciiTheme="minorHAnsi" w:hAnsiTheme="minorHAnsi" w:cs="Arial"/>
          <w:b/>
          <w:sz w:val="20"/>
          <w:szCs w:val="20"/>
          <w:lang w:val="es-ES"/>
        </w:rPr>
        <w:t xml:space="preserve"> </w:t>
      </w:r>
      <w:r w:rsidRPr="004B34B9">
        <w:rPr>
          <w:rFonts w:asciiTheme="minorHAnsi" w:hAnsiTheme="minorHAnsi" w:cs="Arial"/>
          <w:b/>
          <w:sz w:val="20"/>
          <w:szCs w:val="20"/>
          <w:lang w:val="es-ES"/>
        </w:rPr>
        <w:t xml:space="preserve"> (</w:t>
      </w:r>
      <w:r w:rsidRPr="00130737">
        <w:rPr>
          <w:rFonts w:asciiTheme="minorHAnsi" w:hAnsiTheme="minorHAnsi" w:cs="Arial"/>
          <w:b/>
          <w:sz w:val="20"/>
          <w:szCs w:val="20"/>
          <w:lang w:val="es-ES"/>
        </w:rPr>
        <w:t>5</w:t>
      </w:r>
      <w:r w:rsidRPr="004B34B9">
        <w:rPr>
          <w:rFonts w:asciiTheme="minorHAnsi" w:hAnsiTheme="minorHAnsi" w:cs="Arial"/>
          <w:b/>
          <w:sz w:val="20"/>
          <w:szCs w:val="20"/>
          <w:lang w:val="es-ES"/>
        </w:rPr>
        <w:t xml:space="preserve"> puntos)</w:t>
      </w:r>
    </w:p>
    <w:p w:rsidR="004B34B9" w:rsidRDefault="0072212B" w:rsidP="003C01FD">
      <w:pPr>
        <w:ind w:left="-284" w:right="-2"/>
        <w:jc w:val="both"/>
        <w:rPr>
          <w:rFonts w:asciiTheme="minorHAnsi" w:hAnsiTheme="minorHAnsi" w:cs="Arial"/>
          <w:sz w:val="20"/>
          <w:szCs w:val="20"/>
          <w:lang w:val="es-ES"/>
        </w:rPr>
      </w:pPr>
      <w:r w:rsidRPr="004B34B9">
        <w:rPr>
          <w:rFonts w:asciiTheme="minorHAnsi" w:hAnsiTheme="minorHAnsi" w:cs="Arial"/>
          <w:sz w:val="20"/>
          <w:szCs w:val="20"/>
          <w:lang w:val="es-ES"/>
        </w:rPr>
        <w:t>Defina brevemente</w:t>
      </w:r>
      <w:r w:rsidR="004B34B9" w:rsidRPr="004B34B9">
        <w:rPr>
          <w:rFonts w:asciiTheme="minorHAnsi" w:hAnsiTheme="minorHAnsi" w:cs="Arial"/>
          <w:sz w:val="20"/>
          <w:szCs w:val="20"/>
          <w:lang w:val="es-ES"/>
        </w:rPr>
        <w:t xml:space="preserve"> que son:   riesgo inherente, riesgo de control y riesgo de detección.   Frente a riesgos inherente y de control altos el riesgo de detección </w:t>
      </w:r>
      <w:r w:rsidRPr="00130737">
        <w:rPr>
          <w:rFonts w:asciiTheme="minorHAnsi" w:hAnsiTheme="minorHAnsi" w:cs="Arial"/>
          <w:sz w:val="20"/>
          <w:szCs w:val="20"/>
          <w:lang w:val="es-ES"/>
        </w:rPr>
        <w:t xml:space="preserve">aplicaría, </w:t>
      </w:r>
      <w:r w:rsidRPr="004B34B9">
        <w:rPr>
          <w:rFonts w:asciiTheme="minorHAnsi" w:hAnsiTheme="minorHAnsi" w:cs="Arial"/>
          <w:sz w:val="20"/>
          <w:szCs w:val="20"/>
          <w:lang w:val="es-ES"/>
        </w:rPr>
        <w:t>alto</w:t>
      </w:r>
      <w:r w:rsidR="004B34B9" w:rsidRPr="004B34B9">
        <w:rPr>
          <w:rFonts w:asciiTheme="minorHAnsi" w:hAnsiTheme="minorHAnsi" w:cs="Arial"/>
          <w:sz w:val="20"/>
          <w:szCs w:val="20"/>
          <w:lang w:val="es-ES"/>
        </w:rPr>
        <w:t xml:space="preserve"> o </w:t>
      </w:r>
      <w:r w:rsidRPr="004B34B9">
        <w:rPr>
          <w:rFonts w:asciiTheme="minorHAnsi" w:hAnsiTheme="minorHAnsi" w:cs="Arial"/>
          <w:sz w:val="20"/>
          <w:szCs w:val="20"/>
          <w:lang w:val="es-ES"/>
        </w:rPr>
        <w:t>bajo?</w:t>
      </w:r>
      <w:r w:rsidR="004B34B9" w:rsidRPr="004B34B9">
        <w:rPr>
          <w:rFonts w:asciiTheme="minorHAnsi" w:hAnsiTheme="minorHAnsi" w:cs="Arial"/>
          <w:sz w:val="20"/>
          <w:szCs w:val="20"/>
          <w:lang w:val="es-ES"/>
        </w:rPr>
        <w:t xml:space="preserve"> .  Explique </w:t>
      </w:r>
    </w:p>
    <w:p w:rsidR="0072212B" w:rsidRDefault="0072212B" w:rsidP="003C01FD">
      <w:pPr>
        <w:ind w:left="-284" w:right="-2"/>
        <w:jc w:val="both"/>
        <w:rPr>
          <w:rFonts w:asciiTheme="minorHAnsi" w:hAnsiTheme="minorHAnsi" w:cs="Arial"/>
          <w:sz w:val="20"/>
          <w:szCs w:val="20"/>
          <w:lang w:val="es-ES"/>
        </w:rPr>
      </w:pPr>
    </w:p>
    <w:p w:rsidR="0072212B" w:rsidRDefault="0072212B" w:rsidP="003C01FD">
      <w:pPr>
        <w:ind w:left="-284" w:right="-2"/>
        <w:jc w:val="both"/>
        <w:rPr>
          <w:rFonts w:asciiTheme="minorHAnsi" w:hAnsiTheme="minorHAnsi" w:cs="Arial"/>
          <w:sz w:val="20"/>
          <w:szCs w:val="20"/>
          <w:lang w:val="es-ES"/>
        </w:rPr>
      </w:pPr>
    </w:p>
    <w:p w:rsidR="0072212B" w:rsidRDefault="0072212B" w:rsidP="003C01FD">
      <w:pPr>
        <w:ind w:left="-284" w:right="-2"/>
        <w:jc w:val="both"/>
        <w:rPr>
          <w:rFonts w:asciiTheme="minorHAnsi" w:hAnsiTheme="minorHAnsi" w:cs="Arial"/>
          <w:sz w:val="20"/>
          <w:szCs w:val="20"/>
          <w:lang w:val="es-ES"/>
        </w:rPr>
      </w:pPr>
    </w:p>
    <w:p w:rsidR="0072212B" w:rsidRDefault="0072212B" w:rsidP="003C01FD">
      <w:pPr>
        <w:ind w:left="-284" w:right="-2"/>
        <w:jc w:val="both"/>
        <w:rPr>
          <w:rFonts w:asciiTheme="minorHAnsi" w:hAnsiTheme="minorHAnsi" w:cs="Arial"/>
          <w:sz w:val="20"/>
          <w:szCs w:val="20"/>
          <w:lang w:val="es-ES"/>
        </w:rPr>
      </w:pPr>
    </w:p>
    <w:p w:rsidR="0072212B" w:rsidRDefault="0072212B" w:rsidP="003C01FD">
      <w:pPr>
        <w:ind w:left="-284" w:right="-2"/>
        <w:jc w:val="both"/>
        <w:rPr>
          <w:rFonts w:asciiTheme="minorHAnsi" w:hAnsiTheme="minorHAnsi" w:cs="Arial"/>
          <w:sz w:val="20"/>
          <w:szCs w:val="20"/>
          <w:lang w:val="es-ES"/>
        </w:rPr>
      </w:pPr>
    </w:p>
    <w:p w:rsidR="0072212B" w:rsidRPr="004B34B9" w:rsidRDefault="0072212B" w:rsidP="003C01FD">
      <w:pPr>
        <w:ind w:left="-284" w:right="-2"/>
        <w:jc w:val="both"/>
        <w:rPr>
          <w:rFonts w:asciiTheme="minorHAnsi" w:hAnsiTheme="minorHAnsi" w:cs="Arial"/>
          <w:sz w:val="20"/>
          <w:szCs w:val="20"/>
          <w:lang w:val="es-ES"/>
        </w:rPr>
      </w:pPr>
    </w:p>
    <w:p w:rsidR="001106B3" w:rsidRDefault="001106B3" w:rsidP="003C01FD">
      <w:pPr>
        <w:ind w:left="-284" w:right="-2"/>
        <w:jc w:val="both"/>
        <w:rPr>
          <w:rFonts w:asciiTheme="minorHAnsi" w:hAnsiTheme="minorHAnsi" w:cs="Arial"/>
          <w:b/>
          <w:sz w:val="20"/>
          <w:szCs w:val="20"/>
          <w:lang w:val="es-ES"/>
        </w:rPr>
      </w:pPr>
    </w:p>
    <w:p w:rsidR="004B34B9" w:rsidRPr="004B34B9" w:rsidRDefault="004B34B9" w:rsidP="003C01FD">
      <w:pPr>
        <w:ind w:left="-284" w:right="-2"/>
        <w:jc w:val="both"/>
        <w:rPr>
          <w:rFonts w:asciiTheme="minorHAnsi" w:hAnsiTheme="minorHAnsi" w:cs="Arial"/>
          <w:b/>
          <w:sz w:val="20"/>
          <w:szCs w:val="20"/>
          <w:lang w:val="es-ES"/>
        </w:rPr>
      </w:pPr>
      <w:r w:rsidRPr="004B34B9">
        <w:rPr>
          <w:rFonts w:asciiTheme="minorHAnsi" w:hAnsiTheme="minorHAnsi" w:cs="Arial"/>
          <w:b/>
          <w:sz w:val="20"/>
          <w:szCs w:val="20"/>
          <w:lang w:val="es-ES"/>
        </w:rPr>
        <w:t>TEMA</w:t>
      </w:r>
      <w:r w:rsidR="007D4E69" w:rsidRPr="00130737">
        <w:rPr>
          <w:rFonts w:asciiTheme="minorHAnsi" w:hAnsiTheme="minorHAnsi" w:cs="Arial"/>
          <w:b/>
          <w:sz w:val="20"/>
          <w:szCs w:val="20"/>
          <w:lang w:val="es-ES"/>
        </w:rPr>
        <w:t xml:space="preserve"> </w:t>
      </w:r>
      <w:r w:rsidR="007B3B41" w:rsidRPr="00130737">
        <w:rPr>
          <w:rFonts w:asciiTheme="minorHAnsi" w:hAnsiTheme="minorHAnsi" w:cs="Arial"/>
          <w:b/>
          <w:sz w:val="20"/>
          <w:szCs w:val="20"/>
          <w:lang w:val="es-ES"/>
        </w:rPr>
        <w:t>8</w:t>
      </w:r>
      <w:r w:rsidRPr="004B34B9">
        <w:rPr>
          <w:rFonts w:asciiTheme="minorHAnsi" w:hAnsiTheme="minorHAnsi" w:cs="Arial"/>
          <w:b/>
          <w:sz w:val="20"/>
          <w:szCs w:val="20"/>
          <w:lang w:val="es-ES"/>
        </w:rPr>
        <w:t xml:space="preserve"> (5 puntos)</w:t>
      </w:r>
    </w:p>
    <w:p w:rsidR="004B34B9" w:rsidRDefault="004B34B9" w:rsidP="003C01FD">
      <w:pPr>
        <w:ind w:left="-284" w:right="-2"/>
        <w:jc w:val="both"/>
        <w:rPr>
          <w:rFonts w:asciiTheme="minorHAnsi" w:hAnsiTheme="minorHAnsi" w:cs="Arial"/>
          <w:sz w:val="20"/>
          <w:szCs w:val="20"/>
          <w:lang w:val="es-ES"/>
        </w:rPr>
      </w:pPr>
      <w:r w:rsidRPr="001106B3">
        <w:rPr>
          <w:rFonts w:asciiTheme="minorHAnsi" w:hAnsiTheme="minorHAnsi" w:cs="Arial"/>
          <w:sz w:val="20"/>
          <w:szCs w:val="20"/>
          <w:lang w:val="es-ES"/>
        </w:rPr>
        <w:t>La validez de la evidencia depende de las circunstancias en que se recibió, cite al menos tres (3) casos en que la evidencia tiene mayor validez para el auditor</w:t>
      </w:r>
    </w:p>
    <w:p w:rsidR="0072212B" w:rsidRDefault="0072212B" w:rsidP="003C01FD">
      <w:pPr>
        <w:ind w:left="-284" w:right="-2"/>
        <w:jc w:val="both"/>
        <w:rPr>
          <w:rFonts w:asciiTheme="minorHAnsi" w:hAnsiTheme="minorHAnsi" w:cs="Arial"/>
          <w:sz w:val="20"/>
          <w:szCs w:val="20"/>
          <w:lang w:val="es-ES"/>
        </w:rPr>
      </w:pPr>
    </w:p>
    <w:p w:rsidR="0072212B" w:rsidRDefault="0072212B" w:rsidP="003C01FD">
      <w:pPr>
        <w:ind w:left="-284" w:right="-2"/>
        <w:jc w:val="both"/>
        <w:rPr>
          <w:rFonts w:asciiTheme="minorHAnsi" w:hAnsiTheme="minorHAnsi" w:cs="Arial"/>
          <w:sz w:val="20"/>
          <w:szCs w:val="20"/>
          <w:lang w:val="es-ES"/>
        </w:rPr>
      </w:pPr>
    </w:p>
    <w:p w:rsidR="0072212B" w:rsidRDefault="0072212B" w:rsidP="003C01FD">
      <w:pPr>
        <w:ind w:left="-284" w:right="-2"/>
        <w:jc w:val="both"/>
        <w:rPr>
          <w:rFonts w:asciiTheme="minorHAnsi" w:hAnsiTheme="minorHAnsi" w:cs="Arial"/>
          <w:sz w:val="20"/>
          <w:szCs w:val="20"/>
          <w:lang w:val="es-ES"/>
        </w:rPr>
      </w:pPr>
    </w:p>
    <w:p w:rsidR="00BB364C" w:rsidRPr="00130737" w:rsidRDefault="00BB364C" w:rsidP="003C01FD">
      <w:pPr>
        <w:ind w:left="-284" w:right="-2"/>
        <w:jc w:val="both"/>
        <w:rPr>
          <w:rFonts w:asciiTheme="minorHAnsi" w:hAnsiTheme="minorHAnsi" w:cs="Arial"/>
          <w:b/>
          <w:sz w:val="20"/>
          <w:szCs w:val="20"/>
          <w:lang w:val="es-EC"/>
        </w:rPr>
      </w:pPr>
    </w:p>
    <w:p w:rsidR="00BB364C" w:rsidRPr="00130737" w:rsidRDefault="00BB364C" w:rsidP="003C01FD">
      <w:pPr>
        <w:ind w:left="-284" w:right="-2"/>
        <w:jc w:val="both"/>
        <w:rPr>
          <w:rFonts w:asciiTheme="minorHAnsi" w:hAnsiTheme="minorHAnsi" w:cs="Arial"/>
          <w:b/>
          <w:sz w:val="20"/>
          <w:szCs w:val="20"/>
          <w:lang w:val="es-EC"/>
        </w:rPr>
      </w:pPr>
      <w:bookmarkStart w:id="0" w:name="_GoBack"/>
      <w:bookmarkEnd w:id="0"/>
    </w:p>
    <w:p w:rsidR="003D5E24" w:rsidRDefault="003D5E24" w:rsidP="003C01FD">
      <w:pPr>
        <w:spacing w:line="220" w:lineRule="exact"/>
        <w:ind w:left="-284" w:right="-2"/>
        <w:jc w:val="both"/>
        <w:rPr>
          <w:rFonts w:asciiTheme="minorHAnsi" w:hAnsiTheme="minorHAnsi" w:cs="Arial"/>
          <w:b/>
          <w:sz w:val="20"/>
          <w:szCs w:val="20"/>
          <w:lang w:val="es-ES"/>
        </w:rPr>
      </w:pPr>
    </w:p>
    <w:p w:rsidR="004B34B9" w:rsidRPr="004B34B9" w:rsidRDefault="004B34B9" w:rsidP="003C01FD">
      <w:pPr>
        <w:spacing w:line="220" w:lineRule="exact"/>
        <w:ind w:left="-284" w:right="-2"/>
        <w:jc w:val="both"/>
        <w:rPr>
          <w:rFonts w:asciiTheme="minorHAnsi" w:hAnsiTheme="minorHAnsi" w:cs="Arial"/>
          <w:b/>
          <w:sz w:val="20"/>
          <w:szCs w:val="20"/>
          <w:lang w:val="es-ES"/>
        </w:rPr>
      </w:pPr>
      <w:r w:rsidRPr="004B34B9">
        <w:rPr>
          <w:rFonts w:asciiTheme="minorHAnsi" w:hAnsiTheme="minorHAnsi" w:cs="Arial"/>
          <w:b/>
          <w:sz w:val="20"/>
          <w:szCs w:val="20"/>
          <w:lang w:val="es-ES"/>
        </w:rPr>
        <w:t>TEMA</w:t>
      </w:r>
      <w:r w:rsidR="007D4E69" w:rsidRPr="00130737">
        <w:rPr>
          <w:rFonts w:asciiTheme="minorHAnsi" w:hAnsiTheme="minorHAnsi" w:cs="Arial"/>
          <w:b/>
          <w:sz w:val="20"/>
          <w:szCs w:val="20"/>
          <w:lang w:val="es-ES"/>
        </w:rPr>
        <w:t xml:space="preserve"> </w:t>
      </w:r>
      <w:r w:rsidR="007B3B41" w:rsidRPr="00130737">
        <w:rPr>
          <w:rFonts w:asciiTheme="minorHAnsi" w:hAnsiTheme="minorHAnsi" w:cs="Arial"/>
          <w:b/>
          <w:sz w:val="20"/>
          <w:szCs w:val="20"/>
          <w:lang w:val="es-ES"/>
        </w:rPr>
        <w:t>9</w:t>
      </w:r>
      <w:r w:rsidRPr="004B34B9">
        <w:rPr>
          <w:rFonts w:asciiTheme="minorHAnsi" w:hAnsiTheme="minorHAnsi" w:cs="Arial"/>
          <w:b/>
          <w:sz w:val="20"/>
          <w:szCs w:val="20"/>
          <w:lang w:val="es-ES"/>
        </w:rPr>
        <w:t xml:space="preserve">  </w:t>
      </w:r>
      <w:r w:rsidRPr="004B34B9">
        <w:rPr>
          <w:rFonts w:asciiTheme="minorHAnsi" w:hAnsiTheme="minorHAnsi" w:cs="Arial"/>
          <w:sz w:val="20"/>
          <w:szCs w:val="20"/>
          <w:lang w:val="es-ES"/>
        </w:rPr>
        <w:t>(5 puntos)</w:t>
      </w:r>
      <w:r w:rsidRPr="004B34B9">
        <w:rPr>
          <w:rFonts w:asciiTheme="minorHAnsi" w:hAnsiTheme="minorHAnsi" w:cs="Arial"/>
          <w:b/>
          <w:sz w:val="20"/>
          <w:szCs w:val="20"/>
          <w:lang w:val="es-ES"/>
        </w:rPr>
        <w:t xml:space="preserve"> </w:t>
      </w:r>
    </w:p>
    <w:p w:rsidR="004B34B9" w:rsidRPr="004B34B9" w:rsidRDefault="004B34B9" w:rsidP="003C01FD">
      <w:pPr>
        <w:spacing w:line="220" w:lineRule="exact"/>
        <w:ind w:left="-284" w:right="-2"/>
        <w:jc w:val="both"/>
        <w:rPr>
          <w:rFonts w:asciiTheme="minorHAnsi" w:hAnsiTheme="minorHAnsi" w:cs="Arial"/>
          <w:sz w:val="20"/>
          <w:szCs w:val="20"/>
          <w:lang w:val="es-ES"/>
        </w:rPr>
      </w:pPr>
      <w:r w:rsidRPr="004B34B9">
        <w:rPr>
          <w:rFonts w:asciiTheme="minorHAnsi" w:hAnsiTheme="minorHAnsi" w:cs="Arial"/>
          <w:sz w:val="20"/>
          <w:szCs w:val="20"/>
          <w:lang w:val="es-ES"/>
        </w:rPr>
        <w:t xml:space="preserve">Identifique en el cuadro presentado las letras mayúsculas de las descripciones que correspondan a los procedimientos de auditoría.   </w:t>
      </w:r>
    </w:p>
    <w:p w:rsidR="004B34B9" w:rsidRPr="004B34B9" w:rsidRDefault="004B34B9" w:rsidP="003C01FD">
      <w:pPr>
        <w:spacing w:line="220" w:lineRule="exact"/>
        <w:ind w:left="-284" w:right="-2"/>
        <w:jc w:val="both"/>
        <w:rPr>
          <w:rFonts w:asciiTheme="minorHAnsi" w:hAnsiTheme="minorHAnsi" w:cs="Arial"/>
          <w:sz w:val="20"/>
          <w:szCs w:val="20"/>
          <w:lang w:val="es-ES"/>
        </w:rPr>
      </w:pPr>
    </w:p>
    <w:tbl>
      <w:tblPr>
        <w:tblW w:w="9781"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3119"/>
        <w:gridCol w:w="5953"/>
      </w:tblGrid>
      <w:tr w:rsidR="004B34B9" w:rsidRPr="004B34B9" w:rsidTr="003C01FD">
        <w:tc>
          <w:tcPr>
            <w:tcW w:w="709" w:type="dxa"/>
          </w:tcPr>
          <w:p w:rsidR="004B34B9" w:rsidRPr="004B34B9" w:rsidRDefault="004B34B9" w:rsidP="003C01FD">
            <w:pPr>
              <w:spacing w:line="220" w:lineRule="exact"/>
              <w:ind w:left="-112" w:right="-246"/>
              <w:jc w:val="center"/>
              <w:rPr>
                <w:rFonts w:asciiTheme="minorHAnsi" w:hAnsiTheme="minorHAnsi" w:cs="Arial"/>
                <w:b/>
                <w:sz w:val="18"/>
                <w:szCs w:val="18"/>
              </w:rPr>
            </w:pPr>
            <w:r w:rsidRPr="004B34B9">
              <w:rPr>
                <w:rFonts w:asciiTheme="minorHAnsi" w:hAnsiTheme="minorHAnsi" w:cs="Arial"/>
                <w:b/>
                <w:sz w:val="18"/>
                <w:szCs w:val="18"/>
              </w:rPr>
              <w:t>LETRA</w:t>
            </w:r>
          </w:p>
        </w:tc>
        <w:tc>
          <w:tcPr>
            <w:tcW w:w="3119" w:type="dxa"/>
          </w:tcPr>
          <w:p w:rsidR="004B34B9" w:rsidRPr="004B34B9" w:rsidRDefault="004B34B9" w:rsidP="003C01FD">
            <w:pPr>
              <w:spacing w:line="220" w:lineRule="exact"/>
              <w:ind w:left="-284" w:right="-2"/>
              <w:jc w:val="center"/>
              <w:rPr>
                <w:rFonts w:asciiTheme="minorHAnsi" w:hAnsiTheme="minorHAnsi" w:cs="Arial"/>
                <w:b/>
                <w:sz w:val="18"/>
                <w:szCs w:val="18"/>
              </w:rPr>
            </w:pPr>
            <w:r w:rsidRPr="004B34B9">
              <w:rPr>
                <w:rFonts w:asciiTheme="minorHAnsi" w:hAnsiTheme="minorHAnsi" w:cs="Arial"/>
                <w:b/>
                <w:sz w:val="18"/>
                <w:szCs w:val="18"/>
              </w:rPr>
              <w:t>PROCEDIMIENTOS DE AUDITORÍA</w:t>
            </w:r>
          </w:p>
        </w:tc>
        <w:tc>
          <w:tcPr>
            <w:tcW w:w="5953" w:type="dxa"/>
          </w:tcPr>
          <w:p w:rsidR="004B34B9" w:rsidRPr="004B34B9" w:rsidRDefault="004B34B9" w:rsidP="003C01FD">
            <w:pPr>
              <w:spacing w:line="220" w:lineRule="exact"/>
              <w:ind w:left="-284" w:right="-2"/>
              <w:jc w:val="center"/>
              <w:rPr>
                <w:rFonts w:asciiTheme="minorHAnsi" w:hAnsiTheme="minorHAnsi" w:cs="Arial"/>
                <w:b/>
                <w:sz w:val="18"/>
                <w:szCs w:val="18"/>
              </w:rPr>
            </w:pPr>
            <w:r w:rsidRPr="004B34B9">
              <w:rPr>
                <w:rFonts w:asciiTheme="minorHAnsi" w:hAnsiTheme="minorHAnsi" w:cs="Arial"/>
                <w:b/>
                <w:sz w:val="18"/>
                <w:szCs w:val="18"/>
              </w:rPr>
              <w:t>DESCRIPCIÓN</w:t>
            </w:r>
          </w:p>
        </w:tc>
      </w:tr>
      <w:tr w:rsidR="004B34B9" w:rsidRPr="003C01FD" w:rsidTr="003C01FD">
        <w:tc>
          <w:tcPr>
            <w:tcW w:w="709" w:type="dxa"/>
          </w:tcPr>
          <w:p w:rsidR="004B34B9" w:rsidRPr="004B34B9" w:rsidRDefault="004B34B9" w:rsidP="003C01FD">
            <w:pPr>
              <w:spacing w:line="220" w:lineRule="exact"/>
              <w:ind w:left="-284" w:right="-2"/>
              <w:jc w:val="both"/>
              <w:rPr>
                <w:rFonts w:asciiTheme="minorHAnsi" w:hAnsiTheme="minorHAnsi" w:cs="Arial"/>
                <w:sz w:val="18"/>
                <w:szCs w:val="18"/>
                <w:highlight w:val="yellow"/>
                <w:lang w:val="es-EC"/>
              </w:rPr>
            </w:pPr>
          </w:p>
        </w:tc>
        <w:tc>
          <w:tcPr>
            <w:tcW w:w="3119" w:type="dxa"/>
          </w:tcPr>
          <w:p w:rsidR="004B34B9" w:rsidRPr="004B34B9" w:rsidRDefault="004B34B9" w:rsidP="003C01FD">
            <w:pPr>
              <w:spacing w:line="220" w:lineRule="exact"/>
              <w:ind w:left="37" w:right="-2"/>
              <w:jc w:val="both"/>
              <w:rPr>
                <w:rFonts w:asciiTheme="minorHAnsi" w:hAnsiTheme="minorHAnsi" w:cs="Arial"/>
                <w:sz w:val="18"/>
                <w:szCs w:val="18"/>
              </w:rPr>
            </w:pPr>
            <w:r w:rsidRPr="004B34B9">
              <w:rPr>
                <w:rFonts w:asciiTheme="minorHAnsi" w:hAnsiTheme="minorHAnsi" w:cs="Arial"/>
                <w:sz w:val="18"/>
                <w:szCs w:val="18"/>
              </w:rPr>
              <w:t>Declaraciones de terceros: Confirmación</w:t>
            </w:r>
          </w:p>
        </w:tc>
        <w:tc>
          <w:tcPr>
            <w:tcW w:w="5953" w:type="dxa"/>
          </w:tcPr>
          <w:p w:rsidR="004B34B9" w:rsidRPr="004B34B9" w:rsidRDefault="004B34B9" w:rsidP="003C01FD">
            <w:pPr>
              <w:spacing w:line="220" w:lineRule="exact"/>
              <w:ind w:left="34" w:right="-2"/>
              <w:jc w:val="both"/>
              <w:rPr>
                <w:rFonts w:asciiTheme="minorHAnsi" w:hAnsiTheme="minorHAnsi" w:cs="Arial"/>
                <w:sz w:val="18"/>
                <w:szCs w:val="18"/>
                <w:lang w:val="es-EC"/>
              </w:rPr>
            </w:pPr>
            <w:r w:rsidRPr="004B34B9">
              <w:rPr>
                <w:rFonts w:asciiTheme="minorHAnsi" w:hAnsiTheme="minorHAnsi" w:cs="Arial"/>
                <w:sz w:val="18"/>
                <w:szCs w:val="18"/>
                <w:lang w:val="es-EC"/>
              </w:rPr>
              <w:t xml:space="preserve"> A. Verificar la integridad del procesamiento de las transacciones siguiendo hacia adelante en los registros contables</w:t>
            </w:r>
          </w:p>
        </w:tc>
      </w:tr>
      <w:tr w:rsidR="004B34B9" w:rsidRPr="003C01FD" w:rsidTr="003C01FD">
        <w:tc>
          <w:tcPr>
            <w:tcW w:w="709" w:type="dxa"/>
          </w:tcPr>
          <w:p w:rsidR="004B34B9" w:rsidRPr="004B34B9" w:rsidRDefault="004B34B9" w:rsidP="003C01FD">
            <w:pPr>
              <w:spacing w:line="220" w:lineRule="exact"/>
              <w:ind w:left="-284" w:right="-2"/>
              <w:jc w:val="both"/>
              <w:rPr>
                <w:rFonts w:asciiTheme="minorHAnsi" w:hAnsiTheme="minorHAnsi" w:cs="Arial"/>
                <w:sz w:val="18"/>
                <w:szCs w:val="18"/>
                <w:highlight w:val="yellow"/>
                <w:lang w:val="es-EC"/>
              </w:rPr>
            </w:pPr>
          </w:p>
        </w:tc>
        <w:tc>
          <w:tcPr>
            <w:tcW w:w="3119" w:type="dxa"/>
          </w:tcPr>
          <w:p w:rsidR="004B34B9" w:rsidRPr="004B34B9" w:rsidRDefault="004B34B9" w:rsidP="003C01FD">
            <w:pPr>
              <w:spacing w:line="220" w:lineRule="exact"/>
              <w:ind w:left="37" w:right="-2"/>
              <w:jc w:val="both"/>
              <w:rPr>
                <w:rFonts w:asciiTheme="minorHAnsi" w:hAnsiTheme="minorHAnsi" w:cs="Arial"/>
                <w:sz w:val="18"/>
                <w:szCs w:val="18"/>
              </w:rPr>
            </w:pPr>
            <w:r w:rsidRPr="004B34B9">
              <w:rPr>
                <w:rFonts w:asciiTheme="minorHAnsi" w:hAnsiTheme="minorHAnsi" w:cs="Arial"/>
                <w:sz w:val="18"/>
                <w:szCs w:val="18"/>
              </w:rPr>
              <w:t>Evidencia Física: Examen físico</w:t>
            </w:r>
          </w:p>
        </w:tc>
        <w:tc>
          <w:tcPr>
            <w:tcW w:w="5953" w:type="dxa"/>
          </w:tcPr>
          <w:p w:rsidR="004B34B9" w:rsidRPr="004B34B9" w:rsidRDefault="004B34B9" w:rsidP="003C01FD">
            <w:pPr>
              <w:spacing w:line="220" w:lineRule="exact"/>
              <w:ind w:left="34" w:right="-2"/>
              <w:jc w:val="both"/>
              <w:rPr>
                <w:rFonts w:asciiTheme="minorHAnsi" w:hAnsiTheme="minorHAnsi" w:cs="Arial"/>
                <w:sz w:val="18"/>
                <w:szCs w:val="18"/>
                <w:lang w:val="es-EC"/>
              </w:rPr>
            </w:pPr>
            <w:r w:rsidRPr="004B34B9">
              <w:rPr>
                <w:rFonts w:asciiTheme="minorHAnsi" w:hAnsiTheme="minorHAnsi" w:cs="Arial"/>
                <w:sz w:val="18"/>
                <w:szCs w:val="18"/>
                <w:lang w:val="es-EC"/>
              </w:rPr>
              <w:t>B. Verificar la coincidencia entre dos grupos de registros llevados en forma independiente pero que se relacionan entre sí</w:t>
            </w:r>
          </w:p>
        </w:tc>
      </w:tr>
      <w:tr w:rsidR="004B34B9" w:rsidRPr="003C01FD" w:rsidTr="003C01FD">
        <w:tc>
          <w:tcPr>
            <w:tcW w:w="709" w:type="dxa"/>
          </w:tcPr>
          <w:p w:rsidR="004B34B9" w:rsidRPr="004B34B9" w:rsidRDefault="004B34B9" w:rsidP="003C01FD">
            <w:pPr>
              <w:spacing w:line="220" w:lineRule="exact"/>
              <w:ind w:left="-284" w:right="-2"/>
              <w:jc w:val="both"/>
              <w:rPr>
                <w:rFonts w:asciiTheme="minorHAnsi" w:hAnsiTheme="minorHAnsi" w:cs="Arial"/>
                <w:sz w:val="18"/>
                <w:szCs w:val="18"/>
                <w:highlight w:val="yellow"/>
                <w:lang w:val="es-EC"/>
              </w:rPr>
            </w:pPr>
          </w:p>
        </w:tc>
        <w:tc>
          <w:tcPr>
            <w:tcW w:w="3119" w:type="dxa"/>
          </w:tcPr>
          <w:p w:rsidR="004B34B9" w:rsidRPr="004B34B9" w:rsidRDefault="004B34B9" w:rsidP="003C01FD">
            <w:pPr>
              <w:spacing w:line="220" w:lineRule="exact"/>
              <w:ind w:left="37" w:right="-2"/>
              <w:jc w:val="both"/>
              <w:rPr>
                <w:rFonts w:asciiTheme="minorHAnsi" w:hAnsiTheme="minorHAnsi" w:cs="Arial"/>
                <w:sz w:val="18"/>
                <w:szCs w:val="18"/>
              </w:rPr>
            </w:pPr>
            <w:r w:rsidRPr="004B34B9">
              <w:rPr>
                <w:rFonts w:asciiTheme="minorHAnsi" w:hAnsiTheme="minorHAnsi" w:cs="Arial"/>
                <w:sz w:val="18"/>
                <w:szCs w:val="18"/>
              </w:rPr>
              <w:t xml:space="preserve">Evidencia documental: Conciliación </w:t>
            </w:r>
          </w:p>
        </w:tc>
        <w:tc>
          <w:tcPr>
            <w:tcW w:w="5953" w:type="dxa"/>
          </w:tcPr>
          <w:p w:rsidR="004B34B9" w:rsidRPr="004B34B9" w:rsidRDefault="004B34B9" w:rsidP="003C01FD">
            <w:pPr>
              <w:spacing w:line="220" w:lineRule="exact"/>
              <w:ind w:left="34" w:right="-2"/>
              <w:jc w:val="both"/>
              <w:rPr>
                <w:rFonts w:asciiTheme="minorHAnsi" w:hAnsiTheme="minorHAnsi" w:cs="Arial"/>
                <w:sz w:val="18"/>
                <w:szCs w:val="18"/>
                <w:lang w:val="es-EC"/>
              </w:rPr>
            </w:pPr>
            <w:r w:rsidRPr="004B34B9">
              <w:rPr>
                <w:rFonts w:asciiTheme="minorHAnsi" w:hAnsiTheme="minorHAnsi" w:cs="Arial"/>
                <w:sz w:val="18"/>
                <w:szCs w:val="18"/>
                <w:lang w:val="es-EC"/>
              </w:rPr>
              <w:t>C. Obtener y evaluar una respuesta de un deudor o acreedor, sobre una cuenta de los E/F</w:t>
            </w:r>
          </w:p>
        </w:tc>
      </w:tr>
      <w:tr w:rsidR="004B34B9" w:rsidRPr="003C01FD" w:rsidTr="003C01FD">
        <w:tc>
          <w:tcPr>
            <w:tcW w:w="709" w:type="dxa"/>
          </w:tcPr>
          <w:p w:rsidR="004B34B9" w:rsidRPr="003C01FD" w:rsidRDefault="004B34B9" w:rsidP="003C01FD">
            <w:pPr>
              <w:spacing w:line="220" w:lineRule="exact"/>
              <w:ind w:left="-284" w:right="-2"/>
              <w:jc w:val="both"/>
              <w:rPr>
                <w:rFonts w:asciiTheme="minorHAnsi" w:hAnsiTheme="minorHAnsi" w:cs="Arial"/>
                <w:sz w:val="18"/>
                <w:szCs w:val="18"/>
                <w:highlight w:val="yellow"/>
                <w:lang w:val="es-EC"/>
              </w:rPr>
            </w:pPr>
          </w:p>
        </w:tc>
        <w:tc>
          <w:tcPr>
            <w:tcW w:w="3119" w:type="dxa"/>
          </w:tcPr>
          <w:p w:rsidR="004B34B9" w:rsidRPr="004B34B9" w:rsidRDefault="004B34B9" w:rsidP="003C01FD">
            <w:pPr>
              <w:spacing w:line="220" w:lineRule="exact"/>
              <w:ind w:left="37" w:right="-2"/>
              <w:jc w:val="both"/>
              <w:rPr>
                <w:rFonts w:asciiTheme="minorHAnsi" w:hAnsiTheme="minorHAnsi" w:cs="Arial"/>
                <w:sz w:val="18"/>
                <w:szCs w:val="18"/>
                <w:lang w:val="es-EC"/>
              </w:rPr>
            </w:pPr>
            <w:r w:rsidRPr="004B34B9">
              <w:rPr>
                <w:rFonts w:asciiTheme="minorHAnsi" w:hAnsiTheme="minorHAnsi" w:cs="Arial"/>
                <w:sz w:val="18"/>
                <w:szCs w:val="18"/>
                <w:lang w:val="es-EC"/>
              </w:rPr>
              <w:t xml:space="preserve">Sistema de información contable: Comparación </w:t>
            </w:r>
          </w:p>
        </w:tc>
        <w:tc>
          <w:tcPr>
            <w:tcW w:w="5953" w:type="dxa"/>
          </w:tcPr>
          <w:p w:rsidR="004B34B9" w:rsidRPr="004B34B9" w:rsidRDefault="004B34B9" w:rsidP="003C01FD">
            <w:pPr>
              <w:spacing w:line="220" w:lineRule="exact"/>
              <w:ind w:left="34" w:right="-2"/>
              <w:jc w:val="both"/>
              <w:rPr>
                <w:rFonts w:asciiTheme="minorHAnsi" w:hAnsiTheme="minorHAnsi" w:cs="Arial"/>
                <w:sz w:val="18"/>
                <w:szCs w:val="18"/>
                <w:lang w:val="es-EC"/>
              </w:rPr>
            </w:pPr>
            <w:r w:rsidRPr="004B34B9">
              <w:rPr>
                <w:rFonts w:asciiTheme="minorHAnsi" w:hAnsiTheme="minorHAnsi" w:cs="Arial"/>
                <w:sz w:val="18"/>
                <w:szCs w:val="18"/>
                <w:lang w:val="es-EC"/>
              </w:rPr>
              <w:t>D. Equiparar los montos de varios registros internos</w:t>
            </w:r>
          </w:p>
        </w:tc>
      </w:tr>
      <w:tr w:rsidR="004B34B9" w:rsidRPr="003C01FD" w:rsidTr="003C01FD">
        <w:tc>
          <w:tcPr>
            <w:tcW w:w="709" w:type="dxa"/>
          </w:tcPr>
          <w:p w:rsidR="004B34B9" w:rsidRPr="004B34B9" w:rsidRDefault="004B34B9" w:rsidP="003C01FD">
            <w:pPr>
              <w:spacing w:line="220" w:lineRule="exact"/>
              <w:ind w:left="-284" w:right="-2"/>
              <w:rPr>
                <w:rFonts w:asciiTheme="minorHAnsi" w:hAnsiTheme="minorHAnsi" w:cs="Arial"/>
                <w:sz w:val="18"/>
                <w:szCs w:val="18"/>
                <w:highlight w:val="yellow"/>
                <w:lang w:val="es-EC"/>
              </w:rPr>
            </w:pPr>
          </w:p>
        </w:tc>
        <w:tc>
          <w:tcPr>
            <w:tcW w:w="3119" w:type="dxa"/>
          </w:tcPr>
          <w:p w:rsidR="004B34B9" w:rsidRPr="004B34B9" w:rsidRDefault="004B34B9" w:rsidP="003C01FD">
            <w:pPr>
              <w:spacing w:line="220" w:lineRule="exact"/>
              <w:ind w:left="37" w:right="-2"/>
              <w:jc w:val="both"/>
              <w:rPr>
                <w:rFonts w:asciiTheme="minorHAnsi" w:hAnsiTheme="minorHAnsi" w:cs="Arial"/>
                <w:sz w:val="18"/>
                <w:szCs w:val="18"/>
              </w:rPr>
            </w:pPr>
            <w:r w:rsidRPr="004B34B9">
              <w:rPr>
                <w:rFonts w:asciiTheme="minorHAnsi" w:hAnsiTheme="minorHAnsi" w:cs="Arial"/>
                <w:sz w:val="18"/>
                <w:szCs w:val="18"/>
              </w:rPr>
              <w:t xml:space="preserve">Evidencia documental: Rastreo </w:t>
            </w:r>
          </w:p>
        </w:tc>
        <w:tc>
          <w:tcPr>
            <w:tcW w:w="5953" w:type="dxa"/>
          </w:tcPr>
          <w:p w:rsidR="004B34B9" w:rsidRPr="004B34B9" w:rsidRDefault="004B34B9" w:rsidP="003C01FD">
            <w:pPr>
              <w:spacing w:line="220" w:lineRule="exact"/>
              <w:ind w:left="34" w:right="-2"/>
              <w:jc w:val="both"/>
              <w:rPr>
                <w:rFonts w:asciiTheme="minorHAnsi" w:hAnsiTheme="minorHAnsi" w:cs="Arial"/>
                <w:sz w:val="18"/>
                <w:szCs w:val="18"/>
                <w:lang w:val="es-EC"/>
              </w:rPr>
            </w:pPr>
            <w:r w:rsidRPr="004B34B9">
              <w:rPr>
                <w:rFonts w:asciiTheme="minorHAnsi" w:hAnsiTheme="minorHAnsi" w:cs="Arial"/>
                <w:sz w:val="18"/>
                <w:szCs w:val="18"/>
                <w:lang w:val="es-EC"/>
              </w:rPr>
              <w:t>F. Ver la evidencia física de un activo</w:t>
            </w:r>
          </w:p>
        </w:tc>
      </w:tr>
    </w:tbl>
    <w:p w:rsidR="00BB364C" w:rsidRDefault="00BB364C" w:rsidP="003C01FD">
      <w:pPr>
        <w:ind w:left="-284" w:right="-2"/>
        <w:jc w:val="both"/>
        <w:rPr>
          <w:rFonts w:ascii="Calibri" w:hAnsi="Calibri" w:cs="Arial"/>
          <w:b/>
          <w:sz w:val="18"/>
          <w:szCs w:val="18"/>
          <w:lang w:val="es-EC"/>
        </w:rPr>
      </w:pPr>
    </w:p>
    <w:p w:rsidR="007B3B41" w:rsidRPr="007B3B41" w:rsidRDefault="007B3B41" w:rsidP="003C01FD">
      <w:pPr>
        <w:ind w:left="-284" w:right="-2"/>
        <w:jc w:val="both"/>
        <w:rPr>
          <w:rFonts w:ascii="Calibri" w:hAnsi="Calibri" w:cs="Arial"/>
          <w:b/>
          <w:sz w:val="20"/>
          <w:szCs w:val="20"/>
          <w:lang w:val="es-ES"/>
        </w:rPr>
      </w:pPr>
      <w:r w:rsidRPr="007B3B41">
        <w:rPr>
          <w:rFonts w:ascii="Calibri" w:hAnsi="Calibri" w:cs="Arial"/>
          <w:b/>
          <w:sz w:val="20"/>
          <w:szCs w:val="20"/>
          <w:lang w:val="es-ES"/>
        </w:rPr>
        <w:t>TEMA 10  (</w:t>
      </w:r>
      <w:r w:rsidR="0072212B">
        <w:rPr>
          <w:rFonts w:ascii="Calibri" w:hAnsi="Calibri" w:cs="Arial"/>
          <w:b/>
          <w:sz w:val="20"/>
          <w:szCs w:val="20"/>
          <w:lang w:val="es-ES"/>
        </w:rPr>
        <w:t>5</w:t>
      </w:r>
      <w:r w:rsidRPr="007B3B41">
        <w:rPr>
          <w:rFonts w:ascii="Calibri" w:hAnsi="Calibri" w:cs="Arial"/>
          <w:b/>
          <w:sz w:val="20"/>
          <w:szCs w:val="20"/>
          <w:lang w:val="es-ES"/>
        </w:rPr>
        <w:t xml:space="preserve"> puntos)</w:t>
      </w:r>
    </w:p>
    <w:p w:rsidR="007B3B41" w:rsidRDefault="007B3B41" w:rsidP="003C01FD">
      <w:pPr>
        <w:ind w:left="-284" w:right="-2"/>
        <w:jc w:val="both"/>
        <w:rPr>
          <w:rFonts w:ascii="Calibri" w:hAnsi="Calibri" w:cs="Arial"/>
          <w:sz w:val="20"/>
          <w:szCs w:val="20"/>
          <w:lang w:val="es-ES"/>
        </w:rPr>
      </w:pPr>
      <w:r w:rsidRPr="001106B3">
        <w:rPr>
          <w:rFonts w:ascii="Calibri" w:hAnsi="Calibri" w:cs="Arial"/>
          <w:sz w:val="20"/>
          <w:szCs w:val="20"/>
          <w:lang w:val="es-ES"/>
        </w:rPr>
        <w:t xml:space="preserve">Cuáles son las funciones principales de los documentos de </w:t>
      </w:r>
      <w:r w:rsidR="001106B3" w:rsidRPr="001106B3">
        <w:rPr>
          <w:rFonts w:ascii="Calibri" w:hAnsi="Calibri" w:cs="Arial"/>
          <w:sz w:val="20"/>
          <w:szCs w:val="20"/>
          <w:lang w:val="es-ES"/>
        </w:rPr>
        <w:t>trabajo y</w:t>
      </w:r>
      <w:r w:rsidRPr="001106B3">
        <w:rPr>
          <w:rFonts w:ascii="Calibri" w:hAnsi="Calibri" w:cs="Arial"/>
          <w:sz w:val="20"/>
          <w:szCs w:val="20"/>
          <w:lang w:val="es-ES"/>
        </w:rPr>
        <w:t xml:space="preserve"> cómo ayudan a los auditores.   Cite al menos dos de estos documentos </w:t>
      </w:r>
    </w:p>
    <w:p w:rsidR="0072212B" w:rsidRDefault="0072212B" w:rsidP="003C01FD">
      <w:pPr>
        <w:ind w:left="-284" w:right="-2"/>
        <w:jc w:val="both"/>
        <w:rPr>
          <w:rFonts w:ascii="Calibri" w:hAnsi="Calibri" w:cs="Arial"/>
          <w:sz w:val="20"/>
          <w:szCs w:val="20"/>
          <w:lang w:val="es-ES"/>
        </w:rPr>
      </w:pPr>
    </w:p>
    <w:p w:rsidR="003C01FD" w:rsidRDefault="003C01FD" w:rsidP="003C01FD">
      <w:pPr>
        <w:ind w:left="-284" w:right="-2"/>
        <w:jc w:val="both"/>
        <w:rPr>
          <w:rFonts w:ascii="Calibri" w:hAnsi="Calibri" w:cs="Arial"/>
          <w:sz w:val="20"/>
          <w:szCs w:val="20"/>
          <w:lang w:val="es-ES"/>
        </w:rPr>
      </w:pPr>
    </w:p>
    <w:sectPr w:rsidR="003C01FD" w:rsidSect="003D5E24">
      <w:pgSz w:w="11906" w:h="16838"/>
      <w:pgMar w:top="1418" w:right="851" w:bottom="1418"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21BF" w:rsidRDefault="003321BF" w:rsidP="009048BD">
      <w:r>
        <w:separator/>
      </w:r>
    </w:p>
  </w:endnote>
  <w:endnote w:type="continuationSeparator" w:id="0">
    <w:p w:rsidR="003321BF" w:rsidRDefault="003321BF" w:rsidP="009048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21BF" w:rsidRDefault="003321BF" w:rsidP="009048BD">
      <w:r>
        <w:separator/>
      </w:r>
    </w:p>
  </w:footnote>
  <w:footnote w:type="continuationSeparator" w:id="0">
    <w:p w:rsidR="003321BF" w:rsidRDefault="003321BF" w:rsidP="009048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E0F6B"/>
    <w:multiLevelType w:val="hybridMultilevel"/>
    <w:tmpl w:val="7C10D16E"/>
    <w:lvl w:ilvl="0" w:tplc="E33E4F14">
      <w:start w:val="1"/>
      <w:numFmt w:val="bullet"/>
      <w:lvlText w:val=""/>
      <w:lvlJc w:val="left"/>
      <w:pPr>
        <w:tabs>
          <w:tab w:val="num" w:pos="720"/>
        </w:tabs>
        <w:ind w:left="720" w:hanging="360"/>
      </w:pPr>
      <w:rPr>
        <w:rFonts w:ascii="Wingdings" w:hAnsi="Wingdings" w:hint="default"/>
      </w:rPr>
    </w:lvl>
    <w:lvl w:ilvl="1" w:tplc="0F72F3A2" w:tentative="1">
      <w:start w:val="1"/>
      <w:numFmt w:val="bullet"/>
      <w:lvlText w:val=""/>
      <w:lvlJc w:val="left"/>
      <w:pPr>
        <w:tabs>
          <w:tab w:val="num" w:pos="1440"/>
        </w:tabs>
        <w:ind w:left="1440" w:hanging="360"/>
      </w:pPr>
      <w:rPr>
        <w:rFonts w:ascii="Wingdings" w:hAnsi="Wingdings" w:hint="default"/>
      </w:rPr>
    </w:lvl>
    <w:lvl w:ilvl="2" w:tplc="2308378C" w:tentative="1">
      <w:start w:val="1"/>
      <w:numFmt w:val="bullet"/>
      <w:lvlText w:val=""/>
      <w:lvlJc w:val="left"/>
      <w:pPr>
        <w:tabs>
          <w:tab w:val="num" w:pos="2160"/>
        </w:tabs>
        <w:ind w:left="2160" w:hanging="360"/>
      </w:pPr>
      <w:rPr>
        <w:rFonts w:ascii="Wingdings" w:hAnsi="Wingdings" w:hint="default"/>
      </w:rPr>
    </w:lvl>
    <w:lvl w:ilvl="3" w:tplc="633E99CA" w:tentative="1">
      <w:start w:val="1"/>
      <w:numFmt w:val="bullet"/>
      <w:lvlText w:val=""/>
      <w:lvlJc w:val="left"/>
      <w:pPr>
        <w:tabs>
          <w:tab w:val="num" w:pos="2880"/>
        </w:tabs>
        <w:ind w:left="2880" w:hanging="360"/>
      </w:pPr>
      <w:rPr>
        <w:rFonts w:ascii="Wingdings" w:hAnsi="Wingdings" w:hint="default"/>
      </w:rPr>
    </w:lvl>
    <w:lvl w:ilvl="4" w:tplc="4FE2F9C2" w:tentative="1">
      <w:start w:val="1"/>
      <w:numFmt w:val="bullet"/>
      <w:lvlText w:val=""/>
      <w:lvlJc w:val="left"/>
      <w:pPr>
        <w:tabs>
          <w:tab w:val="num" w:pos="3600"/>
        </w:tabs>
        <w:ind w:left="3600" w:hanging="360"/>
      </w:pPr>
      <w:rPr>
        <w:rFonts w:ascii="Wingdings" w:hAnsi="Wingdings" w:hint="default"/>
      </w:rPr>
    </w:lvl>
    <w:lvl w:ilvl="5" w:tplc="4F3ABA72" w:tentative="1">
      <w:start w:val="1"/>
      <w:numFmt w:val="bullet"/>
      <w:lvlText w:val=""/>
      <w:lvlJc w:val="left"/>
      <w:pPr>
        <w:tabs>
          <w:tab w:val="num" w:pos="4320"/>
        </w:tabs>
        <w:ind w:left="4320" w:hanging="360"/>
      </w:pPr>
      <w:rPr>
        <w:rFonts w:ascii="Wingdings" w:hAnsi="Wingdings" w:hint="default"/>
      </w:rPr>
    </w:lvl>
    <w:lvl w:ilvl="6" w:tplc="197C1418" w:tentative="1">
      <w:start w:val="1"/>
      <w:numFmt w:val="bullet"/>
      <w:lvlText w:val=""/>
      <w:lvlJc w:val="left"/>
      <w:pPr>
        <w:tabs>
          <w:tab w:val="num" w:pos="5040"/>
        </w:tabs>
        <w:ind w:left="5040" w:hanging="360"/>
      </w:pPr>
      <w:rPr>
        <w:rFonts w:ascii="Wingdings" w:hAnsi="Wingdings" w:hint="default"/>
      </w:rPr>
    </w:lvl>
    <w:lvl w:ilvl="7" w:tplc="526EDEF2" w:tentative="1">
      <w:start w:val="1"/>
      <w:numFmt w:val="bullet"/>
      <w:lvlText w:val=""/>
      <w:lvlJc w:val="left"/>
      <w:pPr>
        <w:tabs>
          <w:tab w:val="num" w:pos="5760"/>
        </w:tabs>
        <w:ind w:left="5760" w:hanging="360"/>
      </w:pPr>
      <w:rPr>
        <w:rFonts w:ascii="Wingdings" w:hAnsi="Wingdings" w:hint="default"/>
      </w:rPr>
    </w:lvl>
    <w:lvl w:ilvl="8" w:tplc="7CCE4F2E"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F245BDB"/>
    <w:multiLevelType w:val="hybridMultilevel"/>
    <w:tmpl w:val="5568F546"/>
    <w:lvl w:ilvl="0" w:tplc="02001A1A">
      <w:start w:val="1"/>
      <w:numFmt w:val="bullet"/>
      <w:lvlText w:val=""/>
      <w:lvlJc w:val="left"/>
      <w:pPr>
        <w:tabs>
          <w:tab w:val="num" w:pos="720"/>
        </w:tabs>
        <w:ind w:left="720" w:hanging="360"/>
      </w:pPr>
      <w:rPr>
        <w:rFonts w:ascii="Wingdings" w:hAnsi="Wingdings" w:hint="default"/>
      </w:rPr>
    </w:lvl>
    <w:lvl w:ilvl="1" w:tplc="DFE4C864" w:tentative="1">
      <w:start w:val="1"/>
      <w:numFmt w:val="bullet"/>
      <w:lvlText w:val=""/>
      <w:lvlJc w:val="left"/>
      <w:pPr>
        <w:tabs>
          <w:tab w:val="num" w:pos="1440"/>
        </w:tabs>
        <w:ind w:left="1440" w:hanging="360"/>
      </w:pPr>
      <w:rPr>
        <w:rFonts w:ascii="Wingdings" w:hAnsi="Wingdings" w:hint="default"/>
      </w:rPr>
    </w:lvl>
    <w:lvl w:ilvl="2" w:tplc="4FF85CAE" w:tentative="1">
      <w:start w:val="1"/>
      <w:numFmt w:val="bullet"/>
      <w:lvlText w:val=""/>
      <w:lvlJc w:val="left"/>
      <w:pPr>
        <w:tabs>
          <w:tab w:val="num" w:pos="2160"/>
        </w:tabs>
        <w:ind w:left="2160" w:hanging="360"/>
      </w:pPr>
      <w:rPr>
        <w:rFonts w:ascii="Wingdings" w:hAnsi="Wingdings" w:hint="default"/>
      </w:rPr>
    </w:lvl>
    <w:lvl w:ilvl="3" w:tplc="E41E0D2E" w:tentative="1">
      <w:start w:val="1"/>
      <w:numFmt w:val="bullet"/>
      <w:lvlText w:val=""/>
      <w:lvlJc w:val="left"/>
      <w:pPr>
        <w:tabs>
          <w:tab w:val="num" w:pos="2880"/>
        </w:tabs>
        <w:ind w:left="2880" w:hanging="360"/>
      </w:pPr>
      <w:rPr>
        <w:rFonts w:ascii="Wingdings" w:hAnsi="Wingdings" w:hint="default"/>
      </w:rPr>
    </w:lvl>
    <w:lvl w:ilvl="4" w:tplc="E3421956" w:tentative="1">
      <w:start w:val="1"/>
      <w:numFmt w:val="bullet"/>
      <w:lvlText w:val=""/>
      <w:lvlJc w:val="left"/>
      <w:pPr>
        <w:tabs>
          <w:tab w:val="num" w:pos="3600"/>
        </w:tabs>
        <w:ind w:left="3600" w:hanging="360"/>
      </w:pPr>
      <w:rPr>
        <w:rFonts w:ascii="Wingdings" w:hAnsi="Wingdings" w:hint="default"/>
      </w:rPr>
    </w:lvl>
    <w:lvl w:ilvl="5" w:tplc="6840FD06" w:tentative="1">
      <w:start w:val="1"/>
      <w:numFmt w:val="bullet"/>
      <w:lvlText w:val=""/>
      <w:lvlJc w:val="left"/>
      <w:pPr>
        <w:tabs>
          <w:tab w:val="num" w:pos="4320"/>
        </w:tabs>
        <w:ind w:left="4320" w:hanging="360"/>
      </w:pPr>
      <w:rPr>
        <w:rFonts w:ascii="Wingdings" w:hAnsi="Wingdings" w:hint="default"/>
      </w:rPr>
    </w:lvl>
    <w:lvl w:ilvl="6" w:tplc="619896A2" w:tentative="1">
      <w:start w:val="1"/>
      <w:numFmt w:val="bullet"/>
      <w:lvlText w:val=""/>
      <w:lvlJc w:val="left"/>
      <w:pPr>
        <w:tabs>
          <w:tab w:val="num" w:pos="5040"/>
        </w:tabs>
        <w:ind w:left="5040" w:hanging="360"/>
      </w:pPr>
      <w:rPr>
        <w:rFonts w:ascii="Wingdings" w:hAnsi="Wingdings" w:hint="default"/>
      </w:rPr>
    </w:lvl>
    <w:lvl w:ilvl="7" w:tplc="41FA8F4E" w:tentative="1">
      <w:start w:val="1"/>
      <w:numFmt w:val="bullet"/>
      <w:lvlText w:val=""/>
      <w:lvlJc w:val="left"/>
      <w:pPr>
        <w:tabs>
          <w:tab w:val="num" w:pos="5760"/>
        </w:tabs>
        <w:ind w:left="5760" w:hanging="360"/>
      </w:pPr>
      <w:rPr>
        <w:rFonts w:ascii="Wingdings" w:hAnsi="Wingdings" w:hint="default"/>
      </w:rPr>
    </w:lvl>
    <w:lvl w:ilvl="8" w:tplc="1EC2541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1D74EDF"/>
    <w:multiLevelType w:val="hybridMultilevel"/>
    <w:tmpl w:val="5E9ACFE0"/>
    <w:lvl w:ilvl="0" w:tplc="7930B8E4">
      <w:start w:val="1"/>
      <w:numFmt w:val="bullet"/>
      <w:lvlText w:val=""/>
      <w:lvlJc w:val="left"/>
      <w:pPr>
        <w:tabs>
          <w:tab w:val="num" w:pos="720"/>
        </w:tabs>
        <w:ind w:left="720" w:hanging="360"/>
      </w:pPr>
      <w:rPr>
        <w:rFonts w:ascii="Wingdings" w:hAnsi="Wingdings" w:hint="default"/>
      </w:rPr>
    </w:lvl>
    <w:lvl w:ilvl="1" w:tplc="71E001D4" w:tentative="1">
      <w:start w:val="1"/>
      <w:numFmt w:val="bullet"/>
      <w:lvlText w:val=""/>
      <w:lvlJc w:val="left"/>
      <w:pPr>
        <w:tabs>
          <w:tab w:val="num" w:pos="1440"/>
        </w:tabs>
        <w:ind w:left="1440" w:hanging="360"/>
      </w:pPr>
      <w:rPr>
        <w:rFonts w:ascii="Wingdings" w:hAnsi="Wingdings" w:hint="default"/>
      </w:rPr>
    </w:lvl>
    <w:lvl w:ilvl="2" w:tplc="8CE0F1F6" w:tentative="1">
      <w:start w:val="1"/>
      <w:numFmt w:val="bullet"/>
      <w:lvlText w:val=""/>
      <w:lvlJc w:val="left"/>
      <w:pPr>
        <w:tabs>
          <w:tab w:val="num" w:pos="2160"/>
        </w:tabs>
        <w:ind w:left="2160" w:hanging="360"/>
      </w:pPr>
      <w:rPr>
        <w:rFonts w:ascii="Wingdings" w:hAnsi="Wingdings" w:hint="default"/>
      </w:rPr>
    </w:lvl>
    <w:lvl w:ilvl="3" w:tplc="2C8A25DE" w:tentative="1">
      <w:start w:val="1"/>
      <w:numFmt w:val="bullet"/>
      <w:lvlText w:val=""/>
      <w:lvlJc w:val="left"/>
      <w:pPr>
        <w:tabs>
          <w:tab w:val="num" w:pos="2880"/>
        </w:tabs>
        <w:ind w:left="2880" w:hanging="360"/>
      </w:pPr>
      <w:rPr>
        <w:rFonts w:ascii="Wingdings" w:hAnsi="Wingdings" w:hint="default"/>
      </w:rPr>
    </w:lvl>
    <w:lvl w:ilvl="4" w:tplc="32D6BC0E" w:tentative="1">
      <w:start w:val="1"/>
      <w:numFmt w:val="bullet"/>
      <w:lvlText w:val=""/>
      <w:lvlJc w:val="left"/>
      <w:pPr>
        <w:tabs>
          <w:tab w:val="num" w:pos="3600"/>
        </w:tabs>
        <w:ind w:left="3600" w:hanging="360"/>
      </w:pPr>
      <w:rPr>
        <w:rFonts w:ascii="Wingdings" w:hAnsi="Wingdings" w:hint="default"/>
      </w:rPr>
    </w:lvl>
    <w:lvl w:ilvl="5" w:tplc="0D443820" w:tentative="1">
      <w:start w:val="1"/>
      <w:numFmt w:val="bullet"/>
      <w:lvlText w:val=""/>
      <w:lvlJc w:val="left"/>
      <w:pPr>
        <w:tabs>
          <w:tab w:val="num" w:pos="4320"/>
        </w:tabs>
        <w:ind w:left="4320" w:hanging="360"/>
      </w:pPr>
      <w:rPr>
        <w:rFonts w:ascii="Wingdings" w:hAnsi="Wingdings" w:hint="default"/>
      </w:rPr>
    </w:lvl>
    <w:lvl w:ilvl="6" w:tplc="B65424A2" w:tentative="1">
      <w:start w:val="1"/>
      <w:numFmt w:val="bullet"/>
      <w:lvlText w:val=""/>
      <w:lvlJc w:val="left"/>
      <w:pPr>
        <w:tabs>
          <w:tab w:val="num" w:pos="5040"/>
        </w:tabs>
        <w:ind w:left="5040" w:hanging="360"/>
      </w:pPr>
      <w:rPr>
        <w:rFonts w:ascii="Wingdings" w:hAnsi="Wingdings" w:hint="default"/>
      </w:rPr>
    </w:lvl>
    <w:lvl w:ilvl="7" w:tplc="DA9C4C50" w:tentative="1">
      <w:start w:val="1"/>
      <w:numFmt w:val="bullet"/>
      <w:lvlText w:val=""/>
      <w:lvlJc w:val="left"/>
      <w:pPr>
        <w:tabs>
          <w:tab w:val="num" w:pos="5760"/>
        </w:tabs>
        <w:ind w:left="5760" w:hanging="360"/>
      </w:pPr>
      <w:rPr>
        <w:rFonts w:ascii="Wingdings" w:hAnsi="Wingdings" w:hint="default"/>
      </w:rPr>
    </w:lvl>
    <w:lvl w:ilvl="8" w:tplc="FCCCDAB8"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3535C9E"/>
    <w:multiLevelType w:val="hybridMultilevel"/>
    <w:tmpl w:val="D026D2A8"/>
    <w:lvl w:ilvl="0" w:tplc="300A0017">
      <w:start w:val="1"/>
      <w:numFmt w:val="lowerLetter"/>
      <w:lvlText w:val="%1)"/>
      <w:lvlJc w:val="left"/>
      <w:pPr>
        <w:ind w:left="294" w:hanging="360"/>
      </w:pPr>
    </w:lvl>
    <w:lvl w:ilvl="1" w:tplc="300A0019" w:tentative="1">
      <w:start w:val="1"/>
      <w:numFmt w:val="lowerLetter"/>
      <w:lvlText w:val="%2."/>
      <w:lvlJc w:val="left"/>
      <w:pPr>
        <w:ind w:left="1014" w:hanging="360"/>
      </w:pPr>
    </w:lvl>
    <w:lvl w:ilvl="2" w:tplc="300A001B" w:tentative="1">
      <w:start w:val="1"/>
      <w:numFmt w:val="lowerRoman"/>
      <w:lvlText w:val="%3."/>
      <w:lvlJc w:val="right"/>
      <w:pPr>
        <w:ind w:left="1734" w:hanging="180"/>
      </w:pPr>
    </w:lvl>
    <w:lvl w:ilvl="3" w:tplc="300A000F" w:tentative="1">
      <w:start w:val="1"/>
      <w:numFmt w:val="decimal"/>
      <w:lvlText w:val="%4."/>
      <w:lvlJc w:val="left"/>
      <w:pPr>
        <w:ind w:left="2454" w:hanging="360"/>
      </w:pPr>
    </w:lvl>
    <w:lvl w:ilvl="4" w:tplc="300A0019" w:tentative="1">
      <w:start w:val="1"/>
      <w:numFmt w:val="lowerLetter"/>
      <w:lvlText w:val="%5."/>
      <w:lvlJc w:val="left"/>
      <w:pPr>
        <w:ind w:left="3174" w:hanging="360"/>
      </w:pPr>
    </w:lvl>
    <w:lvl w:ilvl="5" w:tplc="300A001B" w:tentative="1">
      <w:start w:val="1"/>
      <w:numFmt w:val="lowerRoman"/>
      <w:lvlText w:val="%6."/>
      <w:lvlJc w:val="right"/>
      <w:pPr>
        <w:ind w:left="3894" w:hanging="180"/>
      </w:pPr>
    </w:lvl>
    <w:lvl w:ilvl="6" w:tplc="300A000F" w:tentative="1">
      <w:start w:val="1"/>
      <w:numFmt w:val="decimal"/>
      <w:lvlText w:val="%7."/>
      <w:lvlJc w:val="left"/>
      <w:pPr>
        <w:ind w:left="4614" w:hanging="360"/>
      </w:pPr>
    </w:lvl>
    <w:lvl w:ilvl="7" w:tplc="300A0019" w:tentative="1">
      <w:start w:val="1"/>
      <w:numFmt w:val="lowerLetter"/>
      <w:lvlText w:val="%8."/>
      <w:lvlJc w:val="left"/>
      <w:pPr>
        <w:ind w:left="5334" w:hanging="360"/>
      </w:pPr>
    </w:lvl>
    <w:lvl w:ilvl="8" w:tplc="300A001B" w:tentative="1">
      <w:start w:val="1"/>
      <w:numFmt w:val="lowerRoman"/>
      <w:lvlText w:val="%9."/>
      <w:lvlJc w:val="right"/>
      <w:pPr>
        <w:ind w:left="6054" w:hanging="180"/>
      </w:pPr>
    </w:lvl>
  </w:abstractNum>
  <w:abstractNum w:abstractNumId="4" w15:restartNumberingAfterBreak="0">
    <w:nsid w:val="64623E24"/>
    <w:multiLevelType w:val="hybridMultilevel"/>
    <w:tmpl w:val="6DB8B2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5075738"/>
    <w:multiLevelType w:val="hybridMultilevel"/>
    <w:tmpl w:val="12DA7390"/>
    <w:lvl w:ilvl="0" w:tplc="46DCE678">
      <w:start w:val="1"/>
      <w:numFmt w:val="decimal"/>
      <w:lvlText w:val="%1)"/>
      <w:lvlJc w:val="left"/>
      <w:pPr>
        <w:tabs>
          <w:tab w:val="num" w:pos="0"/>
        </w:tabs>
        <w:ind w:left="0" w:hanging="360"/>
      </w:pPr>
      <w:rPr>
        <w:rFonts w:hint="default"/>
      </w:rPr>
    </w:lvl>
    <w:lvl w:ilvl="1" w:tplc="0C0A0019" w:tentative="1">
      <w:start w:val="1"/>
      <w:numFmt w:val="lowerLetter"/>
      <w:lvlText w:val="%2."/>
      <w:lvlJc w:val="left"/>
      <w:pPr>
        <w:tabs>
          <w:tab w:val="num" w:pos="720"/>
        </w:tabs>
        <w:ind w:left="720" w:hanging="360"/>
      </w:pPr>
    </w:lvl>
    <w:lvl w:ilvl="2" w:tplc="0C0A001B" w:tentative="1">
      <w:start w:val="1"/>
      <w:numFmt w:val="lowerRoman"/>
      <w:lvlText w:val="%3."/>
      <w:lvlJc w:val="right"/>
      <w:pPr>
        <w:tabs>
          <w:tab w:val="num" w:pos="1440"/>
        </w:tabs>
        <w:ind w:left="1440" w:hanging="180"/>
      </w:pPr>
    </w:lvl>
    <w:lvl w:ilvl="3" w:tplc="0C0A000F" w:tentative="1">
      <w:start w:val="1"/>
      <w:numFmt w:val="decimal"/>
      <w:lvlText w:val="%4."/>
      <w:lvlJc w:val="left"/>
      <w:pPr>
        <w:tabs>
          <w:tab w:val="num" w:pos="2160"/>
        </w:tabs>
        <w:ind w:left="2160" w:hanging="360"/>
      </w:pPr>
    </w:lvl>
    <w:lvl w:ilvl="4" w:tplc="0C0A0019" w:tentative="1">
      <w:start w:val="1"/>
      <w:numFmt w:val="lowerLetter"/>
      <w:lvlText w:val="%5."/>
      <w:lvlJc w:val="left"/>
      <w:pPr>
        <w:tabs>
          <w:tab w:val="num" w:pos="2880"/>
        </w:tabs>
        <w:ind w:left="2880" w:hanging="360"/>
      </w:pPr>
    </w:lvl>
    <w:lvl w:ilvl="5" w:tplc="0C0A001B" w:tentative="1">
      <w:start w:val="1"/>
      <w:numFmt w:val="lowerRoman"/>
      <w:lvlText w:val="%6."/>
      <w:lvlJc w:val="right"/>
      <w:pPr>
        <w:tabs>
          <w:tab w:val="num" w:pos="3600"/>
        </w:tabs>
        <w:ind w:left="3600" w:hanging="180"/>
      </w:pPr>
    </w:lvl>
    <w:lvl w:ilvl="6" w:tplc="0C0A000F" w:tentative="1">
      <w:start w:val="1"/>
      <w:numFmt w:val="decimal"/>
      <w:lvlText w:val="%7."/>
      <w:lvlJc w:val="left"/>
      <w:pPr>
        <w:tabs>
          <w:tab w:val="num" w:pos="4320"/>
        </w:tabs>
        <w:ind w:left="4320" w:hanging="360"/>
      </w:pPr>
    </w:lvl>
    <w:lvl w:ilvl="7" w:tplc="0C0A0019" w:tentative="1">
      <w:start w:val="1"/>
      <w:numFmt w:val="lowerLetter"/>
      <w:lvlText w:val="%8."/>
      <w:lvlJc w:val="left"/>
      <w:pPr>
        <w:tabs>
          <w:tab w:val="num" w:pos="5040"/>
        </w:tabs>
        <w:ind w:left="5040" w:hanging="360"/>
      </w:pPr>
    </w:lvl>
    <w:lvl w:ilvl="8" w:tplc="0C0A001B" w:tentative="1">
      <w:start w:val="1"/>
      <w:numFmt w:val="lowerRoman"/>
      <w:lvlText w:val="%9."/>
      <w:lvlJc w:val="right"/>
      <w:pPr>
        <w:tabs>
          <w:tab w:val="num" w:pos="5760"/>
        </w:tabs>
        <w:ind w:left="5760" w:hanging="180"/>
      </w:pPr>
    </w:lvl>
  </w:abstractNum>
  <w:abstractNum w:abstractNumId="6" w15:restartNumberingAfterBreak="0">
    <w:nsid w:val="795C0EE4"/>
    <w:multiLevelType w:val="hybridMultilevel"/>
    <w:tmpl w:val="CBF87DF2"/>
    <w:lvl w:ilvl="0" w:tplc="35FC4DD8">
      <w:start w:val="1"/>
      <w:numFmt w:val="bullet"/>
      <w:lvlText w:val=""/>
      <w:lvlJc w:val="left"/>
      <w:pPr>
        <w:tabs>
          <w:tab w:val="num" w:pos="720"/>
        </w:tabs>
        <w:ind w:left="720" w:hanging="360"/>
      </w:pPr>
      <w:rPr>
        <w:rFonts w:ascii="Wingdings" w:hAnsi="Wingdings" w:hint="default"/>
      </w:rPr>
    </w:lvl>
    <w:lvl w:ilvl="1" w:tplc="BC6CF766" w:tentative="1">
      <w:start w:val="1"/>
      <w:numFmt w:val="bullet"/>
      <w:lvlText w:val=""/>
      <w:lvlJc w:val="left"/>
      <w:pPr>
        <w:tabs>
          <w:tab w:val="num" w:pos="1440"/>
        </w:tabs>
        <w:ind w:left="1440" w:hanging="360"/>
      </w:pPr>
      <w:rPr>
        <w:rFonts w:ascii="Wingdings" w:hAnsi="Wingdings" w:hint="default"/>
      </w:rPr>
    </w:lvl>
    <w:lvl w:ilvl="2" w:tplc="ACACD38C" w:tentative="1">
      <w:start w:val="1"/>
      <w:numFmt w:val="bullet"/>
      <w:lvlText w:val=""/>
      <w:lvlJc w:val="left"/>
      <w:pPr>
        <w:tabs>
          <w:tab w:val="num" w:pos="2160"/>
        </w:tabs>
        <w:ind w:left="2160" w:hanging="360"/>
      </w:pPr>
      <w:rPr>
        <w:rFonts w:ascii="Wingdings" w:hAnsi="Wingdings" w:hint="default"/>
      </w:rPr>
    </w:lvl>
    <w:lvl w:ilvl="3" w:tplc="1F1E316E" w:tentative="1">
      <w:start w:val="1"/>
      <w:numFmt w:val="bullet"/>
      <w:lvlText w:val=""/>
      <w:lvlJc w:val="left"/>
      <w:pPr>
        <w:tabs>
          <w:tab w:val="num" w:pos="2880"/>
        </w:tabs>
        <w:ind w:left="2880" w:hanging="360"/>
      </w:pPr>
      <w:rPr>
        <w:rFonts w:ascii="Wingdings" w:hAnsi="Wingdings" w:hint="default"/>
      </w:rPr>
    </w:lvl>
    <w:lvl w:ilvl="4" w:tplc="D1F4104E" w:tentative="1">
      <w:start w:val="1"/>
      <w:numFmt w:val="bullet"/>
      <w:lvlText w:val=""/>
      <w:lvlJc w:val="left"/>
      <w:pPr>
        <w:tabs>
          <w:tab w:val="num" w:pos="3600"/>
        </w:tabs>
        <w:ind w:left="3600" w:hanging="360"/>
      </w:pPr>
      <w:rPr>
        <w:rFonts w:ascii="Wingdings" w:hAnsi="Wingdings" w:hint="default"/>
      </w:rPr>
    </w:lvl>
    <w:lvl w:ilvl="5" w:tplc="E41A3BBA" w:tentative="1">
      <w:start w:val="1"/>
      <w:numFmt w:val="bullet"/>
      <w:lvlText w:val=""/>
      <w:lvlJc w:val="left"/>
      <w:pPr>
        <w:tabs>
          <w:tab w:val="num" w:pos="4320"/>
        </w:tabs>
        <w:ind w:left="4320" w:hanging="360"/>
      </w:pPr>
      <w:rPr>
        <w:rFonts w:ascii="Wingdings" w:hAnsi="Wingdings" w:hint="default"/>
      </w:rPr>
    </w:lvl>
    <w:lvl w:ilvl="6" w:tplc="D7A2FCF2" w:tentative="1">
      <w:start w:val="1"/>
      <w:numFmt w:val="bullet"/>
      <w:lvlText w:val=""/>
      <w:lvlJc w:val="left"/>
      <w:pPr>
        <w:tabs>
          <w:tab w:val="num" w:pos="5040"/>
        </w:tabs>
        <w:ind w:left="5040" w:hanging="360"/>
      </w:pPr>
      <w:rPr>
        <w:rFonts w:ascii="Wingdings" w:hAnsi="Wingdings" w:hint="default"/>
      </w:rPr>
    </w:lvl>
    <w:lvl w:ilvl="7" w:tplc="65A6326E" w:tentative="1">
      <w:start w:val="1"/>
      <w:numFmt w:val="bullet"/>
      <w:lvlText w:val=""/>
      <w:lvlJc w:val="left"/>
      <w:pPr>
        <w:tabs>
          <w:tab w:val="num" w:pos="5760"/>
        </w:tabs>
        <w:ind w:left="5760" w:hanging="360"/>
      </w:pPr>
      <w:rPr>
        <w:rFonts w:ascii="Wingdings" w:hAnsi="Wingdings" w:hint="default"/>
      </w:rPr>
    </w:lvl>
    <w:lvl w:ilvl="8" w:tplc="F2D68D2E"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2"/>
  </w:num>
  <w:num w:numId="3">
    <w:abstractNumId w:val="6"/>
  </w:num>
  <w:num w:numId="4">
    <w:abstractNumId w:val="5"/>
  </w:num>
  <w:num w:numId="5">
    <w:abstractNumId w:val="3"/>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3902"/>
    <w:rsid w:val="000D5DBF"/>
    <w:rsid w:val="001106B3"/>
    <w:rsid w:val="00130737"/>
    <w:rsid w:val="00164008"/>
    <w:rsid w:val="00167ECA"/>
    <w:rsid w:val="001F521A"/>
    <w:rsid w:val="002534E0"/>
    <w:rsid w:val="003321BF"/>
    <w:rsid w:val="003C01FD"/>
    <w:rsid w:val="003D4F0D"/>
    <w:rsid w:val="003D5E24"/>
    <w:rsid w:val="004B34B9"/>
    <w:rsid w:val="004B7905"/>
    <w:rsid w:val="004D6834"/>
    <w:rsid w:val="0057460E"/>
    <w:rsid w:val="0072212B"/>
    <w:rsid w:val="00776D21"/>
    <w:rsid w:val="007B3B41"/>
    <w:rsid w:val="007D4E69"/>
    <w:rsid w:val="00857674"/>
    <w:rsid w:val="00892579"/>
    <w:rsid w:val="009048BD"/>
    <w:rsid w:val="00997161"/>
    <w:rsid w:val="00A03902"/>
    <w:rsid w:val="00BB364C"/>
    <w:rsid w:val="00C93516"/>
    <w:rsid w:val="00CC2126"/>
    <w:rsid w:val="00DE7644"/>
    <w:rsid w:val="00DF13AC"/>
    <w:rsid w:val="00E441A0"/>
    <w:rsid w:val="00EA61FD"/>
    <w:rsid w:val="00F12923"/>
    <w:rsid w:val="00F969BB"/>
    <w:rsid w:val="00F97968"/>
    <w:rsid w:val="00FB6DE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683B9"/>
  <w15:docId w15:val="{E6E589A5-1104-4004-8F65-210CD6FAA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A03902"/>
    <w:pPr>
      <w:spacing w:after="0" w:line="240" w:lineRule="auto"/>
    </w:pPr>
    <w:rPr>
      <w:rFonts w:ascii="Times New Roman" w:eastAsia="Times New Roman" w:hAnsi="Times New Roman" w:cs="Times New Roman"/>
      <w:sz w:val="24"/>
      <w:szCs w:val="24"/>
      <w:lang w:val="en-U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03902"/>
    <w:pPr>
      <w:ind w:left="720"/>
      <w:contextualSpacing/>
    </w:pPr>
    <w:rPr>
      <w:lang w:val="es-EC" w:eastAsia="es-EC"/>
    </w:rPr>
  </w:style>
  <w:style w:type="paragraph" w:styleId="Textodeglobo">
    <w:name w:val="Balloon Text"/>
    <w:basedOn w:val="Normal"/>
    <w:link w:val="TextodegloboCar"/>
    <w:uiPriority w:val="99"/>
    <w:semiHidden/>
    <w:unhideWhenUsed/>
    <w:rsid w:val="00997161"/>
    <w:rPr>
      <w:rFonts w:ascii="Tahoma" w:hAnsi="Tahoma" w:cs="Tahoma"/>
      <w:sz w:val="16"/>
      <w:szCs w:val="16"/>
    </w:rPr>
  </w:style>
  <w:style w:type="character" w:customStyle="1" w:styleId="TextodegloboCar">
    <w:name w:val="Texto de globo Car"/>
    <w:basedOn w:val="Fuentedeprrafopredeter"/>
    <w:link w:val="Textodeglobo"/>
    <w:uiPriority w:val="99"/>
    <w:semiHidden/>
    <w:rsid w:val="00997161"/>
    <w:rPr>
      <w:rFonts w:ascii="Tahoma" w:eastAsia="Times New Roman" w:hAnsi="Tahoma" w:cs="Tahoma"/>
      <w:sz w:val="16"/>
      <w:szCs w:val="16"/>
      <w:lang w:val="en-US" w:eastAsia="es-ES"/>
    </w:rPr>
  </w:style>
  <w:style w:type="table" w:styleId="Tablaconcuadrcula">
    <w:name w:val="Table Grid"/>
    <w:basedOn w:val="Tablanormal"/>
    <w:uiPriority w:val="59"/>
    <w:rsid w:val="009971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9048BD"/>
    <w:pPr>
      <w:tabs>
        <w:tab w:val="center" w:pos="4680"/>
        <w:tab w:val="right" w:pos="9360"/>
      </w:tabs>
    </w:pPr>
  </w:style>
  <w:style w:type="character" w:customStyle="1" w:styleId="EncabezadoCar">
    <w:name w:val="Encabezado Car"/>
    <w:basedOn w:val="Fuentedeprrafopredeter"/>
    <w:link w:val="Encabezado"/>
    <w:uiPriority w:val="99"/>
    <w:rsid w:val="009048BD"/>
    <w:rPr>
      <w:rFonts w:ascii="Times New Roman" w:eastAsia="Times New Roman" w:hAnsi="Times New Roman" w:cs="Times New Roman"/>
      <w:sz w:val="24"/>
      <w:szCs w:val="24"/>
      <w:lang w:val="en-US" w:eastAsia="es-ES"/>
    </w:rPr>
  </w:style>
  <w:style w:type="paragraph" w:styleId="Piedepgina">
    <w:name w:val="footer"/>
    <w:basedOn w:val="Normal"/>
    <w:link w:val="PiedepginaCar"/>
    <w:uiPriority w:val="99"/>
    <w:unhideWhenUsed/>
    <w:rsid w:val="009048BD"/>
    <w:pPr>
      <w:tabs>
        <w:tab w:val="center" w:pos="4680"/>
        <w:tab w:val="right" w:pos="9360"/>
      </w:tabs>
    </w:pPr>
  </w:style>
  <w:style w:type="character" w:customStyle="1" w:styleId="PiedepginaCar">
    <w:name w:val="Pie de página Car"/>
    <w:basedOn w:val="Fuentedeprrafopredeter"/>
    <w:link w:val="Piedepgina"/>
    <w:uiPriority w:val="99"/>
    <w:rsid w:val="009048BD"/>
    <w:rPr>
      <w:rFonts w:ascii="Times New Roman" w:eastAsia="Times New Roman" w:hAnsi="Times New Roman" w:cs="Times New Roman"/>
      <w:sz w:val="24"/>
      <w:szCs w:val="24"/>
      <w:lang w:val="en-U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6413768">
      <w:bodyDiv w:val="1"/>
      <w:marLeft w:val="0"/>
      <w:marRight w:val="0"/>
      <w:marTop w:val="0"/>
      <w:marBottom w:val="0"/>
      <w:divBdr>
        <w:top w:val="none" w:sz="0" w:space="0" w:color="auto"/>
        <w:left w:val="none" w:sz="0" w:space="0" w:color="auto"/>
        <w:bottom w:val="none" w:sz="0" w:space="0" w:color="auto"/>
        <w:right w:val="none" w:sz="0" w:space="0" w:color="auto"/>
      </w:divBdr>
      <w:divsChild>
        <w:div w:id="488257050">
          <w:marLeft w:val="547"/>
          <w:marRight w:val="0"/>
          <w:marTop w:val="125"/>
          <w:marBottom w:val="0"/>
          <w:divBdr>
            <w:top w:val="none" w:sz="0" w:space="0" w:color="auto"/>
            <w:left w:val="none" w:sz="0" w:space="0" w:color="auto"/>
            <w:bottom w:val="none" w:sz="0" w:space="0" w:color="auto"/>
            <w:right w:val="none" w:sz="0" w:space="0" w:color="auto"/>
          </w:divBdr>
        </w:div>
      </w:divsChild>
    </w:div>
    <w:div w:id="554393325">
      <w:bodyDiv w:val="1"/>
      <w:marLeft w:val="0"/>
      <w:marRight w:val="0"/>
      <w:marTop w:val="0"/>
      <w:marBottom w:val="0"/>
      <w:divBdr>
        <w:top w:val="none" w:sz="0" w:space="0" w:color="auto"/>
        <w:left w:val="none" w:sz="0" w:space="0" w:color="auto"/>
        <w:bottom w:val="none" w:sz="0" w:space="0" w:color="auto"/>
        <w:right w:val="none" w:sz="0" w:space="0" w:color="auto"/>
      </w:divBdr>
      <w:divsChild>
        <w:div w:id="559481022">
          <w:marLeft w:val="547"/>
          <w:marRight w:val="0"/>
          <w:marTop w:val="154"/>
          <w:marBottom w:val="0"/>
          <w:divBdr>
            <w:top w:val="none" w:sz="0" w:space="0" w:color="auto"/>
            <w:left w:val="none" w:sz="0" w:space="0" w:color="auto"/>
            <w:bottom w:val="none" w:sz="0" w:space="0" w:color="auto"/>
            <w:right w:val="none" w:sz="0" w:space="0" w:color="auto"/>
          </w:divBdr>
        </w:div>
        <w:div w:id="645208436">
          <w:marLeft w:val="547"/>
          <w:marRight w:val="0"/>
          <w:marTop w:val="154"/>
          <w:marBottom w:val="0"/>
          <w:divBdr>
            <w:top w:val="none" w:sz="0" w:space="0" w:color="auto"/>
            <w:left w:val="none" w:sz="0" w:space="0" w:color="auto"/>
            <w:bottom w:val="none" w:sz="0" w:space="0" w:color="auto"/>
            <w:right w:val="none" w:sz="0" w:space="0" w:color="auto"/>
          </w:divBdr>
        </w:div>
        <w:div w:id="2086686303">
          <w:marLeft w:val="547"/>
          <w:marRight w:val="0"/>
          <w:marTop w:val="154"/>
          <w:marBottom w:val="0"/>
          <w:divBdr>
            <w:top w:val="none" w:sz="0" w:space="0" w:color="auto"/>
            <w:left w:val="none" w:sz="0" w:space="0" w:color="auto"/>
            <w:bottom w:val="none" w:sz="0" w:space="0" w:color="auto"/>
            <w:right w:val="none" w:sz="0" w:space="0" w:color="auto"/>
          </w:divBdr>
        </w:div>
        <w:div w:id="914365634">
          <w:marLeft w:val="547"/>
          <w:marRight w:val="0"/>
          <w:marTop w:val="154"/>
          <w:marBottom w:val="0"/>
          <w:divBdr>
            <w:top w:val="none" w:sz="0" w:space="0" w:color="auto"/>
            <w:left w:val="none" w:sz="0" w:space="0" w:color="auto"/>
            <w:bottom w:val="none" w:sz="0" w:space="0" w:color="auto"/>
            <w:right w:val="none" w:sz="0" w:space="0" w:color="auto"/>
          </w:divBdr>
        </w:div>
        <w:div w:id="1990673710">
          <w:marLeft w:val="547"/>
          <w:marRight w:val="0"/>
          <w:marTop w:val="154"/>
          <w:marBottom w:val="0"/>
          <w:divBdr>
            <w:top w:val="none" w:sz="0" w:space="0" w:color="auto"/>
            <w:left w:val="none" w:sz="0" w:space="0" w:color="auto"/>
            <w:bottom w:val="none" w:sz="0" w:space="0" w:color="auto"/>
            <w:right w:val="none" w:sz="0" w:space="0" w:color="auto"/>
          </w:divBdr>
        </w:div>
      </w:divsChild>
    </w:div>
    <w:div w:id="1297447209">
      <w:bodyDiv w:val="1"/>
      <w:marLeft w:val="0"/>
      <w:marRight w:val="0"/>
      <w:marTop w:val="0"/>
      <w:marBottom w:val="0"/>
      <w:divBdr>
        <w:top w:val="none" w:sz="0" w:space="0" w:color="auto"/>
        <w:left w:val="none" w:sz="0" w:space="0" w:color="auto"/>
        <w:bottom w:val="none" w:sz="0" w:space="0" w:color="auto"/>
        <w:right w:val="none" w:sz="0" w:space="0" w:color="auto"/>
      </w:divBdr>
      <w:divsChild>
        <w:div w:id="1001200613">
          <w:marLeft w:val="0"/>
          <w:marRight w:val="0"/>
          <w:marTop w:val="0"/>
          <w:marBottom w:val="0"/>
          <w:divBdr>
            <w:top w:val="none" w:sz="0" w:space="0" w:color="auto"/>
            <w:left w:val="none" w:sz="0" w:space="0" w:color="auto"/>
            <w:bottom w:val="none" w:sz="0" w:space="0" w:color="auto"/>
            <w:right w:val="none" w:sz="0" w:space="0" w:color="auto"/>
          </w:divBdr>
        </w:div>
        <w:div w:id="807866788">
          <w:marLeft w:val="1494"/>
          <w:marRight w:val="0"/>
          <w:marTop w:val="0"/>
          <w:marBottom w:val="0"/>
          <w:divBdr>
            <w:top w:val="none" w:sz="0" w:space="0" w:color="auto"/>
            <w:left w:val="none" w:sz="0" w:space="0" w:color="auto"/>
            <w:bottom w:val="none" w:sz="0" w:space="0" w:color="auto"/>
            <w:right w:val="none" w:sz="0" w:space="0" w:color="auto"/>
          </w:divBdr>
        </w:div>
        <w:div w:id="1054620826">
          <w:marLeft w:val="1494"/>
          <w:marRight w:val="0"/>
          <w:marTop w:val="0"/>
          <w:marBottom w:val="0"/>
          <w:divBdr>
            <w:top w:val="none" w:sz="0" w:space="0" w:color="auto"/>
            <w:left w:val="none" w:sz="0" w:space="0" w:color="auto"/>
            <w:bottom w:val="none" w:sz="0" w:space="0" w:color="auto"/>
            <w:right w:val="none" w:sz="0" w:space="0" w:color="auto"/>
          </w:divBdr>
        </w:div>
        <w:div w:id="135074171">
          <w:marLeft w:val="1494"/>
          <w:marRight w:val="0"/>
          <w:marTop w:val="0"/>
          <w:marBottom w:val="0"/>
          <w:divBdr>
            <w:top w:val="none" w:sz="0" w:space="0" w:color="auto"/>
            <w:left w:val="none" w:sz="0" w:space="0" w:color="auto"/>
            <w:bottom w:val="none" w:sz="0" w:space="0" w:color="auto"/>
            <w:right w:val="none" w:sz="0" w:space="0" w:color="auto"/>
          </w:divBdr>
        </w:div>
        <w:div w:id="413090541">
          <w:marLeft w:val="1494"/>
          <w:marRight w:val="0"/>
          <w:marTop w:val="0"/>
          <w:marBottom w:val="0"/>
          <w:divBdr>
            <w:top w:val="none" w:sz="0" w:space="0" w:color="auto"/>
            <w:left w:val="none" w:sz="0" w:space="0" w:color="auto"/>
            <w:bottom w:val="none" w:sz="0" w:space="0" w:color="auto"/>
            <w:right w:val="none" w:sz="0" w:space="0" w:color="auto"/>
          </w:divBdr>
        </w:div>
        <w:div w:id="371003080">
          <w:marLeft w:val="1494"/>
          <w:marRight w:val="0"/>
          <w:marTop w:val="0"/>
          <w:marBottom w:val="0"/>
          <w:divBdr>
            <w:top w:val="none" w:sz="0" w:space="0" w:color="auto"/>
            <w:left w:val="none" w:sz="0" w:space="0" w:color="auto"/>
            <w:bottom w:val="none" w:sz="0" w:space="0" w:color="auto"/>
            <w:right w:val="none" w:sz="0" w:space="0" w:color="auto"/>
          </w:divBdr>
        </w:div>
        <w:div w:id="714281938">
          <w:marLeft w:val="1494"/>
          <w:marRight w:val="0"/>
          <w:marTop w:val="0"/>
          <w:marBottom w:val="0"/>
          <w:divBdr>
            <w:top w:val="none" w:sz="0" w:space="0" w:color="auto"/>
            <w:left w:val="none" w:sz="0" w:space="0" w:color="auto"/>
            <w:bottom w:val="none" w:sz="0" w:space="0" w:color="auto"/>
            <w:right w:val="none" w:sz="0" w:space="0" w:color="auto"/>
          </w:divBdr>
        </w:div>
        <w:div w:id="1850290427">
          <w:marLeft w:val="1494"/>
          <w:marRight w:val="0"/>
          <w:marTop w:val="0"/>
          <w:marBottom w:val="0"/>
          <w:divBdr>
            <w:top w:val="none" w:sz="0" w:space="0" w:color="auto"/>
            <w:left w:val="none" w:sz="0" w:space="0" w:color="auto"/>
            <w:bottom w:val="none" w:sz="0" w:space="0" w:color="auto"/>
            <w:right w:val="none" w:sz="0" w:space="0" w:color="auto"/>
          </w:divBdr>
        </w:div>
        <w:div w:id="691994819">
          <w:marLeft w:val="1494"/>
          <w:marRight w:val="0"/>
          <w:marTop w:val="0"/>
          <w:marBottom w:val="0"/>
          <w:divBdr>
            <w:top w:val="none" w:sz="0" w:space="0" w:color="auto"/>
            <w:left w:val="none" w:sz="0" w:space="0" w:color="auto"/>
            <w:bottom w:val="none" w:sz="0" w:space="0" w:color="auto"/>
            <w:right w:val="none" w:sz="0" w:space="0" w:color="auto"/>
          </w:divBdr>
        </w:div>
        <w:div w:id="1161695007">
          <w:marLeft w:val="1494"/>
          <w:marRight w:val="0"/>
          <w:marTop w:val="0"/>
          <w:marBottom w:val="0"/>
          <w:divBdr>
            <w:top w:val="none" w:sz="0" w:space="0" w:color="auto"/>
            <w:left w:val="none" w:sz="0" w:space="0" w:color="auto"/>
            <w:bottom w:val="none" w:sz="0" w:space="0" w:color="auto"/>
            <w:right w:val="none" w:sz="0" w:space="0" w:color="auto"/>
          </w:divBdr>
        </w:div>
        <w:div w:id="533270657">
          <w:marLeft w:val="1494"/>
          <w:marRight w:val="0"/>
          <w:marTop w:val="0"/>
          <w:marBottom w:val="0"/>
          <w:divBdr>
            <w:top w:val="none" w:sz="0" w:space="0" w:color="auto"/>
            <w:left w:val="none" w:sz="0" w:space="0" w:color="auto"/>
            <w:bottom w:val="none" w:sz="0" w:space="0" w:color="auto"/>
            <w:right w:val="none" w:sz="0" w:space="0" w:color="auto"/>
          </w:divBdr>
        </w:div>
        <w:div w:id="1145701921">
          <w:marLeft w:val="1494"/>
          <w:marRight w:val="0"/>
          <w:marTop w:val="0"/>
          <w:marBottom w:val="0"/>
          <w:divBdr>
            <w:top w:val="none" w:sz="0" w:space="0" w:color="auto"/>
            <w:left w:val="none" w:sz="0" w:space="0" w:color="auto"/>
            <w:bottom w:val="none" w:sz="0" w:space="0" w:color="auto"/>
            <w:right w:val="none" w:sz="0" w:space="0" w:color="auto"/>
          </w:divBdr>
        </w:div>
        <w:div w:id="941959243">
          <w:marLeft w:val="1494"/>
          <w:marRight w:val="0"/>
          <w:marTop w:val="0"/>
          <w:marBottom w:val="0"/>
          <w:divBdr>
            <w:top w:val="none" w:sz="0" w:space="0" w:color="auto"/>
            <w:left w:val="none" w:sz="0" w:space="0" w:color="auto"/>
            <w:bottom w:val="none" w:sz="0" w:space="0" w:color="auto"/>
            <w:right w:val="none" w:sz="0" w:space="0" w:color="auto"/>
          </w:divBdr>
        </w:div>
        <w:div w:id="1177840971">
          <w:marLeft w:val="1494"/>
          <w:marRight w:val="0"/>
          <w:marTop w:val="0"/>
          <w:marBottom w:val="0"/>
          <w:divBdr>
            <w:top w:val="none" w:sz="0" w:space="0" w:color="auto"/>
            <w:left w:val="none" w:sz="0" w:space="0" w:color="auto"/>
            <w:bottom w:val="none" w:sz="0" w:space="0" w:color="auto"/>
            <w:right w:val="none" w:sz="0" w:space="0" w:color="auto"/>
          </w:divBdr>
        </w:div>
        <w:div w:id="72510934">
          <w:marLeft w:val="1494"/>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9F3351-DEED-4F36-92D1-D6611C80FA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2</Pages>
  <Words>470</Words>
  <Characters>2585</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 Julio Aguirre</dc:creator>
  <cp:keywords/>
  <dc:description/>
  <cp:lastModifiedBy>Julio Aguirre</cp:lastModifiedBy>
  <cp:revision>12</cp:revision>
  <cp:lastPrinted>2016-06-27T18:44:00Z</cp:lastPrinted>
  <dcterms:created xsi:type="dcterms:W3CDTF">2015-11-30T14:41:00Z</dcterms:created>
  <dcterms:modified xsi:type="dcterms:W3CDTF">2016-06-27T18:44:00Z</dcterms:modified>
</cp:coreProperties>
</file>