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208" w:rsidRDefault="00182208" w:rsidP="006B68B1">
      <w:pPr>
        <w:ind w:left="-426" w:right="-569"/>
        <w:jc w:val="both"/>
        <w:rPr>
          <w:rFonts w:asciiTheme="majorHAnsi" w:hAnsiTheme="majorHAnsi" w:cs="Arial"/>
          <w:b/>
          <w:sz w:val="16"/>
          <w:szCs w:val="16"/>
          <w:lang w:val="es-EC"/>
        </w:rPr>
      </w:pPr>
    </w:p>
    <w:p w:rsidR="00EC2A11" w:rsidRDefault="00EC2A11" w:rsidP="006B68B1">
      <w:pPr>
        <w:ind w:left="-426" w:right="-569"/>
        <w:jc w:val="both"/>
        <w:rPr>
          <w:rFonts w:asciiTheme="majorHAnsi" w:hAnsiTheme="majorHAnsi" w:cs="Arial"/>
          <w:b/>
          <w:sz w:val="16"/>
          <w:szCs w:val="16"/>
          <w:lang w:val="es-EC"/>
        </w:rPr>
      </w:pPr>
    </w:p>
    <w:p w:rsidR="00EC2A11" w:rsidRDefault="00EC2A11" w:rsidP="006B68B1">
      <w:pPr>
        <w:ind w:left="-426" w:right="-569"/>
        <w:jc w:val="both"/>
        <w:rPr>
          <w:rFonts w:asciiTheme="majorHAnsi" w:hAnsiTheme="majorHAnsi" w:cs="Arial"/>
          <w:b/>
          <w:sz w:val="16"/>
          <w:szCs w:val="16"/>
          <w:lang w:val="es-EC"/>
        </w:rPr>
      </w:pPr>
      <w:r w:rsidRPr="00EC2A11">
        <w:rPr>
          <w:noProof/>
          <w:lang w:val="es-EC" w:eastAsia="es-EC"/>
        </w:rPr>
        <w:drawing>
          <wp:inline distT="0" distB="0" distL="0" distR="0">
            <wp:extent cx="6134100" cy="2329132"/>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38760" cy="2330901"/>
                    </a:xfrm>
                    <a:prstGeom prst="rect">
                      <a:avLst/>
                    </a:prstGeom>
                    <a:noFill/>
                    <a:ln>
                      <a:noFill/>
                    </a:ln>
                  </pic:spPr>
                </pic:pic>
              </a:graphicData>
            </a:graphic>
          </wp:inline>
        </w:drawing>
      </w:r>
    </w:p>
    <w:p w:rsidR="00244B15" w:rsidRPr="00DB05E5" w:rsidRDefault="00244B15" w:rsidP="00524749">
      <w:pPr>
        <w:ind w:left="-567"/>
        <w:jc w:val="both"/>
        <w:rPr>
          <w:rFonts w:asciiTheme="minorHAnsi" w:hAnsiTheme="minorHAnsi" w:cstheme="minorHAnsi"/>
          <w:sz w:val="16"/>
          <w:szCs w:val="16"/>
          <w:lang w:val="es-EC"/>
        </w:rPr>
      </w:pPr>
      <w:r w:rsidRPr="00DB05E5">
        <w:rPr>
          <w:rFonts w:asciiTheme="minorHAnsi" w:hAnsiTheme="minorHAnsi" w:cstheme="minorHAnsi"/>
          <w:b/>
          <w:sz w:val="16"/>
          <w:szCs w:val="16"/>
          <w:lang w:val="es-EC"/>
        </w:rPr>
        <w:t xml:space="preserve">TEMA </w:t>
      </w:r>
      <w:r w:rsidR="00EC2A11" w:rsidRPr="00DB05E5">
        <w:rPr>
          <w:rFonts w:asciiTheme="minorHAnsi" w:hAnsiTheme="minorHAnsi" w:cstheme="minorHAnsi"/>
          <w:b/>
          <w:sz w:val="16"/>
          <w:szCs w:val="16"/>
          <w:lang w:val="es-EC"/>
        </w:rPr>
        <w:t>1 (</w:t>
      </w:r>
      <w:r w:rsidRPr="00DB05E5">
        <w:rPr>
          <w:rFonts w:asciiTheme="minorHAnsi" w:hAnsiTheme="minorHAnsi" w:cstheme="minorHAnsi"/>
          <w:sz w:val="16"/>
          <w:szCs w:val="16"/>
          <w:lang w:val="es-EC"/>
        </w:rPr>
        <w:t>1</w:t>
      </w:r>
      <w:r w:rsidR="0073231F">
        <w:rPr>
          <w:rFonts w:asciiTheme="minorHAnsi" w:hAnsiTheme="minorHAnsi" w:cstheme="minorHAnsi"/>
          <w:sz w:val="16"/>
          <w:szCs w:val="16"/>
          <w:lang w:val="es-EC"/>
        </w:rPr>
        <w:t>0</w:t>
      </w:r>
      <w:r w:rsidRPr="00DB05E5">
        <w:rPr>
          <w:rFonts w:asciiTheme="minorHAnsi" w:hAnsiTheme="minorHAnsi" w:cstheme="minorHAnsi"/>
          <w:sz w:val="16"/>
          <w:szCs w:val="16"/>
          <w:lang w:val="es-EC"/>
        </w:rPr>
        <w:t xml:space="preserve"> puntos)</w:t>
      </w:r>
    </w:p>
    <w:p w:rsidR="00244B15" w:rsidRPr="00DB05E5" w:rsidRDefault="00244B15" w:rsidP="00524749">
      <w:pPr>
        <w:ind w:left="-567"/>
        <w:jc w:val="both"/>
        <w:rPr>
          <w:rFonts w:asciiTheme="minorHAnsi" w:hAnsiTheme="minorHAnsi" w:cstheme="minorHAnsi"/>
          <w:sz w:val="16"/>
          <w:szCs w:val="16"/>
          <w:lang w:val="es-EC"/>
        </w:rPr>
      </w:pPr>
      <w:r w:rsidRPr="00DB05E5">
        <w:rPr>
          <w:rFonts w:asciiTheme="minorHAnsi" w:hAnsiTheme="minorHAnsi" w:cstheme="minorHAnsi"/>
          <w:sz w:val="16"/>
          <w:szCs w:val="16"/>
          <w:lang w:val="es-EC"/>
        </w:rPr>
        <w:t>Defina que es auditoría administrativa y cuál es su alcance</w:t>
      </w:r>
    </w:p>
    <w:p w:rsidR="00244B15" w:rsidRPr="00DB05E5" w:rsidRDefault="00244B15" w:rsidP="00524749">
      <w:pPr>
        <w:ind w:left="-567"/>
        <w:jc w:val="both"/>
        <w:rPr>
          <w:rFonts w:asciiTheme="minorHAnsi" w:hAnsiTheme="minorHAnsi" w:cstheme="minorHAnsi"/>
          <w:sz w:val="16"/>
          <w:szCs w:val="16"/>
          <w:lang w:val="es-MX"/>
        </w:rPr>
      </w:pPr>
      <w:r w:rsidRPr="00DB05E5">
        <w:rPr>
          <w:rFonts w:asciiTheme="minorHAnsi" w:hAnsiTheme="minorHAnsi" w:cstheme="minorHAnsi"/>
          <w:sz w:val="16"/>
          <w:szCs w:val="16"/>
          <w:lang w:val="es-MX"/>
        </w:rPr>
        <w:t xml:space="preserve">    </w:t>
      </w:r>
    </w:p>
    <w:p w:rsidR="00244B15" w:rsidRPr="00DB05E5" w:rsidRDefault="00244B15" w:rsidP="00524749">
      <w:pPr>
        <w:spacing w:line="240" w:lineRule="exact"/>
        <w:ind w:left="-567"/>
        <w:rPr>
          <w:rFonts w:asciiTheme="minorHAnsi" w:hAnsiTheme="minorHAnsi" w:cstheme="minorHAnsi"/>
          <w:b/>
          <w:sz w:val="16"/>
          <w:szCs w:val="16"/>
          <w:lang w:val="es-EC"/>
        </w:rPr>
      </w:pPr>
      <w:r w:rsidRPr="00DB05E5">
        <w:rPr>
          <w:rFonts w:asciiTheme="minorHAnsi" w:hAnsiTheme="minorHAnsi" w:cstheme="minorHAnsi"/>
          <w:b/>
          <w:sz w:val="16"/>
          <w:szCs w:val="16"/>
          <w:lang w:val="es-EC"/>
        </w:rPr>
        <w:t xml:space="preserve">TEMA </w:t>
      </w:r>
      <w:r w:rsidR="00EC2A11" w:rsidRPr="00DB05E5">
        <w:rPr>
          <w:rFonts w:asciiTheme="minorHAnsi" w:hAnsiTheme="minorHAnsi" w:cstheme="minorHAnsi"/>
          <w:b/>
          <w:sz w:val="16"/>
          <w:szCs w:val="16"/>
          <w:lang w:val="es-EC"/>
        </w:rPr>
        <w:t>2</w:t>
      </w:r>
      <w:r w:rsidRPr="00DB05E5">
        <w:rPr>
          <w:rFonts w:asciiTheme="minorHAnsi" w:hAnsiTheme="minorHAnsi" w:cstheme="minorHAnsi"/>
          <w:b/>
          <w:sz w:val="16"/>
          <w:szCs w:val="16"/>
          <w:lang w:val="es-EC"/>
        </w:rPr>
        <w:t xml:space="preserve"> </w:t>
      </w:r>
      <w:r w:rsidRPr="00DB05E5">
        <w:rPr>
          <w:rFonts w:asciiTheme="minorHAnsi" w:hAnsiTheme="minorHAnsi" w:cstheme="minorHAnsi"/>
          <w:sz w:val="16"/>
          <w:szCs w:val="16"/>
          <w:lang w:val="es-EC"/>
        </w:rPr>
        <w:t>(1</w:t>
      </w:r>
      <w:r w:rsidR="00EC2A11" w:rsidRPr="00DB05E5">
        <w:rPr>
          <w:rFonts w:asciiTheme="minorHAnsi" w:hAnsiTheme="minorHAnsi" w:cstheme="minorHAnsi"/>
          <w:sz w:val="16"/>
          <w:szCs w:val="16"/>
          <w:lang w:val="es-EC"/>
        </w:rPr>
        <w:t>0</w:t>
      </w:r>
      <w:r w:rsidRPr="00DB05E5">
        <w:rPr>
          <w:rFonts w:asciiTheme="minorHAnsi" w:hAnsiTheme="minorHAnsi" w:cstheme="minorHAnsi"/>
          <w:sz w:val="16"/>
          <w:szCs w:val="16"/>
          <w:lang w:val="es-EC"/>
        </w:rPr>
        <w:t xml:space="preserve"> puntos)</w:t>
      </w:r>
    </w:p>
    <w:p w:rsidR="00244B15" w:rsidRPr="00244B15" w:rsidRDefault="00244B15" w:rsidP="0051779F">
      <w:pPr>
        <w:spacing w:line="240" w:lineRule="exact"/>
        <w:ind w:left="-567"/>
        <w:jc w:val="both"/>
        <w:rPr>
          <w:rFonts w:ascii="Arial" w:hAnsi="Arial" w:cs="Arial"/>
          <w:sz w:val="18"/>
          <w:szCs w:val="18"/>
          <w:lang w:val="es-EC"/>
        </w:rPr>
      </w:pPr>
      <w:r w:rsidRPr="00DB05E5">
        <w:rPr>
          <w:rFonts w:asciiTheme="minorHAnsi" w:hAnsiTheme="minorHAnsi" w:cstheme="minorHAnsi"/>
          <w:sz w:val="16"/>
          <w:szCs w:val="16"/>
          <w:lang w:val="es-EC"/>
        </w:rPr>
        <w:t xml:space="preserve">Relacione las descripciones breves de algunos enfoques organizacionales de análisis administrativo con los términos </w:t>
      </w:r>
      <w:r w:rsidR="00524749" w:rsidRPr="00DB05E5">
        <w:rPr>
          <w:rFonts w:asciiTheme="minorHAnsi" w:hAnsiTheme="minorHAnsi" w:cstheme="minorHAnsi"/>
          <w:sz w:val="16"/>
          <w:szCs w:val="16"/>
          <w:lang w:val="es-EC"/>
        </w:rPr>
        <w:t>clave, anotando</w:t>
      </w:r>
      <w:r w:rsidRPr="00DB05E5">
        <w:rPr>
          <w:rFonts w:asciiTheme="minorHAnsi" w:hAnsiTheme="minorHAnsi" w:cstheme="minorHAnsi"/>
          <w:sz w:val="16"/>
          <w:szCs w:val="16"/>
          <w:lang w:val="es-EC"/>
        </w:rPr>
        <w:t xml:space="preserve"> en los espacios respectivos las letras mayúsculas que les corresponda </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
        <w:gridCol w:w="2369"/>
        <w:gridCol w:w="7087"/>
      </w:tblGrid>
      <w:tr w:rsidR="00244B15" w:rsidRPr="00197493" w:rsidTr="00EC2A11">
        <w:tc>
          <w:tcPr>
            <w:tcW w:w="750" w:type="dxa"/>
          </w:tcPr>
          <w:p w:rsidR="00244B15" w:rsidRPr="0018079C" w:rsidRDefault="00244B15" w:rsidP="0020367D">
            <w:pPr>
              <w:spacing w:line="240" w:lineRule="exact"/>
              <w:rPr>
                <w:rFonts w:ascii="Calibri" w:hAnsi="Calibri" w:cs="Arial"/>
                <w:b/>
                <w:sz w:val="16"/>
                <w:szCs w:val="16"/>
              </w:rPr>
            </w:pPr>
            <w:r w:rsidRPr="0018079C">
              <w:rPr>
                <w:rFonts w:ascii="Calibri" w:hAnsi="Calibri" w:cs="Arial"/>
                <w:b/>
                <w:sz w:val="16"/>
                <w:szCs w:val="16"/>
              </w:rPr>
              <w:t>LETRA</w:t>
            </w:r>
          </w:p>
        </w:tc>
        <w:tc>
          <w:tcPr>
            <w:tcW w:w="2369" w:type="dxa"/>
          </w:tcPr>
          <w:p w:rsidR="00244B15" w:rsidRPr="0018079C" w:rsidRDefault="00244B15" w:rsidP="0020367D">
            <w:pPr>
              <w:spacing w:line="240" w:lineRule="exact"/>
              <w:jc w:val="center"/>
              <w:rPr>
                <w:rFonts w:ascii="Calibri" w:hAnsi="Calibri" w:cs="Arial"/>
                <w:b/>
                <w:sz w:val="16"/>
                <w:szCs w:val="16"/>
              </w:rPr>
            </w:pPr>
            <w:r w:rsidRPr="0018079C">
              <w:rPr>
                <w:rFonts w:ascii="Calibri" w:hAnsi="Calibri" w:cs="Arial"/>
                <w:b/>
                <w:sz w:val="16"/>
                <w:szCs w:val="16"/>
              </w:rPr>
              <w:t>TÉRMINOS CLAVE</w:t>
            </w:r>
          </w:p>
        </w:tc>
        <w:tc>
          <w:tcPr>
            <w:tcW w:w="7087" w:type="dxa"/>
          </w:tcPr>
          <w:p w:rsidR="00244B15" w:rsidRPr="0018079C" w:rsidRDefault="00244B15" w:rsidP="0020367D">
            <w:pPr>
              <w:spacing w:line="240" w:lineRule="exact"/>
              <w:jc w:val="center"/>
              <w:rPr>
                <w:rFonts w:ascii="Calibri" w:hAnsi="Calibri" w:cs="Arial"/>
                <w:b/>
                <w:sz w:val="16"/>
                <w:szCs w:val="16"/>
              </w:rPr>
            </w:pPr>
            <w:r w:rsidRPr="0018079C">
              <w:rPr>
                <w:rFonts w:ascii="Calibri" w:hAnsi="Calibri" w:cs="Arial"/>
                <w:b/>
                <w:sz w:val="16"/>
                <w:szCs w:val="16"/>
              </w:rPr>
              <w:t xml:space="preserve">ENFOQUES ORGANIZACIONALES </w:t>
            </w:r>
          </w:p>
        </w:tc>
      </w:tr>
      <w:tr w:rsidR="00244B15" w:rsidRPr="0051779F" w:rsidTr="00EC2A11">
        <w:tc>
          <w:tcPr>
            <w:tcW w:w="750" w:type="dxa"/>
          </w:tcPr>
          <w:p w:rsidR="00244B15" w:rsidRPr="0018079C" w:rsidRDefault="00244B15" w:rsidP="0020367D">
            <w:pPr>
              <w:jc w:val="center"/>
              <w:rPr>
                <w:rFonts w:ascii="Calibri" w:hAnsi="Calibri" w:cs="Arial"/>
                <w:sz w:val="16"/>
                <w:szCs w:val="16"/>
                <w:highlight w:val="yellow"/>
              </w:rPr>
            </w:pPr>
          </w:p>
        </w:tc>
        <w:tc>
          <w:tcPr>
            <w:tcW w:w="2369" w:type="dxa"/>
          </w:tcPr>
          <w:p w:rsidR="00244B15" w:rsidRPr="0018079C" w:rsidRDefault="00244B15" w:rsidP="0020367D">
            <w:pPr>
              <w:rPr>
                <w:rFonts w:ascii="Calibri" w:hAnsi="Calibri" w:cs="Arial"/>
                <w:bCs/>
                <w:sz w:val="16"/>
                <w:szCs w:val="16"/>
                <w:lang w:val="es-ES"/>
              </w:rPr>
            </w:pPr>
            <w:r w:rsidRPr="0018079C">
              <w:rPr>
                <w:rFonts w:ascii="Calibri" w:hAnsi="Calibri" w:cs="Arial"/>
                <w:bCs/>
                <w:sz w:val="16"/>
                <w:szCs w:val="16"/>
                <w:lang w:val="es-MX"/>
              </w:rPr>
              <w:t xml:space="preserve">CADENA DE VALOR </w:t>
            </w:r>
          </w:p>
          <w:p w:rsidR="00244B15" w:rsidRPr="0018079C" w:rsidRDefault="00244B15" w:rsidP="0020367D">
            <w:pPr>
              <w:rPr>
                <w:rFonts w:ascii="Calibri" w:hAnsi="Calibri" w:cs="Arial"/>
                <w:sz w:val="16"/>
                <w:szCs w:val="16"/>
              </w:rPr>
            </w:pPr>
          </w:p>
        </w:tc>
        <w:tc>
          <w:tcPr>
            <w:tcW w:w="7087" w:type="dxa"/>
          </w:tcPr>
          <w:p w:rsidR="00244B15" w:rsidRPr="0018079C" w:rsidRDefault="00244B15" w:rsidP="0020367D">
            <w:pPr>
              <w:spacing w:line="240" w:lineRule="exact"/>
              <w:rPr>
                <w:rFonts w:ascii="Calibri" w:hAnsi="Calibri" w:cs="Arial"/>
                <w:sz w:val="16"/>
                <w:szCs w:val="16"/>
                <w:lang w:val="es-MX"/>
              </w:rPr>
            </w:pPr>
            <w:r w:rsidRPr="0018079C">
              <w:rPr>
                <w:rFonts w:ascii="Calibri" w:hAnsi="Calibri" w:cs="Arial"/>
                <w:sz w:val="16"/>
                <w:szCs w:val="16"/>
                <w:lang w:val="es-MX"/>
              </w:rPr>
              <w:t xml:space="preserve">A.  Conjunto de compromisos, decisiones y acciones que se requiere para que una organización logre competitividad estratégica y rendimientos superiores al promedio             </w:t>
            </w:r>
          </w:p>
        </w:tc>
      </w:tr>
      <w:tr w:rsidR="00244B15" w:rsidRPr="0051779F" w:rsidTr="00EC2A11">
        <w:tc>
          <w:tcPr>
            <w:tcW w:w="750" w:type="dxa"/>
          </w:tcPr>
          <w:p w:rsidR="00244B15" w:rsidRPr="008405DA" w:rsidRDefault="00244B15" w:rsidP="0020367D">
            <w:pPr>
              <w:jc w:val="center"/>
              <w:rPr>
                <w:rFonts w:ascii="Calibri" w:hAnsi="Calibri" w:cs="Arial"/>
                <w:sz w:val="16"/>
                <w:szCs w:val="16"/>
                <w:highlight w:val="yellow"/>
                <w:lang w:val="es-EC"/>
              </w:rPr>
            </w:pPr>
          </w:p>
        </w:tc>
        <w:tc>
          <w:tcPr>
            <w:tcW w:w="2369" w:type="dxa"/>
          </w:tcPr>
          <w:p w:rsidR="00244B15" w:rsidRPr="0018079C" w:rsidRDefault="00244B15" w:rsidP="0020367D">
            <w:pPr>
              <w:rPr>
                <w:rFonts w:ascii="Calibri" w:hAnsi="Calibri" w:cs="Arial"/>
                <w:bCs/>
                <w:sz w:val="16"/>
                <w:szCs w:val="16"/>
                <w:lang w:val="es-ES"/>
              </w:rPr>
            </w:pPr>
            <w:r w:rsidRPr="0018079C">
              <w:rPr>
                <w:rFonts w:ascii="Calibri" w:hAnsi="Calibri" w:cs="Arial"/>
                <w:bCs/>
                <w:sz w:val="16"/>
                <w:szCs w:val="16"/>
                <w:lang w:val="es-MX"/>
              </w:rPr>
              <w:t>JUST IN TIME</w:t>
            </w:r>
          </w:p>
          <w:p w:rsidR="00244B15" w:rsidRPr="0018079C" w:rsidRDefault="00244B15" w:rsidP="0020367D">
            <w:pPr>
              <w:rPr>
                <w:rFonts w:ascii="Calibri" w:hAnsi="Calibri" w:cs="Arial"/>
                <w:bCs/>
                <w:sz w:val="16"/>
                <w:szCs w:val="16"/>
                <w:lang w:val="es-MX"/>
              </w:rPr>
            </w:pPr>
          </w:p>
          <w:p w:rsidR="00244B15" w:rsidRPr="0018079C" w:rsidRDefault="00244B15" w:rsidP="0020367D">
            <w:pPr>
              <w:rPr>
                <w:rFonts w:ascii="Calibri" w:hAnsi="Calibri" w:cs="Arial"/>
                <w:sz w:val="16"/>
                <w:szCs w:val="16"/>
                <w:lang w:val="es-ES"/>
              </w:rPr>
            </w:pPr>
          </w:p>
        </w:tc>
        <w:tc>
          <w:tcPr>
            <w:tcW w:w="7087" w:type="dxa"/>
          </w:tcPr>
          <w:p w:rsidR="00244B15" w:rsidRPr="0018079C" w:rsidRDefault="00244B15" w:rsidP="0020367D">
            <w:pPr>
              <w:spacing w:line="240" w:lineRule="exact"/>
              <w:rPr>
                <w:rFonts w:ascii="Calibri" w:hAnsi="Calibri" w:cs="Arial"/>
                <w:sz w:val="16"/>
                <w:szCs w:val="16"/>
                <w:lang w:val="es-ES"/>
              </w:rPr>
            </w:pPr>
            <w:r w:rsidRPr="0018079C">
              <w:rPr>
                <w:rFonts w:ascii="Calibri" w:hAnsi="Calibri" w:cs="Arial"/>
                <w:sz w:val="16"/>
                <w:szCs w:val="16"/>
                <w:lang w:val="es-MX"/>
              </w:rPr>
              <w:t xml:space="preserve">B. Forma de reorganización o reestructuración mediante la cual se reduce la planta de personal de una organización con el objeto de mejorar los sistemas de trabajo y el diseño organizacional  para mantener la competitividad  </w:t>
            </w:r>
          </w:p>
        </w:tc>
      </w:tr>
      <w:tr w:rsidR="00244B15" w:rsidRPr="0051779F" w:rsidTr="00EC2A11">
        <w:tc>
          <w:tcPr>
            <w:tcW w:w="750" w:type="dxa"/>
          </w:tcPr>
          <w:p w:rsidR="00244B15" w:rsidRPr="008405DA" w:rsidRDefault="00244B15" w:rsidP="0020367D">
            <w:pPr>
              <w:jc w:val="center"/>
              <w:rPr>
                <w:rFonts w:ascii="Calibri" w:hAnsi="Calibri" w:cs="Arial"/>
                <w:sz w:val="16"/>
                <w:szCs w:val="16"/>
                <w:highlight w:val="yellow"/>
                <w:lang w:val="es-EC"/>
              </w:rPr>
            </w:pPr>
          </w:p>
        </w:tc>
        <w:tc>
          <w:tcPr>
            <w:tcW w:w="2369" w:type="dxa"/>
          </w:tcPr>
          <w:p w:rsidR="00244B15" w:rsidRPr="0018079C" w:rsidRDefault="00244B15" w:rsidP="0020367D">
            <w:pPr>
              <w:rPr>
                <w:rFonts w:ascii="Calibri" w:hAnsi="Calibri" w:cs="Arial"/>
                <w:bCs/>
                <w:sz w:val="16"/>
                <w:szCs w:val="16"/>
                <w:lang w:val="es-MX"/>
              </w:rPr>
            </w:pPr>
            <w:r w:rsidRPr="0018079C">
              <w:rPr>
                <w:rFonts w:ascii="Calibri" w:hAnsi="Calibri" w:cs="Arial"/>
                <w:bCs/>
                <w:sz w:val="16"/>
                <w:szCs w:val="16"/>
                <w:lang w:val="es-MX"/>
              </w:rPr>
              <w:t>ADMINISTRACIÓN POR COMPETENCIAS</w:t>
            </w:r>
          </w:p>
        </w:tc>
        <w:tc>
          <w:tcPr>
            <w:tcW w:w="7087" w:type="dxa"/>
          </w:tcPr>
          <w:p w:rsidR="00244B15" w:rsidRPr="0018079C" w:rsidRDefault="00244B15" w:rsidP="0020367D">
            <w:pPr>
              <w:spacing w:line="240" w:lineRule="exact"/>
              <w:rPr>
                <w:rFonts w:ascii="Calibri" w:hAnsi="Calibri" w:cs="Arial"/>
                <w:sz w:val="16"/>
                <w:szCs w:val="16"/>
                <w:lang w:val="es-ES"/>
              </w:rPr>
            </w:pPr>
            <w:r w:rsidRPr="0018079C">
              <w:rPr>
                <w:rFonts w:ascii="Calibri" w:hAnsi="Calibri" w:cs="Arial"/>
                <w:sz w:val="16"/>
                <w:szCs w:val="16"/>
                <w:lang w:val="es-MX"/>
              </w:rPr>
              <w:t xml:space="preserve">C. Medio para determinar el punto en moneda y unidades en que los costos son iguales a los ingresos  </w:t>
            </w:r>
          </w:p>
        </w:tc>
      </w:tr>
      <w:tr w:rsidR="00244B15" w:rsidRPr="0051779F" w:rsidTr="00EC2A11">
        <w:tc>
          <w:tcPr>
            <w:tcW w:w="750" w:type="dxa"/>
          </w:tcPr>
          <w:p w:rsidR="00244B15" w:rsidRPr="008405DA" w:rsidRDefault="00244B15" w:rsidP="0020367D">
            <w:pPr>
              <w:spacing w:line="240" w:lineRule="exact"/>
              <w:jc w:val="center"/>
              <w:rPr>
                <w:rFonts w:ascii="Calibri" w:hAnsi="Calibri" w:cs="Arial"/>
                <w:sz w:val="16"/>
                <w:szCs w:val="16"/>
                <w:highlight w:val="yellow"/>
                <w:lang w:val="es-EC"/>
              </w:rPr>
            </w:pPr>
          </w:p>
        </w:tc>
        <w:tc>
          <w:tcPr>
            <w:tcW w:w="2369" w:type="dxa"/>
          </w:tcPr>
          <w:p w:rsidR="00244B15" w:rsidRPr="0018079C" w:rsidRDefault="00244B15" w:rsidP="0020367D">
            <w:pPr>
              <w:spacing w:line="240" w:lineRule="exact"/>
              <w:rPr>
                <w:rFonts w:ascii="Calibri" w:hAnsi="Calibri" w:cs="Arial"/>
                <w:bCs/>
                <w:sz w:val="16"/>
                <w:szCs w:val="16"/>
                <w:lang w:val="es-ES"/>
              </w:rPr>
            </w:pPr>
            <w:r w:rsidRPr="0018079C">
              <w:rPr>
                <w:rFonts w:ascii="Calibri" w:hAnsi="Calibri" w:cs="Arial"/>
                <w:bCs/>
                <w:sz w:val="16"/>
                <w:szCs w:val="16"/>
                <w:lang w:val="es-MX"/>
              </w:rPr>
              <w:t xml:space="preserve"> BENCHMARKING</w:t>
            </w:r>
          </w:p>
          <w:p w:rsidR="00244B15" w:rsidRPr="0018079C" w:rsidRDefault="00244B15" w:rsidP="0020367D">
            <w:pPr>
              <w:spacing w:line="240" w:lineRule="exact"/>
              <w:rPr>
                <w:rFonts w:ascii="Calibri" w:hAnsi="Calibri" w:cs="Arial"/>
                <w:sz w:val="16"/>
                <w:szCs w:val="16"/>
              </w:rPr>
            </w:pPr>
          </w:p>
        </w:tc>
        <w:tc>
          <w:tcPr>
            <w:tcW w:w="7087" w:type="dxa"/>
          </w:tcPr>
          <w:p w:rsidR="00244B15" w:rsidRPr="0018079C" w:rsidRDefault="00244B15" w:rsidP="0020367D">
            <w:pPr>
              <w:spacing w:line="240" w:lineRule="exact"/>
              <w:rPr>
                <w:rFonts w:ascii="Calibri" w:hAnsi="Calibri" w:cs="Arial"/>
                <w:sz w:val="16"/>
                <w:szCs w:val="16"/>
                <w:lang w:val="es-MX"/>
              </w:rPr>
            </w:pPr>
            <w:r w:rsidRPr="0018079C">
              <w:rPr>
                <w:rFonts w:ascii="Calibri" w:hAnsi="Calibri" w:cs="Arial"/>
                <w:sz w:val="16"/>
                <w:szCs w:val="16"/>
                <w:lang w:val="es-MX"/>
              </w:rPr>
              <w:t xml:space="preserve">D. </w:t>
            </w:r>
            <w:r w:rsidRPr="0018079C">
              <w:rPr>
                <w:rFonts w:ascii="Calibri" w:hAnsi="Calibri" w:cs="Arial"/>
                <w:bCs/>
                <w:sz w:val="16"/>
                <w:szCs w:val="16"/>
                <w:lang w:val="es-MX"/>
              </w:rPr>
              <w:t xml:space="preserve">Serie completa de actividades desde el procesamiento de materias primas hasta la generación de productos que crean un valor para los clientes    </w:t>
            </w:r>
          </w:p>
        </w:tc>
      </w:tr>
      <w:tr w:rsidR="00244B15" w:rsidRPr="0051779F" w:rsidTr="00EC2A11">
        <w:tc>
          <w:tcPr>
            <w:tcW w:w="750" w:type="dxa"/>
          </w:tcPr>
          <w:p w:rsidR="00244B15" w:rsidRPr="008405DA" w:rsidRDefault="00244B15" w:rsidP="0020367D">
            <w:pPr>
              <w:jc w:val="center"/>
              <w:rPr>
                <w:rFonts w:ascii="Calibri" w:hAnsi="Calibri" w:cs="Arial"/>
                <w:sz w:val="16"/>
                <w:szCs w:val="16"/>
                <w:highlight w:val="yellow"/>
                <w:lang w:val="es-EC"/>
              </w:rPr>
            </w:pPr>
          </w:p>
        </w:tc>
        <w:tc>
          <w:tcPr>
            <w:tcW w:w="2369" w:type="dxa"/>
          </w:tcPr>
          <w:p w:rsidR="00244B15" w:rsidRPr="0018079C" w:rsidRDefault="00244B15" w:rsidP="0020367D">
            <w:pPr>
              <w:rPr>
                <w:rFonts w:ascii="Calibri" w:hAnsi="Calibri" w:cs="Arial"/>
                <w:bCs/>
                <w:sz w:val="16"/>
                <w:szCs w:val="16"/>
                <w:lang w:val="es-MX"/>
              </w:rPr>
            </w:pPr>
            <w:r w:rsidRPr="0018079C">
              <w:rPr>
                <w:rFonts w:ascii="Calibri" w:hAnsi="Calibri" w:cs="Arial"/>
                <w:bCs/>
                <w:sz w:val="16"/>
                <w:szCs w:val="16"/>
                <w:lang w:val="es-MX"/>
              </w:rPr>
              <w:t>ADMINISTRACIÓN ESTRATÉGICA</w:t>
            </w:r>
          </w:p>
        </w:tc>
        <w:tc>
          <w:tcPr>
            <w:tcW w:w="7087" w:type="dxa"/>
          </w:tcPr>
          <w:p w:rsidR="00244B15" w:rsidRPr="0018079C" w:rsidRDefault="00244B15" w:rsidP="0020367D">
            <w:pPr>
              <w:spacing w:line="240" w:lineRule="exact"/>
              <w:rPr>
                <w:rFonts w:ascii="Calibri" w:hAnsi="Calibri" w:cs="Arial"/>
                <w:sz w:val="16"/>
                <w:szCs w:val="16"/>
                <w:lang w:val="es-MX"/>
              </w:rPr>
            </w:pPr>
            <w:r w:rsidRPr="0018079C">
              <w:rPr>
                <w:rFonts w:ascii="Calibri" w:hAnsi="Calibri" w:cs="Arial"/>
                <w:sz w:val="16"/>
                <w:szCs w:val="16"/>
                <w:lang w:val="es-MX"/>
              </w:rPr>
              <w:t xml:space="preserve">E. Modelo sistémico que permite relacionar la estrategia y su ejecución mediante el empleo de indicadores y objetivos con perspectivas financieras, de clientes, procesos internos , aprendizaje y crecimiento  </w:t>
            </w:r>
          </w:p>
        </w:tc>
      </w:tr>
      <w:tr w:rsidR="00244B15" w:rsidRPr="0051779F" w:rsidTr="00EC2A11">
        <w:tc>
          <w:tcPr>
            <w:tcW w:w="750" w:type="dxa"/>
          </w:tcPr>
          <w:p w:rsidR="00244B15" w:rsidRPr="008405DA" w:rsidRDefault="00244B15" w:rsidP="0020367D">
            <w:pPr>
              <w:spacing w:line="240" w:lineRule="exact"/>
              <w:jc w:val="center"/>
              <w:rPr>
                <w:rFonts w:ascii="Calibri" w:hAnsi="Calibri" w:cs="Arial"/>
                <w:sz w:val="16"/>
                <w:szCs w:val="16"/>
                <w:highlight w:val="yellow"/>
                <w:lang w:val="es-EC"/>
              </w:rPr>
            </w:pPr>
          </w:p>
        </w:tc>
        <w:tc>
          <w:tcPr>
            <w:tcW w:w="2369" w:type="dxa"/>
          </w:tcPr>
          <w:p w:rsidR="00244B15" w:rsidRPr="00244B15" w:rsidRDefault="00244B15" w:rsidP="0020367D">
            <w:pPr>
              <w:spacing w:line="240" w:lineRule="exact"/>
              <w:rPr>
                <w:rFonts w:ascii="Calibri" w:hAnsi="Calibri" w:cs="Arial"/>
                <w:sz w:val="16"/>
                <w:szCs w:val="16"/>
                <w:lang w:val="es-EC"/>
              </w:rPr>
            </w:pPr>
            <w:r w:rsidRPr="0018079C">
              <w:rPr>
                <w:rFonts w:ascii="Calibri" w:hAnsi="Calibri" w:cs="Arial"/>
                <w:bCs/>
                <w:sz w:val="16"/>
                <w:szCs w:val="16"/>
                <w:lang w:val="es-MX"/>
              </w:rPr>
              <w:t>BALANCED SCORECARD O TABLERO DE MANDO INTEGRAL</w:t>
            </w:r>
          </w:p>
        </w:tc>
        <w:tc>
          <w:tcPr>
            <w:tcW w:w="7087" w:type="dxa"/>
          </w:tcPr>
          <w:p w:rsidR="00244B15" w:rsidRPr="0018079C" w:rsidRDefault="00244B15" w:rsidP="0020367D">
            <w:pPr>
              <w:spacing w:line="240" w:lineRule="exact"/>
              <w:rPr>
                <w:rFonts w:ascii="Calibri" w:hAnsi="Calibri" w:cs="Arial"/>
                <w:sz w:val="16"/>
                <w:szCs w:val="16"/>
                <w:lang w:val="es-MX"/>
              </w:rPr>
            </w:pPr>
            <w:r w:rsidRPr="0018079C">
              <w:rPr>
                <w:rFonts w:ascii="Calibri" w:hAnsi="Calibri" w:cs="Arial"/>
                <w:sz w:val="16"/>
                <w:szCs w:val="16"/>
                <w:lang w:val="es-MX"/>
              </w:rPr>
              <w:t xml:space="preserve">F. Proceso sistemático y continuo de evaluación de los productos, servicios y procesos de trabajo de las organizaciones que son reconocidas como líderes en su campo, con el fin de realizar mejoras organizacionales   </w:t>
            </w:r>
          </w:p>
        </w:tc>
      </w:tr>
      <w:tr w:rsidR="00244B15" w:rsidRPr="0051779F" w:rsidTr="00EC2A11">
        <w:tc>
          <w:tcPr>
            <w:tcW w:w="750" w:type="dxa"/>
          </w:tcPr>
          <w:p w:rsidR="00244B15" w:rsidRPr="008405DA" w:rsidRDefault="00244B15" w:rsidP="0020367D">
            <w:pPr>
              <w:spacing w:line="240" w:lineRule="exact"/>
              <w:jc w:val="center"/>
              <w:rPr>
                <w:rFonts w:ascii="Calibri" w:hAnsi="Calibri" w:cs="Arial"/>
                <w:sz w:val="16"/>
                <w:szCs w:val="16"/>
                <w:highlight w:val="yellow"/>
                <w:lang w:val="es-EC"/>
              </w:rPr>
            </w:pPr>
          </w:p>
        </w:tc>
        <w:tc>
          <w:tcPr>
            <w:tcW w:w="2369" w:type="dxa"/>
          </w:tcPr>
          <w:p w:rsidR="00244B15" w:rsidRPr="0018079C" w:rsidRDefault="00244B15" w:rsidP="0020367D">
            <w:pPr>
              <w:spacing w:line="240" w:lineRule="exact"/>
              <w:rPr>
                <w:rFonts w:ascii="Calibri" w:hAnsi="Calibri" w:cs="Arial"/>
                <w:bCs/>
                <w:sz w:val="16"/>
                <w:szCs w:val="16"/>
                <w:lang w:val="es-ES"/>
              </w:rPr>
            </w:pPr>
            <w:r w:rsidRPr="0018079C">
              <w:rPr>
                <w:rFonts w:ascii="Calibri" w:hAnsi="Calibri" w:cs="Arial"/>
                <w:bCs/>
                <w:sz w:val="16"/>
                <w:szCs w:val="16"/>
                <w:lang w:val="es-MX"/>
              </w:rPr>
              <w:t>REINGENIERÍA ORGANIZACIONAL</w:t>
            </w:r>
          </w:p>
          <w:p w:rsidR="00244B15" w:rsidRPr="0018079C" w:rsidRDefault="00244B15" w:rsidP="0020367D">
            <w:pPr>
              <w:spacing w:line="240" w:lineRule="exact"/>
              <w:rPr>
                <w:rFonts w:ascii="Calibri" w:hAnsi="Calibri" w:cs="Arial"/>
                <w:bCs/>
                <w:sz w:val="16"/>
                <w:szCs w:val="16"/>
                <w:lang w:val="es-MX"/>
              </w:rPr>
            </w:pPr>
          </w:p>
        </w:tc>
        <w:tc>
          <w:tcPr>
            <w:tcW w:w="7087" w:type="dxa"/>
          </w:tcPr>
          <w:p w:rsidR="00244B15" w:rsidRPr="0018079C" w:rsidRDefault="00244B15" w:rsidP="0020367D">
            <w:pPr>
              <w:spacing w:line="240" w:lineRule="exact"/>
              <w:rPr>
                <w:rFonts w:ascii="Calibri" w:hAnsi="Calibri" w:cs="Arial"/>
                <w:sz w:val="16"/>
                <w:szCs w:val="16"/>
                <w:lang w:val="es-MX"/>
              </w:rPr>
            </w:pPr>
            <w:r w:rsidRPr="0018079C">
              <w:rPr>
                <w:rFonts w:ascii="Calibri" w:hAnsi="Calibri" w:cs="Arial"/>
                <w:sz w:val="16"/>
                <w:szCs w:val="16"/>
                <w:lang w:val="es-MX"/>
              </w:rPr>
              <w:t xml:space="preserve">G.  Proceso de identificación, atracción, organización y desarrollo de talentos para orientarlos hacia el logro de resultados, mediante la alineación de la cultura de la empresa, sistemas de evaluación de desempeño, etc.   </w:t>
            </w:r>
          </w:p>
        </w:tc>
      </w:tr>
      <w:tr w:rsidR="00244B15" w:rsidRPr="0051779F" w:rsidTr="00EC2A11">
        <w:tc>
          <w:tcPr>
            <w:tcW w:w="750" w:type="dxa"/>
          </w:tcPr>
          <w:p w:rsidR="00244B15" w:rsidRPr="008405DA" w:rsidRDefault="00244B15" w:rsidP="0020367D">
            <w:pPr>
              <w:jc w:val="center"/>
              <w:rPr>
                <w:rFonts w:ascii="Calibri" w:hAnsi="Calibri" w:cs="Arial"/>
                <w:sz w:val="16"/>
                <w:szCs w:val="16"/>
                <w:highlight w:val="yellow"/>
                <w:lang w:val="es-EC"/>
              </w:rPr>
            </w:pPr>
          </w:p>
        </w:tc>
        <w:tc>
          <w:tcPr>
            <w:tcW w:w="2369" w:type="dxa"/>
          </w:tcPr>
          <w:p w:rsidR="00244B15" w:rsidRPr="0018079C" w:rsidRDefault="00244B15" w:rsidP="0020367D">
            <w:pPr>
              <w:rPr>
                <w:rFonts w:ascii="Calibri" w:hAnsi="Calibri" w:cs="Arial"/>
                <w:bCs/>
                <w:sz w:val="16"/>
                <w:szCs w:val="16"/>
                <w:lang w:val="es-ES"/>
              </w:rPr>
            </w:pPr>
            <w:r w:rsidRPr="0018079C">
              <w:rPr>
                <w:rFonts w:ascii="Calibri" w:hAnsi="Calibri" w:cs="Arial"/>
                <w:bCs/>
                <w:sz w:val="16"/>
                <w:szCs w:val="16"/>
                <w:lang w:val="es-MX"/>
              </w:rPr>
              <w:t>EMPOWERMENT</w:t>
            </w:r>
          </w:p>
          <w:p w:rsidR="00244B15" w:rsidRPr="0018079C" w:rsidRDefault="00244B15" w:rsidP="0020367D">
            <w:pPr>
              <w:rPr>
                <w:rFonts w:ascii="Calibri" w:hAnsi="Calibri" w:cs="Arial"/>
                <w:bCs/>
                <w:sz w:val="16"/>
                <w:szCs w:val="16"/>
              </w:rPr>
            </w:pPr>
          </w:p>
          <w:p w:rsidR="00244B15" w:rsidRPr="0018079C" w:rsidRDefault="00244B15" w:rsidP="0020367D">
            <w:pPr>
              <w:rPr>
                <w:rFonts w:ascii="Calibri" w:hAnsi="Calibri" w:cs="Arial"/>
                <w:sz w:val="16"/>
                <w:szCs w:val="16"/>
              </w:rPr>
            </w:pPr>
          </w:p>
        </w:tc>
        <w:tc>
          <w:tcPr>
            <w:tcW w:w="7087" w:type="dxa"/>
          </w:tcPr>
          <w:p w:rsidR="00244B15" w:rsidRPr="0018079C" w:rsidRDefault="00244B15" w:rsidP="0020367D">
            <w:pPr>
              <w:spacing w:line="240" w:lineRule="exact"/>
              <w:rPr>
                <w:rFonts w:ascii="Calibri" w:hAnsi="Calibri" w:cs="Arial"/>
                <w:sz w:val="16"/>
                <w:szCs w:val="16"/>
                <w:lang w:val="es-MX"/>
              </w:rPr>
            </w:pPr>
            <w:r w:rsidRPr="0018079C">
              <w:rPr>
                <w:rFonts w:ascii="Calibri" w:hAnsi="Calibri" w:cs="Arial"/>
                <w:sz w:val="16"/>
                <w:szCs w:val="16"/>
                <w:lang w:val="es-MX"/>
              </w:rPr>
              <w:t xml:space="preserve">H.  Proceso a través del cual las organizaciones rediseñan sus sistemas de información, de organización, formas de trabajar en equipo y los medios por los que dialogan entre sí y con los clientes o usuarios, para lograr mejoras sustanciales en su desempeño    </w:t>
            </w:r>
          </w:p>
        </w:tc>
      </w:tr>
      <w:tr w:rsidR="00244B15" w:rsidRPr="0051779F" w:rsidTr="00EC2A11">
        <w:trPr>
          <w:trHeight w:val="460"/>
        </w:trPr>
        <w:tc>
          <w:tcPr>
            <w:tcW w:w="750" w:type="dxa"/>
          </w:tcPr>
          <w:p w:rsidR="00244B15" w:rsidRPr="008405DA" w:rsidRDefault="00244B15" w:rsidP="0020367D">
            <w:pPr>
              <w:spacing w:line="240" w:lineRule="exact"/>
              <w:jc w:val="center"/>
              <w:rPr>
                <w:rFonts w:ascii="Calibri" w:hAnsi="Calibri" w:cs="Arial"/>
                <w:sz w:val="16"/>
                <w:szCs w:val="16"/>
                <w:highlight w:val="yellow"/>
                <w:lang w:val="es-EC"/>
              </w:rPr>
            </w:pPr>
          </w:p>
        </w:tc>
        <w:tc>
          <w:tcPr>
            <w:tcW w:w="2369" w:type="dxa"/>
          </w:tcPr>
          <w:p w:rsidR="00244B15" w:rsidRPr="0018079C" w:rsidRDefault="00244B15" w:rsidP="0020367D">
            <w:pPr>
              <w:spacing w:line="240" w:lineRule="exact"/>
              <w:rPr>
                <w:rFonts w:ascii="Calibri" w:hAnsi="Calibri" w:cs="Arial"/>
                <w:bCs/>
                <w:sz w:val="16"/>
                <w:szCs w:val="16"/>
                <w:lang w:val="es-MX"/>
              </w:rPr>
            </w:pPr>
            <w:r w:rsidRPr="0018079C">
              <w:rPr>
                <w:rFonts w:ascii="Calibri" w:hAnsi="Calibri" w:cs="Arial"/>
                <w:bCs/>
                <w:sz w:val="16"/>
                <w:szCs w:val="16"/>
                <w:lang w:val="es-MX"/>
              </w:rPr>
              <w:t>DOWNSIZING</w:t>
            </w:r>
          </w:p>
          <w:p w:rsidR="00244B15" w:rsidRPr="0018079C" w:rsidRDefault="00244B15" w:rsidP="0020367D">
            <w:pPr>
              <w:spacing w:line="240" w:lineRule="exact"/>
              <w:rPr>
                <w:rFonts w:ascii="Calibri" w:hAnsi="Calibri" w:cs="Arial"/>
                <w:sz w:val="16"/>
                <w:szCs w:val="16"/>
                <w:lang w:val="es-ES"/>
              </w:rPr>
            </w:pPr>
          </w:p>
        </w:tc>
        <w:tc>
          <w:tcPr>
            <w:tcW w:w="7087" w:type="dxa"/>
            <w:shd w:val="clear" w:color="auto" w:fill="auto"/>
          </w:tcPr>
          <w:p w:rsidR="00244B15" w:rsidRPr="0018079C" w:rsidRDefault="00244B15" w:rsidP="0020367D">
            <w:pPr>
              <w:spacing w:line="240" w:lineRule="exact"/>
              <w:rPr>
                <w:rFonts w:ascii="Calibri" w:hAnsi="Calibri" w:cs="Arial"/>
                <w:sz w:val="16"/>
                <w:szCs w:val="16"/>
                <w:lang w:val="es-MX"/>
              </w:rPr>
            </w:pPr>
            <w:r w:rsidRPr="0018079C">
              <w:rPr>
                <w:rFonts w:ascii="Calibri" w:hAnsi="Calibri" w:cs="Arial"/>
                <w:sz w:val="16"/>
                <w:szCs w:val="16"/>
                <w:lang w:val="es-MX"/>
              </w:rPr>
              <w:t xml:space="preserve">I . </w:t>
            </w:r>
            <w:r w:rsidRPr="0018079C">
              <w:rPr>
                <w:rFonts w:ascii="Calibri" w:hAnsi="Calibri" w:cs="Arial"/>
                <w:bCs/>
                <w:sz w:val="16"/>
                <w:szCs w:val="16"/>
                <w:lang w:val="es-MX"/>
              </w:rPr>
              <w:t xml:space="preserve">Proceso estratégico que busca una relación de socios entre la organización y su personal, promoviendo el aumento de la confianza, responsabilidad, autoridad y compromiso para desempeñar su trabajo en forma optima    </w:t>
            </w:r>
          </w:p>
        </w:tc>
      </w:tr>
      <w:tr w:rsidR="00244B15" w:rsidRPr="0051779F" w:rsidTr="00EC2A11">
        <w:trPr>
          <w:trHeight w:val="460"/>
        </w:trPr>
        <w:tc>
          <w:tcPr>
            <w:tcW w:w="750" w:type="dxa"/>
          </w:tcPr>
          <w:p w:rsidR="00244B15" w:rsidRPr="008405DA" w:rsidRDefault="00244B15" w:rsidP="0020367D">
            <w:pPr>
              <w:spacing w:line="240" w:lineRule="exact"/>
              <w:jc w:val="center"/>
              <w:rPr>
                <w:rFonts w:ascii="Calibri" w:hAnsi="Calibri" w:cs="Arial"/>
                <w:sz w:val="16"/>
                <w:szCs w:val="16"/>
                <w:highlight w:val="yellow"/>
                <w:lang w:val="es-EC"/>
              </w:rPr>
            </w:pPr>
          </w:p>
        </w:tc>
        <w:tc>
          <w:tcPr>
            <w:tcW w:w="2369" w:type="dxa"/>
          </w:tcPr>
          <w:p w:rsidR="00244B15" w:rsidRPr="00244B15" w:rsidRDefault="00244B15" w:rsidP="0020367D">
            <w:pPr>
              <w:spacing w:line="240" w:lineRule="exact"/>
              <w:rPr>
                <w:rFonts w:ascii="Calibri" w:hAnsi="Calibri" w:cs="Arial"/>
                <w:sz w:val="16"/>
                <w:szCs w:val="16"/>
                <w:lang w:val="es-EC"/>
              </w:rPr>
            </w:pPr>
            <w:r w:rsidRPr="0018079C">
              <w:rPr>
                <w:rFonts w:ascii="Calibri" w:hAnsi="Calibri" w:cs="Arial"/>
                <w:bCs/>
                <w:sz w:val="16"/>
                <w:szCs w:val="16"/>
                <w:lang w:val="es-MX"/>
              </w:rPr>
              <w:t xml:space="preserve"> ANALISIS DEL PUNTO DE EQUILIBRIO</w:t>
            </w:r>
          </w:p>
        </w:tc>
        <w:tc>
          <w:tcPr>
            <w:tcW w:w="7087" w:type="dxa"/>
            <w:shd w:val="clear" w:color="auto" w:fill="auto"/>
          </w:tcPr>
          <w:p w:rsidR="00244B15" w:rsidRPr="0018079C" w:rsidRDefault="00244B15" w:rsidP="0020367D">
            <w:pPr>
              <w:spacing w:line="240" w:lineRule="exact"/>
              <w:rPr>
                <w:rFonts w:ascii="Calibri" w:hAnsi="Calibri" w:cs="Arial"/>
                <w:sz w:val="16"/>
                <w:szCs w:val="16"/>
                <w:lang w:val="es-ES"/>
              </w:rPr>
            </w:pPr>
            <w:r w:rsidRPr="0018079C">
              <w:rPr>
                <w:rFonts w:ascii="Calibri" w:hAnsi="Calibri" w:cs="Arial"/>
                <w:sz w:val="16"/>
                <w:szCs w:val="16"/>
                <w:lang w:val="es-MX"/>
              </w:rPr>
              <w:t xml:space="preserve">J. </w:t>
            </w:r>
            <w:r w:rsidRPr="0018079C">
              <w:rPr>
                <w:rFonts w:ascii="Calibri" w:hAnsi="Calibri" w:cs="Arial"/>
                <w:bCs/>
                <w:sz w:val="16"/>
                <w:szCs w:val="16"/>
                <w:lang w:val="es-MX"/>
              </w:rPr>
              <w:t xml:space="preserve">Filosofía que promueve el manejo de cero inventarios y la coordinación de la producción mediante el proceso de insumos de manera inmediata  a su ingreso  al sistema productivo     </w:t>
            </w:r>
          </w:p>
        </w:tc>
      </w:tr>
    </w:tbl>
    <w:p w:rsidR="00244B15" w:rsidRPr="00FB0137" w:rsidRDefault="00244B15" w:rsidP="00244B15">
      <w:pPr>
        <w:ind w:left="-709" w:right="-376"/>
        <w:jc w:val="both"/>
        <w:rPr>
          <w:rFonts w:ascii="Calibri" w:hAnsi="Calibri" w:cs="Arial"/>
          <w:b/>
          <w:sz w:val="18"/>
          <w:szCs w:val="18"/>
          <w:lang w:val="es-ES"/>
        </w:rPr>
      </w:pPr>
    </w:p>
    <w:p w:rsidR="00244B15" w:rsidRPr="00524749" w:rsidRDefault="00244B15" w:rsidP="00524749">
      <w:pPr>
        <w:spacing w:line="240" w:lineRule="exact"/>
        <w:ind w:left="-720" w:firstLine="11"/>
        <w:rPr>
          <w:rFonts w:ascii="Arial" w:hAnsi="Arial" w:cs="Arial"/>
          <w:b/>
          <w:sz w:val="16"/>
          <w:szCs w:val="16"/>
          <w:lang w:val="es-EC"/>
        </w:rPr>
      </w:pPr>
      <w:r w:rsidRPr="00524749">
        <w:rPr>
          <w:rFonts w:ascii="Arial" w:hAnsi="Arial" w:cs="Arial"/>
          <w:b/>
          <w:sz w:val="16"/>
          <w:szCs w:val="16"/>
          <w:lang w:val="es-EC"/>
        </w:rPr>
        <w:t>TEMA</w:t>
      </w:r>
      <w:r w:rsidR="00EC2A11" w:rsidRPr="00524749">
        <w:rPr>
          <w:rFonts w:ascii="Arial" w:hAnsi="Arial" w:cs="Arial"/>
          <w:b/>
          <w:sz w:val="16"/>
          <w:szCs w:val="16"/>
          <w:lang w:val="es-EC"/>
        </w:rPr>
        <w:t xml:space="preserve"> 3</w:t>
      </w:r>
      <w:r w:rsidRPr="00524749">
        <w:rPr>
          <w:rFonts w:ascii="Arial" w:hAnsi="Arial" w:cs="Arial"/>
          <w:b/>
          <w:sz w:val="16"/>
          <w:szCs w:val="16"/>
          <w:lang w:val="es-EC"/>
        </w:rPr>
        <w:t xml:space="preserve"> </w:t>
      </w:r>
      <w:r w:rsidRPr="00524749">
        <w:rPr>
          <w:rFonts w:ascii="Arial" w:hAnsi="Arial" w:cs="Arial"/>
          <w:sz w:val="16"/>
          <w:szCs w:val="16"/>
          <w:lang w:val="es-EC"/>
        </w:rPr>
        <w:t>(1</w:t>
      </w:r>
      <w:r w:rsidR="0073231F">
        <w:rPr>
          <w:rFonts w:ascii="Arial" w:hAnsi="Arial" w:cs="Arial"/>
          <w:sz w:val="16"/>
          <w:szCs w:val="16"/>
          <w:lang w:val="es-EC"/>
        </w:rPr>
        <w:t>0</w:t>
      </w:r>
      <w:r w:rsidRPr="00524749">
        <w:rPr>
          <w:rFonts w:ascii="Arial" w:hAnsi="Arial" w:cs="Arial"/>
          <w:sz w:val="16"/>
          <w:szCs w:val="16"/>
          <w:lang w:val="es-EC"/>
        </w:rPr>
        <w:t xml:space="preserve"> puntos)</w:t>
      </w:r>
    </w:p>
    <w:p w:rsidR="0073231F" w:rsidRPr="00524749" w:rsidRDefault="0073231F" w:rsidP="0073231F">
      <w:pPr>
        <w:spacing w:line="240" w:lineRule="exact"/>
        <w:ind w:left="-720" w:firstLine="11"/>
        <w:rPr>
          <w:rFonts w:ascii="Arial" w:hAnsi="Arial" w:cs="Arial"/>
          <w:sz w:val="16"/>
          <w:szCs w:val="16"/>
          <w:lang w:val="es-ES"/>
        </w:rPr>
      </w:pPr>
      <w:r w:rsidRPr="00524749">
        <w:rPr>
          <w:rFonts w:ascii="Arial" w:hAnsi="Arial" w:cs="Arial"/>
          <w:sz w:val="16"/>
          <w:szCs w:val="16"/>
          <w:lang w:val="es-ES"/>
        </w:rPr>
        <w:t xml:space="preserve">Señale por lo menos 5 de las observaciones más importantes sobre aspectos o deficiencias relevantes que podría contener un informe </w:t>
      </w:r>
      <w:r>
        <w:rPr>
          <w:rFonts w:ascii="Arial" w:hAnsi="Arial" w:cs="Arial"/>
          <w:sz w:val="16"/>
          <w:szCs w:val="16"/>
          <w:lang w:val="es-ES"/>
        </w:rPr>
        <w:t>como resultado de una a</w:t>
      </w:r>
      <w:r w:rsidRPr="00524749">
        <w:rPr>
          <w:rFonts w:ascii="Arial" w:hAnsi="Arial" w:cs="Arial"/>
          <w:sz w:val="16"/>
          <w:szCs w:val="16"/>
          <w:lang w:val="es-ES"/>
        </w:rPr>
        <w:t xml:space="preserve">uditoría administrativa, explique brevemente como afectan a la empresa </w:t>
      </w:r>
    </w:p>
    <w:p w:rsidR="00244B15" w:rsidRPr="0073231F" w:rsidRDefault="00244B15" w:rsidP="00524749">
      <w:pPr>
        <w:spacing w:line="240" w:lineRule="exact"/>
        <w:ind w:left="-720" w:firstLine="11"/>
        <w:rPr>
          <w:rFonts w:ascii="Arial" w:hAnsi="Arial" w:cs="Arial"/>
          <w:sz w:val="18"/>
          <w:szCs w:val="18"/>
          <w:lang w:val="es-ES"/>
        </w:rPr>
      </w:pPr>
    </w:p>
    <w:p w:rsidR="00244B15" w:rsidRPr="0018079C" w:rsidRDefault="00244B15" w:rsidP="00524749">
      <w:pPr>
        <w:ind w:left="-720" w:right="-376" w:firstLine="11"/>
        <w:jc w:val="both"/>
        <w:rPr>
          <w:rFonts w:ascii="Calibri" w:hAnsi="Calibri" w:cs="Arial"/>
          <w:sz w:val="18"/>
          <w:szCs w:val="18"/>
          <w:lang w:val="es-ES"/>
        </w:rPr>
      </w:pPr>
      <w:r w:rsidRPr="0018079C">
        <w:rPr>
          <w:rFonts w:ascii="Calibri" w:hAnsi="Calibri" w:cs="Arial"/>
          <w:b/>
          <w:sz w:val="18"/>
          <w:szCs w:val="18"/>
          <w:lang w:val="es-ES"/>
        </w:rPr>
        <w:t xml:space="preserve">TEMA </w:t>
      </w:r>
      <w:r w:rsidR="00524749">
        <w:rPr>
          <w:rFonts w:ascii="Calibri" w:hAnsi="Calibri" w:cs="Arial"/>
          <w:b/>
          <w:sz w:val="18"/>
          <w:szCs w:val="18"/>
          <w:lang w:val="es-ES"/>
        </w:rPr>
        <w:t>4</w:t>
      </w:r>
      <w:r w:rsidRPr="0018079C">
        <w:rPr>
          <w:rFonts w:ascii="Calibri" w:hAnsi="Calibri" w:cs="Arial"/>
          <w:b/>
          <w:sz w:val="18"/>
          <w:szCs w:val="18"/>
          <w:lang w:val="es-ES"/>
        </w:rPr>
        <w:t xml:space="preserve"> </w:t>
      </w:r>
      <w:r w:rsidRPr="0018079C">
        <w:rPr>
          <w:rFonts w:ascii="Calibri" w:hAnsi="Calibri" w:cs="Arial"/>
          <w:sz w:val="18"/>
          <w:szCs w:val="18"/>
          <w:lang w:val="es-ES"/>
        </w:rPr>
        <w:t>(</w:t>
      </w:r>
      <w:r w:rsidR="0073231F">
        <w:rPr>
          <w:rFonts w:ascii="Calibri" w:hAnsi="Calibri" w:cs="Arial"/>
          <w:sz w:val="18"/>
          <w:szCs w:val="18"/>
          <w:lang w:val="es-ES"/>
        </w:rPr>
        <w:t>7</w:t>
      </w:r>
      <w:r>
        <w:rPr>
          <w:rFonts w:ascii="Calibri" w:hAnsi="Calibri" w:cs="Arial"/>
          <w:sz w:val="18"/>
          <w:szCs w:val="18"/>
          <w:lang w:val="es-ES"/>
        </w:rPr>
        <w:t>0</w:t>
      </w:r>
      <w:r w:rsidRPr="0018079C">
        <w:rPr>
          <w:rFonts w:ascii="Calibri" w:hAnsi="Calibri" w:cs="Arial"/>
          <w:sz w:val="18"/>
          <w:szCs w:val="18"/>
          <w:lang w:val="es-ES"/>
        </w:rPr>
        <w:t xml:space="preserve"> puntos)   </w:t>
      </w:r>
    </w:p>
    <w:p w:rsidR="00244B15" w:rsidRPr="00244B15" w:rsidRDefault="00244B15" w:rsidP="00524749">
      <w:pPr>
        <w:ind w:left="-709" w:right="-376" w:firstLine="11"/>
        <w:jc w:val="both"/>
        <w:rPr>
          <w:rFonts w:ascii="Calibri" w:hAnsi="Calibri" w:cs="Arial"/>
          <w:b/>
          <w:sz w:val="18"/>
          <w:szCs w:val="18"/>
          <w:highlight w:val="lightGray"/>
          <w:lang w:val="es-EC"/>
        </w:rPr>
      </w:pPr>
      <w:r w:rsidRPr="00244B15">
        <w:rPr>
          <w:rFonts w:ascii="Calibri" w:hAnsi="Calibri" w:cs="Arial"/>
          <w:b/>
          <w:sz w:val="18"/>
          <w:szCs w:val="18"/>
          <w:lang w:val="es-EC"/>
        </w:rPr>
        <w:t xml:space="preserve">CASO PRÁCTICO:   </w:t>
      </w:r>
    </w:p>
    <w:p w:rsidR="00244B15" w:rsidRPr="00244B15" w:rsidRDefault="00244B15" w:rsidP="00524749">
      <w:pPr>
        <w:ind w:left="-709" w:right="-376" w:firstLine="11"/>
        <w:jc w:val="both"/>
        <w:rPr>
          <w:rFonts w:ascii="Calibri" w:hAnsi="Calibri" w:cs="Tahoma"/>
          <w:b/>
          <w:sz w:val="18"/>
          <w:szCs w:val="18"/>
          <w:lang w:val="es-EC"/>
        </w:rPr>
      </w:pPr>
      <w:r w:rsidRPr="00244B15">
        <w:rPr>
          <w:rFonts w:ascii="Calibri" w:hAnsi="Calibri" w:cs="Tahoma"/>
          <w:b/>
          <w:sz w:val="18"/>
          <w:szCs w:val="18"/>
          <w:lang w:val="es-EC"/>
        </w:rPr>
        <w:t>“AUDITORIA ADMINISTRATIVA EN UNA FARMACIA”</w:t>
      </w:r>
    </w:p>
    <w:p w:rsidR="00244B15" w:rsidRPr="00244B15" w:rsidRDefault="00244B15" w:rsidP="00524749">
      <w:pPr>
        <w:ind w:left="-709" w:right="-376" w:firstLine="11"/>
        <w:jc w:val="both"/>
        <w:rPr>
          <w:rFonts w:ascii="Calibri" w:hAnsi="Calibri" w:cs="Tahoma"/>
          <w:sz w:val="18"/>
          <w:szCs w:val="18"/>
          <w:lang w:val="es-EC"/>
        </w:rPr>
      </w:pPr>
    </w:p>
    <w:p w:rsidR="00244B15" w:rsidRPr="00244B15" w:rsidRDefault="00244B15" w:rsidP="00524749">
      <w:pPr>
        <w:spacing w:line="240" w:lineRule="exact"/>
        <w:ind w:left="-720" w:right="-376" w:firstLine="11"/>
        <w:jc w:val="both"/>
        <w:rPr>
          <w:rFonts w:ascii="Calibri" w:hAnsi="Calibri"/>
          <w:b/>
          <w:sz w:val="18"/>
          <w:szCs w:val="18"/>
          <w:lang w:val="es-EC"/>
        </w:rPr>
      </w:pPr>
      <w:r w:rsidRPr="00244B15">
        <w:rPr>
          <w:rFonts w:ascii="Calibri" w:hAnsi="Calibri"/>
          <w:b/>
          <w:sz w:val="18"/>
          <w:szCs w:val="18"/>
          <w:lang w:val="es-EC"/>
        </w:rPr>
        <w:t xml:space="preserve">INTRODUCCION </w:t>
      </w:r>
    </w:p>
    <w:p w:rsidR="00244B15" w:rsidRPr="00244B15" w:rsidRDefault="00244B15" w:rsidP="00DB05E5">
      <w:pPr>
        <w:spacing w:line="240" w:lineRule="exact"/>
        <w:ind w:left="-720" w:right="-376" w:firstLine="11"/>
        <w:jc w:val="both"/>
        <w:rPr>
          <w:rFonts w:ascii="Calibri" w:hAnsi="Calibri"/>
          <w:b/>
          <w:sz w:val="18"/>
          <w:szCs w:val="18"/>
          <w:lang w:val="es-EC"/>
        </w:rPr>
      </w:pPr>
      <w:r w:rsidRPr="00244B15">
        <w:rPr>
          <w:rFonts w:ascii="Calibri" w:hAnsi="Calibri"/>
          <w:sz w:val="18"/>
          <w:szCs w:val="18"/>
          <w:lang w:val="es-EC"/>
        </w:rPr>
        <w:t xml:space="preserve">La economía mexicana está integrada en un 90% por micro y pequeñas empresas, las cuales necesitan de apoyo y asesoría que les permita adaptarse a los cambios y les ayude a crecer en beneficio de la sociedad a la que sirven y los trabajadores que forman parte de estas empresas. Es por ello que en este trabajo se realiza un análisis de una microempresa denominada </w:t>
      </w:r>
      <w:r w:rsidRPr="00244B15">
        <w:rPr>
          <w:rFonts w:ascii="Calibri" w:hAnsi="Calibri"/>
          <w:b/>
          <w:sz w:val="18"/>
          <w:szCs w:val="18"/>
          <w:lang w:val="es-EC"/>
        </w:rPr>
        <w:t>Farmacia “San Carlos</w:t>
      </w:r>
      <w:r w:rsidRPr="00244B15">
        <w:rPr>
          <w:rFonts w:ascii="Calibri" w:hAnsi="Calibri"/>
          <w:sz w:val="18"/>
          <w:szCs w:val="18"/>
          <w:lang w:val="es-EC"/>
        </w:rPr>
        <w:t xml:space="preserve">” en donde se pretende identificar problemas en su administración así como identificar sus áreas de oportunidad que le permitan mejorar en todas sus actividades. </w:t>
      </w:r>
    </w:p>
    <w:p w:rsidR="0051779F" w:rsidRDefault="0051779F" w:rsidP="00244B15">
      <w:pPr>
        <w:spacing w:line="240" w:lineRule="exact"/>
        <w:ind w:left="-720" w:right="-376"/>
        <w:jc w:val="both"/>
        <w:rPr>
          <w:rFonts w:ascii="Calibri" w:hAnsi="Calibri"/>
          <w:b/>
          <w:sz w:val="18"/>
          <w:szCs w:val="18"/>
          <w:lang w:val="es-EC"/>
        </w:rPr>
      </w:pPr>
    </w:p>
    <w:p w:rsidR="00244B15" w:rsidRPr="00244B15" w:rsidRDefault="00244B15" w:rsidP="00244B15">
      <w:pPr>
        <w:spacing w:line="240" w:lineRule="exact"/>
        <w:ind w:left="-720" w:right="-376"/>
        <w:jc w:val="both"/>
        <w:rPr>
          <w:rFonts w:ascii="Calibri" w:hAnsi="Calibri"/>
          <w:b/>
          <w:sz w:val="18"/>
          <w:szCs w:val="18"/>
          <w:lang w:val="es-EC"/>
        </w:rPr>
      </w:pPr>
      <w:bookmarkStart w:id="0" w:name="_GoBack"/>
      <w:bookmarkEnd w:id="0"/>
      <w:r w:rsidRPr="00244B15">
        <w:rPr>
          <w:rFonts w:ascii="Calibri" w:hAnsi="Calibri"/>
          <w:b/>
          <w:sz w:val="18"/>
          <w:szCs w:val="18"/>
          <w:lang w:val="es-EC"/>
        </w:rPr>
        <w:lastRenderedPageBreak/>
        <w:t xml:space="preserve">ANTECEDENTES </w:t>
      </w:r>
    </w:p>
    <w:p w:rsidR="00244B15" w:rsidRPr="00244B15" w:rsidRDefault="00244B15" w:rsidP="00244B15">
      <w:pPr>
        <w:spacing w:line="240" w:lineRule="exact"/>
        <w:ind w:left="-720" w:right="-376"/>
        <w:jc w:val="both"/>
        <w:rPr>
          <w:rFonts w:ascii="Calibri" w:hAnsi="Calibri"/>
          <w:sz w:val="18"/>
          <w:szCs w:val="18"/>
          <w:lang w:val="es-EC"/>
        </w:rPr>
      </w:pPr>
      <w:r w:rsidRPr="00244B15">
        <w:rPr>
          <w:rFonts w:ascii="Calibri" w:hAnsi="Calibri"/>
          <w:sz w:val="18"/>
          <w:szCs w:val="18"/>
          <w:lang w:val="es-EC"/>
        </w:rPr>
        <w:t xml:space="preserve">En el año de 1957, dos hermanos con muchas ganas de </w:t>
      </w:r>
      <w:r w:rsidR="00524749" w:rsidRPr="00244B15">
        <w:rPr>
          <w:rFonts w:ascii="Calibri" w:hAnsi="Calibri"/>
          <w:sz w:val="18"/>
          <w:szCs w:val="18"/>
          <w:lang w:val="es-EC"/>
        </w:rPr>
        <w:t>triunfar consiguen</w:t>
      </w:r>
      <w:r w:rsidRPr="00244B15">
        <w:rPr>
          <w:rFonts w:ascii="Calibri" w:hAnsi="Calibri"/>
          <w:sz w:val="18"/>
          <w:szCs w:val="18"/>
          <w:lang w:val="es-EC"/>
        </w:rPr>
        <w:t xml:space="preserve">   un crédito con el cual comienzan una farmacia que lleva como nombre “SAN CARLOS” con el fin de dar un servicio a la comunidad y con el tiempo llegar a ser una de las mejores farmacias de la ciudad. </w:t>
      </w:r>
    </w:p>
    <w:p w:rsidR="00244B15" w:rsidRPr="00244B15" w:rsidRDefault="00244B15" w:rsidP="00244B15">
      <w:pPr>
        <w:spacing w:line="240" w:lineRule="exact"/>
        <w:ind w:left="-720" w:right="-376"/>
        <w:jc w:val="both"/>
        <w:rPr>
          <w:rFonts w:ascii="Calibri" w:hAnsi="Calibri"/>
          <w:sz w:val="18"/>
          <w:szCs w:val="18"/>
          <w:lang w:val="es-EC"/>
        </w:rPr>
      </w:pPr>
    </w:p>
    <w:p w:rsidR="00244B15" w:rsidRPr="00244B15" w:rsidRDefault="00244B15" w:rsidP="00244B15">
      <w:pPr>
        <w:spacing w:line="240" w:lineRule="exact"/>
        <w:ind w:left="-720" w:right="-376"/>
        <w:jc w:val="both"/>
        <w:rPr>
          <w:rFonts w:ascii="Calibri" w:hAnsi="Calibri"/>
          <w:sz w:val="18"/>
          <w:szCs w:val="18"/>
          <w:lang w:val="es-EC"/>
        </w:rPr>
      </w:pPr>
      <w:r w:rsidRPr="00244B15">
        <w:rPr>
          <w:rFonts w:ascii="Calibri" w:hAnsi="Calibri"/>
          <w:sz w:val="18"/>
          <w:szCs w:val="18"/>
          <w:lang w:val="es-EC"/>
        </w:rPr>
        <w:t xml:space="preserve">En el año de 1960 logran una gran alianza con Kimberly de México S.A. de C. V. con lo cual lanzan al mercado una línea muy extensa de pañales y productos desechables convirtiéndose esta farmacia en el único distribuidor de la zona. </w:t>
      </w:r>
    </w:p>
    <w:p w:rsidR="00244B15" w:rsidRPr="00244B15" w:rsidRDefault="00244B15" w:rsidP="00244B15">
      <w:pPr>
        <w:spacing w:line="240" w:lineRule="exact"/>
        <w:ind w:left="-720" w:right="-376"/>
        <w:jc w:val="both"/>
        <w:rPr>
          <w:rFonts w:ascii="Calibri" w:hAnsi="Calibri"/>
          <w:sz w:val="18"/>
          <w:szCs w:val="18"/>
          <w:lang w:val="es-EC"/>
        </w:rPr>
      </w:pPr>
    </w:p>
    <w:p w:rsidR="00244B15" w:rsidRPr="00244B15" w:rsidRDefault="00244B15" w:rsidP="00244B15">
      <w:pPr>
        <w:spacing w:line="240" w:lineRule="exact"/>
        <w:ind w:left="-720" w:right="-376"/>
        <w:jc w:val="both"/>
        <w:rPr>
          <w:rFonts w:ascii="Calibri" w:hAnsi="Calibri"/>
          <w:sz w:val="18"/>
          <w:szCs w:val="18"/>
          <w:lang w:val="es-EC"/>
        </w:rPr>
      </w:pPr>
      <w:r w:rsidRPr="00244B15">
        <w:rPr>
          <w:rFonts w:ascii="Calibri" w:hAnsi="Calibri"/>
          <w:sz w:val="18"/>
          <w:szCs w:val="18"/>
          <w:lang w:val="es-EC"/>
        </w:rPr>
        <w:t xml:space="preserve">Ya en el año de 1982 surge otro negocio más, denominado Comercializadora San Carlos S.A. de C. V., a donde se canalizaron todos los pedidos de mayoreo, teniendo un gran apoyo y un gran éxito pues se descentralizó un poco el exceso de trabajo el cual resultaba abrumador. </w:t>
      </w:r>
    </w:p>
    <w:p w:rsidR="00244B15" w:rsidRPr="00244B15" w:rsidRDefault="00244B15" w:rsidP="00244B15">
      <w:pPr>
        <w:spacing w:line="240" w:lineRule="exact"/>
        <w:ind w:left="-720" w:right="-376"/>
        <w:jc w:val="both"/>
        <w:rPr>
          <w:rFonts w:ascii="Calibri" w:hAnsi="Calibri"/>
          <w:b/>
          <w:sz w:val="18"/>
          <w:szCs w:val="18"/>
          <w:lang w:val="es-EC"/>
        </w:rPr>
      </w:pPr>
    </w:p>
    <w:p w:rsidR="00244B15" w:rsidRPr="00244B15" w:rsidRDefault="00244B15" w:rsidP="00244B15">
      <w:pPr>
        <w:spacing w:line="240" w:lineRule="exact"/>
        <w:ind w:left="-720" w:right="-376"/>
        <w:jc w:val="both"/>
        <w:rPr>
          <w:rFonts w:ascii="Calibri" w:hAnsi="Calibri"/>
          <w:sz w:val="18"/>
          <w:szCs w:val="18"/>
          <w:lang w:val="es-EC"/>
        </w:rPr>
      </w:pPr>
      <w:r w:rsidRPr="00244B15">
        <w:rPr>
          <w:rFonts w:ascii="Calibri" w:hAnsi="Calibri"/>
          <w:sz w:val="18"/>
          <w:szCs w:val="18"/>
          <w:lang w:val="es-EC"/>
        </w:rPr>
        <w:t xml:space="preserve">Para el año de 1995 después de varios problemas financieros y administrativos así como conflictos en la toma de decisiones,  pasan de un inminente cierre al traspaso de la empresa. </w:t>
      </w:r>
    </w:p>
    <w:p w:rsidR="00244B15" w:rsidRPr="00244B15" w:rsidRDefault="00244B15" w:rsidP="00244B15">
      <w:pPr>
        <w:spacing w:line="240" w:lineRule="exact"/>
        <w:ind w:left="-720" w:right="-376"/>
        <w:jc w:val="both"/>
        <w:rPr>
          <w:rFonts w:ascii="Calibri" w:hAnsi="Calibri"/>
          <w:b/>
          <w:sz w:val="18"/>
          <w:szCs w:val="18"/>
          <w:lang w:val="es-EC"/>
        </w:rPr>
      </w:pPr>
    </w:p>
    <w:p w:rsidR="00244B15" w:rsidRPr="00244B15" w:rsidRDefault="00244B15" w:rsidP="00244B15">
      <w:pPr>
        <w:spacing w:line="240" w:lineRule="exact"/>
        <w:ind w:left="-720" w:right="-376"/>
        <w:jc w:val="both"/>
        <w:rPr>
          <w:rFonts w:ascii="Calibri" w:hAnsi="Calibri"/>
          <w:sz w:val="18"/>
          <w:szCs w:val="18"/>
          <w:lang w:val="es-EC"/>
        </w:rPr>
      </w:pPr>
      <w:r w:rsidRPr="00244B15">
        <w:rPr>
          <w:rFonts w:ascii="Calibri" w:hAnsi="Calibri"/>
          <w:sz w:val="18"/>
          <w:szCs w:val="18"/>
          <w:lang w:val="es-EC"/>
        </w:rPr>
        <w:t xml:space="preserve">Al término de este tiempo ya para el 2001 se decide ampliar el giro de trabajo llegando a convertirse en una farmacia con venta de abarrotes y cerveza, con lo cual se ha logrado recuperar una gran parte del prestigio que tuvo un día. </w:t>
      </w:r>
    </w:p>
    <w:p w:rsidR="00244B15" w:rsidRPr="00244B15" w:rsidRDefault="00244B15" w:rsidP="00244B15">
      <w:pPr>
        <w:spacing w:line="240" w:lineRule="exact"/>
        <w:ind w:left="-720" w:right="-376"/>
        <w:jc w:val="both"/>
        <w:rPr>
          <w:rFonts w:ascii="Calibri" w:hAnsi="Calibri"/>
          <w:b/>
          <w:sz w:val="18"/>
          <w:szCs w:val="18"/>
          <w:lang w:val="es-EC"/>
        </w:rPr>
      </w:pPr>
    </w:p>
    <w:p w:rsidR="00244B15" w:rsidRPr="00244B15" w:rsidRDefault="00244B15" w:rsidP="00244B15">
      <w:pPr>
        <w:spacing w:line="240" w:lineRule="exact"/>
        <w:ind w:left="-720" w:right="-376"/>
        <w:jc w:val="both"/>
        <w:rPr>
          <w:rFonts w:ascii="Calibri" w:hAnsi="Calibri"/>
          <w:b/>
          <w:sz w:val="18"/>
          <w:szCs w:val="18"/>
          <w:lang w:val="es-EC"/>
        </w:rPr>
      </w:pPr>
      <w:r w:rsidRPr="00244B15">
        <w:rPr>
          <w:rFonts w:ascii="Calibri" w:hAnsi="Calibri"/>
          <w:b/>
          <w:sz w:val="18"/>
          <w:szCs w:val="18"/>
          <w:lang w:val="es-EC"/>
        </w:rPr>
        <w:t xml:space="preserve">MISION </w:t>
      </w:r>
    </w:p>
    <w:p w:rsidR="00244B15" w:rsidRPr="00244B15" w:rsidRDefault="00244B15" w:rsidP="00244B15">
      <w:pPr>
        <w:spacing w:line="240" w:lineRule="exact"/>
        <w:ind w:left="-720" w:right="-376"/>
        <w:jc w:val="both"/>
        <w:rPr>
          <w:rFonts w:ascii="Calibri" w:hAnsi="Calibri"/>
          <w:sz w:val="18"/>
          <w:szCs w:val="18"/>
          <w:lang w:val="es-EC"/>
        </w:rPr>
      </w:pPr>
      <w:r w:rsidRPr="00244B15">
        <w:rPr>
          <w:rFonts w:ascii="Calibri" w:hAnsi="Calibri"/>
          <w:sz w:val="18"/>
          <w:szCs w:val="18"/>
          <w:lang w:val="es-EC"/>
        </w:rPr>
        <w:t xml:space="preserve">Colaborar para el bienestar de la sociedad a través de un servicio competitivo que permita satisfacer las necesidades cambiantes de todos nuestros clientes, logrando con ello la salud y satisfacción de sus necesidades primordiales, mediante la adquisición de productos calificados y de excelente calidad, en conjunto con todos nuestros colaboradores. </w:t>
      </w:r>
    </w:p>
    <w:p w:rsidR="00244B15" w:rsidRPr="00244B15" w:rsidRDefault="00244B15" w:rsidP="00244B15">
      <w:pPr>
        <w:spacing w:line="240" w:lineRule="exact"/>
        <w:ind w:left="-720" w:right="-376"/>
        <w:jc w:val="both"/>
        <w:rPr>
          <w:rFonts w:ascii="Calibri" w:hAnsi="Calibri"/>
          <w:b/>
          <w:sz w:val="18"/>
          <w:szCs w:val="18"/>
          <w:lang w:val="es-EC"/>
        </w:rPr>
      </w:pPr>
    </w:p>
    <w:p w:rsidR="00244B15" w:rsidRPr="00244B15" w:rsidRDefault="00244B15" w:rsidP="00244B15">
      <w:pPr>
        <w:spacing w:line="240" w:lineRule="exact"/>
        <w:ind w:left="-720" w:right="-376"/>
        <w:jc w:val="both"/>
        <w:rPr>
          <w:rFonts w:ascii="Calibri" w:hAnsi="Calibri"/>
          <w:b/>
          <w:sz w:val="18"/>
          <w:szCs w:val="18"/>
          <w:lang w:val="es-EC"/>
        </w:rPr>
      </w:pPr>
      <w:r w:rsidRPr="00244B15">
        <w:rPr>
          <w:rFonts w:ascii="Calibri" w:hAnsi="Calibri"/>
          <w:b/>
          <w:sz w:val="18"/>
          <w:szCs w:val="18"/>
          <w:lang w:val="es-EC"/>
        </w:rPr>
        <w:t xml:space="preserve">ACCIONES </w:t>
      </w:r>
    </w:p>
    <w:p w:rsidR="00244B15" w:rsidRPr="00244B15" w:rsidRDefault="00244B15" w:rsidP="00244B15">
      <w:pPr>
        <w:spacing w:line="240" w:lineRule="exact"/>
        <w:ind w:left="-720" w:right="-376"/>
        <w:jc w:val="both"/>
        <w:rPr>
          <w:rFonts w:ascii="Calibri" w:hAnsi="Calibri"/>
          <w:sz w:val="18"/>
          <w:szCs w:val="18"/>
          <w:lang w:val="es-EC"/>
        </w:rPr>
      </w:pPr>
      <w:r w:rsidRPr="00244B15">
        <w:rPr>
          <w:rFonts w:ascii="Calibri" w:hAnsi="Calibri"/>
          <w:sz w:val="18"/>
          <w:szCs w:val="18"/>
          <w:lang w:val="es-EC"/>
        </w:rPr>
        <w:t xml:space="preserve">Partiendo de la necesidad de realizar una auditoría </w:t>
      </w:r>
      <w:r w:rsidR="00524749" w:rsidRPr="00244B15">
        <w:rPr>
          <w:rFonts w:ascii="Calibri" w:hAnsi="Calibri"/>
          <w:sz w:val="18"/>
          <w:szCs w:val="18"/>
          <w:lang w:val="es-EC"/>
        </w:rPr>
        <w:t>administrativa a</w:t>
      </w:r>
      <w:r w:rsidRPr="00244B15">
        <w:rPr>
          <w:rFonts w:ascii="Calibri" w:hAnsi="Calibri"/>
          <w:sz w:val="18"/>
          <w:szCs w:val="18"/>
          <w:lang w:val="es-EC"/>
        </w:rPr>
        <w:t xml:space="preserve"> </w:t>
      </w:r>
      <w:r w:rsidR="00524749" w:rsidRPr="00244B15">
        <w:rPr>
          <w:rFonts w:ascii="Calibri" w:hAnsi="Calibri"/>
          <w:sz w:val="18"/>
          <w:szCs w:val="18"/>
          <w:lang w:val="es-EC"/>
        </w:rPr>
        <w:t>la organización</w:t>
      </w:r>
      <w:r w:rsidRPr="00244B15">
        <w:rPr>
          <w:rFonts w:ascii="Calibri" w:hAnsi="Calibri"/>
          <w:sz w:val="18"/>
          <w:szCs w:val="18"/>
          <w:lang w:val="es-EC"/>
        </w:rPr>
        <w:t xml:space="preserve">, se le informó a la gerente general del negocio, que con esta auditoría se pretendía llevar a cabo un examen integral en la organización para detectar oportunidades de mejora, para lo cual se le informó la metodología a aplicar en cuanto a la evaluación de las fases de planeación. Instrumentación, examen, informe y seguimiento. Estando de acuerdo con ella, se agregaron los factores a auditar, organizados por etapas y funciones apegados al proceso administrativo, </w:t>
      </w:r>
    </w:p>
    <w:p w:rsidR="00244B15" w:rsidRPr="00244B15" w:rsidRDefault="00244B15" w:rsidP="00244B15">
      <w:pPr>
        <w:spacing w:line="240" w:lineRule="exact"/>
        <w:ind w:left="-720" w:right="-376"/>
        <w:jc w:val="both"/>
        <w:rPr>
          <w:rFonts w:ascii="Calibri" w:hAnsi="Calibri"/>
          <w:sz w:val="18"/>
          <w:szCs w:val="18"/>
          <w:lang w:val="es-EC"/>
        </w:rPr>
      </w:pPr>
    </w:p>
    <w:p w:rsidR="00244B15" w:rsidRPr="00244B15" w:rsidRDefault="00244B15" w:rsidP="00244B15">
      <w:pPr>
        <w:spacing w:line="240" w:lineRule="exact"/>
        <w:ind w:left="-720" w:right="-376"/>
        <w:jc w:val="both"/>
        <w:rPr>
          <w:rFonts w:ascii="Calibri" w:hAnsi="Calibri"/>
          <w:b/>
          <w:sz w:val="18"/>
          <w:szCs w:val="18"/>
          <w:lang w:val="es-EC"/>
        </w:rPr>
      </w:pPr>
      <w:r w:rsidRPr="00244B15">
        <w:rPr>
          <w:rFonts w:ascii="Calibri" w:hAnsi="Calibri"/>
          <w:b/>
          <w:sz w:val="18"/>
          <w:szCs w:val="18"/>
          <w:lang w:val="es-EC"/>
        </w:rPr>
        <w:t xml:space="preserve">EXAMEN </w:t>
      </w:r>
    </w:p>
    <w:p w:rsidR="00244B15" w:rsidRPr="00524749" w:rsidRDefault="00244B15" w:rsidP="00244B15">
      <w:pPr>
        <w:spacing w:line="240" w:lineRule="exact"/>
        <w:ind w:left="-720" w:right="-376"/>
        <w:jc w:val="both"/>
        <w:rPr>
          <w:rFonts w:ascii="Calibri" w:hAnsi="Calibri"/>
          <w:sz w:val="16"/>
          <w:szCs w:val="16"/>
          <w:lang w:val="es-EC"/>
        </w:rPr>
      </w:pPr>
      <w:r w:rsidRPr="00524749">
        <w:rPr>
          <w:rFonts w:ascii="Calibri" w:hAnsi="Calibri"/>
          <w:sz w:val="16"/>
          <w:szCs w:val="16"/>
          <w:lang w:val="es-EC"/>
        </w:rPr>
        <w:t xml:space="preserve">Después de haber realizado la investigación en la empresa sobre las funciones y prácticas administrativas, se </w:t>
      </w:r>
      <w:r w:rsidR="00524749" w:rsidRPr="00524749">
        <w:rPr>
          <w:rFonts w:ascii="Calibri" w:hAnsi="Calibri"/>
          <w:sz w:val="16"/>
          <w:szCs w:val="16"/>
          <w:lang w:val="es-EC"/>
        </w:rPr>
        <w:t>llevó</w:t>
      </w:r>
      <w:r w:rsidRPr="00524749">
        <w:rPr>
          <w:rFonts w:ascii="Calibri" w:hAnsi="Calibri"/>
          <w:sz w:val="16"/>
          <w:szCs w:val="16"/>
          <w:lang w:val="es-EC"/>
        </w:rPr>
        <w:t xml:space="preserve"> a cabo el análisis y estudio de la información obtenida. A continuación, se presentan las observaciones derivadas de la evaluación del proceso administrativo:</w:t>
      </w:r>
    </w:p>
    <w:p w:rsidR="00244B15" w:rsidRPr="00524749" w:rsidRDefault="00244B15" w:rsidP="00244B15">
      <w:pPr>
        <w:spacing w:line="240" w:lineRule="exact"/>
        <w:ind w:left="-720" w:right="-376"/>
        <w:jc w:val="both"/>
        <w:rPr>
          <w:rFonts w:ascii="Calibri" w:hAnsi="Calibri"/>
          <w:sz w:val="16"/>
          <w:szCs w:val="16"/>
          <w:lang w:val="es-EC"/>
        </w:rPr>
      </w:pPr>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1273"/>
        <w:gridCol w:w="7941"/>
      </w:tblGrid>
      <w:tr w:rsidR="00244B15" w:rsidRPr="00524749" w:rsidTr="0020367D">
        <w:tc>
          <w:tcPr>
            <w:tcW w:w="851" w:type="dxa"/>
          </w:tcPr>
          <w:p w:rsidR="00244B15" w:rsidRPr="00524749" w:rsidRDefault="00244B15" w:rsidP="0020367D">
            <w:pPr>
              <w:spacing w:before="120" w:after="100" w:afterAutospacing="1"/>
              <w:ind w:right="-376"/>
              <w:jc w:val="both"/>
              <w:rPr>
                <w:rFonts w:ascii="Calibri" w:hAnsi="Calibri" w:cs="Arial"/>
                <w:b/>
                <w:sz w:val="16"/>
                <w:szCs w:val="16"/>
              </w:rPr>
            </w:pPr>
            <w:r w:rsidRPr="00524749">
              <w:rPr>
                <w:rFonts w:ascii="Calibri" w:hAnsi="Calibri" w:cs="Arial"/>
                <w:b/>
                <w:sz w:val="16"/>
                <w:szCs w:val="16"/>
              </w:rPr>
              <w:t>ETAPA</w:t>
            </w:r>
          </w:p>
        </w:tc>
        <w:tc>
          <w:tcPr>
            <w:tcW w:w="1273" w:type="dxa"/>
          </w:tcPr>
          <w:p w:rsidR="00244B15" w:rsidRPr="00524749" w:rsidRDefault="00244B15" w:rsidP="0020367D">
            <w:pPr>
              <w:spacing w:before="120" w:after="100" w:afterAutospacing="1"/>
              <w:ind w:right="-376"/>
              <w:jc w:val="both"/>
              <w:rPr>
                <w:rFonts w:ascii="Calibri" w:hAnsi="Calibri" w:cs="Arial"/>
                <w:b/>
                <w:sz w:val="16"/>
                <w:szCs w:val="16"/>
              </w:rPr>
            </w:pPr>
            <w:r w:rsidRPr="00524749">
              <w:rPr>
                <w:rFonts w:ascii="Calibri" w:hAnsi="Calibri" w:cs="Arial"/>
                <w:b/>
                <w:sz w:val="16"/>
                <w:szCs w:val="16"/>
              </w:rPr>
              <w:t>FACTOR</w:t>
            </w:r>
          </w:p>
        </w:tc>
        <w:tc>
          <w:tcPr>
            <w:tcW w:w="7941" w:type="dxa"/>
          </w:tcPr>
          <w:p w:rsidR="00244B15" w:rsidRPr="00524749" w:rsidRDefault="00244B15" w:rsidP="0020367D">
            <w:pPr>
              <w:spacing w:before="120" w:after="100" w:afterAutospacing="1"/>
              <w:ind w:right="-376"/>
              <w:jc w:val="center"/>
              <w:rPr>
                <w:rFonts w:ascii="Calibri" w:hAnsi="Calibri" w:cs="Arial"/>
                <w:b/>
                <w:sz w:val="16"/>
                <w:szCs w:val="16"/>
              </w:rPr>
            </w:pPr>
            <w:r w:rsidRPr="00524749">
              <w:rPr>
                <w:rFonts w:ascii="Calibri" w:hAnsi="Calibri" w:cs="Arial"/>
                <w:b/>
                <w:sz w:val="16"/>
                <w:szCs w:val="16"/>
              </w:rPr>
              <w:t>OBSERVACIONES</w:t>
            </w:r>
          </w:p>
        </w:tc>
      </w:tr>
      <w:tr w:rsidR="00244B15" w:rsidRPr="0051779F" w:rsidTr="0020367D">
        <w:tc>
          <w:tcPr>
            <w:tcW w:w="851" w:type="dxa"/>
          </w:tcPr>
          <w:p w:rsidR="00244B15" w:rsidRPr="00524749" w:rsidRDefault="00244B15" w:rsidP="0020367D">
            <w:pPr>
              <w:widowControl w:val="0"/>
              <w:spacing w:before="120" w:after="100" w:afterAutospacing="1"/>
              <w:jc w:val="both"/>
              <w:rPr>
                <w:rFonts w:ascii="Calibri" w:hAnsi="Calibri" w:cs="Arial"/>
                <w:sz w:val="16"/>
                <w:szCs w:val="16"/>
                <w:highlight w:val="yellow"/>
              </w:rPr>
            </w:pPr>
          </w:p>
        </w:tc>
        <w:tc>
          <w:tcPr>
            <w:tcW w:w="1273" w:type="dxa"/>
          </w:tcPr>
          <w:p w:rsidR="00244B15" w:rsidRPr="00524749" w:rsidRDefault="00244B15" w:rsidP="0020367D">
            <w:pPr>
              <w:widowControl w:val="0"/>
              <w:rPr>
                <w:rFonts w:ascii="Calibri" w:hAnsi="Calibri" w:cs="Arial"/>
                <w:sz w:val="16"/>
                <w:szCs w:val="16"/>
                <w:highlight w:val="yellow"/>
              </w:rPr>
            </w:pPr>
          </w:p>
        </w:tc>
        <w:tc>
          <w:tcPr>
            <w:tcW w:w="7941" w:type="dxa"/>
          </w:tcPr>
          <w:p w:rsidR="00244B15" w:rsidRPr="00524749" w:rsidRDefault="00244B15" w:rsidP="00244B15">
            <w:pPr>
              <w:widowControl w:val="0"/>
              <w:numPr>
                <w:ilvl w:val="0"/>
                <w:numId w:val="21"/>
              </w:numPr>
              <w:spacing w:before="100" w:beforeAutospacing="1" w:line="240" w:lineRule="exact"/>
              <w:ind w:hanging="598"/>
              <w:jc w:val="both"/>
              <w:rPr>
                <w:rFonts w:ascii="Calibri" w:hAnsi="Calibri"/>
                <w:sz w:val="16"/>
                <w:szCs w:val="16"/>
                <w:lang w:val="es-EC"/>
              </w:rPr>
            </w:pPr>
            <w:r w:rsidRPr="00524749">
              <w:rPr>
                <w:rFonts w:ascii="Calibri" w:hAnsi="Calibri"/>
                <w:sz w:val="16"/>
                <w:szCs w:val="16"/>
                <w:lang w:val="es-EC"/>
              </w:rPr>
              <w:t xml:space="preserve">El poder de influencia esta ejercido en base a un estilo de liderazgo autocrático, sin considerar la participación del empleado.   </w:t>
            </w:r>
          </w:p>
        </w:tc>
      </w:tr>
      <w:tr w:rsidR="00244B15" w:rsidRPr="0051779F" w:rsidTr="0020367D">
        <w:tc>
          <w:tcPr>
            <w:tcW w:w="851" w:type="dxa"/>
          </w:tcPr>
          <w:p w:rsidR="00244B15" w:rsidRPr="008405DA" w:rsidRDefault="00244B15" w:rsidP="0020367D">
            <w:pPr>
              <w:widowControl w:val="0"/>
              <w:jc w:val="both"/>
              <w:rPr>
                <w:rFonts w:ascii="Calibri" w:hAnsi="Calibri" w:cs="Arial"/>
                <w:sz w:val="16"/>
                <w:szCs w:val="16"/>
                <w:highlight w:val="yellow"/>
                <w:lang w:val="es-EC"/>
              </w:rPr>
            </w:pPr>
          </w:p>
        </w:tc>
        <w:tc>
          <w:tcPr>
            <w:tcW w:w="1273" w:type="dxa"/>
          </w:tcPr>
          <w:p w:rsidR="00244B15" w:rsidRPr="00524749" w:rsidRDefault="00244B15" w:rsidP="0020367D">
            <w:pPr>
              <w:widowControl w:val="0"/>
              <w:rPr>
                <w:rFonts w:ascii="Calibri" w:hAnsi="Calibri" w:cs="Arial"/>
                <w:sz w:val="16"/>
                <w:szCs w:val="16"/>
                <w:highlight w:val="yellow"/>
                <w:lang w:val="es-EC"/>
              </w:rPr>
            </w:pPr>
          </w:p>
        </w:tc>
        <w:tc>
          <w:tcPr>
            <w:tcW w:w="7941" w:type="dxa"/>
          </w:tcPr>
          <w:p w:rsidR="00244B15" w:rsidRPr="00524749" w:rsidRDefault="00244B15" w:rsidP="00244B15">
            <w:pPr>
              <w:pStyle w:val="Textosinformato"/>
              <w:widowControl w:val="0"/>
              <w:numPr>
                <w:ilvl w:val="0"/>
                <w:numId w:val="21"/>
              </w:numPr>
              <w:spacing w:line="240" w:lineRule="exact"/>
              <w:ind w:right="0" w:hanging="598"/>
              <w:jc w:val="both"/>
              <w:rPr>
                <w:rFonts w:ascii="Calibri" w:hAnsi="Calibri"/>
                <w:sz w:val="16"/>
                <w:szCs w:val="16"/>
              </w:rPr>
            </w:pPr>
            <w:r w:rsidRPr="00524749">
              <w:rPr>
                <w:rFonts w:ascii="Calibri" w:hAnsi="Calibri" w:cs="Arial"/>
                <w:sz w:val="16"/>
                <w:szCs w:val="16"/>
              </w:rPr>
              <w:t xml:space="preserve">El manual de la organización no establece bien los niveles de autoridad y responsabilidad, observándose </w:t>
            </w:r>
          </w:p>
          <w:p w:rsidR="00244B15" w:rsidRPr="00524749" w:rsidRDefault="008405DA" w:rsidP="008405DA">
            <w:pPr>
              <w:pStyle w:val="Textosinformato"/>
              <w:widowControl w:val="0"/>
              <w:spacing w:line="240" w:lineRule="exact"/>
              <w:ind w:left="360" w:right="0"/>
              <w:jc w:val="both"/>
              <w:rPr>
                <w:rFonts w:ascii="Calibri" w:hAnsi="Calibri"/>
                <w:sz w:val="16"/>
                <w:szCs w:val="16"/>
              </w:rPr>
            </w:pPr>
            <w:r>
              <w:rPr>
                <w:rFonts w:ascii="Calibri" w:hAnsi="Calibri" w:cs="Arial"/>
                <w:sz w:val="16"/>
                <w:szCs w:val="16"/>
              </w:rPr>
              <w:t xml:space="preserve">          </w:t>
            </w:r>
            <w:r w:rsidR="00244B15" w:rsidRPr="00524749">
              <w:rPr>
                <w:rFonts w:ascii="Calibri" w:hAnsi="Calibri" w:cs="Arial"/>
                <w:sz w:val="16"/>
                <w:szCs w:val="16"/>
              </w:rPr>
              <w:t>en la práctica una indefinición en las responsabilidades del gerente y subgerente.</w:t>
            </w:r>
          </w:p>
        </w:tc>
      </w:tr>
      <w:tr w:rsidR="00244B15" w:rsidRPr="0051779F" w:rsidTr="0020367D">
        <w:trPr>
          <w:trHeight w:val="471"/>
        </w:trPr>
        <w:tc>
          <w:tcPr>
            <w:tcW w:w="851" w:type="dxa"/>
          </w:tcPr>
          <w:p w:rsidR="00244B15" w:rsidRPr="008405DA" w:rsidRDefault="00244B15" w:rsidP="0020367D">
            <w:pPr>
              <w:widowControl w:val="0"/>
              <w:spacing w:before="120" w:after="100" w:afterAutospacing="1"/>
              <w:jc w:val="both"/>
              <w:rPr>
                <w:rFonts w:ascii="Calibri" w:hAnsi="Calibri" w:cs="Arial"/>
                <w:sz w:val="16"/>
                <w:szCs w:val="16"/>
                <w:highlight w:val="yellow"/>
                <w:lang w:val="es-EC"/>
              </w:rPr>
            </w:pPr>
          </w:p>
        </w:tc>
        <w:tc>
          <w:tcPr>
            <w:tcW w:w="1273" w:type="dxa"/>
          </w:tcPr>
          <w:p w:rsidR="00244B15" w:rsidRPr="008405DA" w:rsidRDefault="00244B15" w:rsidP="0020367D">
            <w:pPr>
              <w:widowControl w:val="0"/>
              <w:rPr>
                <w:rFonts w:ascii="Calibri" w:hAnsi="Calibri" w:cs="Arial"/>
                <w:sz w:val="16"/>
                <w:szCs w:val="16"/>
                <w:highlight w:val="yellow"/>
                <w:lang w:val="es-EC"/>
              </w:rPr>
            </w:pPr>
          </w:p>
        </w:tc>
        <w:tc>
          <w:tcPr>
            <w:tcW w:w="7941" w:type="dxa"/>
          </w:tcPr>
          <w:p w:rsidR="00244B15" w:rsidRPr="00524749" w:rsidRDefault="00244B15" w:rsidP="00244B15">
            <w:pPr>
              <w:widowControl w:val="0"/>
              <w:numPr>
                <w:ilvl w:val="0"/>
                <w:numId w:val="21"/>
              </w:numPr>
              <w:spacing w:line="240" w:lineRule="exact"/>
              <w:ind w:hanging="598"/>
              <w:jc w:val="both"/>
              <w:rPr>
                <w:rFonts w:ascii="Calibri" w:hAnsi="Calibri"/>
                <w:sz w:val="16"/>
                <w:szCs w:val="16"/>
                <w:lang w:val="es-EC"/>
              </w:rPr>
            </w:pPr>
            <w:r w:rsidRPr="00524749">
              <w:rPr>
                <w:rFonts w:ascii="Calibri" w:hAnsi="Calibri"/>
                <w:sz w:val="16"/>
                <w:szCs w:val="16"/>
                <w:lang w:val="es-EC"/>
              </w:rPr>
              <w:t xml:space="preserve">Los controles están establecidos principalmente en función de las reglamentaciones gubernamentales y sanitarias.  Sin embargo, los controles en relación con los clientes, proveedores y nivel de servicio, no están bien definidos. </w:t>
            </w:r>
          </w:p>
        </w:tc>
      </w:tr>
      <w:tr w:rsidR="00244B15" w:rsidRPr="0051779F" w:rsidTr="0020367D">
        <w:tc>
          <w:tcPr>
            <w:tcW w:w="851" w:type="dxa"/>
          </w:tcPr>
          <w:p w:rsidR="00244B15" w:rsidRPr="008405DA" w:rsidRDefault="00244B15" w:rsidP="0020367D">
            <w:pPr>
              <w:widowControl w:val="0"/>
              <w:spacing w:before="120" w:after="100" w:afterAutospacing="1"/>
              <w:jc w:val="both"/>
              <w:rPr>
                <w:rFonts w:ascii="Calibri" w:hAnsi="Calibri" w:cs="Arial"/>
                <w:sz w:val="16"/>
                <w:szCs w:val="16"/>
                <w:highlight w:val="yellow"/>
                <w:lang w:val="es-EC"/>
              </w:rPr>
            </w:pPr>
          </w:p>
        </w:tc>
        <w:tc>
          <w:tcPr>
            <w:tcW w:w="1273" w:type="dxa"/>
          </w:tcPr>
          <w:p w:rsidR="00244B15" w:rsidRPr="008405DA" w:rsidRDefault="00244B15" w:rsidP="0020367D">
            <w:pPr>
              <w:widowControl w:val="0"/>
              <w:spacing w:before="120" w:after="100" w:afterAutospacing="1"/>
              <w:rPr>
                <w:rFonts w:ascii="Calibri" w:hAnsi="Calibri" w:cs="Arial"/>
                <w:sz w:val="16"/>
                <w:szCs w:val="16"/>
                <w:highlight w:val="yellow"/>
                <w:lang w:val="es-EC"/>
              </w:rPr>
            </w:pPr>
          </w:p>
        </w:tc>
        <w:tc>
          <w:tcPr>
            <w:tcW w:w="7941" w:type="dxa"/>
          </w:tcPr>
          <w:p w:rsidR="00244B15" w:rsidRPr="00524749" w:rsidRDefault="00244B15" w:rsidP="00244B15">
            <w:pPr>
              <w:widowControl w:val="0"/>
              <w:numPr>
                <w:ilvl w:val="0"/>
                <w:numId w:val="21"/>
              </w:numPr>
              <w:spacing w:line="240" w:lineRule="exact"/>
              <w:ind w:hanging="598"/>
              <w:jc w:val="both"/>
              <w:rPr>
                <w:rFonts w:ascii="Calibri" w:hAnsi="Calibri" w:cs="Arial"/>
                <w:sz w:val="16"/>
                <w:szCs w:val="16"/>
                <w:lang w:val="es-EC"/>
              </w:rPr>
            </w:pPr>
            <w:r w:rsidRPr="00524749">
              <w:rPr>
                <w:rFonts w:ascii="Calibri" w:hAnsi="Calibri" w:cs="Arial"/>
                <w:sz w:val="16"/>
                <w:szCs w:val="16"/>
                <w:lang w:val="es-EC"/>
              </w:rPr>
              <w:t xml:space="preserve">Los objetivos están definidos a nivel dirección, pero la parte operativa no los conocen lo cual provoca que los esfuerzos se dispersen en el día a día, y requiera de una exhaustiva supervisión. </w:t>
            </w:r>
          </w:p>
        </w:tc>
      </w:tr>
      <w:tr w:rsidR="00244B15" w:rsidRPr="0051779F" w:rsidTr="0020367D">
        <w:tc>
          <w:tcPr>
            <w:tcW w:w="851" w:type="dxa"/>
          </w:tcPr>
          <w:p w:rsidR="00244B15" w:rsidRPr="008405DA" w:rsidRDefault="00244B15" w:rsidP="0020367D">
            <w:pPr>
              <w:widowControl w:val="0"/>
              <w:jc w:val="both"/>
              <w:rPr>
                <w:rFonts w:ascii="Calibri" w:hAnsi="Calibri" w:cs="Arial"/>
                <w:sz w:val="16"/>
                <w:szCs w:val="16"/>
                <w:highlight w:val="yellow"/>
                <w:lang w:val="es-EC"/>
              </w:rPr>
            </w:pPr>
          </w:p>
        </w:tc>
        <w:tc>
          <w:tcPr>
            <w:tcW w:w="1273" w:type="dxa"/>
          </w:tcPr>
          <w:p w:rsidR="00244B15" w:rsidRPr="008405DA" w:rsidRDefault="00244B15" w:rsidP="0020367D">
            <w:pPr>
              <w:widowControl w:val="0"/>
              <w:rPr>
                <w:rFonts w:ascii="Calibri" w:hAnsi="Calibri" w:cs="Arial"/>
                <w:sz w:val="16"/>
                <w:szCs w:val="16"/>
                <w:highlight w:val="yellow"/>
                <w:lang w:val="es-EC"/>
              </w:rPr>
            </w:pPr>
          </w:p>
        </w:tc>
        <w:tc>
          <w:tcPr>
            <w:tcW w:w="7941" w:type="dxa"/>
          </w:tcPr>
          <w:p w:rsidR="00244B15" w:rsidRPr="00524749" w:rsidRDefault="00244B15" w:rsidP="00244B15">
            <w:pPr>
              <w:widowControl w:val="0"/>
              <w:numPr>
                <w:ilvl w:val="0"/>
                <w:numId w:val="21"/>
              </w:numPr>
              <w:spacing w:line="240" w:lineRule="exact"/>
              <w:ind w:hanging="598"/>
              <w:jc w:val="both"/>
              <w:rPr>
                <w:rFonts w:ascii="Calibri" w:hAnsi="Calibri"/>
                <w:sz w:val="16"/>
                <w:szCs w:val="16"/>
                <w:lang w:val="es-EC"/>
              </w:rPr>
            </w:pPr>
            <w:r w:rsidRPr="00524749">
              <w:rPr>
                <w:rFonts w:ascii="Calibri" w:hAnsi="Calibri"/>
                <w:sz w:val="16"/>
                <w:szCs w:val="16"/>
                <w:lang w:val="es-EC"/>
              </w:rPr>
              <w:t xml:space="preserve">Su estructura organizacional no ha sufrido modificaciones  </w:t>
            </w:r>
          </w:p>
        </w:tc>
      </w:tr>
      <w:tr w:rsidR="00244B15" w:rsidRPr="0051779F" w:rsidTr="0020367D">
        <w:tc>
          <w:tcPr>
            <w:tcW w:w="851" w:type="dxa"/>
          </w:tcPr>
          <w:p w:rsidR="00244B15" w:rsidRPr="008405DA" w:rsidRDefault="00244B15" w:rsidP="0020367D">
            <w:pPr>
              <w:widowControl w:val="0"/>
              <w:jc w:val="both"/>
              <w:rPr>
                <w:rFonts w:ascii="Calibri" w:hAnsi="Calibri" w:cs="Arial"/>
                <w:sz w:val="16"/>
                <w:szCs w:val="16"/>
                <w:highlight w:val="yellow"/>
                <w:lang w:val="es-EC"/>
              </w:rPr>
            </w:pPr>
          </w:p>
        </w:tc>
        <w:tc>
          <w:tcPr>
            <w:tcW w:w="1273" w:type="dxa"/>
          </w:tcPr>
          <w:p w:rsidR="00244B15" w:rsidRPr="008405DA" w:rsidRDefault="00244B15" w:rsidP="0020367D">
            <w:pPr>
              <w:widowControl w:val="0"/>
              <w:rPr>
                <w:rFonts w:ascii="Calibri" w:hAnsi="Calibri" w:cs="Arial"/>
                <w:sz w:val="16"/>
                <w:szCs w:val="16"/>
                <w:highlight w:val="yellow"/>
                <w:lang w:val="es-EC"/>
              </w:rPr>
            </w:pPr>
          </w:p>
        </w:tc>
        <w:tc>
          <w:tcPr>
            <w:tcW w:w="7941" w:type="dxa"/>
          </w:tcPr>
          <w:p w:rsidR="00244B15" w:rsidRPr="00524749" w:rsidRDefault="00244B15" w:rsidP="00244B15">
            <w:pPr>
              <w:widowControl w:val="0"/>
              <w:numPr>
                <w:ilvl w:val="0"/>
                <w:numId w:val="21"/>
              </w:numPr>
              <w:spacing w:before="100" w:beforeAutospacing="1" w:line="240" w:lineRule="exact"/>
              <w:ind w:hanging="598"/>
              <w:jc w:val="both"/>
              <w:rPr>
                <w:rFonts w:ascii="Calibri" w:hAnsi="Calibri"/>
                <w:b/>
                <w:sz w:val="16"/>
                <w:szCs w:val="16"/>
                <w:lang w:val="es-EC"/>
              </w:rPr>
            </w:pPr>
            <w:r w:rsidRPr="00524749">
              <w:rPr>
                <w:rFonts w:ascii="Calibri" w:hAnsi="Calibri"/>
                <w:sz w:val="16"/>
                <w:szCs w:val="16"/>
                <w:lang w:val="es-EC"/>
              </w:rPr>
              <w:t xml:space="preserve">No existen incentivos por logro de objetivos que satisfagan la necesidad de reconocimiento ni comisiones para el personal de mostrador </w:t>
            </w:r>
          </w:p>
        </w:tc>
      </w:tr>
      <w:tr w:rsidR="00244B15" w:rsidRPr="0051779F" w:rsidTr="0020367D">
        <w:tc>
          <w:tcPr>
            <w:tcW w:w="851" w:type="dxa"/>
          </w:tcPr>
          <w:p w:rsidR="00244B15" w:rsidRPr="008405DA" w:rsidRDefault="00244B15" w:rsidP="0020367D">
            <w:pPr>
              <w:widowControl w:val="0"/>
              <w:jc w:val="both"/>
              <w:rPr>
                <w:rFonts w:ascii="Calibri" w:hAnsi="Calibri" w:cs="Arial"/>
                <w:sz w:val="16"/>
                <w:szCs w:val="16"/>
                <w:highlight w:val="yellow"/>
                <w:lang w:val="es-EC"/>
              </w:rPr>
            </w:pPr>
          </w:p>
        </w:tc>
        <w:tc>
          <w:tcPr>
            <w:tcW w:w="1273" w:type="dxa"/>
          </w:tcPr>
          <w:p w:rsidR="00244B15" w:rsidRPr="008405DA" w:rsidRDefault="00244B15" w:rsidP="0020367D">
            <w:pPr>
              <w:widowControl w:val="0"/>
              <w:spacing w:before="120" w:after="100" w:afterAutospacing="1"/>
              <w:rPr>
                <w:rFonts w:ascii="Calibri" w:hAnsi="Calibri" w:cs="Arial"/>
                <w:sz w:val="16"/>
                <w:szCs w:val="16"/>
                <w:highlight w:val="yellow"/>
                <w:lang w:val="es-EC"/>
              </w:rPr>
            </w:pPr>
          </w:p>
        </w:tc>
        <w:tc>
          <w:tcPr>
            <w:tcW w:w="7941" w:type="dxa"/>
          </w:tcPr>
          <w:p w:rsidR="00244B15" w:rsidRPr="00524749" w:rsidRDefault="00244B15" w:rsidP="00244B15">
            <w:pPr>
              <w:widowControl w:val="0"/>
              <w:numPr>
                <w:ilvl w:val="0"/>
                <w:numId w:val="21"/>
              </w:numPr>
              <w:spacing w:before="100" w:beforeAutospacing="1" w:line="240" w:lineRule="exact"/>
              <w:ind w:hanging="598"/>
              <w:jc w:val="both"/>
              <w:rPr>
                <w:rFonts w:ascii="Calibri" w:hAnsi="Calibri" w:cs="Arial"/>
                <w:sz w:val="16"/>
                <w:szCs w:val="16"/>
                <w:lang w:val="es-EC"/>
              </w:rPr>
            </w:pPr>
            <w:r w:rsidRPr="00524749">
              <w:rPr>
                <w:rFonts w:ascii="Calibri" w:hAnsi="Calibri" w:cs="Arial"/>
                <w:sz w:val="16"/>
                <w:szCs w:val="16"/>
                <w:lang w:val="es-EC"/>
              </w:rPr>
              <w:t xml:space="preserve">Los empleados </w:t>
            </w:r>
            <w:r w:rsidR="00524749" w:rsidRPr="00524749">
              <w:rPr>
                <w:rFonts w:ascii="Calibri" w:hAnsi="Calibri" w:cs="Arial"/>
                <w:sz w:val="16"/>
                <w:szCs w:val="16"/>
                <w:lang w:val="es-EC"/>
              </w:rPr>
              <w:t>expresan coincidir</w:t>
            </w:r>
            <w:r w:rsidRPr="00524749">
              <w:rPr>
                <w:rFonts w:ascii="Calibri" w:hAnsi="Calibri" w:cs="Arial"/>
                <w:sz w:val="16"/>
                <w:szCs w:val="16"/>
                <w:lang w:val="es-EC"/>
              </w:rPr>
              <w:t xml:space="preserve"> con la visión de la organización en sus aspiraciones personales, sin embargo, no </w:t>
            </w:r>
            <w:r w:rsidR="00524749" w:rsidRPr="00524749">
              <w:rPr>
                <w:rFonts w:ascii="Calibri" w:hAnsi="Calibri" w:cs="Arial"/>
                <w:sz w:val="16"/>
                <w:szCs w:val="16"/>
                <w:lang w:val="es-EC"/>
              </w:rPr>
              <w:t>está formalizada</w:t>
            </w:r>
            <w:r w:rsidRPr="00524749">
              <w:rPr>
                <w:rFonts w:ascii="Calibri" w:hAnsi="Calibri" w:cs="Arial"/>
                <w:sz w:val="16"/>
                <w:szCs w:val="16"/>
                <w:lang w:val="es-EC"/>
              </w:rPr>
              <w:t xml:space="preserve"> lo cual provoca una indiferencia e inconsistencia en el grado de compromiso </w:t>
            </w:r>
          </w:p>
        </w:tc>
      </w:tr>
      <w:tr w:rsidR="00244B15" w:rsidRPr="0051779F" w:rsidTr="0020367D">
        <w:tc>
          <w:tcPr>
            <w:tcW w:w="851" w:type="dxa"/>
          </w:tcPr>
          <w:p w:rsidR="00244B15" w:rsidRPr="008405DA" w:rsidRDefault="00244B15" w:rsidP="0020367D">
            <w:pPr>
              <w:widowControl w:val="0"/>
              <w:jc w:val="both"/>
              <w:rPr>
                <w:rFonts w:ascii="Calibri" w:hAnsi="Calibri" w:cs="Arial"/>
                <w:sz w:val="16"/>
                <w:szCs w:val="16"/>
                <w:highlight w:val="yellow"/>
                <w:lang w:val="es-EC"/>
              </w:rPr>
            </w:pPr>
          </w:p>
        </w:tc>
        <w:tc>
          <w:tcPr>
            <w:tcW w:w="1273" w:type="dxa"/>
          </w:tcPr>
          <w:p w:rsidR="00244B15" w:rsidRPr="008405DA" w:rsidRDefault="00244B15" w:rsidP="0020367D">
            <w:pPr>
              <w:widowControl w:val="0"/>
              <w:rPr>
                <w:rFonts w:ascii="Calibri" w:hAnsi="Calibri" w:cs="Arial"/>
                <w:sz w:val="16"/>
                <w:szCs w:val="16"/>
                <w:highlight w:val="yellow"/>
                <w:lang w:val="es-EC"/>
              </w:rPr>
            </w:pPr>
          </w:p>
        </w:tc>
        <w:tc>
          <w:tcPr>
            <w:tcW w:w="7941" w:type="dxa"/>
          </w:tcPr>
          <w:p w:rsidR="00244B15" w:rsidRPr="00524749" w:rsidRDefault="00244B15" w:rsidP="00244B15">
            <w:pPr>
              <w:widowControl w:val="0"/>
              <w:numPr>
                <w:ilvl w:val="0"/>
                <w:numId w:val="21"/>
              </w:numPr>
              <w:spacing w:line="240" w:lineRule="exact"/>
              <w:ind w:hanging="598"/>
              <w:jc w:val="both"/>
              <w:rPr>
                <w:rFonts w:ascii="Calibri" w:hAnsi="Calibri"/>
                <w:sz w:val="16"/>
                <w:szCs w:val="16"/>
                <w:lang w:val="es-EC"/>
              </w:rPr>
            </w:pPr>
            <w:r w:rsidRPr="00524749">
              <w:rPr>
                <w:rFonts w:ascii="Calibri" w:hAnsi="Calibri"/>
                <w:sz w:val="16"/>
                <w:szCs w:val="16"/>
                <w:lang w:val="es-EC"/>
              </w:rPr>
              <w:t xml:space="preserve">En </w:t>
            </w:r>
            <w:r w:rsidR="00524749" w:rsidRPr="00524749">
              <w:rPr>
                <w:rFonts w:ascii="Calibri" w:hAnsi="Calibri"/>
                <w:sz w:val="16"/>
                <w:szCs w:val="16"/>
                <w:lang w:val="es-EC"/>
              </w:rPr>
              <w:t>el proceso</w:t>
            </w:r>
            <w:r w:rsidRPr="00524749">
              <w:rPr>
                <w:rFonts w:ascii="Calibri" w:hAnsi="Calibri"/>
                <w:sz w:val="16"/>
                <w:szCs w:val="16"/>
                <w:lang w:val="es-EC"/>
              </w:rPr>
              <w:t xml:space="preserve"> de toma de </w:t>
            </w:r>
            <w:r w:rsidR="00524749" w:rsidRPr="00524749">
              <w:rPr>
                <w:rFonts w:ascii="Calibri" w:hAnsi="Calibri"/>
                <w:sz w:val="16"/>
                <w:szCs w:val="16"/>
                <w:lang w:val="es-EC"/>
              </w:rPr>
              <w:t>decisiones, el</w:t>
            </w:r>
            <w:r w:rsidRPr="00524749">
              <w:rPr>
                <w:rFonts w:ascii="Calibri" w:hAnsi="Calibri"/>
                <w:sz w:val="16"/>
                <w:szCs w:val="16"/>
                <w:lang w:val="es-EC"/>
              </w:rPr>
              <w:t xml:space="preserve"> 80% de éstas son tomadas unilateralmente por el gerente. </w:t>
            </w:r>
          </w:p>
        </w:tc>
      </w:tr>
      <w:tr w:rsidR="00244B15" w:rsidRPr="0051779F" w:rsidTr="0020367D">
        <w:tc>
          <w:tcPr>
            <w:tcW w:w="851" w:type="dxa"/>
          </w:tcPr>
          <w:p w:rsidR="00244B15" w:rsidRPr="008405DA" w:rsidRDefault="00244B15" w:rsidP="0020367D">
            <w:pPr>
              <w:widowControl w:val="0"/>
              <w:jc w:val="both"/>
              <w:rPr>
                <w:rFonts w:ascii="Calibri" w:hAnsi="Calibri" w:cs="Arial"/>
                <w:sz w:val="16"/>
                <w:szCs w:val="16"/>
                <w:highlight w:val="yellow"/>
                <w:lang w:val="es-EC"/>
              </w:rPr>
            </w:pPr>
          </w:p>
        </w:tc>
        <w:tc>
          <w:tcPr>
            <w:tcW w:w="1273" w:type="dxa"/>
          </w:tcPr>
          <w:p w:rsidR="00244B15" w:rsidRPr="008405DA" w:rsidRDefault="00244B15" w:rsidP="0020367D">
            <w:pPr>
              <w:widowControl w:val="0"/>
              <w:rPr>
                <w:rFonts w:ascii="Calibri" w:hAnsi="Calibri" w:cs="Arial"/>
                <w:sz w:val="16"/>
                <w:szCs w:val="16"/>
                <w:highlight w:val="yellow"/>
                <w:lang w:val="es-EC"/>
              </w:rPr>
            </w:pPr>
          </w:p>
        </w:tc>
        <w:tc>
          <w:tcPr>
            <w:tcW w:w="7941" w:type="dxa"/>
          </w:tcPr>
          <w:p w:rsidR="00244B15" w:rsidRPr="00524749" w:rsidRDefault="00244B15" w:rsidP="00244B15">
            <w:pPr>
              <w:widowControl w:val="0"/>
              <w:numPr>
                <w:ilvl w:val="0"/>
                <w:numId w:val="21"/>
              </w:numPr>
              <w:spacing w:line="240" w:lineRule="exact"/>
              <w:ind w:hanging="598"/>
              <w:jc w:val="both"/>
              <w:rPr>
                <w:rFonts w:ascii="Calibri" w:hAnsi="Calibri" w:cs="Arial"/>
                <w:sz w:val="16"/>
                <w:szCs w:val="16"/>
                <w:lang w:val="es-EC"/>
              </w:rPr>
            </w:pPr>
            <w:r w:rsidRPr="00524749">
              <w:rPr>
                <w:rFonts w:ascii="Calibri" w:hAnsi="Calibri" w:cs="Arial"/>
                <w:sz w:val="16"/>
                <w:szCs w:val="16"/>
                <w:lang w:val="es-EC"/>
              </w:rPr>
              <w:t xml:space="preserve">El gerente y sub-gerente mencionaron que los controles se </w:t>
            </w:r>
            <w:r w:rsidR="00524749" w:rsidRPr="00524749">
              <w:rPr>
                <w:rFonts w:ascii="Calibri" w:hAnsi="Calibri" w:cs="Arial"/>
                <w:sz w:val="16"/>
                <w:szCs w:val="16"/>
                <w:lang w:val="es-EC"/>
              </w:rPr>
              <w:t>jerarquizan en</w:t>
            </w:r>
            <w:r w:rsidRPr="00524749">
              <w:rPr>
                <w:rFonts w:ascii="Calibri" w:hAnsi="Calibri" w:cs="Arial"/>
                <w:sz w:val="16"/>
                <w:szCs w:val="16"/>
                <w:lang w:val="es-EC"/>
              </w:rPr>
              <w:t xml:space="preserve"> base a un despliegue de objetivos, sin </w:t>
            </w:r>
            <w:r w:rsidR="00524749" w:rsidRPr="00524749">
              <w:rPr>
                <w:rFonts w:ascii="Calibri" w:hAnsi="Calibri" w:cs="Arial"/>
                <w:sz w:val="16"/>
                <w:szCs w:val="16"/>
                <w:lang w:val="es-EC"/>
              </w:rPr>
              <w:t>embargo,</w:t>
            </w:r>
            <w:r w:rsidRPr="00524749">
              <w:rPr>
                <w:rFonts w:ascii="Calibri" w:hAnsi="Calibri" w:cs="Arial"/>
                <w:sz w:val="16"/>
                <w:szCs w:val="16"/>
                <w:lang w:val="es-EC"/>
              </w:rPr>
              <w:t xml:space="preserve"> no se cuenta con evidencia escrita y el nivel operativo no los conoce. </w:t>
            </w:r>
          </w:p>
        </w:tc>
      </w:tr>
      <w:tr w:rsidR="00244B15" w:rsidRPr="0051779F" w:rsidTr="0020367D">
        <w:tc>
          <w:tcPr>
            <w:tcW w:w="851" w:type="dxa"/>
          </w:tcPr>
          <w:p w:rsidR="00244B15" w:rsidRPr="008405DA" w:rsidRDefault="00244B15" w:rsidP="0020367D">
            <w:pPr>
              <w:widowControl w:val="0"/>
              <w:jc w:val="both"/>
              <w:rPr>
                <w:rFonts w:ascii="Calibri" w:hAnsi="Calibri" w:cs="Arial"/>
                <w:sz w:val="16"/>
                <w:szCs w:val="16"/>
                <w:highlight w:val="yellow"/>
                <w:lang w:val="es-EC"/>
              </w:rPr>
            </w:pPr>
          </w:p>
        </w:tc>
        <w:tc>
          <w:tcPr>
            <w:tcW w:w="1273" w:type="dxa"/>
          </w:tcPr>
          <w:p w:rsidR="00244B15" w:rsidRPr="008405DA" w:rsidRDefault="00244B15" w:rsidP="0020367D">
            <w:pPr>
              <w:widowControl w:val="0"/>
              <w:rPr>
                <w:rFonts w:ascii="Calibri" w:hAnsi="Calibri" w:cs="Arial"/>
                <w:sz w:val="16"/>
                <w:szCs w:val="16"/>
                <w:highlight w:val="yellow"/>
                <w:lang w:val="es-EC"/>
              </w:rPr>
            </w:pPr>
          </w:p>
        </w:tc>
        <w:tc>
          <w:tcPr>
            <w:tcW w:w="7941" w:type="dxa"/>
          </w:tcPr>
          <w:p w:rsidR="00244B15" w:rsidRPr="00524749" w:rsidRDefault="00244B15" w:rsidP="00244B15">
            <w:pPr>
              <w:widowControl w:val="0"/>
              <w:numPr>
                <w:ilvl w:val="0"/>
                <w:numId w:val="21"/>
              </w:numPr>
              <w:spacing w:line="240" w:lineRule="exact"/>
              <w:ind w:hanging="598"/>
              <w:jc w:val="both"/>
              <w:rPr>
                <w:rFonts w:ascii="Calibri" w:hAnsi="Calibri"/>
                <w:sz w:val="16"/>
                <w:szCs w:val="16"/>
                <w:lang w:val="es-EC"/>
              </w:rPr>
            </w:pPr>
            <w:r w:rsidRPr="00524749">
              <w:rPr>
                <w:rFonts w:ascii="Calibri" w:hAnsi="Calibri"/>
                <w:sz w:val="16"/>
                <w:szCs w:val="16"/>
                <w:lang w:val="es-EC"/>
              </w:rPr>
              <w:t>Existe solamente una comunicación verbal sobre cualquier asunto a comunicar, procesar o retroalimentar</w:t>
            </w:r>
          </w:p>
        </w:tc>
      </w:tr>
    </w:tbl>
    <w:p w:rsidR="00244B15" w:rsidRPr="00244B15" w:rsidRDefault="00244B15" w:rsidP="00244B15">
      <w:pPr>
        <w:ind w:left="-709" w:right="-376"/>
        <w:jc w:val="both"/>
        <w:rPr>
          <w:rFonts w:ascii="Calibri" w:hAnsi="Calibri" w:cs="Arial"/>
          <w:b/>
          <w:sz w:val="18"/>
          <w:szCs w:val="18"/>
          <w:lang w:val="es-EC"/>
        </w:rPr>
      </w:pPr>
    </w:p>
    <w:p w:rsidR="00DB05E5" w:rsidRPr="00DB05E5" w:rsidRDefault="00DB05E5" w:rsidP="00DB05E5">
      <w:pPr>
        <w:ind w:left="-142" w:right="-144"/>
        <w:jc w:val="both"/>
        <w:rPr>
          <w:rFonts w:ascii="Calibri" w:hAnsi="Calibri" w:cs="Arial"/>
          <w:b/>
          <w:sz w:val="16"/>
          <w:szCs w:val="16"/>
          <w:lang w:val="es-EC"/>
        </w:rPr>
      </w:pPr>
      <w:r w:rsidRPr="00DB05E5">
        <w:rPr>
          <w:rFonts w:ascii="Calibri" w:hAnsi="Calibri" w:cs="Arial"/>
          <w:b/>
          <w:sz w:val="16"/>
          <w:szCs w:val="16"/>
          <w:lang w:val="es-EC"/>
        </w:rPr>
        <w:t>Con base en la información proporcionada, se pide lo siguiente:</w:t>
      </w:r>
    </w:p>
    <w:p w:rsidR="00DB05E5" w:rsidRPr="00DB05E5" w:rsidRDefault="00DB05E5" w:rsidP="00DB05E5">
      <w:pPr>
        <w:ind w:left="-142" w:right="-144"/>
        <w:jc w:val="both"/>
        <w:rPr>
          <w:rFonts w:ascii="Calibri" w:hAnsi="Calibri" w:cs="Arial"/>
          <w:sz w:val="16"/>
          <w:szCs w:val="16"/>
          <w:lang w:val="es-EC"/>
        </w:rPr>
      </w:pPr>
    </w:p>
    <w:p w:rsidR="00DB05E5" w:rsidRPr="00DB05E5" w:rsidRDefault="00DB05E5" w:rsidP="00DB05E5">
      <w:pPr>
        <w:ind w:left="-142" w:right="-144"/>
        <w:jc w:val="both"/>
        <w:rPr>
          <w:rFonts w:ascii="Calibri" w:hAnsi="Calibri" w:cs="Arial"/>
          <w:sz w:val="16"/>
          <w:szCs w:val="16"/>
          <w:lang w:val="es-EC"/>
        </w:rPr>
      </w:pPr>
      <w:r w:rsidRPr="00DB05E5">
        <w:rPr>
          <w:rFonts w:ascii="Calibri" w:hAnsi="Calibri" w:cs="Arial"/>
          <w:sz w:val="16"/>
          <w:szCs w:val="16"/>
          <w:lang w:val="es-EC"/>
        </w:rPr>
        <w:t xml:space="preserve">1) Anotar en los espacios en blanco a qué etapas y factores corresponden cada una de las observaciones anotadas en el cuadro.  (10  puntos) </w:t>
      </w:r>
    </w:p>
    <w:p w:rsidR="00DB05E5" w:rsidRPr="00DB05E5" w:rsidRDefault="00DB05E5" w:rsidP="00DB05E5">
      <w:pPr>
        <w:ind w:left="-142" w:right="-144"/>
        <w:jc w:val="both"/>
        <w:rPr>
          <w:rFonts w:ascii="Calibri" w:hAnsi="Calibri" w:cs="Arial"/>
          <w:sz w:val="16"/>
          <w:szCs w:val="16"/>
          <w:lang w:val="es-EC"/>
        </w:rPr>
      </w:pPr>
    </w:p>
    <w:p w:rsidR="00DB05E5" w:rsidRPr="00DB05E5" w:rsidRDefault="00DB05E5" w:rsidP="00DB05E5">
      <w:pPr>
        <w:ind w:left="-142" w:right="-144"/>
        <w:jc w:val="both"/>
        <w:rPr>
          <w:rFonts w:ascii="Calibri" w:hAnsi="Calibri" w:cs="Arial"/>
          <w:sz w:val="16"/>
          <w:szCs w:val="16"/>
          <w:lang w:val="es-EC"/>
        </w:rPr>
      </w:pPr>
      <w:r w:rsidRPr="00DB05E5">
        <w:rPr>
          <w:rFonts w:ascii="Calibri" w:hAnsi="Calibri" w:cs="Arial"/>
          <w:sz w:val="16"/>
          <w:szCs w:val="16"/>
          <w:lang w:val="es-EC"/>
        </w:rPr>
        <w:t>2) Con base en las deficiencias observadas, determine por lo menos dos herramientas de gestión que se podrían utilizar en la empresa con el fin de mejorar el desempeño de la Farmacia San Carlos. Explique por qué y cuáles problemas ayudaría a resolver.  (15 puntos)</w:t>
      </w:r>
    </w:p>
    <w:p w:rsidR="00DB05E5" w:rsidRPr="00DB05E5" w:rsidRDefault="00DB05E5" w:rsidP="00DB05E5">
      <w:pPr>
        <w:ind w:left="-142" w:right="-144"/>
        <w:jc w:val="both"/>
        <w:rPr>
          <w:rFonts w:ascii="Calibri" w:hAnsi="Calibri" w:cs="Arial"/>
          <w:sz w:val="16"/>
          <w:szCs w:val="16"/>
          <w:lang w:val="es-EC"/>
        </w:rPr>
      </w:pPr>
    </w:p>
    <w:p w:rsidR="00DB05E5" w:rsidRPr="00DB05E5" w:rsidRDefault="00DB05E5" w:rsidP="00DB05E5">
      <w:pPr>
        <w:ind w:left="-142" w:right="-144"/>
        <w:jc w:val="both"/>
        <w:rPr>
          <w:rFonts w:ascii="Calibri" w:hAnsi="Calibri" w:cs="Arial"/>
          <w:sz w:val="16"/>
          <w:szCs w:val="16"/>
          <w:lang w:val="es-EC"/>
        </w:rPr>
      </w:pPr>
      <w:r w:rsidRPr="00DB05E5">
        <w:rPr>
          <w:rFonts w:ascii="Calibri" w:hAnsi="Calibri" w:cs="Arial"/>
          <w:sz w:val="16"/>
          <w:szCs w:val="16"/>
          <w:lang w:val="es-EC"/>
        </w:rPr>
        <w:t>3) Elabore por cada etapa del Proceso Administrativo un indicador cualitativo y uno cuantitativo, que correspondan a los factores que se consideren más críticos.  Además, indique cuál es la utilidad que presta cada uno de ellos. Utilice el siguiente formato: (15 puntos)</w:t>
      </w:r>
    </w:p>
    <w:p w:rsidR="00DB05E5" w:rsidRPr="00DB05E5" w:rsidRDefault="00DB05E5" w:rsidP="00DB05E5">
      <w:pPr>
        <w:ind w:left="-142" w:right="-144"/>
        <w:jc w:val="both"/>
        <w:rPr>
          <w:rFonts w:ascii="Calibri" w:hAnsi="Calibri" w:cs="Arial"/>
          <w:sz w:val="18"/>
          <w:szCs w:val="18"/>
          <w:lang w:val="es-EC"/>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410"/>
        <w:gridCol w:w="3118"/>
        <w:gridCol w:w="2268"/>
      </w:tblGrid>
      <w:tr w:rsidR="00DB05E5" w:rsidRPr="00DB05E5" w:rsidTr="00C219D6">
        <w:tc>
          <w:tcPr>
            <w:tcW w:w="1560" w:type="dxa"/>
          </w:tcPr>
          <w:p w:rsidR="00DB05E5" w:rsidRPr="00DB05E5" w:rsidRDefault="00DB05E5" w:rsidP="00DB05E5">
            <w:pPr>
              <w:ind w:left="-426" w:right="-286"/>
              <w:jc w:val="center"/>
              <w:rPr>
                <w:rFonts w:asciiTheme="minorHAnsi" w:hAnsiTheme="minorHAnsi" w:cs="Arial"/>
                <w:b/>
                <w:sz w:val="14"/>
                <w:szCs w:val="14"/>
                <w:lang w:val="es-EC" w:eastAsia="en-US"/>
              </w:rPr>
            </w:pPr>
            <w:r w:rsidRPr="00DB05E5">
              <w:rPr>
                <w:rFonts w:asciiTheme="minorHAnsi" w:hAnsiTheme="minorHAnsi" w:cs="Arial"/>
                <w:b/>
                <w:sz w:val="14"/>
                <w:szCs w:val="14"/>
                <w:lang w:val="es-EC" w:eastAsia="en-US"/>
              </w:rPr>
              <w:t>ETAPA</w:t>
            </w:r>
          </w:p>
        </w:tc>
        <w:tc>
          <w:tcPr>
            <w:tcW w:w="2410" w:type="dxa"/>
          </w:tcPr>
          <w:p w:rsidR="00DB05E5" w:rsidRPr="00DB05E5" w:rsidRDefault="00DB05E5" w:rsidP="00DB05E5">
            <w:pPr>
              <w:ind w:left="-426" w:right="-286"/>
              <w:jc w:val="center"/>
              <w:rPr>
                <w:rFonts w:asciiTheme="minorHAnsi" w:hAnsiTheme="minorHAnsi" w:cs="Arial"/>
                <w:b/>
                <w:sz w:val="14"/>
                <w:szCs w:val="14"/>
                <w:lang w:val="es-EC" w:eastAsia="en-US"/>
              </w:rPr>
            </w:pPr>
            <w:r w:rsidRPr="00DB05E5">
              <w:rPr>
                <w:rFonts w:asciiTheme="minorHAnsi" w:hAnsiTheme="minorHAnsi" w:cs="Arial"/>
                <w:b/>
                <w:sz w:val="14"/>
                <w:szCs w:val="14"/>
                <w:lang w:val="es-EC" w:eastAsia="en-US"/>
              </w:rPr>
              <w:t xml:space="preserve">INDICADORES CUALITATIVOS </w:t>
            </w:r>
          </w:p>
        </w:tc>
        <w:tc>
          <w:tcPr>
            <w:tcW w:w="3118" w:type="dxa"/>
          </w:tcPr>
          <w:p w:rsidR="00DB05E5" w:rsidRPr="00DB05E5" w:rsidRDefault="00DB05E5" w:rsidP="00DB05E5">
            <w:pPr>
              <w:ind w:left="-426" w:right="-286"/>
              <w:jc w:val="center"/>
              <w:rPr>
                <w:rFonts w:asciiTheme="minorHAnsi" w:hAnsiTheme="minorHAnsi" w:cs="Arial"/>
                <w:b/>
                <w:sz w:val="14"/>
                <w:szCs w:val="14"/>
                <w:lang w:val="es-EC" w:eastAsia="en-US"/>
              </w:rPr>
            </w:pPr>
            <w:r w:rsidRPr="00DB05E5">
              <w:rPr>
                <w:rFonts w:asciiTheme="minorHAnsi" w:hAnsiTheme="minorHAnsi" w:cs="Arial"/>
                <w:b/>
                <w:sz w:val="14"/>
                <w:szCs w:val="14"/>
                <w:lang w:val="es-EC" w:eastAsia="en-US"/>
              </w:rPr>
              <w:t>INDICADORES CUANTITATIVOS (%)</w:t>
            </w:r>
          </w:p>
        </w:tc>
        <w:tc>
          <w:tcPr>
            <w:tcW w:w="2268" w:type="dxa"/>
          </w:tcPr>
          <w:p w:rsidR="00DB05E5" w:rsidRPr="00DB05E5" w:rsidRDefault="00DB05E5" w:rsidP="00DB05E5">
            <w:pPr>
              <w:ind w:left="-426" w:right="-286"/>
              <w:jc w:val="center"/>
              <w:rPr>
                <w:rFonts w:asciiTheme="minorHAnsi" w:hAnsiTheme="minorHAnsi" w:cs="Arial"/>
                <w:b/>
                <w:sz w:val="14"/>
                <w:szCs w:val="14"/>
                <w:lang w:val="es-EC" w:eastAsia="en-US"/>
              </w:rPr>
            </w:pPr>
            <w:r w:rsidRPr="00DB05E5">
              <w:rPr>
                <w:rFonts w:asciiTheme="minorHAnsi" w:hAnsiTheme="minorHAnsi" w:cs="Arial"/>
                <w:b/>
                <w:sz w:val="14"/>
                <w:szCs w:val="14"/>
                <w:lang w:val="es-EC" w:eastAsia="en-US"/>
              </w:rPr>
              <w:t>UTILIDAD QUE PRESTA</w:t>
            </w:r>
          </w:p>
        </w:tc>
      </w:tr>
      <w:tr w:rsidR="00DB05E5" w:rsidRPr="00DB05E5" w:rsidTr="00C219D6">
        <w:trPr>
          <w:trHeight w:val="143"/>
        </w:trPr>
        <w:tc>
          <w:tcPr>
            <w:tcW w:w="1560" w:type="dxa"/>
          </w:tcPr>
          <w:p w:rsidR="00DB05E5" w:rsidRPr="00DB05E5" w:rsidRDefault="00DB05E5" w:rsidP="00DB05E5">
            <w:pPr>
              <w:ind w:right="-286"/>
              <w:rPr>
                <w:rFonts w:asciiTheme="minorHAnsi" w:hAnsiTheme="minorHAnsi" w:cs="Arial"/>
                <w:b/>
                <w:sz w:val="14"/>
                <w:szCs w:val="14"/>
                <w:lang w:val="es-EC" w:eastAsia="en-US"/>
              </w:rPr>
            </w:pPr>
            <w:r w:rsidRPr="00DB05E5">
              <w:rPr>
                <w:rFonts w:asciiTheme="minorHAnsi" w:hAnsiTheme="minorHAnsi" w:cs="Arial"/>
                <w:b/>
                <w:sz w:val="14"/>
                <w:szCs w:val="14"/>
                <w:lang w:val="es-EC" w:eastAsia="en-US"/>
              </w:rPr>
              <w:t xml:space="preserve">FACTORES REVISADOS </w:t>
            </w:r>
          </w:p>
        </w:tc>
        <w:tc>
          <w:tcPr>
            <w:tcW w:w="2410" w:type="dxa"/>
          </w:tcPr>
          <w:p w:rsidR="00DB05E5" w:rsidRPr="00DB05E5" w:rsidRDefault="00DB05E5" w:rsidP="00DB05E5">
            <w:pPr>
              <w:ind w:left="-426" w:right="-286"/>
              <w:jc w:val="both"/>
              <w:rPr>
                <w:rFonts w:asciiTheme="minorHAnsi" w:hAnsiTheme="minorHAnsi" w:cs="Arial"/>
                <w:b/>
                <w:sz w:val="14"/>
                <w:szCs w:val="14"/>
                <w:lang w:val="es-EC" w:eastAsia="en-US"/>
              </w:rPr>
            </w:pPr>
          </w:p>
        </w:tc>
        <w:tc>
          <w:tcPr>
            <w:tcW w:w="3118" w:type="dxa"/>
          </w:tcPr>
          <w:p w:rsidR="00DB05E5" w:rsidRPr="00DB05E5" w:rsidRDefault="00DB05E5" w:rsidP="00DB05E5">
            <w:pPr>
              <w:ind w:left="-426" w:right="-286"/>
              <w:jc w:val="both"/>
              <w:rPr>
                <w:rFonts w:asciiTheme="minorHAnsi" w:hAnsiTheme="minorHAnsi" w:cs="Arial"/>
                <w:b/>
                <w:sz w:val="14"/>
                <w:szCs w:val="14"/>
                <w:lang w:val="es-EC" w:eastAsia="en-US"/>
              </w:rPr>
            </w:pPr>
          </w:p>
        </w:tc>
        <w:tc>
          <w:tcPr>
            <w:tcW w:w="2268" w:type="dxa"/>
          </w:tcPr>
          <w:p w:rsidR="00DB05E5" w:rsidRPr="00DB05E5" w:rsidRDefault="00DB05E5" w:rsidP="00DB05E5">
            <w:pPr>
              <w:ind w:left="-426" w:right="-286"/>
              <w:jc w:val="both"/>
              <w:rPr>
                <w:rFonts w:asciiTheme="minorHAnsi" w:hAnsiTheme="minorHAnsi" w:cs="Arial"/>
                <w:b/>
                <w:sz w:val="14"/>
                <w:szCs w:val="14"/>
                <w:lang w:val="es-EC" w:eastAsia="en-US"/>
              </w:rPr>
            </w:pPr>
          </w:p>
        </w:tc>
      </w:tr>
    </w:tbl>
    <w:p w:rsidR="00DB05E5" w:rsidRPr="00DB05E5" w:rsidRDefault="00DB05E5" w:rsidP="00DB05E5">
      <w:pPr>
        <w:ind w:left="-142" w:right="-144"/>
        <w:jc w:val="both"/>
        <w:rPr>
          <w:rFonts w:ascii="Calibri" w:hAnsi="Calibri" w:cs="Arial"/>
          <w:sz w:val="18"/>
          <w:szCs w:val="18"/>
          <w:lang w:val="es-EC"/>
        </w:rPr>
      </w:pPr>
    </w:p>
    <w:p w:rsidR="00DB05E5" w:rsidRPr="00D7174F" w:rsidRDefault="00DB05E5" w:rsidP="00244B15">
      <w:pPr>
        <w:ind w:left="-142" w:right="-144"/>
        <w:jc w:val="both"/>
        <w:rPr>
          <w:rFonts w:ascii="Calibri" w:hAnsi="Calibri" w:cs="Arial"/>
          <w:sz w:val="18"/>
          <w:szCs w:val="18"/>
          <w:lang w:val="es-EC"/>
        </w:rPr>
      </w:pPr>
      <w:r w:rsidRPr="00DB05E5">
        <w:rPr>
          <w:rFonts w:ascii="Calibri" w:hAnsi="Calibri" w:cs="Arial"/>
          <w:sz w:val="16"/>
          <w:szCs w:val="16"/>
          <w:lang w:val="es-EC"/>
        </w:rPr>
        <w:t xml:space="preserve">4) Elabore una cédula, según formato revisado en clases,  para el registro de aspectos relevantes, anotando  en forma breve las </w:t>
      </w:r>
      <w:r w:rsidRPr="00DB05E5">
        <w:rPr>
          <w:rFonts w:ascii="Calibri" w:hAnsi="Calibri" w:cs="Arial"/>
          <w:b/>
          <w:sz w:val="16"/>
          <w:szCs w:val="16"/>
          <w:lang w:val="es-EC"/>
        </w:rPr>
        <w:t>conclusiones</w:t>
      </w:r>
      <w:r w:rsidRPr="00DB05E5">
        <w:rPr>
          <w:rFonts w:ascii="Calibri" w:hAnsi="Calibri" w:cs="Arial"/>
          <w:sz w:val="16"/>
          <w:szCs w:val="16"/>
          <w:lang w:val="es-EC"/>
        </w:rPr>
        <w:t xml:space="preserve"> más importantes de cada etapa (al menos 2 por cada etapa), puntualizando de manera lo más específica posible las recomendaciones, es decir cómo proceder en cada caso.  (</w:t>
      </w:r>
      <w:r w:rsidR="0073231F">
        <w:rPr>
          <w:rFonts w:ascii="Calibri" w:hAnsi="Calibri" w:cs="Arial"/>
          <w:sz w:val="16"/>
          <w:szCs w:val="16"/>
          <w:lang w:val="es-EC"/>
        </w:rPr>
        <w:t>3</w:t>
      </w:r>
      <w:r w:rsidRPr="00DB05E5">
        <w:rPr>
          <w:rFonts w:ascii="Calibri" w:hAnsi="Calibri" w:cs="Arial"/>
          <w:sz w:val="16"/>
          <w:szCs w:val="16"/>
          <w:lang w:val="es-EC"/>
        </w:rPr>
        <w:t>0  puntos)</w:t>
      </w:r>
    </w:p>
    <w:sectPr w:rsidR="00DB05E5" w:rsidRPr="00D7174F" w:rsidSect="00EC2A11">
      <w:pgSz w:w="11906" w:h="16838"/>
      <w:pgMar w:top="567" w:right="113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4571" w:rsidRDefault="00BA4571" w:rsidP="009048BD">
      <w:r>
        <w:separator/>
      </w:r>
    </w:p>
  </w:endnote>
  <w:endnote w:type="continuationSeparator" w:id="0">
    <w:p w:rsidR="00BA4571" w:rsidRDefault="00BA4571" w:rsidP="00904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571" w:rsidRDefault="00BA4571" w:rsidP="009048BD">
      <w:r>
        <w:separator/>
      </w:r>
    </w:p>
  </w:footnote>
  <w:footnote w:type="continuationSeparator" w:id="0">
    <w:p w:rsidR="00BA4571" w:rsidRDefault="00BA4571" w:rsidP="009048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E0F6B"/>
    <w:multiLevelType w:val="hybridMultilevel"/>
    <w:tmpl w:val="7C10D16E"/>
    <w:lvl w:ilvl="0" w:tplc="E33E4F14">
      <w:start w:val="1"/>
      <w:numFmt w:val="bullet"/>
      <w:lvlText w:val=""/>
      <w:lvlJc w:val="left"/>
      <w:pPr>
        <w:tabs>
          <w:tab w:val="num" w:pos="720"/>
        </w:tabs>
        <w:ind w:left="720" w:hanging="360"/>
      </w:pPr>
      <w:rPr>
        <w:rFonts w:ascii="Wingdings" w:hAnsi="Wingdings" w:hint="default"/>
      </w:rPr>
    </w:lvl>
    <w:lvl w:ilvl="1" w:tplc="0F72F3A2" w:tentative="1">
      <w:start w:val="1"/>
      <w:numFmt w:val="bullet"/>
      <w:lvlText w:val=""/>
      <w:lvlJc w:val="left"/>
      <w:pPr>
        <w:tabs>
          <w:tab w:val="num" w:pos="1440"/>
        </w:tabs>
        <w:ind w:left="1440" w:hanging="360"/>
      </w:pPr>
      <w:rPr>
        <w:rFonts w:ascii="Wingdings" w:hAnsi="Wingdings" w:hint="default"/>
      </w:rPr>
    </w:lvl>
    <w:lvl w:ilvl="2" w:tplc="2308378C" w:tentative="1">
      <w:start w:val="1"/>
      <w:numFmt w:val="bullet"/>
      <w:lvlText w:val=""/>
      <w:lvlJc w:val="left"/>
      <w:pPr>
        <w:tabs>
          <w:tab w:val="num" w:pos="2160"/>
        </w:tabs>
        <w:ind w:left="2160" w:hanging="360"/>
      </w:pPr>
      <w:rPr>
        <w:rFonts w:ascii="Wingdings" w:hAnsi="Wingdings" w:hint="default"/>
      </w:rPr>
    </w:lvl>
    <w:lvl w:ilvl="3" w:tplc="633E99CA" w:tentative="1">
      <w:start w:val="1"/>
      <w:numFmt w:val="bullet"/>
      <w:lvlText w:val=""/>
      <w:lvlJc w:val="left"/>
      <w:pPr>
        <w:tabs>
          <w:tab w:val="num" w:pos="2880"/>
        </w:tabs>
        <w:ind w:left="2880" w:hanging="360"/>
      </w:pPr>
      <w:rPr>
        <w:rFonts w:ascii="Wingdings" w:hAnsi="Wingdings" w:hint="default"/>
      </w:rPr>
    </w:lvl>
    <w:lvl w:ilvl="4" w:tplc="4FE2F9C2" w:tentative="1">
      <w:start w:val="1"/>
      <w:numFmt w:val="bullet"/>
      <w:lvlText w:val=""/>
      <w:lvlJc w:val="left"/>
      <w:pPr>
        <w:tabs>
          <w:tab w:val="num" w:pos="3600"/>
        </w:tabs>
        <w:ind w:left="3600" w:hanging="360"/>
      </w:pPr>
      <w:rPr>
        <w:rFonts w:ascii="Wingdings" w:hAnsi="Wingdings" w:hint="default"/>
      </w:rPr>
    </w:lvl>
    <w:lvl w:ilvl="5" w:tplc="4F3ABA72" w:tentative="1">
      <w:start w:val="1"/>
      <w:numFmt w:val="bullet"/>
      <w:lvlText w:val=""/>
      <w:lvlJc w:val="left"/>
      <w:pPr>
        <w:tabs>
          <w:tab w:val="num" w:pos="4320"/>
        </w:tabs>
        <w:ind w:left="4320" w:hanging="360"/>
      </w:pPr>
      <w:rPr>
        <w:rFonts w:ascii="Wingdings" w:hAnsi="Wingdings" w:hint="default"/>
      </w:rPr>
    </w:lvl>
    <w:lvl w:ilvl="6" w:tplc="197C1418" w:tentative="1">
      <w:start w:val="1"/>
      <w:numFmt w:val="bullet"/>
      <w:lvlText w:val=""/>
      <w:lvlJc w:val="left"/>
      <w:pPr>
        <w:tabs>
          <w:tab w:val="num" w:pos="5040"/>
        </w:tabs>
        <w:ind w:left="5040" w:hanging="360"/>
      </w:pPr>
      <w:rPr>
        <w:rFonts w:ascii="Wingdings" w:hAnsi="Wingdings" w:hint="default"/>
      </w:rPr>
    </w:lvl>
    <w:lvl w:ilvl="7" w:tplc="526EDEF2" w:tentative="1">
      <w:start w:val="1"/>
      <w:numFmt w:val="bullet"/>
      <w:lvlText w:val=""/>
      <w:lvlJc w:val="left"/>
      <w:pPr>
        <w:tabs>
          <w:tab w:val="num" w:pos="5760"/>
        </w:tabs>
        <w:ind w:left="5760" w:hanging="360"/>
      </w:pPr>
      <w:rPr>
        <w:rFonts w:ascii="Wingdings" w:hAnsi="Wingdings" w:hint="default"/>
      </w:rPr>
    </w:lvl>
    <w:lvl w:ilvl="8" w:tplc="7CCE4F2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A25AC3"/>
    <w:multiLevelType w:val="hybridMultilevel"/>
    <w:tmpl w:val="4C829BD8"/>
    <w:lvl w:ilvl="0" w:tplc="54C0C7DE">
      <w:start w:val="1"/>
      <w:numFmt w:val="bullet"/>
      <w:lvlText w:val="•"/>
      <w:lvlJc w:val="left"/>
      <w:pPr>
        <w:tabs>
          <w:tab w:val="num" w:pos="720"/>
        </w:tabs>
        <w:ind w:left="720" w:hanging="360"/>
      </w:pPr>
      <w:rPr>
        <w:rFonts w:ascii="Tahoma" w:hAnsi="Tahoma" w:hint="default"/>
      </w:rPr>
    </w:lvl>
    <w:lvl w:ilvl="1" w:tplc="4BE4FF78" w:tentative="1">
      <w:start w:val="1"/>
      <w:numFmt w:val="bullet"/>
      <w:lvlText w:val="•"/>
      <w:lvlJc w:val="left"/>
      <w:pPr>
        <w:tabs>
          <w:tab w:val="num" w:pos="1440"/>
        </w:tabs>
        <w:ind w:left="1440" w:hanging="360"/>
      </w:pPr>
      <w:rPr>
        <w:rFonts w:ascii="Tahoma" w:hAnsi="Tahoma" w:hint="default"/>
      </w:rPr>
    </w:lvl>
    <w:lvl w:ilvl="2" w:tplc="2AEC2A54" w:tentative="1">
      <w:start w:val="1"/>
      <w:numFmt w:val="bullet"/>
      <w:lvlText w:val="•"/>
      <w:lvlJc w:val="left"/>
      <w:pPr>
        <w:tabs>
          <w:tab w:val="num" w:pos="2160"/>
        </w:tabs>
        <w:ind w:left="2160" w:hanging="360"/>
      </w:pPr>
      <w:rPr>
        <w:rFonts w:ascii="Tahoma" w:hAnsi="Tahoma" w:hint="default"/>
      </w:rPr>
    </w:lvl>
    <w:lvl w:ilvl="3" w:tplc="40A45DEC" w:tentative="1">
      <w:start w:val="1"/>
      <w:numFmt w:val="bullet"/>
      <w:lvlText w:val="•"/>
      <w:lvlJc w:val="left"/>
      <w:pPr>
        <w:tabs>
          <w:tab w:val="num" w:pos="2880"/>
        </w:tabs>
        <w:ind w:left="2880" w:hanging="360"/>
      </w:pPr>
      <w:rPr>
        <w:rFonts w:ascii="Tahoma" w:hAnsi="Tahoma" w:hint="default"/>
      </w:rPr>
    </w:lvl>
    <w:lvl w:ilvl="4" w:tplc="ACFA9482" w:tentative="1">
      <w:start w:val="1"/>
      <w:numFmt w:val="bullet"/>
      <w:lvlText w:val="•"/>
      <w:lvlJc w:val="left"/>
      <w:pPr>
        <w:tabs>
          <w:tab w:val="num" w:pos="3600"/>
        </w:tabs>
        <w:ind w:left="3600" w:hanging="360"/>
      </w:pPr>
      <w:rPr>
        <w:rFonts w:ascii="Tahoma" w:hAnsi="Tahoma" w:hint="default"/>
      </w:rPr>
    </w:lvl>
    <w:lvl w:ilvl="5" w:tplc="ECD2B696" w:tentative="1">
      <w:start w:val="1"/>
      <w:numFmt w:val="bullet"/>
      <w:lvlText w:val="•"/>
      <w:lvlJc w:val="left"/>
      <w:pPr>
        <w:tabs>
          <w:tab w:val="num" w:pos="4320"/>
        </w:tabs>
        <w:ind w:left="4320" w:hanging="360"/>
      </w:pPr>
      <w:rPr>
        <w:rFonts w:ascii="Tahoma" w:hAnsi="Tahoma" w:hint="default"/>
      </w:rPr>
    </w:lvl>
    <w:lvl w:ilvl="6" w:tplc="28C44002" w:tentative="1">
      <w:start w:val="1"/>
      <w:numFmt w:val="bullet"/>
      <w:lvlText w:val="•"/>
      <w:lvlJc w:val="left"/>
      <w:pPr>
        <w:tabs>
          <w:tab w:val="num" w:pos="5040"/>
        </w:tabs>
        <w:ind w:left="5040" w:hanging="360"/>
      </w:pPr>
      <w:rPr>
        <w:rFonts w:ascii="Tahoma" w:hAnsi="Tahoma" w:hint="default"/>
      </w:rPr>
    </w:lvl>
    <w:lvl w:ilvl="7" w:tplc="E110DA48" w:tentative="1">
      <w:start w:val="1"/>
      <w:numFmt w:val="bullet"/>
      <w:lvlText w:val="•"/>
      <w:lvlJc w:val="left"/>
      <w:pPr>
        <w:tabs>
          <w:tab w:val="num" w:pos="5760"/>
        </w:tabs>
        <w:ind w:left="5760" w:hanging="360"/>
      </w:pPr>
      <w:rPr>
        <w:rFonts w:ascii="Tahoma" w:hAnsi="Tahoma" w:hint="default"/>
      </w:rPr>
    </w:lvl>
    <w:lvl w:ilvl="8" w:tplc="C03C437E" w:tentative="1">
      <w:start w:val="1"/>
      <w:numFmt w:val="bullet"/>
      <w:lvlText w:val="•"/>
      <w:lvlJc w:val="left"/>
      <w:pPr>
        <w:tabs>
          <w:tab w:val="num" w:pos="6480"/>
        </w:tabs>
        <w:ind w:left="6480" w:hanging="360"/>
      </w:pPr>
      <w:rPr>
        <w:rFonts w:ascii="Tahoma" w:hAnsi="Tahoma" w:hint="default"/>
      </w:rPr>
    </w:lvl>
  </w:abstractNum>
  <w:abstractNum w:abstractNumId="2" w15:restartNumberingAfterBreak="0">
    <w:nsid w:val="1CA17DDF"/>
    <w:multiLevelType w:val="hybridMultilevel"/>
    <w:tmpl w:val="2B2815F8"/>
    <w:lvl w:ilvl="0" w:tplc="48B81D42">
      <w:start w:val="1"/>
      <w:numFmt w:val="bullet"/>
      <w:lvlText w:val="•"/>
      <w:lvlJc w:val="left"/>
      <w:pPr>
        <w:tabs>
          <w:tab w:val="num" w:pos="720"/>
        </w:tabs>
        <w:ind w:left="720" w:hanging="360"/>
      </w:pPr>
      <w:rPr>
        <w:rFonts w:ascii="Tahoma" w:hAnsi="Tahoma" w:hint="default"/>
      </w:rPr>
    </w:lvl>
    <w:lvl w:ilvl="1" w:tplc="DCE843B4" w:tentative="1">
      <w:start w:val="1"/>
      <w:numFmt w:val="bullet"/>
      <w:lvlText w:val="•"/>
      <w:lvlJc w:val="left"/>
      <w:pPr>
        <w:tabs>
          <w:tab w:val="num" w:pos="1440"/>
        </w:tabs>
        <w:ind w:left="1440" w:hanging="360"/>
      </w:pPr>
      <w:rPr>
        <w:rFonts w:ascii="Tahoma" w:hAnsi="Tahoma" w:hint="default"/>
      </w:rPr>
    </w:lvl>
    <w:lvl w:ilvl="2" w:tplc="D8AA87CA" w:tentative="1">
      <w:start w:val="1"/>
      <w:numFmt w:val="bullet"/>
      <w:lvlText w:val="•"/>
      <w:lvlJc w:val="left"/>
      <w:pPr>
        <w:tabs>
          <w:tab w:val="num" w:pos="2160"/>
        </w:tabs>
        <w:ind w:left="2160" w:hanging="360"/>
      </w:pPr>
      <w:rPr>
        <w:rFonts w:ascii="Tahoma" w:hAnsi="Tahoma" w:hint="default"/>
      </w:rPr>
    </w:lvl>
    <w:lvl w:ilvl="3" w:tplc="F4A61B5A" w:tentative="1">
      <w:start w:val="1"/>
      <w:numFmt w:val="bullet"/>
      <w:lvlText w:val="•"/>
      <w:lvlJc w:val="left"/>
      <w:pPr>
        <w:tabs>
          <w:tab w:val="num" w:pos="2880"/>
        </w:tabs>
        <w:ind w:left="2880" w:hanging="360"/>
      </w:pPr>
      <w:rPr>
        <w:rFonts w:ascii="Tahoma" w:hAnsi="Tahoma" w:hint="default"/>
      </w:rPr>
    </w:lvl>
    <w:lvl w:ilvl="4" w:tplc="B558A9B4" w:tentative="1">
      <w:start w:val="1"/>
      <w:numFmt w:val="bullet"/>
      <w:lvlText w:val="•"/>
      <w:lvlJc w:val="left"/>
      <w:pPr>
        <w:tabs>
          <w:tab w:val="num" w:pos="3600"/>
        </w:tabs>
        <w:ind w:left="3600" w:hanging="360"/>
      </w:pPr>
      <w:rPr>
        <w:rFonts w:ascii="Tahoma" w:hAnsi="Tahoma" w:hint="default"/>
      </w:rPr>
    </w:lvl>
    <w:lvl w:ilvl="5" w:tplc="0BF2870E" w:tentative="1">
      <w:start w:val="1"/>
      <w:numFmt w:val="bullet"/>
      <w:lvlText w:val="•"/>
      <w:lvlJc w:val="left"/>
      <w:pPr>
        <w:tabs>
          <w:tab w:val="num" w:pos="4320"/>
        </w:tabs>
        <w:ind w:left="4320" w:hanging="360"/>
      </w:pPr>
      <w:rPr>
        <w:rFonts w:ascii="Tahoma" w:hAnsi="Tahoma" w:hint="default"/>
      </w:rPr>
    </w:lvl>
    <w:lvl w:ilvl="6" w:tplc="86922EB0" w:tentative="1">
      <w:start w:val="1"/>
      <w:numFmt w:val="bullet"/>
      <w:lvlText w:val="•"/>
      <w:lvlJc w:val="left"/>
      <w:pPr>
        <w:tabs>
          <w:tab w:val="num" w:pos="5040"/>
        </w:tabs>
        <w:ind w:left="5040" w:hanging="360"/>
      </w:pPr>
      <w:rPr>
        <w:rFonts w:ascii="Tahoma" w:hAnsi="Tahoma" w:hint="default"/>
      </w:rPr>
    </w:lvl>
    <w:lvl w:ilvl="7" w:tplc="67966248" w:tentative="1">
      <w:start w:val="1"/>
      <w:numFmt w:val="bullet"/>
      <w:lvlText w:val="•"/>
      <w:lvlJc w:val="left"/>
      <w:pPr>
        <w:tabs>
          <w:tab w:val="num" w:pos="5760"/>
        </w:tabs>
        <w:ind w:left="5760" w:hanging="360"/>
      </w:pPr>
      <w:rPr>
        <w:rFonts w:ascii="Tahoma" w:hAnsi="Tahoma" w:hint="default"/>
      </w:rPr>
    </w:lvl>
    <w:lvl w:ilvl="8" w:tplc="B9F44618" w:tentative="1">
      <w:start w:val="1"/>
      <w:numFmt w:val="bullet"/>
      <w:lvlText w:val="•"/>
      <w:lvlJc w:val="left"/>
      <w:pPr>
        <w:tabs>
          <w:tab w:val="num" w:pos="6480"/>
        </w:tabs>
        <w:ind w:left="6480" w:hanging="360"/>
      </w:pPr>
      <w:rPr>
        <w:rFonts w:ascii="Tahoma" w:hAnsi="Tahoma" w:hint="default"/>
      </w:rPr>
    </w:lvl>
  </w:abstractNum>
  <w:abstractNum w:abstractNumId="3" w15:restartNumberingAfterBreak="0">
    <w:nsid w:val="252243C4"/>
    <w:multiLevelType w:val="hybridMultilevel"/>
    <w:tmpl w:val="FA1CC094"/>
    <w:lvl w:ilvl="0" w:tplc="300A0001">
      <w:start w:val="1"/>
      <w:numFmt w:val="bullet"/>
      <w:lvlText w:val=""/>
      <w:lvlJc w:val="left"/>
      <w:pPr>
        <w:ind w:left="11" w:hanging="360"/>
      </w:pPr>
      <w:rPr>
        <w:rFonts w:ascii="Symbol" w:hAnsi="Symbol" w:hint="default"/>
      </w:rPr>
    </w:lvl>
    <w:lvl w:ilvl="1" w:tplc="300A0003" w:tentative="1">
      <w:start w:val="1"/>
      <w:numFmt w:val="bullet"/>
      <w:lvlText w:val="o"/>
      <w:lvlJc w:val="left"/>
      <w:pPr>
        <w:ind w:left="731" w:hanging="360"/>
      </w:pPr>
      <w:rPr>
        <w:rFonts w:ascii="Courier New" w:hAnsi="Courier New" w:cs="Courier New" w:hint="default"/>
      </w:rPr>
    </w:lvl>
    <w:lvl w:ilvl="2" w:tplc="300A0005" w:tentative="1">
      <w:start w:val="1"/>
      <w:numFmt w:val="bullet"/>
      <w:lvlText w:val=""/>
      <w:lvlJc w:val="left"/>
      <w:pPr>
        <w:ind w:left="1451" w:hanging="360"/>
      </w:pPr>
      <w:rPr>
        <w:rFonts w:ascii="Wingdings" w:hAnsi="Wingdings" w:hint="default"/>
      </w:rPr>
    </w:lvl>
    <w:lvl w:ilvl="3" w:tplc="300A0001" w:tentative="1">
      <w:start w:val="1"/>
      <w:numFmt w:val="bullet"/>
      <w:lvlText w:val=""/>
      <w:lvlJc w:val="left"/>
      <w:pPr>
        <w:ind w:left="2171" w:hanging="360"/>
      </w:pPr>
      <w:rPr>
        <w:rFonts w:ascii="Symbol" w:hAnsi="Symbol" w:hint="default"/>
      </w:rPr>
    </w:lvl>
    <w:lvl w:ilvl="4" w:tplc="300A0003" w:tentative="1">
      <w:start w:val="1"/>
      <w:numFmt w:val="bullet"/>
      <w:lvlText w:val="o"/>
      <w:lvlJc w:val="left"/>
      <w:pPr>
        <w:ind w:left="2891" w:hanging="360"/>
      </w:pPr>
      <w:rPr>
        <w:rFonts w:ascii="Courier New" w:hAnsi="Courier New" w:cs="Courier New" w:hint="default"/>
      </w:rPr>
    </w:lvl>
    <w:lvl w:ilvl="5" w:tplc="300A0005" w:tentative="1">
      <w:start w:val="1"/>
      <w:numFmt w:val="bullet"/>
      <w:lvlText w:val=""/>
      <w:lvlJc w:val="left"/>
      <w:pPr>
        <w:ind w:left="3611" w:hanging="360"/>
      </w:pPr>
      <w:rPr>
        <w:rFonts w:ascii="Wingdings" w:hAnsi="Wingdings" w:hint="default"/>
      </w:rPr>
    </w:lvl>
    <w:lvl w:ilvl="6" w:tplc="300A0001" w:tentative="1">
      <w:start w:val="1"/>
      <w:numFmt w:val="bullet"/>
      <w:lvlText w:val=""/>
      <w:lvlJc w:val="left"/>
      <w:pPr>
        <w:ind w:left="4331" w:hanging="360"/>
      </w:pPr>
      <w:rPr>
        <w:rFonts w:ascii="Symbol" w:hAnsi="Symbol" w:hint="default"/>
      </w:rPr>
    </w:lvl>
    <w:lvl w:ilvl="7" w:tplc="300A0003" w:tentative="1">
      <w:start w:val="1"/>
      <w:numFmt w:val="bullet"/>
      <w:lvlText w:val="o"/>
      <w:lvlJc w:val="left"/>
      <w:pPr>
        <w:ind w:left="5051" w:hanging="360"/>
      </w:pPr>
      <w:rPr>
        <w:rFonts w:ascii="Courier New" w:hAnsi="Courier New" w:cs="Courier New" w:hint="default"/>
      </w:rPr>
    </w:lvl>
    <w:lvl w:ilvl="8" w:tplc="300A0005" w:tentative="1">
      <w:start w:val="1"/>
      <w:numFmt w:val="bullet"/>
      <w:lvlText w:val=""/>
      <w:lvlJc w:val="left"/>
      <w:pPr>
        <w:ind w:left="5771" w:hanging="360"/>
      </w:pPr>
      <w:rPr>
        <w:rFonts w:ascii="Wingdings" w:hAnsi="Wingdings" w:hint="default"/>
      </w:rPr>
    </w:lvl>
  </w:abstractNum>
  <w:abstractNum w:abstractNumId="4" w15:restartNumberingAfterBreak="0">
    <w:nsid w:val="31D74EDF"/>
    <w:multiLevelType w:val="hybridMultilevel"/>
    <w:tmpl w:val="5E9ACFE0"/>
    <w:lvl w:ilvl="0" w:tplc="7930B8E4">
      <w:start w:val="1"/>
      <w:numFmt w:val="bullet"/>
      <w:lvlText w:val=""/>
      <w:lvlJc w:val="left"/>
      <w:pPr>
        <w:tabs>
          <w:tab w:val="num" w:pos="720"/>
        </w:tabs>
        <w:ind w:left="720" w:hanging="360"/>
      </w:pPr>
      <w:rPr>
        <w:rFonts w:ascii="Wingdings" w:hAnsi="Wingdings" w:hint="default"/>
      </w:rPr>
    </w:lvl>
    <w:lvl w:ilvl="1" w:tplc="71E001D4" w:tentative="1">
      <w:start w:val="1"/>
      <w:numFmt w:val="bullet"/>
      <w:lvlText w:val=""/>
      <w:lvlJc w:val="left"/>
      <w:pPr>
        <w:tabs>
          <w:tab w:val="num" w:pos="1440"/>
        </w:tabs>
        <w:ind w:left="1440" w:hanging="360"/>
      </w:pPr>
      <w:rPr>
        <w:rFonts w:ascii="Wingdings" w:hAnsi="Wingdings" w:hint="default"/>
      </w:rPr>
    </w:lvl>
    <w:lvl w:ilvl="2" w:tplc="8CE0F1F6" w:tentative="1">
      <w:start w:val="1"/>
      <w:numFmt w:val="bullet"/>
      <w:lvlText w:val=""/>
      <w:lvlJc w:val="left"/>
      <w:pPr>
        <w:tabs>
          <w:tab w:val="num" w:pos="2160"/>
        </w:tabs>
        <w:ind w:left="2160" w:hanging="360"/>
      </w:pPr>
      <w:rPr>
        <w:rFonts w:ascii="Wingdings" w:hAnsi="Wingdings" w:hint="default"/>
      </w:rPr>
    </w:lvl>
    <w:lvl w:ilvl="3" w:tplc="2C8A25DE" w:tentative="1">
      <w:start w:val="1"/>
      <w:numFmt w:val="bullet"/>
      <w:lvlText w:val=""/>
      <w:lvlJc w:val="left"/>
      <w:pPr>
        <w:tabs>
          <w:tab w:val="num" w:pos="2880"/>
        </w:tabs>
        <w:ind w:left="2880" w:hanging="360"/>
      </w:pPr>
      <w:rPr>
        <w:rFonts w:ascii="Wingdings" w:hAnsi="Wingdings" w:hint="default"/>
      </w:rPr>
    </w:lvl>
    <w:lvl w:ilvl="4" w:tplc="32D6BC0E" w:tentative="1">
      <w:start w:val="1"/>
      <w:numFmt w:val="bullet"/>
      <w:lvlText w:val=""/>
      <w:lvlJc w:val="left"/>
      <w:pPr>
        <w:tabs>
          <w:tab w:val="num" w:pos="3600"/>
        </w:tabs>
        <w:ind w:left="3600" w:hanging="360"/>
      </w:pPr>
      <w:rPr>
        <w:rFonts w:ascii="Wingdings" w:hAnsi="Wingdings" w:hint="default"/>
      </w:rPr>
    </w:lvl>
    <w:lvl w:ilvl="5" w:tplc="0D443820" w:tentative="1">
      <w:start w:val="1"/>
      <w:numFmt w:val="bullet"/>
      <w:lvlText w:val=""/>
      <w:lvlJc w:val="left"/>
      <w:pPr>
        <w:tabs>
          <w:tab w:val="num" w:pos="4320"/>
        </w:tabs>
        <w:ind w:left="4320" w:hanging="360"/>
      </w:pPr>
      <w:rPr>
        <w:rFonts w:ascii="Wingdings" w:hAnsi="Wingdings" w:hint="default"/>
      </w:rPr>
    </w:lvl>
    <w:lvl w:ilvl="6" w:tplc="B65424A2" w:tentative="1">
      <w:start w:val="1"/>
      <w:numFmt w:val="bullet"/>
      <w:lvlText w:val=""/>
      <w:lvlJc w:val="left"/>
      <w:pPr>
        <w:tabs>
          <w:tab w:val="num" w:pos="5040"/>
        </w:tabs>
        <w:ind w:left="5040" w:hanging="360"/>
      </w:pPr>
      <w:rPr>
        <w:rFonts w:ascii="Wingdings" w:hAnsi="Wingdings" w:hint="default"/>
      </w:rPr>
    </w:lvl>
    <w:lvl w:ilvl="7" w:tplc="DA9C4C50" w:tentative="1">
      <w:start w:val="1"/>
      <w:numFmt w:val="bullet"/>
      <w:lvlText w:val=""/>
      <w:lvlJc w:val="left"/>
      <w:pPr>
        <w:tabs>
          <w:tab w:val="num" w:pos="5760"/>
        </w:tabs>
        <w:ind w:left="5760" w:hanging="360"/>
      </w:pPr>
      <w:rPr>
        <w:rFonts w:ascii="Wingdings" w:hAnsi="Wingdings" w:hint="default"/>
      </w:rPr>
    </w:lvl>
    <w:lvl w:ilvl="8" w:tplc="FCCCDAB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537D84"/>
    <w:multiLevelType w:val="hybridMultilevel"/>
    <w:tmpl w:val="01A217E2"/>
    <w:lvl w:ilvl="0" w:tplc="A9C2ED4E">
      <w:start w:val="1"/>
      <w:numFmt w:val="bullet"/>
      <w:lvlText w:val=""/>
      <w:lvlJc w:val="left"/>
      <w:pPr>
        <w:tabs>
          <w:tab w:val="num" w:pos="720"/>
        </w:tabs>
        <w:ind w:left="720" w:hanging="360"/>
      </w:pPr>
      <w:rPr>
        <w:rFonts w:ascii="Wingdings" w:hAnsi="Wingdings" w:hint="default"/>
      </w:rPr>
    </w:lvl>
    <w:lvl w:ilvl="1" w:tplc="4D40EB44" w:tentative="1">
      <w:start w:val="1"/>
      <w:numFmt w:val="bullet"/>
      <w:lvlText w:val=""/>
      <w:lvlJc w:val="left"/>
      <w:pPr>
        <w:tabs>
          <w:tab w:val="num" w:pos="1440"/>
        </w:tabs>
        <w:ind w:left="1440" w:hanging="360"/>
      </w:pPr>
      <w:rPr>
        <w:rFonts w:ascii="Wingdings" w:hAnsi="Wingdings" w:hint="default"/>
      </w:rPr>
    </w:lvl>
    <w:lvl w:ilvl="2" w:tplc="253E2292" w:tentative="1">
      <w:start w:val="1"/>
      <w:numFmt w:val="bullet"/>
      <w:lvlText w:val=""/>
      <w:lvlJc w:val="left"/>
      <w:pPr>
        <w:tabs>
          <w:tab w:val="num" w:pos="2160"/>
        </w:tabs>
        <w:ind w:left="2160" w:hanging="360"/>
      </w:pPr>
      <w:rPr>
        <w:rFonts w:ascii="Wingdings" w:hAnsi="Wingdings" w:hint="default"/>
      </w:rPr>
    </w:lvl>
    <w:lvl w:ilvl="3" w:tplc="B48A80B2" w:tentative="1">
      <w:start w:val="1"/>
      <w:numFmt w:val="bullet"/>
      <w:lvlText w:val=""/>
      <w:lvlJc w:val="left"/>
      <w:pPr>
        <w:tabs>
          <w:tab w:val="num" w:pos="2880"/>
        </w:tabs>
        <w:ind w:left="2880" w:hanging="360"/>
      </w:pPr>
      <w:rPr>
        <w:rFonts w:ascii="Wingdings" w:hAnsi="Wingdings" w:hint="default"/>
      </w:rPr>
    </w:lvl>
    <w:lvl w:ilvl="4" w:tplc="A09AC660" w:tentative="1">
      <w:start w:val="1"/>
      <w:numFmt w:val="bullet"/>
      <w:lvlText w:val=""/>
      <w:lvlJc w:val="left"/>
      <w:pPr>
        <w:tabs>
          <w:tab w:val="num" w:pos="3600"/>
        </w:tabs>
        <w:ind w:left="3600" w:hanging="360"/>
      </w:pPr>
      <w:rPr>
        <w:rFonts w:ascii="Wingdings" w:hAnsi="Wingdings" w:hint="default"/>
      </w:rPr>
    </w:lvl>
    <w:lvl w:ilvl="5" w:tplc="062AD108" w:tentative="1">
      <w:start w:val="1"/>
      <w:numFmt w:val="bullet"/>
      <w:lvlText w:val=""/>
      <w:lvlJc w:val="left"/>
      <w:pPr>
        <w:tabs>
          <w:tab w:val="num" w:pos="4320"/>
        </w:tabs>
        <w:ind w:left="4320" w:hanging="360"/>
      </w:pPr>
      <w:rPr>
        <w:rFonts w:ascii="Wingdings" w:hAnsi="Wingdings" w:hint="default"/>
      </w:rPr>
    </w:lvl>
    <w:lvl w:ilvl="6" w:tplc="DE4A79CA" w:tentative="1">
      <w:start w:val="1"/>
      <w:numFmt w:val="bullet"/>
      <w:lvlText w:val=""/>
      <w:lvlJc w:val="left"/>
      <w:pPr>
        <w:tabs>
          <w:tab w:val="num" w:pos="5040"/>
        </w:tabs>
        <w:ind w:left="5040" w:hanging="360"/>
      </w:pPr>
      <w:rPr>
        <w:rFonts w:ascii="Wingdings" w:hAnsi="Wingdings" w:hint="default"/>
      </w:rPr>
    </w:lvl>
    <w:lvl w:ilvl="7" w:tplc="D2E6427A" w:tentative="1">
      <w:start w:val="1"/>
      <w:numFmt w:val="bullet"/>
      <w:lvlText w:val=""/>
      <w:lvlJc w:val="left"/>
      <w:pPr>
        <w:tabs>
          <w:tab w:val="num" w:pos="5760"/>
        </w:tabs>
        <w:ind w:left="5760" w:hanging="360"/>
      </w:pPr>
      <w:rPr>
        <w:rFonts w:ascii="Wingdings" w:hAnsi="Wingdings" w:hint="default"/>
      </w:rPr>
    </w:lvl>
    <w:lvl w:ilvl="8" w:tplc="CA407F2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1B0A88"/>
    <w:multiLevelType w:val="hybridMultilevel"/>
    <w:tmpl w:val="8AA66BF8"/>
    <w:lvl w:ilvl="0" w:tplc="300A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7" w15:restartNumberingAfterBreak="0">
    <w:nsid w:val="39E301F4"/>
    <w:multiLevelType w:val="hybridMultilevel"/>
    <w:tmpl w:val="249609E4"/>
    <w:lvl w:ilvl="0" w:tplc="DA488E0C">
      <w:start w:val="1"/>
      <w:numFmt w:val="bullet"/>
      <w:lvlText w:val="•"/>
      <w:lvlJc w:val="left"/>
      <w:pPr>
        <w:tabs>
          <w:tab w:val="num" w:pos="720"/>
        </w:tabs>
        <w:ind w:left="720" w:hanging="360"/>
      </w:pPr>
      <w:rPr>
        <w:rFonts w:ascii="Tahoma" w:hAnsi="Tahoma" w:hint="default"/>
      </w:rPr>
    </w:lvl>
    <w:lvl w:ilvl="1" w:tplc="F0F0AC3C" w:tentative="1">
      <w:start w:val="1"/>
      <w:numFmt w:val="bullet"/>
      <w:lvlText w:val="•"/>
      <w:lvlJc w:val="left"/>
      <w:pPr>
        <w:tabs>
          <w:tab w:val="num" w:pos="1440"/>
        </w:tabs>
        <w:ind w:left="1440" w:hanging="360"/>
      </w:pPr>
      <w:rPr>
        <w:rFonts w:ascii="Tahoma" w:hAnsi="Tahoma" w:hint="default"/>
      </w:rPr>
    </w:lvl>
    <w:lvl w:ilvl="2" w:tplc="F800BC16" w:tentative="1">
      <w:start w:val="1"/>
      <w:numFmt w:val="bullet"/>
      <w:lvlText w:val="•"/>
      <w:lvlJc w:val="left"/>
      <w:pPr>
        <w:tabs>
          <w:tab w:val="num" w:pos="2160"/>
        </w:tabs>
        <w:ind w:left="2160" w:hanging="360"/>
      </w:pPr>
      <w:rPr>
        <w:rFonts w:ascii="Tahoma" w:hAnsi="Tahoma" w:hint="default"/>
      </w:rPr>
    </w:lvl>
    <w:lvl w:ilvl="3" w:tplc="3BA22298" w:tentative="1">
      <w:start w:val="1"/>
      <w:numFmt w:val="bullet"/>
      <w:lvlText w:val="•"/>
      <w:lvlJc w:val="left"/>
      <w:pPr>
        <w:tabs>
          <w:tab w:val="num" w:pos="2880"/>
        </w:tabs>
        <w:ind w:left="2880" w:hanging="360"/>
      </w:pPr>
      <w:rPr>
        <w:rFonts w:ascii="Tahoma" w:hAnsi="Tahoma" w:hint="default"/>
      </w:rPr>
    </w:lvl>
    <w:lvl w:ilvl="4" w:tplc="66EAB6FA" w:tentative="1">
      <w:start w:val="1"/>
      <w:numFmt w:val="bullet"/>
      <w:lvlText w:val="•"/>
      <w:lvlJc w:val="left"/>
      <w:pPr>
        <w:tabs>
          <w:tab w:val="num" w:pos="3600"/>
        </w:tabs>
        <w:ind w:left="3600" w:hanging="360"/>
      </w:pPr>
      <w:rPr>
        <w:rFonts w:ascii="Tahoma" w:hAnsi="Tahoma" w:hint="default"/>
      </w:rPr>
    </w:lvl>
    <w:lvl w:ilvl="5" w:tplc="1D5CB5C8" w:tentative="1">
      <w:start w:val="1"/>
      <w:numFmt w:val="bullet"/>
      <w:lvlText w:val="•"/>
      <w:lvlJc w:val="left"/>
      <w:pPr>
        <w:tabs>
          <w:tab w:val="num" w:pos="4320"/>
        </w:tabs>
        <w:ind w:left="4320" w:hanging="360"/>
      </w:pPr>
      <w:rPr>
        <w:rFonts w:ascii="Tahoma" w:hAnsi="Tahoma" w:hint="default"/>
      </w:rPr>
    </w:lvl>
    <w:lvl w:ilvl="6" w:tplc="5A8E6122" w:tentative="1">
      <w:start w:val="1"/>
      <w:numFmt w:val="bullet"/>
      <w:lvlText w:val="•"/>
      <w:lvlJc w:val="left"/>
      <w:pPr>
        <w:tabs>
          <w:tab w:val="num" w:pos="5040"/>
        </w:tabs>
        <w:ind w:left="5040" w:hanging="360"/>
      </w:pPr>
      <w:rPr>
        <w:rFonts w:ascii="Tahoma" w:hAnsi="Tahoma" w:hint="default"/>
      </w:rPr>
    </w:lvl>
    <w:lvl w:ilvl="7" w:tplc="A9B87952" w:tentative="1">
      <w:start w:val="1"/>
      <w:numFmt w:val="bullet"/>
      <w:lvlText w:val="•"/>
      <w:lvlJc w:val="left"/>
      <w:pPr>
        <w:tabs>
          <w:tab w:val="num" w:pos="5760"/>
        </w:tabs>
        <w:ind w:left="5760" w:hanging="360"/>
      </w:pPr>
      <w:rPr>
        <w:rFonts w:ascii="Tahoma" w:hAnsi="Tahoma" w:hint="default"/>
      </w:rPr>
    </w:lvl>
    <w:lvl w:ilvl="8" w:tplc="E1285CFE" w:tentative="1">
      <w:start w:val="1"/>
      <w:numFmt w:val="bullet"/>
      <w:lvlText w:val="•"/>
      <w:lvlJc w:val="left"/>
      <w:pPr>
        <w:tabs>
          <w:tab w:val="num" w:pos="6480"/>
        </w:tabs>
        <w:ind w:left="6480" w:hanging="360"/>
      </w:pPr>
      <w:rPr>
        <w:rFonts w:ascii="Tahoma" w:hAnsi="Tahoma" w:hint="default"/>
      </w:rPr>
    </w:lvl>
  </w:abstractNum>
  <w:abstractNum w:abstractNumId="8" w15:restartNumberingAfterBreak="0">
    <w:nsid w:val="3CB933A3"/>
    <w:multiLevelType w:val="hybridMultilevel"/>
    <w:tmpl w:val="451EDF78"/>
    <w:lvl w:ilvl="0" w:tplc="9298414C">
      <w:start w:val="1"/>
      <w:numFmt w:val="bullet"/>
      <w:lvlText w:val="•"/>
      <w:lvlJc w:val="left"/>
      <w:pPr>
        <w:tabs>
          <w:tab w:val="num" w:pos="720"/>
        </w:tabs>
        <w:ind w:left="720" w:hanging="360"/>
      </w:pPr>
      <w:rPr>
        <w:rFonts w:ascii="Tahoma" w:hAnsi="Tahoma" w:hint="default"/>
      </w:rPr>
    </w:lvl>
    <w:lvl w:ilvl="1" w:tplc="927E901A" w:tentative="1">
      <w:start w:val="1"/>
      <w:numFmt w:val="bullet"/>
      <w:lvlText w:val="•"/>
      <w:lvlJc w:val="left"/>
      <w:pPr>
        <w:tabs>
          <w:tab w:val="num" w:pos="1440"/>
        </w:tabs>
        <w:ind w:left="1440" w:hanging="360"/>
      </w:pPr>
      <w:rPr>
        <w:rFonts w:ascii="Tahoma" w:hAnsi="Tahoma" w:hint="default"/>
      </w:rPr>
    </w:lvl>
    <w:lvl w:ilvl="2" w:tplc="CC9AE1AC" w:tentative="1">
      <w:start w:val="1"/>
      <w:numFmt w:val="bullet"/>
      <w:lvlText w:val="•"/>
      <w:lvlJc w:val="left"/>
      <w:pPr>
        <w:tabs>
          <w:tab w:val="num" w:pos="2160"/>
        </w:tabs>
        <w:ind w:left="2160" w:hanging="360"/>
      </w:pPr>
      <w:rPr>
        <w:rFonts w:ascii="Tahoma" w:hAnsi="Tahoma" w:hint="default"/>
      </w:rPr>
    </w:lvl>
    <w:lvl w:ilvl="3" w:tplc="397813AA" w:tentative="1">
      <w:start w:val="1"/>
      <w:numFmt w:val="bullet"/>
      <w:lvlText w:val="•"/>
      <w:lvlJc w:val="left"/>
      <w:pPr>
        <w:tabs>
          <w:tab w:val="num" w:pos="2880"/>
        </w:tabs>
        <w:ind w:left="2880" w:hanging="360"/>
      </w:pPr>
      <w:rPr>
        <w:rFonts w:ascii="Tahoma" w:hAnsi="Tahoma" w:hint="default"/>
      </w:rPr>
    </w:lvl>
    <w:lvl w:ilvl="4" w:tplc="B644FDCC" w:tentative="1">
      <w:start w:val="1"/>
      <w:numFmt w:val="bullet"/>
      <w:lvlText w:val="•"/>
      <w:lvlJc w:val="left"/>
      <w:pPr>
        <w:tabs>
          <w:tab w:val="num" w:pos="3600"/>
        </w:tabs>
        <w:ind w:left="3600" w:hanging="360"/>
      </w:pPr>
      <w:rPr>
        <w:rFonts w:ascii="Tahoma" w:hAnsi="Tahoma" w:hint="default"/>
      </w:rPr>
    </w:lvl>
    <w:lvl w:ilvl="5" w:tplc="256C1092" w:tentative="1">
      <w:start w:val="1"/>
      <w:numFmt w:val="bullet"/>
      <w:lvlText w:val="•"/>
      <w:lvlJc w:val="left"/>
      <w:pPr>
        <w:tabs>
          <w:tab w:val="num" w:pos="4320"/>
        </w:tabs>
        <w:ind w:left="4320" w:hanging="360"/>
      </w:pPr>
      <w:rPr>
        <w:rFonts w:ascii="Tahoma" w:hAnsi="Tahoma" w:hint="default"/>
      </w:rPr>
    </w:lvl>
    <w:lvl w:ilvl="6" w:tplc="33AA4F96" w:tentative="1">
      <w:start w:val="1"/>
      <w:numFmt w:val="bullet"/>
      <w:lvlText w:val="•"/>
      <w:lvlJc w:val="left"/>
      <w:pPr>
        <w:tabs>
          <w:tab w:val="num" w:pos="5040"/>
        </w:tabs>
        <w:ind w:left="5040" w:hanging="360"/>
      </w:pPr>
      <w:rPr>
        <w:rFonts w:ascii="Tahoma" w:hAnsi="Tahoma" w:hint="default"/>
      </w:rPr>
    </w:lvl>
    <w:lvl w:ilvl="7" w:tplc="8E5CC584" w:tentative="1">
      <w:start w:val="1"/>
      <w:numFmt w:val="bullet"/>
      <w:lvlText w:val="•"/>
      <w:lvlJc w:val="left"/>
      <w:pPr>
        <w:tabs>
          <w:tab w:val="num" w:pos="5760"/>
        </w:tabs>
        <w:ind w:left="5760" w:hanging="360"/>
      </w:pPr>
      <w:rPr>
        <w:rFonts w:ascii="Tahoma" w:hAnsi="Tahoma" w:hint="default"/>
      </w:rPr>
    </w:lvl>
    <w:lvl w:ilvl="8" w:tplc="CD2EDADA" w:tentative="1">
      <w:start w:val="1"/>
      <w:numFmt w:val="bullet"/>
      <w:lvlText w:val="•"/>
      <w:lvlJc w:val="left"/>
      <w:pPr>
        <w:tabs>
          <w:tab w:val="num" w:pos="6480"/>
        </w:tabs>
        <w:ind w:left="6480" w:hanging="360"/>
      </w:pPr>
      <w:rPr>
        <w:rFonts w:ascii="Tahoma" w:hAnsi="Tahoma" w:hint="default"/>
      </w:rPr>
    </w:lvl>
  </w:abstractNum>
  <w:abstractNum w:abstractNumId="9" w15:restartNumberingAfterBreak="0">
    <w:nsid w:val="3D44086A"/>
    <w:multiLevelType w:val="hybridMultilevel"/>
    <w:tmpl w:val="D2F813D0"/>
    <w:lvl w:ilvl="0" w:tplc="77940E3E">
      <w:start w:val="1"/>
      <w:numFmt w:val="bullet"/>
      <w:lvlText w:val="•"/>
      <w:lvlJc w:val="left"/>
      <w:pPr>
        <w:tabs>
          <w:tab w:val="num" w:pos="720"/>
        </w:tabs>
        <w:ind w:left="720" w:hanging="360"/>
      </w:pPr>
      <w:rPr>
        <w:rFonts w:ascii="Tahoma" w:hAnsi="Tahoma" w:hint="default"/>
      </w:rPr>
    </w:lvl>
    <w:lvl w:ilvl="1" w:tplc="AA3AE34A" w:tentative="1">
      <w:start w:val="1"/>
      <w:numFmt w:val="bullet"/>
      <w:lvlText w:val="•"/>
      <w:lvlJc w:val="left"/>
      <w:pPr>
        <w:tabs>
          <w:tab w:val="num" w:pos="1440"/>
        </w:tabs>
        <w:ind w:left="1440" w:hanging="360"/>
      </w:pPr>
      <w:rPr>
        <w:rFonts w:ascii="Tahoma" w:hAnsi="Tahoma" w:hint="default"/>
      </w:rPr>
    </w:lvl>
    <w:lvl w:ilvl="2" w:tplc="266C741A" w:tentative="1">
      <w:start w:val="1"/>
      <w:numFmt w:val="bullet"/>
      <w:lvlText w:val="•"/>
      <w:lvlJc w:val="left"/>
      <w:pPr>
        <w:tabs>
          <w:tab w:val="num" w:pos="2160"/>
        </w:tabs>
        <w:ind w:left="2160" w:hanging="360"/>
      </w:pPr>
      <w:rPr>
        <w:rFonts w:ascii="Tahoma" w:hAnsi="Tahoma" w:hint="default"/>
      </w:rPr>
    </w:lvl>
    <w:lvl w:ilvl="3" w:tplc="81EA8D1A" w:tentative="1">
      <w:start w:val="1"/>
      <w:numFmt w:val="bullet"/>
      <w:lvlText w:val="•"/>
      <w:lvlJc w:val="left"/>
      <w:pPr>
        <w:tabs>
          <w:tab w:val="num" w:pos="2880"/>
        </w:tabs>
        <w:ind w:left="2880" w:hanging="360"/>
      </w:pPr>
      <w:rPr>
        <w:rFonts w:ascii="Tahoma" w:hAnsi="Tahoma" w:hint="default"/>
      </w:rPr>
    </w:lvl>
    <w:lvl w:ilvl="4" w:tplc="B7F2530C" w:tentative="1">
      <w:start w:val="1"/>
      <w:numFmt w:val="bullet"/>
      <w:lvlText w:val="•"/>
      <w:lvlJc w:val="left"/>
      <w:pPr>
        <w:tabs>
          <w:tab w:val="num" w:pos="3600"/>
        </w:tabs>
        <w:ind w:left="3600" w:hanging="360"/>
      </w:pPr>
      <w:rPr>
        <w:rFonts w:ascii="Tahoma" w:hAnsi="Tahoma" w:hint="default"/>
      </w:rPr>
    </w:lvl>
    <w:lvl w:ilvl="5" w:tplc="659EB57A" w:tentative="1">
      <w:start w:val="1"/>
      <w:numFmt w:val="bullet"/>
      <w:lvlText w:val="•"/>
      <w:lvlJc w:val="left"/>
      <w:pPr>
        <w:tabs>
          <w:tab w:val="num" w:pos="4320"/>
        </w:tabs>
        <w:ind w:left="4320" w:hanging="360"/>
      </w:pPr>
      <w:rPr>
        <w:rFonts w:ascii="Tahoma" w:hAnsi="Tahoma" w:hint="default"/>
      </w:rPr>
    </w:lvl>
    <w:lvl w:ilvl="6" w:tplc="B8C8767E" w:tentative="1">
      <w:start w:val="1"/>
      <w:numFmt w:val="bullet"/>
      <w:lvlText w:val="•"/>
      <w:lvlJc w:val="left"/>
      <w:pPr>
        <w:tabs>
          <w:tab w:val="num" w:pos="5040"/>
        </w:tabs>
        <w:ind w:left="5040" w:hanging="360"/>
      </w:pPr>
      <w:rPr>
        <w:rFonts w:ascii="Tahoma" w:hAnsi="Tahoma" w:hint="default"/>
      </w:rPr>
    </w:lvl>
    <w:lvl w:ilvl="7" w:tplc="4B42B982" w:tentative="1">
      <w:start w:val="1"/>
      <w:numFmt w:val="bullet"/>
      <w:lvlText w:val="•"/>
      <w:lvlJc w:val="left"/>
      <w:pPr>
        <w:tabs>
          <w:tab w:val="num" w:pos="5760"/>
        </w:tabs>
        <w:ind w:left="5760" w:hanging="360"/>
      </w:pPr>
      <w:rPr>
        <w:rFonts w:ascii="Tahoma" w:hAnsi="Tahoma" w:hint="default"/>
      </w:rPr>
    </w:lvl>
    <w:lvl w:ilvl="8" w:tplc="52F02DB6" w:tentative="1">
      <w:start w:val="1"/>
      <w:numFmt w:val="bullet"/>
      <w:lvlText w:val="•"/>
      <w:lvlJc w:val="left"/>
      <w:pPr>
        <w:tabs>
          <w:tab w:val="num" w:pos="6480"/>
        </w:tabs>
        <w:ind w:left="6480" w:hanging="360"/>
      </w:pPr>
      <w:rPr>
        <w:rFonts w:ascii="Tahoma" w:hAnsi="Tahoma" w:hint="default"/>
      </w:rPr>
    </w:lvl>
  </w:abstractNum>
  <w:abstractNum w:abstractNumId="10" w15:restartNumberingAfterBreak="0">
    <w:nsid w:val="3FA6762B"/>
    <w:multiLevelType w:val="hybridMultilevel"/>
    <w:tmpl w:val="52668CD4"/>
    <w:lvl w:ilvl="0" w:tplc="300A000D">
      <w:start w:val="1"/>
      <w:numFmt w:val="bullet"/>
      <w:lvlText w:val=""/>
      <w:lvlJc w:val="left"/>
      <w:pPr>
        <w:ind w:left="720" w:hanging="360"/>
      </w:pPr>
      <w:rPr>
        <w:rFonts w:ascii="Wingdings" w:hAnsi="Wingdings"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407465B7"/>
    <w:multiLevelType w:val="hybridMultilevel"/>
    <w:tmpl w:val="D5F230C8"/>
    <w:lvl w:ilvl="0" w:tplc="DAAA44BC">
      <w:start w:val="1"/>
      <w:numFmt w:val="bullet"/>
      <w:lvlText w:val="•"/>
      <w:lvlJc w:val="left"/>
      <w:pPr>
        <w:tabs>
          <w:tab w:val="num" w:pos="720"/>
        </w:tabs>
        <w:ind w:left="720" w:hanging="360"/>
      </w:pPr>
      <w:rPr>
        <w:rFonts w:ascii="Times New Roman" w:hAnsi="Times New Roman" w:hint="default"/>
      </w:rPr>
    </w:lvl>
    <w:lvl w:ilvl="1" w:tplc="5FC6A962" w:tentative="1">
      <w:start w:val="1"/>
      <w:numFmt w:val="bullet"/>
      <w:lvlText w:val="•"/>
      <w:lvlJc w:val="left"/>
      <w:pPr>
        <w:tabs>
          <w:tab w:val="num" w:pos="1440"/>
        </w:tabs>
        <w:ind w:left="1440" w:hanging="360"/>
      </w:pPr>
      <w:rPr>
        <w:rFonts w:ascii="Times New Roman" w:hAnsi="Times New Roman" w:hint="default"/>
      </w:rPr>
    </w:lvl>
    <w:lvl w:ilvl="2" w:tplc="BFDCD3B6" w:tentative="1">
      <w:start w:val="1"/>
      <w:numFmt w:val="bullet"/>
      <w:lvlText w:val="•"/>
      <w:lvlJc w:val="left"/>
      <w:pPr>
        <w:tabs>
          <w:tab w:val="num" w:pos="2160"/>
        </w:tabs>
        <w:ind w:left="2160" w:hanging="360"/>
      </w:pPr>
      <w:rPr>
        <w:rFonts w:ascii="Times New Roman" w:hAnsi="Times New Roman" w:hint="default"/>
      </w:rPr>
    </w:lvl>
    <w:lvl w:ilvl="3" w:tplc="636C7EAA" w:tentative="1">
      <w:start w:val="1"/>
      <w:numFmt w:val="bullet"/>
      <w:lvlText w:val="•"/>
      <w:lvlJc w:val="left"/>
      <w:pPr>
        <w:tabs>
          <w:tab w:val="num" w:pos="2880"/>
        </w:tabs>
        <w:ind w:left="2880" w:hanging="360"/>
      </w:pPr>
      <w:rPr>
        <w:rFonts w:ascii="Times New Roman" w:hAnsi="Times New Roman" w:hint="default"/>
      </w:rPr>
    </w:lvl>
    <w:lvl w:ilvl="4" w:tplc="CB18CAF6" w:tentative="1">
      <w:start w:val="1"/>
      <w:numFmt w:val="bullet"/>
      <w:lvlText w:val="•"/>
      <w:lvlJc w:val="left"/>
      <w:pPr>
        <w:tabs>
          <w:tab w:val="num" w:pos="3600"/>
        </w:tabs>
        <w:ind w:left="3600" w:hanging="360"/>
      </w:pPr>
      <w:rPr>
        <w:rFonts w:ascii="Times New Roman" w:hAnsi="Times New Roman" w:hint="default"/>
      </w:rPr>
    </w:lvl>
    <w:lvl w:ilvl="5" w:tplc="B8DC6C3E" w:tentative="1">
      <w:start w:val="1"/>
      <w:numFmt w:val="bullet"/>
      <w:lvlText w:val="•"/>
      <w:lvlJc w:val="left"/>
      <w:pPr>
        <w:tabs>
          <w:tab w:val="num" w:pos="4320"/>
        </w:tabs>
        <w:ind w:left="4320" w:hanging="360"/>
      </w:pPr>
      <w:rPr>
        <w:rFonts w:ascii="Times New Roman" w:hAnsi="Times New Roman" w:hint="default"/>
      </w:rPr>
    </w:lvl>
    <w:lvl w:ilvl="6" w:tplc="FFF4F3DC" w:tentative="1">
      <w:start w:val="1"/>
      <w:numFmt w:val="bullet"/>
      <w:lvlText w:val="•"/>
      <w:lvlJc w:val="left"/>
      <w:pPr>
        <w:tabs>
          <w:tab w:val="num" w:pos="5040"/>
        </w:tabs>
        <w:ind w:left="5040" w:hanging="360"/>
      </w:pPr>
      <w:rPr>
        <w:rFonts w:ascii="Times New Roman" w:hAnsi="Times New Roman" w:hint="default"/>
      </w:rPr>
    </w:lvl>
    <w:lvl w:ilvl="7" w:tplc="F1EC8518" w:tentative="1">
      <w:start w:val="1"/>
      <w:numFmt w:val="bullet"/>
      <w:lvlText w:val="•"/>
      <w:lvlJc w:val="left"/>
      <w:pPr>
        <w:tabs>
          <w:tab w:val="num" w:pos="5760"/>
        </w:tabs>
        <w:ind w:left="5760" w:hanging="360"/>
      </w:pPr>
      <w:rPr>
        <w:rFonts w:ascii="Times New Roman" w:hAnsi="Times New Roman" w:hint="default"/>
      </w:rPr>
    </w:lvl>
    <w:lvl w:ilvl="8" w:tplc="88F8F260"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421D09C4"/>
    <w:multiLevelType w:val="hybridMultilevel"/>
    <w:tmpl w:val="C4FC9314"/>
    <w:lvl w:ilvl="0" w:tplc="300A0001">
      <w:start w:val="1"/>
      <w:numFmt w:val="bullet"/>
      <w:lvlText w:val=""/>
      <w:lvlJc w:val="left"/>
      <w:pPr>
        <w:ind w:left="11" w:hanging="360"/>
      </w:pPr>
      <w:rPr>
        <w:rFonts w:ascii="Symbol" w:hAnsi="Symbol" w:hint="default"/>
      </w:rPr>
    </w:lvl>
    <w:lvl w:ilvl="1" w:tplc="300A0003" w:tentative="1">
      <w:start w:val="1"/>
      <w:numFmt w:val="bullet"/>
      <w:lvlText w:val="o"/>
      <w:lvlJc w:val="left"/>
      <w:pPr>
        <w:ind w:left="731" w:hanging="360"/>
      </w:pPr>
      <w:rPr>
        <w:rFonts w:ascii="Courier New" w:hAnsi="Courier New" w:cs="Courier New" w:hint="default"/>
      </w:rPr>
    </w:lvl>
    <w:lvl w:ilvl="2" w:tplc="300A0005" w:tentative="1">
      <w:start w:val="1"/>
      <w:numFmt w:val="bullet"/>
      <w:lvlText w:val=""/>
      <w:lvlJc w:val="left"/>
      <w:pPr>
        <w:ind w:left="1451" w:hanging="360"/>
      </w:pPr>
      <w:rPr>
        <w:rFonts w:ascii="Wingdings" w:hAnsi="Wingdings" w:hint="default"/>
      </w:rPr>
    </w:lvl>
    <w:lvl w:ilvl="3" w:tplc="300A0001" w:tentative="1">
      <w:start w:val="1"/>
      <w:numFmt w:val="bullet"/>
      <w:lvlText w:val=""/>
      <w:lvlJc w:val="left"/>
      <w:pPr>
        <w:ind w:left="2171" w:hanging="360"/>
      </w:pPr>
      <w:rPr>
        <w:rFonts w:ascii="Symbol" w:hAnsi="Symbol" w:hint="default"/>
      </w:rPr>
    </w:lvl>
    <w:lvl w:ilvl="4" w:tplc="300A0003" w:tentative="1">
      <w:start w:val="1"/>
      <w:numFmt w:val="bullet"/>
      <w:lvlText w:val="o"/>
      <w:lvlJc w:val="left"/>
      <w:pPr>
        <w:ind w:left="2891" w:hanging="360"/>
      </w:pPr>
      <w:rPr>
        <w:rFonts w:ascii="Courier New" w:hAnsi="Courier New" w:cs="Courier New" w:hint="default"/>
      </w:rPr>
    </w:lvl>
    <w:lvl w:ilvl="5" w:tplc="300A0005" w:tentative="1">
      <w:start w:val="1"/>
      <w:numFmt w:val="bullet"/>
      <w:lvlText w:val=""/>
      <w:lvlJc w:val="left"/>
      <w:pPr>
        <w:ind w:left="3611" w:hanging="360"/>
      </w:pPr>
      <w:rPr>
        <w:rFonts w:ascii="Wingdings" w:hAnsi="Wingdings" w:hint="default"/>
      </w:rPr>
    </w:lvl>
    <w:lvl w:ilvl="6" w:tplc="300A0001" w:tentative="1">
      <w:start w:val="1"/>
      <w:numFmt w:val="bullet"/>
      <w:lvlText w:val=""/>
      <w:lvlJc w:val="left"/>
      <w:pPr>
        <w:ind w:left="4331" w:hanging="360"/>
      </w:pPr>
      <w:rPr>
        <w:rFonts w:ascii="Symbol" w:hAnsi="Symbol" w:hint="default"/>
      </w:rPr>
    </w:lvl>
    <w:lvl w:ilvl="7" w:tplc="300A0003" w:tentative="1">
      <w:start w:val="1"/>
      <w:numFmt w:val="bullet"/>
      <w:lvlText w:val="o"/>
      <w:lvlJc w:val="left"/>
      <w:pPr>
        <w:ind w:left="5051" w:hanging="360"/>
      </w:pPr>
      <w:rPr>
        <w:rFonts w:ascii="Courier New" w:hAnsi="Courier New" w:cs="Courier New" w:hint="default"/>
      </w:rPr>
    </w:lvl>
    <w:lvl w:ilvl="8" w:tplc="300A0005" w:tentative="1">
      <w:start w:val="1"/>
      <w:numFmt w:val="bullet"/>
      <w:lvlText w:val=""/>
      <w:lvlJc w:val="left"/>
      <w:pPr>
        <w:ind w:left="5771" w:hanging="360"/>
      </w:pPr>
      <w:rPr>
        <w:rFonts w:ascii="Wingdings" w:hAnsi="Wingdings" w:hint="default"/>
      </w:rPr>
    </w:lvl>
  </w:abstractNum>
  <w:abstractNum w:abstractNumId="13" w15:restartNumberingAfterBreak="0">
    <w:nsid w:val="446C153B"/>
    <w:multiLevelType w:val="hybridMultilevel"/>
    <w:tmpl w:val="64C4475E"/>
    <w:lvl w:ilvl="0" w:tplc="63E0171E">
      <w:start w:val="1"/>
      <w:numFmt w:val="bullet"/>
      <w:lvlText w:val=""/>
      <w:lvlJc w:val="left"/>
      <w:pPr>
        <w:tabs>
          <w:tab w:val="num" w:pos="720"/>
        </w:tabs>
        <w:ind w:left="720" w:hanging="360"/>
      </w:pPr>
      <w:rPr>
        <w:rFonts w:ascii="Wingdings" w:hAnsi="Wingdings" w:hint="default"/>
      </w:rPr>
    </w:lvl>
    <w:lvl w:ilvl="1" w:tplc="577A5B8E" w:tentative="1">
      <w:start w:val="1"/>
      <w:numFmt w:val="bullet"/>
      <w:lvlText w:val=""/>
      <w:lvlJc w:val="left"/>
      <w:pPr>
        <w:tabs>
          <w:tab w:val="num" w:pos="1440"/>
        </w:tabs>
        <w:ind w:left="1440" w:hanging="360"/>
      </w:pPr>
      <w:rPr>
        <w:rFonts w:ascii="Wingdings" w:hAnsi="Wingdings" w:hint="default"/>
      </w:rPr>
    </w:lvl>
    <w:lvl w:ilvl="2" w:tplc="BC2C532E" w:tentative="1">
      <w:start w:val="1"/>
      <w:numFmt w:val="bullet"/>
      <w:lvlText w:val=""/>
      <w:lvlJc w:val="left"/>
      <w:pPr>
        <w:tabs>
          <w:tab w:val="num" w:pos="2160"/>
        </w:tabs>
        <w:ind w:left="2160" w:hanging="360"/>
      </w:pPr>
      <w:rPr>
        <w:rFonts w:ascii="Wingdings" w:hAnsi="Wingdings" w:hint="default"/>
      </w:rPr>
    </w:lvl>
    <w:lvl w:ilvl="3" w:tplc="9680133C" w:tentative="1">
      <w:start w:val="1"/>
      <w:numFmt w:val="bullet"/>
      <w:lvlText w:val=""/>
      <w:lvlJc w:val="left"/>
      <w:pPr>
        <w:tabs>
          <w:tab w:val="num" w:pos="2880"/>
        </w:tabs>
        <w:ind w:left="2880" w:hanging="360"/>
      </w:pPr>
      <w:rPr>
        <w:rFonts w:ascii="Wingdings" w:hAnsi="Wingdings" w:hint="default"/>
      </w:rPr>
    </w:lvl>
    <w:lvl w:ilvl="4" w:tplc="5C74561E" w:tentative="1">
      <w:start w:val="1"/>
      <w:numFmt w:val="bullet"/>
      <w:lvlText w:val=""/>
      <w:lvlJc w:val="left"/>
      <w:pPr>
        <w:tabs>
          <w:tab w:val="num" w:pos="3600"/>
        </w:tabs>
        <w:ind w:left="3600" w:hanging="360"/>
      </w:pPr>
      <w:rPr>
        <w:rFonts w:ascii="Wingdings" w:hAnsi="Wingdings" w:hint="default"/>
      </w:rPr>
    </w:lvl>
    <w:lvl w:ilvl="5" w:tplc="31DAE936" w:tentative="1">
      <w:start w:val="1"/>
      <w:numFmt w:val="bullet"/>
      <w:lvlText w:val=""/>
      <w:lvlJc w:val="left"/>
      <w:pPr>
        <w:tabs>
          <w:tab w:val="num" w:pos="4320"/>
        </w:tabs>
        <w:ind w:left="4320" w:hanging="360"/>
      </w:pPr>
      <w:rPr>
        <w:rFonts w:ascii="Wingdings" w:hAnsi="Wingdings" w:hint="default"/>
      </w:rPr>
    </w:lvl>
    <w:lvl w:ilvl="6" w:tplc="54EE8500" w:tentative="1">
      <w:start w:val="1"/>
      <w:numFmt w:val="bullet"/>
      <w:lvlText w:val=""/>
      <w:lvlJc w:val="left"/>
      <w:pPr>
        <w:tabs>
          <w:tab w:val="num" w:pos="5040"/>
        </w:tabs>
        <w:ind w:left="5040" w:hanging="360"/>
      </w:pPr>
      <w:rPr>
        <w:rFonts w:ascii="Wingdings" w:hAnsi="Wingdings" w:hint="default"/>
      </w:rPr>
    </w:lvl>
    <w:lvl w:ilvl="7" w:tplc="C23E69DA" w:tentative="1">
      <w:start w:val="1"/>
      <w:numFmt w:val="bullet"/>
      <w:lvlText w:val=""/>
      <w:lvlJc w:val="left"/>
      <w:pPr>
        <w:tabs>
          <w:tab w:val="num" w:pos="5760"/>
        </w:tabs>
        <w:ind w:left="5760" w:hanging="360"/>
      </w:pPr>
      <w:rPr>
        <w:rFonts w:ascii="Wingdings" w:hAnsi="Wingdings" w:hint="default"/>
      </w:rPr>
    </w:lvl>
    <w:lvl w:ilvl="8" w:tplc="28E8D5E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B0C5BE3"/>
    <w:multiLevelType w:val="hybridMultilevel"/>
    <w:tmpl w:val="AF865AEC"/>
    <w:lvl w:ilvl="0" w:tplc="639EFD02">
      <w:start w:val="1"/>
      <w:numFmt w:val="bullet"/>
      <w:lvlText w:val="•"/>
      <w:lvlJc w:val="left"/>
      <w:pPr>
        <w:tabs>
          <w:tab w:val="num" w:pos="720"/>
        </w:tabs>
        <w:ind w:left="720" w:hanging="360"/>
      </w:pPr>
      <w:rPr>
        <w:rFonts w:ascii="Tahoma" w:hAnsi="Tahoma" w:hint="default"/>
      </w:rPr>
    </w:lvl>
    <w:lvl w:ilvl="1" w:tplc="DC6499E2" w:tentative="1">
      <w:start w:val="1"/>
      <w:numFmt w:val="bullet"/>
      <w:lvlText w:val="•"/>
      <w:lvlJc w:val="left"/>
      <w:pPr>
        <w:tabs>
          <w:tab w:val="num" w:pos="1440"/>
        </w:tabs>
        <w:ind w:left="1440" w:hanging="360"/>
      </w:pPr>
      <w:rPr>
        <w:rFonts w:ascii="Tahoma" w:hAnsi="Tahoma" w:hint="default"/>
      </w:rPr>
    </w:lvl>
    <w:lvl w:ilvl="2" w:tplc="21A897C8" w:tentative="1">
      <w:start w:val="1"/>
      <w:numFmt w:val="bullet"/>
      <w:lvlText w:val="•"/>
      <w:lvlJc w:val="left"/>
      <w:pPr>
        <w:tabs>
          <w:tab w:val="num" w:pos="2160"/>
        </w:tabs>
        <w:ind w:left="2160" w:hanging="360"/>
      </w:pPr>
      <w:rPr>
        <w:rFonts w:ascii="Tahoma" w:hAnsi="Tahoma" w:hint="default"/>
      </w:rPr>
    </w:lvl>
    <w:lvl w:ilvl="3" w:tplc="7A28CF1A" w:tentative="1">
      <w:start w:val="1"/>
      <w:numFmt w:val="bullet"/>
      <w:lvlText w:val="•"/>
      <w:lvlJc w:val="left"/>
      <w:pPr>
        <w:tabs>
          <w:tab w:val="num" w:pos="2880"/>
        </w:tabs>
        <w:ind w:left="2880" w:hanging="360"/>
      </w:pPr>
      <w:rPr>
        <w:rFonts w:ascii="Tahoma" w:hAnsi="Tahoma" w:hint="default"/>
      </w:rPr>
    </w:lvl>
    <w:lvl w:ilvl="4" w:tplc="B5306976" w:tentative="1">
      <w:start w:val="1"/>
      <w:numFmt w:val="bullet"/>
      <w:lvlText w:val="•"/>
      <w:lvlJc w:val="left"/>
      <w:pPr>
        <w:tabs>
          <w:tab w:val="num" w:pos="3600"/>
        </w:tabs>
        <w:ind w:left="3600" w:hanging="360"/>
      </w:pPr>
      <w:rPr>
        <w:rFonts w:ascii="Tahoma" w:hAnsi="Tahoma" w:hint="default"/>
      </w:rPr>
    </w:lvl>
    <w:lvl w:ilvl="5" w:tplc="58AC16D2" w:tentative="1">
      <w:start w:val="1"/>
      <w:numFmt w:val="bullet"/>
      <w:lvlText w:val="•"/>
      <w:lvlJc w:val="left"/>
      <w:pPr>
        <w:tabs>
          <w:tab w:val="num" w:pos="4320"/>
        </w:tabs>
        <w:ind w:left="4320" w:hanging="360"/>
      </w:pPr>
      <w:rPr>
        <w:rFonts w:ascii="Tahoma" w:hAnsi="Tahoma" w:hint="default"/>
      </w:rPr>
    </w:lvl>
    <w:lvl w:ilvl="6" w:tplc="F2A6547A" w:tentative="1">
      <w:start w:val="1"/>
      <w:numFmt w:val="bullet"/>
      <w:lvlText w:val="•"/>
      <w:lvlJc w:val="left"/>
      <w:pPr>
        <w:tabs>
          <w:tab w:val="num" w:pos="5040"/>
        </w:tabs>
        <w:ind w:left="5040" w:hanging="360"/>
      </w:pPr>
      <w:rPr>
        <w:rFonts w:ascii="Tahoma" w:hAnsi="Tahoma" w:hint="default"/>
      </w:rPr>
    </w:lvl>
    <w:lvl w:ilvl="7" w:tplc="1CF2DC2E" w:tentative="1">
      <w:start w:val="1"/>
      <w:numFmt w:val="bullet"/>
      <w:lvlText w:val="•"/>
      <w:lvlJc w:val="left"/>
      <w:pPr>
        <w:tabs>
          <w:tab w:val="num" w:pos="5760"/>
        </w:tabs>
        <w:ind w:left="5760" w:hanging="360"/>
      </w:pPr>
      <w:rPr>
        <w:rFonts w:ascii="Tahoma" w:hAnsi="Tahoma" w:hint="default"/>
      </w:rPr>
    </w:lvl>
    <w:lvl w:ilvl="8" w:tplc="84A410AA" w:tentative="1">
      <w:start w:val="1"/>
      <w:numFmt w:val="bullet"/>
      <w:lvlText w:val="•"/>
      <w:lvlJc w:val="left"/>
      <w:pPr>
        <w:tabs>
          <w:tab w:val="num" w:pos="6480"/>
        </w:tabs>
        <w:ind w:left="6480" w:hanging="360"/>
      </w:pPr>
      <w:rPr>
        <w:rFonts w:ascii="Tahoma" w:hAnsi="Tahoma" w:hint="default"/>
      </w:rPr>
    </w:lvl>
  </w:abstractNum>
  <w:abstractNum w:abstractNumId="15" w15:restartNumberingAfterBreak="0">
    <w:nsid w:val="5167330B"/>
    <w:multiLevelType w:val="hybridMultilevel"/>
    <w:tmpl w:val="E268445C"/>
    <w:lvl w:ilvl="0" w:tplc="0BD08A1E">
      <w:start w:val="1"/>
      <w:numFmt w:val="bullet"/>
      <w:lvlText w:val="•"/>
      <w:lvlJc w:val="left"/>
      <w:pPr>
        <w:tabs>
          <w:tab w:val="num" w:pos="720"/>
        </w:tabs>
        <w:ind w:left="720" w:hanging="360"/>
      </w:pPr>
      <w:rPr>
        <w:rFonts w:ascii="Tahoma" w:hAnsi="Tahoma" w:hint="default"/>
      </w:rPr>
    </w:lvl>
    <w:lvl w:ilvl="1" w:tplc="0D42F0B2" w:tentative="1">
      <w:start w:val="1"/>
      <w:numFmt w:val="bullet"/>
      <w:lvlText w:val="•"/>
      <w:lvlJc w:val="left"/>
      <w:pPr>
        <w:tabs>
          <w:tab w:val="num" w:pos="1440"/>
        </w:tabs>
        <w:ind w:left="1440" w:hanging="360"/>
      </w:pPr>
      <w:rPr>
        <w:rFonts w:ascii="Tahoma" w:hAnsi="Tahoma" w:hint="default"/>
      </w:rPr>
    </w:lvl>
    <w:lvl w:ilvl="2" w:tplc="6BAE8764" w:tentative="1">
      <w:start w:val="1"/>
      <w:numFmt w:val="bullet"/>
      <w:lvlText w:val="•"/>
      <w:lvlJc w:val="left"/>
      <w:pPr>
        <w:tabs>
          <w:tab w:val="num" w:pos="2160"/>
        </w:tabs>
        <w:ind w:left="2160" w:hanging="360"/>
      </w:pPr>
      <w:rPr>
        <w:rFonts w:ascii="Tahoma" w:hAnsi="Tahoma" w:hint="default"/>
      </w:rPr>
    </w:lvl>
    <w:lvl w:ilvl="3" w:tplc="84204EAC" w:tentative="1">
      <w:start w:val="1"/>
      <w:numFmt w:val="bullet"/>
      <w:lvlText w:val="•"/>
      <w:lvlJc w:val="left"/>
      <w:pPr>
        <w:tabs>
          <w:tab w:val="num" w:pos="2880"/>
        </w:tabs>
        <w:ind w:left="2880" w:hanging="360"/>
      </w:pPr>
      <w:rPr>
        <w:rFonts w:ascii="Tahoma" w:hAnsi="Tahoma" w:hint="default"/>
      </w:rPr>
    </w:lvl>
    <w:lvl w:ilvl="4" w:tplc="AF0CFB32" w:tentative="1">
      <w:start w:val="1"/>
      <w:numFmt w:val="bullet"/>
      <w:lvlText w:val="•"/>
      <w:lvlJc w:val="left"/>
      <w:pPr>
        <w:tabs>
          <w:tab w:val="num" w:pos="3600"/>
        </w:tabs>
        <w:ind w:left="3600" w:hanging="360"/>
      </w:pPr>
      <w:rPr>
        <w:rFonts w:ascii="Tahoma" w:hAnsi="Tahoma" w:hint="default"/>
      </w:rPr>
    </w:lvl>
    <w:lvl w:ilvl="5" w:tplc="336897D8" w:tentative="1">
      <w:start w:val="1"/>
      <w:numFmt w:val="bullet"/>
      <w:lvlText w:val="•"/>
      <w:lvlJc w:val="left"/>
      <w:pPr>
        <w:tabs>
          <w:tab w:val="num" w:pos="4320"/>
        </w:tabs>
        <w:ind w:left="4320" w:hanging="360"/>
      </w:pPr>
      <w:rPr>
        <w:rFonts w:ascii="Tahoma" w:hAnsi="Tahoma" w:hint="default"/>
      </w:rPr>
    </w:lvl>
    <w:lvl w:ilvl="6" w:tplc="DD0CAE60" w:tentative="1">
      <w:start w:val="1"/>
      <w:numFmt w:val="bullet"/>
      <w:lvlText w:val="•"/>
      <w:lvlJc w:val="left"/>
      <w:pPr>
        <w:tabs>
          <w:tab w:val="num" w:pos="5040"/>
        </w:tabs>
        <w:ind w:left="5040" w:hanging="360"/>
      </w:pPr>
      <w:rPr>
        <w:rFonts w:ascii="Tahoma" w:hAnsi="Tahoma" w:hint="default"/>
      </w:rPr>
    </w:lvl>
    <w:lvl w:ilvl="7" w:tplc="2674B836" w:tentative="1">
      <w:start w:val="1"/>
      <w:numFmt w:val="bullet"/>
      <w:lvlText w:val="•"/>
      <w:lvlJc w:val="left"/>
      <w:pPr>
        <w:tabs>
          <w:tab w:val="num" w:pos="5760"/>
        </w:tabs>
        <w:ind w:left="5760" w:hanging="360"/>
      </w:pPr>
      <w:rPr>
        <w:rFonts w:ascii="Tahoma" w:hAnsi="Tahoma" w:hint="default"/>
      </w:rPr>
    </w:lvl>
    <w:lvl w:ilvl="8" w:tplc="9C921D00" w:tentative="1">
      <w:start w:val="1"/>
      <w:numFmt w:val="bullet"/>
      <w:lvlText w:val="•"/>
      <w:lvlJc w:val="left"/>
      <w:pPr>
        <w:tabs>
          <w:tab w:val="num" w:pos="6480"/>
        </w:tabs>
        <w:ind w:left="6480" w:hanging="360"/>
      </w:pPr>
      <w:rPr>
        <w:rFonts w:ascii="Tahoma" w:hAnsi="Tahoma" w:hint="default"/>
      </w:rPr>
    </w:lvl>
  </w:abstractNum>
  <w:abstractNum w:abstractNumId="16" w15:restartNumberingAfterBreak="0">
    <w:nsid w:val="53535C9E"/>
    <w:multiLevelType w:val="hybridMultilevel"/>
    <w:tmpl w:val="D026D2A8"/>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17" w15:restartNumberingAfterBreak="0">
    <w:nsid w:val="64623E24"/>
    <w:multiLevelType w:val="hybridMultilevel"/>
    <w:tmpl w:val="6DB8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7626C58"/>
    <w:multiLevelType w:val="hybridMultilevel"/>
    <w:tmpl w:val="8AB249AC"/>
    <w:lvl w:ilvl="0" w:tplc="300A0011">
      <w:start w:val="1"/>
      <w:numFmt w:val="decimal"/>
      <w:lvlText w:val="%1)"/>
      <w:lvlJc w:val="left"/>
      <w:pPr>
        <w:ind w:left="796" w:hanging="360"/>
      </w:pPr>
    </w:lvl>
    <w:lvl w:ilvl="1" w:tplc="300A0019" w:tentative="1">
      <w:start w:val="1"/>
      <w:numFmt w:val="lowerLetter"/>
      <w:lvlText w:val="%2."/>
      <w:lvlJc w:val="left"/>
      <w:pPr>
        <w:ind w:left="1516" w:hanging="360"/>
      </w:pPr>
    </w:lvl>
    <w:lvl w:ilvl="2" w:tplc="300A001B" w:tentative="1">
      <w:start w:val="1"/>
      <w:numFmt w:val="lowerRoman"/>
      <w:lvlText w:val="%3."/>
      <w:lvlJc w:val="right"/>
      <w:pPr>
        <w:ind w:left="2236" w:hanging="180"/>
      </w:pPr>
    </w:lvl>
    <w:lvl w:ilvl="3" w:tplc="300A000F" w:tentative="1">
      <w:start w:val="1"/>
      <w:numFmt w:val="decimal"/>
      <w:lvlText w:val="%4."/>
      <w:lvlJc w:val="left"/>
      <w:pPr>
        <w:ind w:left="2956" w:hanging="360"/>
      </w:pPr>
    </w:lvl>
    <w:lvl w:ilvl="4" w:tplc="300A0019" w:tentative="1">
      <w:start w:val="1"/>
      <w:numFmt w:val="lowerLetter"/>
      <w:lvlText w:val="%5."/>
      <w:lvlJc w:val="left"/>
      <w:pPr>
        <w:ind w:left="3676" w:hanging="360"/>
      </w:pPr>
    </w:lvl>
    <w:lvl w:ilvl="5" w:tplc="300A001B" w:tentative="1">
      <w:start w:val="1"/>
      <w:numFmt w:val="lowerRoman"/>
      <w:lvlText w:val="%6."/>
      <w:lvlJc w:val="right"/>
      <w:pPr>
        <w:ind w:left="4396" w:hanging="180"/>
      </w:pPr>
    </w:lvl>
    <w:lvl w:ilvl="6" w:tplc="300A000F" w:tentative="1">
      <w:start w:val="1"/>
      <w:numFmt w:val="decimal"/>
      <w:lvlText w:val="%7."/>
      <w:lvlJc w:val="left"/>
      <w:pPr>
        <w:ind w:left="5116" w:hanging="360"/>
      </w:pPr>
    </w:lvl>
    <w:lvl w:ilvl="7" w:tplc="300A0019" w:tentative="1">
      <w:start w:val="1"/>
      <w:numFmt w:val="lowerLetter"/>
      <w:lvlText w:val="%8."/>
      <w:lvlJc w:val="left"/>
      <w:pPr>
        <w:ind w:left="5836" w:hanging="360"/>
      </w:pPr>
    </w:lvl>
    <w:lvl w:ilvl="8" w:tplc="300A001B" w:tentative="1">
      <w:start w:val="1"/>
      <w:numFmt w:val="lowerRoman"/>
      <w:lvlText w:val="%9."/>
      <w:lvlJc w:val="right"/>
      <w:pPr>
        <w:ind w:left="6556" w:hanging="180"/>
      </w:pPr>
    </w:lvl>
  </w:abstractNum>
  <w:abstractNum w:abstractNumId="19" w15:restartNumberingAfterBreak="0">
    <w:nsid w:val="75075738"/>
    <w:multiLevelType w:val="hybridMultilevel"/>
    <w:tmpl w:val="12DA7390"/>
    <w:lvl w:ilvl="0" w:tplc="46DCE678">
      <w:start w:val="1"/>
      <w:numFmt w:val="decimal"/>
      <w:lvlText w:val="%1)"/>
      <w:lvlJc w:val="left"/>
      <w:pPr>
        <w:tabs>
          <w:tab w:val="num" w:pos="0"/>
        </w:tabs>
        <w:ind w:left="0" w:hanging="360"/>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abstractNum w:abstractNumId="20" w15:restartNumberingAfterBreak="0">
    <w:nsid w:val="795C0EE4"/>
    <w:multiLevelType w:val="hybridMultilevel"/>
    <w:tmpl w:val="CBF87DF2"/>
    <w:lvl w:ilvl="0" w:tplc="35FC4DD8">
      <w:start w:val="1"/>
      <w:numFmt w:val="bullet"/>
      <w:lvlText w:val=""/>
      <w:lvlJc w:val="left"/>
      <w:pPr>
        <w:tabs>
          <w:tab w:val="num" w:pos="720"/>
        </w:tabs>
        <w:ind w:left="720" w:hanging="360"/>
      </w:pPr>
      <w:rPr>
        <w:rFonts w:ascii="Wingdings" w:hAnsi="Wingdings" w:hint="default"/>
      </w:rPr>
    </w:lvl>
    <w:lvl w:ilvl="1" w:tplc="BC6CF766" w:tentative="1">
      <w:start w:val="1"/>
      <w:numFmt w:val="bullet"/>
      <w:lvlText w:val=""/>
      <w:lvlJc w:val="left"/>
      <w:pPr>
        <w:tabs>
          <w:tab w:val="num" w:pos="1440"/>
        </w:tabs>
        <w:ind w:left="1440" w:hanging="360"/>
      </w:pPr>
      <w:rPr>
        <w:rFonts w:ascii="Wingdings" w:hAnsi="Wingdings" w:hint="default"/>
      </w:rPr>
    </w:lvl>
    <w:lvl w:ilvl="2" w:tplc="ACACD38C" w:tentative="1">
      <w:start w:val="1"/>
      <w:numFmt w:val="bullet"/>
      <w:lvlText w:val=""/>
      <w:lvlJc w:val="left"/>
      <w:pPr>
        <w:tabs>
          <w:tab w:val="num" w:pos="2160"/>
        </w:tabs>
        <w:ind w:left="2160" w:hanging="360"/>
      </w:pPr>
      <w:rPr>
        <w:rFonts w:ascii="Wingdings" w:hAnsi="Wingdings" w:hint="default"/>
      </w:rPr>
    </w:lvl>
    <w:lvl w:ilvl="3" w:tplc="1F1E316E" w:tentative="1">
      <w:start w:val="1"/>
      <w:numFmt w:val="bullet"/>
      <w:lvlText w:val=""/>
      <w:lvlJc w:val="left"/>
      <w:pPr>
        <w:tabs>
          <w:tab w:val="num" w:pos="2880"/>
        </w:tabs>
        <w:ind w:left="2880" w:hanging="360"/>
      </w:pPr>
      <w:rPr>
        <w:rFonts w:ascii="Wingdings" w:hAnsi="Wingdings" w:hint="default"/>
      </w:rPr>
    </w:lvl>
    <w:lvl w:ilvl="4" w:tplc="D1F4104E" w:tentative="1">
      <w:start w:val="1"/>
      <w:numFmt w:val="bullet"/>
      <w:lvlText w:val=""/>
      <w:lvlJc w:val="left"/>
      <w:pPr>
        <w:tabs>
          <w:tab w:val="num" w:pos="3600"/>
        </w:tabs>
        <w:ind w:left="3600" w:hanging="360"/>
      </w:pPr>
      <w:rPr>
        <w:rFonts w:ascii="Wingdings" w:hAnsi="Wingdings" w:hint="default"/>
      </w:rPr>
    </w:lvl>
    <w:lvl w:ilvl="5" w:tplc="E41A3BBA" w:tentative="1">
      <w:start w:val="1"/>
      <w:numFmt w:val="bullet"/>
      <w:lvlText w:val=""/>
      <w:lvlJc w:val="left"/>
      <w:pPr>
        <w:tabs>
          <w:tab w:val="num" w:pos="4320"/>
        </w:tabs>
        <w:ind w:left="4320" w:hanging="360"/>
      </w:pPr>
      <w:rPr>
        <w:rFonts w:ascii="Wingdings" w:hAnsi="Wingdings" w:hint="default"/>
      </w:rPr>
    </w:lvl>
    <w:lvl w:ilvl="6" w:tplc="D7A2FCF2" w:tentative="1">
      <w:start w:val="1"/>
      <w:numFmt w:val="bullet"/>
      <w:lvlText w:val=""/>
      <w:lvlJc w:val="left"/>
      <w:pPr>
        <w:tabs>
          <w:tab w:val="num" w:pos="5040"/>
        </w:tabs>
        <w:ind w:left="5040" w:hanging="360"/>
      </w:pPr>
      <w:rPr>
        <w:rFonts w:ascii="Wingdings" w:hAnsi="Wingdings" w:hint="default"/>
      </w:rPr>
    </w:lvl>
    <w:lvl w:ilvl="7" w:tplc="65A6326E" w:tentative="1">
      <w:start w:val="1"/>
      <w:numFmt w:val="bullet"/>
      <w:lvlText w:val=""/>
      <w:lvlJc w:val="left"/>
      <w:pPr>
        <w:tabs>
          <w:tab w:val="num" w:pos="5760"/>
        </w:tabs>
        <w:ind w:left="5760" w:hanging="360"/>
      </w:pPr>
      <w:rPr>
        <w:rFonts w:ascii="Wingdings" w:hAnsi="Wingdings" w:hint="default"/>
      </w:rPr>
    </w:lvl>
    <w:lvl w:ilvl="8" w:tplc="F2D68D2E"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4"/>
  </w:num>
  <w:num w:numId="3">
    <w:abstractNumId w:val="20"/>
  </w:num>
  <w:num w:numId="4">
    <w:abstractNumId w:val="19"/>
  </w:num>
  <w:num w:numId="5">
    <w:abstractNumId w:val="16"/>
  </w:num>
  <w:num w:numId="6">
    <w:abstractNumId w:val="0"/>
  </w:num>
  <w:num w:numId="7">
    <w:abstractNumId w:val="18"/>
  </w:num>
  <w:num w:numId="8">
    <w:abstractNumId w:val="9"/>
  </w:num>
  <w:num w:numId="9">
    <w:abstractNumId w:val="2"/>
  </w:num>
  <w:num w:numId="10">
    <w:abstractNumId w:val="14"/>
  </w:num>
  <w:num w:numId="11">
    <w:abstractNumId w:val="7"/>
  </w:num>
  <w:num w:numId="12">
    <w:abstractNumId w:val="15"/>
  </w:num>
  <w:num w:numId="13">
    <w:abstractNumId w:val="1"/>
  </w:num>
  <w:num w:numId="14">
    <w:abstractNumId w:val="8"/>
  </w:num>
  <w:num w:numId="15">
    <w:abstractNumId w:val="6"/>
  </w:num>
  <w:num w:numId="16">
    <w:abstractNumId w:val="11"/>
  </w:num>
  <w:num w:numId="17">
    <w:abstractNumId w:val="3"/>
  </w:num>
  <w:num w:numId="18">
    <w:abstractNumId w:val="12"/>
  </w:num>
  <w:num w:numId="19">
    <w:abstractNumId w:val="5"/>
  </w:num>
  <w:num w:numId="20">
    <w:abstractNumId w:val="13"/>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902"/>
    <w:rsid w:val="00014CC1"/>
    <w:rsid w:val="00084863"/>
    <w:rsid w:val="000D4500"/>
    <w:rsid w:val="000D5DBF"/>
    <w:rsid w:val="001231E0"/>
    <w:rsid w:val="00137B49"/>
    <w:rsid w:val="00165B43"/>
    <w:rsid w:val="00167ECA"/>
    <w:rsid w:val="00182208"/>
    <w:rsid w:val="001B4099"/>
    <w:rsid w:val="001C48BB"/>
    <w:rsid w:val="001F521A"/>
    <w:rsid w:val="00227CFA"/>
    <w:rsid w:val="00244801"/>
    <w:rsid w:val="00244B15"/>
    <w:rsid w:val="002534E0"/>
    <w:rsid w:val="00253BB8"/>
    <w:rsid w:val="002835F5"/>
    <w:rsid w:val="003228EA"/>
    <w:rsid w:val="00327B47"/>
    <w:rsid w:val="00330462"/>
    <w:rsid w:val="0037311E"/>
    <w:rsid w:val="003958D7"/>
    <w:rsid w:val="003C7EA6"/>
    <w:rsid w:val="003D4F0D"/>
    <w:rsid w:val="004003EA"/>
    <w:rsid w:val="00400596"/>
    <w:rsid w:val="00473D07"/>
    <w:rsid w:val="00484F9A"/>
    <w:rsid w:val="004941B5"/>
    <w:rsid w:val="004B7905"/>
    <w:rsid w:val="004D6834"/>
    <w:rsid w:val="005105C4"/>
    <w:rsid w:val="0051779F"/>
    <w:rsid w:val="00520574"/>
    <w:rsid w:val="00524749"/>
    <w:rsid w:val="00546954"/>
    <w:rsid w:val="0056191A"/>
    <w:rsid w:val="0057460E"/>
    <w:rsid w:val="005F36DE"/>
    <w:rsid w:val="006B68B1"/>
    <w:rsid w:val="0073231F"/>
    <w:rsid w:val="00755264"/>
    <w:rsid w:val="007D5F47"/>
    <w:rsid w:val="00804E24"/>
    <w:rsid w:val="008405DA"/>
    <w:rsid w:val="008812A8"/>
    <w:rsid w:val="00892579"/>
    <w:rsid w:val="008A6E79"/>
    <w:rsid w:val="008E72A2"/>
    <w:rsid w:val="009048BD"/>
    <w:rsid w:val="00997161"/>
    <w:rsid w:val="009C2FB5"/>
    <w:rsid w:val="009F0836"/>
    <w:rsid w:val="009F783F"/>
    <w:rsid w:val="00A03902"/>
    <w:rsid w:val="00AD028B"/>
    <w:rsid w:val="00B24738"/>
    <w:rsid w:val="00BA4571"/>
    <w:rsid w:val="00C93516"/>
    <w:rsid w:val="00CC2126"/>
    <w:rsid w:val="00CC6F31"/>
    <w:rsid w:val="00D04FD2"/>
    <w:rsid w:val="00D61881"/>
    <w:rsid w:val="00D62C93"/>
    <w:rsid w:val="00D7174F"/>
    <w:rsid w:val="00D74EA9"/>
    <w:rsid w:val="00DB05E5"/>
    <w:rsid w:val="00DE7644"/>
    <w:rsid w:val="00DF13AC"/>
    <w:rsid w:val="00E43410"/>
    <w:rsid w:val="00E441A0"/>
    <w:rsid w:val="00EC2A11"/>
    <w:rsid w:val="00EF791D"/>
    <w:rsid w:val="00F12923"/>
    <w:rsid w:val="00F37EF0"/>
    <w:rsid w:val="00F4206D"/>
    <w:rsid w:val="00F969BB"/>
    <w:rsid w:val="00F97968"/>
    <w:rsid w:val="00FB6DEC"/>
    <w:rsid w:val="00FE1C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CBF1F"/>
  <w15:docId w15:val="{BC829485-654A-466D-9500-D98AF546C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03902"/>
    <w:pPr>
      <w:spacing w:after="0" w:line="240" w:lineRule="auto"/>
    </w:pPr>
    <w:rPr>
      <w:rFonts w:ascii="Times New Roman" w:eastAsia="Times New Roman" w:hAnsi="Times New Roman" w:cs="Times New Roman"/>
      <w:sz w:val="24"/>
      <w:szCs w:val="24"/>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03902"/>
    <w:pPr>
      <w:ind w:left="720"/>
      <w:contextualSpacing/>
    </w:pPr>
    <w:rPr>
      <w:lang w:val="es-EC" w:eastAsia="es-EC"/>
    </w:rPr>
  </w:style>
  <w:style w:type="paragraph" w:styleId="Textodeglobo">
    <w:name w:val="Balloon Text"/>
    <w:basedOn w:val="Normal"/>
    <w:link w:val="TextodegloboCar"/>
    <w:uiPriority w:val="99"/>
    <w:semiHidden/>
    <w:unhideWhenUsed/>
    <w:rsid w:val="00997161"/>
    <w:rPr>
      <w:rFonts w:ascii="Tahoma" w:hAnsi="Tahoma" w:cs="Tahoma"/>
      <w:sz w:val="16"/>
      <w:szCs w:val="16"/>
    </w:rPr>
  </w:style>
  <w:style w:type="character" w:customStyle="1" w:styleId="TextodegloboCar">
    <w:name w:val="Texto de globo Car"/>
    <w:basedOn w:val="Fuentedeprrafopredeter"/>
    <w:link w:val="Textodeglobo"/>
    <w:uiPriority w:val="99"/>
    <w:semiHidden/>
    <w:rsid w:val="00997161"/>
    <w:rPr>
      <w:rFonts w:ascii="Tahoma" w:eastAsia="Times New Roman" w:hAnsi="Tahoma" w:cs="Tahoma"/>
      <w:sz w:val="16"/>
      <w:szCs w:val="16"/>
      <w:lang w:val="en-US" w:eastAsia="es-ES"/>
    </w:rPr>
  </w:style>
  <w:style w:type="table" w:styleId="Tablaconcuadrcula">
    <w:name w:val="Table Grid"/>
    <w:basedOn w:val="Tablanormal"/>
    <w:uiPriority w:val="59"/>
    <w:rsid w:val="00997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048BD"/>
    <w:pPr>
      <w:tabs>
        <w:tab w:val="center" w:pos="4680"/>
        <w:tab w:val="right" w:pos="9360"/>
      </w:tabs>
    </w:pPr>
  </w:style>
  <w:style w:type="character" w:customStyle="1" w:styleId="EncabezadoCar">
    <w:name w:val="Encabezado Car"/>
    <w:basedOn w:val="Fuentedeprrafopredeter"/>
    <w:link w:val="Encabezado"/>
    <w:uiPriority w:val="99"/>
    <w:rsid w:val="009048BD"/>
    <w:rPr>
      <w:rFonts w:ascii="Times New Roman" w:eastAsia="Times New Roman" w:hAnsi="Times New Roman" w:cs="Times New Roman"/>
      <w:sz w:val="24"/>
      <w:szCs w:val="24"/>
      <w:lang w:val="en-US" w:eastAsia="es-ES"/>
    </w:rPr>
  </w:style>
  <w:style w:type="paragraph" w:styleId="Piedepgina">
    <w:name w:val="footer"/>
    <w:basedOn w:val="Normal"/>
    <w:link w:val="PiedepginaCar"/>
    <w:uiPriority w:val="99"/>
    <w:unhideWhenUsed/>
    <w:rsid w:val="009048BD"/>
    <w:pPr>
      <w:tabs>
        <w:tab w:val="center" w:pos="4680"/>
        <w:tab w:val="right" w:pos="9360"/>
      </w:tabs>
    </w:pPr>
  </w:style>
  <w:style w:type="character" w:customStyle="1" w:styleId="PiedepginaCar">
    <w:name w:val="Pie de página Car"/>
    <w:basedOn w:val="Fuentedeprrafopredeter"/>
    <w:link w:val="Piedepgina"/>
    <w:uiPriority w:val="99"/>
    <w:rsid w:val="009048BD"/>
    <w:rPr>
      <w:rFonts w:ascii="Times New Roman" w:eastAsia="Times New Roman" w:hAnsi="Times New Roman" w:cs="Times New Roman"/>
      <w:sz w:val="24"/>
      <w:szCs w:val="24"/>
      <w:lang w:val="en-US" w:eastAsia="es-ES"/>
    </w:rPr>
  </w:style>
  <w:style w:type="paragraph" w:styleId="Textosinformato">
    <w:name w:val="Plain Text"/>
    <w:basedOn w:val="Normal"/>
    <w:link w:val="TextosinformatoCar"/>
    <w:rsid w:val="00244B15"/>
    <w:pPr>
      <w:ind w:right="-454"/>
    </w:pPr>
    <w:rPr>
      <w:rFonts w:ascii="Courier New" w:hAnsi="Courier New" w:cs="Courier New"/>
      <w:sz w:val="20"/>
      <w:szCs w:val="20"/>
      <w:lang w:val="es-EC" w:eastAsia="en-US"/>
    </w:rPr>
  </w:style>
  <w:style w:type="character" w:customStyle="1" w:styleId="TextosinformatoCar">
    <w:name w:val="Texto sin formato Car"/>
    <w:basedOn w:val="Fuentedeprrafopredeter"/>
    <w:link w:val="Textosinformato"/>
    <w:rsid w:val="00244B15"/>
    <w:rPr>
      <w:rFonts w:ascii="Courier New" w:eastAsia="Times New Roman" w:hAnsi="Courier New" w:cs="Courier New"/>
      <w:sz w:val="20"/>
      <w:szCs w:val="20"/>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6035">
      <w:bodyDiv w:val="1"/>
      <w:marLeft w:val="0"/>
      <w:marRight w:val="0"/>
      <w:marTop w:val="0"/>
      <w:marBottom w:val="0"/>
      <w:divBdr>
        <w:top w:val="none" w:sz="0" w:space="0" w:color="auto"/>
        <w:left w:val="none" w:sz="0" w:space="0" w:color="auto"/>
        <w:bottom w:val="none" w:sz="0" w:space="0" w:color="auto"/>
        <w:right w:val="none" w:sz="0" w:space="0" w:color="auto"/>
      </w:divBdr>
    </w:div>
    <w:div w:id="386413768">
      <w:bodyDiv w:val="1"/>
      <w:marLeft w:val="0"/>
      <w:marRight w:val="0"/>
      <w:marTop w:val="0"/>
      <w:marBottom w:val="0"/>
      <w:divBdr>
        <w:top w:val="none" w:sz="0" w:space="0" w:color="auto"/>
        <w:left w:val="none" w:sz="0" w:space="0" w:color="auto"/>
        <w:bottom w:val="none" w:sz="0" w:space="0" w:color="auto"/>
        <w:right w:val="none" w:sz="0" w:space="0" w:color="auto"/>
      </w:divBdr>
      <w:divsChild>
        <w:div w:id="488257050">
          <w:marLeft w:val="547"/>
          <w:marRight w:val="0"/>
          <w:marTop w:val="125"/>
          <w:marBottom w:val="0"/>
          <w:divBdr>
            <w:top w:val="none" w:sz="0" w:space="0" w:color="auto"/>
            <w:left w:val="none" w:sz="0" w:space="0" w:color="auto"/>
            <w:bottom w:val="none" w:sz="0" w:space="0" w:color="auto"/>
            <w:right w:val="none" w:sz="0" w:space="0" w:color="auto"/>
          </w:divBdr>
        </w:div>
      </w:divsChild>
    </w:div>
    <w:div w:id="554393325">
      <w:bodyDiv w:val="1"/>
      <w:marLeft w:val="0"/>
      <w:marRight w:val="0"/>
      <w:marTop w:val="0"/>
      <w:marBottom w:val="0"/>
      <w:divBdr>
        <w:top w:val="none" w:sz="0" w:space="0" w:color="auto"/>
        <w:left w:val="none" w:sz="0" w:space="0" w:color="auto"/>
        <w:bottom w:val="none" w:sz="0" w:space="0" w:color="auto"/>
        <w:right w:val="none" w:sz="0" w:space="0" w:color="auto"/>
      </w:divBdr>
      <w:divsChild>
        <w:div w:id="559481022">
          <w:marLeft w:val="547"/>
          <w:marRight w:val="0"/>
          <w:marTop w:val="154"/>
          <w:marBottom w:val="0"/>
          <w:divBdr>
            <w:top w:val="none" w:sz="0" w:space="0" w:color="auto"/>
            <w:left w:val="none" w:sz="0" w:space="0" w:color="auto"/>
            <w:bottom w:val="none" w:sz="0" w:space="0" w:color="auto"/>
            <w:right w:val="none" w:sz="0" w:space="0" w:color="auto"/>
          </w:divBdr>
        </w:div>
        <w:div w:id="645208436">
          <w:marLeft w:val="547"/>
          <w:marRight w:val="0"/>
          <w:marTop w:val="154"/>
          <w:marBottom w:val="0"/>
          <w:divBdr>
            <w:top w:val="none" w:sz="0" w:space="0" w:color="auto"/>
            <w:left w:val="none" w:sz="0" w:space="0" w:color="auto"/>
            <w:bottom w:val="none" w:sz="0" w:space="0" w:color="auto"/>
            <w:right w:val="none" w:sz="0" w:space="0" w:color="auto"/>
          </w:divBdr>
        </w:div>
        <w:div w:id="2086686303">
          <w:marLeft w:val="547"/>
          <w:marRight w:val="0"/>
          <w:marTop w:val="154"/>
          <w:marBottom w:val="0"/>
          <w:divBdr>
            <w:top w:val="none" w:sz="0" w:space="0" w:color="auto"/>
            <w:left w:val="none" w:sz="0" w:space="0" w:color="auto"/>
            <w:bottom w:val="none" w:sz="0" w:space="0" w:color="auto"/>
            <w:right w:val="none" w:sz="0" w:space="0" w:color="auto"/>
          </w:divBdr>
        </w:div>
        <w:div w:id="914365634">
          <w:marLeft w:val="547"/>
          <w:marRight w:val="0"/>
          <w:marTop w:val="154"/>
          <w:marBottom w:val="0"/>
          <w:divBdr>
            <w:top w:val="none" w:sz="0" w:space="0" w:color="auto"/>
            <w:left w:val="none" w:sz="0" w:space="0" w:color="auto"/>
            <w:bottom w:val="none" w:sz="0" w:space="0" w:color="auto"/>
            <w:right w:val="none" w:sz="0" w:space="0" w:color="auto"/>
          </w:divBdr>
        </w:div>
        <w:div w:id="1990673710">
          <w:marLeft w:val="547"/>
          <w:marRight w:val="0"/>
          <w:marTop w:val="154"/>
          <w:marBottom w:val="0"/>
          <w:divBdr>
            <w:top w:val="none" w:sz="0" w:space="0" w:color="auto"/>
            <w:left w:val="none" w:sz="0" w:space="0" w:color="auto"/>
            <w:bottom w:val="none" w:sz="0" w:space="0" w:color="auto"/>
            <w:right w:val="none" w:sz="0" w:space="0" w:color="auto"/>
          </w:divBdr>
        </w:div>
      </w:divsChild>
    </w:div>
    <w:div w:id="1297447209">
      <w:bodyDiv w:val="1"/>
      <w:marLeft w:val="0"/>
      <w:marRight w:val="0"/>
      <w:marTop w:val="0"/>
      <w:marBottom w:val="0"/>
      <w:divBdr>
        <w:top w:val="none" w:sz="0" w:space="0" w:color="auto"/>
        <w:left w:val="none" w:sz="0" w:space="0" w:color="auto"/>
        <w:bottom w:val="none" w:sz="0" w:space="0" w:color="auto"/>
        <w:right w:val="none" w:sz="0" w:space="0" w:color="auto"/>
      </w:divBdr>
      <w:divsChild>
        <w:div w:id="1001200613">
          <w:marLeft w:val="0"/>
          <w:marRight w:val="0"/>
          <w:marTop w:val="0"/>
          <w:marBottom w:val="0"/>
          <w:divBdr>
            <w:top w:val="none" w:sz="0" w:space="0" w:color="auto"/>
            <w:left w:val="none" w:sz="0" w:space="0" w:color="auto"/>
            <w:bottom w:val="none" w:sz="0" w:space="0" w:color="auto"/>
            <w:right w:val="none" w:sz="0" w:space="0" w:color="auto"/>
          </w:divBdr>
        </w:div>
        <w:div w:id="807866788">
          <w:marLeft w:val="1494"/>
          <w:marRight w:val="0"/>
          <w:marTop w:val="0"/>
          <w:marBottom w:val="0"/>
          <w:divBdr>
            <w:top w:val="none" w:sz="0" w:space="0" w:color="auto"/>
            <w:left w:val="none" w:sz="0" w:space="0" w:color="auto"/>
            <w:bottom w:val="none" w:sz="0" w:space="0" w:color="auto"/>
            <w:right w:val="none" w:sz="0" w:space="0" w:color="auto"/>
          </w:divBdr>
        </w:div>
        <w:div w:id="1054620826">
          <w:marLeft w:val="1494"/>
          <w:marRight w:val="0"/>
          <w:marTop w:val="0"/>
          <w:marBottom w:val="0"/>
          <w:divBdr>
            <w:top w:val="none" w:sz="0" w:space="0" w:color="auto"/>
            <w:left w:val="none" w:sz="0" w:space="0" w:color="auto"/>
            <w:bottom w:val="none" w:sz="0" w:space="0" w:color="auto"/>
            <w:right w:val="none" w:sz="0" w:space="0" w:color="auto"/>
          </w:divBdr>
        </w:div>
        <w:div w:id="135074171">
          <w:marLeft w:val="1494"/>
          <w:marRight w:val="0"/>
          <w:marTop w:val="0"/>
          <w:marBottom w:val="0"/>
          <w:divBdr>
            <w:top w:val="none" w:sz="0" w:space="0" w:color="auto"/>
            <w:left w:val="none" w:sz="0" w:space="0" w:color="auto"/>
            <w:bottom w:val="none" w:sz="0" w:space="0" w:color="auto"/>
            <w:right w:val="none" w:sz="0" w:space="0" w:color="auto"/>
          </w:divBdr>
        </w:div>
        <w:div w:id="413090541">
          <w:marLeft w:val="1494"/>
          <w:marRight w:val="0"/>
          <w:marTop w:val="0"/>
          <w:marBottom w:val="0"/>
          <w:divBdr>
            <w:top w:val="none" w:sz="0" w:space="0" w:color="auto"/>
            <w:left w:val="none" w:sz="0" w:space="0" w:color="auto"/>
            <w:bottom w:val="none" w:sz="0" w:space="0" w:color="auto"/>
            <w:right w:val="none" w:sz="0" w:space="0" w:color="auto"/>
          </w:divBdr>
        </w:div>
        <w:div w:id="371003080">
          <w:marLeft w:val="1494"/>
          <w:marRight w:val="0"/>
          <w:marTop w:val="0"/>
          <w:marBottom w:val="0"/>
          <w:divBdr>
            <w:top w:val="none" w:sz="0" w:space="0" w:color="auto"/>
            <w:left w:val="none" w:sz="0" w:space="0" w:color="auto"/>
            <w:bottom w:val="none" w:sz="0" w:space="0" w:color="auto"/>
            <w:right w:val="none" w:sz="0" w:space="0" w:color="auto"/>
          </w:divBdr>
        </w:div>
        <w:div w:id="714281938">
          <w:marLeft w:val="1494"/>
          <w:marRight w:val="0"/>
          <w:marTop w:val="0"/>
          <w:marBottom w:val="0"/>
          <w:divBdr>
            <w:top w:val="none" w:sz="0" w:space="0" w:color="auto"/>
            <w:left w:val="none" w:sz="0" w:space="0" w:color="auto"/>
            <w:bottom w:val="none" w:sz="0" w:space="0" w:color="auto"/>
            <w:right w:val="none" w:sz="0" w:space="0" w:color="auto"/>
          </w:divBdr>
        </w:div>
        <w:div w:id="1850290427">
          <w:marLeft w:val="1494"/>
          <w:marRight w:val="0"/>
          <w:marTop w:val="0"/>
          <w:marBottom w:val="0"/>
          <w:divBdr>
            <w:top w:val="none" w:sz="0" w:space="0" w:color="auto"/>
            <w:left w:val="none" w:sz="0" w:space="0" w:color="auto"/>
            <w:bottom w:val="none" w:sz="0" w:space="0" w:color="auto"/>
            <w:right w:val="none" w:sz="0" w:space="0" w:color="auto"/>
          </w:divBdr>
        </w:div>
        <w:div w:id="691994819">
          <w:marLeft w:val="1494"/>
          <w:marRight w:val="0"/>
          <w:marTop w:val="0"/>
          <w:marBottom w:val="0"/>
          <w:divBdr>
            <w:top w:val="none" w:sz="0" w:space="0" w:color="auto"/>
            <w:left w:val="none" w:sz="0" w:space="0" w:color="auto"/>
            <w:bottom w:val="none" w:sz="0" w:space="0" w:color="auto"/>
            <w:right w:val="none" w:sz="0" w:space="0" w:color="auto"/>
          </w:divBdr>
        </w:div>
        <w:div w:id="1161695007">
          <w:marLeft w:val="1494"/>
          <w:marRight w:val="0"/>
          <w:marTop w:val="0"/>
          <w:marBottom w:val="0"/>
          <w:divBdr>
            <w:top w:val="none" w:sz="0" w:space="0" w:color="auto"/>
            <w:left w:val="none" w:sz="0" w:space="0" w:color="auto"/>
            <w:bottom w:val="none" w:sz="0" w:space="0" w:color="auto"/>
            <w:right w:val="none" w:sz="0" w:space="0" w:color="auto"/>
          </w:divBdr>
        </w:div>
        <w:div w:id="533270657">
          <w:marLeft w:val="1494"/>
          <w:marRight w:val="0"/>
          <w:marTop w:val="0"/>
          <w:marBottom w:val="0"/>
          <w:divBdr>
            <w:top w:val="none" w:sz="0" w:space="0" w:color="auto"/>
            <w:left w:val="none" w:sz="0" w:space="0" w:color="auto"/>
            <w:bottom w:val="none" w:sz="0" w:space="0" w:color="auto"/>
            <w:right w:val="none" w:sz="0" w:space="0" w:color="auto"/>
          </w:divBdr>
        </w:div>
        <w:div w:id="1145701921">
          <w:marLeft w:val="1494"/>
          <w:marRight w:val="0"/>
          <w:marTop w:val="0"/>
          <w:marBottom w:val="0"/>
          <w:divBdr>
            <w:top w:val="none" w:sz="0" w:space="0" w:color="auto"/>
            <w:left w:val="none" w:sz="0" w:space="0" w:color="auto"/>
            <w:bottom w:val="none" w:sz="0" w:space="0" w:color="auto"/>
            <w:right w:val="none" w:sz="0" w:space="0" w:color="auto"/>
          </w:divBdr>
        </w:div>
        <w:div w:id="941959243">
          <w:marLeft w:val="1494"/>
          <w:marRight w:val="0"/>
          <w:marTop w:val="0"/>
          <w:marBottom w:val="0"/>
          <w:divBdr>
            <w:top w:val="none" w:sz="0" w:space="0" w:color="auto"/>
            <w:left w:val="none" w:sz="0" w:space="0" w:color="auto"/>
            <w:bottom w:val="none" w:sz="0" w:space="0" w:color="auto"/>
            <w:right w:val="none" w:sz="0" w:space="0" w:color="auto"/>
          </w:divBdr>
        </w:div>
        <w:div w:id="1177840971">
          <w:marLeft w:val="1494"/>
          <w:marRight w:val="0"/>
          <w:marTop w:val="0"/>
          <w:marBottom w:val="0"/>
          <w:divBdr>
            <w:top w:val="none" w:sz="0" w:space="0" w:color="auto"/>
            <w:left w:val="none" w:sz="0" w:space="0" w:color="auto"/>
            <w:bottom w:val="none" w:sz="0" w:space="0" w:color="auto"/>
            <w:right w:val="none" w:sz="0" w:space="0" w:color="auto"/>
          </w:divBdr>
        </w:div>
        <w:div w:id="72510934">
          <w:marLeft w:val="149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97CA3-33AA-4B2C-A6D7-C80333A94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Pages>
  <Words>1337</Words>
  <Characters>7357</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 Julio Aguirre</dc:creator>
  <cp:keywords/>
  <dc:description/>
  <cp:lastModifiedBy>Julio Aguirre</cp:lastModifiedBy>
  <cp:revision>35</cp:revision>
  <cp:lastPrinted>2017-03-02T19:39:00Z</cp:lastPrinted>
  <dcterms:created xsi:type="dcterms:W3CDTF">2015-11-30T14:41:00Z</dcterms:created>
  <dcterms:modified xsi:type="dcterms:W3CDTF">2017-03-02T19:41:00Z</dcterms:modified>
</cp:coreProperties>
</file>