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1411A">
      <w:pPr>
        <w:pStyle w:val="TDC2"/>
        <w:tabs>
          <w:tab w:val="right" w:leader="dot" w:pos="8267"/>
        </w:tabs>
        <w:rPr>
          <w:noProof/>
          <w:sz w:val="24"/>
          <w:szCs w:val="24"/>
        </w:rPr>
      </w:pPr>
      <w:r>
        <w:rPr>
          <w:rFonts w:ascii="Arial" w:hAnsi="Arial" w:cs="Arial"/>
          <w:sz w:val="24"/>
        </w:rPr>
        <w:fldChar w:fldCharType="begin"/>
      </w:r>
      <w:r>
        <w:rPr>
          <w:rFonts w:ascii="Arial" w:hAnsi="Arial" w:cs="Arial"/>
          <w:sz w:val="24"/>
        </w:rPr>
        <w:instrText xml:space="preserve"> TOC \o "1-4" \h \z </w:instrText>
      </w:r>
      <w:r>
        <w:rPr>
          <w:rFonts w:ascii="Arial" w:hAnsi="Arial" w:cs="Arial"/>
          <w:sz w:val="24"/>
        </w:rPr>
        <w:fldChar w:fldCharType="separate"/>
      </w:r>
      <w:hyperlink w:anchor="_Toc515718367" w:history="1">
        <w:r>
          <w:rPr>
            <w:rStyle w:val="Hipervnculo"/>
            <w:noProof/>
          </w:rPr>
          <w:t>3.3 Análisis univariado de las variables aleatorias correspondientes a la prueba  de matemáticas</w:t>
        </w:r>
        <w:r>
          <w:rPr>
            <w:noProof/>
            <w:webHidden/>
          </w:rPr>
          <w:tab/>
        </w:r>
        <w:r>
          <w:rPr>
            <w:noProof/>
            <w:webHidden/>
          </w:rPr>
          <w:fldChar w:fldCharType="begin"/>
        </w:r>
        <w:r>
          <w:rPr>
            <w:noProof/>
            <w:webHidden/>
          </w:rPr>
          <w:instrText xml:space="preserve"> PAGEREF _Toc515718367 \h </w:instrText>
        </w:r>
        <w:r>
          <w:rPr>
            <w:noProof/>
          </w:rPr>
        </w:r>
        <w:r>
          <w:rPr>
            <w:noProof/>
            <w:webHidden/>
          </w:rPr>
          <w:fldChar w:fldCharType="separate"/>
        </w:r>
        <w:r>
          <w:rPr>
            <w:noProof/>
            <w:webHidden/>
          </w:rPr>
          <w:t>106</w:t>
        </w:r>
        <w:r>
          <w:rPr>
            <w:noProof/>
            <w:webHidden/>
          </w:rPr>
          <w:fldChar w:fldCharType="end"/>
        </w:r>
      </w:hyperlink>
    </w:p>
    <w:p w:rsidR="00000000" w:rsidRDefault="00F1411A">
      <w:pPr>
        <w:pStyle w:val="TDC3"/>
        <w:tabs>
          <w:tab w:val="right" w:leader="dot" w:pos="8267"/>
        </w:tabs>
        <w:rPr>
          <w:noProof/>
          <w:sz w:val="24"/>
          <w:szCs w:val="24"/>
        </w:rPr>
      </w:pPr>
      <w:hyperlink w:anchor="_Toc515718368" w:history="1">
        <w:r>
          <w:rPr>
            <w:rStyle w:val="Hipervnculo"/>
            <w:noProof/>
          </w:rPr>
          <w:t>3.3.1 Variable aleatoria suma de núm</w:t>
        </w:r>
        <w:r>
          <w:rPr>
            <w:rStyle w:val="Hipervnculo"/>
            <w:noProof/>
          </w:rPr>
          <w:t>eros enteros</w:t>
        </w:r>
        <w:r>
          <w:rPr>
            <w:noProof/>
            <w:webHidden/>
          </w:rPr>
          <w:tab/>
        </w:r>
        <w:r>
          <w:rPr>
            <w:noProof/>
            <w:webHidden/>
          </w:rPr>
          <w:fldChar w:fldCharType="begin"/>
        </w:r>
        <w:r>
          <w:rPr>
            <w:noProof/>
            <w:webHidden/>
          </w:rPr>
          <w:instrText xml:space="preserve"> PAGEREF _Toc515718368 \h </w:instrText>
        </w:r>
        <w:r>
          <w:rPr>
            <w:noProof/>
          </w:rPr>
        </w:r>
        <w:r>
          <w:rPr>
            <w:noProof/>
            <w:webHidden/>
          </w:rPr>
          <w:fldChar w:fldCharType="separate"/>
        </w:r>
        <w:r>
          <w:rPr>
            <w:noProof/>
            <w:webHidden/>
          </w:rPr>
          <w:t>106</w:t>
        </w:r>
        <w:r>
          <w:rPr>
            <w:noProof/>
            <w:webHidden/>
          </w:rPr>
          <w:fldChar w:fldCharType="end"/>
        </w:r>
      </w:hyperlink>
    </w:p>
    <w:p w:rsidR="00000000" w:rsidRDefault="00F1411A">
      <w:pPr>
        <w:pStyle w:val="TDC3"/>
        <w:tabs>
          <w:tab w:val="right" w:leader="dot" w:pos="8267"/>
        </w:tabs>
        <w:rPr>
          <w:noProof/>
          <w:sz w:val="24"/>
          <w:szCs w:val="24"/>
        </w:rPr>
      </w:pPr>
      <w:hyperlink w:anchor="_Toc515718369" w:history="1">
        <w:r>
          <w:rPr>
            <w:rStyle w:val="Hipervnculo"/>
            <w:noProof/>
          </w:rPr>
          <w:t>3.3.2 Variable aleatoria suma de números racionales</w:t>
        </w:r>
        <w:r>
          <w:rPr>
            <w:noProof/>
            <w:webHidden/>
          </w:rPr>
          <w:tab/>
        </w:r>
        <w:r>
          <w:rPr>
            <w:noProof/>
            <w:webHidden/>
          </w:rPr>
          <w:fldChar w:fldCharType="begin"/>
        </w:r>
        <w:r>
          <w:rPr>
            <w:noProof/>
            <w:webHidden/>
          </w:rPr>
          <w:instrText xml:space="preserve"> PAGEREF _Toc515718369 \h </w:instrText>
        </w:r>
        <w:r>
          <w:rPr>
            <w:noProof/>
          </w:rPr>
        </w:r>
        <w:r>
          <w:rPr>
            <w:noProof/>
            <w:webHidden/>
          </w:rPr>
          <w:fldChar w:fldCharType="separate"/>
        </w:r>
        <w:r>
          <w:rPr>
            <w:noProof/>
            <w:webHidden/>
          </w:rPr>
          <w:t>109</w:t>
        </w:r>
        <w:r>
          <w:rPr>
            <w:noProof/>
            <w:webHidden/>
          </w:rPr>
          <w:fldChar w:fldCharType="end"/>
        </w:r>
      </w:hyperlink>
    </w:p>
    <w:p w:rsidR="00000000" w:rsidRDefault="00F1411A">
      <w:pPr>
        <w:pStyle w:val="TDC3"/>
        <w:tabs>
          <w:tab w:val="right" w:leader="dot" w:pos="8267"/>
        </w:tabs>
        <w:rPr>
          <w:noProof/>
          <w:sz w:val="24"/>
          <w:szCs w:val="24"/>
        </w:rPr>
      </w:pPr>
      <w:hyperlink w:anchor="_Toc515718370" w:history="1">
        <w:r>
          <w:rPr>
            <w:rStyle w:val="Hipervnculo"/>
            <w:noProof/>
          </w:rPr>
          <w:t>3.3.3 Variable aleatoria resta de números enteros</w:t>
        </w:r>
        <w:r>
          <w:rPr>
            <w:noProof/>
            <w:webHidden/>
          </w:rPr>
          <w:tab/>
        </w:r>
        <w:r>
          <w:rPr>
            <w:noProof/>
            <w:webHidden/>
          </w:rPr>
          <w:fldChar w:fldCharType="begin"/>
        </w:r>
        <w:r>
          <w:rPr>
            <w:noProof/>
            <w:webHidden/>
          </w:rPr>
          <w:instrText xml:space="preserve"> PAG</w:instrText>
        </w:r>
        <w:r>
          <w:rPr>
            <w:noProof/>
            <w:webHidden/>
          </w:rPr>
          <w:instrText xml:space="preserve">EREF _Toc515718370 \h </w:instrText>
        </w:r>
        <w:r>
          <w:rPr>
            <w:noProof/>
          </w:rPr>
        </w:r>
        <w:r>
          <w:rPr>
            <w:noProof/>
            <w:webHidden/>
          </w:rPr>
          <w:fldChar w:fldCharType="separate"/>
        </w:r>
        <w:r>
          <w:rPr>
            <w:noProof/>
            <w:webHidden/>
          </w:rPr>
          <w:t>111</w:t>
        </w:r>
        <w:r>
          <w:rPr>
            <w:noProof/>
            <w:webHidden/>
          </w:rPr>
          <w:fldChar w:fldCharType="end"/>
        </w:r>
      </w:hyperlink>
    </w:p>
    <w:p w:rsidR="00000000" w:rsidRDefault="00F1411A">
      <w:pPr>
        <w:pStyle w:val="TDC3"/>
        <w:tabs>
          <w:tab w:val="right" w:leader="dot" w:pos="8267"/>
        </w:tabs>
        <w:rPr>
          <w:noProof/>
          <w:sz w:val="24"/>
          <w:szCs w:val="24"/>
        </w:rPr>
      </w:pPr>
      <w:hyperlink w:anchor="_Toc515718371" w:history="1">
        <w:r>
          <w:rPr>
            <w:rStyle w:val="Hipervnculo"/>
            <w:noProof/>
          </w:rPr>
          <w:t>3.3.4 Variable aleatoria resta de fracciones</w:t>
        </w:r>
        <w:r>
          <w:rPr>
            <w:noProof/>
            <w:webHidden/>
          </w:rPr>
          <w:tab/>
        </w:r>
        <w:r>
          <w:rPr>
            <w:noProof/>
            <w:webHidden/>
          </w:rPr>
          <w:fldChar w:fldCharType="begin"/>
        </w:r>
        <w:r>
          <w:rPr>
            <w:noProof/>
            <w:webHidden/>
          </w:rPr>
          <w:instrText xml:space="preserve"> PAGEREF _Toc515718371 \h </w:instrText>
        </w:r>
        <w:r>
          <w:rPr>
            <w:noProof/>
          </w:rPr>
        </w:r>
        <w:r>
          <w:rPr>
            <w:noProof/>
            <w:webHidden/>
          </w:rPr>
          <w:fldChar w:fldCharType="separate"/>
        </w:r>
        <w:r>
          <w:rPr>
            <w:noProof/>
            <w:webHidden/>
          </w:rPr>
          <w:t>114</w:t>
        </w:r>
        <w:r>
          <w:rPr>
            <w:noProof/>
            <w:webHidden/>
          </w:rPr>
          <w:fldChar w:fldCharType="end"/>
        </w:r>
      </w:hyperlink>
    </w:p>
    <w:p w:rsidR="00000000" w:rsidRDefault="00F1411A">
      <w:pPr>
        <w:pStyle w:val="TDC3"/>
        <w:tabs>
          <w:tab w:val="right" w:leader="dot" w:pos="8267"/>
        </w:tabs>
        <w:rPr>
          <w:noProof/>
          <w:sz w:val="24"/>
          <w:szCs w:val="24"/>
        </w:rPr>
      </w:pPr>
      <w:hyperlink w:anchor="_Toc515718372" w:history="1">
        <w:r>
          <w:rPr>
            <w:rStyle w:val="Hipervnculo"/>
            <w:noProof/>
          </w:rPr>
          <w:t>3.3.5 Variable aleatoria multiplicación de enteros</w:t>
        </w:r>
        <w:r>
          <w:rPr>
            <w:noProof/>
            <w:webHidden/>
          </w:rPr>
          <w:tab/>
        </w:r>
        <w:r>
          <w:rPr>
            <w:noProof/>
            <w:webHidden/>
          </w:rPr>
          <w:fldChar w:fldCharType="begin"/>
        </w:r>
        <w:r>
          <w:rPr>
            <w:noProof/>
            <w:webHidden/>
          </w:rPr>
          <w:instrText xml:space="preserve"> PAGEREF _Toc515718372 \h </w:instrText>
        </w:r>
        <w:r>
          <w:rPr>
            <w:noProof/>
          </w:rPr>
        </w:r>
        <w:r>
          <w:rPr>
            <w:noProof/>
            <w:webHidden/>
          </w:rPr>
          <w:fldChar w:fldCharType="separate"/>
        </w:r>
        <w:r>
          <w:rPr>
            <w:noProof/>
            <w:webHidden/>
          </w:rPr>
          <w:t>116</w:t>
        </w:r>
        <w:r>
          <w:rPr>
            <w:noProof/>
            <w:webHidden/>
          </w:rPr>
          <w:fldChar w:fldCharType="end"/>
        </w:r>
      </w:hyperlink>
    </w:p>
    <w:p w:rsidR="00000000" w:rsidRDefault="00F1411A">
      <w:pPr>
        <w:pStyle w:val="TDC3"/>
        <w:tabs>
          <w:tab w:val="right" w:leader="dot" w:pos="8267"/>
        </w:tabs>
        <w:rPr>
          <w:noProof/>
          <w:sz w:val="24"/>
          <w:szCs w:val="24"/>
        </w:rPr>
      </w:pPr>
      <w:hyperlink w:anchor="_Toc515718373" w:history="1">
        <w:r>
          <w:rPr>
            <w:rStyle w:val="Hipervnculo"/>
            <w:noProof/>
          </w:rPr>
          <w:t>3.3.6 Variable aleatoria multiplicación de fracciones</w:t>
        </w:r>
        <w:r>
          <w:rPr>
            <w:noProof/>
            <w:webHidden/>
          </w:rPr>
          <w:tab/>
        </w:r>
        <w:r>
          <w:rPr>
            <w:noProof/>
            <w:webHidden/>
          </w:rPr>
          <w:fldChar w:fldCharType="begin"/>
        </w:r>
        <w:r>
          <w:rPr>
            <w:noProof/>
            <w:webHidden/>
          </w:rPr>
          <w:instrText xml:space="preserve"> PAGEREF _Toc515718373 \h </w:instrText>
        </w:r>
        <w:r>
          <w:rPr>
            <w:noProof/>
          </w:rPr>
        </w:r>
        <w:r>
          <w:rPr>
            <w:noProof/>
            <w:webHidden/>
          </w:rPr>
          <w:fldChar w:fldCharType="separate"/>
        </w:r>
        <w:r>
          <w:rPr>
            <w:noProof/>
            <w:webHidden/>
          </w:rPr>
          <w:t>119</w:t>
        </w:r>
        <w:r>
          <w:rPr>
            <w:noProof/>
            <w:webHidden/>
          </w:rPr>
          <w:fldChar w:fldCharType="end"/>
        </w:r>
      </w:hyperlink>
    </w:p>
    <w:p w:rsidR="00000000" w:rsidRDefault="00F1411A">
      <w:pPr>
        <w:pStyle w:val="TDC3"/>
        <w:tabs>
          <w:tab w:val="right" w:leader="dot" w:pos="8267"/>
        </w:tabs>
        <w:rPr>
          <w:noProof/>
          <w:sz w:val="24"/>
          <w:szCs w:val="24"/>
        </w:rPr>
      </w:pPr>
      <w:hyperlink w:anchor="_Toc515718374" w:history="1">
        <w:r>
          <w:rPr>
            <w:rStyle w:val="Hipervnculo"/>
            <w:noProof/>
          </w:rPr>
          <w:t>3.3.7 Variable aleatoria división de enteros</w:t>
        </w:r>
        <w:r>
          <w:rPr>
            <w:noProof/>
            <w:webHidden/>
          </w:rPr>
          <w:tab/>
        </w:r>
        <w:r>
          <w:rPr>
            <w:noProof/>
            <w:webHidden/>
          </w:rPr>
          <w:fldChar w:fldCharType="begin"/>
        </w:r>
        <w:r>
          <w:rPr>
            <w:noProof/>
            <w:webHidden/>
          </w:rPr>
          <w:instrText xml:space="preserve"> PAGEREF _Toc515718374 \h </w:instrText>
        </w:r>
        <w:r>
          <w:rPr>
            <w:noProof/>
          </w:rPr>
        </w:r>
        <w:r>
          <w:rPr>
            <w:noProof/>
            <w:webHidden/>
          </w:rPr>
          <w:fldChar w:fldCharType="separate"/>
        </w:r>
        <w:r>
          <w:rPr>
            <w:noProof/>
            <w:webHidden/>
          </w:rPr>
          <w:t>122</w:t>
        </w:r>
        <w:r>
          <w:rPr>
            <w:noProof/>
            <w:webHidden/>
          </w:rPr>
          <w:fldChar w:fldCharType="end"/>
        </w:r>
      </w:hyperlink>
    </w:p>
    <w:p w:rsidR="00000000" w:rsidRDefault="00F1411A">
      <w:pPr>
        <w:pStyle w:val="TDC3"/>
        <w:tabs>
          <w:tab w:val="right" w:leader="dot" w:pos="8267"/>
        </w:tabs>
        <w:rPr>
          <w:noProof/>
          <w:sz w:val="24"/>
          <w:szCs w:val="24"/>
        </w:rPr>
      </w:pPr>
      <w:hyperlink w:anchor="_Toc515718375" w:history="1">
        <w:r>
          <w:rPr>
            <w:rStyle w:val="Hipervnculo"/>
            <w:noProof/>
          </w:rPr>
          <w:t>3.3.8 Variable aleatoria división de fracciones</w:t>
        </w:r>
        <w:r>
          <w:rPr>
            <w:noProof/>
            <w:webHidden/>
          </w:rPr>
          <w:tab/>
        </w:r>
        <w:r>
          <w:rPr>
            <w:noProof/>
            <w:webHidden/>
          </w:rPr>
          <w:fldChar w:fldCharType="begin"/>
        </w:r>
        <w:r>
          <w:rPr>
            <w:noProof/>
            <w:webHidden/>
          </w:rPr>
          <w:instrText xml:space="preserve"> PAGEREF _Toc515718375 \h </w:instrText>
        </w:r>
        <w:r>
          <w:rPr>
            <w:noProof/>
          </w:rPr>
        </w:r>
        <w:r>
          <w:rPr>
            <w:noProof/>
            <w:webHidden/>
          </w:rPr>
          <w:fldChar w:fldCharType="separate"/>
        </w:r>
        <w:r>
          <w:rPr>
            <w:noProof/>
            <w:webHidden/>
          </w:rPr>
          <w:t>124</w:t>
        </w:r>
        <w:r>
          <w:rPr>
            <w:noProof/>
            <w:webHidden/>
          </w:rPr>
          <w:fldChar w:fldCharType="end"/>
        </w:r>
      </w:hyperlink>
    </w:p>
    <w:p w:rsidR="00000000" w:rsidRDefault="00F1411A">
      <w:pPr>
        <w:pStyle w:val="Ttulo2"/>
        <w:spacing w:line="480" w:lineRule="auto"/>
        <w:jc w:val="both"/>
        <w:rPr>
          <w:i w:val="0"/>
          <w:iCs w:val="0"/>
          <w:sz w:val="24"/>
        </w:rPr>
      </w:pPr>
      <w:r>
        <w:rPr>
          <w:sz w:val="24"/>
        </w:rPr>
        <w:fldChar w:fldCharType="end"/>
      </w:r>
      <w:r>
        <w:br w:type="page"/>
      </w:r>
      <w:bookmarkStart w:id="0" w:name="_Toc515718367"/>
      <w:r>
        <w:rPr>
          <w:i w:val="0"/>
          <w:iCs w:val="0"/>
          <w:sz w:val="24"/>
        </w:rPr>
        <w:lastRenderedPageBreak/>
        <w:t>3.3 Análisis univariado de las variables aleatorias correspondientes a la prueba  de matemáticas</w:t>
      </w:r>
      <w:bookmarkEnd w:id="0"/>
    </w:p>
    <w:p w:rsidR="00000000" w:rsidRDefault="00F1411A"/>
    <w:p w:rsidR="00000000" w:rsidRDefault="00F1411A">
      <w:pPr>
        <w:spacing w:line="480" w:lineRule="auto"/>
        <w:ind w:left="426"/>
        <w:jc w:val="both"/>
        <w:rPr>
          <w:rFonts w:ascii="Arial" w:hAnsi="Arial" w:cs="Arial"/>
          <w:sz w:val="24"/>
        </w:rPr>
      </w:pPr>
      <w:r>
        <w:rPr>
          <w:rFonts w:ascii="Arial" w:hAnsi="Arial" w:cs="Arial"/>
          <w:sz w:val="24"/>
        </w:rPr>
        <w:t>El análisis univariado que se realiza a continuación, c</w:t>
      </w:r>
      <w:r>
        <w:rPr>
          <w:rFonts w:ascii="Arial" w:hAnsi="Arial" w:cs="Arial"/>
          <w:sz w:val="24"/>
        </w:rPr>
        <w:t xml:space="preserve">orresponde a las variables aleatorias que se utilizaron, para evaluar el conocimiento de los estudiantes de décimo año de los colegios fiscales rurales del cantón Guayaquil, en matemáticas. En esta sección se analizan un total de 31 variables relacionadas </w:t>
      </w:r>
      <w:r>
        <w:rPr>
          <w:rFonts w:ascii="Arial" w:hAnsi="Arial" w:cs="Arial"/>
          <w:sz w:val="24"/>
        </w:rPr>
        <w:t>a esta evaluación.</w:t>
      </w:r>
    </w:p>
    <w:p w:rsidR="00000000" w:rsidRDefault="00F1411A">
      <w:pPr>
        <w:spacing w:line="480" w:lineRule="auto"/>
        <w:jc w:val="both"/>
        <w:rPr>
          <w:rFonts w:ascii="Arial" w:hAnsi="Arial" w:cs="Arial"/>
          <w:sz w:val="24"/>
        </w:rPr>
      </w:pPr>
    </w:p>
    <w:p w:rsidR="00000000" w:rsidRDefault="00F1411A">
      <w:pPr>
        <w:pStyle w:val="Ttulo3"/>
        <w:spacing w:line="480" w:lineRule="auto"/>
        <w:rPr>
          <w:sz w:val="24"/>
        </w:rPr>
      </w:pPr>
      <w:bookmarkStart w:id="1" w:name="_Toc515718368"/>
      <w:r>
        <w:rPr>
          <w:sz w:val="24"/>
        </w:rPr>
        <w:t>3.3.1 Variable aleatoria suma de números enteros</w:t>
      </w:r>
      <w:bookmarkEnd w:id="1"/>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 xml:space="preserve"> En la tabla XXVIII se puede observar los valores de los parámetros de esta variable, el resultado de la moda  es 4, es decir que el valor que más se repite corresponde a la suma correct</w:t>
      </w:r>
      <w:r>
        <w:rPr>
          <w:rFonts w:ascii="Arial" w:hAnsi="Arial" w:cs="Arial"/>
          <w:sz w:val="24"/>
        </w:rPr>
        <w:t>amente realizada, esta situación se confirma dado que por cada 100 estudiantes 81 realizaron correctamente la suma. La media es 3.545  que también es un valor cercano a cuatro y la mediana (4) es otra medida que afirma el hecho de que los estudiantes saben</w:t>
      </w:r>
      <w:r>
        <w:rPr>
          <w:rFonts w:ascii="Arial" w:hAnsi="Arial" w:cs="Arial"/>
          <w:sz w:val="24"/>
        </w:rPr>
        <w:t xml:space="preserve"> realizar sumas de números enteros correctamente.</w:t>
      </w: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 xml:space="preserve">Una medida de la dispersión que tienen las observaciones, es la desviación estándar que es 1.057, este valor es ligeramente bajo, dado </w:t>
      </w:r>
      <w:r>
        <w:rPr>
          <w:rFonts w:ascii="Arial" w:hAnsi="Arial" w:cs="Arial"/>
          <w:b/>
          <w:bCs/>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34.65pt;margin-top:66.8pt;width:5in;height:207pt;z-index:251643392;mso-position-horizontal-relative:text;mso-position-vertical-relative:text">
            <v:textbox>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Tabla XXVIII</w:t>
                  </w:r>
                </w:p>
                <w:p w:rsidR="00000000" w:rsidRDefault="00F1411A">
                  <w:pPr>
                    <w:jc w:val="center"/>
                    <w:rPr>
                      <w:rFonts w:ascii="Arial" w:hAnsi="Arial" w:cs="Arial"/>
                      <w:b/>
                      <w:bCs/>
                      <w:sz w:val="24"/>
                    </w:rPr>
                  </w:pPr>
                  <w:r>
                    <w:rPr>
                      <w:rFonts w:ascii="Arial" w:hAnsi="Arial" w:cs="Arial"/>
                      <w:b/>
                      <w:bCs/>
                      <w:sz w:val="24"/>
                    </w:rPr>
                    <w:t xml:space="preserve"> Parámetros poblacionales de la variable aleatoria suma de números enteros</w:t>
                  </w:r>
                </w:p>
                <w:p w:rsidR="00000000" w:rsidRDefault="00F1411A">
                  <w:pPr>
                    <w:jc w:val="center"/>
                    <w:rPr>
                      <w:rFonts w:ascii="Arial" w:hAnsi="Arial" w:cs="Arial"/>
                      <w:b/>
                      <w:bCs/>
                      <w:sz w:val="24"/>
                    </w:rPr>
                  </w:pPr>
                </w:p>
                <w:tbl>
                  <w:tblPr>
                    <w:tblW w:w="6648" w:type="dxa"/>
                    <w:jc w:val="center"/>
                    <w:tblInd w:w="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77"/>
                    <w:gridCol w:w="985"/>
                    <w:gridCol w:w="2649"/>
                    <w:gridCol w:w="737"/>
                  </w:tblGrid>
                  <w:tr w:rsidR="00000000">
                    <w:trPr>
                      <w:trHeight w:val="255"/>
                      <w:jc w:val="center"/>
                    </w:trPr>
                    <w:tc>
                      <w:tcPr>
                        <w:tcW w:w="2277" w:type="dxa"/>
                        <w:noWrap/>
                        <w:vAlign w:val="bottom"/>
                      </w:tcPr>
                      <w:p w:rsidR="00000000" w:rsidRDefault="00F1411A">
                        <w:pPr>
                          <w:rPr>
                            <w:rFonts w:ascii="Arial" w:hAnsi="Arial" w:cs="Arial"/>
                            <w:sz w:val="24"/>
                          </w:rPr>
                        </w:pPr>
                        <w:r>
                          <w:rPr>
                            <w:rFonts w:ascii="Arial" w:hAnsi="Arial" w:cs="Arial"/>
                            <w:sz w:val="24"/>
                          </w:rPr>
                          <w:t>Media</w:t>
                        </w:r>
                      </w:p>
                    </w:tc>
                    <w:tc>
                      <w:tcPr>
                        <w:tcW w:w="985" w:type="dxa"/>
                        <w:noWrap/>
                        <w:vAlign w:val="bottom"/>
                      </w:tcPr>
                      <w:p w:rsidR="00000000" w:rsidRDefault="00F1411A">
                        <w:pPr>
                          <w:jc w:val="center"/>
                          <w:rPr>
                            <w:rFonts w:ascii="Arial" w:hAnsi="Arial" w:cs="Arial"/>
                            <w:sz w:val="24"/>
                          </w:rPr>
                        </w:pPr>
                        <w:r>
                          <w:rPr>
                            <w:rFonts w:ascii="Arial" w:hAnsi="Arial" w:cs="Arial"/>
                            <w:sz w:val="24"/>
                          </w:rPr>
                          <w:t>3,545</w:t>
                        </w:r>
                      </w:p>
                    </w:tc>
                    <w:tc>
                      <w:tcPr>
                        <w:tcW w:w="2649" w:type="dxa"/>
                        <w:noWrap/>
                        <w:vAlign w:val="bottom"/>
                      </w:tcPr>
                      <w:p w:rsidR="00000000" w:rsidRDefault="00F1411A">
                        <w:pPr>
                          <w:rPr>
                            <w:rFonts w:ascii="Arial" w:hAnsi="Arial" w:cs="Arial"/>
                            <w:sz w:val="24"/>
                          </w:rPr>
                        </w:pPr>
                        <w:r>
                          <w:rPr>
                            <w:rFonts w:ascii="Arial" w:hAnsi="Arial" w:cs="Arial"/>
                            <w:sz w:val="24"/>
                          </w:rPr>
                          <w:t>Mínimo</w:t>
                        </w:r>
                      </w:p>
                    </w:tc>
                    <w:tc>
                      <w:tcPr>
                        <w:tcW w:w="737"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77" w:type="dxa"/>
                        <w:noWrap/>
                        <w:vAlign w:val="bottom"/>
                      </w:tcPr>
                      <w:p w:rsidR="00000000" w:rsidRDefault="00F1411A">
                        <w:pPr>
                          <w:rPr>
                            <w:rFonts w:ascii="Arial" w:hAnsi="Arial" w:cs="Arial"/>
                            <w:sz w:val="24"/>
                          </w:rPr>
                        </w:pPr>
                        <w:r>
                          <w:rPr>
                            <w:rFonts w:ascii="Arial" w:hAnsi="Arial" w:cs="Arial"/>
                            <w:sz w:val="24"/>
                          </w:rPr>
                          <w:t>Mediana</w:t>
                        </w:r>
                      </w:p>
                    </w:tc>
                    <w:tc>
                      <w:tcPr>
                        <w:tcW w:w="985" w:type="dxa"/>
                        <w:noWrap/>
                        <w:vAlign w:val="bottom"/>
                      </w:tcPr>
                      <w:p w:rsidR="00000000" w:rsidRDefault="00F1411A">
                        <w:pPr>
                          <w:jc w:val="center"/>
                          <w:rPr>
                            <w:rFonts w:ascii="Arial" w:hAnsi="Arial" w:cs="Arial"/>
                            <w:sz w:val="24"/>
                          </w:rPr>
                        </w:pPr>
                        <w:r>
                          <w:rPr>
                            <w:rFonts w:ascii="Arial" w:hAnsi="Arial" w:cs="Arial"/>
                            <w:sz w:val="24"/>
                          </w:rPr>
                          <w:t>4</w:t>
                        </w:r>
                      </w:p>
                    </w:tc>
                    <w:tc>
                      <w:tcPr>
                        <w:tcW w:w="2649" w:type="dxa"/>
                        <w:noWrap/>
                        <w:vAlign w:val="bottom"/>
                      </w:tcPr>
                      <w:p w:rsidR="00000000" w:rsidRDefault="00F1411A">
                        <w:pPr>
                          <w:rPr>
                            <w:rFonts w:ascii="Arial" w:hAnsi="Arial" w:cs="Arial"/>
                            <w:sz w:val="24"/>
                          </w:rPr>
                        </w:pPr>
                        <w:r>
                          <w:rPr>
                            <w:rFonts w:ascii="Arial" w:hAnsi="Arial" w:cs="Arial"/>
                            <w:sz w:val="24"/>
                          </w:rPr>
                          <w:t>Máximo</w:t>
                        </w:r>
                      </w:p>
                    </w:tc>
                    <w:tc>
                      <w:tcPr>
                        <w:tcW w:w="737" w:type="dxa"/>
                        <w:noWrap/>
                        <w:vAlign w:val="bottom"/>
                      </w:tcPr>
                      <w:p w:rsidR="00000000" w:rsidRDefault="00F1411A">
                        <w:pPr>
                          <w:jc w:val="center"/>
                          <w:rPr>
                            <w:rFonts w:ascii="Arial" w:hAnsi="Arial" w:cs="Arial"/>
                            <w:sz w:val="24"/>
                          </w:rPr>
                        </w:pPr>
                        <w:r>
                          <w:rPr>
                            <w:rFonts w:ascii="Arial" w:hAnsi="Arial" w:cs="Arial"/>
                            <w:sz w:val="24"/>
                          </w:rPr>
                          <w:t>4</w:t>
                        </w:r>
                      </w:p>
                    </w:tc>
                  </w:tr>
                  <w:tr w:rsidR="00000000">
                    <w:trPr>
                      <w:trHeight w:val="255"/>
                      <w:jc w:val="center"/>
                    </w:trPr>
                    <w:tc>
                      <w:tcPr>
                        <w:tcW w:w="2277" w:type="dxa"/>
                        <w:noWrap/>
                        <w:vAlign w:val="bottom"/>
                      </w:tcPr>
                      <w:p w:rsidR="00000000" w:rsidRDefault="00F1411A">
                        <w:pPr>
                          <w:rPr>
                            <w:rFonts w:ascii="Arial" w:hAnsi="Arial" w:cs="Arial"/>
                            <w:sz w:val="24"/>
                          </w:rPr>
                        </w:pPr>
                        <w:r>
                          <w:rPr>
                            <w:rFonts w:ascii="Arial" w:hAnsi="Arial" w:cs="Arial"/>
                            <w:sz w:val="24"/>
                          </w:rPr>
                          <w:t>Desviación estándar</w:t>
                        </w:r>
                      </w:p>
                    </w:tc>
                    <w:tc>
                      <w:tcPr>
                        <w:tcW w:w="985" w:type="dxa"/>
                        <w:noWrap/>
                        <w:vAlign w:val="bottom"/>
                      </w:tcPr>
                      <w:p w:rsidR="00000000" w:rsidRDefault="00F1411A">
                        <w:pPr>
                          <w:jc w:val="center"/>
                          <w:rPr>
                            <w:rFonts w:ascii="Arial" w:hAnsi="Arial" w:cs="Arial"/>
                            <w:sz w:val="24"/>
                          </w:rPr>
                        </w:pPr>
                        <w:r>
                          <w:rPr>
                            <w:rFonts w:ascii="Arial" w:hAnsi="Arial" w:cs="Arial"/>
                            <w:sz w:val="24"/>
                          </w:rPr>
                          <w:t>1,057</w:t>
                        </w:r>
                      </w:p>
                    </w:tc>
                    <w:tc>
                      <w:tcPr>
                        <w:tcW w:w="2649" w:type="dxa"/>
                        <w:noWrap/>
                        <w:vAlign w:val="bottom"/>
                      </w:tcPr>
                      <w:p w:rsidR="00000000" w:rsidRDefault="00F1411A">
                        <w:pPr>
                          <w:rPr>
                            <w:rFonts w:ascii="Arial" w:hAnsi="Arial" w:cs="Arial"/>
                            <w:sz w:val="24"/>
                          </w:rPr>
                        </w:pPr>
                        <w:r>
                          <w:rPr>
                            <w:rFonts w:ascii="Arial" w:hAnsi="Arial" w:cs="Arial"/>
                            <w:sz w:val="24"/>
                          </w:rPr>
                          <w:t>Sesgo</w:t>
                        </w:r>
                      </w:p>
                    </w:tc>
                    <w:tc>
                      <w:tcPr>
                        <w:tcW w:w="737" w:type="dxa"/>
                        <w:noWrap/>
                        <w:vAlign w:val="bottom"/>
                      </w:tcPr>
                      <w:p w:rsidR="00000000" w:rsidRDefault="00F1411A">
                        <w:pPr>
                          <w:jc w:val="center"/>
                          <w:rPr>
                            <w:rFonts w:ascii="Arial" w:hAnsi="Arial" w:cs="Arial"/>
                            <w:sz w:val="24"/>
                          </w:rPr>
                        </w:pPr>
                        <w:r>
                          <w:rPr>
                            <w:rFonts w:ascii="Arial" w:hAnsi="Arial" w:cs="Arial"/>
                            <w:sz w:val="24"/>
                          </w:rPr>
                          <w:t>-2,289</w:t>
                        </w:r>
                      </w:p>
                    </w:tc>
                  </w:tr>
                  <w:tr w:rsidR="00000000">
                    <w:trPr>
                      <w:trHeight w:val="255"/>
                      <w:jc w:val="center"/>
                    </w:trPr>
                    <w:tc>
                      <w:tcPr>
                        <w:tcW w:w="2277" w:type="dxa"/>
                        <w:noWrap/>
                        <w:vAlign w:val="bottom"/>
                      </w:tcPr>
                      <w:p w:rsidR="00000000" w:rsidRDefault="00F1411A">
                        <w:pPr>
                          <w:rPr>
                            <w:rFonts w:ascii="Arial" w:hAnsi="Arial" w:cs="Arial"/>
                            <w:sz w:val="24"/>
                          </w:rPr>
                        </w:pPr>
                        <w:r>
                          <w:rPr>
                            <w:rFonts w:ascii="Arial" w:hAnsi="Arial" w:cs="Arial"/>
                            <w:sz w:val="24"/>
                          </w:rPr>
                          <w:t>Varianza</w:t>
                        </w:r>
                      </w:p>
                    </w:tc>
                    <w:tc>
                      <w:tcPr>
                        <w:tcW w:w="985" w:type="dxa"/>
                        <w:noWrap/>
                        <w:vAlign w:val="bottom"/>
                      </w:tcPr>
                      <w:p w:rsidR="00000000" w:rsidRDefault="00F1411A">
                        <w:pPr>
                          <w:jc w:val="center"/>
                          <w:rPr>
                            <w:rFonts w:ascii="Arial" w:hAnsi="Arial" w:cs="Arial"/>
                            <w:sz w:val="24"/>
                          </w:rPr>
                        </w:pPr>
                        <w:r>
                          <w:rPr>
                            <w:rFonts w:ascii="Arial" w:hAnsi="Arial" w:cs="Arial"/>
                            <w:sz w:val="24"/>
                          </w:rPr>
                          <w:t>1,117</w:t>
                        </w:r>
                        <w:r>
                          <w:rPr>
                            <w:rFonts w:ascii="Arial" w:hAnsi="Arial" w:cs="Arial"/>
                            <w:sz w:val="24"/>
                          </w:rPr>
                          <w:t>2</w:t>
                        </w:r>
                      </w:p>
                    </w:tc>
                    <w:tc>
                      <w:tcPr>
                        <w:tcW w:w="2649" w:type="dxa"/>
                        <w:noWrap/>
                        <w:vAlign w:val="bottom"/>
                      </w:tcPr>
                      <w:p w:rsidR="00000000" w:rsidRDefault="00F1411A">
                        <w:pPr>
                          <w:rPr>
                            <w:rFonts w:ascii="Arial" w:hAnsi="Arial" w:cs="Arial"/>
                            <w:sz w:val="24"/>
                          </w:rPr>
                        </w:pPr>
                        <w:r>
                          <w:rPr>
                            <w:rFonts w:ascii="Arial" w:hAnsi="Arial" w:cs="Arial"/>
                            <w:sz w:val="24"/>
                          </w:rPr>
                          <w:t>Kurtosis</w:t>
                        </w:r>
                      </w:p>
                    </w:tc>
                    <w:tc>
                      <w:tcPr>
                        <w:tcW w:w="737" w:type="dxa"/>
                        <w:noWrap/>
                        <w:vAlign w:val="bottom"/>
                      </w:tcPr>
                      <w:p w:rsidR="00000000" w:rsidRDefault="00F1411A">
                        <w:pPr>
                          <w:jc w:val="center"/>
                          <w:rPr>
                            <w:rFonts w:ascii="Arial" w:hAnsi="Arial" w:cs="Arial"/>
                            <w:sz w:val="24"/>
                          </w:rPr>
                        </w:pPr>
                        <w:r>
                          <w:rPr>
                            <w:rFonts w:ascii="Arial" w:hAnsi="Arial" w:cs="Arial"/>
                            <w:sz w:val="24"/>
                          </w:rPr>
                          <w:t>4,113</w:t>
                        </w:r>
                      </w:p>
                    </w:tc>
                  </w:tr>
                  <w:tr w:rsidR="00000000">
                    <w:trPr>
                      <w:trHeight w:val="255"/>
                      <w:jc w:val="center"/>
                    </w:trPr>
                    <w:tc>
                      <w:tcPr>
                        <w:tcW w:w="2277" w:type="dxa"/>
                        <w:noWrap/>
                        <w:vAlign w:val="bottom"/>
                      </w:tcPr>
                      <w:p w:rsidR="00000000" w:rsidRDefault="00F1411A">
                        <w:pPr>
                          <w:rPr>
                            <w:rFonts w:ascii="Arial" w:hAnsi="Arial" w:cs="Arial"/>
                            <w:sz w:val="24"/>
                          </w:rPr>
                        </w:pPr>
                        <w:r>
                          <w:rPr>
                            <w:rFonts w:ascii="Arial" w:hAnsi="Arial" w:cs="Arial"/>
                            <w:sz w:val="24"/>
                          </w:rPr>
                          <w:t>Error estándar</w:t>
                        </w:r>
                      </w:p>
                    </w:tc>
                    <w:tc>
                      <w:tcPr>
                        <w:tcW w:w="985" w:type="dxa"/>
                        <w:noWrap/>
                        <w:vAlign w:val="bottom"/>
                      </w:tcPr>
                      <w:p w:rsidR="00000000" w:rsidRDefault="00F1411A">
                        <w:pPr>
                          <w:jc w:val="center"/>
                          <w:rPr>
                            <w:rFonts w:ascii="Arial" w:hAnsi="Arial" w:cs="Arial"/>
                            <w:sz w:val="24"/>
                          </w:rPr>
                        </w:pPr>
                        <w:r>
                          <w:rPr>
                            <w:rFonts w:ascii="Arial" w:hAnsi="Arial" w:cs="Arial"/>
                            <w:sz w:val="24"/>
                          </w:rPr>
                          <w:t>0,082</w:t>
                        </w:r>
                      </w:p>
                    </w:tc>
                    <w:tc>
                      <w:tcPr>
                        <w:tcW w:w="2649" w:type="dxa"/>
                        <w:noWrap/>
                        <w:vAlign w:val="bottom"/>
                      </w:tcPr>
                      <w:p w:rsidR="00000000" w:rsidRDefault="00F1411A">
                        <w:pPr>
                          <w:rPr>
                            <w:rFonts w:ascii="Arial" w:hAnsi="Arial" w:cs="Arial"/>
                            <w:sz w:val="24"/>
                          </w:rPr>
                        </w:pPr>
                        <w:r>
                          <w:rPr>
                            <w:rFonts w:ascii="Arial" w:hAnsi="Arial" w:cs="Arial"/>
                            <w:sz w:val="24"/>
                          </w:rPr>
                          <w:t>Primer cuartil</w:t>
                        </w:r>
                      </w:p>
                    </w:tc>
                    <w:tc>
                      <w:tcPr>
                        <w:tcW w:w="737" w:type="dxa"/>
                        <w:noWrap/>
                        <w:vAlign w:val="bottom"/>
                      </w:tcPr>
                      <w:p w:rsidR="00000000" w:rsidRDefault="00F1411A">
                        <w:pPr>
                          <w:jc w:val="center"/>
                          <w:rPr>
                            <w:rFonts w:ascii="Arial" w:hAnsi="Arial" w:cs="Arial"/>
                            <w:sz w:val="24"/>
                          </w:rPr>
                        </w:pPr>
                        <w:r>
                          <w:rPr>
                            <w:rFonts w:ascii="Arial" w:hAnsi="Arial" w:cs="Arial"/>
                            <w:sz w:val="24"/>
                          </w:rPr>
                          <w:t>4</w:t>
                        </w:r>
                      </w:p>
                    </w:tc>
                  </w:tr>
                  <w:tr w:rsidR="00000000">
                    <w:trPr>
                      <w:trHeight w:val="255"/>
                      <w:jc w:val="center"/>
                    </w:trPr>
                    <w:tc>
                      <w:tcPr>
                        <w:tcW w:w="2277" w:type="dxa"/>
                        <w:noWrap/>
                        <w:vAlign w:val="bottom"/>
                      </w:tcPr>
                      <w:p w:rsidR="00000000" w:rsidRDefault="00F1411A">
                        <w:pPr>
                          <w:rPr>
                            <w:rFonts w:ascii="Arial" w:hAnsi="Arial" w:cs="Arial"/>
                            <w:sz w:val="24"/>
                          </w:rPr>
                        </w:pPr>
                        <w:r>
                          <w:rPr>
                            <w:rFonts w:ascii="Arial" w:hAnsi="Arial" w:cs="Arial"/>
                            <w:sz w:val="24"/>
                          </w:rPr>
                          <w:t>Rango</w:t>
                        </w:r>
                      </w:p>
                    </w:tc>
                    <w:tc>
                      <w:tcPr>
                        <w:tcW w:w="985" w:type="dxa"/>
                        <w:noWrap/>
                        <w:vAlign w:val="bottom"/>
                      </w:tcPr>
                      <w:p w:rsidR="00000000" w:rsidRDefault="00F1411A">
                        <w:pPr>
                          <w:jc w:val="center"/>
                          <w:rPr>
                            <w:rFonts w:ascii="Arial" w:hAnsi="Arial" w:cs="Arial"/>
                            <w:sz w:val="24"/>
                          </w:rPr>
                        </w:pPr>
                        <w:r>
                          <w:rPr>
                            <w:rFonts w:ascii="Arial" w:hAnsi="Arial" w:cs="Arial"/>
                            <w:sz w:val="24"/>
                          </w:rPr>
                          <w:t>4</w:t>
                        </w:r>
                      </w:p>
                    </w:tc>
                    <w:tc>
                      <w:tcPr>
                        <w:tcW w:w="2649" w:type="dxa"/>
                        <w:noWrap/>
                        <w:vAlign w:val="bottom"/>
                      </w:tcPr>
                      <w:p w:rsidR="00000000" w:rsidRDefault="00F1411A">
                        <w:pPr>
                          <w:rPr>
                            <w:rFonts w:ascii="Arial" w:hAnsi="Arial" w:cs="Arial"/>
                            <w:sz w:val="24"/>
                          </w:rPr>
                        </w:pPr>
                        <w:r>
                          <w:rPr>
                            <w:rFonts w:ascii="Arial" w:hAnsi="Arial" w:cs="Arial"/>
                            <w:sz w:val="24"/>
                          </w:rPr>
                          <w:t>Tercer cuartil</w:t>
                        </w:r>
                      </w:p>
                    </w:tc>
                    <w:tc>
                      <w:tcPr>
                        <w:tcW w:w="737" w:type="dxa"/>
                        <w:noWrap/>
                        <w:vAlign w:val="bottom"/>
                      </w:tcPr>
                      <w:p w:rsidR="00000000" w:rsidRDefault="00F1411A">
                        <w:pPr>
                          <w:jc w:val="center"/>
                          <w:rPr>
                            <w:rFonts w:ascii="Arial" w:hAnsi="Arial" w:cs="Arial"/>
                            <w:sz w:val="24"/>
                          </w:rPr>
                        </w:pPr>
                        <w:r>
                          <w:rPr>
                            <w:rFonts w:ascii="Arial" w:hAnsi="Arial" w:cs="Arial"/>
                            <w:sz w:val="24"/>
                          </w:rPr>
                          <w:t>4</w:t>
                        </w:r>
                      </w:p>
                    </w:tc>
                  </w:tr>
                  <w:tr w:rsidR="00000000">
                    <w:trPr>
                      <w:trHeight w:val="255"/>
                      <w:jc w:val="center"/>
                    </w:trPr>
                    <w:tc>
                      <w:tcPr>
                        <w:tcW w:w="2277" w:type="dxa"/>
                        <w:noWrap/>
                        <w:vAlign w:val="bottom"/>
                      </w:tcPr>
                      <w:p w:rsidR="00000000" w:rsidRDefault="00F1411A">
                        <w:pPr>
                          <w:rPr>
                            <w:rFonts w:ascii="Arial" w:hAnsi="Arial" w:cs="Arial"/>
                            <w:sz w:val="24"/>
                          </w:rPr>
                        </w:pPr>
                        <w:r>
                          <w:rPr>
                            <w:rFonts w:ascii="Arial" w:hAnsi="Arial" w:cs="Arial"/>
                            <w:sz w:val="24"/>
                          </w:rPr>
                          <w:t>Moda</w:t>
                        </w:r>
                      </w:p>
                    </w:tc>
                    <w:tc>
                      <w:tcPr>
                        <w:tcW w:w="985" w:type="dxa"/>
                        <w:noWrap/>
                        <w:vAlign w:val="bottom"/>
                      </w:tcPr>
                      <w:p w:rsidR="00000000" w:rsidRDefault="00F1411A">
                        <w:pPr>
                          <w:jc w:val="center"/>
                          <w:rPr>
                            <w:rFonts w:ascii="Arial" w:hAnsi="Arial" w:cs="Arial"/>
                            <w:sz w:val="24"/>
                          </w:rPr>
                        </w:pPr>
                        <w:r>
                          <w:rPr>
                            <w:rFonts w:ascii="Arial" w:hAnsi="Arial" w:cs="Arial"/>
                            <w:sz w:val="24"/>
                          </w:rPr>
                          <w:t>4</w:t>
                        </w:r>
                      </w:p>
                    </w:tc>
                    <w:tc>
                      <w:tcPr>
                        <w:tcW w:w="2649" w:type="dxa"/>
                        <w:noWrap/>
                        <w:vAlign w:val="bottom"/>
                      </w:tcPr>
                      <w:p w:rsidR="00000000" w:rsidRDefault="00F1411A">
                        <w:pPr>
                          <w:rPr>
                            <w:rFonts w:ascii="Arial" w:hAnsi="Arial" w:cs="Arial"/>
                            <w:sz w:val="24"/>
                          </w:rPr>
                        </w:pPr>
                        <w:r>
                          <w:rPr>
                            <w:rFonts w:ascii="Arial" w:hAnsi="Arial" w:cs="Arial"/>
                            <w:sz w:val="24"/>
                          </w:rPr>
                          <w:t>Rango intercuartil</w:t>
                        </w:r>
                      </w:p>
                    </w:tc>
                    <w:tc>
                      <w:tcPr>
                        <w:tcW w:w="737"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70"/>
                      <w:jc w:val="center"/>
                    </w:trPr>
                    <w:tc>
                      <w:tcPr>
                        <w:tcW w:w="2277" w:type="dxa"/>
                        <w:noWrap/>
                        <w:vAlign w:val="bottom"/>
                      </w:tcPr>
                      <w:p w:rsidR="00000000" w:rsidRDefault="00F1411A">
                        <w:pPr>
                          <w:rPr>
                            <w:rFonts w:ascii="Arial" w:hAnsi="Arial" w:cs="Arial"/>
                            <w:sz w:val="24"/>
                          </w:rPr>
                        </w:pPr>
                        <w:r>
                          <w:rPr>
                            <w:rFonts w:ascii="Arial" w:hAnsi="Arial" w:cs="Arial"/>
                            <w:sz w:val="24"/>
                          </w:rPr>
                          <w:t>Suma</w:t>
                        </w:r>
                      </w:p>
                    </w:tc>
                    <w:tc>
                      <w:tcPr>
                        <w:tcW w:w="985" w:type="dxa"/>
                        <w:noWrap/>
                        <w:vAlign w:val="bottom"/>
                      </w:tcPr>
                      <w:p w:rsidR="00000000" w:rsidRDefault="00F1411A">
                        <w:pPr>
                          <w:jc w:val="center"/>
                          <w:rPr>
                            <w:rFonts w:ascii="Arial" w:hAnsi="Arial" w:cs="Arial"/>
                            <w:sz w:val="24"/>
                          </w:rPr>
                        </w:pPr>
                        <w:r>
                          <w:rPr>
                            <w:rFonts w:ascii="Arial" w:hAnsi="Arial" w:cs="Arial"/>
                            <w:sz w:val="24"/>
                          </w:rPr>
                          <w:t>592</w:t>
                        </w:r>
                      </w:p>
                    </w:tc>
                    <w:tc>
                      <w:tcPr>
                        <w:tcW w:w="2649" w:type="dxa"/>
                        <w:noWrap/>
                        <w:vAlign w:val="bottom"/>
                      </w:tcPr>
                      <w:p w:rsidR="00000000" w:rsidRDefault="00F1411A">
                        <w:pPr>
                          <w:rPr>
                            <w:rFonts w:ascii="Arial" w:hAnsi="Arial" w:cs="Arial"/>
                            <w:sz w:val="24"/>
                          </w:rPr>
                        </w:pPr>
                        <w:r>
                          <w:rPr>
                            <w:rFonts w:ascii="Arial" w:hAnsi="Arial" w:cs="Arial"/>
                            <w:sz w:val="24"/>
                          </w:rPr>
                          <w:t> Coeficiente de variación</w:t>
                        </w:r>
                      </w:p>
                    </w:tc>
                    <w:tc>
                      <w:tcPr>
                        <w:tcW w:w="737" w:type="dxa"/>
                        <w:noWrap/>
                        <w:vAlign w:val="bottom"/>
                      </w:tcPr>
                      <w:p w:rsidR="00000000" w:rsidRDefault="00F1411A">
                        <w:pPr>
                          <w:rPr>
                            <w:rFonts w:ascii="Arial" w:hAnsi="Arial" w:cs="Arial"/>
                            <w:sz w:val="24"/>
                          </w:rPr>
                        </w:pPr>
                        <w:r>
                          <w:rPr>
                            <w:rFonts w:ascii="Arial" w:hAnsi="Arial" w:cs="Arial"/>
                            <w:sz w:val="24"/>
                          </w:rPr>
                          <w:t> 0.298</w:t>
                        </w:r>
                      </w:p>
                    </w:tc>
                  </w:tr>
                </w:tbl>
                <w:p w:rsidR="00000000" w:rsidRDefault="00F1411A"/>
              </w:txbxContent>
            </v:textbox>
            <w10:wrap type="topAndBottom"/>
          </v:shape>
        </w:pict>
      </w:r>
      <w:r>
        <w:rPr>
          <w:rFonts w:ascii="Arial" w:hAnsi="Arial" w:cs="Arial"/>
          <w:sz w:val="24"/>
        </w:rPr>
        <w:t>que representa una variación relativa porcentual con respecto a la me</w:t>
      </w:r>
      <w:r>
        <w:rPr>
          <w:rFonts w:ascii="Arial" w:hAnsi="Arial" w:cs="Arial"/>
          <w:sz w:val="24"/>
        </w:rPr>
        <w:t xml:space="preserve">dia del 29%. </w:t>
      </w:r>
    </w:p>
    <w:p w:rsidR="00000000" w:rsidRDefault="00F1411A">
      <w:pPr>
        <w:spacing w:line="480" w:lineRule="auto"/>
        <w:jc w:val="both"/>
        <w:rPr>
          <w:rFonts w:ascii="Arial" w:hAnsi="Arial" w:cs="Arial"/>
          <w:sz w:val="24"/>
        </w:rPr>
      </w:pP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 xml:space="preserve">En el gráfico 3.5 se puede apreciar que la distribución está sesgada hacia la izquierda, el coeficiente asimetría es negativo (-2.289), lo que indica que la pregunta es fácil, pues existe una mayor proporción de observaciones que toman los </w:t>
      </w:r>
      <w:r>
        <w:rPr>
          <w:rFonts w:ascii="Arial" w:hAnsi="Arial" w:cs="Arial"/>
          <w:sz w:val="24"/>
        </w:rPr>
        <w:t>valores mayores de la variable. Por otro lado el coeficiente de kurtosis (4.113), indica que la distribución es leptocúrtica, es decir que tiene un pico alto o es más picuda que la distribución normal.</w:t>
      </w:r>
    </w:p>
    <w:p w:rsidR="00000000" w:rsidRDefault="00F1411A">
      <w:pPr>
        <w:spacing w:line="480" w:lineRule="auto"/>
        <w:ind w:left="426"/>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Otros resultados obtenidos son que, el 4% de los estu</w:t>
      </w:r>
      <w:r>
        <w:rPr>
          <w:rFonts w:ascii="Arial" w:hAnsi="Arial" w:cs="Arial"/>
          <w:sz w:val="24"/>
        </w:rPr>
        <w:t xml:space="preserve">diantes entrevistados no saben sumar números enteros, el 4% saben sumar </w:t>
      </w:r>
      <w:r>
        <w:rPr>
          <w:rFonts w:ascii="Arial" w:hAnsi="Arial" w:cs="Arial"/>
          <w:sz w:val="24"/>
        </w:rPr>
        <w:lastRenderedPageBreak/>
        <w:t>solamente las unidades, el 7% saben sumar hasta las decenas y el 4% saben sumar hasta las centenas.</w:t>
      </w:r>
    </w:p>
    <w:p w:rsidR="00000000" w:rsidRDefault="00F1411A">
      <w:pPr>
        <w:spacing w:line="480" w:lineRule="auto"/>
        <w:jc w:val="center"/>
        <w:rPr>
          <w:rFonts w:ascii="Arial" w:hAnsi="Arial" w:cs="Arial"/>
          <w:sz w:val="24"/>
        </w:rPr>
      </w:pPr>
      <w:r>
        <w:rPr>
          <w:rFonts w:ascii="Arial" w:hAnsi="Arial" w:cs="Arial"/>
          <w:noProof/>
        </w:rPr>
        <w:pict>
          <v:shape id="_x0000_s1211" type="#_x0000_t202" style="position:absolute;left:0;text-align:left;margin-left:52.65pt;margin-top:263.6pt;width:306pt;height:198pt;z-index:251666944">
            <v:textbox style="mso-next-textbox:#_x0000_s1211">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Gráfico 3.6</w:t>
                  </w:r>
                </w:p>
                <w:p w:rsidR="00000000" w:rsidRDefault="00F1411A">
                  <w:pPr>
                    <w:jc w:val="center"/>
                    <w:rPr>
                      <w:rFonts w:ascii="Arial" w:hAnsi="Arial" w:cs="Arial"/>
                      <w:b/>
                      <w:bCs/>
                      <w:sz w:val="24"/>
                    </w:rPr>
                  </w:pPr>
                  <w:r>
                    <w:rPr>
                      <w:rFonts w:ascii="Arial" w:hAnsi="Arial" w:cs="Arial"/>
                      <w:b/>
                      <w:bCs/>
                      <w:sz w:val="24"/>
                    </w:rPr>
                    <w:t>Diagrama de  cajas de la variable aleatoria suma de números enteros</w:t>
                  </w:r>
                </w:p>
                <w:p w:rsidR="00000000" w:rsidRDefault="00432F8D">
                  <w:pPr>
                    <w:jc w:val="center"/>
                    <w:rPr>
                      <w:rFonts w:ascii="Arial" w:hAnsi="Arial" w:cs="Arial"/>
                      <w:b/>
                      <w:bCs/>
                      <w:sz w:val="24"/>
                    </w:rPr>
                  </w:pPr>
                  <w:r>
                    <w:rPr>
                      <w:noProof/>
                    </w:rPr>
                    <w:drawing>
                      <wp:inline distT="0" distB="0" distL="0" distR="0">
                        <wp:extent cx="2743200" cy="1079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9685" t="61519" r="29527" b="13535"/>
                                <a:stretch>
                                  <a:fillRect/>
                                </a:stretch>
                              </pic:blipFill>
                              <pic:spPr bwMode="auto">
                                <a:xfrm>
                                  <a:off x="0" y="0"/>
                                  <a:ext cx="2743200" cy="1079500"/>
                                </a:xfrm>
                                <a:prstGeom prst="rect">
                                  <a:avLst/>
                                </a:prstGeom>
                                <a:noFill/>
                                <a:ln w="9525">
                                  <a:noFill/>
                                  <a:miter lim="800000"/>
                                  <a:headEnd/>
                                  <a:tailEnd/>
                                </a:ln>
                              </pic:spPr>
                            </pic:pic>
                          </a:graphicData>
                        </a:graphic>
                      </wp:inline>
                    </w:drawing>
                  </w:r>
                </w:p>
                <w:tbl>
                  <w:tblPr>
                    <w:tblW w:w="0" w:type="auto"/>
                    <w:tblCellMar>
                      <w:left w:w="70" w:type="dxa"/>
                      <w:right w:w="70" w:type="dxa"/>
                    </w:tblCellMar>
                    <w:tblLook w:val="0000"/>
                  </w:tblPr>
                  <w:tblGrid>
                    <w:gridCol w:w="1346"/>
                    <w:gridCol w:w="1134"/>
                    <w:gridCol w:w="851"/>
                    <w:gridCol w:w="850"/>
                    <w:gridCol w:w="784"/>
                  </w:tblGrid>
                  <w:tr w:rsidR="00000000">
                    <w:tblPrEx>
                      <w:tblCellMar>
                        <w:top w:w="0" w:type="dxa"/>
                        <w:bottom w:w="0" w:type="dxa"/>
                      </w:tblCellMar>
                    </w:tblPrEx>
                    <w:tc>
                      <w:tcPr>
                        <w:tcW w:w="1346" w:type="dxa"/>
                      </w:tcPr>
                      <w:p w:rsidR="00000000" w:rsidRDefault="00F1411A">
                        <w:pPr>
                          <w:jc w:val="right"/>
                        </w:pPr>
                        <w:r>
                          <w:t xml:space="preserve">             Su</w:t>
                        </w:r>
                        <w:r>
                          <w:t>ma                  incorrecta</w:t>
                        </w:r>
                      </w:p>
                    </w:tc>
                    <w:tc>
                      <w:tcPr>
                        <w:tcW w:w="1134" w:type="dxa"/>
                      </w:tcPr>
                      <w:p w:rsidR="00000000" w:rsidRDefault="00F1411A">
                        <w:pPr>
                          <w:jc w:val="center"/>
                        </w:pPr>
                        <w:r>
                          <w:t xml:space="preserve">Suma correcta de unidades </w:t>
                        </w:r>
                      </w:p>
                      <w:p w:rsidR="00000000" w:rsidRDefault="00F1411A"/>
                    </w:tc>
                    <w:tc>
                      <w:tcPr>
                        <w:tcW w:w="851" w:type="dxa"/>
                      </w:tcPr>
                      <w:p w:rsidR="00000000" w:rsidRDefault="00F1411A">
                        <w:pPr>
                          <w:jc w:val="center"/>
                        </w:pPr>
                        <w:r>
                          <w:t>Suma correcta hasta las decenas</w:t>
                        </w:r>
                      </w:p>
                    </w:tc>
                    <w:tc>
                      <w:tcPr>
                        <w:tcW w:w="850" w:type="dxa"/>
                      </w:tcPr>
                      <w:p w:rsidR="00000000" w:rsidRDefault="00F1411A">
                        <w:pPr>
                          <w:jc w:val="center"/>
                        </w:pPr>
                        <w:r>
                          <w:t>Suma correcta hasta las centenas</w:t>
                        </w:r>
                      </w:p>
                    </w:tc>
                    <w:tc>
                      <w:tcPr>
                        <w:tcW w:w="784" w:type="dxa"/>
                      </w:tcPr>
                      <w:p w:rsidR="00000000" w:rsidRDefault="00F1411A">
                        <w:pPr>
                          <w:jc w:val="center"/>
                        </w:pPr>
                        <w:r>
                          <w:t>Suma correcta</w:t>
                        </w:r>
                      </w:p>
                    </w:tc>
                  </w:tr>
                </w:tbl>
                <w:p w:rsidR="00000000" w:rsidRDefault="00F1411A">
                  <w:pPr>
                    <w:jc w:val="center"/>
                    <w:rPr>
                      <w:b/>
                      <w:bCs/>
                      <w:sz w:val="24"/>
                    </w:rPr>
                  </w:pPr>
                </w:p>
              </w:txbxContent>
            </v:textbox>
            <w10:wrap type="topAndBottom"/>
          </v:shape>
        </w:pict>
      </w:r>
      <w:r w:rsidR="00432F8D">
        <w:rPr>
          <w:noProof/>
        </w:rPr>
        <w:drawing>
          <wp:inline distT="0" distB="0" distL="0" distR="0">
            <wp:extent cx="4584700" cy="293370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F1411A">
      <w:pPr>
        <w:spacing w:line="480" w:lineRule="auto"/>
        <w:jc w:val="both"/>
        <w:rPr>
          <w:rFonts w:ascii="Arial" w:hAnsi="Arial" w:cs="Arial"/>
          <w:sz w:val="24"/>
        </w:rPr>
      </w:pPr>
    </w:p>
    <w:p w:rsidR="00000000" w:rsidRDefault="00F1411A">
      <w:pPr>
        <w:spacing w:line="480" w:lineRule="auto"/>
        <w:jc w:val="both"/>
        <w:rPr>
          <w:rFonts w:ascii="Arial" w:hAnsi="Arial" w:cs="Arial"/>
          <w:sz w:val="24"/>
        </w:rPr>
      </w:pPr>
      <w:r>
        <w:rPr>
          <w:rFonts w:ascii="Arial" w:hAnsi="Arial" w:cs="Arial"/>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61.65pt;margin-top:66.2pt;width:240.95pt;height:18pt;z-index:251645440">
            <v:imagedata r:id="rId8" o:title=""/>
            <w10:wrap type="topAndBottom"/>
          </v:shape>
          <o:OLEObject Type="Embed" ProgID="Equation.3" ShapeID="_x0000_s1030" DrawAspect="Content" ObjectID="_1307787915" r:id="rId9"/>
        </w:pict>
      </w:r>
      <w:r>
        <w:rPr>
          <w:rFonts w:ascii="Arial" w:hAnsi="Arial" w:cs="Arial"/>
          <w:noProof/>
        </w:rPr>
        <w:pict>
          <v:shape id="_x0000_s1029" type="#_x0000_t75" style="position:absolute;left:0;text-align:left;margin-left:0;margin-top:0;width:9pt;height:17pt;z-index:251644416">
            <v:imagedata r:id="rId10" o:title=""/>
            <w10:wrap type="topAndBottom"/>
          </v:shape>
          <o:OLEObject Type="Embed" ProgID="Equation.3" ShapeID="_x0000_s1029" DrawAspect="Content" ObjectID="_1307787914" r:id="rId11"/>
        </w:pict>
      </w:r>
      <w:r>
        <w:rPr>
          <w:rFonts w:ascii="Arial" w:hAnsi="Arial" w:cs="Arial"/>
          <w:sz w:val="24"/>
        </w:rPr>
        <w:t xml:space="preserve">La función generadora de momentos de esta variable </w:t>
      </w:r>
      <w:r>
        <w:rPr>
          <w:rFonts w:ascii="Arial" w:hAnsi="Arial" w:cs="Arial"/>
          <w:sz w:val="24"/>
        </w:rPr>
        <w:t>de estudio es:</w:t>
      </w:r>
    </w:p>
    <w:p w:rsidR="00000000" w:rsidRDefault="00F1411A">
      <w:pPr>
        <w:pStyle w:val="Ttulo3"/>
        <w:spacing w:line="480" w:lineRule="auto"/>
        <w:rPr>
          <w:sz w:val="24"/>
        </w:rPr>
      </w:pPr>
      <w:bookmarkStart w:id="2" w:name="_Toc515718369"/>
      <w:r>
        <w:rPr>
          <w:sz w:val="24"/>
        </w:rPr>
        <w:t>3.3.2 Variable aleatoria suma de números racionales</w:t>
      </w:r>
      <w:bookmarkEnd w:id="2"/>
    </w:p>
    <w:p w:rsidR="00000000" w:rsidRDefault="00F1411A"/>
    <w:p w:rsidR="00000000" w:rsidRDefault="00F1411A">
      <w:pPr>
        <w:spacing w:line="480" w:lineRule="auto"/>
        <w:ind w:left="426"/>
        <w:jc w:val="both"/>
        <w:rPr>
          <w:rFonts w:ascii="Arial" w:hAnsi="Arial" w:cs="Arial"/>
          <w:sz w:val="24"/>
        </w:rPr>
      </w:pPr>
      <w:r>
        <w:rPr>
          <w:rFonts w:ascii="Arial" w:hAnsi="Arial" w:cs="Arial"/>
          <w:sz w:val="24"/>
        </w:rPr>
        <w:t>En esta variable aleatoria existen dos resultados posibles 0 (éxito) si la respuesta es incorrecta y 1(fracaso) si la respuesta es correcta, la probabilidad de obtener éxito es p = 0.84 la</w:t>
      </w:r>
      <w:r>
        <w:rPr>
          <w:rFonts w:ascii="Arial" w:hAnsi="Arial" w:cs="Arial"/>
          <w:sz w:val="24"/>
        </w:rPr>
        <w:t xml:space="preserve"> probabilidad de fracaso es q = 1-p = 0.16, entonces X es una variable aleatoria Bernulli.</w:t>
      </w:r>
    </w:p>
    <w:p w:rsidR="00000000" w:rsidRDefault="00F1411A">
      <w:pPr>
        <w:spacing w:line="480" w:lineRule="auto"/>
        <w:jc w:val="center"/>
        <w:rPr>
          <w:rFonts w:ascii="Arial" w:hAnsi="Arial" w:cs="Arial"/>
          <w:sz w:val="24"/>
        </w:rPr>
      </w:pPr>
      <w:r>
        <w:rPr>
          <w:rFonts w:ascii="Arial" w:hAnsi="Arial" w:cs="Arial"/>
          <w:position w:val="-30"/>
          <w:sz w:val="24"/>
        </w:rPr>
        <w:object w:dxaOrig="3220" w:dyaOrig="720">
          <v:shape id="_x0000_i1025" type="#_x0000_t75" style="width:161.25pt;height:36pt" o:ole="">
            <v:imagedata r:id="rId12" o:title=""/>
          </v:shape>
          <o:OLEObject Type="Embed" ProgID="Equation.3" ShapeID="_x0000_i1025" DrawAspect="Content" ObjectID="_1307787909" r:id="rId13"/>
        </w:object>
      </w:r>
    </w:p>
    <w:p w:rsidR="00000000" w:rsidRDefault="00F1411A">
      <w:pPr>
        <w:spacing w:line="480" w:lineRule="auto"/>
        <w:jc w:val="center"/>
        <w:rPr>
          <w:rFonts w:ascii="Arial" w:hAnsi="Arial" w:cs="Arial"/>
          <w:sz w:val="24"/>
          <w:lang w:val="es-ES_tradnl"/>
        </w:rPr>
      </w:pPr>
      <w:r>
        <w:rPr>
          <w:rFonts w:ascii="Arial" w:hAnsi="Arial" w:cs="Arial"/>
          <w:sz w:val="24"/>
          <w:lang w:val="es-ES_tradnl"/>
        </w:rPr>
        <w:t>x = 0 , 1</w:t>
      </w: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noProof/>
        </w:rPr>
        <w:pict>
          <v:shape id="_x0000_s1031" type="#_x0000_t202" style="position:absolute;left:0;text-align:left;margin-left:25.65pt;margin-top:149pt;width:369pt;height:207pt;z-index:251646464">
            <v:textbox style="mso-next-textbox:#_x0000_s1031">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Tabla XXIX</w:t>
                  </w:r>
                </w:p>
                <w:p w:rsidR="00000000" w:rsidRDefault="00F1411A">
                  <w:pPr>
                    <w:jc w:val="center"/>
                    <w:rPr>
                      <w:rFonts w:ascii="Arial" w:hAnsi="Arial" w:cs="Arial"/>
                      <w:b/>
                      <w:bCs/>
                      <w:sz w:val="24"/>
                    </w:rPr>
                  </w:pPr>
                  <w:r>
                    <w:rPr>
                      <w:rFonts w:ascii="Arial" w:hAnsi="Arial" w:cs="Arial"/>
                      <w:b/>
                      <w:bCs/>
                      <w:sz w:val="24"/>
                    </w:rPr>
                    <w:t xml:space="preserve"> Parámetros poblacionales de la variable aleatoria su</w:t>
                  </w:r>
                  <w:r>
                    <w:rPr>
                      <w:rFonts w:ascii="Arial" w:hAnsi="Arial" w:cs="Arial"/>
                      <w:b/>
                      <w:bCs/>
                      <w:sz w:val="24"/>
                    </w:rPr>
                    <w:t>ma de números racionales</w:t>
                  </w:r>
                </w:p>
                <w:p w:rsidR="00000000" w:rsidRDefault="00F1411A">
                  <w:pPr>
                    <w:jc w:val="center"/>
                    <w:rPr>
                      <w:rFonts w:ascii="Arial" w:hAnsi="Arial" w:cs="Arial"/>
                      <w:b/>
                      <w:bCs/>
                      <w:sz w:val="24"/>
                    </w:rPr>
                  </w:pPr>
                </w:p>
                <w:tbl>
                  <w:tblPr>
                    <w:tblW w:w="6768" w:type="dxa"/>
                    <w:jc w:val="center"/>
                    <w:tblInd w:w="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94"/>
                    <w:gridCol w:w="851"/>
                    <w:gridCol w:w="2737"/>
                    <w:gridCol w:w="886"/>
                  </w:tblGrid>
                  <w:tr w:rsidR="00000000">
                    <w:trPr>
                      <w:trHeight w:val="255"/>
                      <w:jc w:val="center"/>
                    </w:trPr>
                    <w:tc>
                      <w:tcPr>
                        <w:tcW w:w="2294" w:type="dxa"/>
                        <w:noWrap/>
                        <w:vAlign w:val="bottom"/>
                      </w:tcPr>
                      <w:p w:rsidR="00000000" w:rsidRDefault="00F1411A">
                        <w:pPr>
                          <w:rPr>
                            <w:rFonts w:ascii="Arial" w:hAnsi="Arial" w:cs="Arial"/>
                            <w:sz w:val="24"/>
                          </w:rPr>
                        </w:pPr>
                        <w:r>
                          <w:rPr>
                            <w:rFonts w:ascii="Arial" w:hAnsi="Arial" w:cs="Arial"/>
                            <w:sz w:val="24"/>
                          </w:rPr>
                          <w:t>Media</w:t>
                        </w:r>
                      </w:p>
                    </w:tc>
                    <w:tc>
                      <w:tcPr>
                        <w:tcW w:w="851" w:type="dxa"/>
                        <w:noWrap/>
                        <w:vAlign w:val="bottom"/>
                      </w:tcPr>
                      <w:p w:rsidR="00000000" w:rsidRDefault="00F1411A">
                        <w:pPr>
                          <w:jc w:val="center"/>
                          <w:rPr>
                            <w:rFonts w:ascii="Arial" w:hAnsi="Arial" w:cs="Arial"/>
                            <w:sz w:val="24"/>
                          </w:rPr>
                        </w:pPr>
                        <w:r>
                          <w:rPr>
                            <w:rFonts w:ascii="Arial" w:hAnsi="Arial" w:cs="Arial"/>
                            <w:sz w:val="24"/>
                          </w:rPr>
                          <w:t>0,156</w:t>
                        </w:r>
                      </w:p>
                    </w:tc>
                    <w:tc>
                      <w:tcPr>
                        <w:tcW w:w="2737" w:type="dxa"/>
                        <w:noWrap/>
                        <w:vAlign w:val="bottom"/>
                      </w:tcPr>
                      <w:p w:rsidR="00000000" w:rsidRDefault="00F1411A">
                        <w:pPr>
                          <w:rPr>
                            <w:rFonts w:ascii="Arial" w:hAnsi="Arial" w:cs="Arial"/>
                            <w:sz w:val="24"/>
                          </w:rPr>
                        </w:pPr>
                        <w:r>
                          <w:rPr>
                            <w:rFonts w:ascii="Arial" w:hAnsi="Arial" w:cs="Arial"/>
                            <w:sz w:val="24"/>
                          </w:rPr>
                          <w:t>Mínimo</w:t>
                        </w:r>
                      </w:p>
                    </w:tc>
                    <w:tc>
                      <w:tcPr>
                        <w:tcW w:w="886"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94" w:type="dxa"/>
                        <w:noWrap/>
                        <w:vAlign w:val="bottom"/>
                      </w:tcPr>
                      <w:p w:rsidR="00000000" w:rsidRDefault="00F1411A">
                        <w:pPr>
                          <w:rPr>
                            <w:rFonts w:ascii="Arial" w:hAnsi="Arial" w:cs="Arial"/>
                            <w:sz w:val="24"/>
                          </w:rPr>
                        </w:pPr>
                        <w:r>
                          <w:rPr>
                            <w:rFonts w:ascii="Arial" w:hAnsi="Arial" w:cs="Arial"/>
                            <w:sz w:val="24"/>
                          </w:rPr>
                          <w:t>Mediana</w:t>
                        </w:r>
                      </w:p>
                    </w:tc>
                    <w:tc>
                      <w:tcPr>
                        <w:tcW w:w="851" w:type="dxa"/>
                        <w:noWrap/>
                        <w:vAlign w:val="bottom"/>
                      </w:tcPr>
                      <w:p w:rsidR="00000000" w:rsidRDefault="00F1411A">
                        <w:pPr>
                          <w:jc w:val="center"/>
                          <w:rPr>
                            <w:rFonts w:ascii="Arial" w:hAnsi="Arial" w:cs="Arial"/>
                            <w:sz w:val="24"/>
                          </w:rPr>
                        </w:pPr>
                        <w:r>
                          <w:rPr>
                            <w:rFonts w:ascii="Arial" w:hAnsi="Arial" w:cs="Arial"/>
                            <w:sz w:val="24"/>
                          </w:rPr>
                          <w:t>0</w:t>
                        </w:r>
                      </w:p>
                    </w:tc>
                    <w:tc>
                      <w:tcPr>
                        <w:tcW w:w="2737" w:type="dxa"/>
                        <w:noWrap/>
                        <w:vAlign w:val="bottom"/>
                      </w:tcPr>
                      <w:p w:rsidR="00000000" w:rsidRDefault="00F1411A">
                        <w:pPr>
                          <w:rPr>
                            <w:rFonts w:ascii="Arial" w:hAnsi="Arial" w:cs="Arial"/>
                            <w:sz w:val="24"/>
                          </w:rPr>
                        </w:pPr>
                        <w:r>
                          <w:rPr>
                            <w:rFonts w:ascii="Arial" w:hAnsi="Arial" w:cs="Arial"/>
                            <w:sz w:val="24"/>
                          </w:rPr>
                          <w:t>Máximo</w:t>
                        </w:r>
                      </w:p>
                    </w:tc>
                    <w:tc>
                      <w:tcPr>
                        <w:tcW w:w="886" w:type="dxa"/>
                        <w:noWrap/>
                        <w:vAlign w:val="bottom"/>
                      </w:tcPr>
                      <w:p w:rsidR="00000000" w:rsidRDefault="00F1411A">
                        <w:pPr>
                          <w:jc w:val="center"/>
                          <w:rPr>
                            <w:rFonts w:ascii="Arial" w:hAnsi="Arial" w:cs="Arial"/>
                            <w:sz w:val="24"/>
                          </w:rPr>
                        </w:pPr>
                        <w:r>
                          <w:rPr>
                            <w:rFonts w:ascii="Arial" w:hAnsi="Arial" w:cs="Arial"/>
                            <w:sz w:val="24"/>
                          </w:rPr>
                          <w:t>1</w:t>
                        </w:r>
                      </w:p>
                    </w:tc>
                  </w:tr>
                  <w:tr w:rsidR="00000000">
                    <w:trPr>
                      <w:trHeight w:val="255"/>
                      <w:jc w:val="center"/>
                    </w:trPr>
                    <w:tc>
                      <w:tcPr>
                        <w:tcW w:w="2294" w:type="dxa"/>
                        <w:noWrap/>
                        <w:vAlign w:val="bottom"/>
                      </w:tcPr>
                      <w:p w:rsidR="00000000" w:rsidRDefault="00F1411A">
                        <w:pPr>
                          <w:rPr>
                            <w:rFonts w:ascii="Arial" w:hAnsi="Arial" w:cs="Arial"/>
                            <w:sz w:val="24"/>
                          </w:rPr>
                        </w:pPr>
                        <w:r>
                          <w:rPr>
                            <w:rFonts w:ascii="Arial" w:hAnsi="Arial" w:cs="Arial"/>
                            <w:sz w:val="24"/>
                          </w:rPr>
                          <w:t>Desviación estándar</w:t>
                        </w:r>
                      </w:p>
                    </w:tc>
                    <w:tc>
                      <w:tcPr>
                        <w:tcW w:w="851" w:type="dxa"/>
                        <w:noWrap/>
                        <w:vAlign w:val="bottom"/>
                      </w:tcPr>
                      <w:p w:rsidR="00000000" w:rsidRDefault="00F1411A">
                        <w:pPr>
                          <w:jc w:val="center"/>
                          <w:rPr>
                            <w:rFonts w:ascii="Arial" w:hAnsi="Arial" w:cs="Arial"/>
                            <w:sz w:val="24"/>
                          </w:rPr>
                        </w:pPr>
                        <w:r>
                          <w:rPr>
                            <w:rFonts w:ascii="Arial" w:hAnsi="Arial" w:cs="Arial"/>
                            <w:sz w:val="24"/>
                          </w:rPr>
                          <w:t>0,364</w:t>
                        </w:r>
                      </w:p>
                    </w:tc>
                    <w:tc>
                      <w:tcPr>
                        <w:tcW w:w="2737" w:type="dxa"/>
                        <w:noWrap/>
                        <w:vAlign w:val="bottom"/>
                      </w:tcPr>
                      <w:p w:rsidR="00000000" w:rsidRDefault="00F1411A">
                        <w:pPr>
                          <w:rPr>
                            <w:rFonts w:ascii="Arial" w:hAnsi="Arial" w:cs="Arial"/>
                            <w:sz w:val="24"/>
                          </w:rPr>
                        </w:pPr>
                        <w:r>
                          <w:rPr>
                            <w:rFonts w:ascii="Arial" w:hAnsi="Arial" w:cs="Arial"/>
                            <w:sz w:val="24"/>
                          </w:rPr>
                          <w:t>Sesgo</w:t>
                        </w:r>
                      </w:p>
                    </w:tc>
                    <w:tc>
                      <w:tcPr>
                        <w:tcW w:w="886" w:type="dxa"/>
                        <w:noWrap/>
                        <w:vAlign w:val="bottom"/>
                      </w:tcPr>
                      <w:p w:rsidR="00000000" w:rsidRDefault="00F1411A">
                        <w:pPr>
                          <w:jc w:val="center"/>
                          <w:rPr>
                            <w:rFonts w:ascii="Arial" w:hAnsi="Arial" w:cs="Arial"/>
                            <w:sz w:val="24"/>
                          </w:rPr>
                        </w:pPr>
                        <w:r>
                          <w:rPr>
                            <w:rFonts w:ascii="Arial" w:hAnsi="Arial" w:cs="Arial"/>
                            <w:sz w:val="24"/>
                          </w:rPr>
                          <w:t>1,917</w:t>
                        </w:r>
                      </w:p>
                    </w:tc>
                  </w:tr>
                  <w:tr w:rsidR="00000000">
                    <w:trPr>
                      <w:trHeight w:val="255"/>
                      <w:jc w:val="center"/>
                    </w:trPr>
                    <w:tc>
                      <w:tcPr>
                        <w:tcW w:w="2294" w:type="dxa"/>
                        <w:noWrap/>
                        <w:vAlign w:val="bottom"/>
                      </w:tcPr>
                      <w:p w:rsidR="00000000" w:rsidRDefault="00F1411A">
                        <w:pPr>
                          <w:rPr>
                            <w:rFonts w:ascii="Arial" w:hAnsi="Arial" w:cs="Arial"/>
                            <w:sz w:val="24"/>
                          </w:rPr>
                        </w:pPr>
                        <w:r>
                          <w:rPr>
                            <w:rFonts w:ascii="Arial" w:hAnsi="Arial" w:cs="Arial"/>
                            <w:sz w:val="24"/>
                          </w:rPr>
                          <w:t>Varianza</w:t>
                        </w:r>
                      </w:p>
                    </w:tc>
                    <w:tc>
                      <w:tcPr>
                        <w:tcW w:w="851" w:type="dxa"/>
                        <w:noWrap/>
                        <w:vAlign w:val="bottom"/>
                      </w:tcPr>
                      <w:p w:rsidR="00000000" w:rsidRDefault="00F1411A">
                        <w:pPr>
                          <w:jc w:val="center"/>
                          <w:rPr>
                            <w:rFonts w:ascii="Arial" w:hAnsi="Arial" w:cs="Arial"/>
                            <w:sz w:val="24"/>
                          </w:rPr>
                        </w:pPr>
                        <w:r>
                          <w:rPr>
                            <w:rFonts w:ascii="Arial" w:hAnsi="Arial" w:cs="Arial"/>
                            <w:sz w:val="24"/>
                          </w:rPr>
                          <w:t>0,132</w:t>
                        </w:r>
                      </w:p>
                    </w:tc>
                    <w:tc>
                      <w:tcPr>
                        <w:tcW w:w="2737" w:type="dxa"/>
                        <w:noWrap/>
                        <w:vAlign w:val="bottom"/>
                      </w:tcPr>
                      <w:p w:rsidR="00000000" w:rsidRDefault="00F1411A">
                        <w:pPr>
                          <w:rPr>
                            <w:rFonts w:ascii="Arial" w:hAnsi="Arial" w:cs="Arial"/>
                            <w:sz w:val="24"/>
                          </w:rPr>
                        </w:pPr>
                        <w:r>
                          <w:rPr>
                            <w:rFonts w:ascii="Arial" w:hAnsi="Arial" w:cs="Arial"/>
                            <w:sz w:val="24"/>
                          </w:rPr>
                          <w:t>Kurtosis</w:t>
                        </w:r>
                      </w:p>
                    </w:tc>
                    <w:tc>
                      <w:tcPr>
                        <w:tcW w:w="886" w:type="dxa"/>
                        <w:noWrap/>
                        <w:vAlign w:val="bottom"/>
                      </w:tcPr>
                      <w:p w:rsidR="00000000" w:rsidRDefault="00F1411A">
                        <w:pPr>
                          <w:jc w:val="center"/>
                          <w:rPr>
                            <w:rFonts w:ascii="Arial" w:hAnsi="Arial" w:cs="Arial"/>
                            <w:sz w:val="24"/>
                          </w:rPr>
                        </w:pPr>
                        <w:r>
                          <w:rPr>
                            <w:rFonts w:ascii="Arial" w:hAnsi="Arial" w:cs="Arial"/>
                            <w:sz w:val="24"/>
                          </w:rPr>
                          <w:t>1,693</w:t>
                        </w:r>
                      </w:p>
                    </w:tc>
                  </w:tr>
                  <w:tr w:rsidR="00000000">
                    <w:trPr>
                      <w:trHeight w:val="255"/>
                      <w:jc w:val="center"/>
                    </w:trPr>
                    <w:tc>
                      <w:tcPr>
                        <w:tcW w:w="2294" w:type="dxa"/>
                        <w:noWrap/>
                        <w:vAlign w:val="bottom"/>
                      </w:tcPr>
                      <w:p w:rsidR="00000000" w:rsidRDefault="00F1411A">
                        <w:pPr>
                          <w:rPr>
                            <w:rFonts w:ascii="Arial" w:hAnsi="Arial" w:cs="Arial"/>
                            <w:sz w:val="24"/>
                          </w:rPr>
                        </w:pPr>
                        <w:r>
                          <w:rPr>
                            <w:rFonts w:ascii="Arial" w:hAnsi="Arial" w:cs="Arial"/>
                            <w:sz w:val="24"/>
                          </w:rPr>
                          <w:t>Error estándar</w:t>
                        </w:r>
                      </w:p>
                    </w:tc>
                    <w:tc>
                      <w:tcPr>
                        <w:tcW w:w="851" w:type="dxa"/>
                        <w:noWrap/>
                        <w:vAlign w:val="bottom"/>
                      </w:tcPr>
                      <w:p w:rsidR="00000000" w:rsidRDefault="00F1411A">
                        <w:pPr>
                          <w:jc w:val="center"/>
                          <w:rPr>
                            <w:rFonts w:ascii="Arial" w:hAnsi="Arial" w:cs="Arial"/>
                            <w:sz w:val="24"/>
                          </w:rPr>
                        </w:pPr>
                        <w:r>
                          <w:rPr>
                            <w:rFonts w:ascii="Arial" w:hAnsi="Arial" w:cs="Arial"/>
                            <w:sz w:val="24"/>
                          </w:rPr>
                          <w:t>0,028</w:t>
                        </w:r>
                      </w:p>
                    </w:tc>
                    <w:tc>
                      <w:tcPr>
                        <w:tcW w:w="2737" w:type="dxa"/>
                        <w:noWrap/>
                        <w:vAlign w:val="bottom"/>
                      </w:tcPr>
                      <w:p w:rsidR="00000000" w:rsidRDefault="00F1411A">
                        <w:pPr>
                          <w:rPr>
                            <w:rFonts w:ascii="Arial" w:hAnsi="Arial" w:cs="Arial"/>
                            <w:sz w:val="24"/>
                          </w:rPr>
                        </w:pPr>
                        <w:r>
                          <w:rPr>
                            <w:rFonts w:ascii="Arial" w:hAnsi="Arial" w:cs="Arial"/>
                            <w:sz w:val="24"/>
                          </w:rPr>
                          <w:t>Primer cuartil</w:t>
                        </w:r>
                      </w:p>
                    </w:tc>
                    <w:tc>
                      <w:tcPr>
                        <w:tcW w:w="886"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94" w:type="dxa"/>
                        <w:noWrap/>
                        <w:vAlign w:val="bottom"/>
                      </w:tcPr>
                      <w:p w:rsidR="00000000" w:rsidRDefault="00F1411A">
                        <w:pPr>
                          <w:rPr>
                            <w:rFonts w:ascii="Arial" w:hAnsi="Arial" w:cs="Arial"/>
                            <w:sz w:val="24"/>
                          </w:rPr>
                        </w:pPr>
                        <w:r>
                          <w:rPr>
                            <w:rFonts w:ascii="Arial" w:hAnsi="Arial" w:cs="Arial"/>
                            <w:sz w:val="24"/>
                          </w:rPr>
                          <w:t>Rango</w:t>
                        </w:r>
                      </w:p>
                    </w:tc>
                    <w:tc>
                      <w:tcPr>
                        <w:tcW w:w="851" w:type="dxa"/>
                        <w:noWrap/>
                        <w:vAlign w:val="bottom"/>
                      </w:tcPr>
                      <w:p w:rsidR="00000000" w:rsidRDefault="00F1411A">
                        <w:pPr>
                          <w:jc w:val="center"/>
                          <w:rPr>
                            <w:rFonts w:ascii="Arial" w:hAnsi="Arial" w:cs="Arial"/>
                            <w:sz w:val="24"/>
                          </w:rPr>
                        </w:pPr>
                        <w:r>
                          <w:rPr>
                            <w:rFonts w:ascii="Arial" w:hAnsi="Arial" w:cs="Arial"/>
                            <w:sz w:val="24"/>
                          </w:rPr>
                          <w:t>1</w:t>
                        </w:r>
                      </w:p>
                    </w:tc>
                    <w:tc>
                      <w:tcPr>
                        <w:tcW w:w="2737" w:type="dxa"/>
                        <w:noWrap/>
                        <w:vAlign w:val="bottom"/>
                      </w:tcPr>
                      <w:p w:rsidR="00000000" w:rsidRDefault="00F1411A">
                        <w:pPr>
                          <w:rPr>
                            <w:rFonts w:ascii="Arial" w:hAnsi="Arial" w:cs="Arial"/>
                            <w:sz w:val="24"/>
                          </w:rPr>
                        </w:pPr>
                        <w:r>
                          <w:rPr>
                            <w:rFonts w:ascii="Arial" w:hAnsi="Arial" w:cs="Arial"/>
                            <w:sz w:val="24"/>
                          </w:rPr>
                          <w:t>Tercer cuartil</w:t>
                        </w:r>
                      </w:p>
                    </w:tc>
                    <w:tc>
                      <w:tcPr>
                        <w:tcW w:w="886"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94" w:type="dxa"/>
                        <w:noWrap/>
                        <w:vAlign w:val="bottom"/>
                      </w:tcPr>
                      <w:p w:rsidR="00000000" w:rsidRDefault="00F1411A">
                        <w:pPr>
                          <w:rPr>
                            <w:rFonts w:ascii="Arial" w:hAnsi="Arial" w:cs="Arial"/>
                            <w:sz w:val="24"/>
                          </w:rPr>
                        </w:pPr>
                        <w:r>
                          <w:rPr>
                            <w:rFonts w:ascii="Arial" w:hAnsi="Arial" w:cs="Arial"/>
                            <w:sz w:val="24"/>
                          </w:rPr>
                          <w:t>Moda</w:t>
                        </w:r>
                      </w:p>
                    </w:tc>
                    <w:tc>
                      <w:tcPr>
                        <w:tcW w:w="851" w:type="dxa"/>
                        <w:noWrap/>
                        <w:vAlign w:val="bottom"/>
                      </w:tcPr>
                      <w:p w:rsidR="00000000" w:rsidRDefault="00F1411A">
                        <w:pPr>
                          <w:jc w:val="center"/>
                          <w:rPr>
                            <w:rFonts w:ascii="Arial" w:hAnsi="Arial" w:cs="Arial"/>
                            <w:sz w:val="24"/>
                          </w:rPr>
                        </w:pPr>
                        <w:r>
                          <w:rPr>
                            <w:rFonts w:ascii="Arial" w:hAnsi="Arial" w:cs="Arial"/>
                            <w:sz w:val="24"/>
                          </w:rPr>
                          <w:t>0</w:t>
                        </w:r>
                      </w:p>
                    </w:tc>
                    <w:tc>
                      <w:tcPr>
                        <w:tcW w:w="2737" w:type="dxa"/>
                        <w:noWrap/>
                        <w:vAlign w:val="bottom"/>
                      </w:tcPr>
                      <w:p w:rsidR="00000000" w:rsidRDefault="00F1411A">
                        <w:pPr>
                          <w:rPr>
                            <w:rFonts w:ascii="Arial" w:hAnsi="Arial" w:cs="Arial"/>
                            <w:sz w:val="24"/>
                          </w:rPr>
                        </w:pPr>
                        <w:r>
                          <w:rPr>
                            <w:rFonts w:ascii="Arial" w:hAnsi="Arial" w:cs="Arial"/>
                            <w:sz w:val="24"/>
                          </w:rPr>
                          <w:t>Rango intercuartil</w:t>
                        </w:r>
                      </w:p>
                    </w:tc>
                    <w:tc>
                      <w:tcPr>
                        <w:tcW w:w="886"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70"/>
                      <w:jc w:val="center"/>
                    </w:trPr>
                    <w:tc>
                      <w:tcPr>
                        <w:tcW w:w="2294" w:type="dxa"/>
                        <w:noWrap/>
                        <w:vAlign w:val="bottom"/>
                      </w:tcPr>
                      <w:p w:rsidR="00000000" w:rsidRDefault="00F1411A">
                        <w:pPr>
                          <w:rPr>
                            <w:rFonts w:ascii="Arial" w:hAnsi="Arial" w:cs="Arial"/>
                            <w:sz w:val="24"/>
                          </w:rPr>
                        </w:pPr>
                        <w:r>
                          <w:rPr>
                            <w:rFonts w:ascii="Arial" w:hAnsi="Arial" w:cs="Arial"/>
                            <w:sz w:val="24"/>
                          </w:rPr>
                          <w:t>Suma</w:t>
                        </w:r>
                      </w:p>
                    </w:tc>
                    <w:tc>
                      <w:tcPr>
                        <w:tcW w:w="851" w:type="dxa"/>
                        <w:noWrap/>
                        <w:vAlign w:val="bottom"/>
                      </w:tcPr>
                      <w:p w:rsidR="00000000" w:rsidRDefault="00F1411A">
                        <w:pPr>
                          <w:jc w:val="center"/>
                          <w:rPr>
                            <w:rFonts w:ascii="Arial" w:hAnsi="Arial" w:cs="Arial"/>
                            <w:sz w:val="24"/>
                          </w:rPr>
                        </w:pPr>
                        <w:r>
                          <w:rPr>
                            <w:rFonts w:ascii="Arial" w:hAnsi="Arial" w:cs="Arial"/>
                            <w:sz w:val="24"/>
                          </w:rPr>
                          <w:t>26</w:t>
                        </w:r>
                      </w:p>
                    </w:tc>
                    <w:tc>
                      <w:tcPr>
                        <w:tcW w:w="2737" w:type="dxa"/>
                        <w:noWrap/>
                        <w:vAlign w:val="bottom"/>
                      </w:tcPr>
                      <w:p w:rsidR="00000000" w:rsidRDefault="00F1411A">
                        <w:pPr>
                          <w:rPr>
                            <w:rFonts w:ascii="Arial" w:hAnsi="Arial" w:cs="Arial"/>
                            <w:sz w:val="24"/>
                          </w:rPr>
                        </w:pPr>
                        <w:r>
                          <w:rPr>
                            <w:rFonts w:ascii="Arial" w:hAnsi="Arial" w:cs="Arial"/>
                            <w:sz w:val="24"/>
                          </w:rPr>
                          <w:t xml:space="preserve"> Coeficiente de </w:t>
                        </w:r>
                        <w:r>
                          <w:rPr>
                            <w:rFonts w:ascii="Arial" w:hAnsi="Arial" w:cs="Arial"/>
                            <w:sz w:val="24"/>
                          </w:rPr>
                          <w:t>variación</w:t>
                        </w:r>
                      </w:p>
                    </w:tc>
                    <w:tc>
                      <w:tcPr>
                        <w:tcW w:w="886" w:type="dxa"/>
                        <w:noWrap/>
                        <w:vAlign w:val="bottom"/>
                      </w:tcPr>
                      <w:p w:rsidR="00000000" w:rsidRDefault="00F1411A">
                        <w:pPr>
                          <w:jc w:val="center"/>
                          <w:rPr>
                            <w:rFonts w:ascii="Arial" w:hAnsi="Arial" w:cs="Arial"/>
                            <w:sz w:val="24"/>
                          </w:rPr>
                        </w:pPr>
                        <w:r>
                          <w:rPr>
                            <w:rFonts w:ascii="Arial" w:hAnsi="Arial" w:cs="Arial"/>
                            <w:sz w:val="24"/>
                          </w:rPr>
                          <w:t>2.333</w:t>
                        </w:r>
                      </w:p>
                    </w:tc>
                  </w:tr>
                </w:tbl>
                <w:p w:rsidR="00000000" w:rsidRDefault="00F1411A"/>
              </w:txbxContent>
            </v:textbox>
            <w10:wrap type="topAndBottom"/>
          </v:shape>
        </w:pict>
      </w:r>
      <w:r>
        <w:rPr>
          <w:rFonts w:ascii="Arial" w:hAnsi="Arial" w:cs="Arial"/>
          <w:sz w:val="24"/>
        </w:rPr>
        <w:t>Los parámetros de esta variable aleatoria son mostrados en la tabla XXIX. De estos resultados se puede destacar el valor de la mo</w:t>
      </w:r>
      <w:r>
        <w:rPr>
          <w:rFonts w:ascii="Arial" w:hAnsi="Arial" w:cs="Arial"/>
          <w:sz w:val="24"/>
        </w:rPr>
        <w:t>da  que es 0, es decir que es el valor que más se repite, esto indica que los estudiantes no saben sumar números racionales, pues aproximadamente por cada 100 estudiantes 84 están en ésta situación.</w:t>
      </w:r>
    </w:p>
    <w:p w:rsidR="00000000" w:rsidRDefault="00F1411A">
      <w:pPr>
        <w:spacing w:line="480" w:lineRule="auto"/>
        <w:ind w:left="434"/>
        <w:jc w:val="both"/>
        <w:rPr>
          <w:rFonts w:ascii="Arial" w:hAnsi="Arial" w:cs="Arial"/>
          <w:sz w:val="24"/>
        </w:rPr>
      </w:pPr>
      <w:r>
        <w:rPr>
          <w:rFonts w:ascii="Arial" w:hAnsi="Arial" w:cs="Arial"/>
          <w:sz w:val="24"/>
        </w:rPr>
        <w:t xml:space="preserve">La dispersión de los datos, de acuerdo al coeficiente de </w:t>
      </w:r>
      <w:r>
        <w:rPr>
          <w:rFonts w:ascii="Arial" w:hAnsi="Arial" w:cs="Arial"/>
          <w:sz w:val="24"/>
        </w:rPr>
        <w:t>variación porcentual, representa el 233.3% con respecto a la magnitud de la media, sin embargo se puede observar en el gráfico 3.7 que las observaciones están agrupadas alrededor de cero. El coeficiente de sesgo obtenido es positivo (1.917), este indica qu</w:t>
      </w:r>
      <w:r>
        <w:rPr>
          <w:rFonts w:ascii="Arial" w:hAnsi="Arial" w:cs="Arial"/>
          <w:sz w:val="24"/>
        </w:rPr>
        <w:t>e la distribución está sesgada hacia la derecha, por lo tanto la pregunta es difícil. El coeficiente de kurtosis (1.693) significa que la distribución es platicúrtica, es decir más achatada que la distribución normal.</w:t>
      </w:r>
    </w:p>
    <w:p w:rsidR="00000000" w:rsidRDefault="00432F8D">
      <w:pPr>
        <w:jc w:val="center"/>
        <w:rPr>
          <w:rFonts w:ascii="Arial" w:hAnsi="Arial" w:cs="Arial"/>
          <w:sz w:val="24"/>
        </w:rPr>
      </w:pPr>
      <w:r>
        <w:rPr>
          <w:noProof/>
        </w:rPr>
        <w:drawing>
          <wp:inline distT="0" distB="0" distL="0" distR="0">
            <wp:extent cx="4584700" cy="27305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noProof/>
        </w:rPr>
        <w:pict>
          <v:shape id="_x0000_s1206" type="#_x0000_t75" style="position:absolute;left:0;text-align:left;margin-left:0;margin-top:0;width:9pt;height:17pt;z-index:251664896">
            <v:imagedata r:id="rId10" o:title=""/>
            <w10:wrap type="topAndBottom"/>
          </v:shape>
          <o:OLEObject Type="Embed" ProgID="Equation.3" ShapeID="_x0000_s1206" DrawAspect="Content" ObjectID="_1307787917" r:id="rId15"/>
        </w:pict>
      </w:r>
      <w:r>
        <w:rPr>
          <w:rFonts w:ascii="Arial" w:hAnsi="Arial" w:cs="Arial"/>
          <w:sz w:val="24"/>
        </w:rPr>
        <w:t>La func</w:t>
      </w:r>
      <w:r>
        <w:rPr>
          <w:rFonts w:ascii="Arial" w:hAnsi="Arial" w:cs="Arial"/>
          <w:sz w:val="24"/>
        </w:rPr>
        <w:t>ión generadora de momentos de esta variable de estudio es:</w:t>
      </w:r>
    </w:p>
    <w:p w:rsidR="00000000" w:rsidRDefault="00F1411A">
      <w:pPr>
        <w:tabs>
          <w:tab w:val="left" w:pos="1470"/>
        </w:tabs>
        <w:spacing w:line="480" w:lineRule="auto"/>
        <w:jc w:val="both"/>
        <w:rPr>
          <w:rFonts w:ascii="Arial" w:hAnsi="Arial" w:cs="Arial"/>
          <w:b/>
          <w:bCs/>
          <w:sz w:val="24"/>
        </w:rPr>
      </w:pPr>
      <w:r>
        <w:rPr>
          <w:rFonts w:ascii="Arial" w:hAnsi="Arial" w:cs="Arial"/>
          <w:b/>
          <w:bCs/>
          <w:noProof/>
        </w:rPr>
        <w:pict>
          <v:shape id="_x0000_s1207" type="#_x0000_t75" style="position:absolute;left:0;text-align:left;margin-left:153pt;margin-top:18.2pt;width:103pt;height:18pt;z-index:251665920">
            <v:imagedata r:id="rId16" o:title=""/>
            <w10:wrap type="topAndBottom"/>
          </v:shape>
          <o:OLEObject Type="Embed" ProgID="Equation.3" ShapeID="_x0000_s1207" DrawAspect="Content" ObjectID="_1307787916" r:id="rId17"/>
        </w:pict>
      </w:r>
      <w:r>
        <w:rPr>
          <w:rFonts w:ascii="Arial" w:hAnsi="Arial" w:cs="Arial"/>
          <w:b/>
          <w:bCs/>
          <w:sz w:val="24"/>
        </w:rPr>
        <w:tab/>
      </w:r>
    </w:p>
    <w:p w:rsidR="00000000" w:rsidRDefault="00F1411A">
      <w:pPr>
        <w:pStyle w:val="Ttulo3"/>
        <w:spacing w:line="480" w:lineRule="auto"/>
        <w:rPr>
          <w:sz w:val="24"/>
        </w:rPr>
      </w:pPr>
      <w:bookmarkStart w:id="3" w:name="_Toc515718370"/>
      <w:r>
        <w:rPr>
          <w:sz w:val="24"/>
        </w:rPr>
        <w:t>3.3.3 Variable aleatoria resta de números enteros</w:t>
      </w:r>
      <w:bookmarkEnd w:id="3"/>
    </w:p>
    <w:p w:rsidR="00000000" w:rsidRDefault="00F1411A">
      <w:pPr>
        <w:spacing w:line="480" w:lineRule="auto"/>
        <w:jc w:val="both"/>
        <w:rPr>
          <w:rFonts w:ascii="Arial" w:hAnsi="Arial" w:cs="Arial"/>
          <w:sz w:val="24"/>
        </w:rPr>
      </w:pPr>
    </w:p>
    <w:p w:rsidR="00000000" w:rsidRDefault="00F1411A">
      <w:pPr>
        <w:spacing w:line="480" w:lineRule="auto"/>
        <w:ind w:left="392"/>
        <w:jc w:val="both"/>
        <w:rPr>
          <w:rFonts w:ascii="Arial" w:hAnsi="Arial" w:cs="Arial"/>
          <w:sz w:val="24"/>
        </w:rPr>
      </w:pPr>
      <w:r>
        <w:rPr>
          <w:rFonts w:ascii="Arial" w:hAnsi="Arial" w:cs="Arial"/>
          <w:sz w:val="24"/>
        </w:rPr>
        <w:t>En la tabla XXX se puede observar los valores de los parámetros que definen ésta población.  El valor de la media 3.066 indica que alrededor de</w:t>
      </w:r>
      <w:r>
        <w:rPr>
          <w:rFonts w:ascii="Arial" w:hAnsi="Arial" w:cs="Arial"/>
          <w:sz w:val="24"/>
        </w:rPr>
        <w:t xml:space="preserve"> éste  valor, se agrupan las observaciones; la moda  es 4, esto quiere decir que el valor que más se repite corresponde a los estudiantes que realizaron la resta de números enteros correctamente. La desviación estándar que  es 1.533, y al coeficiente de va</w:t>
      </w:r>
      <w:r>
        <w:rPr>
          <w:rFonts w:ascii="Arial" w:hAnsi="Arial" w:cs="Arial"/>
          <w:sz w:val="24"/>
        </w:rPr>
        <w:t xml:space="preserve">riación es 0.5, estos valores indican que, la dispersión relativa  de las observaciones es del 50% con respecto a la media. </w:t>
      </w:r>
    </w:p>
    <w:p w:rsidR="00000000" w:rsidRDefault="00F1411A">
      <w:pPr>
        <w:spacing w:line="480" w:lineRule="auto"/>
        <w:ind w:left="392"/>
        <w:jc w:val="both"/>
        <w:rPr>
          <w:rFonts w:ascii="Arial" w:hAnsi="Arial" w:cs="Arial"/>
          <w:sz w:val="24"/>
        </w:rPr>
      </w:pPr>
      <w:r>
        <w:rPr>
          <w:rFonts w:ascii="Arial" w:hAnsi="Arial" w:cs="Arial"/>
          <w:noProof/>
        </w:rPr>
        <w:pict>
          <v:shape id="_x0000_s1036" type="#_x0000_t202" style="position:absolute;left:0;text-align:left;margin-left:34.65pt;margin-top:19.5pt;width:5in;height:207pt;z-index:251647488">
            <v:textbox style="mso-next-textbox:#_x0000_s1036">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Tabla XXX</w:t>
                  </w:r>
                </w:p>
                <w:p w:rsidR="00000000" w:rsidRDefault="00F1411A">
                  <w:pPr>
                    <w:jc w:val="center"/>
                    <w:rPr>
                      <w:rFonts w:ascii="Arial" w:hAnsi="Arial" w:cs="Arial"/>
                      <w:b/>
                      <w:bCs/>
                      <w:sz w:val="24"/>
                    </w:rPr>
                  </w:pPr>
                  <w:r>
                    <w:rPr>
                      <w:rFonts w:ascii="Arial" w:hAnsi="Arial" w:cs="Arial"/>
                      <w:b/>
                      <w:bCs/>
                      <w:sz w:val="24"/>
                    </w:rPr>
                    <w:t xml:space="preserve"> Parámetros poblacionales de la variable aleatoria resta de números enteros</w:t>
                  </w:r>
                </w:p>
                <w:p w:rsidR="00000000" w:rsidRDefault="00F1411A">
                  <w:pPr>
                    <w:jc w:val="center"/>
                    <w:rPr>
                      <w:rFonts w:ascii="Arial" w:hAnsi="Arial" w:cs="Arial"/>
                      <w:b/>
                      <w:bCs/>
                      <w:sz w:val="24"/>
                    </w:rPr>
                  </w:pPr>
                </w:p>
                <w:tbl>
                  <w:tblPr>
                    <w:tblW w:w="6595" w:type="dxa"/>
                    <w:jc w:val="center"/>
                    <w:tblInd w:w="8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62"/>
                    <w:gridCol w:w="851"/>
                    <w:gridCol w:w="2690"/>
                    <w:gridCol w:w="792"/>
                  </w:tblGrid>
                  <w:tr w:rsidR="00000000">
                    <w:trPr>
                      <w:trHeight w:val="255"/>
                      <w:jc w:val="center"/>
                    </w:trPr>
                    <w:tc>
                      <w:tcPr>
                        <w:tcW w:w="2262" w:type="dxa"/>
                        <w:noWrap/>
                        <w:vAlign w:val="bottom"/>
                      </w:tcPr>
                      <w:p w:rsidR="00000000" w:rsidRDefault="00F1411A">
                        <w:pPr>
                          <w:rPr>
                            <w:rFonts w:ascii="Arial" w:hAnsi="Arial" w:cs="Arial"/>
                            <w:sz w:val="24"/>
                          </w:rPr>
                        </w:pPr>
                        <w:r>
                          <w:rPr>
                            <w:rFonts w:ascii="Arial" w:hAnsi="Arial" w:cs="Arial"/>
                            <w:sz w:val="24"/>
                          </w:rPr>
                          <w:t>Media</w:t>
                        </w:r>
                      </w:p>
                    </w:tc>
                    <w:tc>
                      <w:tcPr>
                        <w:tcW w:w="851" w:type="dxa"/>
                        <w:noWrap/>
                        <w:vAlign w:val="bottom"/>
                      </w:tcPr>
                      <w:p w:rsidR="00000000" w:rsidRDefault="00F1411A">
                        <w:pPr>
                          <w:jc w:val="center"/>
                          <w:rPr>
                            <w:rFonts w:ascii="Arial" w:hAnsi="Arial" w:cs="Arial"/>
                            <w:sz w:val="24"/>
                          </w:rPr>
                        </w:pPr>
                        <w:r>
                          <w:rPr>
                            <w:rFonts w:ascii="Arial" w:hAnsi="Arial" w:cs="Arial"/>
                            <w:sz w:val="24"/>
                          </w:rPr>
                          <w:t>3,066</w:t>
                        </w:r>
                      </w:p>
                    </w:tc>
                    <w:tc>
                      <w:tcPr>
                        <w:tcW w:w="2690" w:type="dxa"/>
                        <w:noWrap/>
                        <w:vAlign w:val="bottom"/>
                      </w:tcPr>
                      <w:p w:rsidR="00000000" w:rsidRDefault="00F1411A">
                        <w:pPr>
                          <w:rPr>
                            <w:rFonts w:ascii="Arial" w:hAnsi="Arial" w:cs="Arial"/>
                            <w:sz w:val="24"/>
                          </w:rPr>
                        </w:pPr>
                        <w:r>
                          <w:rPr>
                            <w:rFonts w:ascii="Arial" w:hAnsi="Arial" w:cs="Arial"/>
                            <w:sz w:val="24"/>
                          </w:rPr>
                          <w:t>Mínimo</w:t>
                        </w:r>
                      </w:p>
                    </w:tc>
                    <w:tc>
                      <w:tcPr>
                        <w:tcW w:w="792"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62" w:type="dxa"/>
                        <w:noWrap/>
                        <w:vAlign w:val="bottom"/>
                      </w:tcPr>
                      <w:p w:rsidR="00000000" w:rsidRDefault="00F1411A">
                        <w:pPr>
                          <w:rPr>
                            <w:rFonts w:ascii="Arial" w:hAnsi="Arial" w:cs="Arial"/>
                            <w:sz w:val="24"/>
                          </w:rPr>
                        </w:pPr>
                        <w:r>
                          <w:rPr>
                            <w:rFonts w:ascii="Arial" w:hAnsi="Arial" w:cs="Arial"/>
                            <w:sz w:val="24"/>
                          </w:rPr>
                          <w:t>Mediana</w:t>
                        </w:r>
                      </w:p>
                    </w:tc>
                    <w:tc>
                      <w:tcPr>
                        <w:tcW w:w="851" w:type="dxa"/>
                        <w:noWrap/>
                        <w:vAlign w:val="bottom"/>
                      </w:tcPr>
                      <w:p w:rsidR="00000000" w:rsidRDefault="00F1411A">
                        <w:pPr>
                          <w:jc w:val="center"/>
                          <w:rPr>
                            <w:rFonts w:ascii="Arial" w:hAnsi="Arial" w:cs="Arial"/>
                            <w:sz w:val="24"/>
                          </w:rPr>
                        </w:pPr>
                        <w:r>
                          <w:rPr>
                            <w:rFonts w:ascii="Arial" w:hAnsi="Arial" w:cs="Arial"/>
                            <w:sz w:val="24"/>
                          </w:rPr>
                          <w:t>4</w:t>
                        </w:r>
                      </w:p>
                    </w:tc>
                    <w:tc>
                      <w:tcPr>
                        <w:tcW w:w="2690" w:type="dxa"/>
                        <w:noWrap/>
                        <w:vAlign w:val="bottom"/>
                      </w:tcPr>
                      <w:p w:rsidR="00000000" w:rsidRDefault="00F1411A">
                        <w:pPr>
                          <w:rPr>
                            <w:rFonts w:ascii="Arial" w:hAnsi="Arial" w:cs="Arial"/>
                            <w:sz w:val="24"/>
                          </w:rPr>
                        </w:pPr>
                        <w:r>
                          <w:rPr>
                            <w:rFonts w:ascii="Arial" w:hAnsi="Arial" w:cs="Arial"/>
                            <w:sz w:val="24"/>
                          </w:rPr>
                          <w:t>Máximo</w:t>
                        </w:r>
                      </w:p>
                    </w:tc>
                    <w:tc>
                      <w:tcPr>
                        <w:tcW w:w="792" w:type="dxa"/>
                        <w:noWrap/>
                        <w:vAlign w:val="bottom"/>
                      </w:tcPr>
                      <w:p w:rsidR="00000000" w:rsidRDefault="00F1411A">
                        <w:pPr>
                          <w:jc w:val="center"/>
                          <w:rPr>
                            <w:rFonts w:ascii="Arial" w:hAnsi="Arial" w:cs="Arial"/>
                            <w:sz w:val="24"/>
                          </w:rPr>
                        </w:pPr>
                        <w:r>
                          <w:rPr>
                            <w:rFonts w:ascii="Arial" w:hAnsi="Arial" w:cs="Arial"/>
                            <w:sz w:val="24"/>
                          </w:rPr>
                          <w:t>4</w:t>
                        </w:r>
                      </w:p>
                    </w:tc>
                  </w:tr>
                  <w:tr w:rsidR="00000000">
                    <w:trPr>
                      <w:trHeight w:val="255"/>
                      <w:jc w:val="center"/>
                    </w:trPr>
                    <w:tc>
                      <w:tcPr>
                        <w:tcW w:w="2262" w:type="dxa"/>
                        <w:noWrap/>
                        <w:vAlign w:val="bottom"/>
                      </w:tcPr>
                      <w:p w:rsidR="00000000" w:rsidRDefault="00F1411A">
                        <w:pPr>
                          <w:rPr>
                            <w:rFonts w:ascii="Arial" w:hAnsi="Arial" w:cs="Arial"/>
                            <w:sz w:val="24"/>
                          </w:rPr>
                        </w:pPr>
                        <w:r>
                          <w:rPr>
                            <w:rFonts w:ascii="Arial" w:hAnsi="Arial" w:cs="Arial"/>
                            <w:sz w:val="24"/>
                          </w:rPr>
                          <w:t>Desviación estándar</w:t>
                        </w:r>
                      </w:p>
                    </w:tc>
                    <w:tc>
                      <w:tcPr>
                        <w:tcW w:w="851" w:type="dxa"/>
                        <w:noWrap/>
                        <w:vAlign w:val="bottom"/>
                      </w:tcPr>
                      <w:p w:rsidR="00000000" w:rsidRDefault="00F1411A">
                        <w:pPr>
                          <w:jc w:val="center"/>
                          <w:rPr>
                            <w:rFonts w:ascii="Arial" w:hAnsi="Arial" w:cs="Arial"/>
                            <w:sz w:val="24"/>
                          </w:rPr>
                        </w:pPr>
                        <w:r>
                          <w:rPr>
                            <w:rFonts w:ascii="Arial" w:hAnsi="Arial" w:cs="Arial"/>
                            <w:sz w:val="24"/>
                          </w:rPr>
                          <w:t>1,533</w:t>
                        </w:r>
                      </w:p>
                    </w:tc>
                    <w:tc>
                      <w:tcPr>
                        <w:tcW w:w="2690" w:type="dxa"/>
                        <w:noWrap/>
                        <w:vAlign w:val="bottom"/>
                      </w:tcPr>
                      <w:p w:rsidR="00000000" w:rsidRDefault="00F1411A">
                        <w:pPr>
                          <w:rPr>
                            <w:rFonts w:ascii="Arial" w:hAnsi="Arial" w:cs="Arial"/>
                            <w:sz w:val="24"/>
                          </w:rPr>
                        </w:pPr>
                        <w:r>
                          <w:rPr>
                            <w:rFonts w:ascii="Arial" w:hAnsi="Arial" w:cs="Arial"/>
                            <w:sz w:val="24"/>
                          </w:rPr>
                          <w:t>Sesgo</w:t>
                        </w:r>
                      </w:p>
                    </w:tc>
                    <w:tc>
                      <w:tcPr>
                        <w:tcW w:w="792" w:type="dxa"/>
                        <w:noWrap/>
                        <w:vAlign w:val="bottom"/>
                      </w:tcPr>
                      <w:p w:rsidR="00000000" w:rsidRDefault="00F1411A">
                        <w:pPr>
                          <w:jc w:val="center"/>
                          <w:rPr>
                            <w:rFonts w:ascii="Arial" w:hAnsi="Arial" w:cs="Arial"/>
                            <w:sz w:val="24"/>
                          </w:rPr>
                        </w:pPr>
                        <w:r>
                          <w:rPr>
                            <w:rFonts w:ascii="Arial" w:hAnsi="Arial" w:cs="Arial"/>
                            <w:sz w:val="24"/>
                          </w:rPr>
                          <w:t>-1,248</w:t>
                        </w:r>
                      </w:p>
                    </w:tc>
                  </w:tr>
                  <w:tr w:rsidR="00000000">
                    <w:trPr>
                      <w:trHeight w:val="255"/>
                      <w:jc w:val="center"/>
                    </w:trPr>
                    <w:tc>
                      <w:tcPr>
                        <w:tcW w:w="2262" w:type="dxa"/>
                        <w:noWrap/>
                        <w:vAlign w:val="bottom"/>
                      </w:tcPr>
                      <w:p w:rsidR="00000000" w:rsidRDefault="00F1411A">
                        <w:pPr>
                          <w:rPr>
                            <w:rFonts w:ascii="Arial" w:hAnsi="Arial" w:cs="Arial"/>
                            <w:sz w:val="24"/>
                          </w:rPr>
                        </w:pPr>
                        <w:r>
                          <w:rPr>
                            <w:rFonts w:ascii="Arial" w:hAnsi="Arial" w:cs="Arial"/>
                            <w:sz w:val="24"/>
                          </w:rPr>
                          <w:t>Varianza</w:t>
                        </w:r>
                      </w:p>
                    </w:tc>
                    <w:tc>
                      <w:tcPr>
                        <w:tcW w:w="851" w:type="dxa"/>
                        <w:noWrap/>
                        <w:vAlign w:val="bottom"/>
                      </w:tcPr>
                      <w:p w:rsidR="00000000" w:rsidRDefault="00F1411A">
                        <w:pPr>
                          <w:jc w:val="center"/>
                          <w:rPr>
                            <w:rFonts w:ascii="Arial" w:hAnsi="Arial" w:cs="Arial"/>
                            <w:sz w:val="24"/>
                          </w:rPr>
                        </w:pPr>
                        <w:r>
                          <w:rPr>
                            <w:rFonts w:ascii="Arial" w:hAnsi="Arial" w:cs="Arial"/>
                            <w:sz w:val="24"/>
                          </w:rPr>
                          <w:t>2,3501</w:t>
                        </w:r>
                      </w:p>
                    </w:tc>
                    <w:tc>
                      <w:tcPr>
                        <w:tcW w:w="2690" w:type="dxa"/>
                        <w:noWrap/>
                        <w:vAlign w:val="bottom"/>
                      </w:tcPr>
                      <w:p w:rsidR="00000000" w:rsidRDefault="00F1411A">
                        <w:pPr>
                          <w:rPr>
                            <w:rFonts w:ascii="Arial" w:hAnsi="Arial" w:cs="Arial"/>
                            <w:sz w:val="24"/>
                          </w:rPr>
                        </w:pPr>
                        <w:r>
                          <w:rPr>
                            <w:rFonts w:ascii="Arial" w:hAnsi="Arial" w:cs="Arial"/>
                            <w:sz w:val="24"/>
                          </w:rPr>
                          <w:t>Kurtosis</w:t>
                        </w:r>
                      </w:p>
                    </w:tc>
                    <w:tc>
                      <w:tcPr>
                        <w:tcW w:w="792" w:type="dxa"/>
                        <w:noWrap/>
                        <w:vAlign w:val="bottom"/>
                      </w:tcPr>
                      <w:p w:rsidR="00000000" w:rsidRDefault="00F1411A">
                        <w:pPr>
                          <w:jc w:val="center"/>
                          <w:rPr>
                            <w:rFonts w:ascii="Arial" w:hAnsi="Arial" w:cs="Arial"/>
                            <w:sz w:val="24"/>
                          </w:rPr>
                        </w:pPr>
                        <w:r>
                          <w:rPr>
                            <w:rFonts w:ascii="Arial" w:hAnsi="Arial" w:cs="Arial"/>
                            <w:sz w:val="24"/>
                          </w:rPr>
                          <w:t>-0,154</w:t>
                        </w:r>
                      </w:p>
                    </w:tc>
                  </w:tr>
                  <w:tr w:rsidR="00000000">
                    <w:trPr>
                      <w:trHeight w:val="255"/>
                      <w:jc w:val="center"/>
                    </w:trPr>
                    <w:tc>
                      <w:tcPr>
                        <w:tcW w:w="2262" w:type="dxa"/>
                        <w:noWrap/>
                        <w:vAlign w:val="bottom"/>
                      </w:tcPr>
                      <w:p w:rsidR="00000000" w:rsidRDefault="00F1411A">
                        <w:pPr>
                          <w:rPr>
                            <w:rFonts w:ascii="Arial" w:hAnsi="Arial" w:cs="Arial"/>
                            <w:sz w:val="24"/>
                          </w:rPr>
                        </w:pPr>
                        <w:r>
                          <w:rPr>
                            <w:rFonts w:ascii="Arial" w:hAnsi="Arial" w:cs="Arial"/>
                            <w:sz w:val="24"/>
                          </w:rPr>
                          <w:t>Error estándar</w:t>
                        </w:r>
                      </w:p>
                    </w:tc>
                    <w:tc>
                      <w:tcPr>
                        <w:tcW w:w="851" w:type="dxa"/>
                        <w:noWrap/>
                        <w:vAlign w:val="bottom"/>
                      </w:tcPr>
                      <w:p w:rsidR="00000000" w:rsidRDefault="00F1411A">
                        <w:pPr>
                          <w:jc w:val="center"/>
                          <w:rPr>
                            <w:rFonts w:ascii="Arial" w:hAnsi="Arial" w:cs="Arial"/>
                            <w:sz w:val="24"/>
                          </w:rPr>
                        </w:pPr>
                        <w:r>
                          <w:rPr>
                            <w:rFonts w:ascii="Arial" w:hAnsi="Arial" w:cs="Arial"/>
                            <w:sz w:val="24"/>
                          </w:rPr>
                          <w:t>0,119</w:t>
                        </w:r>
                      </w:p>
                    </w:tc>
                    <w:tc>
                      <w:tcPr>
                        <w:tcW w:w="2690" w:type="dxa"/>
                        <w:noWrap/>
                        <w:vAlign w:val="bottom"/>
                      </w:tcPr>
                      <w:p w:rsidR="00000000" w:rsidRDefault="00F1411A">
                        <w:pPr>
                          <w:rPr>
                            <w:rFonts w:ascii="Arial" w:hAnsi="Arial" w:cs="Arial"/>
                            <w:sz w:val="24"/>
                          </w:rPr>
                        </w:pPr>
                        <w:r>
                          <w:rPr>
                            <w:rFonts w:ascii="Arial" w:hAnsi="Arial" w:cs="Arial"/>
                            <w:sz w:val="24"/>
                          </w:rPr>
                          <w:t>Primer cuartil</w:t>
                        </w:r>
                      </w:p>
                    </w:tc>
                    <w:tc>
                      <w:tcPr>
                        <w:tcW w:w="792" w:type="dxa"/>
                        <w:noWrap/>
                        <w:vAlign w:val="bottom"/>
                      </w:tcPr>
                      <w:p w:rsidR="00000000" w:rsidRDefault="00F1411A">
                        <w:pPr>
                          <w:jc w:val="center"/>
                          <w:rPr>
                            <w:rFonts w:ascii="Arial" w:hAnsi="Arial" w:cs="Arial"/>
                            <w:sz w:val="24"/>
                          </w:rPr>
                        </w:pPr>
                        <w:r>
                          <w:rPr>
                            <w:rFonts w:ascii="Arial" w:hAnsi="Arial" w:cs="Arial"/>
                            <w:sz w:val="24"/>
                          </w:rPr>
                          <w:t>2</w:t>
                        </w:r>
                      </w:p>
                    </w:tc>
                  </w:tr>
                  <w:tr w:rsidR="00000000">
                    <w:trPr>
                      <w:trHeight w:val="255"/>
                      <w:jc w:val="center"/>
                    </w:trPr>
                    <w:tc>
                      <w:tcPr>
                        <w:tcW w:w="2262" w:type="dxa"/>
                        <w:noWrap/>
                        <w:vAlign w:val="bottom"/>
                      </w:tcPr>
                      <w:p w:rsidR="00000000" w:rsidRDefault="00F1411A">
                        <w:pPr>
                          <w:rPr>
                            <w:rFonts w:ascii="Arial" w:hAnsi="Arial" w:cs="Arial"/>
                            <w:sz w:val="24"/>
                          </w:rPr>
                        </w:pPr>
                        <w:r>
                          <w:rPr>
                            <w:rFonts w:ascii="Arial" w:hAnsi="Arial" w:cs="Arial"/>
                            <w:sz w:val="24"/>
                          </w:rPr>
                          <w:t>Rango</w:t>
                        </w:r>
                      </w:p>
                    </w:tc>
                    <w:tc>
                      <w:tcPr>
                        <w:tcW w:w="851" w:type="dxa"/>
                        <w:noWrap/>
                        <w:vAlign w:val="bottom"/>
                      </w:tcPr>
                      <w:p w:rsidR="00000000" w:rsidRDefault="00F1411A">
                        <w:pPr>
                          <w:jc w:val="center"/>
                          <w:rPr>
                            <w:rFonts w:ascii="Arial" w:hAnsi="Arial" w:cs="Arial"/>
                            <w:sz w:val="24"/>
                          </w:rPr>
                        </w:pPr>
                        <w:r>
                          <w:rPr>
                            <w:rFonts w:ascii="Arial" w:hAnsi="Arial" w:cs="Arial"/>
                            <w:sz w:val="24"/>
                          </w:rPr>
                          <w:t>4</w:t>
                        </w:r>
                      </w:p>
                    </w:tc>
                    <w:tc>
                      <w:tcPr>
                        <w:tcW w:w="2690" w:type="dxa"/>
                        <w:noWrap/>
                        <w:vAlign w:val="bottom"/>
                      </w:tcPr>
                      <w:p w:rsidR="00000000" w:rsidRDefault="00F1411A">
                        <w:pPr>
                          <w:rPr>
                            <w:rFonts w:ascii="Arial" w:hAnsi="Arial" w:cs="Arial"/>
                            <w:sz w:val="24"/>
                          </w:rPr>
                        </w:pPr>
                        <w:r>
                          <w:rPr>
                            <w:rFonts w:ascii="Arial" w:hAnsi="Arial" w:cs="Arial"/>
                            <w:sz w:val="24"/>
                          </w:rPr>
                          <w:t>Tercer cuartil</w:t>
                        </w:r>
                      </w:p>
                    </w:tc>
                    <w:tc>
                      <w:tcPr>
                        <w:tcW w:w="792" w:type="dxa"/>
                        <w:noWrap/>
                        <w:vAlign w:val="bottom"/>
                      </w:tcPr>
                      <w:p w:rsidR="00000000" w:rsidRDefault="00F1411A">
                        <w:pPr>
                          <w:jc w:val="center"/>
                          <w:rPr>
                            <w:rFonts w:ascii="Arial" w:hAnsi="Arial" w:cs="Arial"/>
                            <w:sz w:val="24"/>
                          </w:rPr>
                        </w:pPr>
                        <w:r>
                          <w:rPr>
                            <w:rFonts w:ascii="Arial" w:hAnsi="Arial" w:cs="Arial"/>
                            <w:sz w:val="24"/>
                          </w:rPr>
                          <w:t>4</w:t>
                        </w:r>
                      </w:p>
                    </w:tc>
                  </w:tr>
                  <w:tr w:rsidR="00000000">
                    <w:trPr>
                      <w:trHeight w:val="255"/>
                      <w:jc w:val="center"/>
                    </w:trPr>
                    <w:tc>
                      <w:tcPr>
                        <w:tcW w:w="2262" w:type="dxa"/>
                        <w:noWrap/>
                        <w:vAlign w:val="bottom"/>
                      </w:tcPr>
                      <w:p w:rsidR="00000000" w:rsidRDefault="00F1411A">
                        <w:pPr>
                          <w:rPr>
                            <w:rFonts w:ascii="Arial" w:hAnsi="Arial" w:cs="Arial"/>
                            <w:sz w:val="24"/>
                          </w:rPr>
                        </w:pPr>
                        <w:r>
                          <w:rPr>
                            <w:rFonts w:ascii="Arial" w:hAnsi="Arial" w:cs="Arial"/>
                            <w:sz w:val="24"/>
                          </w:rPr>
                          <w:t>Moda</w:t>
                        </w:r>
                      </w:p>
                    </w:tc>
                    <w:tc>
                      <w:tcPr>
                        <w:tcW w:w="851" w:type="dxa"/>
                        <w:noWrap/>
                        <w:vAlign w:val="bottom"/>
                      </w:tcPr>
                      <w:p w:rsidR="00000000" w:rsidRDefault="00F1411A">
                        <w:pPr>
                          <w:jc w:val="center"/>
                          <w:rPr>
                            <w:rFonts w:ascii="Arial" w:hAnsi="Arial" w:cs="Arial"/>
                            <w:sz w:val="24"/>
                          </w:rPr>
                        </w:pPr>
                        <w:r>
                          <w:rPr>
                            <w:rFonts w:ascii="Arial" w:hAnsi="Arial" w:cs="Arial"/>
                            <w:sz w:val="24"/>
                          </w:rPr>
                          <w:t>4</w:t>
                        </w:r>
                      </w:p>
                    </w:tc>
                    <w:tc>
                      <w:tcPr>
                        <w:tcW w:w="2690" w:type="dxa"/>
                        <w:noWrap/>
                        <w:vAlign w:val="bottom"/>
                      </w:tcPr>
                      <w:p w:rsidR="00000000" w:rsidRDefault="00F1411A">
                        <w:pPr>
                          <w:rPr>
                            <w:rFonts w:ascii="Arial" w:hAnsi="Arial" w:cs="Arial"/>
                            <w:sz w:val="24"/>
                          </w:rPr>
                        </w:pPr>
                        <w:r>
                          <w:rPr>
                            <w:rFonts w:ascii="Arial" w:hAnsi="Arial" w:cs="Arial"/>
                            <w:sz w:val="24"/>
                          </w:rPr>
                          <w:t>Rango intercuartil</w:t>
                        </w:r>
                      </w:p>
                    </w:tc>
                    <w:tc>
                      <w:tcPr>
                        <w:tcW w:w="792" w:type="dxa"/>
                        <w:noWrap/>
                        <w:vAlign w:val="bottom"/>
                      </w:tcPr>
                      <w:p w:rsidR="00000000" w:rsidRDefault="00F1411A">
                        <w:pPr>
                          <w:jc w:val="center"/>
                          <w:rPr>
                            <w:rFonts w:ascii="Arial" w:hAnsi="Arial" w:cs="Arial"/>
                            <w:sz w:val="24"/>
                          </w:rPr>
                        </w:pPr>
                        <w:r>
                          <w:rPr>
                            <w:rFonts w:ascii="Arial" w:hAnsi="Arial" w:cs="Arial"/>
                            <w:sz w:val="24"/>
                          </w:rPr>
                          <w:t>2</w:t>
                        </w:r>
                      </w:p>
                    </w:tc>
                  </w:tr>
                  <w:tr w:rsidR="00000000">
                    <w:trPr>
                      <w:trHeight w:val="270"/>
                      <w:jc w:val="center"/>
                    </w:trPr>
                    <w:tc>
                      <w:tcPr>
                        <w:tcW w:w="2262" w:type="dxa"/>
                        <w:noWrap/>
                        <w:vAlign w:val="bottom"/>
                      </w:tcPr>
                      <w:p w:rsidR="00000000" w:rsidRDefault="00F1411A">
                        <w:pPr>
                          <w:rPr>
                            <w:rFonts w:ascii="Arial" w:hAnsi="Arial" w:cs="Arial"/>
                            <w:sz w:val="24"/>
                          </w:rPr>
                        </w:pPr>
                        <w:r>
                          <w:rPr>
                            <w:rFonts w:ascii="Arial" w:hAnsi="Arial" w:cs="Arial"/>
                            <w:sz w:val="24"/>
                          </w:rPr>
                          <w:t>Suma</w:t>
                        </w:r>
                      </w:p>
                    </w:tc>
                    <w:tc>
                      <w:tcPr>
                        <w:tcW w:w="851" w:type="dxa"/>
                        <w:noWrap/>
                        <w:vAlign w:val="bottom"/>
                      </w:tcPr>
                      <w:p w:rsidR="00000000" w:rsidRDefault="00F1411A">
                        <w:pPr>
                          <w:jc w:val="center"/>
                          <w:rPr>
                            <w:rFonts w:ascii="Arial" w:hAnsi="Arial" w:cs="Arial"/>
                            <w:sz w:val="24"/>
                          </w:rPr>
                        </w:pPr>
                        <w:r>
                          <w:rPr>
                            <w:rFonts w:ascii="Arial" w:hAnsi="Arial" w:cs="Arial"/>
                            <w:sz w:val="24"/>
                          </w:rPr>
                          <w:t>512</w:t>
                        </w:r>
                      </w:p>
                    </w:tc>
                    <w:tc>
                      <w:tcPr>
                        <w:tcW w:w="2690" w:type="dxa"/>
                        <w:noWrap/>
                        <w:vAlign w:val="bottom"/>
                      </w:tcPr>
                      <w:p w:rsidR="00000000" w:rsidRDefault="00F1411A">
                        <w:pPr>
                          <w:rPr>
                            <w:rFonts w:ascii="Arial" w:hAnsi="Arial" w:cs="Arial"/>
                            <w:sz w:val="24"/>
                          </w:rPr>
                        </w:pPr>
                        <w:r>
                          <w:rPr>
                            <w:rFonts w:ascii="Arial" w:hAnsi="Arial" w:cs="Arial"/>
                            <w:sz w:val="24"/>
                          </w:rPr>
                          <w:t> Coeficiente de variación</w:t>
                        </w:r>
                      </w:p>
                    </w:tc>
                    <w:tc>
                      <w:tcPr>
                        <w:tcW w:w="792" w:type="dxa"/>
                        <w:noWrap/>
                        <w:vAlign w:val="bottom"/>
                      </w:tcPr>
                      <w:p w:rsidR="00000000" w:rsidRDefault="00F1411A">
                        <w:pPr>
                          <w:jc w:val="center"/>
                          <w:rPr>
                            <w:rFonts w:ascii="Arial" w:hAnsi="Arial" w:cs="Arial"/>
                            <w:sz w:val="24"/>
                          </w:rPr>
                        </w:pPr>
                        <w:r>
                          <w:rPr>
                            <w:rFonts w:ascii="Arial" w:hAnsi="Arial" w:cs="Arial"/>
                            <w:sz w:val="24"/>
                          </w:rPr>
                          <w:t>0.5</w:t>
                        </w:r>
                      </w:p>
                    </w:tc>
                  </w:tr>
                </w:tbl>
                <w:p w:rsidR="00000000" w:rsidRDefault="00F1411A"/>
              </w:txbxContent>
            </v:textbox>
            <w10:wrap type="topAndBottom"/>
          </v:shape>
        </w:pict>
      </w:r>
    </w:p>
    <w:p w:rsidR="00000000" w:rsidRDefault="00F1411A">
      <w:pPr>
        <w:spacing w:line="480" w:lineRule="auto"/>
        <w:ind w:left="392"/>
        <w:jc w:val="both"/>
        <w:rPr>
          <w:rFonts w:ascii="Arial" w:hAnsi="Arial" w:cs="Arial"/>
          <w:sz w:val="24"/>
        </w:rPr>
      </w:pPr>
      <w:r>
        <w:rPr>
          <w:rFonts w:ascii="Arial" w:hAnsi="Arial" w:cs="Arial"/>
          <w:sz w:val="24"/>
        </w:rPr>
        <w:t>La asimetría de esta distribución está dada por el coeficiente de sesgo que es negativo(-1.248), por lo tanto la distribución est</w:t>
      </w:r>
      <w:r>
        <w:rPr>
          <w:rFonts w:ascii="Arial" w:hAnsi="Arial" w:cs="Arial"/>
          <w:sz w:val="24"/>
        </w:rPr>
        <w:t>á sesgada hacia la izquierda, esta situación se puede apreciar más claramente en el gráfico 3.8, donde se puede observar que la mayoría de las observaciones toman el valor de 4, aproximadamente 60 de cada 100 estudiantes saben restar números enteros correc</w:t>
      </w:r>
      <w:r>
        <w:rPr>
          <w:rFonts w:ascii="Arial" w:hAnsi="Arial" w:cs="Arial"/>
          <w:sz w:val="24"/>
        </w:rPr>
        <w:t>tamente.</w:t>
      </w:r>
    </w:p>
    <w:p w:rsidR="00000000" w:rsidRDefault="00F1411A">
      <w:pPr>
        <w:spacing w:line="480" w:lineRule="auto"/>
        <w:jc w:val="both"/>
        <w:rPr>
          <w:rFonts w:ascii="Arial" w:hAnsi="Arial" w:cs="Arial"/>
          <w:sz w:val="24"/>
        </w:rPr>
      </w:pPr>
    </w:p>
    <w:p w:rsidR="00000000" w:rsidRDefault="00432F8D">
      <w:pPr>
        <w:spacing w:line="480" w:lineRule="auto"/>
        <w:jc w:val="center"/>
        <w:rPr>
          <w:rFonts w:ascii="Arial" w:hAnsi="Arial" w:cs="Arial"/>
          <w:sz w:val="24"/>
        </w:rPr>
      </w:pPr>
      <w:r>
        <w:rPr>
          <w:noProof/>
        </w:rPr>
        <w:drawing>
          <wp:inline distT="0" distB="0" distL="0" distR="0">
            <wp:extent cx="4483100" cy="25908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F1411A">
      <w:pPr>
        <w:spacing w:line="480" w:lineRule="auto"/>
        <w:ind w:left="426"/>
        <w:jc w:val="both"/>
        <w:rPr>
          <w:rFonts w:ascii="Arial" w:hAnsi="Arial" w:cs="Arial"/>
          <w:sz w:val="24"/>
        </w:rPr>
      </w:pPr>
      <w:r>
        <w:rPr>
          <w:rFonts w:ascii="Arial" w:hAnsi="Arial" w:cs="Arial"/>
          <w:sz w:val="24"/>
        </w:rPr>
        <w:t>Los códigos utilizados en esta variable son  0 si no sabe restar, 1 si sabe restar unidades, 2 si sabe restar unidades y decenas, 3 si sabe restar unidades decenas y centenas, y 4 si efectúa correctamente toda la rest</w:t>
      </w:r>
      <w:r>
        <w:rPr>
          <w:rFonts w:ascii="Arial" w:hAnsi="Arial" w:cs="Arial"/>
          <w:sz w:val="24"/>
        </w:rPr>
        <w:t>a.</w:t>
      </w:r>
    </w:p>
    <w:p w:rsidR="00000000" w:rsidRDefault="00F1411A">
      <w:pPr>
        <w:spacing w:line="480" w:lineRule="auto"/>
        <w:ind w:left="426"/>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El coeficiente de kurtosis calculado es -0.154, el cual comparado con el coeficiente de kurtosis de la normal que es tres, nos indica que la distribución de la variable estudiada en esta sección es platicúrtica, es decir más achatada que la distribució</w:t>
      </w:r>
      <w:r>
        <w:rPr>
          <w:rFonts w:ascii="Arial" w:hAnsi="Arial" w:cs="Arial"/>
          <w:sz w:val="24"/>
        </w:rPr>
        <w:t>n normal.</w:t>
      </w: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rPr>
      </w:pPr>
      <w:r>
        <w:rPr>
          <w:rFonts w:ascii="Arial" w:hAnsi="Arial" w:cs="Arial"/>
          <w:noProof/>
        </w:rPr>
        <w:pict>
          <v:shape id="_x0000_s1038" type="#_x0000_t202" style="position:absolute;left:0;text-align:left;margin-left:52.65pt;margin-top:145.6pt;width:333pt;height:200.2pt;z-index:251648512">
            <v:textbox>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Tabla XXXI</w:t>
                  </w:r>
                </w:p>
                <w:p w:rsidR="00000000" w:rsidRDefault="00F1411A">
                  <w:pPr>
                    <w:jc w:val="center"/>
                    <w:rPr>
                      <w:rFonts w:ascii="Arial" w:hAnsi="Arial" w:cs="Arial"/>
                      <w:b/>
                      <w:bCs/>
                      <w:sz w:val="24"/>
                    </w:rPr>
                  </w:pPr>
                  <w:r>
                    <w:rPr>
                      <w:rFonts w:ascii="Arial" w:hAnsi="Arial" w:cs="Arial"/>
                      <w:b/>
                      <w:bCs/>
                      <w:sz w:val="24"/>
                    </w:rPr>
                    <w:t xml:space="preserve"> Frecuencias de la variable aleatoria resta de números enteros</w:t>
                  </w:r>
                </w:p>
                <w:p w:rsidR="00000000" w:rsidRDefault="00F1411A">
                  <w:pPr>
                    <w:jc w:val="center"/>
                    <w:rPr>
                      <w:rFonts w:ascii="Arial" w:hAnsi="Arial" w:cs="Arial"/>
                      <w:b/>
                      <w:bCs/>
                      <w:sz w:val="24"/>
                    </w:rPr>
                  </w:pPr>
                </w:p>
                <w:tbl>
                  <w:tblPr>
                    <w:tblW w:w="6000" w:type="dxa"/>
                    <w:jc w:val="center"/>
                    <w:tblInd w:w="-5" w:type="dxa"/>
                    <w:tblCellMar>
                      <w:left w:w="0" w:type="dxa"/>
                      <w:right w:w="0" w:type="dxa"/>
                    </w:tblCellMar>
                    <w:tblLook w:val="0000"/>
                  </w:tblPr>
                  <w:tblGrid>
                    <w:gridCol w:w="616"/>
                    <w:gridCol w:w="1283"/>
                    <w:gridCol w:w="1367"/>
                    <w:gridCol w:w="1367"/>
                    <w:gridCol w:w="1367"/>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1411A">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1411A">
                        <w:pPr>
                          <w:jc w:val="center"/>
                          <w:rPr>
                            <w:rFonts w:ascii="Arial" w:hAnsi="Arial" w:cs="Arial"/>
                            <w:b/>
                            <w:bCs/>
                            <w:sz w:val="24"/>
                          </w:rPr>
                        </w:pPr>
                        <w:r>
                          <w:rPr>
                            <w:rFonts w:ascii="Arial" w:hAnsi="Arial" w:cs="Arial"/>
                            <w:b/>
                            <w:bCs/>
                            <w:sz w:val="24"/>
                          </w:rPr>
                          <w:t>Frecuencia</w:t>
                        </w:r>
                      </w:p>
                    </w:tc>
                    <w:tc>
                      <w:tcPr>
                        <w:tcW w:w="14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1411A">
                        <w:pPr>
                          <w:jc w:val="center"/>
                          <w:rPr>
                            <w:rFonts w:ascii="Arial" w:hAnsi="Arial" w:cs="Arial"/>
                            <w:b/>
                            <w:bCs/>
                            <w:sz w:val="24"/>
                          </w:rPr>
                        </w:pPr>
                        <w:r>
                          <w:rPr>
                            <w:rFonts w:ascii="Arial" w:hAnsi="Arial" w:cs="Arial"/>
                            <w:b/>
                            <w:bCs/>
                            <w:sz w:val="24"/>
                          </w:rPr>
                          <w:t>Frecuenc</w:t>
                        </w:r>
                        <w:r>
                          <w:rPr>
                            <w:rFonts w:ascii="Arial" w:hAnsi="Arial" w:cs="Arial"/>
                            <w:b/>
                            <w:bCs/>
                            <w:sz w:val="24"/>
                          </w:rPr>
                          <w:t>ia relativa</w:t>
                        </w:r>
                      </w:p>
                    </w:tc>
                    <w:tc>
                      <w:tcPr>
                        <w:tcW w:w="14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1411A">
                        <w:pPr>
                          <w:jc w:val="center"/>
                          <w:rPr>
                            <w:rFonts w:ascii="Arial" w:hAnsi="Arial" w:cs="Arial"/>
                            <w:b/>
                            <w:bCs/>
                            <w:sz w:val="24"/>
                          </w:rPr>
                        </w:pPr>
                        <w:r>
                          <w:rPr>
                            <w:rFonts w:ascii="Arial" w:hAnsi="Arial" w:cs="Arial"/>
                            <w:b/>
                            <w:bCs/>
                            <w:sz w:val="24"/>
                          </w:rPr>
                          <w:t>Frecuencia acumulada</w:t>
                        </w:r>
                      </w:p>
                    </w:tc>
                    <w:tc>
                      <w:tcPr>
                        <w:tcW w:w="14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1411A">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27</w:t>
                        </w:r>
                      </w:p>
                    </w:tc>
                    <w:tc>
                      <w:tcPr>
                        <w:tcW w:w="0" w:type="auto"/>
                        <w:tcBorders>
                          <w:top w:val="single" w:sz="6" w:space="0" w:color="auto"/>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0,16</w:t>
                        </w:r>
                      </w:p>
                    </w:tc>
                    <w:tc>
                      <w:tcPr>
                        <w:tcW w:w="0" w:type="auto"/>
                        <w:tcBorders>
                          <w:top w:val="single" w:sz="6" w:space="0" w:color="auto"/>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27</w:t>
                        </w:r>
                      </w:p>
                    </w:tc>
                    <w:tc>
                      <w:tcPr>
                        <w:tcW w:w="0" w:type="auto"/>
                        <w:tcBorders>
                          <w:top w:val="single" w:sz="6" w:space="0" w:color="auto"/>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0,16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31</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0,19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16</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0,10</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47</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0,28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51</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0,31</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116</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0,69</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1,00</w:t>
                        </w:r>
                      </w:p>
                    </w:tc>
                  </w:tr>
                </w:tbl>
                <w:p w:rsidR="00000000" w:rsidRDefault="00F1411A"/>
              </w:txbxContent>
            </v:textbox>
            <w10:wrap type="topAndBottom"/>
          </v:shape>
        </w:pict>
      </w:r>
      <w:r>
        <w:rPr>
          <w:rFonts w:ascii="Arial" w:hAnsi="Arial" w:cs="Arial"/>
          <w:sz w:val="24"/>
        </w:rPr>
        <w:t>En la tabla XXXI se puede observar las frecuencias correspondientes a la variable analizada en esta sección, estas frecuencias indican que por cada 100 estudiantes entrevistados 16 no saben restar, 2 saben restar solo las unidades, 10 saben res</w:t>
      </w:r>
      <w:r>
        <w:rPr>
          <w:rFonts w:ascii="Arial" w:hAnsi="Arial" w:cs="Arial"/>
          <w:sz w:val="24"/>
        </w:rPr>
        <w:t>tar unidades y decenas, y 2 saben restar unidades decenas y centenas.</w:t>
      </w:r>
    </w:p>
    <w:p w:rsidR="00000000" w:rsidRDefault="00F1411A">
      <w:pPr>
        <w:spacing w:line="480" w:lineRule="auto"/>
        <w:jc w:val="both"/>
        <w:rPr>
          <w:rFonts w:ascii="Arial" w:hAnsi="Arial" w:cs="Arial"/>
          <w:sz w:val="24"/>
        </w:rPr>
      </w:pPr>
      <w:r>
        <w:rPr>
          <w:rFonts w:ascii="Arial" w:hAnsi="Arial" w:cs="Arial"/>
          <w:noProof/>
        </w:rPr>
        <w:pict>
          <v:shape id="_x0000_s1212" type="#_x0000_t202" style="position:absolute;left:0;text-align:left;margin-left:70.65pt;margin-top:234.8pt;width:306pt;height:187.8pt;z-index:251667968">
            <v:textbox style="mso-next-textbox:#_x0000_s1212">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Gráfico 3.9</w:t>
                  </w:r>
                </w:p>
                <w:p w:rsidR="00000000" w:rsidRDefault="00F1411A">
                  <w:pPr>
                    <w:jc w:val="center"/>
                    <w:rPr>
                      <w:rFonts w:ascii="Arial" w:hAnsi="Arial" w:cs="Arial"/>
                      <w:b/>
                      <w:bCs/>
                      <w:sz w:val="24"/>
                    </w:rPr>
                  </w:pPr>
                  <w:r>
                    <w:rPr>
                      <w:rFonts w:ascii="Arial" w:hAnsi="Arial" w:cs="Arial"/>
                      <w:b/>
                      <w:bCs/>
                      <w:sz w:val="24"/>
                    </w:rPr>
                    <w:t>Diagrama de  cajas de la variable aleatoria resta de números enteros</w:t>
                  </w:r>
                </w:p>
                <w:p w:rsidR="00000000" w:rsidRDefault="00432F8D">
                  <w:pPr>
                    <w:jc w:val="center"/>
                    <w:rPr>
                      <w:rFonts w:ascii="Arial" w:hAnsi="Arial" w:cs="Arial"/>
                      <w:b/>
                      <w:bCs/>
                      <w:sz w:val="24"/>
                    </w:rPr>
                  </w:pPr>
                  <w:r>
                    <w:rPr>
                      <w:noProof/>
                    </w:rPr>
                    <w:drawing>
                      <wp:inline distT="0" distB="0" distL="0" distR="0">
                        <wp:extent cx="2870200" cy="9017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l="19685" t="61519" r="27068" b="13535"/>
                                <a:stretch>
                                  <a:fillRect/>
                                </a:stretch>
                              </pic:blipFill>
                              <pic:spPr bwMode="auto">
                                <a:xfrm>
                                  <a:off x="0" y="0"/>
                                  <a:ext cx="2870200" cy="901700"/>
                                </a:xfrm>
                                <a:prstGeom prst="rect">
                                  <a:avLst/>
                                </a:prstGeom>
                                <a:noFill/>
                                <a:ln w="9525">
                                  <a:noFill/>
                                  <a:miter lim="800000"/>
                                  <a:headEnd/>
                                  <a:tailEnd/>
                                </a:ln>
                              </pic:spPr>
                            </pic:pic>
                          </a:graphicData>
                        </a:graphic>
                      </wp:inline>
                    </w:drawing>
                  </w:r>
                </w:p>
                <w:tbl>
                  <w:tblPr>
                    <w:tblW w:w="0" w:type="auto"/>
                    <w:tblCellMar>
                      <w:left w:w="70" w:type="dxa"/>
                      <w:right w:w="70" w:type="dxa"/>
                    </w:tblCellMar>
                    <w:tblLook w:val="0000"/>
                  </w:tblPr>
                  <w:tblGrid>
                    <w:gridCol w:w="1346"/>
                    <w:gridCol w:w="1134"/>
                    <w:gridCol w:w="851"/>
                    <w:gridCol w:w="850"/>
                    <w:gridCol w:w="784"/>
                  </w:tblGrid>
                  <w:tr w:rsidR="00000000">
                    <w:tblPrEx>
                      <w:tblCellMar>
                        <w:top w:w="0" w:type="dxa"/>
                        <w:bottom w:w="0" w:type="dxa"/>
                      </w:tblCellMar>
                    </w:tblPrEx>
                    <w:tc>
                      <w:tcPr>
                        <w:tcW w:w="1346" w:type="dxa"/>
                      </w:tcPr>
                      <w:p w:rsidR="00000000" w:rsidRDefault="00F1411A">
                        <w:pPr>
                          <w:jc w:val="right"/>
                        </w:pPr>
                        <w:r>
                          <w:t xml:space="preserve">             Resta                  incorrecta</w:t>
                        </w:r>
                      </w:p>
                    </w:tc>
                    <w:tc>
                      <w:tcPr>
                        <w:tcW w:w="1134" w:type="dxa"/>
                      </w:tcPr>
                      <w:p w:rsidR="00000000" w:rsidRDefault="00F1411A">
                        <w:pPr>
                          <w:jc w:val="center"/>
                        </w:pPr>
                        <w:r>
                          <w:t xml:space="preserve">Resta correcta de unidades </w:t>
                        </w:r>
                      </w:p>
                      <w:p w:rsidR="00000000" w:rsidRDefault="00F1411A"/>
                    </w:tc>
                    <w:tc>
                      <w:tcPr>
                        <w:tcW w:w="851" w:type="dxa"/>
                      </w:tcPr>
                      <w:p w:rsidR="00000000" w:rsidRDefault="00F1411A">
                        <w:pPr>
                          <w:jc w:val="center"/>
                        </w:pPr>
                        <w:r>
                          <w:t>Resta correcta hasta las decenas</w:t>
                        </w:r>
                      </w:p>
                    </w:tc>
                    <w:tc>
                      <w:tcPr>
                        <w:tcW w:w="850" w:type="dxa"/>
                      </w:tcPr>
                      <w:p w:rsidR="00000000" w:rsidRDefault="00F1411A">
                        <w:pPr>
                          <w:jc w:val="center"/>
                        </w:pPr>
                        <w:r>
                          <w:t>Resta</w:t>
                        </w:r>
                        <w:r>
                          <w:t xml:space="preserve"> correcta hasta las centenas</w:t>
                        </w:r>
                      </w:p>
                    </w:tc>
                    <w:tc>
                      <w:tcPr>
                        <w:tcW w:w="784" w:type="dxa"/>
                      </w:tcPr>
                      <w:p w:rsidR="00000000" w:rsidRDefault="00F1411A">
                        <w:pPr>
                          <w:jc w:val="center"/>
                        </w:pPr>
                        <w:r>
                          <w:t>Resta correcta</w:t>
                        </w:r>
                      </w:p>
                    </w:tc>
                  </w:tr>
                </w:tbl>
                <w:p w:rsidR="00000000" w:rsidRDefault="00F1411A">
                  <w:pPr>
                    <w:jc w:val="center"/>
                    <w:rPr>
                      <w:b/>
                      <w:bCs/>
                      <w:sz w:val="24"/>
                    </w:rPr>
                  </w:pPr>
                </w:p>
              </w:txbxContent>
            </v:textbox>
            <w10:wrap type="topAndBottom"/>
          </v:shape>
        </w:pict>
      </w:r>
    </w:p>
    <w:p w:rsidR="00000000" w:rsidRDefault="00F1411A">
      <w:pPr>
        <w:spacing w:line="480" w:lineRule="auto"/>
        <w:jc w:val="both"/>
        <w:rPr>
          <w:rFonts w:ascii="Arial" w:hAnsi="Arial" w:cs="Arial"/>
          <w:sz w:val="24"/>
        </w:rPr>
      </w:pP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noProof/>
        </w:rPr>
        <w:pict>
          <v:shape id="_x0000_s1039" type="#_x0000_t75" style="position:absolute;left:0;text-align:left;margin-left:0;margin-top:0;width:9pt;height:17pt;z-index:251649536">
            <v:imagedata r:id="rId10" o:title=""/>
            <w10:wrap type="topAndBottom"/>
          </v:shape>
          <o:OLEObject Type="Embed" ProgID="Equation.3" ShapeID="_x0000_s1039" DrawAspect="Content" ObjectID="_1307787918" r:id="rId20"/>
        </w:pict>
      </w:r>
      <w:r>
        <w:rPr>
          <w:rFonts w:ascii="Arial" w:hAnsi="Arial" w:cs="Arial"/>
          <w:sz w:val="24"/>
        </w:rPr>
        <w:t>La función generadora de momentos de esta variable de estudio es:</w:t>
      </w:r>
    </w:p>
    <w:p w:rsidR="00000000" w:rsidRDefault="00F1411A">
      <w:pPr>
        <w:tabs>
          <w:tab w:val="left" w:pos="1470"/>
        </w:tabs>
        <w:spacing w:line="480" w:lineRule="auto"/>
        <w:ind w:left="426"/>
        <w:jc w:val="both"/>
        <w:rPr>
          <w:rFonts w:ascii="Arial" w:hAnsi="Arial" w:cs="Arial"/>
          <w:b/>
          <w:bCs/>
          <w:sz w:val="24"/>
        </w:rPr>
      </w:pPr>
      <w:r>
        <w:rPr>
          <w:rFonts w:ascii="Arial" w:hAnsi="Arial" w:cs="Arial"/>
          <w:b/>
          <w:bCs/>
          <w:noProof/>
        </w:rPr>
        <w:pict>
          <v:shape id="_x0000_s1040" type="#_x0000_t75" style="position:absolute;left:0;text-align:left;margin-left:45pt;margin-top:15.55pt;width:240.95pt;height:18pt;z-index:251650560">
            <v:imagedata r:id="rId21" o:title=""/>
            <w10:wrap type="topAndBottom"/>
          </v:shape>
          <o:OLEObject Type="Embed" ProgID="Equation.3" ShapeID="_x0000_s1040" DrawAspect="Content" ObjectID="_1307787919" r:id="rId22"/>
        </w:pict>
      </w:r>
      <w:r>
        <w:rPr>
          <w:rFonts w:ascii="Arial" w:hAnsi="Arial" w:cs="Arial"/>
          <w:b/>
          <w:bCs/>
          <w:sz w:val="24"/>
        </w:rPr>
        <w:tab/>
      </w:r>
    </w:p>
    <w:p w:rsidR="00000000" w:rsidRDefault="00F1411A">
      <w:pPr>
        <w:pStyle w:val="Ttulo3"/>
        <w:spacing w:line="480" w:lineRule="auto"/>
        <w:rPr>
          <w:sz w:val="24"/>
        </w:rPr>
      </w:pPr>
      <w:bookmarkStart w:id="4" w:name="_Toc515718371"/>
      <w:r>
        <w:rPr>
          <w:sz w:val="24"/>
        </w:rPr>
        <w:t>3.3.4 Variable aleatoria resta de fracciones</w:t>
      </w:r>
      <w:bookmarkEnd w:id="4"/>
    </w:p>
    <w:p w:rsidR="00000000" w:rsidRDefault="00F1411A">
      <w:pPr>
        <w:spacing w:line="480" w:lineRule="auto"/>
        <w:rPr>
          <w:rFonts w:ascii="Arial" w:hAnsi="Arial" w:cs="Arial"/>
          <w:b/>
          <w:bCs/>
          <w:sz w:val="24"/>
        </w:rPr>
      </w:pPr>
    </w:p>
    <w:p w:rsidR="00000000" w:rsidRDefault="00F1411A">
      <w:pPr>
        <w:spacing w:line="480" w:lineRule="auto"/>
        <w:ind w:left="426"/>
        <w:jc w:val="both"/>
        <w:rPr>
          <w:rFonts w:ascii="Arial" w:hAnsi="Arial" w:cs="Arial"/>
          <w:sz w:val="24"/>
        </w:rPr>
      </w:pPr>
      <w:r>
        <w:rPr>
          <w:rFonts w:ascii="Arial" w:hAnsi="Arial" w:cs="Arial"/>
          <w:sz w:val="24"/>
        </w:rPr>
        <w:t>En esta variable aleatoria existen dos resultados posibles 0 (éxit</w:t>
      </w:r>
      <w:r>
        <w:rPr>
          <w:rFonts w:ascii="Arial" w:hAnsi="Arial" w:cs="Arial"/>
          <w:sz w:val="24"/>
        </w:rPr>
        <w:t>o) si la respuesta es incorrecta y 1(fracaso) si la respuesta es correcta, la probabilidad de obtener éxito es p = 0.94 la probabilidad de fracaso es q = 1-p = 0.06, entonces X es una variable aleatoria Bernulli.</w:t>
      </w:r>
    </w:p>
    <w:p w:rsidR="00000000" w:rsidRDefault="00F1411A">
      <w:pPr>
        <w:spacing w:line="480" w:lineRule="auto"/>
        <w:ind w:left="426"/>
        <w:jc w:val="center"/>
        <w:rPr>
          <w:rFonts w:ascii="Arial" w:hAnsi="Arial" w:cs="Arial"/>
          <w:sz w:val="24"/>
        </w:rPr>
      </w:pPr>
      <w:r>
        <w:rPr>
          <w:rFonts w:ascii="Arial" w:hAnsi="Arial" w:cs="Arial"/>
          <w:position w:val="-30"/>
          <w:sz w:val="24"/>
        </w:rPr>
        <w:object w:dxaOrig="3220" w:dyaOrig="720">
          <v:shape id="_x0000_i1026" type="#_x0000_t75" style="width:161.25pt;height:36pt" o:ole="">
            <v:imagedata r:id="rId23" o:title=""/>
          </v:shape>
          <o:OLEObject Type="Embed" ProgID="Equation.3" ShapeID="_x0000_i1026" DrawAspect="Content" ObjectID="_1307787910" r:id="rId24"/>
        </w:object>
      </w:r>
    </w:p>
    <w:p w:rsidR="00000000" w:rsidRDefault="00F1411A">
      <w:pPr>
        <w:spacing w:line="480" w:lineRule="auto"/>
        <w:ind w:left="426"/>
        <w:jc w:val="center"/>
        <w:rPr>
          <w:rFonts w:ascii="Arial" w:hAnsi="Arial" w:cs="Arial"/>
          <w:sz w:val="24"/>
          <w:lang w:val="es-ES_tradnl"/>
        </w:rPr>
      </w:pPr>
      <w:r>
        <w:rPr>
          <w:rFonts w:ascii="Arial" w:hAnsi="Arial" w:cs="Arial"/>
          <w:sz w:val="24"/>
          <w:lang w:val="es-ES_tradnl"/>
        </w:rPr>
        <w:t>x = 0 , 1</w:t>
      </w:r>
    </w:p>
    <w:p w:rsidR="00000000" w:rsidRDefault="00F1411A">
      <w:pPr>
        <w:spacing w:line="480" w:lineRule="auto"/>
        <w:ind w:left="426"/>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 xml:space="preserve"> Del con</w:t>
      </w:r>
      <w:r>
        <w:rPr>
          <w:rFonts w:ascii="Arial" w:hAnsi="Arial" w:cs="Arial"/>
          <w:sz w:val="24"/>
        </w:rPr>
        <w:t>junto de parámetros obtenidos para esta variable, los cuales se muestran en la tabla XXXII, se puede resaltar que las medidas de tendencia central, se encuentran todas alrededor de un mismo valor, pues la media (0.06), la mediana (0) y la moda(0) son o est</w:t>
      </w:r>
      <w:r>
        <w:rPr>
          <w:rFonts w:ascii="Arial" w:hAnsi="Arial" w:cs="Arial"/>
          <w:sz w:val="24"/>
        </w:rPr>
        <w:t>án situadas alrededor del valor cero, al analizar las frecuencias de esta variable se encontró que por cada 100 estudiantes 94 no saben restar fracciones correctamente.</w:t>
      </w:r>
    </w:p>
    <w:p w:rsidR="00000000" w:rsidRDefault="00F1411A">
      <w:pPr>
        <w:spacing w:line="480" w:lineRule="auto"/>
        <w:jc w:val="both"/>
        <w:rPr>
          <w:rFonts w:ascii="Arial" w:hAnsi="Arial" w:cs="Arial"/>
          <w:sz w:val="24"/>
        </w:rPr>
      </w:pPr>
      <w:r>
        <w:rPr>
          <w:rFonts w:ascii="Arial" w:hAnsi="Arial" w:cs="Arial"/>
          <w:b/>
          <w:bCs/>
          <w:noProof/>
        </w:rPr>
        <w:pict>
          <v:shape id="_x0000_s1041" type="#_x0000_t202" style="position:absolute;left:0;text-align:left;margin-left:43.65pt;margin-top:3.8pt;width:351pt;height:207pt;z-index:251651584">
            <v:textbox>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 xml:space="preserve">Tabla XXXII </w:t>
                  </w:r>
                </w:p>
                <w:p w:rsidR="00000000" w:rsidRDefault="00F1411A">
                  <w:pPr>
                    <w:jc w:val="center"/>
                    <w:rPr>
                      <w:rFonts w:ascii="Arial" w:hAnsi="Arial" w:cs="Arial"/>
                      <w:b/>
                      <w:bCs/>
                      <w:sz w:val="24"/>
                    </w:rPr>
                  </w:pPr>
                  <w:r>
                    <w:rPr>
                      <w:rFonts w:ascii="Arial" w:hAnsi="Arial" w:cs="Arial"/>
                      <w:b/>
                      <w:bCs/>
                      <w:sz w:val="24"/>
                    </w:rPr>
                    <w:t xml:space="preserve">Parámetros poblacionales de la </w:t>
                  </w:r>
                  <w:r>
                    <w:rPr>
                      <w:rFonts w:ascii="Arial" w:hAnsi="Arial" w:cs="Arial"/>
                      <w:b/>
                      <w:bCs/>
                      <w:sz w:val="24"/>
                    </w:rPr>
                    <w:t>variable aleatoria resta de fracciones</w:t>
                  </w:r>
                </w:p>
                <w:p w:rsidR="00000000" w:rsidRDefault="00F1411A">
                  <w:pPr>
                    <w:jc w:val="center"/>
                    <w:rPr>
                      <w:rFonts w:ascii="Arial" w:hAnsi="Arial" w:cs="Arial"/>
                      <w:b/>
                      <w:bCs/>
                      <w:sz w:val="24"/>
                    </w:rPr>
                  </w:pPr>
                </w:p>
                <w:tbl>
                  <w:tblPr>
                    <w:tblW w:w="6575" w:type="dxa"/>
                    <w:jc w:val="center"/>
                    <w:tblInd w:w="8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316"/>
                    <w:gridCol w:w="851"/>
                    <w:gridCol w:w="2645"/>
                    <w:gridCol w:w="763"/>
                  </w:tblGrid>
                  <w:tr w:rsidR="00000000">
                    <w:trPr>
                      <w:trHeight w:val="255"/>
                      <w:jc w:val="center"/>
                    </w:trPr>
                    <w:tc>
                      <w:tcPr>
                        <w:tcW w:w="2316" w:type="dxa"/>
                        <w:noWrap/>
                        <w:vAlign w:val="bottom"/>
                      </w:tcPr>
                      <w:p w:rsidR="00000000" w:rsidRDefault="00F1411A">
                        <w:pPr>
                          <w:rPr>
                            <w:rFonts w:ascii="Arial" w:hAnsi="Arial" w:cs="Arial"/>
                            <w:sz w:val="24"/>
                          </w:rPr>
                        </w:pPr>
                        <w:r>
                          <w:rPr>
                            <w:rFonts w:ascii="Arial" w:hAnsi="Arial" w:cs="Arial"/>
                            <w:sz w:val="24"/>
                          </w:rPr>
                          <w:t>Media</w:t>
                        </w:r>
                      </w:p>
                    </w:tc>
                    <w:tc>
                      <w:tcPr>
                        <w:tcW w:w="851" w:type="dxa"/>
                        <w:noWrap/>
                        <w:vAlign w:val="bottom"/>
                      </w:tcPr>
                      <w:p w:rsidR="00000000" w:rsidRDefault="00F1411A">
                        <w:pPr>
                          <w:jc w:val="center"/>
                          <w:rPr>
                            <w:rFonts w:ascii="Arial" w:hAnsi="Arial" w:cs="Arial"/>
                            <w:sz w:val="24"/>
                          </w:rPr>
                        </w:pPr>
                        <w:r>
                          <w:rPr>
                            <w:rFonts w:ascii="Arial" w:hAnsi="Arial" w:cs="Arial"/>
                            <w:sz w:val="24"/>
                          </w:rPr>
                          <w:t>0,06</w:t>
                        </w:r>
                      </w:p>
                    </w:tc>
                    <w:tc>
                      <w:tcPr>
                        <w:tcW w:w="2645" w:type="dxa"/>
                        <w:noWrap/>
                        <w:vAlign w:val="bottom"/>
                      </w:tcPr>
                      <w:p w:rsidR="00000000" w:rsidRDefault="00F1411A">
                        <w:pPr>
                          <w:rPr>
                            <w:rFonts w:ascii="Arial" w:hAnsi="Arial" w:cs="Arial"/>
                            <w:sz w:val="24"/>
                          </w:rPr>
                        </w:pPr>
                        <w:r>
                          <w:rPr>
                            <w:rFonts w:ascii="Arial" w:hAnsi="Arial" w:cs="Arial"/>
                            <w:sz w:val="24"/>
                          </w:rPr>
                          <w:t>Mínimo</w:t>
                        </w:r>
                      </w:p>
                    </w:tc>
                    <w:tc>
                      <w:tcPr>
                        <w:tcW w:w="763"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316" w:type="dxa"/>
                        <w:noWrap/>
                        <w:vAlign w:val="bottom"/>
                      </w:tcPr>
                      <w:p w:rsidR="00000000" w:rsidRDefault="00F1411A">
                        <w:pPr>
                          <w:rPr>
                            <w:rFonts w:ascii="Arial" w:hAnsi="Arial" w:cs="Arial"/>
                            <w:sz w:val="24"/>
                          </w:rPr>
                        </w:pPr>
                        <w:r>
                          <w:rPr>
                            <w:rFonts w:ascii="Arial" w:hAnsi="Arial" w:cs="Arial"/>
                            <w:sz w:val="24"/>
                          </w:rPr>
                          <w:t>Mediana</w:t>
                        </w:r>
                      </w:p>
                    </w:tc>
                    <w:tc>
                      <w:tcPr>
                        <w:tcW w:w="851" w:type="dxa"/>
                        <w:noWrap/>
                        <w:vAlign w:val="bottom"/>
                      </w:tcPr>
                      <w:p w:rsidR="00000000" w:rsidRDefault="00F1411A">
                        <w:pPr>
                          <w:jc w:val="center"/>
                          <w:rPr>
                            <w:rFonts w:ascii="Arial" w:hAnsi="Arial" w:cs="Arial"/>
                            <w:sz w:val="24"/>
                          </w:rPr>
                        </w:pPr>
                        <w:r>
                          <w:rPr>
                            <w:rFonts w:ascii="Arial" w:hAnsi="Arial" w:cs="Arial"/>
                            <w:sz w:val="24"/>
                          </w:rPr>
                          <w:t>0</w:t>
                        </w:r>
                      </w:p>
                    </w:tc>
                    <w:tc>
                      <w:tcPr>
                        <w:tcW w:w="2645" w:type="dxa"/>
                        <w:noWrap/>
                        <w:vAlign w:val="bottom"/>
                      </w:tcPr>
                      <w:p w:rsidR="00000000" w:rsidRDefault="00F1411A">
                        <w:pPr>
                          <w:rPr>
                            <w:rFonts w:ascii="Arial" w:hAnsi="Arial" w:cs="Arial"/>
                            <w:sz w:val="24"/>
                          </w:rPr>
                        </w:pPr>
                        <w:r>
                          <w:rPr>
                            <w:rFonts w:ascii="Arial" w:hAnsi="Arial" w:cs="Arial"/>
                            <w:sz w:val="24"/>
                          </w:rPr>
                          <w:t>Máximo</w:t>
                        </w:r>
                      </w:p>
                    </w:tc>
                    <w:tc>
                      <w:tcPr>
                        <w:tcW w:w="763" w:type="dxa"/>
                        <w:noWrap/>
                        <w:vAlign w:val="bottom"/>
                      </w:tcPr>
                      <w:p w:rsidR="00000000" w:rsidRDefault="00F1411A">
                        <w:pPr>
                          <w:jc w:val="center"/>
                          <w:rPr>
                            <w:rFonts w:ascii="Arial" w:hAnsi="Arial" w:cs="Arial"/>
                            <w:sz w:val="24"/>
                          </w:rPr>
                        </w:pPr>
                        <w:r>
                          <w:rPr>
                            <w:rFonts w:ascii="Arial" w:hAnsi="Arial" w:cs="Arial"/>
                            <w:sz w:val="24"/>
                          </w:rPr>
                          <w:t>1</w:t>
                        </w:r>
                      </w:p>
                    </w:tc>
                  </w:tr>
                  <w:tr w:rsidR="00000000">
                    <w:trPr>
                      <w:trHeight w:val="255"/>
                      <w:jc w:val="center"/>
                    </w:trPr>
                    <w:tc>
                      <w:tcPr>
                        <w:tcW w:w="2316" w:type="dxa"/>
                        <w:noWrap/>
                        <w:vAlign w:val="bottom"/>
                      </w:tcPr>
                      <w:p w:rsidR="00000000" w:rsidRDefault="00F1411A">
                        <w:pPr>
                          <w:rPr>
                            <w:rFonts w:ascii="Arial" w:hAnsi="Arial" w:cs="Arial"/>
                            <w:sz w:val="24"/>
                          </w:rPr>
                        </w:pPr>
                        <w:r>
                          <w:rPr>
                            <w:rFonts w:ascii="Arial" w:hAnsi="Arial" w:cs="Arial"/>
                            <w:sz w:val="24"/>
                          </w:rPr>
                          <w:t>Desviación estándar</w:t>
                        </w:r>
                      </w:p>
                    </w:tc>
                    <w:tc>
                      <w:tcPr>
                        <w:tcW w:w="851" w:type="dxa"/>
                        <w:noWrap/>
                        <w:vAlign w:val="bottom"/>
                      </w:tcPr>
                      <w:p w:rsidR="00000000" w:rsidRDefault="00F1411A">
                        <w:pPr>
                          <w:jc w:val="center"/>
                          <w:rPr>
                            <w:rFonts w:ascii="Arial" w:hAnsi="Arial" w:cs="Arial"/>
                            <w:sz w:val="24"/>
                          </w:rPr>
                        </w:pPr>
                        <w:r>
                          <w:rPr>
                            <w:rFonts w:ascii="Arial" w:hAnsi="Arial" w:cs="Arial"/>
                            <w:sz w:val="24"/>
                          </w:rPr>
                          <w:t>0,238</w:t>
                        </w:r>
                      </w:p>
                    </w:tc>
                    <w:tc>
                      <w:tcPr>
                        <w:tcW w:w="2645" w:type="dxa"/>
                        <w:noWrap/>
                        <w:vAlign w:val="bottom"/>
                      </w:tcPr>
                      <w:p w:rsidR="00000000" w:rsidRDefault="00F1411A">
                        <w:pPr>
                          <w:rPr>
                            <w:rFonts w:ascii="Arial" w:hAnsi="Arial" w:cs="Arial"/>
                            <w:sz w:val="24"/>
                          </w:rPr>
                        </w:pPr>
                        <w:r>
                          <w:rPr>
                            <w:rFonts w:ascii="Arial" w:hAnsi="Arial" w:cs="Arial"/>
                            <w:sz w:val="24"/>
                          </w:rPr>
                          <w:t>Sesgo</w:t>
                        </w:r>
                      </w:p>
                    </w:tc>
                    <w:tc>
                      <w:tcPr>
                        <w:tcW w:w="763" w:type="dxa"/>
                        <w:noWrap/>
                        <w:vAlign w:val="bottom"/>
                      </w:tcPr>
                      <w:p w:rsidR="00000000" w:rsidRDefault="00F1411A">
                        <w:pPr>
                          <w:jc w:val="center"/>
                          <w:rPr>
                            <w:rFonts w:ascii="Arial" w:hAnsi="Arial" w:cs="Arial"/>
                            <w:sz w:val="24"/>
                          </w:rPr>
                        </w:pPr>
                        <w:r>
                          <w:rPr>
                            <w:rFonts w:ascii="Arial" w:hAnsi="Arial" w:cs="Arial"/>
                            <w:sz w:val="24"/>
                          </w:rPr>
                          <w:t>3,744</w:t>
                        </w:r>
                      </w:p>
                    </w:tc>
                  </w:tr>
                  <w:tr w:rsidR="00000000">
                    <w:trPr>
                      <w:trHeight w:val="255"/>
                      <w:jc w:val="center"/>
                    </w:trPr>
                    <w:tc>
                      <w:tcPr>
                        <w:tcW w:w="2316" w:type="dxa"/>
                        <w:noWrap/>
                        <w:vAlign w:val="bottom"/>
                      </w:tcPr>
                      <w:p w:rsidR="00000000" w:rsidRDefault="00F1411A">
                        <w:pPr>
                          <w:rPr>
                            <w:rFonts w:ascii="Arial" w:hAnsi="Arial" w:cs="Arial"/>
                            <w:sz w:val="24"/>
                          </w:rPr>
                        </w:pPr>
                        <w:r>
                          <w:rPr>
                            <w:rFonts w:ascii="Arial" w:hAnsi="Arial" w:cs="Arial"/>
                            <w:sz w:val="24"/>
                          </w:rPr>
                          <w:t>Varianza</w:t>
                        </w:r>
                      </w:p>
                    </w:tc>
                    <w:tc>
                      <w:tcPr>
                        <w:tcW w:w="851" w:type="dxa"/>
                        <w:noWrap/>
                        <w:vAlign w:val="bottom"/>
                      </w:tcPr>
                      <w:p w:rsidR="00000000" w:rsidRDefault="00F1411A">
                        <w:pPr>
                          <w:jc w:val="center"/>
                          <w:rPr>
                            <w:rFonts w:ascii="Arial" w:hAnsi="Arial" w:cs="Arial"/>
                            <w:sz w:val="24"/>
                          </w:rPr>
                        </w:pPr>
                        <w:r>
                          <w:rPr>
                            <w:rFonts w:ascii="Arial" w:hAnsi="Arial" w:cs="Arial"/>
                            <w:sz w:val="24"/>
                          </w:rPr>
                          <w:t>0,0566</w:t>
                        </w:r>
                      </w:p>
                    </w:tc>
                    <w:tc>
                      <w:tcPr>
                        <w:tcW w:w="2645" w:type="dxa"/>
                        <w:noWrap/>
                        <w:vAlign w:val="bottom"/>
                      </w:tcPr>
                      <w:p w:rsidR="00000000" w:rsidRDefault="00F1411A">
                        <w:pPr>
                          <w:rPr>
                            <w:rFonts w:ascii="Arial" w:hAnsi="Arial" w:cs="Arial"/>
                            <w:sz w:val="24"/>
                          </w:rPr>
                        </w:pPr>
                        <w:r>
                          <w:rPr>
                            <w:rFonts w:ascii="Arial" w:hAnsi="Arial" w:cs="Arial"/>
                            <w:sz w:val="24"/>
                          </w:rPr>
                          <w:t>Kurtosis</w:t>
                        </w:r>
                      </w:p>
                    </w:tc>
                    <w:tc>
                      <w:tcPr>
                        <w:tcW w:w="763" w:type="dxa"/>
                        <w:noWrap/>
                        <w:vAlign w:val="bottom"/>
                      </w:tcPr>
                      <w:p w:rsidR="00000000" w:rsidRDefault="00F1411A">
                        <w:pPr>
                          <w:jc w:val="center"/>
                          <w:rPr>
                            <w:rFonts w:ascii="Arial" w:hAnsi="Arial" w:cs="Arial"/>
                            <w:sz w:val="24"/>
                          </w:rPr>
                        </w:pPr>
                        <w:r>
                          <w:rPr>
                            <w:rFonts w:ascii="Arial" w:hAnsi="Arial" w:cs="Arial"/>
                            <w:sz w:val="24"/>
                          </w:rPr>
                          <w:t>12,16</w:t>
                        </w:r>
                      </w:p>
                    </w:tc>
                  </w:tr>
                  <w:tr w:rsidR="00000000">
                    <w:trPr>
                      <w:trHeight w:val="255"/>
                      <w:jc w:val="center"/>
                    </w:trPr>
                    <w:tc>
                      <w:tcPr>
                        <w:tcW w:w="2316" w:type="dxa"/>
                        <w:noWrap/>
                        <w:vAlign w:val="bottom"/>
                      </w:tcPr>
                      <w:p w:rsidR="00000000" w:rsidRDefault="00F1411A">
                        <w:pPr>
                          <w:rPr>
                            <w:rFonts w:ascii="Arial" w:hAnsi="Arial" w:cs="Arial"/>
                            <w:sz w:val="24"/>
                          </w:rPr>
                        </w:pPr>
                        <w:r>
                          <w:rPr>
                            <w:rFonts w:ascii="Arial" w:hAnsi="Arial" w:cs="Arial"/>
                            <w:sz w:val="24"/>
                          </w:rPr>
                          <w:t>Error estándar</w:t>
                        </w:r>
                      </w:p>
                    </w:tc>
                    <w:tc>
                      <w:tcPr>
                        <w:tcW w:w="851" w:type="dxa"/>
                        <w:noWrap/>
                        <w:vAlign w:val="bottom"/>
                      </w:tcPr>
                      <w:p w:rsidR="00000000" w:rsidRDefault="00F1411A">
                        <w:pPr>
                          <w:jc w:val="center"/>
                          <w:rPr>
                            <w:rFonts w:ascii="Arial" w:hAnsi="Arial" w:cs="Arial"/>
                            <w:sz w:val="24"/>
                          </w:rPr>
                        </w:pPr>
                        <w:r>
                          <w:rPr>
                            <w:rFonts w:ascii="Arial" w:hAnsi="Arial" w:cs="Arial"/>
                            <w:sz w:val="24"/>
                          </w:rPr>
                          <w:t>0,018</w:t>
                        </w:r>
                      </w:p>
                    </w:tc>
                    <w:tc>
                      <w:tcPr>
                        <w:tcW w:w="2645" w:type="dxa"/>
                        <w:noWrap/>
                        <w:vAlign w:val="bottom"/>
                      </w:tcPr>
                      <w:p w:rsidR="00000000" w:rsidRDefault="00F1411A">
                        <w:pPr>
                          <w:rPr>
                            <w:rFonts w:ascii="Arial" w:hAnsi="Arial" w:cs="Arial"/>
                            <w:sz w:val="24"/>
                          </w:rPr>
                        </w:pPr>
                        <w:r>
                          <w:rPr>
                            <w:rFonts w:ascii="Arial" w:hAnsi="Arial" w:cs="Arial"/>
                            <w:sz w:val="24"/>
                          </w:rPr>
                          <w:t>Primer cuartil</w:t>
                        </w:r>
                      </w:p>
                    </w:tc>
                    <w:tc>
                      <w:tcPr>
                        <w:tcW w:w="763"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316" w:type="dxa"/>
                        <w:noWrap/>
                        <w:vAlign w:val="bottom"/>
                      </w:tcPr>
                      <w:p w:rsidR="00000000" w:rsidRDefault="00F1411A">
                        <w:pPr>
                          <w:rPr>
                            <w:rFonts w:ascii="Arial" w:hAnsi="Arial" w:cs="Arial"/>
                            <w:sz w:val="24"/>
                          </w:rPr>
                        </w:pPr>
                        <w:r>
                          <w:rPr>
                            <w:rFonts w:ascii="Arial" w:hAnsi="Arial" w:cs="Arial"/>
                            <w:sz w:val="24"/>
                          </w:rPr>
                          <w:t>Rango</w:t>
                        </w:r>
                      </w:p>
                    </w:tc>
                    <w:tc>
                      <w:tcPr>
                        <w:tcW w:w="851" w:type="dxa"/>
                        <w:noWrap/>
                        <w:vAlign w:val="bottom"/>
                      </w:tcPr>
                      <w:p w:rsidR="00000000" w:rsidRDefault="00F1411A">
                        <w:pPr>
                          <w:jc w:val="center"/>
                          <w:rPr>
                            <w:rFonts w:ascii="Arial" w:hAnsi="Arial" w:cs="Arial"/>
                            <w:sz w:val="24"/>
                          </w:rPr>
                        </w:pPr>
                        <w:r>
                          <w:rPr>
                            <w:rFonts w:ascii="Arial" w:hAnsi="Arial" w:cs="Arial"/>
                            <w:sz w:val="24"/>
                          </w:rPr>
                          <w:t>1</w:t>
                        </w:r>
                      </w:p>
                    </w:tc>
                    <w:tc>
                      <w:tcPr>
                        <w:tcW w:w="2645" w:type="dxa"/>
                        <w:noWrap/>
                        <w:vAlign w:val="bottom"/>
                      </w:tcPr>
                      <w:p w:rsidR="00000000" w:rsidRDefault="00F1411A">
                        <w:pPr>
                          <w:rPr>
                            <w:rFonts w:ascii="Arial" w:hAnsi="Arial" w:cs="Arial"/>
                            <w:sz w:val="24"/>
                          </w:rPr>
                        </w:pPr>
                        <w:r>
                          <w:rPr>
                            <w:rFonts w:ascii="Arial" w:hAnsi="Arial" w:cs="Arial"/>
                            <w:sz w:val="24"/>
                          </w:rPr>
                          <w:t>Tercer cuartil</w:t>
                        </w:r>
                      </w:p>
                    </w:tc>
                    <w:tc>
                      <w:tcPr>
                        <w:tcW w:w="763"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316" w:type="dxa"/>
                        <w:noWrap/>
                        <w:vAlign w:val="bottom"/>
                      </w:tcPr>
                      <w:p w:rsidR="00000000" w:rsidRDefault="00F1411A">
                        <w:pPr>
                          <w:rPr>
                            <w:rFonts w:ascii="Arial" w:hAnsi="Arial" w:cs="Arial"/>
                            <w:sz w:val="24"/>
                          </w:rPr>
                        </w:pPr>
                        <w:r>
                          <w:rPr>
                            <w:rFonts w:ascii="Arial" w:hAnsi="Arial" w:cs="Arial"/>
                            <w:sz w:val="24"/>
                          </w:rPr>
                          <w:t>Moda</w:t>
                        </w:r>
                      </w:p>
                    </w:tc>
                    <w:tc>
                      <w:tcPr>
                        <w:tcW w:w="851" w:type="dxa"/>
                        <w:noWrap/>
                        <w:vAlign w:val="bottom"/>
                      </w:tcPr>
                      <w:p w:rsidR="00000000" w:rsidRDefault="00F1411A">
                        <w:pPr>
                          <w:jc w:val="center"/>
                          <w:rPr>
                            <w:rFonts w:ascii="Arial" w:hAnsi="Arial" w:cs="Arial"/>
                            <w:sz w:val="24"/>
                          </w:rPr>
                        </w:pPr>
                        <w:r>
                          <w:rPr>
                            <w:rFonts w:ascii="Arial" w:hAnsi="Arial" w:cs="Arial"/>
                            <w:sz w:val="24"/>
                          </w:rPr>
                          <w:t>0</w:t>
                        </w:r>
                      </w:p>
                    </w:tc>
                    <w:tc>
                      <w:tcPr>
                        <w:tcW w:w="2645" w:type="dxa"/>
                        <w:noWrap/>
                        <w:vAlign w:val="bottom"/>
                      </w:tcPr>
                      <w:p w:rsidR="00000000" w:rsidRDefault="00F1411A">
                        <w:pPr>
                          <w:rPr>
                            <w:rFonts w:ascii="Arial" w:hAnsi="Arial" w:cs="Arial"/>
                            <w:sz w:val="24"/>
                          </w:rPr>
                        </w:pPr>
                        <w:r>
                          <w:rPr>
                            <w:rFonts w:ascii="Arial" w:hAnsi="Arial" w:cs="Arial"/>
                            <w:sz w:val="24"/>
                          </w:rPr>
                          <w:t>Rango intercuartil</w:t>
                        </w:r>
                      </w:p>
                    </w:tc>
                    <w:tc>
                      <w:tcPr>
                        <w:tcW w:w="763"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70"/>
                      <w:jc w:val="center"/>
                    </w:trPr>
                    <w:tc>
                      <w:tcPr>
                        <w:tcW w:w="2316" w:type="dxa"/>
                        <w:noWrap/>
                        <w:vAlign w:val="bottom"/>
                      </w:tcPr>
                      <w:p w:rsidR="00000000" w:rsidRDefault="00F1411A">
                        <w:pPr>
                          <w:rPr>
                            <w:rFonts w:ascii="Arial" w:hAnsi="Arial" w:cs="Arial"/>
                            <w:sz w:val="24"/>
                          </w:rPr>
                        </w:pPr>
                        <w:r>
                          <w:rPr>
                            <w:rFonts w:ascii="Arial" w:hAnsi="Arial" w:cs="Arial"/>
                            <w:sz w:val="24"/>
                          </w:rPr>
                          <w:t>Suma</w:t>
                        </w:r>
                      </w:p>
                    </w:tc>
                    <w:tc>
                      <w:tcPr>
                        <w:tcW w:w="851" w:type="dxa"/>
                        <w:noWrap/>
                        <w:vAlign w:val="bottom"/>
                      </w:tcPr>
                      <w:p w:rsidR="00000000" w:rsidRDefault="00F1411A">
                        <w:pPr>
                          <w:jc w:val="center"/>
                          <w:rPr>
                            <w:rFonts w:ascii="Arial" w:hAnsi="Arial" w:cs="Arial"/>
                            <w:sz w:val="24"/>
                          </w:rPr>
                        </w:pPr>
                        <w:r>
                          <w:rPr>
                            <w:rFonts w:ascii="Arial" w:hAnsi="Arial" w:cs="Arial"/>
                            <w:sz w:val="24"/>
                          </w:rPr>
                          <w:t>10</w:t>
                        </w:r>
                      </w:p>
                    </w:tc>
                    <w:tc>
                      <w:tcPr>
                        <w:tcW w:w="2645" w:type="dxa"/>
                        <w:noWrap/>
                        <w:vAlign w:val="bottom"/>
                      </w:tcPr>
                      <w:p w:rsidR="00000000" w:rsidRDefault="00F1411A">
                        <w:pPr>
                          <w:jc w:val="center"/>
                          <w:rPr>
                            <w:rFonts w:ascii="Arial" w:hAnsi="Arial" w:cs="Arial"/>
                            <w:sz w:val="24"/>
                          </w:rPr>
                        </w:pPr>
                        <w:r>
                          <w:rPr>
                            <w:rFonts w:ascii="Arial" w:hAnsi="Arial" w:cs="Arial"/>
                            <w:sz w:val="24"/>
                          </w:rPr>
                          <w:t>Co</w:t>
                        </w:r>
                        <w:r>
                          <w:rPr>
                            <w:rFonts w:ascii="Arial" w:hAnsi="Arial" w:cs="Arial"/>
                            <w:sz w:val="24"/>
                          </w:rPr>
                          <w:t>eficiente de variación</w:t>
                        </w:r>
                      </w:p>
                    </w:tc>
                    <w:tc>
                      <w:tcPr>
                        <w:tcW w:w="763" w:type="dxa"/>
                        <w:noWrap/>
                        <w:vAlign w:val="bottom"/>
                      </w:tcPr>
                      <w:p w:rsidR="00000000" w:rsidRDefault="00F1411A">
                        <w:pPr>
                          <w:jc w:val="center"/>
                          <w:rPr>
                            <w:rFonts w:ascii="Arial" w:hAnsi="Arial" w:cs="Arial"/>
                            <w:sz w:val="24"/>
                          </w:rPr>
                        </w:pPr>
                      </w:p>
                    </w:tc>
                  </w:tr>
                </w:tbl>
                <w:p w:rsidR="00000000" w:rsidRDefault="00F1411A"/>
              </w:txbxContent>
            </v:textbox>
            <w10:wrap type="topAndBottom"/>
          </v:shape>
        </w:pict>
      </w:r>
    </w:p>
    <w:p w:rsidR="00000000" w:rsidRDefault="00F1411A">
      <w:pPr>
        <w:spacing w:line="480" w:lineRule="auto"/>
        <w:ind w:left="426"/>
        <w:jc w:val="both"/>
        <w:rPr>
          <w:rFonts w:ascii="Arial" w:hAnsi="Arial" w:cs="Arial"/>
          <w:sz w:val="24"/>
        </w:rPr>
      </w:pPr>
      <w:r>
        <w:rPr>
          <w:rFonts w:ascii="Arial" w:hAnsi="Arial" w:cs="Arial"/>
          <w:sz w:val="24"/>
        </w:rPr>
        <w:t>Si se analiza el coeficiente de sesgo de esta variable aleatoria, cuyo valor es 3.744</w:t>
      </w:r>
      <w:r>
        <w:rPr>
          <w:rFonts w:ascii="Arial" w:hAnsi="Arial" w:cs="Arial"/>
          <w:sz w:val="24"/>
        </w:rPr>
        <w:t xml:space="preserve"> este señala que la distribución esta muy sesgada hacia la derecha, por lo tanto la pregunta es muy difícil, esta situación se puede apreciar mejor en el gráfico 3.10.</w:t>
      </w:r>
    </w:p>
    <w:p w:rsidR="00000000" w:rsidRDefault="00F1411A">
      <w:pPr>
        <w:spacing w:line="480" w:lineRule="auto"/>
        <w:ind w:left="426"/>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Otro parámetro que se puede apreciar mejor gráficamente es el coeficiente de kurtosis q</w:t>
      </w:r>
      <w:r>
        <w:rPr>
          <w:rFonts w:ascii="Arial" w:hAnsi="Arial" w:cs="Arial"/>
          <w:sz w:val="24"/>
        </w:rPr>
        <w:t>ue es 12.16, el cual es muy alto e indica que la distribución de esta variable aleatoria es leptocúrtica, es decir tiene un pico alto o es más apuntada que la distribución normal.</w:t>
      </w:r>
    </w:p>
    <w:p w:rsidR="00000000" w:rsidRDefault="00432F8D">
      <w:pPr>
        <w:spacing w:line="480" w:lineRule="auto"/>
        <w:jc w:val="center"/>
        <w:rPr>
          <w:rFonts w:ascii="Arial" w:hAnsi="Arial" w:cs="Arial"/>
          <w:sz w:val="24"/>
        </w:rPr>
      </w:pPr>
      <w:r>
        <w:rPr>
          <w:noProof/>
        </w:rPr>
        <w:drawing>
          <wp:inline distT="0" distB="0" distL="0" distR="0">
            <wp:extent cx="4584700" cy="321310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000" w:rsidRDefault="00F1411A">
      <w:pPr>
        <w:spacing w:line="480" w:lineRule="auto"/>
        <w:ind w:left="426"/>
        <w:jc w:val="both"/>
        <w:rPr>
          <w:rFonts w:ascii="Arial" w:hAnsi="Arial" w:cs="Arial"/>
          <w:sz w:val="24"/>
        </w:rPr>
      </w:pPr>
      <w:r>
        <w:rPr>
          <w:rFonts w:ascii="Arial" w:hAnsi="Arial" w:cs="Arial"/>
          <w:sz w:val="24"/>
        </w:rPr>
        <w:t>La frecuencia relativa correspondiente al códig</w:t>
      </w:r>
      <w:r>
        <w:rPr>
          <w:rFonts w:ascii="Arial" w:hAnsi="Arial" w:cs="Arial"/>
          <w:sz w:val="24"/>
        </w:rPr>
        <w:t>o 1, indica que solamente 6 de cada 100 estudiantes evaluados, realizaron la resta correctamente.</w:t>
      </w:r>
    </w:p>
    <w:p w:rsidR="00000000" w:rsidRDefault="00F1411A">
      <w:pPr>
        <w:spacing w:line="480" w:lineRule="auto"/>
        <w:ind w:left="426"/>
        <w:jc w:val="both"/>
        <w:rPr>
          <w:rFonts w:ascii="Arial" w:hAnsi="Arial" w:cs="Arial"/>
          <w:sz w:val="24"/>
        </w:rPr>
      </w:pPr>
      <w:r>
        <w:rPr>
          <w:rFonts w:ascii="Arial" w:hAnsi="Arial" w:cs="Arial"/>
          <w:noProof/>
        </w:rPr>
        <w:pict>
          <v:shape id="_x0000_s1044" type="#_x0000_t75" style="position:absolute;left:0;text-align:left;margin-left:0;margin-top:0;width:9pt;height:17pt;z-index:251652608">
            <v:imagedata r:id="rId10" o:title=""/>
            <w10:wrap type="topAndBottom"/>
          </v:shape>
          <o:OLEObject Type="Embed" ProgID="Equation.3" ShapeID="_x0000_s1044" DrawAspect="Content" ObjectID="_1307787920" r:id="rId26"/>
        </w:pict>
      </w:r>
      <w:r>
        <w:rPr>
          <w:rFonts w:ascii="Arial" w:hAnsi="Arial" w:cs="Arial"/>
          <w:sz w:val="24"/>
        </w:rPr>
        <w:t>La función generadora de momentos de esta variable de estudio es:</w:t>
      </w:r>
    </w:p>
    <w:p w:rsidR="00000000" w:rsidRDefault="00F1411A">
      <w:pPr>
        <w:tabs>
          <w:tab w:val="left" w:pos="1470"/>
        </w:tabs>
        <w:spacing w:line="480" w:lineRule="auto"/>
        <w:ind w:left="426"/>
        <w:jc w:val="both"/>
        <w:rPr>
          <w:rFonts w:ascii="Arial" w:hAnsi="Arial" w:cs="Arial"/>
          <w:b/>
          <w:bCs/>
          <w:sz w:val="24"/>
        </w:rPr>
      </w:pPr>
      <w:r>
        <w:rPr>
          <w:rFonts w:ascii="Arial" w:hAnsi="Arial" w:cs="Arial"/>
          <w:b/>
          <w:bCs/>
          <w:noProof/>
        </w:rPr>
        <w:pict>
          <v:shape id="_x0000_s1045" type="#_x0000_t75" style="position:absolute;left:0;text-align:left;margin-left:133.65pt;margin-top:5.2pt;width:103pt;height:18pt;z-index:251653632">
            <v:imagedata r:id="rId27" o:title=""/>
            <w10:wrap type="topAndBottom"/>
          </v:shape>
          <o:OLEObject Type="Embed" ProgID="Equation.3" ShapeID="_x0000_s1045" DrawAspect="Content" ObjectID="_1307787921" r:id="rId28"/>
        </w:pict>
      </w:r>
      <w:r>
        <w:rPr>
          <w:rFonts w:ascii="Arial" w:hAnsi="Arial" w:cs="Arial"/>
          <w:b/>
          <w:bCs/>
          <w:sz w:val="24"/>
        </w:rPr>
        <w:tab/>
      </w:r>
    </w:p>
    <w:p w:rsidR="00000000" w:rsidRDefault="00F1411A">
      <w:pPr>
        <w:pStyle w:val="Ttulo3"/>
        <w:spacing w:line="480" w:lineRule="auto"/>
        <w:rPr>
          <w:sz w:val="24"/>
        </w:rPr>
      </w:pPr>
      <w:bookmarkStart w:id="5" w:name="_Toc515718372"/>
      <w:r>
        <w:rPr>
          <w:sz w:val="24"/>
        </w:rPr>
        <w:t>3.3.5 Variable aleatoria multiplicación de enteros</w:t>
      </w:r>
      <w:bookmarkEnd w:id="5"/>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 xml:space="preserve">En lo que respecta a las medidas de </w:t>
      </w:r>
      <w:r>
        <w:rPr>
          <w:rFonts w:ascii="Arial" w:hAnsi="Arial" w:cs="Arial"/>
          <w:sz w:val="24"/>
        </w:rPr>
        <w:t>tendencia central, los valores obtenidos de la media, mediana  y moda son respectivamente 1.689, 2 y 3, con estos resultados se puede afirmar que las observaciones no están localizadas alrededor de un solo punto. La desviación estándar de la variable (1.33</w:t>
      </w:r>
      <w:r>
        <w:rPr>
          <w:rFonts w:ascii="Arial" w:hAnsi="Arial" w:cs="Arial"/>
          <w:sz w:val="24"/>
        </w:rPr>
        <w:t>) es muy alta, si se considera que ésta, representa una variación relativa del 78.7 % de las observaciones con respecto a la media.</w:t>
      </w:r>
    </w:p>
    <w:p w:rsidR="00000000" w:rsidRDefault="00F1411A">
      <w:pPr>
        <w:spacing w:line="480" w:lineRule="auto"/>
        <w:ind w:left="426"/>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noProof/>
        </w:rPr>
        <w:pict>
          <v:shape id="_x0000_s1197" type="#_x0000_t202" style="position:absolute;left:0;text-align:left;margin-left:25.65pt;margin-top:163.4pt;width:351pt;height:209.4pt;z-index:251661824">
            <v:textbox style="mso-next-textbox:#_x0000_s1197">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Tabla XXXIII</w:t>
                  </w:r>
                </w:p>
                <w:p w:rsidR="00000000" w:rsidRDefault="00F1411A">
                  <w:pPr>
                    <w:jc w:val="center"/>
                    <w:rPr>
                      <w:rFonts w:ascii="Arial" w:hAnsi="Arial" w:cs="Arial"/>
                      <w:b/>
                      <w:bCs/>
                      <w:sz w:val="24"/>
                    </w:rPr>
                  </w:pPr>
                  <w:r>
                    <w:rPr>
                      <w:rFonts w:ascii="Arial" w:hAnsi="Arial" w:cs="Arial"/>
                      <w:b/>
                      <w:bCs/>
                      <w:sz w:val="24"/>
                    </w:rPr>
                    <w:t>Parámetros poblacionales de la variable aleatoria multiplicación de enteros</w:t>
                  </w:r>
                </w:p>
                <w:p w:rsidR="00000000" w:rsidRDefault="00F1411A">
                  <w:pPr>
                    <w:jc w:val="center"/>
                    <w:rPr>
                      <w:rFonts w:ascii="Arial" w:hAnsi="Arial" w:cs="Arial"/>
                      <w:b/>
                      <w:bCs/>
                      <w:sz w:val="24"/>
                    </w:rPr>
                  </w:pPr>
                </w:p>
                <w:tbl>
                  <w:tblPr>
                    <w:tblW w:w="6469" w:type="dxa"/>
                    <w:jc w:val="center"/>
                    <w:tblInd w:w="8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AF"/>
                  </w:tblPr>
                  <w:tblGrid>
                    <w:gridCol w:w="2217"/>
                    <w:gridCol w:w="827"/>
                    <w:gridCol w:w="2694"/>
                    <w:gridCol w:w="731"/>
                  </w:tblGrid>
                  <w:tr w:rsidR="00000000">
                    <w:trPr>
                      <w:trHeight w:val="255"/>
                      <w:jc w:val="center"/>
                    </w:trPr>
                    <w:tc>
                      <w:tcPr>
                        <w:tcW w:w="2217" w:type="dxa"/>
                        <w:noWrap/>
                        <w:vAlign w:val="bottom"/>
                      </w:tcPr>
                      <w:p w:rsidR="00000000" w:rsidRDefault="00F1411A">
                        <w:pPr>
                          <w:rPr>
                            <w:rFonts w:ascii="Arial" w:hAnsi="Arial" w:cs="Arial"/>
                            <w:sz w:val="24"/>
                          </w:rPr>
                        </w:pPr>
                        <w:r>
                          <w:rPr>
                            <w:rFonts w:ascii="Arial" w:hAnsi="Arial" w:cs="Arial"/>
                            <w:sz w:val="24"/>
                          </w:rPr>
                          <w:t>Media</w:t>
                        </w:r>
                      </w:p>
                    </w:tc>
                    <w:tc>
                      <w:tcPr>
                        <w:tcW w:w="827" w:type="dxa"/>
                        <w:noWrap/>
                        <w:vAlign w:val="bottom"/>
                      </w:tcPr>
                      <w:p w:rsidR="00000000" w:rsidRDefault="00F1411A">
                        <w:pPr>
                          <w:jc w:val="center"/>
                          <w:rPr>
                            <w:rFonts w:ascii="Arial" w:hAnsi="Arial" w:cs="Arial"/>
                            <w:sz w:val="24"/>
                          </w:rPr>
                        </w:pPr>
                        <w:r>
                          <w:rPr>
                            <w:rFonts w:ascii="Arial" w:hAnsi="Arial" w:cs="Arial"/>
                            <w:sz w:val="24"/>
                          </w:rPr>
                          <w:t>1,689</w:t>
                        </w:r>
                      </w:p>
                    </w:tc>
                    <w:tc>
                      <w:tcPr>
                        <w:tcW w:w="2694" w:type="dxa"/>
                        <w:noWrap/>
                        <w:vAlign w:val="bottom"/>
                      </w:tcPr>
                      <w:p w:rsidR="00000000" w:rsidRDefault="00F1411A">
                        <w:pPr>
                          <w:rPr>
                            <w:rFonts w:ascii="Arial" w:hAnsi="Arial" w:cs="Arial"/>
                            <w:sz w:val="24"/>
                          </w:rPr>
                        </w:pPr>
                        <w:r>
                          <w:rPr>
                            <w:rFonts w:ascii="Arial" w:hAnsi="Arial" w:cs="Arial"/>
                            <w:sz w:val="24"/>
                          </w:rPr>
                          <w:t>Mínimo</w:t>
                        </w:r>
                      </w:p>
                    </w:tc>
                    <w:tc>
                      <w:tcPr>
                        <w:tcW w:w="731"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17" w:type="dxa"/>
                        <w:noWrap/>
                        <w:vAlign w:val="bottom"/>
                      </w:tcPr>
                      <w:p w:rsidR="00000000" w:rsidRDefault="00F1411A">
                        <w:pPr>
                          <w:rPr>
                            <w:rFonts w:ascii="Arial" w:hAnsi="Arial" w:cs="Arial"/>
                            <w:sz w:val="24"/>
                          </w:rPr>
                        </w:pPr>
                        <w:r>
                          <w:rPr>
                            <w:rFonts w:ascii="Arial" w:hAnsi="Arial" w:cs="Arial"/>
                            <w:sz w:val="24"/>
                          </w:rPr>
                          <w:t>Mediana</w:t>
                        </w:r>
                      </w:p>
                    </w:tc>
                    <w:tc>
                      <w:tcPr>
                        <w:tcW w:w="827" w:type="dxa"/>
                        <w:noWrap/>
                        <w:vAlign w:val="bottom"/>
                      </w:tcPr>
                      <w:p w:rsidR="00000000" w:rsidRDefault="00F1411A">
                        <w:pPr>
                          <w:jc w:val="center"/>
                          <w:rPr>
                            <w:rFonts w:ascii="Arial" w:hAnsi="Arial" w:cs="Arial"/>
                            <w:sz w:val="24"/>
                          </w:rPr>
                        </w:pPr>
                        <w:r>
                          <w:rPr>
                            <w:rFonts w:ascii="Arial" w:hAnsi="Arial" w:cs="Arial"/>
                            <w:sz w:val="24"/>
                          </w:rPr>
                          <w:t>2</w:t>
                        </w:r>
                      </w:p>
                    </w:tc>
                    <w:tc>
                      <w:tcPr>
                        <w:tcW w:w="2694" w:type="dxa"/>
                        <w:noWrap/>
                        <w:vAlign w:val="bottom"/>
                      </w:tcPr>
                      <w:p w:rsidR="00000000" w:rsidRDefault="00F1411A">
                        <w:pPr>
                          <w:rPr>
                            <w:rFonts w:ascii="Arial" w:hAnsi="Arial" w:cs="Arial"/>
                            <w:sz w:val="24"/>
                          </w:rPr>
                        </w:pPr>
                        <w:r>
                          <w:rPr>
                            <w:rFonts w:ascii="Arial" w:hAnsi="Arial" w:cs="Arial"/>
                            <w:sz w:val="24"/>
                          </w:rPr>
                          <w:t>Máximo</w:t>
                        </w:r>
                      </w:p>
                    </w:tc>
                    <w:tc>
                      <w:tcPr>
                        <w:tcW w:w="731" w:type="dxa"/>
                        <w:noWrap/>
                        <w:vAlign w:val="bottom"/>
                      </w:tcPr>
                      <w:p w:rsidR="00000000" w:rsidRDefault="00F1411A">
                        <w:pPr>
                          <w:jc w:val="center"/>
                          <w:rPr>
                            <w:rFonts w:ascii="Arial" w:hAnsi="Arial" w:cs="Arial"/>
                            <w:sz w:val="24"/>
                          </w:rPr>
                        </w:pPr>
                        <w:r>
                          <w:rPr>
                            <w:rFonts w:ascii="Arial" w:hAnsi="Arial" w:cs="Arial"/>
                            <w:sz w:val="24"/>
                          </w:rPr>
                          <w:t>3</w:t>
                        </w:r>
                      </w:p>
                    </w:tc>
                  </w:tr>
                  <w:tr w:rsidR="00000000">
                    <w:trPr>
                      <w:trHeight w:val="255"/>
                      <w:jc w:val="center"/>
                    </w:trPr>
                    <w:tc>
                      <w:tcPr>
                        <w:tcW w:w="2217" w:type="dxa"/>
                        <w:noWrap/>
                        <w:vAlign w:val="bottom"/>
                      </w:tcPr>
                      <w:p w:rsidR="00000000" w:rsidRDefault="00F1411A">
                        <w:pPr>
                          <w:rPr>
                            <w:rFonts w:ascii="Arial" w:hAnsi="Arial" w:cs="Arial"/>
                            <w:sz w:val="24"/>
                          </w:rPr>
                        </w:pPr>
                        <w:r>
                          <w:rPr>
                            <w:rFonts w:ascii="Arial" w:hAnsi="Arial" w:cs="Arial"/>
                            <w:sz w:val="24"/>
                          </w:rPr>
                          <w:t>Desviación estándar</w:t>
                        </w:r>
                      </w:p>
                    </w:tc>
                    <w:tc>
                      <w:tcPr>
                        <w:tcW w:w="827" w:type="dxa"/>
                        <w:noWrap/>
                        <w:vAlign w:val="bottom"/>
                      </w:tcPr>
                      <w:p w:rsidR="00000000" w:rsidRDefault="00F1411A">
                        <w:pPr>
                          <w:jc w:val="center"/>
                          <w:rPr>
                            <w:rFonts w:ascii="Arial" w:hAnsi="Arial" w:cs="Arial"/>
                            <w:sz w:val="24"/>
                          </w:rPr>
                        </w:pPr>
                        <w:r>
                          <w:rPr>
                            <w:rFonts w:ascii="Arial" w:hAnsi="Arial" w:cs="Arial"/>
                            <w:sz w:val="24"/>
                          </w:rPr>
                          <w:t>1,33</w:t>
                        </w:r>
                      </w:p>
                    </w:tc>
                    <w:tc>
                      <w:tcPr>
                        <w:tcW w:w="2694" w:type="dxa"/>
                        <w:noWrap/>
                        <w:vAlign w:val="bottom"/>
                      </w:tcPr>
                      <w:p w:rsidR="00000000" w:rsidRDefault="00F1411A">
                        <w:pPr>
                          <w:rPr>
                            <w:rFonts w:ascii="Arial" w:hAnsi="Arial" w:cs="Arial"/>
                            <w:sz w:val="24"/>
                          </w:rPr>
                        </w:pPr>
                        <w:r>
                          <w:rPr>
                            <w:rFonts w:ascii="Arial" w:hAnsi="Arial" w:cs="Arial"/>
                            <w:sz w:val="24"/>
                          </w:rPr>
                          <w:t>Sesgo</w:t>
                        </w:r>
                      </w:p>
                    </w:tc>
                    <w:tc>
                      <w:tcPr>
                        <w:tcW w:w="731" w:type="dxa"/>
                        <w:noWrap/>
                        <w:vAlign w:val="bottom"/>
                      </w:tcPr>
                      <w:p w:rsidR="00000000" w:rsidRDefault="00F1411A">
                        <w:pPr>
                          <w:jc w:val="center"/>
                          <w:rPr>
                            <w:rFonts w:ascii="Arial" w:hAnsi="Arial" w:cs="Arial"/>
                            <w:sz w:val="24"/>
                          </w:rPr>
                        </w:pPr>
                        <w:r>
                          <w:rPr>
                            <w:rFonts w:ascii="Arial" w:hAnsi="Arial" w:cs="Arial"/>
                            <w:sz w:val="24"/>
                          </w:rPr>
                          <w:t>-0,219</w:t>
                        </w:r>
                      </w:p>
                    </w:tc>
                  </w:tr>
                  <w:tr w:rsidR="00000000">
                    <w:trPr>
                      <w:trHeight w:val="255"/>
                      <w:jc w:val="center"/>
                    </w:trPr>
                    <w:tc>
                      <w:tcPr>
                        <w:tcW w:w="2217" w:type="dxa"/>
                        <w:noWrap/>
                        <w:vAlign w:val="bottom"/>
                      </w:tcPr>
                      <w:p w:rsidR="00000000" w:rsidRDefault="00F1411A">
                        <w:pPr>
                          <w:rPr>
                            <w:rFonts w:ascii="Arial" w:hAnsi="Arial" w:cs="Arial"/>
                            <w:sz w:val="24"/>
                          </w:rPr>
                        </w:pPr>
                        <w:r>
                          <w:rPr>
                            <w:rFonts w:ascii="Arial" w:hAnsi="Arial" w:cs="Arial"/>
                            <w:sz w:val="24"/>
                          </w:rPr>
                          <w:t>Varia</w:t>
                        </w:r>
                        <w:r>
                          <w:rPr>
                            <w:rFonts w:ascii="Arial" w:hAnsi="Arial" w:cs="Arial"/>
                            <w:sz w:val="24"/>
                          </w:rPr>
                          <w:t>nza</w:t>
                        </w:r>
                      </w:p>
                    </w:tc>
                    <w:tc>
                      <w:tcPr>
                        <w:tcW w:w="827" w:type="dxa"/>
                        <w:noWrap/>
                        <w:vAlign w:val="bottom"/>
                      </w:tcPr>
                      <w:p w:rsidR="00000000" w:rsidRDefault="00F1411A">
                        <w:pPr>
                          <w:jc w:val="center"/>
                          <w:rPr>
                            <w:rFonts w:ascii="Arial" w:hAnsi="Arial" w:cs="Arial"/>
                            <w:sz w:val="24"/>
                          </w:rPr>
                        </w:pPr>
                        <w:r>
                          <w:rPr>
                            <w:rFonts w:ascii="Arial" w:hAnsi="Arial" w:cs="Arial"/>
                            <w:sz w:val="24"/>
                          </w:rPr>
                          <w:t>1,768</w:t>
                        </w:r>
                      </w:p>
                    </w:tc>
                    <w:tc>
                      <w:tcPr>
                        <w:tcW w:w="2694" w:type="dxa"/>
                        <w:noWrap/>
                        <w:vAlign w:val="bottom"/>
                      </w:tcPr>
                      <w:p w:rsidR="00000000" w:rsidRDefault="00F1411A">
                        <w:pPr>
                          <w:rPr>
                            <w:rFonts w:ascii="Arial" w:hAnsi="Arial" w:cs="Arial"/>
                            <w:sz w:val="24"/>
                          </w:rPr>
                        </w:pPr>
                        <w:r>
                          <w:rPr>
                            <w:rFonts w:ascii="Arial" w:hAnsi="Arial" w:cs="Arial"/>
                            <w:sz w:val="24"/>
                          </w:rPr>
                          <w:t>Kurtosis</w:t>
                        </w:r>
                      </w:p>
                    </w:tc>
                    <w:tc>
                      <w:tcPr>
                        <w:tcW w:w="731" w:type="dxa"/>
                        <w:noWrap/>
                        <w:vAlign w:val="bottom"/>
                      </w:tcPr>
                      <w:p w:rsidR="00000000" w:rsidRDefault="00F1411A">
                        <w:pPr>
                          <w:jc w:val="center"/>
                          <w:rPr>
                            <w:rFonts w:ascii="Arial" w:hAnsi="Arial" w:cs="Arial"/>
                            <w:sz w:val="24"/>
                          </w:rPr>
                        </w:pPr>
                        <w:r>
                          <w:rPr>
                            <w:rFonts w:ascii="Arial" w:hAnsi="Arial" w:cs="Arial"/>
                            <w:sz w:val="24"/>
                          </w:rPr>
                          <w:t>-1,747</w:t>
                        </w:r>
                      </w:p>
                    </w:tc>
                  </w:tr>
                  <w:tr w:rsidR="00000000">
                    <w:trPr>
                      <w:trHeight w:val="255"/>
                      <w:jc w:val="center"/>
                    </w:trPr>
                    <w:tc>
                      <w:tcPr>
                        <w:tcW w:w="2217" w:type="dxa"/>
                        <w:noWrap/>
                        <w:vAlign w:val="bottom"/>
                      </w:tcPr>
                      <w:p w:rsidR="00000000" w:rsidRDefault="00F1411A">
                        <w:pPr>
                          <w:rPr>
                            <w:rFonts w:ascii="Arial" w:hAnsi="Arial" w:cs="Arial"/>
                            <w:sz w:val="24"/>
                          </w:rPr>
                        </w:pPr>
                        <w:r>
                          <w:rPr>
                            <w:rFonts w:ascii="Arial" w:hAnsi="Arial" w:cs="Arial"/>
                            <w:sz w:val="24"/>
                          </w:rPr>
                          <w:t>Error estándar</w:t>
                        </w:r>
                      </w:p>
                    </w:tc>
                    <w:tc>
                      <w:tcPr>
                        <w:tcW w:w="827" w:type="dxa"/>
                        <w:noWrap/>
                        <w:vAlign w:val="bottom"/>
                      </w:tcPr>
                      <w:p w:rsidR="00000000" w:rsidRDefault="00F1411A">
                        <w:pPr>
                          <w:jc w:val="center"/>
                          <w:rPr>
                            <w:rFonts w:ascii="Arial" w:hAnsi="Arial" w:cs="Arial"/>
                            <w:sz w:val="24"/>
                          </w:rPr>
                        </w:pPr>
                        <w:r>
                          <w:rPr>
                            <w:rFonts w:ascii="Arial" w:hAnsi="Arial" w:cs="Arial"/>
                            <w:sz w:val="24"/>
                          </w:rPr>
                          <w:t>0,103</w:t>
                        </w:r>
                      </w:p>
                    </w:tc>
                    <w:tc>
                      <w:tcPr>
                        <w:tcW w:w="2694" w:type="dxa"/>
                        <w:noWrap/>
                        <w:vAlign w:val="bottom"/>
                      </w:tcPr>
                      <w:p w:rsidR="00000000" w:rsidRDefault="00F1411A">
                        <w:pPr>
                          <w:rPr>
                            <w:rFonts w:ascii="Arial" w:hAnsi="Arial" w:cs="Arial"/>
                            <w:sz w:val="24"/>
                          </w:rPr>
                        </w:pPr>
                        <w:r>
                          <w:rPr>
                            <w:rFonts w:ascii="Arial" w:hAnsi="Arial" w:cs="Arial"/>
                            <w:sz w:val="24"/>
                          </w:rPr>
                          <w:t>Primer cuartil</w:t>
                        </w:r>
                      </w:p>
                    </w:tc>
                    <w:tc>
                      <w:tcPr>
                        <w:tcW w:w="731"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17" w:type="dxa"/>
                        <w:noWrap/>
                        <w:vAlign w:val="bottom"/>
                      </w:tcPr>
                      <w:p w:rsidR="00000000" w:rsidRDefault="00F1411A">
                        <w:pPr>
                          <w:rPr>
                            <w:rFonts w:ascii="Arial" w:hAnsi="Arial" w:cs="Arial"/>
                            <w:sz w:val="24"/>
                          </w:rPr>
                        </w:pPr>
                        <w:r>
                          <w:rPr>
                            <w:rFonts w:ascii="Arial" w:hAnsi="Arial" w:cs="Arial"/>
                            <w:sz w:val="24"/>
                          </w:rPr>
                          <w:t>Rango</w:t>
                        </w:r>
                      </w:p>
                    </w:tc>
                    <w:tc>
                      <w:tcPr>
                        <w:tcW w:w="827" w:type="dxa"/>
                        <w:noWrap/>
                        <w:vAlign w:val="bottom"/>
                      </w:tcPr>
                      <w:p w:rsidR="00000000" w:rsidRDefault="00F1411A">
                        <w:pPr>
                          <w:jc w:val="center"/>
                          <w:rPr>
                            <w:rFonts w:ascii="Arial" w:hAnsi="Arial" w:cs="Arial"/>
                            <w:sz w:val="24"/>
                          </w:rPr>
                        </w:pPr>
                        <w:r>
                          <w:rPr>
                            <w:rFonts w:ascii="Arial" w:hAnsi="Arial" w:cs="Arial"/>
                            <w:sz w:val="24"/>
                          </w:rPr>
                          <w:t>3</w:t>
                        </w:r>
                      </w:p>
                    </w:tc>
                    <w:tc>
                      <w:tcPr>
                        <w:tcW w:w="2694" w:type="dxa"/>
                        <w:noWrap/>
                        <w:vAlign w:val="bottom"/>
                      </w:tcPr>
                      <w:p w:rsidR="00000000" w:rsidRDefault="00F1411A">
                        <w:pPr>
                          <w:rPr>
                            <w:rFonts w:ascii="Arial" w:hAnsi="Arial" w:cs="Arial"/>
                            <w:sz w:val="24"/>
                          </w:rPr>
                        </w:pPr>
                        <w:r>
                          <w:rPr>
                            <w:rFonts w:ascii="Arial" w:hAnsi="Arial" w:cs="Arial"/>
                            <w:sz w:val="24"/>
                          </w:rPr>
                          <w:t>Tercer cuartil</w:t>
                        </w:r>
                      </w:p>
                    </w:tc>
                    <w:tc>
                      <w:tcPr>
                        <w:tcW w:w="731" w:type="dxa"/>
                        <w:noWrap/>
                        <w:vAlign w:val="bottom"/>
                      </w:tcPr>
                      <w:p w:rsidR="00000000" w:rsidRDefault="00F1411A">
                        <w:pPr>
                          <w:jc w:val="center"/>
                          <w:rPr>
                            <w:rFonts w:ascii="Arial" w:hAnsi="Arial" w:cs="Arial"/>
                            <w:sz w:val="24"/>
                          </w:rPr>
                        </w:pPr>
                        <w:r>
                          <w:rPr>
                            <w:rFonts w:ascii="Arial" w:hAnsi="Arial" w:cs="Arial"/>
                            <w:sz w:val="24"/>
                          </w:rPr>
                          <w:t>3</w:t>
                        </w:r>
                      </w:p>
                    </w:tc>
                  </w:tr>
                  <w:tr w:rsidR="00000000">
                    <w:trPr>
                      <w:trHeight w:val="255"/>
                      <w:jc w:val="center"/>
                    </w:trPr>
                    <w:tc>
                      <w:tcPr>
                        <w:tcW w:w="2217" w:type="dxa"/>
                        <w:noWrap/>
                        <w:vAlign w:val="bottom"/>
                      </w:tcPr>
                      <w:p w:rsidR="00000000" w:rsidRDefault="00F1411A">
                        <w:pPr>
                          <w:rPr>
                            <w:rFonts w:ascii="Arial" w:hAnsi="Arial" w:cs="Arial"/>
                            <w:sz w:val="24"/>
                          </w:rPr>
                        </w:pPr>
                        <w:r>
                          <w:rPr>
                            <w:rFonts w:ascii="Arial" w:hAnsi="Arial" w:cs="Arial"/>
                            <w:sz w:val="24"/>
                          </w:rPr>
                          <w:t>Moda</w:t>
                        </w:r>
                      </w:p>
                    </w:tc>
                    <w:tc>
                      <w:tcPr>
                        <w:tcW w:w="827" w:type="dxa"/>
                        <w:noWrap/>
                        <w:vAlign w:val="bottom"/>
                      </w:tcPr>
                      <w:p w:rsidR="00000000" w:rsidRDefault="00F1411A">
                        <w:pPr>
                          <w:jc w:val="center"/>
                          <w:rPr>
                            <w:rFonts w:ascii="Arial" w:hAnsi="Arial" w:cs="Arial"/>
                            <w:sz w:val="24"/>
                          </w:rPr>
                        </w:pPr>
                        <w:r>
                          <w:rPr>
                            <w:rFonts w:ascii="Arial" w:hAnsi="Arial" w:cs="Arial"/>
                            <w:sz w:val="24"/>
                          </w:rPr>
                          <w:t>3</w:t>
                        </w:r>
                      </w:p>
                    </w:tc>
                    <w:tc>
                      <w:tcPr>
                        <w:tcW w:w="2694" w:type="dxa"/>
                        <w:noWrap/>
                        <w:vAlign w:val="bottom"/>
                      </w:tcPr>
                      <w:p w:rsidR="00000000" w:rsidRDefault="00F1411A">
                        <w:pPr>
                          <w:rPr>
                            <w:rFonts w:ascii="Arial" w:hAnsi="Arial" w:cs="Arial"/>
                            <w:sz w:val="24"/>
                          </w:rPr>
                        </w:pPr>
                        <w:r>
                          <w:rPr>
                            <w:rFonts w:ascii="Arial" w:hAnsi="Arial" w:cs="Arial"/>
                            <w:sz w:val="24"/>
                          </w:rPr>
                          <w:t>Rango intercuartil</w:t>
                        </w:r>
                      </w:p>
                    </w:tc>
                    <w:tc>
                      <w:tcPr>
                        <w:tcW w:w="731" w:type="dxa"/>
                        <w:noWrap/>
                        <w:vAlign w:val="bottom"/>
                      </w:tcPr>
                      <w:p w:rsidR="00000000" w:rsidRDefault="00F1411A">
                        <w:pPr>
                          <w:jc w:val="center"/>
                          <w:rPr>
                            <w:rFonts w:ascii="Arial" w:hAnsi="Arial" w:cs="Arial"/>
                            <w:sz w:val="24"/>
                          </w:rPr>
                        </w:pPr>
                        <w:r>
                          <w:rPr>
                            <w:rFonts w:ascii="Arial" w:hAnsi="Arial" w:cs="Arial"/>
                            <w:sz w:val="24"/>
                          </w:rPr>
                          <w:t>3</w:t>
                        </w:r>
                      </w:p>
                    </w:tc>
                  </w:tr>
                  <w:tr w:rsidR="00000000">
                    <w:trPr>
                      <w:trHeight w:val="270"/>
                      <w:jc w:val="center"/>
                    </w:trPr>
                    <w:tc>
                      <w:tcPr>
                        <w:tcW w:w="2217" w:type="dxa"/>
                        <w:noWrap/>
                        <w:vAlign w:val="bottom"/>
                      </w:tcPr>
                      <w:p w:rsidR="00000000" w:rsidRDefault="00F1411A">
                        <w:pPr>
                          <w:rPr>
                            <w:rFonts w:ascii="Arial" w:hAnsi="Arial" w:cs="Arial"/>
                            <w:sz w:val="24"/>
                          </w:rPr>
                        </w:pPr>
                        <w:r>
                          <w:rPr>
                            <w:rFonts w:ascii="Arial" w:hAnsi="Arial" w:cs="Arial"/>
                            <w:sz w:val="24"/>
                          </w:rPr>
                          <w:t>Suma</w:t>
                        </w:r>
                      </w:p>
                    </w:tc>
                    <w:tc>
                      <w:tcPr>
                        <w:tcW w:w="827" w:type="dxa"/>
                        <w:noWrap/>
                        <w:vAlign w:val="bottom"/>
                      </w:tcPr>
                      <w:p w:rsidR="00000000" w:rsidRDefault="00F1411A">
                        <w:pPr>
                          <w:jc w:val="center"/>
                          <w:rPr>
                            <w:rFonts w:ascii="Arial" w:hAnsi="Arial" w:cs="Arial"/>
                            <w:sz w:val="24"/>
                          </w:rPr>
                        </w:pPr>
                        <w:r>
                          <w:rPr>
                            <w:rFonts w:ascii="Arial" w:hAnsi="Arial" w:cs="Arial"/>
                            <w:sz w:val="24"/>
                          </w:rPr>
                          <w:t>282</w:t>
                        </w:r>
                      </w:p>
                    </w:tc>
                    <w:tc>
                      <w:tcPr>
                        <w:tcW w:w="2694" w:type="dxa"/>
                        <w:noWrap/>
                        <w:vAlign w:val="bottom"/>
                      </w:tcPr>
                      <w:p w:rsidR="00000000" w:rsidRDefault="00F1411A">
                        <w:pPr>
                          <w:rPr>
                            <w:rFonts w:ascii="Arial" w:hAnsi="Arial" w:cs="Arial"/>
                            <w:sz w:val="24"/>
                          </w:rPr>
                        </w:pPr>
                        <w:r>
                          <w:rPr>
                            <w:rFonts w:ascii="Arial" w:hAnsi="Arial" w:cs="Arial"/>
                            <w:sz w:val="24"/>
                          </w:rPr>
                          <w:t>Coeficiente de variación</w:t>
                        </w:r>
                      </w:p>
                    </w:tc>
                    <w:tc>
                      <w:tcPr>
                        <w:tcW w:w="731" w:type="dxa"/>
                        <w:noWrap/>
                        <w:vAlign w:val="bottom"/>
                      </w:tcPr>
                      <w:p w:rsidR="00000000" w:rsidRDefault="00F1411A">
                        <w:pPr>
                          <w:jc w:val="center"/>
                          <w:rPr>
                            <w:rFonts w:ascii="Arial" w:hAnsi="Arial" w:cs="Arial"/>
                            <w:sz w:val="24"/>
                          </w:rPr>
                        </w:pPr>
                        <w:r>
                          <w:rPr>
                            <w:rFonts w:ascii="Arial" w:hAnsi="Arial" w:cs="Arial"/>
                            <w:sz w:val="24"/>
                          </w:rPr>
                          <w:t>0.787</w:t>
                        </w:r>
                      </w:p>
                    </w:tc>
                  </w:tr>
                </w:tbl>
                <w:p w:rsidR="00000000" w:rsidRDefault="00F1411A"/>
              </w:txbxContent>
            </v:textbox>
            <w10:wrap type="topAndBottom"/>
          </v:shape>
        </w:pict>
      </w:r>
      <w:r>
        <w:rPr>
          <w:rFonts w:ascii="Arial" w:hAnsi="Arial" w:cs="Arial"/>
          <w:sz w:val="24"/>
        </w:rPr>
        <w:t>Los valores de los parámetros que definen esta población se muestran en la tabla XXXIII Entre estos están, el valor mínimo</w:t>
      </w:r>
      <w:r>
        <w:rPr>
          <w:rFonts w:ascii="Arial" w:hAnsi="Arial" w:cs="Arial"/>
          <w:sz w:val="24"/>
        </w:rPr>
        <w:t xml:space="preserve"> (0) para el cual se determinó 31 de cada 100 estudiantes corresponden a este valor, es decir no saben multiplicar enteros y el valor máximo (1) para el que se obtuvo que 46 de cada 100 estudiantes si saben multiplicar enteros.</w:t>
      </w:r>
    </w:p>
    <w:p w:rsidR="00000000" w:rsidRDefault="00F1411A">
      <w:pPr>
        <w:spacing w:line="480" w:lineRule="auto"/>
        <w:jc w:val="both"/>
        <w:rPr>
          <w:rFonts w:ascii="Arial" w:hAnsi="Arial" w:cs="Arial"/>
          <w:sz w:val="24"/>
        </w:rPr>
      </w:pP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El coeficiente de asimetrí</w:t>
      </w:r>
      <w:r>
        <w:rPr>
          <w:rFonts w:ascii="Arial" w:hAnsi="Arial" w:cs="Arial"/>
          <w:sz w:val="24"/>
        </w:rPr>
        <w:t>a de esta variable es negativo (-0.219), por lo tanto la distribución está sesgada hacia la izquierda, por lo tanto la pregunta es fácil, sin embargo se puede observar en el gráfico 3.11 que una gran proporción de las observaciones toman valores de cero.</w:t>
      </w: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rPr>
      </w:pPr>
      <w:r>
        <w:rPr>
          <w:rFonts w:ascii="Arial" w:hAnsi="Arial" w:cs="Arial"/>
          <w:sz w:val="24"/>
        </w:rPr>
        <w:t>El resultado obtenido del coeficiente de kurtosis es -1.747, como es menor a 3, que es el coeficiente de kurtosis de la normal, este indica que la distribución es platicúrtica, es decir más achatada que la distribución normal.</w:t>
      </w:r>
    </w:p>
    <w:p w:rsidR="00000000" w:rsidRDefault="00432F8D">
      <w:pPr>
        <w:spacing w:line="480" w:lineRule="auto"/>
        <w:jc w:val="center"/>
        <w:rPr>
          <w:rFonts w:ascii="Arial" w:hAnsi="Arial" w:cs="Arial"/>
        </w:rPr>
      </w:pPr>
      <w:r>
        <w:rPr>
          <w:noProof/>
        </w:rPr>
        <w:drawing>
          <wp:inline distT="0" distB="0" distL="0" distR="0">
            <wp:extent cx="4584700" cy="289560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0000" w:rsidRDefault="00F1411A">
      <w:pPr>
        <w:spacing w:line="480" w:lineRule="auto"/>
        <w:ind w:left="426"/>
        <w:jc w:val="both"/>
        <w:rPr>
          <w:rFonts w:ascii="Arial" w:hAnsi="Arial" w:cs="Arial"/>
          <w:sz w:val="24"/>
        </w:rPr>
      </w:pPr>
      <w:r>
        <w:rPr>
          <w:rFonts w:ascii="Arial" w:hAnsi="Arial" w:cs="Arial"/>
          <w:sz w:val="24"/>
        </w:rPr>
        <w:t>La codificación utilizada es 0 si no sabe multiplicar, 1 si multiplicó correctamente solo la primera cifra, 2 si multiplicó correctamente solo la segunda cifra y 3 si realizó correctamente toda la multiplicación.</w:t>
      </w:r>
    </w:p>
    <w:p w:rsidR="00000000" w:rsidRDefault="00F1411A">
      <w:pPr>
        <w:spacing w:line="480" w:lineRule="auto"/>
        <w:ind w:left="426"/>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En la tabla XXXIV se muestran la frecuenci</w:t>
      </w:r>
      <w:r>
        <w:rPr>
          <w:rFonts w:ascii="Arial" w:hAnsi="Arial" w:cs="Arial"/>
          <w:sz w:val="24"/>
        </w:rPr>
        <w:t>as de la variable aleatoria multiplicación de enteros. Además de los resultados comentados anteriormente sobre esta variable  en base a los datos de esta tabla se puede decir que por cada 100 estudiantes entrevistados, 15 multiplicaron correctamente solo l</w:t>
      </w:r>
      <w:r>
        <w:rPr>
          <w:rFonts w:ascii="Arial" w:hAnsi="Arial" w:cs="Arial"/>
          <w:sz w:val="24"/>
        </w:rPr>
        <w:t xml:space="preserve">a primera cifra y 8 solo la segunda cifra. </w:t>
      </w:r>
    </w:p>
    <w:p w:rsidR="00000000" w:rsidRDefault="00F1411A">
      <w:pPr>
        <w:spacing w:line="480" w:lineRule="auto"/>
        <w:jc w:val="center"/>
        <w:rPr>
          <w:rFonts w:ascii="Arial" w:hAnsi="Arial" w:cs="Arial"/>
          <w:b/>
          <w:bCs/>
        </w:rPr>
      </w:pPr>
      <w:r>
        <w:rPr>
          <w:rFonts w:ascii="Arial" w:hAnsi="Arial" w:cs="Arial"/>
          <w:noProof/>
        </w:rPr>
        <w:pict>
          <v:shape id="_x0000_s1199" type="#_x0000_t202" style="position:absolute;left:0;text-align:left;margin-left:52.65pt;margin-top:3.8pt;width:333pt;height:188.4pt;z-index:251662848">
            <v:textbox style="mso-next-textbox:#_x0000_s1199">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Tabla XXXIV</w:t>
                  </w:r>
                </w:p>
                <w:p w:rsidR="00000000" w:rsidRDefault="00F1411A">
                  <w:pPr>
                    <w:jc w:val="center"/>
                    <w:rPr>
                      <w:rFonts w:ascii="Arial" w:hAnsi="Arial" w:cs="Arial"/>
                      <w:b/>
                      <w:bCs/>
                      <w:sz w:val="24"/>
                    </w:rPr>
                  </w:pPr>
                  <w:r>
                    <w:rPr>
                      <w:rFonts w:ascii="Arial" w:hAnsi="Arial" w:cs="Arial"/>
                      <w:b/>
                      <w:bCs/>
                      <w:sz w:val="24"/>
                    </w:rPr>
                    <w:t xml:space="preserve"> Frecuencias de la variable aleatoria multiplicación de números enteros</w:t>
                  </w:r>
                </w:p>
                <w:p w:rsidR="00000000" w:rsidRDefault="00F1411A">
                  <w:pPr>
                    <w:jc w:val="center"/>
                    <w:rPr>
                      <w:rFonts w:ascii="Arial" w:hAnsi="Arial" w:cs="Arial"/>
                      <w:b/>
                      <w:bCs/>
                      <w:sz w:val="24"/>
                    </w:rPr>
                  </w:pPr>
                </w:p>
                <w:tbl>
                  <w:tblPr>
                    <w:tblW w:w="6000" w:type="dxa"/>
                    <w:jc w:val="center"/>
                    <w:tblInd w:w="-5" w:type="dxa"/>
                    <w:tblCellMar>
                      <w:left w:w="0" w:type="dxa"/>
                      <w:right w:w="0" w:type="dxa"/>
                    </w:tblCellMar>
                    <w:tblLook w:val="0000"/>
                  </w:tblPr>
                  <w:tblGrid>
                    <w:gridCol w:w="616"/>
                    <w:gridCol w:w="1283"/>
                    <w:gridCol w:w="1367"/>
                    <w:gridCol w:w="1367"/>
                    <w:gridCol w:w="1367"/>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1411A">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F1411A">
                        <w:pPr>
                          <w:jc w:val="center"/>
                          <w:rPr>
                            <w:rFonts w:ascii="Arial" w:hAnsi="Arial" w:cs="Arial"/>
                            <w:b/>
                            <w:bCs/>
                            <w:sz w:val="24"/>
                          </w:rPr>
                        </w:pPr>
                        <w:r>
                          <w:rPr>
                            <w:rFonts w:ascii="Arial" w:hAnsi="Arial" w:cs="Arial"/>
                            <w:b/>
                            <w:bCs/>
                            <w:sz w:val="24"/>
                          </w:rPr>
                          <w:t>Frecuencia</w:t>
                        </w:r>
                      </w:p>
                    </w:tc>
                    <w:tc>
                      <w:tcPr>
                        <w:tcW w:w="14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1411A">
                        <w:pPr>
                          <w:jc w:val="center"/>
                          <w:rPr>
                            <w:rFonts w:ascii="Arial" w:hAnsi="Arial" w:cs="Arial"/>
                            <w:b/>
                            <w:bCs/>
                            <w:sz w:val="24"/>
                          </w:rPr>
                        </w:pPr>
                        <w:r>
                          <w:rPr>
                            <w:rFonts w:ascii="Arial" w:hAnsi="Arial" w:cs="Arial"/>
                            <w:b/>
                            <w:bCs/>
                            <w:sz w:val="24"/>
                          </w:rPr>
                          <w:t>Frecuencia relativa</w:t>
                        </w:r>
                      </w:p>
                    </w:tc>
                    <w:tc>
                      <w:tcPr>
                        <w:tcW w:w="14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1411A">
                        <w:pPr>
                          <w:jc w:val="center"/>
                          <w:rPr>
                            <w:rFonts w:ascii="Arial" w:hAnsi="Arial" w:cs="Arial"/>
                            <w:b/>
                            <w:bCs/>
                            <w:sz w:val="24"/>
                          </w:rPr>
                        </w:pPr>
                        <w:r>
                          <w:rPr>
                            <w:rFonts w:ascii="Arial" w:hAnsi="Arial" w:cs="Arial"/>
                            <w:b/>
                            <w:bCs/>
                            <w:sz w:val="24"/>
                          </w:rPr>
                          <w:t>Frecuencia acumulada</w:t>
                        </w:r>
                      </w:p>
                    </w:tc>
                    <w:tc>
                      <w:tcPr>
                        <w:tcW w:w="14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F1411A">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52</w:t>
                        </w:r>
                      </w:p>
                    </w:tc>
                    <w:tc>
                      <w:tcPr>
                        <w:tcW w:w="0" w:type="auto"/>
                        <w:tcBorders>
                          <w:top w:val="single" w:sz="6" w:space="0" w:color="auto"/>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0,31</w:t>
                        </w:r>
                      </w:p>
                    </w:tc>
                    <w:tc>
                      <w:tcPr>
                        <w:tcW w:w="0" w:type="auto"/>
                        <w:tcBorders>
                          <w:top w:val="single" w:sz="6" w:space="0" w:color="auto"/>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52</w:t>
                        </w:r>
                      </w:p>
                    </w:tc>
                    <w:tc>
                      <w:tcPr>
                        <w:tcW w:w="0" w:type="auto"/>
                        <w:tcBorders>
                          <w:top w:val="single" w:sz="6" w:space="0" w:color="auto"/>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0.31</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25</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0,15</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77</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0.46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13</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90</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0.53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77</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0,46</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F1411A">
                        <w:pPr>
                          <w:jc w:val="center"/>
                          <w:rPr>
                            <w:rFonts w:ascii="Arial" w:hAnsi="Arial" w:cs="Arial"/>
                            <w:sz w:val="24"/>
                          </w:rPr>
                        </w:pPr>
                        <w:r>
                          <w:rPr>
                            <w:rFonts w:ascii="Arial" w:hAnsi="Arial" w:cs="Arial"/>
                            <w:sz w:val="24"/>
                          </w:rPr>
                          <w:t>1.00</w:t>
                        </w:r>
                      </w:p>
                    </w:tc>
                  </w:tr>
                </w:tbl>
                <w:p w:rsidR="00000000" w:rsidRDefault="00F1411A"/>
              </w:txbxContent>
            </v:textbox>
            <w10:wrap type="topAndBottom"/>
          </v:shape>
        </w:pict>
      </w:r>
    </w:p>
    <w:p w:rsidR="00000000" w:rsidRDefault="00F1411A">
      <w:pPr>
        <w:spacing w:line="480" w:lineRule="auto"/>
        <w:ind w:left="426"/>
        <w:jc w:val="both"/>
        <w:rPr>
          <w:rFonts w:ascii="Arial" w:hAnsi="Arial" w:cs="Arial"/>
          <w:sz w:val="24"/>
        </w:rPr>
      </w:pPr>
      <w:r>
        <w:rPr>
          <w:noProof/>
        </w:rPr>
        <w:pict>
          <v:shape id="_x0000_s1213" type="#_x0000_t202" style="position:absolute;left:0;text-align:left;margin-left:34.65pt;margin-top:103.6pt;width:324pt;height:171pt;z-index:251668992">
            <v:textbox style="mso-next-textbox:#_x0000_s1213">
              <w:txbxContent>
                <w:p w:rsidR="00000000" w:rsidRDefault="00F1411A">
                  <w:pPr>
                    <w:jc w:val="center"/>
                    <w:rPr>
                      <w:rFonts w:ascii="Arial" w:hAnsi="Arial" w:cs="Arial"/>
                      <w:b/>
                      <w:bCs/>
                      <w:sz w:val="24"/>
                    </w:rPr>
                  </w:pPr>
                  <w:r>
                    <w:rPr>
                      <w:rFonts w:ascii="Arial" w:hAnsi="Arial" w:cs="Arial"/>
                      <w:b/>
                      <w:bCs/>
                      <w:sz w:val="24"/>
                    </w:rPr>
                    <w:t>Gráfico 3.12</w:t>
                  </w:r>
                </w:p>
                <w:p w:rsidR="00000000" w:rsidRDefault="00F1411A">
                  <w:pPr>
                    <w:jc w:val="center"/>
                    <w:rPr>
                      <w:rFonts w:ascii="Arial" w:hAnsi="Arial" w:cs="Arial"/>
                      <w:b/>
                      <w:bCs/>
                      <w:sz w:val="24"/>
                    </w:rPr>
                  </w:pPr>
                  <w:r>
                    <w:rPr>
                      <w:rFonts w:ascii="Arial" w:hAnsi="Arial" w:cs="Arial"/>
                      <w:b/>
                      <w:bCs/>
                      <w:sz w:val="24"/>
                    </w:rPr>
                    <w:t>Diagrama de  cajas de la variable aleatoria multipli</w:t>
                  </w:r>
                  <w:r>
                    <w:rPr>
                      <w:rFonts w:ascii="Arial" w:hAnsi="Arial" w:cs="Arial"/>
                      <w:b/>
                      <w:bCs/>
                      <w:sz w:val="24"/>
                    </w:rPr>
                    <w:t>cación de números enteros</w:t>
                  </w:r>
                </w:p>
                <w:p w:rsidR="00000000" w:rsidRDefault="00432F8D">
                  <w:pPr>
                    <w:jc w:val="center"/>
                  </w:pPr>
                  <w:r>
                    <w:rPr>
                      <w:noProof/>
                    </w:rPr>
                    <w:drawing>
                      <wp:inline distT="0" distB="0" distL="0" distR="0">
                        <wp:extent cx="2870200" cy="1016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19685" t="61519" r="27068" b="13535"/>
                                <a:stretch>
                                  <a:fillRect/>
                                </a:stretch>
                              </pic:blipFill>
                              <pic:spPr bwMode="auto">
                                <a:xfrm>
                                  <a:off x="0" y="0"/>
                                  <a:ext cx="2870200" cy="1016000"/>
                                </a:xfrm>
                                <a:prstGeom prst="rect">
                                  <a:avLst/>
                                </a:prstGeom>
                                <a:noFill/>
                                <a:ln w="9525">
                                  <a:noFill/>
                                  <a:miter lim="800000"/>
                                  <a:headEnd/>
                                  <a:tailEnd/>
                                </a:ln>
                              </pic:spPr>
                            </pic:pic>
                          </a:graphicData>
                        </a:graphic>
                      </wp:inline>
                    </w:drawing>
                  </w:r>
                </w:p>
                <w:tbl>
                  <w:tblPr>
                    <w:tblW w:w="0" w:type="auto"/>
                    <w:tblCellMar>
                      <w:left w:w="70" w:type="dxa"/>
                      <w:right w:w="70" w:type="dxa"/>
                    </w:tblCellMar>
                    <w:tblLook w:val="0000"/>
                  </w:tblPr>
                  <w:tblGrid>
                    <w:gridCol w:w="1458"/>
                    <w:gridCol w:w="1458"/>
                    <w:gridCol w:w="1458"/>
                    <w:gridCol w:w="1458"/>
                  </w:tblGrid>
                  <w:tr w:rsidR="00000000">
                    <w:tblPrEx>
                      <w:tblCellMar>
                        <w:top w:w="0" w:type="dxa"/>
                        <w:bottom w:w="0" w:type="dxa"/>
                      </w:tblCellMar>
                    </w:tblPrEx>
                    <w:tc>
                      <w:tcPr>
                        <w:tcW w:w="1458" w:type="dxa"/>
                      </w:tcPr>
                      <w:p w:rsidR="00000000" w:rsidRDefault="00F1411A">
                        <w:pPr>
                          <w:jc w:val="center"/>
                          <w:rPr>
                            <w:rFonts w:ascii="Arial" w:hAnsi="Arial" w:cs="Arial"/>
                            <w:b/>
                            <w:bCs/>
                            <w:sz w:val="24"/>
                          </w:rPr>
                        </w:pPr>
                        <w:r>
                          <w:t>Multiplicación                  incorrecta</w:t>
                        </w:r>
                      </w:p>
                    </w:tc>
                    <w:tc>
                      <w:tcPr>
                        <w:tcW w:w="1458" w:type="dxa"/>
                      </w:tcPr>
                      <w:p w:rsidR="00000000" w:rsidRDefault="00F1411A">
                        <w:pPr>
                          <w:jc w:val="center"/>
                        </w:pPr>
                        <w:r>
                          <w:t>Multiplicación</w:t>
                        </w:r>
                      </w:p>
                      <w:p w:rsidR="00000000" w:rsidRDefault="00F1411A">
                        <w:pPr>
                          <w:jc w:val="center"/>
                          <w:rPr>
                            <w:rFonts w:ascii="Arial" w:hAnsi="Arial" w:cs="Arial"/>
                            <w:b/>
                            <w:bCs/>
                            <w:sz w:val="24"/>
                          </w:rPr>
                        </w:pPr>
                        <w:r>
                          <w:t>correcta de unidades</w:t>
                        </w:r>
                      </w:p>
                    </w:tc>
                    <w:tc>
                      <w:tcPr>
                        <w:tcW w:w="1458" w:type="dxa"/>
                      </w:tcPr>
                      <w:p w:rsidR="00000000" w:rsidRDefault="00F1411A">
                        <w:pPr>
                          <w:jc w:val="center"/>
                          <w:rPr>
                            <w:rFonts w:ascii="Arial" w:hAnsi="Arial" w:cs="Arial"/>
                            <w:b/>
                            <w:bCs/>
                            <w:sz w:val="24"/>
                          </w:rPr>
                        </w:pPr>
                        <w:r>
                          <w:t>Multiplicación correcta hasta las decenas</w:t>
                        </w:r>
                      </w:p>
                    </w:tc>
                    <w:tc>
                      <w:tcPr>
                        <w:tcW w:w="1458" w:type="dxa"/>
                      </w:tcPr>
                      <w:p w:rsidR="00000000" w:rsidRDefault="00F1411A">
                        <w:pPr>
                          <w:jc w:val="center"/>
                          <w:rPr>
                            <w:rFonts w:ascii="Arial" w:hAnsi="Arial" w:cs="Arial"/>
                            <w:b/>
                            <w:bCs/>
                            <w:sz w:val="24"/>
                          </w:rPr>
                        </w:pPr>
                        <w:r>
                          <w:t>Multiplicación correcta</w:t>
                        </w:r>
                      </w:p>
                    </w:tc>
                  </w:tr>
                </w:tbl>
                <w:p w:rsidR="00000000" w:rsidRDefault="00F1411A">
                  <w:pPr>
                    <w:jc w:val="center"/>
                    <w:rPr>
                      <w:rFonts w:ascii="Arial" w:hAnsi="Arial" w:cs="Arial"/>
                      <w:b/>
                      <w:bCs/>
                      <w:sz w:val="24"/>
                    </w:rPr>
                  </w:pPr>
                </w:p>
                <w:p w:rsidR="00000000" w:rsidRDefault="00F1411A">
                  <w:pPr>
                    <w:jc w:val="center"/>
                    <w:rPr>
                      <w:b/>
                      <w:bCs/>
                      <w:sz w:val="24"/>
                    </w:rPr>
                  </w:pPr>
                </w:p>
              </w:txbxContent>
            </v:textbox>
            <w10:wrap type="topAndBottom"/>
          </v:shape>
        </w:pict>
      </w:r>
      <w:r>
        <w:rPr>
          <w:rFonts w:ascii="Arial" w:hAnsi="Arial" w:cs="Arial"/>
          <w:noProof/>
        </w:rPr>
        <w:pict>
          <v:shape id="_x0000_s1049" type="#_x0000_t75" style="position:absolute;left:0;text-align:left;margin-left:0;margin-top:0;width:9pt;height:17pt;z-index:251654656">
            <v:imagedata r:id="rId10" o:title=""/>
            <w10:wrap type="topAndBottom"/>
          </v:shape>
          <o:OLEObject Type="Embed" ProgID="Equation.3" ShapeID="_x0000_s1049" DrawAspect="Content" ObjectID="_1307787922" r:id="rId31"/>
        </w:pict>
      </w:r>
      <w:r>
        <w:rPr>
          <w:rFonts w:ascii="Arial" w:hAnsi="Arial" w:cs="Arial"/>
          <w:sz w:val="24"/>
        </w:rPr>
        <w:t>La función generadora de momentos de esta variable de estudio es:</w:t>
      </w:r>
    </w:p>
    <w:p w:rsidR="00000000" w:rsidRDefault="00F1411A">
      <w:pPr>
        <w:tabs>
          <w:tab w:val="left" w:pos="1470"/>
        </w:tabs>
        <w:spacing w:line="480" w:lineRule="auto"/>
        <w:ind w:left="426"/>
        <w:jc w:val="both"/>
        <w:rPr>
          <w:rFonts w:ascii="Arial" w:hAnsi="Arial" w:cs="Arial"/>
          <w:b/>
          <w:bCs/>
          <w:sz w:val="24"/>
        </w:rPr>
      </w:pPr>
      <w:r>
        <w:rPr>
          <w:rFonts w:ascii="Arial" w:hAnsi="Arial" w:cs="Arial"/>
          <w:b/>
          <w:bCs/>
          <w:noProof/>
        </w:rPr>
        <w:pict>
          <v:shape id="_x0000_s1050" type="#_x0000_t75" style="position:absolute;left:0;text-align:left;margin-left:117pt;margin-top:18.2pt;width:193.95pt;height:18pt;z-index:251655680">
            <v:imagedata r:id="rId32" o:title=""/>
            <w10:wrap type="topAndBottom"/>
          </v:shape>
          <o:OLEObject Type="Embed" ProgID="Equation.3" ShapeID="_x0000_s1050" DrawAspect="Content" ObjectID="_1307787923" r:id="rId33"/>
        </w:pict>
      </w:r>
      <w:r>
        <w:rPr>
          <w:rFonts w:ascii="Arial" w:hAnsi="Arial" w:cs="Arial"/>
          <w:b/>
          <w:bCs/>
          <w:sz w:val="24"/>
        </w:rPr>
        <w:tab/>
      </w:r>
    </w:p>
    <w:p w:rsidR="00000000" w:rsidRDefault="00F1411A">
      <w:pPr>
        <w:pStyle w:val="Ttulo3"/>
        <w:spacing w:line="480" w:lineRule="auto"/>
        <w:rPr>
          <w:sz w:val="24"/>
        </w:rPr>
      </w:pPr>
      <w:bookmarkStart w:id="6" w:name="_Toc515718373"/>
      <w:r>
        <w:rPr>
          <w:sz w:val="24"/>
        </w:rPr>
        <w:t>3.3.6 Variable aleatoria multiplicación de fracciones</w:t>
      </w:r>
      <w:bookmarkEnd w:id="6"/>
    </w:p>
    <w:p w:rsidR="00000000" w:rsidRDefault="00F1411A">
      <w:pPr>
        <w:spacing w:line="480" w:lineRule="auto"/>
        <w:ind w:left="426"/>
        <w:jc w:val="both"/>
        <w:rPr>
          <w:rFonts w:ascii="Arial" w:hAnsi="Arial" w:cs="Arial"/>
          <w:sz w:val="24"/>
        </w:rPr>
      </w:pPr>
      <w:r>
        <w:rPr>
          <w:rFonts w:ascii="Arial" w:hAnsi="Arial" w:cs="Arial"/>
          <w:sz w:val="24"/>
        </w:rPr>
        <w:t xml:space="preserve">En esta variable aleatoria existen dos resultados posibles 0 (éxito) si la respuesta </w:t>
      </w:r>
      <w:r>
        <w:rPr>
          <w:rFonts w:ascii="Arial" w:hAnsi="Arial" w:cs="Arial"/>
          <w:sz w:val="24"/>
        </w:rPr>
        <w:t>es incorrecta y 1(fracaso) si la respuesta es correcta, la probabilidad de obtener éxito es p = 0.99 la probabilidad de fracaso es q = 1-p = 0.01, entonces X es una variable aleatoria Bernulli.</w:t>
      </w:r>
    </w:p>
    <w:p w:rsidR="00000000" w:rsidRDefault="00F1411A">
      <w:pPr>
        <w:spacing w:line="480" w:lineRule="auto"/>
        <w:jc w:val="center"/>
        <w:rPr>
          <w:rFonts w:ascii="Arial" w:hAnsi="Arial" w:cs="Arial"/>
          <w:sz w:val="24"/>
        </w:rPr>
      </w:pPr>
      <w:r>
        <w:rPr>
          <w:rFonts w:ascii="Arial" w:hAnsi="Arial" w:cs="Arial"/>
          <w:position w:val="-30"/>
          <w:sz w:val="24"/>
        </w:rPr>
        <w:object w:dxaOrig="3200" w:dyaOrig="720">
          <v:shape id="_x0000_i1027" type="#_x0000_t75" style="width:160pt;height:36pt" o:ole="">
            <v:imagedata r:id="rId34" o:title=""/>
          </v:shape>
          <o:OLEObject Type="Embed" ProgID="Equation.3" ShapeID="_x0000_i1027" DrawAspect="Content" ObjectID="_1307787911" r:id="rId35"/>
        </w:object>
      </w:r>
    </w:p>
    <w:p w:rsidR="00000000" w:rsidRDefault="00F1411A">
      <w:pPr>
        <w:spacing w:line="480" w:lineRule="auto"/>
        <w:jc w:val="center"/>
        <w:rPr>
          <w:rFonts w:ascii="Arial" w:hAnsi="Arial" w:cs="Arial"/>
          <w:sz w:val="24"/>
          <w:lang w:val="es-ES_tradnl"/>
        </w:rPr>
      </w:pPr>
      <w:r>
        <w:rPr>
          <w:rFonts w:ascii="Arial" w:hAnsi="Arial" w:cs="Arial"/>
          <w:sz w:val="24"/>
          <w:lang w:val="es-ES_tradnl"/>
        </w:rPr>
        <w:t>x = 0 , 1</w:t>
      </w:r>
    </w:p>
    <w:p w:rsidR="00000000" w:rsidRDefault="00F1411A">
      <w:pPr>
        <w:spacing w:line="480" w:lineRule="auto"/>
        <w:jc w:val="both"/>
        <w:rPr>
          <w:rFonts w:ascii="Arial" w:hAnsi="Arial" w:cs="Arial"/>
          <w:sz w:val="24"/>
        </w:rPr>
      </w:pPr>
      <w:r>
        <w:rPr>
          <w:rFonts w:ascii="Arial" w:hAnsi="Arial" w:cs="Arial"/>
          <w:noProof/>
        </w:rPr>
        <w:pict>
          <v:shape id="_x0000_s1200" type="#_x0000_t202" style="position:absolute;left:0;text-align:left;margin-left:25.65pt;margin-top:25.4pt;width:5in;height:208.8pt;z-index:251663872">
            <v:textbox style="mso-next-textbox:#_x0000_s1200">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Tabla XXXV</w:t>
                  </w:r>
                </w:p>
                <w:p w:rsidR="00000000" w:rsidRDefault="00F1411A">
                  <w:pPr>
                    <w:jc w:val="center"/>
                    <w:rPr>
                      <w:rFonts w:ascii="Arial" w:hAnsi="Arial" w:cs="Arial"/>
                      <w:b/>
                      <w:bCs/>
                      <w:sz w:val="24"/>
                    </w:rPr>
                  </w:pPr>
                  <w:r>
                    <w:rPr>
                      <w:rFonts w:ascii="Arial" w:hAnsi="Arial" w:cs="Arial"/>
                      <w:b/>
                      <w:bCs/>
                      <w:sz w:val="24"/>
                    </w:rPr>
                    <w:t xml:space="preserve"> Parámetros poblacionales de la</w:t>
                  </w:r>
                  <w:r>
                    <w:rPr>
                      <w:rFonts w:ascii="Arial" w:hAnsi="Arial" w:cs="Arial"/>
                      <w:b/>
                      <w:bCs/>
                      <w:sz w:val="24"/>
                    </w:rPr>
                    <w:t xml:space="preserve"> variable aleatoria multiplicación de números racionales</w:t>
                  </w:r>
                </w:p>
                <w:p w:rsidR="00000000" w:rsidRDefault="00F1411A">
                  <w:pPr>
                    <w:jc w:val="center"/>
                    <w:rPr>
                      <w:rFonts w:ascii="Arial" w:hAnsi="Arial" w:cs="Arial"/>
                      <w:b/>
                      <w:bCs/>
                      <w:sz w:val="24"/>
                    </w:rPr>
                  </w:pPr>
                </w:p>
                <w:tbl>
                  <w:tblPr>
                    <w:tblW w:w="6637" w:type="dxa"/>
                    <w:jc w:val="center"/>
                    <w:tblInd w:w="6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359"/>
                    <w:gridCol w:w="818"/>
                    <w:gridCol w:w="2677"/>
                    <w:gridCol w:w="783"/>
                  </w:tblGrid>
                  <w:tr w:rsidR="00000000">
                    <w:trPr>
                      <w:trHeight w:val="255"/>
                      <w:jc w:val="center"/>
                    </w:trPr>
                    <w:tc>
                      <w:tcPr>
                        <w:tcW w:w="2359" w:type="dxa"/>
                        <w:noWrap/>
                        <w:vAlign w:val="bottom"/>
                      </w:tcPr>
                      <w:p w:rsidR="00000000" w:rsidRDefault="00F1411A">
                        <w:pPr>
                          <w:rPr>
                            <w:rFonts w:ascii="Arial" w:hAnsi="Arial" w:cs="Arial"/>
                            <w:sz w:val="24"/>
                          </w:rPr>
                        </w:pPr>
                        <w:r>
                          <w:rPr>
                            <w:rFonts w:ascii="Arial" w:hAnsi="Arial" w:cs="Arial"/>
                            <w:sz w:val="24"/>
                          </w:rPr>
                          <w:t>Media</w:t>
                        </w:r>
                      </w:p>
                    </w:tc>
                    <w:tc>
                      <w:tcPr>
                        <w:tcW w:w="818" w:type="dxa"/>
                        <w:noWrap/>
                        <w:vAlign w:val="bottom"/>
                      </w:tcPr>
                      <w:p w:rsidR="00000000" w:rsidRDefault="00F1411A">
                        <w:pPr>
                          <w:jc w:val="center"/>
                          <w:rPr>
                            <w:rFonts w:ascii="Arial" w:hAnsi="Arial" w:cs="Arial"/>
                            <w:sz w:val="24"/>
                          </w:rPr>
                        </w:pPr>
                        <w:r>
                          <w:rPr>
                            <w:rFonts w:ascii="Arial" w:hAnsi="Arial" w:cs="Arial"/>
                            <w:sz w:val="24"/>
                          </w:rPr>
                          <w:t>0,012</w:t>
                        </w:r>
                      </w:p>
                    </w:tc>
                    <w:tc>
                      <w:tcPr>
                        <w:tcW w:w="2677" w:type="dxa"/>
                        <w:noWrap/>
                        <w:vAlign w:val="bottom"/>
                      </w:tcPr>
                      <w:p w:rsidR="00000000" w:rsidRDefault="00F1411A">
                        <w:pPr>
                          <w:rPr>
                            <w:rFonts w:ascii="Arial" w:hAnsi="Arial" w:cs="Arial"/>
                            <w:sz w:val="24"/>
                          </w:rPr>
                        </w:pPr>
                        <w:r>
                          <w:rPr>
                            <w:rFonts w:ascii="Arial" w:hAnsi="Arial" w:cs="Arial"/>
                            <w:sz w:val="24"/>
                          </w:rPr>
                          <w:t>Mínimo</w:t>
                        </w:r>
                      </w:p>
                    </w:tc>
                    <w:tc>
                      <w:tcPr>
                        <w:tcW w:w="783"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359" w:type="dxa"/>
                        <w:noWrap/>
                        <w:vAlign w:val="bottom"/>
                      </w:tcPr>
                      <w:p w:rsidR="00000000" w:rsidRDefault="00F1411A">
                        <w:pPr>
                          <w:rPr>
                            <w:rFonts w:ascii="Arial" w:hAnsi="Arial" w:cs="Arial"/>
                            <w:sz w:val="24"/>
                          </w:rPr>
                        </w:pPr>
                        <w:r>
                          <w:rPr>
                            <w:rFonts w:ascii="Arial" w:hAnsi="Arial" w:cs="Arial"/>
                            <w:sz w:val="24"/>
                          </w:rPr>
                          <w:t>Mediana</w:t>
                        </w:r>
                      </w:p>
                    </w:tc>
                    <w:tc>
                      <w:tcPr>
                        <w:tcW w:w="818" w:type="dxa"/>
                        <w:noWrap/>
                        <w:vAlign w:val="bottom"/>
                      </w:tcPr>
                      <w:p w:rsidR="00000000" w:rsidRDefault="00F1411A">
                        <w:pPr>
                          <w:jc w:val="center"/>
                          <w:rPr>
                            <w:rFonts w:ascii="Arial" w:hAnsi="Arial" w:cs="Arial"/>
                            <w:sz w:val="24"/>
                          </w:rPr>
                        </w:pPr>
                        <w:r>
                          <w:rPr>
                            <w:rFonts w:ascii="Arial" w:hAnsi="Arial" w:cs="Arial"/>
                            <w:sz w:val="24"/>
                          </w:rPr>
                          <w:t>0</w:t>
                        </w:r>
                      </w:p>
                    </w:tc>
                    <w:tc>
                      <w:tcPr>
                        <w:tcW w:w="2677" w:type="dxa"/>
                        <w:noWrap/>
                        <w:vAlign w:val="bottom"/>
                      </w:tcPr>
                      <w:p w:rsidR="00000000" w:rsidRDefault="00F1411A">
                        <w:pPr>
                          <w:rPr>
                            <w:rFonts w:ascii="Arial" w:hAnsi="Arial" w:cs="Arial"/>
                            <w:sz w:val="24"/>
                          </w:rPr>
                        </w:pPr>
                        <w:r>
                          <w:rPr>
                            <w:rFonts w:ascii="Arial" w:hAnsi="Arial" w:cs="Arial"/>
                            <w:sz w:val="24"/>
                          </w:rPr>
                          <w:t>Máximo</w:t>
                        </w:r>
                      </w:p>
                    </w:tc>
                    <w:tc>
                      <w:tcPr>
                        <w:tcW w:w="783" w:type="dxa"/>
                        <w:noWrap/>
                        <w:vAlign w:val="bottom"/>
                      </w:tcPr>
                      <w:p w:rsidR="00000000" w:rsidRDefault="00F1411A">
                        <w:pPr>
                          <w:jc w:val="center"/>
                          <w:rPr>
                            <w:rFonts w:ascii="Arial" w:hAnsi="Arial" w:cs="Arial"/>
                            <w:sz w:val="24"/>
                          </w:rPr>
                        </w:pPr>
                        <w:r>
                          <w:rPr>
                            <w:rFonts w:ascii="Arial" w:hAnsi="Arial" w:cs="Arial"/>
                            <w:sz w:val="24"/>
                          </w:rPr>
                          <w:t>1</w:t>
                        </w:r>
                      </w:p>
                    </w:tc>
                  </w:tr>
                  <w:tr w:rsidR="00000000">
                    <w:trPr>
                      <w:trHeight w:val="255"/>
                      <w:jc w:val="center"/>
                    </w:trPr>
                    <w:tc>
                      <w:tcPr>
                        <w:tcW w:w="2359" w:type="dxa"/>
                        <w:noWrap/>
                        <w:vAlign w:val="bottom"/>
                      </w:tcPr>
                      <w:p w:rsidR="00000000" w:rsidRDefault="00F1411A">
                        <w:pPr>
                          <w:rPr>
                            <w:rFonts w:ascii="Arial" w:hAnsi="Arial" w:cs="Arial"/>
                            <w:sz w:val="24"/>
                          </w:rPr>
                        </w:pPr>
                        <w:r>
                          <w:rPr>
                            <w:rFonts w:ascii="Arial" w:hAnsi="Arial" w:cs="Arial"/>
                            <w:sz w:val="24"/>
                          </w:rPr>
                          <w:t>Desviación estándar</w:t>
                        </w:r>
                      </w:p>
                    </w:tc>
                    <w:tc>
                      <w:tcPr>
                        <w:tcW w:w="818" w:type="dxa"/>
                        <w:noWrap/>
                        <w:vAlign w:val="bottom"/>
                      </w:tcPr>
                      <w:p w:rsidR="00000000" w:rsidRDefault="00F1411A">
                        <w:pPr>
                          <w:jc w:val="center"/>
                          <w:rPr>
                            <w:rFonts w:ascii="Arial" w:hAnsi="Arial" w:cs="Arial"/>
                            <w:sz w:val="24"/>
                          </w:rPr>
                        </w:pPr>
                        <w:r>
                          <w:rPr>
                            <w:rFonts w:ascii="Arial" w:hAnsi="Arial" w:cs="Arial"/>
                            <w:sz w:val="24"/>
                          </w:rPr>
                          <w:t>0,109</w:t>
                        </w:r>
                      </w:p>
                    </w:tc>
                    <w:tc>
                      <w:tcPr>
                        <w:tcW w:w="2677" w:type="dxa"/>
                        <w:noWrap/>
                        <w:vAlign w:val="bottom"/>
                      </w:tcPr>
                      <w:p w:rsidR="00000000" w:rsidRDefault="00F1411A">
                        <w:pPr>
                          <w:rPr>
                            <w:rFonts w:ascii="Arial" w:hAnsi="Arial" w:cs="Arial"/>
                            <w:sz w:val="24"/>
                          </w:rPr>
                        </w:pPr>
                        <w:r>
                          <w:rPr>
                            <w:rFonts w:ascii="Arial" w:hAnsi="Arial" w:cs="Arial"/>
                            <w:sz w:val="24"/>
                          </w:rPr>
                          <w:t>Sesgo</w:t>
                        </w:r>
                      </w:p>
                    </w:tc>
                    <w:tc>
                      <w:tcPr>
                        <w:tcW w:w="783" w:type="dxa"/>
                        <w:noWrap/>
                        <w:vAlign w:val="bottom"/>
                      </w:tcPr>
                      <w:p w:rsidR="00000000" w:rsidRDefault="00F1411A">
                        <w:pPr>
                          <w:jc w:val="center"/>
                          <w:rPr>
                            <w:rFonts w:ascii="Arial" w:hAnsi="Arial" w:cs="Arial"/>
                            <w:sz w:val="24"/>
                          </w:rPr>
                        </w:pPr>
                        <w:r>
                          <w:rPr>
                            <w:rFonts w:ascii="Arial" w:hAnsi="Arial" w:cs="Arial"/>
                            <w:sz w:val="24"/>
                          </w:rPr>
                          <w:t>9,054</w:t>
                        </w:r>
                      </w:p>
                    </w:tc>
                  </w:tr>
                  <w:tr w:rsidR="00000000">
                    <w:trPr>
                      <w:trHeight w:val="255"/>
                      <w:jc w:val="center"/>
                    </w:trPr>
                    <w:tc>
                      <w:tcPr>
                        <w:tcW w:w="2359" w:type="dxa"/>
                        <w:noWrap/>
                        <w:vAlign w:val="bottom"/>
                      </w:tcPr>
                      <w:p w:rsidR="00000000" w:rsidRDefault="00F1411A">
                        <w:pPr>
                          <w:rPr>
                            <w:rFonts w:ascii="Arial" w:hAnsi="Arial" w:cs="Arial"/>
                            <w:sz w:val="24"/>
                          </w:rPr>
                        </w:pPr>
                        <w:r>
                          <w:rPr>
                            <w:rFonts w:ascii="Arial" w:hAnsi="Arial" w:cs="Arial"/>
                            <w:sz w:val="24"/>
                          </w:rPr>
                          <w:t>Varianza</w:t>
                        </w:r>
                      </w:p>
                    </w:tc>
                    <w:tc>
                      <w:tcPr>
                        <w:tcW w:w="818" w:type="dxa"/>
                        <w:noWrap/>
                        <w:vAlign w:val="bottom"/>
                      </w:tcPr>
                      <w:p w:rsidR="00000000" w:rsidRDefault="00F1411A">
                        <w:pPr>
                          <w:jc w:val="center"/>
                          <w:rPr>
                            <w:rFonts w:ascii="Arial" w:hAnsi="Arial" w:cs="Arial"/>
                            <w:sz w:val="24"/>
                          </w:rPr>
                        </w:pPr>
                        <w:r>
                          <w:rPr>
                            <w:rFonts w:ascii="Arial" w:hAnsi="Arial" w:cs="Arial"/>
                            <w:sz w:val="24"/>
                          </w:rPr>
                          <w:t>0,0119</w:t>
                        </w:r>
                      </w:p>
                    </w:tc>
                    <w:tc>
                      <w:tcPr>
                        <w:tcW w:w="2677" w:type="dxa"/>
                        <w:noWrap/>
                        <w:vAlign w:val="bottom"/>
                      </w:tcPr>
                      <w:p w:rsidR="00000000" w:rsidRDefault="00F1411A">
                        <w:pPr>
                          <w:rPr>
                            <w:rFonts w:ascii="Arial" w:hAnsi="Arial" w:cs="Arial"/>
                            <w:sz w:val="24"/>
                          </w:rPr>
                        </w:pPr>
                        <w:r>
                          <w:rPr>
                            <w:rFonts w:ascii="Arial" w:hAnsi="Arial" w:cs="Arial"/>
                            <w:sz w:val="24"/>
                          </w:rPr>
                          <w:t>Kurtosis</w:t>
                        </w:r>
                      </w:p>
                    </w:tc>
                    <w:tc>
                      <w:tcPr>
                        <w:tcW w:w="783" w:type="dxa"/>
                        <w:noWrap/>
                        <w:vAlign w:val="bottom"/>
                      </w:tcPr>
                      <w:p w:rsidR="00000000" w:rsidRDefault="00F1411A">
                        <w:pPr>
                          <w:jc w:val="center"/>
                          <w:rPr>
                            <w:rFonts w:ascii="Arial" w:hAnsi="Arial" w:cs="Arial"/>
                            <w:sz w:val="24"/>
                          </w:rPr>
                        </w:pPr>
                        <w:r>
                          <w:rPr>
                            <w:rFonts w:ascii="Arial" w:hAnsi="Arial" w:cs="Arial"/>
                            <w:sz w:val="24"/>
                          </w:rPr>
                          <w:t>80,95</w:t>
                        </w:r>
                      </w:p>
                    </w:tc>
                  </w:tr>
                  <w:tr w:rsidR="00000000">
                    <w:trPr>
                      <w:trHeight w:val="255"/>
                      <w:jc w:val="center"/>
                    </w:trPr>
                    <w:tc>
                      <w:tcPr>
                        <w:tcW w:w="2359" w:type="dxa"/>
                        <w:noWrap/>
                        <w:vAlign w:val="bottom"/>
                      </w:tcPr>
                      <w:p w:rsidR="00000000" w:rsidRDefault="00F1411A">
                        <w:pPr>
                          <w:rPr>
                            <w:rFonts w:ascii="Arial" w:hAnsi="Arial" w:cs="Arial"/>
                            <w:sz w:val="24"/>
                          </w:rPr>
                        </w:pPr>
                        <w:r>
                          <w:rPr>
                            <w:rFonts w:ascii="Arial" w:hAnsi="Arial" w:cs="Arial"/>
                            <w:sz w:val="24"/>
                          </w:rPr>
                          <w:t>Error estándar</w:t>
                        </w:r>
                      </w:p>
                    </w:tc>
                    <w:tc>
                      <w:tcPr>
                        <w:tcW w:w="818" w:type="dxa"/>
                        <w:noWrap/>
                        <w:vAlign w:val="bottom"/>
                      </w:tcPr>
                      <w:p w:rsidR="00000000" w:rsidRDefault="00F1411A">
                        <w:pPr>
                          <w:jc w:val="center"/>
                          <w:rPr>
                            <w:rFonts w:ascii="Arial" w:hAnsi="Arial" w:cs="Arial"/>
                            <w:sz w:val="24"/>
                          </w:rPr>
                        </w:pPr>
                        <w:r>
                          <w:rPr>
                            <w:rFonts w:ascii="Arial" w:hAnsi="Arial" w:cs="Arial"/>
                            <w:sz w:val="24"/>
                          </w:rPr>
                          <w:t>0,008</w:t>
                        </w:r>
                      </w:p>
                    </w:tc>
                    <w:tc>
                      <w:tcPr>
                        <w:tcW w:w="2677" w:type="dxa"/>
                        <w:noWrap/>
                        <w:vAlign w:val="bottom"/>
                      </w:tcPr>
                      <w:p w:rsidR="00000000" w:rsidRDefault="00F1411A">
                        <w:pPr>
                          <w:rPr>
                            <w:rFonts w:ascii="Arial" w:hAnsi="Arial" w:cs="Arial"/>
                            <w:sz w:val="24"/>
                          </w:rPr>
                        </w:pPr>
                        <w:r>
                          <w:rPr>
                            <w:rFonts w:ascii="Arial" w:hAnsi="Arial" w:cs="Arial"/>
                            <w:sz w:val="24"/>
                          </w:rPr>
                          <w:t>Primer cuartil</w:t>
                        </w:r>
                      </w:p>
                    </w:tc>
                    <w:tc>
                      <w:tcPr>
                        <w:tcW w:w="783"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359" w:type="dxa"/>
                        <w:noWrap/>
                        <w:vAlign w:val="bottom"/>
                      </w:tcPr>
                      <w:p w:rsidR="00000000" w:rsidRDefault="00F1411A">
                        <w:pPr>
                          <w:rPr>
                            <w:rFonts w:ascii="Arial" w:hAnsi="Arial" w:cs="Arial"/>
                            <w:sz w:val="24"/>
                          </w:rPr>
                        </w:pPr>
                        <w:r>
                          <w:rPr>
                            <w:rFonts w:ascii="Arial" w:hAnsi="Arial" w:cs="Arial"/>
                            <w:sz w:val="24"/>
                          </w:rPr>
                          <w:t>Rango</w:t>
                        </w:r>
                      </w:p>
                    </w:tc>
                    <w:tc>
                      <w:tcPr>
                        <w:tcW w:w="818" w:type="dxa"/>
                        <w:noWrap/>
                        <w:vAlign w:val="bottom"/>
                      </w:tcPr>
                      <w:p w:rsidR="00000000" w:rsidRDefault="00F1411A">
                        <w:pPr>
                          <w:jc w:val="center"/>
                          <w:rPr>
                            <w:rFonts w:ascii="Arial" w:hAnsi="Arial" w:cs="Arial"/>
                            <w:sz w:val="24"/>
                          </w:rPr>
                        </w:pPr>
                        <w:r>
                          <w:rPr>
                            <w:rFonts w:ascii="Arial" w:hAnsi="Arial" w:cs="Arial"/>
                            <w:sz w:val="24"/>
                          </w:rPr>
                          <w:t>1</w:t>
                        </w:r>
                      </w:p>
                    </w:tc>
                    <w:tc>
                      <w:tcPr>
                        <w:tcW w:w="2677" w:type="dxa"/>
                        <w:noWrap/>
                        <w:vAlign w:val="bottom"/>
                      </w:tcPr>
                      <w:p w:rsidR="00000000" w:rsidRDefault="00F1411A">
                        <w:pPr>
                          <w:rPr>
                            <w:rFonts w:ascii="Arial" w:hAnsi="Arial" w:cs="Arial"/>
                            <w:sz w:val="24"/>
                          </w:rPr>
                        </w:pPr>
                        <w:r>
                          <w:rPr>
                            <w:rFonts w:ascii="Arial" w:hAnsi="Arial" w:cs="Arial"/>
                            <w:sz w:val="24"/>
                          </w:rPr>
                          <w:t>Tercer cuartil</w:t>
                        </w:r>
                      </w:p>
                    </w:tc>
                    <w:tc>
                      <w:tcPr>
                        <w:tcW w:w="783"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359" w:type="dxa"/>
                        <w:noWrap/>
                        <w:vAlign w:val="bottom"/>
                      </w:tcPr>
                      <w:p w:rsidR="00000000" w:rsidRDefault="00F1411A">
                        <w:pPr>
                          <w:rPr>
                            <w:rFonts w:ascii="Arial" w:hAnsi="Arial" w:cs="Arial"/>
                            <w:sz w:val="24"/>
                          </w:rPr>
                        </w:pPr>
                        <w:r>
                          <w:rPr>
                            <w:rFonts w:ascii="Arial" w:hAnsi="Arial" w:cs="Arial"/>
                            <w:sz w:val="24"/>
                          </w:rPr>
                          <w:t>Moda</w:t>
                        </w:r>
                      </w:p>
                    </w:tc>
                    <w:tc>
                      <w:tcPr>
                        <w:tcW w:w="818" w:type="dxa"/>
                        <w:noWrap/>
                        <w:vAlign w:val="bottom"/>
                      </w:tcPr>
                      <w:p w:rsidR="00000000" w:rsidRDefault="00F1411A">
                        <w:pPr>
                          <w:jc w:val="center"/>
                          <w:rPr>
                            <w:rFonts w:ascii="Arial" w:hAnsi="Arial" w:cs="Arial"/>
                            <w:sz w:val="24"/>
                          </w:rPr>
                        </w:pPr>
                        <w:r>
                          <w:rPr>
                            <w:rFonts w:ascii="Arial" w:hAnsi="Arial" w:cs="Arial"/>
                            <w:sz w:val="24"/>
                          </w:rPr>
                          <w:t>0</w:t>
                        </w:r>
                      </w:p>
                    </w:tc>
                    <w:tc>
                      <w:tcPr>
                        <w:tcW w:w="2677" w:type="dxa"/>
                        <w:noWrap/>
                        <w:vAlign w:val="bottom"/>
                      </w:tcPr>
                      <w:p w:rsidR="00000000" w:rsidRDefault="00F1411A">
                        <w:pPr>
                          <w:rPr>
                            <w:rFonts w:ascii="Arial" w:hAnsi="Arial" w:cs="Arial"/>
                            <w:sz w:val="24"/>
                          </w:rPr>
                        </w:pPr>
                        <w:r>
                          <w:rPr>
                            <w:rFonts w:ascii="Arial" w:hAnsi="Arial" w:cs="Arial"/>
                            <w:sz w:val="24"/>
                          </w:rPr>
                          <w:t>Rango intercu</w:t>
                        </w:r>
                        <w:r>
                          <w:rPr>
                            <w:rFonts w:ascii="Arial" w:hAnsi="Arial" w:cs="Arial"/>
                            <w:sz w:val="24"/>
                          </w:rPr>
                          <w:t>artil</w:t>
                        </w:r>
                      </w:p>
                    </w:tc>
                    <w:tc>
                      <w:tcPr>
                        <w:tcW w:w="783"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70"/>
                      <w:jc w:val="center"/>
                    </w:trPr>
                    <w:tc>
                      <w:tcPr>
                        <w:tcW w:w="2359" w:type="dxa"/>
                        <w:noWrap/>
                        <w:vAlign w:val="bottom"/>
                      </w:tcPr>
                      <w:p w:rsidR="00000000" w:rsidRDefault="00F1411A">
                        <w:pPr>
                          <w:rPr>
                            <w:rFonts w:ascii="Arial" w:hAnsi="Arial" w:cs="Arial"/>
                            <w:sz w:val="24"/>
                          </w:rPr>
                        </w:pPr>
                        <w:r>
                          <w:rPr>
                            <w:rFonts w:ascii="Arial" w:hAnsi="Arial" w:cs="Arial"/>
                            <w:sz w:val="24"/>
                          </w:rPr>
                          <w:t>Suma</w:t>
                        </w:r>
                      </w:p>
                    </w:tc>
                    <w:tc>
                      <w:tcPr>
                        <w:tcW w:w="818" w:type="dxa"/>
                        <w:noWrap/>
                        <w:vAlign w:val="bottom"/>
                      </w:tcPr>
                      <w:p w:rsidR="00000000" w:rsidRDefault="00F1411A">
                        <w:pPr>
                          <w:jc w:val="center"/>
                          <w:rPr>
                            <w:rFonts w:ascii="Arial" w:hAnsi="Arial" w:cs="Arial"/>
                            <w:sz w:val="24"/>
                          </w:rPr>
                        </w:pPr>
                        <w:r>
                          <w:rPr>
                            <w:rFonts w:ascii="Arial" w:hAnsi="Arial" w:cs="Arial"/>
                            <w:sz w:val="24"/>
                          </w:rPr>
                          <w:t>2</w:t>
                        </w:r>
                      </w:p>
                    </w:tc>
                    <w:tc>
                      <w:tcPr>
                        <w:tcW w:w="2677" w:type="dxa"/>
                        <w:noWrap/>
                        <w:vAlign w:val="bottom"/>
                      </w:tcPr>
                      <w:p w:rsidR="00000000" w:rsidRDefault="00F1411A">
                        <w:pPr>
                          <w:rPr>
                            <w:rFonts w:ascii="Arial" w:hAnsi="Arial" w:cs="Arial"/>
                            <w:sz w:val="24"/>
                          </w:rPr>
                        </w:pPr>
                        <w:r>
                          <w:rPr>
                            <w:rFonts w:ascii="Arial" w:hAnsi="Arial" w:cs="Arial"/>
                            <w:sz w:val="24"/>
                          </w:rPr>
                          <w:t>Coeficiente de variación </w:t>
                        </w:r>
                      </w:p>
                    </w:tc>
                    <w:tc>
                      <w:tcPr>
                        <w:tcW w:w="783" w:type="dxa"/>
                        <w:noWrap/>
                        <w:vAlign w:val="bottom"/>
                      </w:tcPr>
                      <w:p w:rsidR="00000000" w:rsidRDefault="00F1411A">
                        <w:pPr>
                          <w:jc w:val="center"/>
                          <w:rPr>
                            <w:rFonts w:ascii="Arial" w:hAnsi="Arial" w:cs="Arial"/>
                            <w:sz w:val="24"/>
                          </w:rPr>
                        </w:pPr>
                        <w:r>
                          <w:rPr>
                            <w:rFonts w:ascii="Arial" w:hAnsi="Arial" w:cs="Arial"/>
                            <w:sz w:val="24"/>
                          </w:rPr>
                          <w:t>9.083</w:t>
                        </w:r>
                      </w:p>
                    </w:tc>
                  </w:tr>
                </w:tbl>
                <w:p w:rsidR="00000000" w:rsidRDefault="00F1411A"/>
              </w:txbxContent>
            </v:textbox>
            <w10:wrap type="topAndBottom"/>
          </v:shape>
        </w:pict>
      </w: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Como se puede observar en</w:t>
      </w:r>
      <w:r>
        <w:rPr>
          <w:rFonts w:ascii="Arial" w:hAnsi="Arial" w:cs="Arial"/>
          <w:sz w:val="24"/>
        </w:rPr>
        <w:t xml:space="preserve"> la tabla de parámetros XXXV, todos las medidas de tendencia central están alrededor de cero, la media es 0.012, la mediana es 0 y la moda también es cero, estos resultados indican que existe una gran proporción de observaciones que toman el valor de cero,</w:t>
      </w:r>
      <w:r>
        <w:rPr>
          <w:rFonts w:ascii="Arial" w:hAnsi="Arial" w:cs="Arial"/>
          <w:sz w:val="24"/>
        </w:rPr>
        <w:t xml:space="preserve"> más concretamente por cada 100 estudiantes entrevistados 99 no saben multiplicar número fraccionarios.</w:t>
      </w: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 xml:space="preserve">El valor del coeficiente de sesgo es muy alto (9.054), este indica que la variable de estudio esta marcadamente sesgada hacia la derecha, por lo tanto </w:t>
      </w:r>
      <w:r>
        <w:rPr>
          <w:rFonts w:ascii="Arial" w:hAnsi="Arial" w:cs="Arial"/>
          <w:sz w:val="24"/>
        </w:rPr>
        <w:t xml:space="preserve"> esta pregunta es muy difícil. Esta situación se puede observar en  el gráfico 3.13.</w:t>
      </w:r>
    </w:p>
    <w:p w:rsidR="00000000" w:rsidRDefault="00432F8D">
      <w:pPr>
        <w:spacing w:line="480" w:lineRule="auto"/>
        <w:jc w:val="center"/>
        <w:rPr>
          <w:rFonts w:ascii="Arial" w:hAnsi="Arial" w:cs="Arial"/>
          <w:sz w:val="24"/>
        </w:rPr>
      </w:pPr>
      <w:r>
        <w:rPr>
          <w:noProof/>
        </w:rPr>
        <w:drawing>
          <wp:inline distT="0" distB="0" distL="0" distR="0">
            <wp:extent cx="4584700" cy="2730500"/>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00000" w:rsidRDefault="00F1411A">
      <w:pPr>
        <w:spacing w:line="480" w:lineRule="auto"/>
        <w:ind w:left="426"/>
        <w:jc w:val="both"/>
        <w:rPr>
          <w:rFonts w:ascii="Arial" w:hAnsi="Arial" w:cs="Arial"/>
          <w:sz w:val="24"/>
        </w:rPr>
      </w:pPr>
      <w:r>
        <w:rPr>
          <w:rFonts w:ascii="Arial" w:hAnsi="Arial" w:cs="Arial"/>
          <w:sz w:val="24"/>
        </w:rPr>
        <w:t>El coeficiente de kurtosis obtenido para esta variable es 80.95, este valor es extremadamente alto, lo que indica que la picudez de esta distr</w:t>
      </w:r>
      <w:r>
        <w:rPr>
          <w:rFonts w:ascii="Arial" w:hAnsi="Arial" w:cs="Arial"/>
          <w:sz w:val="24"/>
        </w:rPr>
        <w:t>ibución es mucho mayor que la de la de la curva normal, es decir que tiene forma leptocúrtica.</w:t>
      </w:r>
    </w:p>
    <w:p w:rsidR="00000000" w:rsidRDefault="00F1411A">
      <w:pPr>
        <w:spacing w:line="480" w:lineRule="auto"/>
        <w:ind w:left="426"/>
        <w:jc w:val="center"/>
        <w:rPr>
          <w:rFonts w:ascii="Arial" w:hAnsi="Arial" w:cs="Arial"/>
        </w:rPr>
      </w:pPr>
    </w:p>
    <w:p w:rsidR="00000000" w:rsidRDefault="00F1411A">
      <w:pPr>
        <w:spacing w:line="480" w:lineRule="auto"/>
        <w:ind w:left="426"/>
        <w:jc w:val="both"/>
        <w:rPr>
          <w:rFonts w:ascii="Arial" w:hAnsi="Arial" w:cs="Arial"/>
          <w:sz w:val="24"/>
        </w:rPr>
      </w:pPr>
      <w:r>
        <w:rPr>
          <w:rFonts w:ascii="Arial" w:hAnsi="Arial" w:cs="Arial"/>
          <w:noProof/>
        </w:rPr>
        <w:pict>
          <v:shape id="_x0000_s1054" type="#_x0000_t75" style="position:absolute;left:0;text-align:left;margin-left:0;margin-top:0;width:9pt;height:17pt;z-index:251656704">
            <v:imagedata r:id="rId10" o:title=""/>
            <w10:wrap type="topAndBottom"/>
          </v:shape>
          <o:OLEObject Type="Embed" ProgID="Equation.3" ShapeID="_x0000_s1054" DrawAspect="Content" ObjectID="_1307787924" r:id="rId37"/>
        </w:pict>
      </w:r>
      <w:r>
        <w:rPr>
          <w:rFonts w:ascii="Arial" w:hAnsi="Arial" w:cs="Arial"/>
          <w:sz w:val="24"/>
        </w:rPr>
        <w:t>La función generadora de momentos de esta variable de estudio es:</w:t>
      </w:r>
    </w:p>
    <w:p w:rsidR="00000000" w:rsidRDefault="00F1411A">
      <w:pPr>
        <w:tabs>
          <w:tab w:val="left" w:pos="1470"/>
        </w:tabs>
        <w:spacing w:line="480" w:lineRule="auto"/>
        <w:ind w:left="426"/>
        <w:jc w:val="both"/>
        <w:rPr>
          <w:rFonts w:ascii="Arial" w:hAnsi="Arial" w:cs="Arial"/>
          <w:b/>
          <w:bCs/>
          <w:sz w:val="24"/>
        </w:rPr>
      </w:pPr>
      <w:r>
        <w:rPr>
          <w:rFonts w:ascii="Arial" w:hAnsi="Arial" w:cs="Arial"/>
          <w:b/>
          <w:bCs/>
          <w:noProof/>
        </w:rPr>
        <w:pict>
          <v:shape id="_x0000_s1055" type="#_x0000_t75" style="position:absolute;left:0;text-align:left;margin-left:126pt;margin-top:18.2pt;width:102pt;height:18pt;z-index:251657728">
            <v:imagedata r:id="rId38" o:title=""/>
            <w10:wrap type="topAndBottom"/>
          </v:shape>
          <o:OLEObject Type="Embed" ProgID="Equation.3" ShapeID="_x0000_s1055" DrawAspect="Content" ObjectID="_1307787925" r:id="rId39"/>
        </w:pict>
      </w:r>
      <w:r>
        <w:rPr>
          <w:rFonts w:ascii="Arial" w:hAnsi="Arial" w:cs="Arial"/>
          <w:b/>
          <w:bCs/>
          <w:sz w:val="24"/>
        </w:rPr>
        <w:tab/>
      </w:r>
    </w:p>
    <w:p w:rsidR="00000000" w:rsidRDefault="00F1411A">
      <w:pPr>
        <w:pStyle w:val="Ttulo3"/>
        <w:spacing w:line="480" w:lineRule="auto"/>
        <w:rPr>
          <w:sz w:val="24"/>
        </w:rPr>
      </w:pPr>
      <w:bookmarkStart w:id="7" w:name="_Toc515718374"/>
      <w:r>
        <w:rPr>
          <w:sz w:val="24"/>
        </w:rPr>
        <w:t>3.3.7 Variable aleatoria división de enteros</w:t>
      </w:r>
      <w:bookmarkEnd w:id="7"/>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En esta variable aleatoria existen dos resul</w:t>
      </w:r>
      <w:r>
        <w:rPr>
          <w:rFonts w:ascii="Arial" w:hAnsi="Arial" w:cs="Arial"/>
          <w:sz w:val="24"/>
        </w:rPr>
        <w:t>tados posibles 0 si la respuesta es incorrecta (éxito) y 1 si la respuesta es correcta (fracaso), la probabilidad de obtener éxito es p = 0.70 la probabilidad de fracaso es q = 1-p = 0.30, entonces X es una variable aleatoria Bernulli.</w:t>
      </w:r>
    </w:p>
    <w:p w:rsidR="00000000" w:rsidRDefault="00F1411A">
      <w:pPr>
        <w:spacing w:line="480" w:lineRule="auto"/>
        <w:ind w:left="426"/>
        <w:jc w:val="center"/>
        <w:rPr>
          <w:rFonts w:ascii="Arial" w:hAnsi="Arial" w:cs="Arial"/>
          <w:sz w:val="24"/>
        </w:rPr>
      </w:pPr>
      <w:r>
        <w:rPr>
          <w:rFonts w:ascii="Arial" w:hAnsi="Arial" w:cs="Arial"/>
          <w:noProof/>
        </w:rPr>
        <w:pict>
          <v:shape id="_x0000_s1056" type="#_x0000_t202" style="position:absolute;left:0;text-align:left;margin-left:43.65pt;margin-top:84.9pt;width:351pt;height:202.15pt;z-index:251658752">
            <v:textbox style="mso-next-textbox:#_x0000_s1056">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Tabla XXXVI</w:t>
                  </w:r>
                </w:p>
                <w:p w:rsidR="00000000" w:rsidRDefault="00F1411A">
                  <w:pPr>
                    <w:jc w:val="center"/>
                    <w:rPr>
                      <w:rFonts w:ascii="Arial" w:hAnsi="Arial" w:cs="Arial"/>
                      <w:b/>
                      <w:bCs/>
                      <w:sz w:val="24"/>
                    </w:rPr>
                  </w:pPr>
                  <w:r>
                    <w:rPr>
                      <w:rFonts w:ascii="Arial" w:hAnsi="Arial" w:cs="Arial"/>
                      <w:b/>
                      <w:bCs/>
                      <w:sz w:val="24"/>
                    </w:rPr>
                    <w:t xml:space="preserve"> Parámetros poblacionales de la variable aleatoria división de números enteros</w:t>
                  </w:r>
                </w:p>
                <w:p w:rsidR="00000000" w:rsidRDefault="00F1411A">
                  <w:pPr>
                    <w:jc w:val="center"/>
                    <w:rPr>
                      <w:rFonts w:ascii="Arial" w:hAnsi="Arial" w:cs="Arial"/>
                      <w:b/>
                      <w:bCs/>
                      <w:sz w:val="24"/>
                    </w:rPr>
                  </w:pPr>
                </w:p>
                <w:tbl>
                  <w:tblPr>
                    <w:tblW w:w="6485" w:type="dxa"/>
                    <w:jc w:val="center"/>
                    <w:tblInd w:w="8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1"/>
                    <w:gridCol w:w="850"/>
                    <w:gridCol w:w="2693"/>
                    <w:gridCol w:w="751"/>
                  </w:tblGrid>
                  <w:tr w:rsidR="00000000">
                    <w:trPr>
                      <w:trHeight w:val="255"/>
                      <w:jc w:val="center"/>
                    </w:trPr>
                    <w:tc>
                      <w:tcPr>
                        <w:tcW w:w="2191" w:type="dxa"/>
                        <w:noWrap/>
                        <w:vAlign w:val="bottom"/>
                      </w:tcPr>
                      <w:p w:rsidR="00000000" w:rsidRDefault="00F1411A">
                        <w:pPr>
                          <w:rPr>
                            <w:rFonts w:ascii="Arial" w:hAnsi="Arial" w:cs="Arial"/>
                            <w:sz w:val="24"/>
                          </w:rPr>
                        </w:pPr>
                        <w:r>
                          <w:rPr>
                            <w:rFonts w:ascii="Arial" w:hAnsi="Arial" w:cs="Arial"/>
                            <w:sz w:val="24"/>
                          </w:rPr>
                          <w:t>Media</w:t>
                        </w:r>
                      </w:p>
                    </w:tc>
                    <w:tc>
                      <w:tcPr>
                        <w:tcW w:w="850" w:type="dxa"/>
                        <w:noWrap/>
                        <w:vAlign w:val="bottom"/>
                      </w:tcPr>
                      <w:p w:rsidR="00000000" w:rsidRDefault="00F1411A">
                        <w:pPr>
                          <w:jc w:val="center"/>
                          <w:rPr>
                            <w:rFonts w:ascii="Arial" w:hAnsi="Arial" w:cs="Arial"/>
                            <w:sz w:val="24"/>
                          </w:rPr>
                        </w:pPr>
                        <w:r>
                          <w:rPr>
                            <w:rFonts w:ascii="Arial" w:hAnsi="Arial" w:cs="Arial"/>
                            <w:sz w:val="24"/>
                          </w:rPr>
                          <w:t>0,299</w:t>
                        </w:r>
                      </w:p>
                    </w:tc>
                    <w:tc>
                      <w:tcPr>
                        <w:tcW w:w="2693" w:type="dxa"/>
                        <w:noWrap/>
                        <w:vAlign w:val="bottom"/>
                      </w:tcPr>
                      <w:p w:rsidR="00000000" w:rsidRDefault="00F1411A">
                        <w:pPr>
                          <w:rPr>
                            <w:rFonts w:ascii="Arial" w:hAnsi="Arial" w:cs="Arial"/>
                            <w:sz w:val="24"/>
                          </w:rPr>
                        </w:pPr>
                        <w:r>
                          <w:rPr>
                            <w:rFonts w:ascii="Arial" w:hAnsi="Arial" w:cs="Arial"/>
                            <w:sz w:val="24"/>
                          </w:rPr>
                          <w:t>Mínimo</w:t>
                        </w:r>
                      </w:p>
                    </w:tc>
                    <w:tc>
                      <w:tcPr>
                        <w:tcW w:w="751"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191" w:type="dxa"/>
                        <w:noWrap/>
                        <w:vAlign w:val="bottom"/>
                      </w:tcPr>
                      <w:p w:rsidR="00000000" w:rsidRDefault="00F1411A">
                        <w:pPr>
                          <w:rPr>
                            <w:rFonts w:ascii="Arial" w:hAnsi="Arial" w:cs="Arial"/>
                            <w:sz w:val="24"/>
                          </w:rPr>
                        </w:pPr>
                        <w:r>
                          <w:rPr>
                            <w:rFonts w:ascii="Arial" w:hAnsi="Arial" w:cs="Arial"/>
                            <w:sz w:val="24"/>
                          </w:rPr>
                          <w:t>Mediana</w:t>
                        </w:r>
                      </w:p>
                    </w:tc>
                    <w:tc>
                      <w:tcPr>
                        <w:tcW w:w="850" w:type="dxa"/>
                        <w:noWrap/>
                        <w:vAlign w:val="bottom"/>
                      </w:tcPr>
                      <w:p w:rsidR="00000000" w:rsidRDefault="00F1411A">
                        <w:pPr>
                          <w:jc w:val="center"/>
                          <w:rPr>
                            <w:rFonts w:ascii="Arial" w:hAnsi="Arial" w:cs="Arial"/>
                            <w:sz w:val="24"/>
                          </w:rPr>
                        </w:pPr>
                        <w:r>
                          <w:rPr>
                            <w:rFonts w:ascii="Arial" w:hAnsi="Arial" w:cs="Arial"/>
                            <w:sz w:val="24"/>
                          </w:rPr>
                          <w:t>0</w:t>
                        </w:r>
                      </w:p>
                    </w:tc>
                    <w:tc>
                      <w:tcPr>
                        <w:tcW w:w="2693" w:type="dxa"/>
                        <w:noWrap/>
                        <w:vAlign w:val="bottom"/>
                      </w:tcPr>
                      <w:p w:rsidR="00000000" w:rsidRDefault="00F1411A">
                        <w:pPr>
                          <w:rPr>
                            <w:rFonts w:ascii="Arial" w:hAnsi="Arial" w:cs="Arial"/>
                            <w:sz w:val="24"/>
                          </w:rPr>
                        </w:pPr>
                        <w:r>
                          <w:rPr>
                            <w:rFonts w:ascii="Arial" w:hAnsi="Arial" w:cs="Arial"/>
                            <w:sz w:val="24"/>
                          </w:rPr>
                          <w:t>Máximo</w:t>
                        </w:r>
                      </w:p>
                    </w:tc>
                    <w:tc>
                      <w:tcPr>
                        <w:tcW w:w="751" w:type="dxa"/>
                        <w:noWrap/>
                        <w:vAlign w:val="bottom"/>
                      </w:tcPr>
                      <w:p w:rsidR="00000000" w:rsidRDefault="00F1411A">
                        <w:pPr>
                          <w:jc w:val="center"/>
                          <w:rPr>
                            <w:rFonts w:ascii="Arial" w:hAnsi="Arial" w:cs="Arial"/>
                            <w:sz w:val="24"/>
                          </w:rPr>
                        </w:pPr>
                        <w:r>
                          <w:rPr>
                            <w:rFonts w:ascii="Arial" w:hAnsi="Arial" w:cs="Arial"/>
                            <w:sz w:val="24"/>
                          </w:rPr>
                          <w:t>1</w:t>
                        </w:r>
                      </w:p>
                    </w:tc>
                  </w:tr>
                  <w:tr w:rsidR="00000000">
                    <w:trPr>
                      <w:trHeight w:val="255"/>
                      <w:jc w:val="center"/>
                    </w:trPr>
                    <w:tc>
                      <w:tcPr>
                        <w:tcW w:w="2191" w:type="dxa"/>
                        <w:noWrap/>
                        <w:vAlign w:val="bottom"/>
                      </w:tcPr>
                      <w:p w:rsidR="00000000" w:rsidRDefault="00F1411A">
                        <w:pPr>
                          <w:rPr>
                            <w:rFonts w:ascii="Arial" w:hAnsi="Arial" w:cs="Arial"/>
                            <w:sz w:val="24"/>
                          </w:rPr>
                        </w:pPr>
                        <w:r>
                          <w:rPr>
                            <w:rFonts w:ascii="Arial" w:hAnsi="Arial" w:cs="Arial"/>
                            <w:sz w:val="24"/>
                          </w:rPr>
                          <w:t>Desviación estánda</w:t>
                        </w:r>
                        <w:r>
                          <w:rPr>
                            <w:rFonts w:ascii="Arial" w:hAnsi="Arial" w:cs="Arial"/>
                            <w:sz w:val="24"/>
                          </w:rPr>
                          <w:t>r</w:t>
                        </w:r>
                      </w:p>
                    </w:tc>
                    <w:tc>
                      <w:tcPr>
                        <w:tcW w:w="850" w:type="dxa"/>
                        <w:noWrap/>
                        <w:vAlign w:val="bottom"/>
                      </w:tcPr>
                      <w:p w:rsidR="00000000" w:rsidRDefault="00F1411A">
                        <w:pPr>
                          <w:jc w:val="center"/>
                          <w:rPr>
                            <w:rFonts w:ascii="Arial" w:hAnsi="Arial" w:cs="Arial"/>
                            <w:sz w:val="24"/>
                          </w:rPr>
                        </w:pPr>
                        <w:r>
                          <w:rPr>
                            <w:rFonts w:ascii="Arial" w:hAnsi="Arial" w:cs="Arial"/>
                            <w:sz w:val="24"/>
                          </w:rPr>
                          <w:t>0,459</w:t>
                        </w:r>
                      </w:p>
                    </w:tc>
                    <w:tc>
                      <w:tcPr>
                        <w:tcW w:w="2693" w:type="dxa"/>
                        <w:noWrap/>
                        <w:vAlign w:val="bottom"/>
                      </w:tcPr>
                      <w:p w:rsidR="00000000" w:rsidRDefault="00F1411A">
                        <w:pPr>
                          <w:rPr>
                            <w:rFonts w:ascii="Arial" w:hAnsi="Arial" w:cs="Arial"/>
                            <w:sz w:val="24"/>
                          </w:rPr>
                        </w:pPr>
                        <w:r>
                          <w:rPr>
                            <w:rFonts w:ascii="Arial" w:hAnsi="Arial" w:cs="Arial"/>
                            <w:sz w:val="24"/>
                          </w:rPr>
                          <w:t>Sesgo</w:t>
                        </w:r>
                      </w:p>
                    </w:tc>
                    <w:tc>
                      <w:tcPr>
                        <w:tcW w:w="751" w:type="dxa"/>
                        <w:noWrap/>
                        <w:vAlign w:val="bottom"/>
                      </w:tcPr>
                      <w:p w:rsidR="00000000" w:rsidRDefault="00F1411A">
                        <w:pPr>
                          <w:jc w:val="center"/>
                          <w:rPr>
                            <w:rFonts w:ascii="Arial" w:hAnsi="Arial" w:cs="Arial"/>
                            <w:sz w:val="24"/>
                          </w:rPr>
                        </w:pPr>
                        <w:r>
                          <w:rPr>
                            <w:rFonts w:ascii="Arial" w:hAnsi="Arial" w:cs="Arial"/>
                            <w:sz w:val="24"/>
                          </w:rPr>
                          <w:t>0,884</w:t>
                        </w:r>
                      </w:p>
                    </w:tc>
                  </w:tr>
                  <w:tr w:rsidR="00000000">
                    <w:trPr>
                      <w:trHeight w:val="255"/>
                      <w:jc w:val="center"/>
                    </w:trPr>
                    <w:tc>
                      <w:tcPr>
                        <w:tcW w:w="2191" w:type="dxa"/>
                        <w:noWrap/>
                        <w:vAlign w:val="bottom"/>
                      </w:tcPr>
                      <w:p w:rsidR="00000000" w:rsidRDefault="00F1411A">
                        <w:pPr>
                          <w:rPr>
                            <w:rFonts w:ascii="Arial" w:hAnsi="Arial" w:cs="Arial"/>
                            <w:sz w:val="24"/>
                          </w:rPr>
                        </w:pPr>
                        <w:r>
                          <w:rPr>
                            <w:rFonts w:ascii="Arial" w:hAnsi="Arial" w:cs="Arial"/>
                            <w:sz w:val="24"/>
                          </w:rPr>
                          <w:t>Varianza</w:t>
                        </w:r>
                      </w:p>
                    </w:tc>
                    <w:tc>
                      <w:tcPr>
                        <w:tcW w:w="850" w:type="dxa"/>
                        <w:noWrap/>
                        <w:vAlign w:val="bottom"/>
                      </w:tcPr>
                      <w:p w:rsidR="00000000" w:rsidRDefault="00F1411A">
                        <w:pPr>
                          <w:jc w:val="center"/>
                          <w:rPr>
                            <w:rFonts w:ascii="Arial" w:hAnsi="Arial" w:cs="Arial"/>
                            <w:sz w:val="24"/>
                          </w:rPr>
                        </w:pPr>
                        <w:r>
                          <w:rPr>
                            <w:rFonts w:ascii="Arial" w:hAnsi="Arial" w:cs="Arial"/>
                            <w:sz w:val="24"/>
                          </w:rPr>
                          <w:t>0,2107</w:t>
                        </w:r>
                      </w:p>
                    </w:tc>
                    <w:tc>
                      <w:tcPr>
                        <w:tcW w:w="2693" w:type="dxa"/>
                        <w:noWrap/>
                        <w:vAlign w:val="bottom"/>
                      </w:tcPr>
                      <w:p w:rsidR="00000000" w:rsidRDefault="00F1411A">
                        <w:pPr>
                          <w:rPr>
                            <w:rFonts w:ascii="Arial" w:hAnsi="Arial" w:cs="Arial"/>
                            <w:sz w:val="24"/>
                          </w:rPr>
                        </w:pPr>
                        <w:r>
                          <w:rPr>
                            <w:rFonts w:ascii="Arial" w:hAnsi="Arial" w:cs="Arial"/>
                            <w:sz w:val="24"/>
                          </w:rPr>
                          <w:t>Kurtosis</w:t>
                        </w:r>
                      </w:p>
                    </w:tc>
                    <w:tc>
                      <w:tcPr>
                        <w:tcW w:w="751" w:type="dxa"/>
                        <w:noWrap/>
                        <w:vAlign w:val="bottom"/>
                      </w:tcPr>
                      <w:p w:rsidR="00000000" w:rsidRDefault="00F1411A">
                        <w:pPr>
                          <w:jc w:val="center"/>
                          <w:rPr>
                            <w:rFonts w:ascii="Arial" w:hAnsi="Arial" w:cs="Arial"/>
                            <w:sz w:val="24"/>
                          </w:rPr>
                        </w:pPr>
                        <w:r>
                          <w:rPr>
                            <w:rFonts w:ascii="Arial" w:hAnsi="Arial" w:cs="Arial"/>
                            <w:sz w:val="24"/>
                          </w:rPr>
                          <w:t>-1,234</w:t>
                        </w:r>
                      </w:p>
                    </w:tc>
                  </w:tr>
                  <w:tr w:rsidR="00000000">
                    <w:trPr>
                      <w:trHeight w:val="255"/>
                      <w:jc w:val="center"/>
                    </w:trPr>
                    <w:tc>
                      <w:tcPr>
                        <w:tcW w:w="2191" w:type="dxa"/>
                        <w:noWrap/>
                        <w:vAlign w:val="bottom"/>
                      </w:tcPr>
                      <w:p w:rsidR="00000000" w:rsidRDefault="00F1411A">
                        <w:pPr>
                          <w:rPr>
                            <w:rFonts w:ascii="Arial" w:hAnsi="Arial" w:cs="Arial"/>
                            <w:sz w:val="24"/>
                          </w:rPr>
                        </w:pPr>
                        <w:r>
                          <w:rPr>
                            <w:rFonts w:ascii="Arial" w:hAnsi="Arial" w:cs="Arial"/>
                            <w:sz w:val="24"/>
                          </w:rPr>
                          <w:t>Error estándar</w:t>
                        </w:r>
                      </w:p>
                    </w:tc>
                    <w:tc>
                      <w:tcPr>
                        <w:tcW w:w="850" w:type="dxa"/>
                        <w:noWrap/>
                        <w:vAlign w:val="bottom"/>
                      </w:tcPr>
                      <w:p w:rsidR="00000000" w:rsidRDefault="00F1411A">
                        <w:pPr>
                          <w:jc w:val="center"/>
                          <w:rPr>
                            <w:rFonts w:ascii="Arial" w:hAnsi="Arial" w:cs="Arial"/>
                            <w:sz w:val="24"/>
                          </w:rPr>
                        </w:pPr>
                        <w:r>
                          <w:rPr>
                            <w:rFonts w:ascii="Arial" w:hAnsi="Arial" w:cs="Arial"/>
                            <w:sz w:val="24"/>
                          </w:rPr>
                          <w:t>0,036</w:t>
                        </w:r>
                      </w:p>
                    </w:tc>
                    <w:tc>
                      <w:tcPr>
                        <w:tcW w:w="2693" w:type="dxa"/>
                        <w:noWrap/>
                        <w:vAlign w:val="bottom"/>
                      </w:tcPr>
                      <w:p w:rsidR="00000000" w:rsidRDefault="00F1411A">
                        <w:pPr>
                          <w:rPr>
                            <w:rFonts w:ascii="Arial" w:hAnsi="Arial" w:cs="Arial"/>
                            <w:sz w:val="24"/>
                          </w:rPr>
                        </w:pPr>
                        <w:r>
                          <w:rPr>
                            <w:rFonts w:ascii="Arial" w:hAnsi="Arial" w:cs="Arial"/>
                            <w:sz w:val="24"/>
                          </w:rPr>
                          <w:t>Primer cuartil</w:t>
                        </w:r>
                      </w:p>
                    </w:tc>
                    <w:tc>
                      <w:tcPr>
                        <w:tcW w:w="751"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191" w:type="dxa"/>
                        <w:noWrap/>
                        <w:vAlign w:val="bottom"/>
                      </w:tcPr>
                      <w:p w:rsidR="00000000" w:rsidRDefault="00F1411A">
                        <w:pPr>
                          <w:rPr>
                            <w:rFonts w:ascii="Arial" w:hAnsi="Arial" w:cs="Arial"/>
                            <w:sz w:val="24"/>
                          </w:rPr>
                        </w:pPr>
                        <w:r>
                          <w:rPr>
                            <w:rFonts w:ascii="Arial" w:hAnsi="Arial" w:cs="Arial"/>
                            <w:sz w:val="24"/>
                          </w:rPr>
                          <w:t>Rango</w:t>
                        </w:r>
                      </w:p>
                    </w:tc>
                    <w:tc>
                      <w:tcPr>
                        <w:tcW w:w="850" w:type="dxa"/>
                        <w:noWrap/>
                        <w:vAlign w:val="bottom"/>
                      </w:tcPr>
                      <w:p w:rsidR="00000000" w:rsidRDefault="00F1411A">
                        <w:pPr>
                          <w:jc w:val="center"/>
                          <w:rPr>
                            <w:rFonts w:ascii="Arial" w:hAnsi="Arial" w:cs="Arial"/>
                            <w:sz w:val="24"/>
                          </w:rPr>
                        </w:pPr>
                        <w:r>
                          <w:rPr>
                            <w:rFonts w:ascii="Arial" w:hAnsi="Arial" w:cs="Arial"/>
                            <w:sz w:val="24"/>
                          </w:rPr>
                          <w:t>1</w:t>
                        </w:r>
                      </w:p>
                    </w:tc>
                    <w:tc>
                      <w:tcPr>
                        <w:tcW w:w="2693" w:type="dxa"/>
                        <w:noWrap/>
                        <w:vAlign w:val="bottom"/>
                      </w:tcPr>
                      <w:p w:rsidR="00000000" w:rsidRDefault="00F1411A">
                        <w:pPr>
                          <w:rPr>
                            <w:rFonts w:ascii="Arial" w:hAnsi="Arial" w:cs="Arial"/>
                            <w:sz w:val="24"/>
                          </w:rPr>
                        </w:pPr>
                        <w:r>
                          <w:rPr>
                            <w:rFonts w:ascii="Arial" w:hAnsi="Arial" w:cs="Arial"/>
                            <w:sz w:val="24"/>
                          </w:rPr>
                          <w:t>Tercer cuartil</w:t>
                        </w:r>
                      </w:p>
                    </w:tc>
                    <w:tc>
                      <w:tcPr>
                        <w:tcW w:w="751" w:type="dxa"/>
                        <w:noWrap/>
                        <w:vAlign w:val="bottom"/>
                      </w:tcPr>
                      <w:p w:rsidR="00000000" w:rsidRDefault="00F1411A">
                        <w:pPr>
                          <w:jc w:val="center"/>
                          <w:rPr>
                            <w:rFonts w:ascii="Arial" w:hAnsi="Arial" w:cs="Arial"/>
                            <w:sz w:val="24"/>
                          </w:rPr>
                        </w:pPr>
                        <w:r>
                          <w:rPr>
                            <w:rFonts w:ascii="Arial" w:hAnsi="Arial" w:cs="Arial"/>
                            <w:sz w:val="24"/>
                          </w:rPr>
                          <w:t>1</w:t>
                        </w:r>
                      </w:p>
                    </w:tc>
                  </w:tr>
                  <w:tr w:rsidR="00000000">
                    <w:trPr>
                      <w:trHeight w:val="255"/>
                      <w:jc w:val="center"/>
                    </w:trPr>
                    <w:tc>
                      <w:tcPr>
                        <w:tcW w:w="2191" w:type="dxa"/>
                        <w:noWrap/>
                        <w:vAlign w:val="bottom"/>
                      </w:tcPr>
                      <w:p w:rsidR="00000000" w:rsidRDefault="00F1411A">
                        <w:pPr>
                          <w:rPr>
                            <w:rFonts w:ascii="Arial" w:hAnsi="Arial" w:cs="Arial"/>
                            <w:sz w:val="24"/>
                          </w:rPr>
                        </w:pPr>
                        <w:r>
                          <w:rPr>
                            <w:rFonts w:ascii="Arial" w:hAnsi="Arial" w:cs="Arial"/>
                            <w:sz w:val="24"/>
                          </w:rPr>
                          <w:t>Moda</w:t>
                        </w:r>
                      </w:p>
                    </w:tc>
                    <w:tc>
                      <w:tcPr>
                        <w:tcW w:w="850" w:type="dxa"/>
                        <w:noWrap/>
                        <w:vAlign w:val="bottom"/>
                      </w:tcPr>
                      <w:p w:rsidR="00000000" w:rsidRDefault="00F1411A">
                        <w:pPr>
                          <w:jc w:val="center"/>
                          <w:rPr>
                            <w:rFonts w:ascii="Arial" w:hAnsi="Arial" w:cs="Arial"/>
                            <w:sz w:val="24"/>
                          </w:rPr>
                        </w:pPr>
                        <w:r>
                          <w:rPr>
                            <w:rFonts w:ascii="Arial" w:hAnsi="Arial" w:cs="Arial"/>
                            <w:sz w:val="24"/>
                          </w:rPr>
                          <w:t>0</w:t>
                        </w:r>
                      </w:p>
                    </w:tc>
                    <w:tc>
                      <w:tcPr>
                        <w:tcW w:w="2693" w:type="dxa"/>
                        <w:noWrap/>
                        <w:vAlign w:val="bottom"/>
                      </w:tcPr>
                      <w:p w:rsidR="00000000" w:rsidRDefault="00F1411A">
                        <w:pPr>
                          <w:rPr>
                            <w:rFonts w:ascii="Arial" w:hAnsi="Arial" w:cs="Arial"/>
                            <w:sz w:val="24"/>
                          </w:rPr>
                        </w:pPr>
                        <w:r>
                          <w:rPr>
                            <w:rFonts w:ascii="Arial" w:hAnsi="Arial" w:cs="Arial"/>
                            <w:sz w:val="24"/>
                          </w:rPr>
                          <w:t>Rango intercuartil</w:t>
                        </w:r>
                      </w:p>
                    </w:tc>
                    <w:tc>
                      <w:tcPr>
                        <w:tcW w:w="751" w:type="dxa"/>
                        <w:noWrap/>
                        <w:vAlign w:val="bottom"/>
                      </w:tcPr>
                      <w:p w:rsidR="00000000" w:rsidRDefault="00F1411A">
                        <w:pPr>
                          <w:jc w:val="center"/>
                          <w:rPr>
                            <w:rFonts w:ascii="Arial" w:hAnsi="Arial" w:cs="Arial"/>
                            <w:sz w:val="24"/>
                          </w:rPr>
                        </w:pPr>
                        <w:r>
                          <w:rPr>
                            <w:rFonts w:ascii="Arial" w:hAnsi="Arial" w:cs="Arial"/>
                            <w:sz w:val="24"/>
                          </w:rPr>
                          <w:t>1</w:t>
                        </w:r>
                      </w:p>
                    </w:tc>
                  </w:tr>
                  <w:tr w:rsidR="00000000">
                    <w:trPr>
                      <w:trHeight w:val="270"/>
                      <w:jc w:val="center"/>
                    </w:trPr>
                    <w:tc>
                      <w:tcPr>
                        <w:tcW w:w="2191" w:type="dxa"/>
                        <w:noWrap/>
                        <w:vAlign w:val="bottom"/>
                      </w:tcPr>
                      <w:p w:rsidR="00000000" w:rsidRDefault="00F1411A">
                        <w:pPr>
                          <w:rPr>
                            <w:rFonts w:ascii="Arial" w:hAnsi="Arial" w:cs="Arial"/>
                            <w:sz w:val="24"/>
                          </w:rPr>
                        </w:pPr>
                        <w:r>
                          <w:rPr>
                            <w:rFonts w:ascii="Arial" w:hAnsi="Arial" w:cs="Arial"/>
                            <w:sz w:val="24"/>
                          </w:rPr>
                          <w:t>Suma</w:t>
                        </w:r>
                      </w:p>
                    </w:tc>
                    <w:tc>
                      <w:tcPr>
                        <w:tcW w:w="850" w:type="dxa"/>
                        <w:noWrap/>
                        <w:vAlign w:val="bottom"/>
                      </w:tcPr>
                      <w:p w:rsidR="00000000" w:rsidRDefault="00F1411A">
                        <w:pPr>
                          <w:jc w:val="center"/>
                          <w:rPr>
                            <w:rFonts w:ascii="Arial" w:hAnsi="Arial" w:cs="Arial"/>
                            <w:sz w:val="24"/>
                          </w:rPr>
                        </w:pPr>
                        <w:r>
                          <w:rPr>
                            <w:rFonts w:ascii="Arial" w:hAnsi="Arial" w:cs="Arial"/>
                            <w:sz w:val="24"/>
                          </w:rPr>
                          <w:t>50</w:t>
                        </w:r>
                      </w:p>
                    </w:tc>
                    <w:tc>
                      <w:tcPr>
                        <w:tcW w:w="2693" w:type="dxa"/>
                        <w:noWrap/>
                        <w:vAlign w:val="bottom"/>
                      </w:tcPr>
                      <w:p w:rsidR="00000000" w:rsidRDefault="00F1411A">
                        <w:pPr>
                          <w:rPr>
                            <w:rFonts w:ascii="Arial" w:hAnsi="Arial" w:cs="Arial"/>
                            <w:sz w:val="24"/>
                          </w:rPr>
                        </w:pPr>
                        <w:r>
                          <w:rPr>
                            <w:rFonts w:ascii="Arial" w:hAnsi="Arial" w:cs="Arial"/>
                            <w:sz w:val="24"/>
                          </w:rPr>
                          <w:t> Coeficiente de variación</w:t>
                        </w:r>
                      </w:p>
                    </w:tc>
                    <w:tc>
                      <w:tcPr>
                        <w:tcW w:w="751" w:type="dxa"/>
                        <w:noWrap/>
                        <w:vAlign w:val="bottom"/>
                      </w:tcPr>
                      <w:p w:rsidR="00000000" w:rsidRDefault="00F1411A">
                        <w:pPr>
                          <w:jc w:val="center"/>
                          <w:rPr>
                            <w:rFonts w:ascii="Arial" w:hAnsi="Arial" w:cs="Arial"/>
                            <w:sz w:val="24"/>
                          </w:rPr>
                        </w:pPr>
                        <w:r>
                          <w:rPr>
                            <w:rFonts w:ascii="Arial" w:hAnsi="Arial" w:cs="Arial"/>
                            <w:sz w:val="24"/>
                          </w:rPr>
                          <w:t>1.535</w:t>
                        </w:r>
                      </w:p>
                    </w:tc>
                  </w:tr>
                </w:tbl>
                <w:p w:rsidR="00000000" w:rsidRDefault="00F1411A"/>
              </w:txbxContent>
            </v:textbox>
            <w10:wrap type="topAndBottom"/>
          </v:shape>
        </w:pict>
      </w:r>
      <w:r>
        <w:rPr>
          <w:rFonts w:ascii="Arial" w:hAnsi="Arial" w:cs="Arial"/>
          <w:position w:val="-30"/>
          <w:sz w:val="24"/>
        </w:rPr>
        <w:object w:dxaOrig="3220" w:dyaOrig="720">
          <v:shape id="_x0000_i1028" type="#_x0000_t75" style="width:161pt;height:36pt" o:ole="">
            <v:imagedata r:id="rId40" o:title=""/>
          </v:shape>
          <o:OLEObject Type="Embed" ProgID="Equation.3" ShapeID="_x0000_i1028" DrawAspect="Content" ObjectID="_1307787912" r:id="rId41"/>
        </w:object>
      </w:r>
    </w:p>
    <w:p w:rsidR="00000000" w:rsidRDefault="00F1411A">
      <w:pPr>
        <w:spacing w:line="480" w:lineRule="auto"/>
        <w:ind w:left="426"/>
        <w:jc w:val="center"/>
        <w:rPr>
          <w:rFonts w:ascii="Arial" w:hAnsi="Arial" w:cs="Arial"/>
          <w:sz w:val="24"/>
          <w:lang w:val="es-ES_tradnl"/>
        </w:rPr>
      </w:pPr>
      <w:r>
        <w:rPr>
          <w:rFonts w:ascii="Arial" w:hAnsi="Arial" w:cs="Arial"/>
          <w:sz w:val="24"/>
          <w:lang w:val="es-ES_tradnl"/>
        </w:rPr>
        <w:t>x = 0 , 1</w:t>
      </w:r>
    </w:p>
    <w:p w:rsidR="00000000" w:rsidRDefault="00F1411A">
      <w:pPr>
        <w:spacing w:line="480" w:lineRule="auto"/>
        <w:ind w:left="426"/>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Como se puede observar en la tabla de parámetros XXXVI las medidas de tendencia central la media, mediana y moda  son 0.299, 0 y 0 respectivamente, esta situación indica que existe un gran número de observaciones que se agrupan alrededor de</w:t>
      </w:r>
      <w:r>
        <w:rPr>
          <w:rFonts w:ascii="Arial" w:hAnsi="Arial" w:cs="Arial"/>
          <w:sz w:val="24"/>
        </w:rPr>
        <w:t>l valor cero, es decir que la mayor parte de los estudiantes entrevistados no sabe dividir números enteros.</w:t>
      </w:r>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 xml:space="preserve">En el análisis de esta variable se obtuvo que 70 de cada 100 estudiantes entrevistados no saben dividir números enteros.  El valor del coeficiente </w:t>
      </w:r>
      <w:r>
        <w:rPr>
          <w:rFonts w:ascii="Arial" w:hAnsi="Arial" w:cs="Arial"/>
          <w:sz w:val="24"/>
        </w:rPr>
        <w:t>de asimetría (0.884) demuestra que la distribución está sesgada hacia la derecha, por lo tanto la pregunta es difícil, esta situación se puede observar más claramente en el gráfico 3.14. Otra medida que puede ser apreciada mejor gráficamente es el coeficie</w:t>
      </w:r>
      <w:r>
        <w:rPr>
          <w:rFonts w:ascii="Arial" w:hAnsi="Arial" w:cs="Arial"/>
          <w:sz w:val="24"/>
        </w:rPr>
        <w:t>nte de kurtosis que para esta variable es -1.234,  este valor indica que la distribución es platicúrtica, es decir más achatada que la distribución normal.</w:t>
      </w:r>
    </w:p>
    <w:p w:rsidR="00000000" w:rsidRDefault="00432F8D">
      <w:pPr>
        <w:spacing w:line="480" w:lineRule="auto"/>
        <w:jc w:val="center"/>
        <w:rPr>
          <w:rFonts w:ascii="Arial" w:hAnsi="Arial" w:cs="Arial"/>
        </w:rPr>
      </w:pPr>
      <w:r>
        <w:rPr>
          <w:noProof/>
        </w:rPr>
        <w:drawing>
          <wp:inline distT="0" distB="0" distL="0" distR="0">
            <wp:extent cx="4584700" cy="2641600"/>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00000" w:rsidRDefault="00F1411A">
      <w:pPr>
        <w:tabs>
          <w:tab w:val="left" w:pos="426"/>
        </w:tabs>
        <w:spacing w:line="480" w:lineRule="auto"/>
        <w:ind w:left="426"/>
        <w:jc w:val="both"/>
        <w:rPr>
          <w:rFonts w:ascii="Arial" w:hAnsi="Arial" w:cs="Arial"/>
          <w:sz w:val="24"/>
        </w:rPr>
      </w:pPr>
      <w:r>
        <w:rPr>
          <w:rFonts w:ascii="Arial" w:hAnsi="Arial" w:cs="Arial"/>
          <w:b/>
          <w:bCs/>
          <w:noProof/>
        </w:rPr>
        <w:pict>
          <v:shape id="_x0000_s1063" type="#_x0000_t75" style="position:absolute;left:0;text-align:left;margin-left:142.65pt;margin-top:29.9pt;width:103pt;height:18pt;z-index:251660800">
            <v:imagedata r:id="rId43" o:title=""/>
            <w10:wrap type="topAndBottom"/>
          </v:shape>
          <o:OLEObject Type="Embed" ProgID="Equation.3" ShapeID="_x0000_s1063" DrawAspect="Content" ObjectID="_1307787927" r:id="rId44"/>
        </w:pict>
      </w:r>
      <w:r>
        <w:rPr>
          <w:rFonts w:ascii="Arial" w:hAnsi="Arial" w:cs="Arial"/>
          <w:sz w:val="24"/>
        </w:rPr>
        <w:tab/>
      </w:r>
      <w:r>
        <w:rPr>
          <w:rFonts w:ascii="Arial" w:hAnsi="Arial" w:cs="Arial"/>
          <w:noProof/>
        </w:rPr>
        <w:pict>
          <v:shape id="_x0000_s1062" type="#_x0000_t75" style="position:absolute;left:0;text-align:left;margin-left:0;margin-top:0;width:9pt;height:17pt;z-index:251659776;mso-position-horizontal-relative:text;mso-position-vertical-relative:text">
            <v:imagedata r:id="rId10" o:title=""/>
            <w10:wrap type="topAndBottom"/>
          </v:shape>
          <o:OLEObject Type="Embed" ProgID="Equation.3" ShapeID="_x0000_s1062" DrawAspect="Content" ObjectID="_1307787926" r:id="rId45"/>
        </w:pict>
      </w:r>
      <w:r>
        <w:rPr>
          <w:rFonts w:ascii="Arial" w:hAnsi="Arial" w:cs="Arial"/>
          <w:sz w:val="24"/>
        </w:rPr>
        <w:t>La función generadora de momentos de esta variable de estudio es:</w:t>
      </w:r>
    </w:p>
    <w:p w:rsidR="00000000" w:rsidRDefault="00F1411A">
      <w:pPr>
        <w:pStyle w:val="Ttulo3"/>
        <w:spacing w:line="480" w:lineRule="auto"/>
        <w:rPr>
          <w:sz w:val="24"/>
        </w:rPr>
      </w:pPr>
      <w:bookmarkStart w:id="8" w:name="_Toc515718375"/>
      <w:r>
        <w:rPr>
          <w:sz w:val="24"/>
        </w:rPr>
        <w:t>3.</w:t>
      </w:r>
      <w:r>
        <w:rPr>
          <w:sz w:val="24"/>
        </w:rPr>
        <w:t>3.8 Variable aleatoria división de fracciones</w:t>
      </w:r>
      <w:bookmarkEnd w:id="8"/>
    </w:p>
    <w:p w:rsidR="00000000" w:rsidRDefault="00F1411A">
      <w:pPr>
        <w:spacing w:line="480" w:lineRule="auto"/>
        <w:jc w:val="both"/>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En esta variable aleatoria existen dos resultados posibles 0 (éxito) si la respuesta es incorrecta y 1(fracaso) si la respuesta es correcta, la probabilidad de obtener éxito es p = 0.96 la probabilidad de frac</w:t>
      </w:r>
      <w:r>
        <w:rPr>
          <w:rFonts w:ascii="Arial" w:hAnsi="Arial" w:cs="Arial"/>
          <w:sz w:val="24"/>
        </w:rPr>
        <w:t>aso es q = 1-p = 0.04, entonces X es una variable aleatoria Bernulli.</w:t>
      </w:r>
    </w:p>
    <w:p w:rsidR="00000000" w:rsidRDefault="00F1411A">
      <w:pPr>
        <w:spacing w:line="480" w:lineRule="auto"/>
        <w:ind w:left="426"/>
        <w:jc w:val="center"/>
        <w:rPr>
          <w:rFonts w:ascii="Arial" w:hAnsi="Arial" w:cs="Arial"/>
          <w:sz w:val="24"/>
        </w:rPr>
      </w:pPr>
    </w:p>
    <w:p w:rsidR="00000000" w:rsidRDefault="00F1411A">
      <w:pPr>
        <w:spacing w:line="480" w:lineRule="auto"/>
        <w:ind w:left="426"/>
        <w:jc w:val="center"/>
        <w:rPr>
          <w:rFonts w:ascii="Arial" w:hAnsi="Arial" w:cs="Arial"/>
          <w:sz w:val="24"/>
        </w:rPr>
      </w:pPr>
      <w:r>
        <w:rPr>
          <w:rFonts w:ascii="Arial" w:hAnsi="Arial" w:cs="Arial"/>
          <w:position w:val="-30"/>
          <w:sz w:val="24"/>
        </w:rPr>
        <w:object w:dxaOrig="3220" w:dyaOrig="720">
          <v:shape id="_x0000_i1029" type="#_x0000_t75" style="width:161pt;height:36pt" o:ole="">
            <v:imagedata r:id="rId46" o:title=""/>
          </v:shape>
          <o:OLEObject Type="Embed" ProgID="Equation.3" ShapeID="_x0000_i1029" DrawAspect="Content" ObjectID="_1307787913" r:id="rId47"/>
        </w:object>
      </w:r>
    </w:p>
    <w:p w:rsidR="00000000" w:rsidRDefault="00F1411A">
      <w:pPr>
        <w:spacing w:line="480" w:lineRule="auto"/>
        <w:ind w:left="426"/>
        <w:jc w:val="center"/>
        <w:rPr>
          <w:rFonts w:ascii="Arial" w:hAnsi="Arial" w:cs="Arial"/>
          <w:sz w:val="24"/>
          <w:lang w:val="es-ES_tradnl"/>
        </w:rPr>
      </w:pPr>
      <w:r>
        <w:rPr>
          <w:rFonts w:ascii="Arial" w:hAnsi="Arial" w:cs="Arial"/>
          <w:sz w:val="24"/>
          <w:lang w:val="es-ES_tradnl"/>
        </w:rPr>
        <w:t>x = 0 , 1</w:t>
      </w:r>
    </w:p>
    <w:p w:rsidR="00000000" w:rsidRDefault="00F1411A">
      <w:pPr>
        <w:spacing w:line="480" w:lineRule="auto"/>
        <w:ind w:left="426"/>
        <w:jc w:val="both"/>
        <w:rPr>
          <w:rFonts w:ascii="Arial" w:hAnsi="Arial" w:cs="Arial"/>
          <w:sz w:val="24"/>
        </w:rPr>
      </w:pPr>
      <w:r>
        <w:rPr>
          <w:rFonts w:ascii="Arial" w:hAnsi="Arial" w:cs="Arial"/>
          <w:sz w:val="24"/>
        </w:rPr>
        <w:t>Al analizar los resultados de la tabla XXXVII,  las medidas de tendencia central de esta variable la media (0.03), la mediana (0) y la moda (0), se pue</w:t>
      </w:r>
      <w:r>
        <w:rPr>
          <w:rFonts w:ascii="Arial" w:hAnsi="Arial" w:cs="Arial"/>
          <w:sz w:val="24"/>
        </w:rPr>
        <w:t>de asegurar que existe un gran número de estudiantes que no saben dividir fracciones.</w:t>
      </w:r>
    </w:p>
    <w:p w:rsidR="00000000" w:rsidRDefault="00F1411A">
      <w:pPr>
        <w:ind w:left="426"/>
        <w:rPr>
          <w:rFonts w:ascii="Arial" w:hAnsi="Arial" w:cs="Arial"/>
          <w:sz w:val="24"/>
        </w:rPr>
      </w:pPr>
    </w:p>
    <w:p w:rsidR="00000000" w:rsidRDefault="00F1411A">
      <w:pPr>
        <w:spacing w:line="480" w:lineRule="auto"/>
        <w:ind w:left="426"/>
        <w:jc w:val="both"/>
        <w:rPr>
          <w:rFonts w:ascii="Arial" w:hAnsi="Arial" w:cs="Arial"/>
          <w:sz w:val="24"/>
        </w:rPr>
      </w:pPr>
      <w:r>
        <w:rPr>
          <w:rFonts w:ascii="Arial" w:hAnsi="Arial" w:cs="Arial"/>
          <w:sz w:val="24"/>
        </w:rPr>
        <w:t>Del análisis del coeficiente de asimetría de esta variable se puede entender más claramente si se observa el gráfico 3.15, pues como del sesgo es 5.567 este indica que l</w:t>
      </w:r>
      <w:r>
        <w:rPr>
          <w:rFonts w:ascii="Arial" w:hAnsi="Arial" w:cs="Arial"/>
          <w:sz w:val="24"/>
        </w:rPr>
        <w:t xml:space="preserve">a distribución esta sesgada hacia la derecha. Por toro lado el coeficiente de kurtosis es muy alto 29.34 este indica que la distribución es leptocúrtica es decir, más picuda o elevada que la de la normal. </w:t>
      </w:r>
    </w:p>
    <w:p w:rsidR="00000000" w:rsidRDefault="00F1411A">
      <w:pPr>
        <w:spacing w:line="480" w:lineRule="auto"/>
        <w:ind w:left="426"/>
        <w:jc w:val="both"/>
        <w:rPr>
          <w:rFonts w:ascii="Arial" w:hAnsi="Arial" w:cs="Arial"/>
          <w:sz w:val="24"/>
        </w:rPr>
      </w:pPr>
      <w:r>
        <w:rPr>
          <w:rFonts w:ascii="Arial" w:hAnsi="Arial" w:cs="Arial"/>
          <w:noProof/>
        </w:rPr>
        <w:pict>
          <v:shape id="_x0000_s1214" type="#_x0000_t202" style="position:absolute;left:0;text-align:left;margin-left:34.65pt;margin-top:11pt;width:342pt;height:211.15pt;z-index:251670016">
            <v:textbox style="mso-next-textbox:#_x0000_s1214">
              <w:txbxContent>
                <w:p w:rsidR="00000000" w:rsidRDefault="00F1411A">
                  <w:pPr>
                    <w:jc w:val="center"/>
                    <w:rPr>
                      <w:rFonts w:ascii="Arial" w:hAnsi="Arial" w:cs="Arial"/>
                      <w:b/>
                      <w:bCs/>
                      <w:sz w:val="24"/>
                    </w:rPr>
                  </w:pPr>
                </w:p>
                <w:p w:rsidR="00000000" w:rsidRDefault="00F1411A">
                  <w:pPr>
                    <w:jc w:val="center"/>
                    <w:rPr>
                      <w:rFonts w:ascii="Arial" w:hAnsi="Arial" w:cs="Arial"/>
                      <w:b/>
                      <w:bCs/>
                      <w:sz w:val="24"/>
                    </w:rPr>
                  </w:pPr>
                  <w:r>
                    <w:rPr>
                      <w:rFonts w:ascii="Arial" w:hAnsi="Arial" w:cs="Arial"/>
                      <w:b/>
                      <w:bCs/>
                      <w:sz w:val="24"/>
                    </w:rPr>
                    <w:t>Tabla XXXVII</w:t>
                  </w:r>
                </w:p>
                <w:p w:rsidR="00000000" w:rsidRDefault="00F1411A">
                  <w:pPr>
                    <w:jc w:val="center"/>
                    <w:rPr>
                      <w:rFonts w:ascii="Arial" w:hAnsi="Arial" w:cs="Arial"/>
                      <w:b/>
                      <w:bCs/>
                      <w:sz w:val="24"/>
                    </w:rPr>
                  </w:pPr>
                  <w:r>
                    <w:rPr>
                      <w:rFonts w:ascii="Arial" w:hAnsi="Arial" w:cs="Arial"/>
                      <w:b/>
                      <w:bCs/>
                      <w:sz w:val="24"/>
                    </w:rPr>
                    <w:t xml:space="preserve"> Parámetros po</w:t>
                  </w:r>
                  <w:r>
                    <w:rPr>
                      <w:rFonts w:ascii="Arial" w:hAnsi="Arial" w:cs="Arial"/>
                      <w:b/>
                      <w:bCs/>
                      <w:sz w:val="24"/>
                    </w:rPr>
                    <w:t>blacionales de la variable aleatoria división de números racionales</w:t>
                  </w:r>
                </w:p>
                <w:p w:rsidR="00000000" w:rsidRDefault="00F1411A">
                  <w:pPr>
                    <w:jc w:val="center"/>
                    <w:rPr>
                      <w:rFonts w:ascii="Arial" w:hAnsi="Arial" w:cs="Arial"/>
                      <w:b/>
                      <w:bCs/>
                      <w:sz w:val="24"/>
                    </w:rPr>
                  </w:pPr>
                </w:p>
                <w:tbl>
                  <w:tblPr>
                    <w:tblW w:w="6250" w:type="dxa"/>
                    <w:jc w:val="center"/>
                    <w:tblInd w:w="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58"/>
                    <w:gridCol w:w="638"/>
                    <w:gridCol w:w="2738"/>
                    <w:gridCol w:w="616"/>
                  </w:tblGrid>
                  <w:tr w:rsidR="00000000">
                    <w:trPr>
                      <w:trHeight w:val="255"/>
                      <w:jc w:val="center"/>
                    </w:trPr>
                    <w:tc>
                      <w:tcPr>
                        <w:tcW w:w="2258" w:type="dxa"/>
                        <w:noWrap/>
                        <w:vAlign w:val="bottom"/>
                      </w:tcPr>
                      <w:p w:rsidR="00000000" w:rsidRDefault="00F1411A">
                        <w:pPr>
                          <w:rPr>
                            <w:rFonts w:ascii="Arial" w:hAnsi="Arial" w:cs="Arial"/>
                            <w:sz w:val="24"/>
                          </w:rPr>
                        </w:pPr>
                        <w:r>
                          <w:rPr>
                            <w:rFonts w:ascii="Arial" w:hAnsi="Arial" w:cs="Arial"/>
                            <w:sz w:val="24"/>
                          </w:rPr>
                          <w:t>Media</w:t>
                        </w:r>
                      </w:p>
                    </w:tc>
                    <w:tc>
                      <w:tcPr>
                        <w:tcW w:w="638" w:type="dxa"/>
                        <w:noWrap/>
                        <w:vAlign w:val="bottom"/>
                      </w:tcPr>
                      <w:p w:rsidR="00000000" w:rsidRDefault="00F1411A">
                        <w:pPr>
                          <w:jc w:val="center"/>
                          <w:rPr>
                            <w:rFonts w:ascii="Arial" w:hAnsi="Arial" w:cs="Arial"/>
                            <w:sz w:val="24"/>
                          </w:rPr>
                        </w:pPr>
                        <w:r>
                          <w:rPr>
                            <w:rFonts w:ascii="Arial" w:hAnsi="Arial" w:cs="Arial"/>
                            <w:sz w:val="24"/>
                          </w:rPr>
                          <w:t>0,03</w:t>
                        </w:r>
                      </w:p>
                    </w:tc>
                    <w:tc>
                      <w:tcPr>
                        <w:tcW w:w="2738" w:type="dxa"/>
                        <w:noWrap/>
                        <w:vAlign w:val="bottom"/>
                      </w:tcPr>
                      <w:p w:rsidR="00000000" w:rsidRDefault="00F1411A">
                        <w:pPr>
                          <w:rPr>
                            <w:rFonts w:ascii="Arial" w:hAnsi="Arial" w:cs="Arial"/>
                            <w:sz w:val="24"/>
                          </w:rPr>
                        </w:pPr>
                        <w:r>
                          <w:rPr>
                            <w:rFonts w:ascii="Arial" w:hAnsi="Arial" w:cs="Arial"/>
                            <w:sz w:val="24"/>
                          </w:rPr>
                          <w:t>Mínimo</w:t>
                        </w:r>
                      </w:p>
                    </w:tc>
                    <w:tc>
                      <w:tcPr>
                        <w:tcW w:w="616"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58" w:type="dxa"/>
                        <w:noWrap/>
                        <w:vAlign w:val="bottom"/>
                      </w:tcPr>
                      <w:p w:rsidR="00000000" w:rsidRDefault="00F1411A">
                        <w:pPr>
                          <w:rPr>
                            <w:rFonts w:ascii="Arial" w:hAnsi="Arial" w:cs="Arial"/>
                            <w:sz w:val="24"/>
                          </w:rPr>
                        </w:pPr>
                        <w:r>
                          <w:rPr>
                            <w:rFonts w:ascii="Arial" w:hAnsi="Arial" w:cs="Arial"/>
                            <w:sz w:val="24"/>
                          </w:rPr>
                          <w:t>Mediana</w:t>
                        </w:r>
                      </w:p>
                    </w:tc>
                    <w:tc>
                      <w:tcPr>
                        <w:tcW w:w="638" w:type="dxa"/>
                        <w:noWrap/>
                        <w:vAlign w:val="bottom"/>
                      </w:tcPr>
                      <w:p w:rsidR="00000000" w:rsidRDefault="00F1411A">
                        <w:pPr>
                          <w:jc w:val="center"/>
                          <w:rPr>
                            <w:rFonts w:ascii="Arial" w:hAnsi="Arial" w:cs="Arial"/>
                            <w:sz w:val="24"/>
                          </w:rPr>
                        </w:pPr>
                        <w:r>
                          <w:rPr>
                            <w:rFonts w:ascii="Arial" w:hAnsi="Arial" w:cs="Arial"/>
                            <w:sz w:val="24"/>
                          </w:rPr>
                          <w:t>0</w:t>
                        </w:r>
                      </w:p>
                    </w:tc>
                    <w:tc>
                      <w:tcPr>
                        <w:tcW w:w="2738" w:type="dxa"/>
                        <w:noWrap/>
                        <w:vAlign w:val="bottom"/>
                      </w:tcPr>
                      <w:p w:rsidR="00000000" w:rsidRDefault="00F1411A">
                        <w:pPr>
                          <w:rPr>
                            <w:rFonts w:ascii="Arial" w:hAnsi="Arial" w:cs="Arial"/>
                            <w:sz w:val="24"/>
                          </w:rPr>
                        </w:pPr>
                        <w:r>
                          <w:rPr>
                            <w:rFonts w:ascii="Arial" w:hAnsi="Arial" w:cs="Arial"/>
                            <w:sz w:val="24"/>
                          </w:rPr>
                          <w:t>Máximo</w:t>
                        </w:r>
                      </w:p>
                    </w:tc>
                    <w:tc>
                      <w:tcPr>
                        <w:tcW w:w="616" w:type="dxa"/>
                        <w:noWrap/>
                        <w:vAlign w:val="bottom"/>
                      </w:tcPr>
                      <w:p w:rsidR="00000000" w:rsidRDefault="00F1411A">
                        <w:pPr>
                          <w:jc w:val="center"/>
                          <w:rPr>
                            <w:rFonts w:ascii="Arial" w:hAnsi="Arial" w:cs="Arial"/>
                            <w:sz w:val="24"/>
                          </w:rPr>
                        </w:pPr>
                        <w:r>
                          <w:rPr>
                            <w:rFonts w:ascii="Arial" w:hAnsi="Arial" w:cs="Arial"/>
                            <w:sz w:val="24"/>
                          </w:rPr>
                          <w:t>1</w:t>
                        </w:r>
                      </w:p>
                    </w:tc>
                  </w:tr>
                  <w:tr w:rsidR="00000000">
                    <w:trPr>
                      <w:trHeight w:val="255"/>
                      <w:jc w:val="center"/>
                    </w:trPr>
                    <w:tc>
                      <w:tcPr>
                        <w:tcW w:w="2258" w:type="dxa"/>
                        <w:noWrap/>
                        <w:vAlign w:val="bottom"/>
                      </w:tcPr>
                      <w:p w:rsidR="00000000" w:rsidRDefault="00F1411A">
                        <w:pPr>
                          <w:rPr>
                            <w:rFonts w:ascii="Arial" w:hAnsi="Arial" w:cs="Arial"/>
                            <w:sz w:val="24"/>
                          </w:rPr>
                        </w:pPr>
                        <w:r>
                          <w:rPr>
                            <w:rFonts w:ascii="Arial" w:hAnsi="Arial" w:cs="Arial"/>
                            <w:sz w:val="24"/>
                          </w:rPr>
                          <w:t>Desviación estándar</w:t>
                        </w:r>
                      </w:p>
                    </w:tc>
                    <w:tc>
                      <w:tcPr>
                        <w:tcW w:w="638" w:type="dxa"/>
                        <w:noWrap/>
                        <w:vAlign w:val="bottom"/>
                      </w:tcPr>
                      <w:p w:rsidR="00000000" w:rsidRDefault="00F1411A">
                        <w:pPr>
                          <w:jc w:val="center"/>
                          <w:rPr>
                            <w:rFonts w:ascii="Arial" w:hAnsi="Arial" w:cs="Arial"/>
                            <w:sz w:val="24"/>
                          </w:rPr>
                        </w:pPr>
                        <w:r>
                          <w:rPr>
                            <w:rFonts w:ascii="Arial" w:hAnsi="Arial" w:cs="Arial"/>
                            <w:sz w:val="24"/>
                          </w:rPr>
                          <w:t>0,171</w:t>
                        </w:r>
                      </w:p>
                    </w:tc>
                    <w:tc>
                      <w:tcPr>
                        <w:tcW w:w="2738" w:type="dxa"/>
                        <w:noWrap/>
                        <w:vAlign w:val="bottom"/>
                      </w:tcPr>
                      <w:p w:rsidR="00000000" w:rsidRDefault="00F1411A">
                        <w:pPr>
                          <w:rPr>
                            <w:rFonts w:ascii="Arial" w:hAnsi="Arial" w:cs="Arial"/>
                            <w:sz w:val="24"/>
                          </w:rPr>
                        </w:pPr>
                        <w:r>
                          <w:rPr>
                            <w:rFonts w:ascii="Arial" w:hAnsi="Arial" w:cs="Arial"/>
                            <w:sz w:val="24"/>
                          </w:rPr>
                          <w:t>Sesgo</w:t>
                        </w:r>
                      </w:p>
                    </w:tc>
                    <w:tc>
                      <w:tcPr>
                        <w:tcW w:w="616" w:type="dxa"/>
                        <w:noWrap/>
                        <w:vAlign w:val="bottom"/>
                      </w:tcPr>
                      <w:p w:rsidR="00000000" w:rsidRDefault="00F1411A">
                        <w:pPr>
                          <w:jc w:val="center"/>
                          <w:rPr>
                            <w:rFonts w:ascii="Arial" w:hAnsi="Arial" w:cs="Arial"/>
                            <w:sz w:val="24"/>
                          </w:rPr>
                        </w:pPr>
                        <w:r>
                          <w:rPr>
                            <w:rFonts w:ascii="Arial" w:hAnsi="Arial" w:cs="Arial"/>
                            <w:sz w:val="24"/>
                          </w:rPr>
                          <w:t>5,567</w:t>
                        </w:r>
                      </w:p>
                    </w:tc>
                  </w:tr>
                  <w:tr w:rsidR="00000000">
                    <w:trPr>
                      <w:trHeight w:val="255"/>
                      <w:jc w:val="center"/>
                    </w:trPr>
                    <w:tc>
                      <w:tcPr>
                        <w:tcW w:w="2258" w:type="dxa"/>
                        <w:noWrap/>
                        <w:vAlign w:val="bottom"/>
                      </w:tcPr>
                      <w:p w:rsidR="00000000" w:rsidRDefault="00F1411A">
                        <w:pPr>
                          <w:rPr>
                            <w:rFonts w:ascii="Arial" w:hAnsi="Arial" w:cs="Arial"/>
                            <w:sz w:val="24"/>
                          </w:rPr>
                        </w:pPr>
                        <w:r>
                          <w:rPr>
                            <w:rFonts w:ascii="Arial" w:hAnsi="Arial" w:cs="Arial"/>
                            <w:sz w:val="24"/>
                          </w:rPr>
                          <w:t>Varianza</w:t>
                        </w:r>
                      </w:p>
                    </w:tc>
                    <w:tc>
                      <w:tcPr>
                        <w:tcW w:w="638" w:type="dxa"/>
                        <w:noWrap/>
                        <w:vAlign w:val="bottom"/>
                      </w:tcPr>
                      <w:p w:rsidR="00000000" w:rsidRDefault="00F1411A">
                        <w:pPr>
                          <w:jc w:val="center"/>
                          <w:rPr>
                            <w:rFonts w:ascii="Arial" w:hAnsi="Arial" w:cs="Arial"/>
                            <w:sz w:val="24"/>
                          </w:rPr>
                        </w:pPr>
                        <w:r>
                          <w:rPr>
                            <w:rFonts w:ascii="Arial" w:hAnsi="Arial" w:cs="Arial"/>
                            <w:sz w:val="24"/>
                          </w:rPr>
                          <w:t>0,029</w:t>
                        </w:r>
                      </w:p>
                    </w:tc>
                    <w:tc>
                      <w:tcPr>
                        <w:tcW w:w="2738" w:type="dxa"/>
                        <w:noWrap/>
                        <w:vAlign w:val="bottom"/>
                      </w:tcPr>
                      <w:p w:rsidR="00000000" w:rsidRDefault="00F1411A">
                        <w:pPr>
                          <w:rPr>
                            <w:rFonts w:ascii="Arial" w:hAnsi="Arial" w:cs="Arial"/>
                            <w:sz w:val="24"/>
                          </w:rPr>
                        </w:pPr>
                        <w:r>
                          <w:rPr>
                            <w:rFonts w:ascii="Arial" w:hAnsi="Arial" w:cs="Arial"/>
                            <w:sz w:val="24"/>
                          </w:rPr>
                          <w:t>Kurtosis</w:t>
                        </w:r>
                      </w:p>
                    </w:tc>
                    <w:tc>
                      <w:tcPr>
                        <w:tcW w:w="616" w:type="dxa"/>
                        <w:noWrap/>
                        <w:vAlign w:val="bottom"/>
                      </w:tcPr>
                      <w:p w:rsidR="00000000" w:rsidRDefault="00F1411A">
                        <w:pPr>
                          <w:jc w:val="center"/>
                          <w:rPr>
                            <w:rFonts w:ascii="Arial" w:hAnsi="Arial" w:cs="Arial"/>
                            <w:sz w:val="24"/>
                          </w:rPr>
                        </w:pPr>
                        <w:r>
                          <w:rPr>
                            <w:rFonts w:ascii="Arial" w:hAnsi="Arial" w:cs="Arial"/>
                            <w:sz w:val="24"/>
                          </w:rPr>
                          <w:t>29,34</w:t>
                        </w:r>
                      </w:p>
                    </w:tc>
                  </w:tr>
                  <w:tr w:rsidR="00000000">
                    <w:trPr>
                      <w:trHeight w:val="255"/>
                      <w:jc w:val="center"/>
                    </w:trPr>
                    <w:tc>
                      <w:tcPr>
                        <w:tcW w:w="2258" w:type="dxa"/>
                        <w:noWrap/>
                        <w:vAlign w:val="bottom"/>
                      </w:tcPr>
                      <w:p w:rsidR="00000000" w:rsidRDefault="00F1411A">
                        <w:pPr>
                          <w:rPr>
                            <w:rFonts w:ascii="Arial" w:hAnsi="Arial" w:cs="Arial"/>
                            <w:sz w:val="24"/>
                          </w:rPr>
                        </w:pPr>
                        <w:r>
                          <w:rPr>
                            <w:rFonts w:ascii="Arial" w:hAnsi="Arial" w:cs="Arial"/>
                            <w:sz w:val="24"/>
                          </w:rPr>
                          <w:t>Error estándar</w:t>
                        </w:r>
                      </w:p>
                    </w:tc>
                    <w:tc>
                      <w:tcPr>
                        <w:tcW w:w="638" w:type="dxa"/>
                        <w:noWrap/>
                        <w:vAlign w:val="bottom"/>
                      </w:tcPr>
                      <w:p w:rsidR="00000000" w:rsidRDefault="00F1411A">
                        <w:pPr>
                          <w:jc w:val="center"/>
                          <w:rPr>
                            <w:rFonts w:ascii="Arial" w:hAnsi="Arial" w:cs="Arial"/>
                            <w:sz w:val="24"/>
                          </w:rPr>
                        </w:pPr>
                        <w:r>
                          <w:rPr>
                            <w:rFonts w:ascii="Arial" w:hAnsi="Arial" w:cs="Arial"/>
                            <w:sz w:val="24"/>
                          </w:rPr>
                          <w:t>0,013</w:t>
                        </w:r>
                      </w:p>
                    </w:tc>
                    <w:tc>
                      <w:tcPr>
                        <w:tcW w:w="2738" w:type="dxa"/>
                        <w:noWrap/>
                        <w:vAlign w:val="bottom"/>
                      </w:tcPr>
                      <w:p w:rsidR="00000000" w:rsidRDefault="00F1411A">
                        <w:pPr>
                          <w:rPr>
                            <w:rFonts w:ascii="Arial" w:hAnsi="Arial" w:cs="Arial"/>
                            <w:sz w:val="24"/>
                          </w:rPr>
                        </w:pPr>
                        <w:r>
                          <w:rPr>
                            <w:rFonts w:ascii="Arial" w:hAnsi="Arial" w:cs="Arial"/>
                            <w:sz w:val="24"/>
                          </w:rPr>
                          <w:t>Primer cuartil</w:t>
                        </w:r>
                      </w:p>
                    </w:tc>
                    <w:tc>
                      <w:tcPr>
                        <w:tcW w:w="616"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58" w:type="dxa"/>
                        <w:noWrap/>
                        <w:vAlign w:val="bottom"/>
                      </w:tcPr>
                      <w:p w:rsidR="00000000" w:rsidRDefault="00F1411A">
                        <w:pPr>
                          <w:rPr>
                            <w:rFonts w:ascii="Arial" w:hAnsi="Arial" w:cs="Arial"/>
                            <w:sz w:val="24"/>
                          </w:rPr>
                        </w:pPr>
                        <w:r>
                          <w:rPr>
                            <w:rFonts w:ascii="Arial" w:hAnsi="Arial" w:cs="Arial"/>
                            <w:sz w:val="24"/>
                          </w:rPr>
                          <w:t>Rango</w:t>
                        </w:r>
                      </w:p>
                    </w:tc>
                    <w:tc>
                      <w:tcPr>
                        <w:tcW w:w="638" w:type="dxa"/>
                        <w:noWrap/>
                        <w:vAlign w:val="bottom"/>
                      </w:tcPr>
                      <w:p w:rsidR="00000000" w:rsidRDefault="00F1411A">
                        <w:pPr>
                          <w:jc w:val="center"/>
                          <w:rPr>
                            <w:rFonts w:ascii="Arial" w:hAnsi="Arial" w:cs="Arial"/>
                            <w:sz w:val="24"/>
                          </w:rPr>
                        </w:pPr>
                        <w:r>
                          <w:rPr>
                            <w:rFonts w:ascii="Arial" w:hAnsi="Arial" w:cs="Arial"/>
                            <w:sz w:val="24"/>
                          </w:rPr>
                          <w:t>1</w:t>
                        </w:r>
                      </w:p>
                    </w:tc>
                    <w:tc>
                      <w:tcPr>
                        <w:tcW w:w="2738" w:type="dxa"/>
                        <w:noWrap/>
                        <w:vAlign w:val="bottom"/>
                      </w:tcPr>
                      <w:p w:rsidR="00000000" w:rsidRDefault="00F1411A">
                        <w:pPr>
                          <w:rPr>
                            <w:rFonts w:ascii="Arial" w:hAnsi="Arial" w:cs="Arial"/>
                            <w:sz w:val="24"/>
                          </w:rPr>
                        </w:pPr>
                        <w:r>
                          <w:rPr>
                            <w:rFonts w:ascii="Arial" w:hAnsi="Arial" w:cs="Arial"/>
                            <w:sz w:val="24"/>
                          </w:rPr>
                          <w:t>Tercer cuartil</w:t>
                        </w:r>
                      </w:p>
                    </w:tc>
                    <w:tc>
                      <w:tcPr>
                        <w:tcW w:w="616"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55"/>
                      <w:jc w:val="center"/>
                    </w:trPr>
                    <w:tc>
                      <w:tcPr>
                        <w:tcW w:w="2258" w:type="dxa"/>
                        <w:noWrap/>
                        <w:vAlign w:val="bottom"/>
                      </w:tcPr>
                      <w:p w:rsidR="00000000" w:rsidRDefault="00F1411A">
                        <w:pPr>
                          <w:rPr>
                            <w:rFonts w:ascii="Arial" w:hAnsi="Arial" w:cs="Arial"/>
                            <w:sz w:val="24"/>
                          </w:rPr>
                        </w:pPr>
                        <w:r>
                          <w:rPr>
                            <w:rFonts w:ascii="Arial" w:hAnsi="Arial" w:cs="Arial"/>
                            <w:sz w:val="24"/>
                          </w:rPr>
                          <w:t>Moda</w:t>
                        </w:r>
                      </w:p>
                    </w:tc>
                    <w:tc>
                      <w:tcPr>
                        <w:tcW w:w="638" w:type="dxa"/>
                        <w:noWrap/>
                        <w:vAlign w:val="bottom"/>
                      </w:tcPr>
                      <w:p w:rsidR="00000000" w:rsidRDefault="00F1411A">
                        <w:pPr>
                          <w:jc w:val="center"/>
                          <w:rPr>
                            <w:rFonts w:ascii="Arial" w:hAnsi="Arial" w:cs="Arial"/>
                            <w:sz w:val="24"/>
                          </w:rPr>
                        </w:pPr>
                        <w:r>
                          <w:rPr>
                            <w:rFonts w:ascii="Arial" w:hAnsi="Arial" w:cs="Arial"/>
                            <w:sz w:val="24"/>
                          </w:rPr>
                          <w:t>0</w:t>
                        </w:r>
                      </w:p>
                    </w:tc>
                    <w:tc>
                      <w:tcPr>
                        <w:tcW w:w="2738" w:type="dxa"/>
                        <w:noWrap/>
                        <w:vAlign w:val="bottom"/>
                      </w:tcPr>
                      <w:p w:rsidR="00000000" w:rsidRDefault="00F1411A">
                        <w:pPr>
                          <w:rPr>
                            <w:rFonts w:ascii="Arial" w:hAnsi="Arial" w:cs="Arial"/>
                            <w:sz w:val="24"/>
                          </w:rPr>
                        </w:pPr>
                        <w:r>
                          <w:rPr>
                            <w:rFonts w:ascii="Arial" w:hAnsi="Arial" w:cs="Arial"/>
                            <w:sz w:val="24"/>
                          </w:rPr>
                          <w:t>Rang</w:t>
                        </w:r>
                        <w:r>
                          <w:rPr>
                            <w:rFonts w:ascii="Arial" w:hAnsi="Arial" w:cs="Arial"/>
                            <w:sz w:val="24"/>
                          </w:rPr>
                          <w:t>o intercuartil</w:t>
                        </w:r>
                      </w:p>
                    </w:tc>
                    <w:tc>
                      <w:tcPr>
                        <w:tcW w:w="616" w:type="dxa"/>
                        <w:noWrap/>
                        <w:vAlign w:val="bottom"/>
                      </w:tcPr>
                      <w:p w:rsidR="00000000" w:rsidRDefault="00F1411A">
                        <w:pPr>
                          <w:jc w:val="center"/>
                          <w:rPr>
                            <w:rFonts w:ascii="Arial" w:hAnsi="Arial" w:cs="Arial"/>
                            <w:sz w:val="24"/>
                          </w:rPr>
                        </w:pPr>
                        <w:r>
                          <w:rPr>
                            <w:rFonts w:ascii="Arial" w:hAnsi="Arial" w:cs="Arial"/>
                            <w:sz w:val="24"/>
                          </w:rPr>
                          <w:t>0</w:t>
                        </w:r>
                      </w:p>
                    </w:tc>
                  </w:tr>
                  <w:tr w:rsidR="00000000">
                    <w:trPr>
                      <w:trHeight w:val="270"/>
                      <w:jc w:val="center"/>
                    </w:trPr>
                    <w:tc>
                      <w:tcPr>
                        <w:tcW w:w="2258" w:type="dxa"/>
                        <w:noWrap/>
                        <w:vAlign w:val="bottom"/>
                      </w:tcPr>
                      <w:p w:rsidR="00000000" w:rsidRDefault="00F1411A">
                        <w:pPr>
                          <w:rPr>
                            <w:rFonts w:ascii="Arial" w:hAnsi="Arial" w:cs="Arial"/>
                            <w:sz w:val="24"/>
                          </w:rPr>
                        </w:pPr>
                        <w:r>
                          <w:rPr>
                            <w:rFonts w:ascii="Arial" w:hAnsi="Arial" w:cs="Arial"/>
                            <w:sz w:val="24"/>
                          </w:rPr>
                          <w:t>Suma</w:t>
                        </w:r>
                      </w:p>
                    </w:tc>
                    <w:tc>
                      <w:tcPr>
                        <w:tcW w:w="638" w:type="dxa"/>
                        <w:noWrap/>
                        <w:vAlign w:val="bottom"/>
                      </w:tcPr>
                      <w:p w:rsidR="00000000" w:rsidRDefault="00F1411A">
                        <w:pPr>
                          <w:jc w:val="center"/>
                          <w:rPr>
                            <w:rFonts w:ascii="Arial" w:hAnsi="Arial" w:cs="Arial"/>
                            <w:sz w:val="24"/>
                          </w:rPr>
                        </w:pPr>
                        <w:r>
                          <w:rPr>
                            <w:rFonts w:ascii="Arial" w:hAnsi="Arial" w:cs="Arial"/>
                            <w:sz w:val="24"/>
                          </w:rPr>
                          <w:t>5</w:t>
                        </w:r>
                      </w:p>
                    </w:tc>
                    <w:tc>
                      <w:tcPr>
                        <w:tcW w:w="2738" w:type="dxa"/>
                        <w:noWrap/>
                        <w:vAlign w:val="bottom"/>
                      </w:tcPr>
                      <w:p w:rsidR="00000000" w:rsidRDefault="00F1411A">
                        <w:pPr>
                          <w:rPr>
                            <w:rFonts w:ascii="Arial" w:hAnsi="Arial" w:cs="Arial"/>
                            <w:sz w:val="24"/>
                          </w:rPr>
                        </w:pPr>
                        <w:r>
                          <w:rPr>
                            <w:rFonts w:ascii="Arial" w:hAnsi="Arial" w:cs="Arial"/>
                            <w:sz w:val="24"/>
                          </w:rPr>
                          <w:t> Coeficiente de variación</w:t>
                        </w:r>
                      </w:p>
                    </w:tc>
                    <w:tc>
                      <w:tcPr>
                        <w:tcW w:w="616" w:type="dxa"/>
                        <w:noWrap/>
                        <w:vAlign w:val="bottom"/>
                      </w:tcPr>
                      <w:p w:rsidR="00000000" w:rsidRDefault="00F1411A">
                        <w:pPr>
                          <w:jc w:val="center"/>
                          <w:rPr>
                            <w:rFonts w:ascii="Arial" w:hAnsi="Arial" w:cs="Arial"/>
                            <w:sz w:val="24"/>
                          </w:rPr>
                        </w:pPr>
                        <w:r>
                          <w:rPr>
                            <w:rFonts w:ascii="Arial" w:hAnsi="Arial" w:cs="Arial"/>
                            <w:sz w:val="24"/>
                          </w:rPr>
                          <w:t>5.7</w:t>
                        </w:r>
                      </w:p>
                    </w:tc>
                  </w:tr>
                </w:tbl>
                <w:p w:rsidR="00000000" w:rsidRDefault="00F1411A"/>
              </w:txbxContent>
            </v:textbox>
            <w10:wrap type="topAndBottom"/>
          </v:shape>
        </w:pict>
      </w:r>
    </w:p>
    <w:p w:rsidR="00000000" w:rsidRDefault="00432F8D">
      <w:pPr>
        <w:spacing w:line="480" w:lineRule="auto"/>
        <w:jc w:val="center"/>
        <w:rPr>
          <w:rFonts w:ascii="Arial" w:hAnsi="Arial" w:cs="Arial"/>
          <w:sz w:val="24"/>
        </w:rPr>
      </w:pPr>
      <w:r>
        <w:rPr>
          <w:noProof/>
        </w:rPr>
        <w:drawing>
          <wp:inline distT="0" distB="0" distL="0" distR="0">
            <wp:extent cx="4699000" cy="2895600"/>
            <wp:effectExtent l="0" t="0" r="0" b="0"/>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00000" w:rsidRDefault="00F1411A">
      <w:pPr>
        <w:spacing w:line="480" w:lineRule="auto"/>
        <w:jc w:val="both"/>
        <w:rPr>
          <w:rFonts w:ascii="Arial" w:hAnsi="Arial" w:cs="Arial"/>
          <w:sz w:val="24"/>
        </w:rPr>
      </w:pPr>
    </w:p>
    <w:p w:rsidR="00000000" w:rsidRDefault="00F1411A">
      <w:pPr>
        <w:spacing w:line="480" w:lineRule="auto"/>
        <w:jc w:val="both"/>
        <w:rPr>
          <w:rFonts w:ascii="Arial" w:hAnsi="Arial" w:cs="Arial"/>
          <w:sz w:val="24"/>
        </w:rPr>
      </w:pPr>
      <w:r>
        <w:rPr>
          <w:rFonts w:ascii="Arial" w:hAnsi="Arial" w:cs="Arial"/>
          <w:noProof/>
        </w:rPr>
        <w:pict>
          <v:shape id="_x0000_s1215" type="#_x0000_t75" style="position:absolute;left:0;text-align:left;margin-left:0;margin-top:0;width:9pt;height:17pt;z-index:251671040">
            <v:imagedata r:id="rId10" o:title=""/>
            <w10:wrap type="topAndBottom"/>
          </v:shape>
          <o:OLEObject Type="Embed" ProgID="Equation.3" ShapeID="_x0000_s1215" DrawAspect="Content" ObjectID="_1307787929" r:id="rId49"/>
        </w:pict>
      </w:r>
      <w:r>
        <w:rPr>
          <w:rFonts w:ascii="Arial" w:hAnsi="Arial" w:cs="Arial"/>
          <w:sz w:val="24"/>
        </w:rPr>
        <w:t>La función genera</w:t>
      </w:r>
      <w:r>
        <w:rPr>
          <w:rFonts w:ascii="Arial" w:hAnsi="Arial" w:cs="Arial"/>
          <w:sz w:val="24"/>
        </w:rPr>
        <w:t>dora de momentos de esta variable de estudio es:</w:t>
      </w:r>
    </w:p>
    <w:p w:rsidR="00F1411A" w:rsidRDefault="00F1411A">
      <w:pPr>
        <w:tabs>
          <w:tab w:val="left" w:pos="1470"/>
        </w:tabs>
        <w:spacing w:line="480" w:lineRule="auto"/>
        <w:jc w:val="both"/>
      </w:pPr>
      <w:r>
        <w:rPr>
          <w:noProof/>
        </w:rPr>
        <w:pict>
          <v:shape id="_x0000_s1216" type="#_x0000_t75" style="position:absolute;left:0;text-align:left;margin-left:142.65pt;margin-top:4.2pt;width:103pt;height:18pt;z-index:251672064">
            <v:imagedata r:id="rId50" o:title=""/>
            <w10:wrap type="topAndBottom"/>
          </v:shape>
          <o:OLEObject Type="Embed" ProgID="Equation.3" ShapeID="_x0000_s1216" DrawAspect="Content" ObjectID="_1307787928" r:id="rId51"/>
        </w:pict>
      </w:r>
    </w:p>
    <w:sectPr w:rsidR="00F1411A">
      <w:headerReference w:type="default" r:id="rId52"/>
      <w:footerReference w:type="default" r:id="rId53"/>
      <w:pgSz w:w="11906" w:h="16838"/>
      <w:pgMar w:top="2268" w:right="1361" w:bottom="2268" w:left="2268" w:header="720" w:footer="1446" w:gutter="0"/>
      <w:pgNumType w:start="10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11A" w:rsidRDefault="00F1411A">
      <w:r>
        <w:separator/>
      </w:r>
    </w:p>
  </w:endnote>
  <w:endnote w:type="continuationSeparator" w:id="1">
    <w:p w:rsidR="00F1411A" w:rsidRDefault="00F141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1411A">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11A" w:rsidRDefault="00F1411A">
      <w:r>
        <w:separator/>
      </w:r>
    </w:p>
  </w:footnote>
  <w:footnote w:type="continuationSeparator" w:id="1">
    <w:p w:rsidR="00F1411A" w:rsidRDefault="00F141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1411A">
    <w:pPr>
      <w:pStyle w:val="Encabezado"/>
      <w:jc w:val="right"/>
      <w:rPr>
        <w:rStyle w:val="Nmerodepgina"/>
        <w:rFonts w:ascii="Arial" w:hAnsi="Arial" w:cs="Arial"/>
      </w:rPr>
    </w:pPr>
  </w:p>
  <w:p w:rsidR="00000000" w:rsidRDefault="00F1411A">
    <w:pPr>
      <w:pStyle w:val="Encabezado"/>
      <w:jc w:val="right"/>
      <w:rPr>
        <w:rStyle w:val="Nmerodepgina"/>
        <w:rFonts w:ascii="Arial" w:hAnsi="Arial" w:cs="Arial"/>
      </w:rPr>
    </w:pPr>
  </w:p>
  <w:p w:rsidR="00000000" w:rsidRDefault="00F1411A">
    <w:pPr>
      <w:pStyle w:val="Encabezado"/>
      <w:jc w:val="right"/>
      <w:rPr>
        <w:rFonts w:ascii="Arial" w:hAnsi="Arial" w:cs="Arial"/>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432F8D">
      <w:rPr>
        <w:rStyle w:val="Nmerodepgina"/>
        <w:rFonts w:ascii="Arial" w:hAnsi="Arial" w:cs="Arial"/>
        <w:noProof/>
      </w:rPr>
      <w:t>106</w:t>
    </w:r>
    <w:r>
      <w:rPr>
        <w:rStyle w:val="Nmerodepgina"/>
        <w:rFonts w:ascii="Arial" w:hAnsi="Arial" w:cs="Arial"/>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432F8D"/>
    <w:rsid w:val="00432F8D"/>
    <w:rsid w:val="00F141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semiHidden/>
    <w:rPr>
      <w:sz w:val="16"/>
      <w:szCs w:val="16"/>
    </w:rPr>
  </w:style>
  <w:style w:type="paragraph" w:styleId="Textocomentario">
    <w:name w:val="annotation text"/>
    <w:basedOn w:val="Normal"/>
    <w:semiHidden/>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basedOn w:val="Fuentedeprrafopredeter"/>
    <w:semiHidden/>
    <w:rPr>
      <w:color w:val="0000FF"/>
      <w:u w:val="single"/>
    </w:rPr>
  </w:style>
  <w:style w:type="paragraph" w:styleId="Tabladeilustraciones">
    <w:name w:val="table of figures"/>
    <w:basedOn w:val="Normal"/>
    <w:next w:val="Normal"/>
    <w:semiHidden/>
    <w:pPr>
      <w:ind w:left="400" w:hanging="4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chart" Target="charts/chart3.xml"/><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image" Target="media/image7.wmf"/><Relationship Id="rId34" Type="http://schemas.openxmlformats.org/officeDocument/2006/relationships/image" Target="media/image12.wmf"/><Relationship Id="rId42" Type="http://schemas.openxmlformats.org/officeDocument/2006/relationships/chart" Target="charts/chart7.xml"/><Relationship Id="rId47" Type="http://schemas.openxmlformats.org/officeDocument/2006/relationships/oleObject" Target="embeddings/oleObject19.bin"/><Relationship Id="rId50" Type="http://schemas.openxmlformats.org/officeDocument/2006/relationships/image" Target="media/image17.wmf"/><Relationship Id="rId55"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chart" Target="charts/chart4.xml"/><Relationship Id="rId33" Type="http://schemas.openxmlformats.org/officeDocument/2006/relationships/oleObject" Target="embeddings/oleObject12.bin"/><Relationship Id="rId38" Type="http://schemas.openxmlformats.org/officeDocument/2006/relationships/image" Target="media/image13.wmf"/><Relationship Id="rId46" Type="http://schemas.openxmlformats.org/officeDocument/2006/relationships/image" Target="media/image16.wmf"/><Relationship Id="rId2" Type="http://schemas.openxmlformats.org/officeDocument/2006/relationships/settings" Target="settings.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chart" Target="charts/chart5.xml"/><Relationship Id="rId41" Type="http://schemas.openxmlformats.org/officeDocument/2006/relationships/oleObject" Target="embeddings/oleObject16.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1.wmf"/><Relationship Id="rId37" Type="http://schemas.openxmlformats.org/officeDocument/2006/relationships/oleObject" Target="embeddings/oleObject14.bin"/><Relationship Id="rId40" Type="http://schemas.openxmlformats.org/officeDocument/2006/relationships/image" Target="media/image14.wmf"/><Relationship Id="rId45" Type="http://schemas.openxmlformats.org/officeDocument/2006/relationships/oleObject" Target="embeddings/oleObject18.bin"/><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chart" Target="charts/chart6.xml"/><Relationship Id="rId49" Type="http://schemas.openxmlformats.org/officeDocument/2006/relationships/oleObject" Target="embeddings/oleObject20.bin"/><Relationship Id="rId10" Type="http://schemas.openxmlformats.org/officeDocument/2006/relationships/image" Target="media/image3.wmf"/><Relationship Id="rId19" Type="http://schemas.openxmlformats.org/officeDocument/2006/relationships/image" Target="media/image6.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oleObject" Target="embeddings/oleObject7.bin"/><Relationship Id="rId27" Type="http://schemas.openxmlformats.org/officeDocument/2006/relationships/image" Target="media/image9.wmf"/><Relationship Id="rId30" Type="http://schemas.openxmlformats.org/officeDocument/2006/relationships/image" Target="media/image10.wmf"/><Relationship Id="rId35" Type="http://schemas.openxmlformats.org/officeDocument/2006/relationships/oleObject" Target="embeddings/oleObject13.bin"/><Relationship Id="rId43" Type="http://schemas.openxmlformats.org/officeDocument/2006/relationships/image" Target="media/image15.wmf"/><Relationship Id="rId48" Type="http://schemas.openxmlformats.org/officeDocument/2006/relationships/chart" Target="charts/chart8.xml"/><Relationship Id="rId8" Type="http://schemas.openxmlformats.org/officeDocument/2006/relationships/image" Target="media/image2.wmf"/><Relationship Id="rId51" Type="http://schemas.openxmlformats.org/officeDocument/2006/relationships/oleObject" Target="embeddings/oleObject21.bin"/><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5" b="1" i="0" u="none" strike="noStrike" baseline="0">
                <a:solidFill>
                  <a:srgbClr val="000000"/>
                </a:solidFill>
                <a:latin typeface="Arial"/>
                <a:ea typeface="Arial"/>
                <a:cs typeface="Arial"/>
              </a:defRPr>
            </a:pPr>
            <a:r>
              <a:t>Grafico 3.5
Histograma de la variable suma de números enteros</a:t>
            </a:r>
          </a:p>
        </c:rich>
      </c:tx>
      <c:layout>
        <c:manualLayout>
          <c:xMode val="edge"/>
          <c:yMode val="edge"/>
          <c:x val="0.14084507042253527"/>
          <c:y val="1.8433179723502315E-2"/>
        </c:manualLayout>
      </c:layout>
      <c:spPr>
        <a:noFill/>
        <a:ln w="25401">
          <a:noFill/>
        </a:ln>
      </c:spPr>
    </c:title>
    <c:plotArea>
      <c:layout>
        <c:manualLayout>
          <c:layoutTarget val="inner"/>
          <c:xMode val="edge"/>
          <c:yMode val="edge"/>
          <c:x val="0.24507042253521133"/>
          <c:y val="0.31797235023041492"/>
          <c:w val="0.72394366197183102"/>
          <c:h val="0.42857142857142855"/>
        </c:manualLayout>
      </c:layout>
      <c:barChart>
        <c:barDir val="col"/>
        <c:grouping val="clustered"/>
        <c:ser>
          <c:idx val="0"/>
          <c:order val="0"/>
          <c:tx>
            <c:v>Frecuencia</c:v>
          </c:tx>
          <c:spPr>
            <a:solidFill>
              <a:srgbClr val="FFFFFF"/>
            </a:solidFill>
            <a:ln w="12700">
              <a:solidFill>
                <a:srgbClr val="333333"/>
              </a:solidFill>
              <a:prstDash val="solid"/>
            </a:ln>
          </c:spPr>
          <c:cat>
            <c:numRef>
              <c:f>Hist_matemáticas!$A$3:$A$7</c:f>
              <c:numCache>
                <c:formatCode>General</c:formatCode>
                <c:ptCount val="5"/>
                <c:pt idx="0">
                  <c:v>0</c:v>
                </c:pt>
                <c:pt idx="1">
                  <c:v>1</c:v>
                </c:pt>
                <c:pt idx="2">
                  <c:v>2</c:v>
                </c:pt>
                <c:pt idx="3">
                  <c:v>3</c:v>
                </c:pt>
                <c:pt idx="4">
                  <c:v>4</c:v>
                </c:pt>
              </c:numCache>
            </c:numRef>
          </c:cat>
          <c:val>
            <c:numRef>
              <c:f>Hist_matemáticas!$C$3:$C$7</c:f>
              <c:numCache>
                <c:formatCode>0.00</c:formatCode>
                <c:ptCount val="5"/>
                <c:pt idx="0">
                  <c:v>4.1916167664670663E-2</c:v>
                </c:pt>
                <c:pt idx="1">
                  <c:v>3.5928143712574856E-2</c:v>
                </c:pt>
                <c:pt idx="2">
                  <c:v>7.1856287425149726E-2</c:v>
                </c:pt>
                <c:pt idx="3">
                  <c:v>3.5928143712574856E-2</c:v>
                </c:pt>
                <c:pt idx="4">
                  <c:v>0.81437125748503014</c:v>
                </c:pt>
              </c:numCache>
            </c:numRef>
          </c:val>
        </c:ser>
        <c:axId val="139051776"/>
        <c:axId val="139053696"/>
      </c:barChart>
      <c:catAx>
        <c:axId val="139051776"/>
        <c:scaling>
          <c:orientation val="minMax"/>
        </c:scaling>
        <c:axPos val="b"/>
        <c:title>
          <c:tx>
            <c:rich>
              <a:bodyPr/>
              <a:lstStyle/>
              <a:p>
                <a:pPr>
                  <a:defRPr sz="900" b="1" i="0" u="none" strike="noStrike" baseline="0">
                    <a:solidFill>
                      <a:srgbClr val="000000"/>
                    </a:solidFill>
                    <a:latin typeface="Arial"/>
                    <a:ea typeface="Arial"/>
                    <a:cs typeface="Arial"/>
                  </a:defRPr>
                </a:pPr>
                <a:r>
                  <a:t>Codificación</a:t>
                </a:r>
              </a:p>
            </c:rich>
          </c:tx>
          <c:layout>
            <c:manualLayout>
              <c:xMode val="edge"/>
              <c:yMode val="edge"/>
              <c:x val="0.50140845070422513"/>
              <c:y val="0.88479262672811065"/>
            </c:manualLayout>
          </c:layout>
          <c:spPr>
            <a:noFill/>
            <a:ln w="25401">
              <a:noFill/>
            </a:ln>
          </c:spPr>
        </c:title>
        <c:numFmt formatCode="General" sourceLinked="1"/>
        <c:maj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39053696"/>
        <c:crosses val="autoZero"/>
        <c:auto val="1"/>
        <c:lblAlgn val="ctr"/>
        <c:lblOffset val="100"/>
        <c:tickLblSkip val="1"/>
        <c:tickMarkSkip val="1"/>
      </c:catAx>
      <c:valAx>
        <c:axId val="139053696"/>
        <c:scaling>
          <c:orientation val="minMax"/>
        </c:scaling>
        <c:axPos val="l"/>
        <c:title>
          <c:tx>
            <c:rich>
              <a:bodyPr/>
              <a:lstStyle/>
              <a:p>
                <a:pPr>
                  <a:defRPr sz="900" b="1" i="0" u="none" strike="noStrike" baseline="0">
                    <a:solidFill>
                      <a:srgbClr val="000000"/>
                    </a:solidFill>
                    <a:latin typeface="Arial"/>
                    <a:ea typeface="Arial"/>
                    <a:cs typeface="Arial"/>
                  </a:defRPr>
                </a:pPr>
                <a:r>
                  <a:t>Frecuencia relativa</a:t>
                </a:r>
              </a:p>
            </c:rich>
          </c:tx>
          <c:layout>
            <c:manualLayout>
              <c:xMode val="edge"/>
              <c:yMode val="edge"/>
              <c:x val="3.6619718309859176E-2"/>
              <c:y val="0.37788018433179738"/>
            </c:manualLayout>
          </c:layout>
          <c:spPr>
            <a:noFill/>
            <a:ln w="25401">
              <a:noFill/>
            </a:ln>
          </c:spPr>
        </c:title>
        <c:numFmt formatCode="0.00" sourceLinked="1"/>
        <c:maj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3905177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4" b="1" i="0" u="none" strike="noStrike" baseline="0">
                <a:solidFill>
                  <a:srgbClr val="000000"/>
                </a:solidFill>
                <a:latin typeface="Arial"/>
                <a:ea typeface="Arial"/>
                <a:cs typeface="Arial"/>
              </a:defRPr>
            </a:pPr>
            <a:r>
              <a:t>Grafico 3.7
Histgrama de la variable aleatoria suma de números racionales</a:t>
            </a:r>
          </a:p>
        </c:rich>
      </c:tx>
      <c:layout>
        <c:manualLayout>
          <c:xMode val="edge"/>
          <c:yMode val="edge"/>
          <c:x val="0.15211267605633808"/>
          <c:y val="1.9900497512437824E-2"/>
        </c:manualLayout>
      </c:layout>
      <c:spPr>
        <a:noFill/>
        <a:ln w="25369">
          <a:noFill/>
        </a:ln>
      </c:spPr>
    </c:title>
    <c:plotArea>
      <c:layout>
        <c:manualLayout>
          <c:layoutTarget val="inner"/>
          <c:xMode val="edge"/>
          <c:yMode val="edge"/>
          <c:x val="0.29577464788732405"/>
          <c:y val="0.31840796019900519"/>
          <c:w val="0.59718309859154928"/>
          <c:h val="0.48258706467661705"/>
        </c:manualLayout>
      </c:layout>
      <c:barChart>
        <c:barDir val="col"/>
        <c:grouping val="clustered"/>
        <c:ser>
          <c:idx val="0"/>
          <c:order val="0"/>
          <c:tx>
            <c:v>Frecuencia</c:v>
          </c:tx>
          <c:spPr>
            <a:solidFill>
              <a:srgbClr val="FFFFFF"/>
            </a:solidFill>
            <a:ln w="12684">
              <a:solidFill>
                <a:srgbClr val="000000"/>
              </a:solidFill>
              <a:prstDash val="solid"/>
            </a:ln>
          </c:spPr>
          <c:cat>
            <c:numRef>
              <c:f>Hist_matemáticas!$A$14:$A$15</c:f>
              <c:numCache>
                <c:formatCode>General</c:formatCode>
                <c:ptCount val="2"/>
                <c:pt idx="0">
                  <c:v>0</c:v>
                </c:pt>
                <c:pt idx="1">
                  <c:v>1</c:v>
                </c:pt>
              </c:numCache>
            </c:numRef>
          </c:cat>
          <c:val>
            <c:numRef>
              <c:f>Hist_matemáticas!$C$14:$C$15</c:f>
              <c:numCache>
                <c:formatCode>0.00</c:formatCode>
                <c:ptCount val="2"/>
                <c:pt idx="0">
                  <c:v>0.8443113772455092</c:v>
                </c:pt>
                <c:pt idx="1">
                  <c:v>0.15568862275449108</c:v>
                </c:pt>
              </c:numCache>
            </c:numRef>
          </c:val>
        </c:ser>
        <c:axId val="158554368"/>
        <c:axId val="158544256"/>
      </c:barChart>
      <c:catAx>
        <c:axId val="158554368"/>
        <c:scaling>
          <c:orientation val="minMax"/>
        </c:scaling>
        <c:axPos val="b"/>
        <c:title>
          <c:tx>
            <c:rich>
              <a:bodyPr/>
              <a:lstStyle/>
              <a:p>
                <a:pPr>
                  <a:defRPr sz="899" b="1" i="0" u="none" strike="noStrike" baseline="0">
                    <a:solidFill>
                      <a:srgbClr val="000000"/>
                    </a:solidFill>
                    <a:latin typeface="Arial"/>
                    <a:ea typeface="Arial"/>
                    <a:cs typeface="Arial"/>
                  </a:defRPr>
                </a:pPr>
                <a:r>
                  <a:t>Codificación</a:t>
                </a:r>
              </a:p>
            </c:rich>
          </c:tx>
          <c:layout>
            <c:manualLayout>
              <c:xMode val="edge"/>
              <c:yMode val="edge"/>
              <c:x val="0.49014084507042266"/>
              <c:y val="0.89054726368159232"/>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158544256"/>
        <c:crosses val="autoZero"/>
        <c:auto val="1"/>
        <c:lblAlgn val="ctr"/>
        <c:lblOffset val="100"/>
        <c:tickLblSkip val="1"/>
        <c:tickMarkSkip val="1"/>
      </c:catAx>
      <c:valAx>
        <c:axId val="158544256"/>
        <c:scaling>
          <c:orientation val="minMax"/>
        </c:scaling>
        <c:axPos val="l"/>
        <c:title>
          <c:tx>
            <c:rich>
              <a:bodyPr/>
              <a:lstStyle/>
              <a:p>
                <a:pPr>
                  <a:defRPr sz="899" b="1" i="0" u="none" strike="noStrike" baseline="0">
                    <a:solidFill>
                      <a:srgbClr val="000000"/>
                    </a:solidFill>
                    <a:latin typeface="Arial"/>
                    <a:ea typeface="Arial"/>
                    <a:cs typeface="Arial"/>
                  </a:defRPr>
                </a:pPr>
                <a:r>
                  <a:t>Frecuencia relativa</a:t>
                </a:r>
              </a:p>
            </c:rich>
          </c:tx>
          <c:layout>
            <c:manualLayout>
              <c:xMode val="edge"/>
              <c:yMode val="edge"/>
              <c:x val="8.7323943661971812E-2"/>
              <c:y val="0.39303482587064703"/>
            </c:manualLayout>
          </c:layout>
          <c:spPr>
            <a:noFill/>
            <a:ln w="25369">
              <a:noFill/>
            </a:ln>
          </c:spPr>
        </c:title>
        <c:numFmt formatCode="0.00" sourceLinked="1"/>
        <c:majorTickMark val="cross"/>
        <c:tickLblPos val="nextTo"/>
        <c:spPr>
          <a:ln w="3171">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158554368"/>
        <c:crosses val="autoZero"/>
        <c:crossBetween val="between"/>
      </c:valAx>
      <c:spPr>
        <a:solidFill>
          <a:srgbClr val="FFFFFF"/>
        </a:solidFill>
        <a:ln w="12684">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4" b="1" i="0" u="none" strike="noStrike" baseline="0">
                <a:solidFill>
                  <a:srgbClr val="000000"/>
                </a:solidFill>
                <a:latin typeface="Arial"/>
                <a:ea typeface="Arial"/>
                <a:cs typeface="Arial"/>
              </a:defRPr>
            </a:pPr>
            <a:r>
              <a:t>Gráfico 3.8
Histograma de la variable aleatoria resta de números enteros</a:t>
            </a:r>
          </a:p>
        </c:rich>
      </c:tx>
      <c:layout>
        <c:manualLayout>
          <c:xMode val="edge"/>
          <c:yMode val="edge"/>
          <c:x val="0.13832853025936601"/>
          <c:y val="2.1052631578947378E-2"/>
        </c:manualLayout>
      </c:layout>
      <c:spPr>
        <a:noFill/>
        <a:ln w="25382">
          <a:noFill/>
        </a:ln>
      </c:spPr>
    </c:title>
    <c:plotArea>
      <c:layout>
        <c:manualLayout>
          <c:layoutTarget val="inner"/>
          <c:xMode val="edge"/>
          <c:yMode val="edge"/>
          <c:x val="0.26801152737752171"/>
          <c:y val="0.35789473684210532"/>
          <c:w val="0.70028818443804031"/>
          <c:h val="0.4"/>
        </c:manualLayout>
      </c:layout>
      <c:barChart>
        <c:barDir val="col"/>
        <c:grouping val="clustered"/>
        <c:ser>
          <c:idx val="0"/>
          <c:order val="0"/>
          <c:tx>
            <c:v>Frecuencia</c:v>
          </c:tx>
          <c:spPr>
            <a:solidFill>
              <a:srgbClr val="FFFFFF"/>
            </a:solidFill>
            <a:ln w="12691">
              <a:solidFill>
                <a:srgbClr val="000000"/>
              </a:solidFill>
              <a:prstDash val="solid"/>
            </a:ln>
          </c:spPr>
          <c:cat>
            <c:numRef>
              <c:f>Hist_matemáticas!$A$23:$A$27</c:f>
              <c:numCache>
                <c:formatCode>General</c:formatCode>
                <c:ptCount val="5"/>
                <c:pt idx="0">
                  <c:v>0</c:v>
                </c:pt>
                <c:pt idx="1">
                  <c:v>1</c:v>
                </c:pt>
                <c:pt idx="2">
                  <c:v>2</c:v>
                </c:pt>
                <c:pt idx="3">
                  <c:v>3</c:v>
                </c:pt>
                <c:pt idx="4">
                  <c:v>4</c:v>
                </c:pt>
              </c:numCache>
            </c:numRef>
          </c:cat>
          <c:val>
            <c:numRef>
              <c:f>Hist_matemáticas!$C$23:$C$27</c:f>
              <c:numCache>
                <c:formatCode>0.00</c:formatCode>
                <c:ptCount val="5"/>
                <c:pt idx="0">
                  <c:v>0.16167664670658677</c:v>
                </c:pt>
                <c:pt idx="1">
                  <c:v>2.3952095808383235E-2</c:v>
                </c:pt>
                <c:pt idx="2">
                  <c:v>9.5808383233532968E-2</c:v>
                </c:pt>
                <c:pt idx="3">
                  <c:v>2.3952095808383235E-2</c:v>
                </c:pt>
                <c:pt idx="4">
                  <c:v>0.69461077844311403</c:v>
                </c:pt>
              </c:numCache>
            </c:numRef>
          </c:val>
        </c:ser>
        <c:axId val="158502912"/>
        <c:axId val="158504832"/>
      </c:barChart>
      <c:catAx>
        <c:axId val="158502912"/>
        <c:scaling>
          <c:orientation val="minMax"/>
        </c:scaling>
        <c:axPos val="b"/>
        <c:title>
          <c:tx>
            <c:rich>
              <a:bodyPr/>
              <a:lstStyle/>
              <a:p>
                <a:pPr>
                  <a:defRPr sz="824" b="1" i="0" u="none" strike="noStrike" baseline="0">
                    <a:solidFill>
                      <a:srgbClr val="000000"/>
                    </a:solidFill>
                    <a:latin typeface="Arial"/>
                    <a:ea typeface="Arial"/>
                    <a:cs typeface="Arial"/>
                  </a:defRPr>
                </a:pPr>
                <a:r>
                  <a:t>Codificación</a:t>
                </a:r>
              </a:p>
            </c:rich>
          </c:tx>
          <c:layout>
            <c:manualLayout>
              <c:xMode val="edge"/>
              <c:yMode val="edge"/>
              <c:x val="0.51585014409221863"/>
              <c:y val="0.88947368421052631"/>
            </c:manualLayout>
          </c:layout>
          <c:spPr>
            <a:noFill/>
            <a:ln w="25382">
              <a:noFill/>
            </a:ln>
          </c:spPr>
        </c:title>
        <c:numFmt formatCode="General" sourceLinked="1"/>
        <c:majorTickMark val="cross"/>
        <c:tickLblPos val="nextTo"/>
        <c:spPr>
          <a:ln w="3173">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158504832"/>
        <c:crosses val="autoZero"/>
        <c:auto val="1"/>
        <c:lblAlgn val="ctr"/>
        <c:lblOffset val="100"/>
        <c:tickLblSkip val="1"/>
        <c:tickMarkSkip val="1"/>
      </c:catAx>
      <c:valAx>
        <c:axId val="158504832"/>
        <c:scaling>
          <c:orientation val="minMax"/>
        </c:scaling>
        <c:axPos val="l"/>
        <c:title>
          <c:tx>
            <c:rich>
              <a:bodyPr/>
              <a:lstStyle/>
              <a:p>
                <a:pPr>
                  <a:defRPr sz="824" b="1" i="0" u="none" strike="noStrike" baseline="0">
                    <a:solidFill>
                      <a:srgbClr val="000000"/>
                    </a:solidFill>
                    <a:latin typeface="Arial"/>
                    <a:ea typeface="Arial"/>
                    <a:cs typeface="Arial"/>
                  </a:defRPr>
                </a:pPr>
                <a:r>
                  <a:t>Frecuencia relativa</a:t>
                </a:r>
              </a:p>
            </c:rich>
          </c:tx>
          <c:layout>
            <c:manualLayout>
              <c:xMode val="edge"/>
              <c:yMode val="edge"/>
              <c:x val="7.492795389048991E-2"/>
              <c:y val="0.38947368421052642"/>
            </c:manualLayout>
          </c:layout>
          <c:spPr>
            <a:noFill/>
            <a:ln w="25382">
              <a:noFill/>
            </a:ln>
          </c:spPr>
        </c:title>
        <c:numFmt formatCode="0.00" sourceLinked="1"/>
        <c:majorTickMark val="cross"/>
        <c:tickLblPos val="nextTo"/>
        <c:spPr>
          <a:ln w="3173">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158502912"/>
        <c:crosses val="autoZero"/>
        <c:crossBetween val="between"/>
      </c:valAx>
      <c:spPr>
        <a:solidFill>
          <a:srgbClr val="FFFFFF"/>
        </a:solidFill>
        <a:ln w="12691">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6" b="1" i="0" u="none" strike="noStrike" baseline="0">
                <a:solidFill>
                  <a:srgbClr val="000000"/>
                </a:solidFill>
                <a:latin typeface="Arial"/>
                <a:ea typeface="Arial"/>
                <a:cs typeface="Arial"/>
              </a:defRPr>
            </a:pPr>
            <a:r>
              <a:t>Gráfico 3.10
Histograma de la variable aleatoria resta de números racionales</a:t>
            </a:r>
          </a:p>
        </c:rich>
      </c:tx>
      <c:layout>
        <c:manualLayout>
          <c:xMode val="edge"/>
          <c:yMode val="edge"/>
          <c:x val="0.14647887323943667"/>
          <c:y val="2.0920502092050201E-2"/>
        </c:manualLayout>
      </c:layout>
      <c:spPr>
        <a:noFill/>
        <a:ln w="25419">
          <a:noFill/>
        </a:ln>
      </c:spPr>
    </c:title>
    <c:plotArea>
      <c:layout>
        <c:manualLayout>
          <c:layoutTarget val="inner"/>
          <c:xMode val="edge"/>
          <c:yMode val="edge"/>
          <c:x val="0.16901408450704236"/>
          <c:y val="0.25941422594142272"/>
          <c:w val="0.76338028169014083"/>
          <c:h val="0.55230125523012563"/>
        </c:manualLayout>
      </c:layout>
      <c:barChart>
        <c:barDir val="col"/>
        <c:grouping val="clustered"/>
        <c:ser>
          <c:idx val="0"/>
          <c:order val="0"/>
          <c:tx>
            <c:v>Frecuencia</c:v>
          </c:tx>
          <c:spPr>
            <a:solidFill>
              <a:srgbClr val="FFFFFF"/>
            </a:solidFill>
            <a:ln w="12709">
              <a:solidFill>
                <a:srgbClr val="000000"/>
              </a:solidFill>
              <a:prstDash val="solid"/>
            </a:ln>
          </c:spPr>
          <c:cat>
            <c:numRef>
              <c:f>Hist_matemáticas!$A$34:$A$35</c:f>
              <c:numCache>
                <c:formatCode>General</c:formatCode>
                <c:ptCount val="2"/>
                <c:pt idx="0">
                  <c:v>0</c:v>
                </c:pt>
                <c:pt idx="1">
                  <c:v>1</c:v>
                </c:pt>
              </c:numCache>
            </c:numRef>
          </c:cat>
          <c:val>
            <c:numRef>
              <c:f>Hist_matemáticas!$C$34:$C$35</c:f>
              <c:numCache>
                <c:formatCode>0.00</c:formatCode>
                <c:ptCount val="2"/>
                <c:pt idx="0">
                  <c:v>0.94011976047904189</c:v>
                </c:pt>
                <c:pt idx="1">
                  <c:v>5.9880239520958098E-2</c:v>
                </c:pt>
              </c:numCache>
            </c:numRef>
          </c:val>
        </c:ser>
        <c:axId val="158492160"/>
        <c:axId val="158494080"/>
      </c:barChart>
      <c:catAx>
        <c:axId val="158492160"/>
        <c:scaling>
          <c:orientation val="minMax"/>
        </c:scaling>
        <c:axPos val="b"/>
        <c:title>
          <c:tx>
            <c:rich>
              <a:bodyPr/>
              <a:lstStyle/>
              <a:p>
                <a:pPr>
                  <a:defRPr sz="826" b="1" i="0" u="none" strike="noStrike" baseline="0">
                    <a:solidFill>
                      <a:srgbClr val="000000"/>
                    </a:solidFill>
                    <a:latin typeface="Arial"/>
                    <a:ea typeface="Arial"/>
                    <a:cs typeface="Arial"/>
                  </a:defRPr>
                </a:pPr>
                <a:r>
                  <a:t>Codificación</a:t>
                </a:r>
              </a:p>
            </c:rich>
          </c:tx>
          <c:layout>
            <c:manualLayout>
              <c:xMode val="edge"/>
              <c:yMode val="edge"/>
              <c:x val="0.4507042253521128"/>
              <c:y val="0.91213389121338939"/>
            </c:manualLayout>
          </c:layout>
          <c:spPr>
            <a:noFill/>
            <a:ln w="25419">
              <a:noFill/>
            </a:ln>
          </c:spPr>
        </c:title>
        <c:numFmt formatCode="General" sourceLinked="1"/>
        <c:majorTickMark val="cross"/>
        <c:tickLblPos val="nextTo"/>
        <c:spPr>
          <a:ln w="3177">
            <a:solidFill>
              <a:srgbClr val="000000"/>
            </a:solidFill>
            <a:prstDash val="solid"/>
          </a:ln>
        </c:spPr>
        <c:txPr>
          <a:bodyPr rot="0" vert="horz"/>
          <a:lstStyle/>
          <a:p>
            <a:pPr>
              <a:defRPr sz="826" b="0" i="0" u="none" strike="noStrike" baseline="0">
                <a:solidFill>
                  <a:srgbClr val="000000"/>
                </a:solidFill>
                <a:latin typeface="Arial"/>
                <a:ea typeface="Arial"/>
                <a:cs typeface="Arial"/>
              </a:defRPr>
            </a:pPr>
            <a:endParaRPr lang="es-ES"/>
          </a:p>
        </c:txPr>
        <c:crossAx val="158494080"/>
        <c:crosses val="autoZero"/>
        <c:auto val="1"/>
        <c:lblAlgn val="ctr"/>
        <c:lblOffset val="100"/>
        <c:tickLblSkip val="1"/>
        <c:tickMarkSkip val="1"/>
      </c:catAx>
      <c:valAx>
        <c:axId val="158494080"/>
        <c:scaling>
          <c:orientation val="minMax"/>
        </c:scaling>
        <c:axPos val="l"/>
        <c:title>
          <c:tx>
            <c:rich>
              <a:bodyPr/>
              <a:lstStyle/>
              <a:p>
                <a:pPr>
                  <a:defRPr sz="826" b="1" i="0" u="none" strike="noStrike" baseline="0">
                    <a:solidFill>
                      <a:srgbClr val="000000"/>
                    </a:solidFill>
                    <a:latin typeface="Arial"/>
                    <a:ea typeface="Arial"/>
                    <a:cs typeface="Arial"/>
                  </a:defRPr>
                </a:pPr>
                <a:r>
                  <a:t>Frecuenciarelativa</a:t>
                </a:r>
              </a:p>
            </c:rich>
          </c:tx>
          <c:layout>
            <c:manualLayout>
              <c:xMode val="edge"/>
              <c:yMode val="edge"/>
              <c:x val="2.2535211267605645E-2"/>
              <c:y val="0.31799163179916334"/>
            </c:manualLayout>
          </c:layout>
          <c:spPr>
            <a:noFill/>
            <a:ln w="25419">
              <a:noFill/>
            </a:ln>
          </c:spPr>
        </c:title>
        <c:numFmt formatCode="0.00" sourceLinked="1"/>
        <c:majorTickMark val="cross"/>
        <c:tickLblPos val="nextTo"/>
        <c:spPr>
          <a:ln w="3177">
            <a:solidFill>
              <a:srgbClr val="000000"/>
            </a:solidFill>
            <a:prstDash val="solid"/>
          </a:ln>
        </c:spPr>
        <c:txPr>
          <a:bodyPr rot="0" vert="horz"/>
          <a:lstStyle/>
          <a:p>
            <a:pPr>
              <a:defRPr sz="826" b="0" i="0" u="none" strike="noStrike" baseline="0">
                <a:solidFill>
                  <a:srgbClr val="000000"/>
                </a:solidFill>
                <a:latin typeface="Arial"/>
                <a:ea typeface="Arial"/>
                <a:cs typeface="Arial"/>
              </a:defRPr>
            </a:pPr>
            <a:endParaRPr lang="es-ES"/>
          </a:p>
        </c:txPr>
        <c:crossAx val="158492160"/>
        <c:crosses val="autoZero"/>
        <c:crossBetween val="between"/>
      </c:valAx>
      <c:spPr>
        <a:solidFill>
          <a:srgbClr val="FFFFFF"/>
        </a:solidFill>
        <a:ln w="12709">
          <a:solidFill>
            <a:srgbClr val="808080"/>
          </a:solidFill>
          <a:prstDash val="solid"/>
        </a:ln>
      </c:spPr>
    </c:plotArea>
    <c:plotVisOnly val="1"/>
    <c:dispBlanksAs val="gap"/>
  </c:chart>
  <c:spPr>
    <a:solidFill>
      <a:srgbClr val="FFFFFF"/>
    </a:solidFill>
    <a:ln w="3177">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5" b="1" i="0" u="none" strike="noStrike" baseline="0">
                <a:solidFill>
                  <a:srgbClr val="000000"/>
                </a:solidFill>
                <a:latin typeface="Arial"/>
                <a:ea typeface="Arial"/>
                <a:cs typeface="Arial"/>
              </a:defRPr>
            </a:pPr>
            <a:r>
              <a:t>Gráfico 3.11
Histograma de la variable aleatoria multipicación de números enteros</a:t>
            </a:r>
          </a:p>
        </c:rich>
      </c:tx>
      <c:layout>
        <c:manualLayout>
          <c:xMode val="edge"/>
          <c:yMode val="edge"/>
          <c:x val="0.10422535211267608"/>
          <c:y val="1.8691588785046735E-2"/>
        </c:manualLayout>
      </c:layout>
      <c:spPr>
        <a:noFill/>
        <a:ln w="25401">
          <a:noFill/>
        </a:ln>
      </c:spPr>
    </c:title>
    <c:plotArea>
      <c:layout>
        <c:manualLayout>
          <c:layoutTarget val="inner"/>
          <c:xMode val="edge"/>
          <c:yMode val="edge"/>
          <c:x val="0.23661971830985915"/>
          <c:y val="0.29906542056074775"/>
          <c:w val="0.73521126760563382"/>
          <c:h val="0.51869158878504651"/>
        </c:manualLayout>
      </c:layout>
      <c:barChart>
        <c:barDir val="col"/>
        <c:grouping val="clustered"/>
        <c:ser>
          <c:idx val="0"/>
          <c:order val="0"/>
          <c:tx>
            <c:v>Frecuencia</c:v>
          </c:tx>
          <c:spPr>
            <a:solidFill>
              <a:srgbClr val="FFFFFF"/>
            </a:solidFill>
            <a:ln w="12701">
              <a:solidFill>
                <a:srgbClr val="000000"/>
              </a:solidFill>
              <a:prstDash val="solid"/>
            </a:ln>
          </c:spPr>
          <c:cat>
            <c:numRef>
              <c:f>Hist_matemáticas!$A$41:$A$44</c:f>
              <c:numCache>
                <c:formatCode>General</c:formatCode>
                <c:ptCount val="4"/>
                <c:pt idx="0">
                  <c:v>0</c:v>
                </c:pt>
                <c:pt idx="1">
                  <c:v>1</c:v>
                </c:pt>
                <c:pt idx="2">
                  <c:v>2</c:v>
                </c:pt>
                <c:pt idx="3">
                  <c:v>3</c:v>
                </c:pt>
              </c:numCache>
            </c:numRef>
          </c:cat>
          <c:val>
            <c:numRef>
              <c:f>Hist_matemáticas!$C$41:$C$44</c:f>
              <c:numCache>
                <c:formatCode>0.00</c:formatCode>
                <c:ptCount val="4"/>
                <c:pt idx="0">
                  <c:v>0.31137724550898216</c:v>
                </c:pt>
                <c:pt idx="1">
                  <c:v>0.14970059880239531</c:v>
                </c:pt>
                <c:pt idx="2">
                  <c:v>7.7844311377245512E-2</c:v>
                </c:pt>
                <c:pt idx="3">
                  <c:v>0.46107784431137727</c:v>
                </c:pt>
              </c:numCache>
            </c:numRef>
          </c:val>
        </c:ser>
        <c:axId val="159484928"/>
        <c:axId val="159118464"/>
      </c:barChart>
      <c:catAx>
        <c:axId val="159484928"/>
        <c:scaling>
          <c:orientation val="minMax"/>
        </c:scaling>
        <c:axPos val="b"/>
        <c:title>
          <c:tx>
            <c:rich>
              <a:bodyPr/>
              <a:lstStyle/>
              <a:p>
                <a:pPr>
                  <a:defRPr sz="800" b="1" i="0" u="none" strike="noStrike" baseline="0">
                    <a:solidFill>
                      <a:srgbClr val="000000"/>
                    </a:solidFill>
                    <a:latin typeface="Arial"/>
                    <a:ea typeface="Arial"/>
                    <a:cs typeface="Arial"/>
                  </a:defRPr>
                </a:pPr>
                <a:r>
                  <a:t>Codificación</a:t>
                </a:r>
              </a:p>
            </c:rich>
          </c:tx>
          <c:layout>
            <c:manualLayout>
              <c:xMode val="edge"/>
              <c:yMode val="edge"/>
              <c:x val="0.50422535211267605"/>
              <c:y val="0.90186915887850472"/>
            </c:manualLayout>
          </c:layout>
          <c:spPr>
            <a:noFill/>
            <a:ln w="25401">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9118464"/>
        <c:crosses val="autoZero"/>
        <c:auto val="1"/>
        <c:lblAlgn val="ctr"/>
        <c:lblOffset val="100"/>
        <c:tickLblSkip val="1"/>
        <c:tickMarkSkip val="1"/>
      </c:catAx>
      <c:valAx>
        <c:axId val="159118464"/>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4.7887323943661991E-2"/>
              <c:y val="0.40654205607476634"/>
            </c:manualLayout>
          </c:layout>
          <c:spPr>
            <a:noFill/>
            <a:ln w="25401">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9484928"/>
        <c:crosses val="autoZero"/>
        <c:crossBetween val="between"/>
      </c:valAx>
      <c:spPr>
        <a:solidFill>
          <a:srgbClr val="FFFFFF"/>
        </a:solid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49" b="1" i="0" u="none" strike="noStrike" baseline="0">
                <a:solidFill>
                  <a:srgbClr val="000000"/>
                </a:solidFill>
                <a:latin typeface="Arial"/>
                <a:ea typeface="Arial"/>
                <a:cs typeface="Arial"/>
              </a:defRPr>
            </a:pPr>
            <a:r>
              <a:t>Gráfico 3.13
Histograma de la variable aleatoria multiplicacion de números racionales</a:t>
            </a:r>
          </a:p>
        </c:rich>
      </c:tx>
      <c:layout>
        <c:manualLayout>
          <c:xMode val="edge"/>
          <c:yMode val="edge"/>
          <c:x val="0.11830985915492954"/>
          <c:y val="1.9900497512437824E-2"/>
        </c:manualLayout>
      </c:layout>
      <c:spPr>
        <a:noFill/>
        <a:ln w="25369">
          <a:noFill/>
        </a:ln>
      </c:spPr>
    </c:title>
    <c:plotArea>
      <c:layout>
        <c:manualLayout>
          <c:layoutTarget val="inner"/>
          <c:xMode val="edge"/>
          <c:yMode val="edge"/>
          <c:x val="0.23098591549295774"/>
          <c:y val="0.32835820895522405"/>
          <c:w val="0.647887323943662"/>
          <c:h val="0.48756218905472648"/>
        </c:manualLayout>
      </c:layout>
      <c:barChart>
        <c:barDir val="col"/>
        <c:grouping val="clustered"/>
        <c:ser>
          <c:idx val="0"/>
          <c:order val="0"/>
          <c:tx>
            <c:v>Frecuencia</c:v>
          </c:tx>
          <c:spPr>
            <a:solidFill>
              <a:srgbClr val="FFFFFF"/>
            </a:solidFill>
            <a:ln w="12684">
              <a:solidFill>
                <a:srgbClr val="000000"/>
              </a:solidFill>
              <a:prstDash val="solid"/>
            </a:ln>
          </c:spPr>
          <c:cat>
            <c:numRef>
              <c:f>Hist_matemáticas!$A$52:$A$53</c:f>
              <c:numCache>
                <c:formatCode>General</c:formatCode>
                <c:ptCount val="2"/>
                <c:pt idx="0">
                  <c:v>0</c:v>
                </c:pt>
                <c:pt idx="1">
                  <c:v>1</c:v>
                </c:pt>
              </c:numCache>
            </c:numRef>
          </c:cat>
          <c:val>
            <c:numRef>
              <c:f>Hist_matemáticas!$C$52:$C$53</c:f>
              <c:numCache>
                <c:formatCode>0.00</c:formatCode>
                <c:ptCount val="2"/>
                <c:pt idx="0">
                  <c:v>0.98802395209580862</c:v>
                </c:pt>
                <c:pt idx="1">
                  <c:v>1.1976047904191612E-2</c:v>
                </c:pt>
              </c:numCache>
            </c:numRef>
          </c:val>
        </c:ser>
        <c:axId val="160207616"/>
        <c:axId val="160209536"/>
      </c:barChart>
      <c:catAx>
        <c:axId val="160207616"/>
        <c:scaling>
          <c:orientation val="minMax"/>
        </c:scaling>
        <c:axPos val="b"/>
        <c:title>
          <c:tx>
            <c:rich>
              <a:bodyPr/>
              <a:lstStyle/>
              <a:p>
                <a:pPr>
                  <a:defRPr sz="874" b="1" i="0" u="none" strike="noStrike" baseline="0">
                    <a:solidFill>
                      <a:srgbClr val="000000"/>
                    </a:solidFill>
                    <a:latin typeface="Arial"/>
                    <a:ea typeface="Arial"/>
                    <a:cs typeface="Arial"/>
                  </a:defRPr>
                </a:pPr>
                <a:r>
                  <a:t>Codificación</a:t>
                </a:r>
              </a:p>
            </c:rich>
          </c:tx>
          <c:layout>
            <c:manualLayout>
              <c:xMode val="edge"/>
              <c:yMode val="edge"/>
              <c:x val="0.4507042253521128"/>
              <c:y val="0.89054726368159232"/>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160209536"/>
        <c:crosses val="autoZero"/>
        <c:auto val="1"/>
        <c:lblAlgn val="ctr"/>
        <c:lblOffset val="100"/>
        <c:tickLblSkip val="1"/>
        <c:tickMarkSkip val="1"/>
      </c:catAx>
      <c:valAx>
        <c:axId val="160209536"/>
        <c:scaling>
          <c:orientation val="minMax"/>
          <c:max val="1"/>
        </c:scaling>
        <c:axPos val="l"/>
        <c:title>
          <c:tx>
            <c:rich>
              <a:bodyPr/>
              <a:lstStyle/>
              <a:p>
                <a:pPr>
                  <a:defRPr sz="874" b="1" i="0" u="none" strike="noStrike" baseline="0">
                    <a:solidFill>
                      <a:srgbClr val="000000"/>
                    </a:solidFill>
                    <a:latin typeface="Arial"/>
                    <a:ea typeface="Arial"/>
                    <a:cs typeface="Arial"/>
                  </a:defRPr>
                </a:pPr>
                <a:r>
                  <a:t>Frecuencia relativa</a:t>
                </a:r>
              </a:p>
            </c:rich>
          </c:tx>
          <c:layout>
            <c:manualLayout>
              <c:xMode val="edge"/>
              <c:yMode val="edge"/>
              <c:x val="2.2535211267605645E-2"/>
              <c:y val="0.40796019900497532"/>
            </c:manualLayout>
          </c:layout>
          <c:spPr>
            <a:noFill/>
            <a:ln w="25369">
              <a:noFill/>
            </a:ln>
          </c:spPr>
        </c:title>
        <c:numFmt formatCode="0.00" sourceLinked="1"/>
        <c:majorTickMark val="cross"/>
        <c:tickLblPos val="nextTo"/>
        <c:spPr>
          <a:ln w="3171">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160207616"/>
        <c:crosses val="autoZero"/>
        <c:crossBetween val="between"/>
      </c:valAx>
      <c:spPr>
        <a:solidFill>
          <a:srgbClr val="FFFFFF"/>
        </a:solidFill>
        <a:ln w="12684">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6" b="1" i="0" u="none" strike="noStrike" baseline="0">
                <a:solidFill>
                  <a:srgbClr val="000000"/>
                </a:solidFill>
                <a:latin typeface="Arial"/>
                <a:ea typeface="Arial"/>
                <a:cs typeface="Arial"/>
              </a:defRPr>
            </a:pPr>
            <a:r>
              <a:t>Gráfico 3.14
Histograma de la variable aleatoria división de números enteros</a:t>
            </a:r>
          </a:p>
        </c:rich>
      </c:tx>
      <c:layout>
        <c:manualLayout>
          <c:xMode val="edge"/>
          <c:yMode val="edge"/>
          <c:x val="0.12676056338028169"/>
          <c:y val="2.0618556701030927E-2"/>
        </c:manualLayout>
      </c:layout>
      <c:spPr>
        <a:noFill/>
        <a:ln w="25419">
          <a:noFill/>
        </a:ln>
      </c:spPr>
    </c:title>
    <c:plotArea>
      <c:layout>
        <c:manualLayout>
          <c:layoutTarget val="inner"/>
          <c:xMode val="edge"/>
          <c:yMode val="edge"/>
          <c:x val="0.19718309859154928"/>
          <c:y val="0.30412371134020638"/>
          <c:w val="0.62816901408450754"/>
          <c:h val="0.53608247422680411"/>
        </c:manualLayout>
      </c:layout>
      <c:barChart>
        <c:barDir val="col"/>
        <c:grouping val="clustered"/>
        <c:ser>
          <c:idx val="0"/>
          <c:order val="0"/>
          <c:tx>
            <c:v>Frecuencia</c:v>
          </c:tx>
          <c:spPr>
            <a:solidFill>
              <a:srgbClr val="FFFFFF"/>
            </a:solidFill>
            <a:ln w="12709">
              <a:solidFill>
                <a:srgbClr val="000000"/>
              </a:solidFill>
              <a:prstDash val="solid"/>
            </a:ln>
          </c:spPr>
          <c:cat>
            <c:numRef>
              <c:f>Hist_matemáticas!$A$61:$A$62</c:f>
              <c:numCache>
                <c:formatCode>General</c:formatCode>
                <c:ptCount val="2"/>
                <c:pt idx="0">
                  <c:v>0</c:v>
                </c:pt>
                <c:pt idx="1">
                  <c:v>1</c:v>
                </c:pt>
              </c:numCache>
            </c:numRef>
          </c:cat>
          <c:val>
            <c:numRef>
              <c:f>Hist_matemáticas!$C$61:$C$62</c:f>
              <c:numCache>
                <c:formatCode>0.00</c:formatCode>
                <c:ptCount val="2"/>
                <c:pt idx="0">
                  <c:v>0.70059880239520977</c:v>
                </c:pt>
                <c:pt idx="1">
                  <c:v>0.2994011976047905</c:v>
                </c:pt>
              </c:numCache>
            </c:numRef>
          </c:val>
        </c:ser>
        <c:axId val="160426240"/>
        <c:axId val="160420224"/>
      </c:barChart>
      <c:catAx>
        <c:axId val="160426240"/>
        <c:scaling>
          <c:orientation val="minMax"/>
        </c:scaling>
        <c:axPos val="b"/>
        <c:title>
          <c:tx>
            <c:rich>
              <a:bodyPr/>
              <a:lstStyle/>
              <a:p>
                <a:pPr>
                  <a:defRPr sz="851" b="1" i="0" u="none" strike="noStrike" baseline="0">
                    <a:solidFill>
                      <a:srgbClr val="000000"/>
                    </a:solidFill>
                    <a:latin typeface="Arial"/>
                    <a:ea typeface="Arial"/>
                    <a:cs typeface="Arial"/>
                  </a:defRPr>
                </a:pPr>
                <a:r>
                  <a:t>Codificación</a:t>
                </a:r>
              </a:p>
            </c:rich>
          </c:tx>
          <c:layout>
            <c:manualLayout>
              <c:xMode val="edge"/>
              <c:yMode val="edge"/>
              <c:x val="0.41126760563380282"/>
              <c:y val="0.8917525773195879"/>
            </c:manualLayout>
          </c:layout>
          <c:spPr>
            <a:noFill/>
            <a:ln w="25419">
              <a:noFill/>
            </a:ln>
          </c:spPr>
        </c:title>
        <c:numFmt formatCode="General" sourceLinked="1"/>
        <c:majorTickMark val="cross"/>
        <c:tickLblPos val="nextTo"/>
        <c:spPr>
          <a:ln w="3177">
            <a:solidFill>
              <a:srgbClr val="000000"/>
            </a:solidFill>
            <a:prstDash val="solid"/>
          </a:ln>
        </c:spPr>
        <c:txPr>
          <a:bodyPr rot="0" vert="horz"/>
          <a:lstStyle/>
          <a:p>
            <a:pPr>
              <a:defRPr sz="826" b="0" i="0" u="none" strike="noStrike" baseline="0">
                <a:solidFill>
                  <a:srgbClr val="000000"/>
                </a:solidFill>
                <a:latin typeface="Arial"/>
                <a:ea typeface="Arial"/>
                <a:cs typeface="Arial"/>
              </a:defRPr>
            </a:pPr>
            <a:endParaRPr lang="es-ES"/>
          </a:p>
        </c:txPr>
        <c:crossAx val="160420224"/>
        <c:crosses val="autoZero"/>
        <c:auto val="1"/>
        <c:lblAlgn val="ctr"/>
        <c:lblOffset val="100"/>
        <c:tickLblSkip val="1"/>
        <c:tickMarkSkip val="1"/>
      </c:catAx>
      <c:valAx>
        <c:axId val="160420224"/>
        <c:scaling>
          <c:orientation val="minMax"/>
        </c:scaling>
        <c:axPos val="l"/>
        <c:title>
          <c:tx>
            <c:rich>
              <a:bodyPr/>
              <a:lstStyle/>
              <a:p>
                <a:pPr>
                  <a:defRPr sz="851" b="1" i="0" u="none" strike="noStrike" baseline="0">
                    <a:solidFill>
                      <a:srgbClr val="000000"/>
                    </a:solidFill>
                    <a:latin typeface="Arial"/>
                    <a:ea typeface="Arial"/>
                    <a:cs typeface="Arial"/>
                  </a:defRPr>
                </a:pPr>
                <a:r>
                  <a:rPr lang="es-ES" sz="851" b="1" i="0" strike="noStrike">
                    <a:solidFill>
                      <a:srgbClr val="000000"/>
                    </a:solidFill>
                    <a:latin typeface="Arial"/>
                    <a:cs typeface="Arial"/>
                  </a:rPr>
                  <a:t>Frecuencia re</a:t>
                </a:r>
                <a:r>
                  <a:rPr lang="es-ES" sz="876" b="1" i="0" strike="noStrike">
                    <a:solidFill>
                      <a:srgbClr val="000000"/>
                    </a:solidFill>
                    <a:latin typeface="Arial"/>
                    <a:cs typeface="Arial"/>
                  </a:rPr>
                  <a:t>lativa</a:t>
                </a:r>
              </a:p>
            </c:rich>
          </c:tx>
          <c:layout>
            <c:manualLayout>
              <c:xMode val="edge"/>
              <c:yMode val="edge"/>
              <c:x val="5.6338028169014088E-3"/>
              <c:y val="0.40721649484536082"/>
            </c:manualLayout>
          </c:layout>
          <c:spPr>
            <a:noFill/>
            <a:ln w="25419">
              <a:noFill/>
            </a:ln>
          </c:spPr>
        </c:title>
        <c:numFmt formatCode="0.00" sourceLinked="1"/>
        <c:majorTickMark val="cross"/>
        <c:tickLblPos val="nextTo"/>
        <c:spPr>
          <a:ln w="3177">
            <a:solidFill>
              <a:srgbClr val="000000"/>
            </a:solidFill>
            <a:prstDash val="solid"/>
          </a:ln>
        </c:spPr>
        <c:txPr>
          <a:bodyPr rot="0" vert="horz"/>
          <a:lstStyle/>
          <a:p>
            <a:pPr>
              <a:defRPr sz="826" b="0" i="0" u="none" strike="noStrike" baseline="0">
                <a:solidFill>
                  <a:srgbClr val="000000"/>
                </a:solidFill>
                <a:latin typeface="Arial"/>
                <a:ea typeface="Arial"/>
                <a:cs typeface="Arial"/>
              </a:defRPr>
            </a:pPr>
            <a:endParaRPr lang="es-ES"/>
          </a:p>
        </c:txPr>
        <c:crossAx val="160426240"/>
        <c:crosses val="autoZero"/>
        <c:crossBetween val="between"/>
      </c:valAx>
      <c:spPr>
        <a:solidFill>
          <a:srgbClr val="FFFFFF"/>
        </a:solidFill>
        <a:ln w="12709">
          <a:solidFill>
            <a:srgbClr val="808080"/>
          </a:solidFill>
          <a:prstDash val="solid"/>
        </a:ln>
      </c:spPr>
    </c:plotArea>
    <c:plotVisOnly val="1"/>
    <c:dispBlanksAs val="gap"/>
  </c:chart>
  <c:spPr>
    <a:solidFill>
      <a:srgbClr val="FFFFFF"/>
    </a:solidFill>
    <a:ln w="3177">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5" b="1" i="0" u="none" strike="noStrike" baseline="0">
                <a:solidFill>
                  <a:srgbClr val="000000"/>
                </a:solidFill>
                <a:latin typeface="Arial"/>
                <a:ea typeface="Arial"/>
                <a:cs typeface="Arial"/>
              </a:defRPr>
            </a:pPr>
            <a:r>
              <a:t>Gráfico 3.15
Histograma de la variable aleatoria división de números racionales</a:t>
            </a:r>
          </a:p>
        </c:rich>
      </c:tx>
      <c:layout>
        <c:manualLayout>
          <c:xMode val="edge"/>
          <c:yMode val="edge"/>
          <c:x val="0.1373626373626374"/>
          <c:y val="1.8691588785046735E-2"/>
        </c:manualLayout>
      </c:layout>
      <c:spPr>
        <a:noFill/>
        <a:ln w="25401">
          <a:noFill/>
        </a:ln>
      </c:spPr>
    </c:title>
    <c:plotArea>
      <c:layout>
        <c:manualLayout>
          <c:layoutTarget val="inner"/>
          <c:xMode val="edge"/>
          <c:yMode val="edge"/>
          <c:x val="0.1923076923076924"/>
          <c:y val="0.28037383177570102"/>
          <c:w val="0.7774725274725276"/>
          <c:h val="0.50934579439252359"/>
        </c:manualLayout>
      </c:layout>
      <c:barChart>
        <c:barDir val="col"/>
        <c:grouping val="clustered"/>
        <c:ser>
          <c:idx val="0"/>
          <c:order val="0"/>
          <c:tx>
            <c:v>Frecuencia</c:v>
          </c:tx>
          <c:spPr>
            <a:solidFill>
              <a:srgbClr val="FFFFFF"/>
            </a:solidFill>
            <a:ln w="12701">
              <a:solidFill>
                <a:srgbClr val="000000"/>
              </a:solidFill>
              <a:prstDash val="solid"/>
            </a:ln>
          </c:spPr>
          <c:cat>
            <c:numRef>
              <c:f>Hist_matemáticas!$A$70:$A$71</c:f>
              <c:numCache>
                <c:formatCode>General</c:formatCode>
                <c:ptCount val="2"/>
                <c:pt idx="0">
                  <c:v>0</c:v>
                </c:pt>
                <c:pt idx="1">
                  <c:v>1</c:v>
                </c:pt>
              </c:numCache>
            </c:numRef>
          </c:cat>
          <c:val>
            <c:numRef>
              <c:f>Hist_matemáticas!$C$70:$C$71</c:f>
              <c:numCache>
                <c:formatCode>0.00</c:formatCode>
                <c:ptCount val="2"/>
                <c:pt idx="0">
                  <c:v>0.96407185628742564</c:v>
                </c:pt>
                <c:pt idx="1">
                  <c:v>3.5928143712574856E-2</c:v>
                </c:pt>
              </c:numCache>
            </c:numRef>
          </c:val>
        </c:ser>
        <c:axId val="159903744"/>
        <c:axId val="159905664"/>
      </c:barChart>
      <c:catAx>
        <c:axId val="159903744"/>
        <c:scaling>
          <c:orientation val="minMax"/>
        </c:scaling>
        <c:axPos val="b"/>
        <c:title>
          <c:tx>
            <c:rich>
              <a:bodyPr/>
              <a:lstStyle/>
              <a:p>
                <a:pPr>
                  <a:defRPr sz="900" b="1" i="0" u="none" strike="noStrike" baseline="0">
                    <a:solidFill>
                      <a:srgbClr val="000000"/>
                    </a:solidFill>
                    <a:latin typeface="Arial"/>
                    <a:ea typeface="Arial"/>
                    <a:cs typeface="Arial"/>
                  </a:defRPr>
                </a:pPr>
                <a:r>
                  <a:t>Codificación</a:t>
                </a:r>
              </a:p>
            </c:rich>
          </c:tx>
          <c:layout>
            <c:manualLayout>
              <c:xMode val="edge"/>
              <c:yMode val="edge"/>
              <c:x val="0.47802197802197816"/>
              <c:y val="0.89719626168224287"/>
            </c:manualLayout>
          </c:layout>
          <c:spPr>
            <a:noFill/>
            <a:ln w="25401">
              <a:noFill/>
            </a:ln>
          </c:spPr>
        </c:title>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9905664"/>
        <c:crosses val="autoZero"/>
        <c:auto val="1"/>
        <c:lblAlgn val="ctr"/>
        <c:lblOffset val="100"/>
        <c:tickLblSkip val="1"/>
        <c:tickMarkSkip val="1"/>
      </c:catAx>
      <c:valAx>
        <c:axId val="159905664"/>
        <c:scaling>
          <c:orientation val="minMax"/>
          <c:max val="1"/>
        </c:scaling>
        <c:axPos val="l"/>
        <c:title>
          <c:tx>
            <c:rich>
              <a:bodyPr/>
              <a:lstStyle/>
              <a:p>
                <a:pPr>
                  <a:defRPr sz="875" b="1" i="0" u="none" strike="noStrike" baseline="0">
                    <a:solidFill>
                      <a:srgbClr val="000000"/>
                    </a:solidFill>
                    <a:latin typeface="Arial"/>
                    <a:ea typeface="Arial"/>
                    <a:cs typeface="Arial"/>
                  </a:defRPr>
                </a:pPr>
                <a:r>
                  <a:t>Frecuencia relativa</a:t>
                </a:r>
              </a:p>
            </c:rich>
          </c:tx>
          <c:layout>
            <c:manualLayout>
              <c:xMode val="edge"/>
              <c:yMode val="edge"/>
              <c:x val="0"/>
              <c:y val="0.37383177570093468"/>
            </c:manualLayout>
          </c:layout>
          <c:spPr>
            <a:noFill/>
            <a:ln w="25401">
              <a:noFill/>
            </a:ln>
          </c:spPr>
        </c:title>
        <c:numFmt formatCode="0.00"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59903744"/>
        <c:crosses val="autoZero"/>
        <c:crossBetween val="between"/>
      </c:valAx>
      <c:spPr>
        <a:solidFill>
          <a:srgbClr val="FFFFFF"/>
        </a:solid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2062</Words>
  <Characters>11341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3</vt:lpstr>
    </vt:vector>
  </TitlesOfParts>
  <Company>Ingeniería Estadística Informática</Company>
  <LinksUpToDate>false</LinksUpToDate>
  <CharactersWithSpaces>13377</CharactersWithSpaces>
  <SharedDoc>false</SharedDoc>
  <HLinks>
    <vt:vector size="54" baseType="variant">
      <vt:variant>
        <vt:i4>1966130</vt:i4>
      </vt:variant>
      <vt:variant>
        <vt:i4>50</vt:i4>
      </vt:variant>
      <vt:variant>
        <vt:i4>0</vt:i4>
      </vt:variant>
      <vt:variant>
        <vt:i4>5</vt:i4>
      </vt:variant>
      <vt:variant>
        <vt:lpwstr/>
      </vt:variant>
      <vt:variant>
        <vt:lpwstr>_Toc515718375</vt:lpwstr>
      </vt:variant>
      <vt:variant>
        <vt:i4>1966130</vt:i4>
      </vt:variant>
      <vt:variant>
        <vt:i4>44</vt:i4>
      </vt:variant>
      <vt:variant>
        <vt:i4>0</vt:i4>
      </vt:variant>
      <vt:variant>
        <vt:i4>5</vt:i4>
      </vt:variant>
      <vt:variant>
        <vt:lpwstr/>
      </vt:variant>
      <vt:variant>
        <vt:lpwstr>_Toc515718374</vt:lpwstr>
      </vt:variant>
      <vt:variant>
        <vt:i4>1966130</vt:i4>
      </vt:variant>
      <vt:variant>
        <vt:i4>38</vt:i4>
      </vt:variant>
      <vt:variant>
        <vt:i4>0</vt:i4>
      </vt:variant>
      <vt:variant>
        <vt:i4>5</vt:i4>
      </vt:variant>
      <vt:variant>
        <vt:lpwstr/>
      </vt:variant>
      <vt:variant>
        <vt:lpwstr>_Toc515718373</vt:lpwstr>
      </vt:variant>
      <vt:variant>
        <vt:i4>1966130</vt:i4>
      </vt:variant>
      <vt:variant>
        <vt:i4>32</vt:i4>
      </vt:variant>
      <vt:variant>
        <vt:i4>0</vt:i4>
      </vt:variant>
      <vt:variant>
        <vt:i4>5</vt:i4>
      </vt:variant>
      <vt:variant>
        <vt:lpwstr/>
      </vt:variant>
      <vt:variant>
        <vt:lpwstr>_Toc515718372</vt:lpwstr>
      </vt:variant>
      <vt:variant>
        <vt:i4>1966130</vt:i4>
      </vt:variant>
      <vt:variant>
        <vt:i4>26</vt:i4>
      </vt:variant>
      <vt:variant>
        <vt:i4>0</vt:i4>
      </vt:variant>
      <vt:variant>
        <vt:i4>5</vt:i4>
      </vt:variant>
      <vt:variant>
        <vt:lpwstr/>
      </vt:variant>
      <vt:variant>
        <vt:lpwstr>_Toc515718371</vt:lpwstr>
      </vt:variant>
      <vt:variant>
        <vt:i4>1966130</vt:i4>
      </vt:variant>
      <vt:variant>
        <vt:i4>20</vt:i4>
      </vt:variant>
      <vt:variant>
        <vt:i4>0</vt:i4>
      </vt:variant>
      <vt:variant>
        <vt:i4>5</vt:i4>
      </vt:variant>
      <vt:variant>
        <vt:lpwstr/>
      </vt:variant>
      <vt:variant>
        <vt:lpwstr>_Toc515718370</vt:lpwstr>
      </vt:variant>
      <vt:variant>
        <vt:i4>2031666</vt:i4>
      </vt:variant>
      <vt:variant>
        <vt:i4>14</vt:i4>
      </vt:variant>
      <vt:variant>
        <vt:i4>0</vt:i4>
      </vt:variant>
      <vt:variant>
        <vt:i4>5</vt:i4>
      </vt:variant>
      <vt:variant>
        <vt:lpwstr/>
      </vt:variant>
      <vt:variant>
        <vt:lpwstr>_Toc515718369</vt:lpwstr>
      </vt:variant>
      <vt:variant>
        <vt:i4>2031666</vt:i4>
      </vt:variant>
      <vt:variant>
        <vt:i4>8</vt:i4>
      </vt:variant>
      <vt:variant>
        <vt:i4>0</vt:i4>
      </vt:variant>
      <vt:variant>
        <vt:i4>5</vt:i4>
      </vt:variant>
      <vt:variant>
        <vt:lpwstr/>
      </vt:variant>
      <vt:variant>
        <vt:lpwstr>_Toc515718368</vt:lpwstr>
      </vt:variant>
      <vt:variant>
        <vt:i4>2031666</vt:i4>
      </vt:variant>
      <vt:variant>
        <vt:i4>2</vt:i4>
      </vt:variant>
      <vt:variant>
        <vt:i4>0</vt:i4>
      </vt:variant>
      <vt:variant>
        <vt:i4>5</vt:i4>
      </vt:variant>
      <vt:variant>
        <vt:lpwstr/>
      </vt:variant>
      <vt:variant>
        <vt:lpwstr>_Toc515718367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Carlos Ronquillo Franco</dc:creator>
  <cp:keywords/>
  <dc:description/>
  <cp:lastModifiedBy>Ayudante</cp:lastModifiedBy>
  <cp:revision>2</cp:revision>
  <cp:lastPrinted>2001-05-29T02:14:00Z</cp:lastPrinted>
  <dcterms:created xsi:type="dcterms:W3CDTF">2009-06-29T18:39:00Z</dcterms:created>
  <dcterms:modified xsi:type="dcterms:W3CDTF">2009-06-29T18:39:00Z</dcterms:modified>
</cp:coreProperties>
</file>