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E4358">
      <w:pPr>
        <w:pStyle w:val="Default"/>
        <w:rPr>
          <w:rFonts w:cstheme="minorBidi"/>
          <w:sz w:val="44"/>
          <w:szCs w:val="44"/>
        </w:rPr>
      </w:pPr>
      <w:r>
        <w:rPr>
          <w:rFonts w:cstheme="minorBidi"/>
          <w:color w:val="236070"/>
          <w:sz w:val="44"/>
          <w:szCs w:val="44"/>
        </w:rPr>
        <w:t xml:space="preserve">CENTRO DE  FORMACIÓN E INSERCIÓN LABORAL PARA PERSONAS CON DISCAPACIDADES CEINCA </w:t>
      </w:r>
    </w:p>
    <w:p w:rsidR="00000000" w:rsidRDefault="000E4358">
      <w:pPr>
        <w:pStyle w:val="Default"/>
        <w:rPr>
          <w:sz w:val="28"/>
          <w:szCs w:val="28"/>
        </w:rPr>
      </w:pPr>
      <w:r>
        <w:rPr>
          <w:b/>
          <w:bCs/>
          <w:color w:val="236070"/>
          <w:sz w:val="28"/>
          <w:szCs w:val="28"/>
        </w:rPr>
        <w:t xml:space="preserve">AUTORES: </w:t>
      </w:r>
    </w:p>
    <w:p w:rsidR="00000000" w:rsidRDefault="000E435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ING. LAURA ÁVILA </w:t>
      </w:r>
    </w:p>
    <w:p w:rsidR="00000000" w:rsidRDefault="000E435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ING. RAFAEL CEVALLOS </w:t>
      </w:r>
    </w:p>
    <w:p w:rsidR="00000000" w:rsidRDefault="000E435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EC. INGRID TUTIVÉN  </w:t>
      </w:r>
    </w:p>
    <w:p w:rsidR="00000000" w:rsidRDefault="000E4358">
      <w:pPr>
        <w:pStyle w:val="Default"/>
        <w:rPr>
          <w:sz w:val="28"/>
          <w:szCs w:val="28"/>
        </w:rPr>
      </w:pPr>
      <w:r>
        <w:rPr>
          <w:b/>
          <w:bCs/>
          <w:color w:val="236070"/>
          <w:sz w:val="28"/>
          <w:szCs w:val="28"/>
        </w:rPr>
        <w:t xml:space="preserve">RESUMEN EJECUTIVO </w:t>
      </w:r>
    </w:p>
    <w:p w:rsidR="00000000" w:rsidRDefault="000E435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CEINCA S.A. se establecerá en Guayaquil, Ecuador con el propó</w:t>
      </w:r>
      <w:r>
        <w:rPr>
          <w:sz w:val="22"/>
          <w:szCs w:val="22"/>
        </w:rPr>
        <w:t>sito de crear un centro integral de capacitación e inserción para discapacitados, con lo cual se busca brindar este servicio a un grupo o segmento, que no se ha atendido a la industria de centros de capacitación a nivel local. Estará ubicado en una zona qu</w:t>
      </w:r>
      <w:r>
        <w:rPr>
          <w:sz w:val="22"/>
          <w:szCs w:val="22"/>
        </w:rPr>
        <w:t xml:space="preserve">e esta estratégicamente en Kennedy Norte, ya que es el nuevo centro de Guayaquil, es una zona muy concurrida y de fácil acceso para todas las personas. </w:t>
      </w:r>
    </w:p>
    <w:p w:rsidR="00000000" w:rsidRDefault="000E435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El Centro con sus servicios educativos, desarrolla acciones de enseñanza-aprendizaje, a través de una p</w:t>
      </w:r>
      <w:r>
        <w:rPr>
          <w:sz w:val="22"/>
          <w:szCs w:val="22"/>
        </w:rPr>
        <w:t xml:space="preserve">rogramación sistemática y eficiente. Mediante la utilización de metodologías y técnicas como es el Curriculum funcional natural, se logrará atender los requerimientos de cada discapacidad. </w:t>
      </w:r>
    </w:p>
    <w:p w:rsidR="00000000" w:rsidRDefault="000E435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El grupo empresarial gestar está conformado por 5 personas con exp</w:t>
      </w:r>
      <w:r>
        <w:rPr>
          <w:sz w:val="22"/>
          <w:szCs w:val="22"/>
        </w:rPr>
        <w:t>eriencia en el campo administrativo, financiero y médico, respectivamente. Ing. Laura Ávila posee experiencia financiera, Ing. Rafael Cevallos quien aporta con la experiencia administrativa internacional, Betty Shagnay cardióloga y terapista profesional, E</w:t>
      </w:r>
      <w:r>
        <w:rPr>
          <w:sz w:val="22"/>
          <w:szCs w:val="22"/>
        </w:rPr>
        <w:t xml:space="preserve">c. Ingrid Tutivén experta en administración hospitalaria y Ab. Andrea Peña experta en el campo legal. </w:t>
      </w:r>
    </w:p>
    <w:p w:rsidR="00000000" w:rsidRDefault="000E435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CEINCA S.A. requiere una inversión total de $107.369,55, de los cuales el grupo empresarial gestor aporta $20.000; para el aporte de los restantes $87.39</w:t>
      </w:r>
      <w:r>
        <w:rPr>
          <w:sz w:val="22"/>
          <w:szCs w:val="22"/>
        </w:rPr>
        <w:t xml:space="preserve">6,55, se conseguirá un crédito bancario a 5 años, a una tasa del 12,50% anual. </w:t>
      </w:r>
    </w:p>
    <w:p w:rsidR="00000000" w:rsidRDefault="000E435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Tenemos una gran oportunidad, ya que al momento no hay algún centro que proporcione el mismo servicio que nosotros ofrecemos a nuestros clientes, por lo tanto no tenemos compet</w:t>
      </w:r>
      <w:r>
        <w:rPr>
          <w:sz w:val="22"/>
          <w:szCs w:val="22"/>
        </w:rPr>
        <w:t xml:space="preserve">encia directa; además, el mercado está subatendido y en expansión. </w:t>
      </w:r>
    </w:p>
    <w:p w:rsidR="00000000" w:rsidRDefault="000E435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El análisis financiero del proyecto, dio un Valor actual neto de $27.500,90 y una Tasa interna de retorno del 45,22%, lo cual indica que el proyecto es rentable. </w:t>
      </w:r>
    </w:p>
    <w:p w:rsidR="00000000" w:rsidRDefault="000E435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000000" w:rsidRDefault="000E435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E4358" w:rsidRDefault="000E435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sectPr w:rsidR="000E4358">
      <w:type w:val="continuous"/>
      <w:pgSz w:w="11907" w:h="16839"/>
      <w:pgMar w:top="1899" w:right="327" w:bottom="1417" w:left="10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302FF"/>
    <w:rsid w:val="000E4358"/>
    <w:rsid w:val="00B30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1700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ESPAE</dc:creator>
  <cp:keywords/>
  <dc:description/>
  <cp:lastModifiedBy>silgivar</cp:lastModifiedBy>
  <cp:revision>2</cp:revision>
  <dcterms:created xsi:type="dcterms:W3CDTF">2010-05-19T15:37:00Z</dcterms:created>
  <dcterms:modified xsi:type="dcterms:W3CDTF">2010-05-19T15:37:00Z</dcterms:modified>
</cp:coreProperties>
</file>