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6C18">
      <w:pPr>
        <w:pStyle w:val="Default"/>
        <w:rPr>
          <w:rFonts w:cstheme="minorBidi"/>
          <w:sz w:val="44"/>
          <w:szCs w:val="44"/>
        </w:rPr>
      </w:pPr>
      <w:r>
        <w:rPr>
          <w:rFonts w:cstheme="minorBidi"/>
          <w:color w:val="236070"/>
          <w:sz w:val="44"/>
          <w:szCs w:val="44"/>
        </w:rPr>
        <w:t xml:space="preserve">AGLLOG BODEGAJE Y DISTRIBUCIÓN EN LA CIUDAD DE CUENCA </w:t>
      </w:r>
    </w:p>
    <w:p w:rsidR="00000000" w:rsidRDefault="009D6C18">
      <w:pPr>
        <w:pStyle w:val="Default"/>
        <w:rPr>
          <w:rFonts w:cstheme="minorBidi"/>
          <w:sz w:val="28"/>
          <w:szCs w:val="28"/>
        </w:rPr>
      </w:pPr>
      <w:r>
        <w:rPr>
          <w:rFonts w:cstheme="minorBidi"/>
          <w:color w:val="236070"/>
          <w:sz w:val="28"/>
          <w:szCs w:val="28"/>
        </w:rPr>
        <w:t xml:space="preserve">AUTORES: </w:t>
      </w:r>
    </w:p>
    <w:p w:rsidR="00000000" w:rsidRDefault="009D6C18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ARIOSTO CABRERA TORRES </w:t>
      </w:r>
    </w:p>
    <w:p w:rsidR="00000000" w:rsidRDefault="009D6C18">
      <w:pPr>
        <w:pStyle w:val="Default"/>
        <w:rPr>
          <w:rFonts w:cstheme="minorBidi"/>
          <w:sz w:val="28"/>
          <w:szCs w:val="28"/>
        </w:rPr>
      </w:pPr>
      <w:r>
        <w:rPr>
          <w:rFonts w:cstheme="minorBidi"/>
          <w:color w:val="236070"/>
          <w:sz w:val="28"/>
          <w:szCs w:val="28"/>
        </w:rPr>
        <w:t xml:space="preserve">RESUMEN EJECUTIVO </w:t>
      </w:r>
    </w:p>
    <w:p w:rsidR="00000000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Entre los procesos más importantes de toda cadena de abastecimiento; están el almacenamiento y distribució</w:t>
      </w:r>
      <w:r>
        <w:rPr>
          <w:rFonts w:cstheme="minorBidi"/>
          <w:sz w:val="22"/>
          <w:szCs w:val="22"/>
        </w:rPr>
        <w:t>n de productos, precisamente esta es la oportunidad de negocio identificada, Agilog se ubicará en el parque industrial de la ciudad de Cuenca prestando los servicios de almacenamiento temporal o permanente de mercadería en sus instalaciones creadas para el</w:t>
      </w:r>
      <w:r>
        <w:rPr>
          <w:rFonts w:cstheme="minorBidi"/>
          <w:sz w:val="22"/>
          <w:szCs w:val="22"/>
        </w:rPr>
        <w:t xml:space="preserve"> efecto e intermediará en los servicios de logística y distribución de productos. </w:t>
      </w:r>
    </w:p>
    <w:p w:rsidR="00000000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El objetivo de la empresa es brindar a sus clientes una solución integral de logística; los factores de éxito de este negocio serán los valores agregados que ofrecerá la emp</w:t>
      </w:r>
      <w:r>
        <w:rPr>
          <w:rFonts w:cstheme="minorBidi"/>
          <w:sz w:val="22"/>
          <w:szCs w:val="22"/>
        </w:rPr>
        <w:t xml:space="preserve">resa como son: apoyo en tecnología y sistemas de información para el manejo de inventario, rastreo de mercadería a través de página Web o celular, énfasis en la seguridad tanto en las instalaciones como en el proceso de distribución además de servicios de </w:t>
      </w:r>
      <w:r>
        <w:rPr>
          <w:rFonts w:cstheme="minorBidi"/>
          <w:sz w:val="22"/>
          <w:szCs w:val="22"/>
        </w:rPr>
        <w:t xml:space="preserve">estiba y desestiba de mercaderías. </w:t>
      </w:r>
    </w:p>
    <w:p w:rsidR="00000000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La conformación de la empresa demandará una inversión de 544,500 dólares que serán financiados con un préstamo a tramitarse a través de CFN y el resto con capital propio de sus cinco socios. El grupo empresarial estará p</w:t>
      </w:r>
      <w:r>
        <w:rPr>
          <w:rFonts w:cstheme="minorBidi"/>
          <w:sz w:val="22"/>
          <w:szCs w:val="22"/>
        </w:rPr>
        <w:t xml:space="preserve">resido por Ariosto Cabrera como socio fundador y Gerente General de la empresa. </w:t>
      </w:r>
    </w:p>
    <w:p w:rsidR="00000000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Actualmente en la ciudad de Cuenca no existe una empresa que integre todos los servicios de logística mencionados por lo que esta es una oportunidad de negocio con mucho poten</w:t>
      </w:r>
      <w:r>
        <w:rPr>
          <w:rFonts w:cstheme="minorBidi"/>
          <w:sz w:val="22"/>
          <w:szCs w:val="22"/>
        </w:rPr>
        <w:t xml:space="preserve">cia, básicamente la competencia en este mercado para efectos de análisis se lo dividió en dos; por un lado los servicios de almacenaje que es un mercado en donde la mayor parte de disponibilidad la tienen las propias empresas y unas pocas empresas creadas </w:t>
      </w:r>
      <w:r>
        <w:rPr>
          <w:rFonts w:cstheme="minorBidi"/>
          <w:sz w:val="22"/>
          <w:szCs w:val="22"/>
        </w:rPr>
        <w:t>netamente con este propósito, para el caso de servicios logísticos la empresa no pretende competir con las empresas de transporte o de custodia de mercaderías sino que más bien los considera como socios de negocios para justamente integrar todos los servic</w:t>
      </w:r>
      <w:r>
        <w:rPr>
          <w:rFonts w:cstheme="minorBidi"/>
          <w:sz w:val="22"/>
          <w:szCs w:val="22"/>
        </w:rPr>
        <w:t xml:space="preserve">ios en una sola empresa, permitiendo a los clientes optimizar sus procesos de logística, tener de logística, tener un solo proveedor de servicios completos, optimizar sus costos y centrarse en la esencia de sus negocios. </w:t>
      </w:r>
    </w:p>
    <w:p w:rsidR="00000000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A pesar de la alta inversión; este</w:t>
      </w:r>
      <w:r>
        <w:rPr>
          <w:rFonts w:cstheme="minorBidi"/>
          <w:sz w:val="22"/>
          <w:szCs w:val="22"/>
        </w:rPr>
        <w:t xml:space="preserve"> negocio resulta muy atractivo, pues de acuerdo a la evaluación realizada en un horizonte de 5 años, con una participación de alrededor de 3% del mercado, se espera vender en el primer año alrededor de 1.350.000 dólares y considerando un crecimiento de 10%</w:t>
      </w:r>
      <w:r>
        <w:rPr>
          <w:rFonts w:cstheme="minorBidi"/>
          <w:sz w:val="22"/>
          <w:szCs w:val="22"/>
        </w:rPr>
        <w:t xml:space="preserve"> anual se podrá recuperar la inversión en 3 años 6 meses con una tasa de retorno de 27.5% usando solamente capital propio y se recuperará la inversión de 3 años 1 mes con una tasa de retorno sobre la inversión de 34.4% usando </w:t>
      </w:r>
    </w:p>
    <w:p w:rsidR="00000000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financiamiento con terceros. </w:t>
      </w:r>
      <w:r>
        <w:rPr>
          <w:rFonts w:cstheme="minorBidi"/>
          <w:sz w:val="22"/>
          <w:szCs w:val="22"/>
        </w:rPr>
        <w:t>Como resultado de la investigación de mercado se puede concluir que si bien como negocio global es rentable; el servicio que representa mayor inversión es la construcción de la bodega sin embargo el precio que se puede obtener por este servicio es bajo y p</w:t>
      </w:r>
      <w:r>
        <w:rPr>
          <w:rFonts w:cstheme="minorBidi"/>
          <w:sz w:val="22"/>
          <w:szCs w:val="22"/>
        </w:rPr>
        <w:t xml:space="preserve">or tanto su rentabilidad es baja, por ello lo recomendable es centrarse más bien en los servicios logísticos como tal y alquilar bodegas ya existentes para cumplir con el objetivo de prestar servicios integrales de logística.  </w:t>
      </w:r>
    </w:p>
    <w:p w:rsidR="009D6C18" w:rsidRDefault="009D6C18">
      <w:pPr>
        <w:pStyle w:val="Default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</w:t>
      </w:r>
    </w:p>
    <w:sectPr w:rsidR="009D6C18">
      <w:type w:val="continuous"/>
      <w:pgSz w:w="11907" w:h="16839"/>
      <w:pgMar w:top="1899" w:right="347" w:bottom="1417" w:left="10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260F"/>
    <w:rsid w:val="009D6C18"/>
    <w:rsid w:val="00BA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ESPAE</dc:creator>
  <cp:keywords/>
  <dc:description/>
  <cp:lastModifiedBy>silgivar</cp:lastModifiedBy>
  <cp:revision>2</cp:revision>
  <dcterms:created xsi:type="dcterms:W3CDTF">2010-05-19T15:59:00Z</dcterms:created>
  <dcterms:modified xsi:type="dcterms:W3CDTF">2010-05-19T15:59:00Z</dcterms:modified>
</cp:coreProperties>
</file>