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90887">
      <w:pPr>
        <w:pStyle w:val="Default"/>
        <w:rPr>
          <w:rFonts w:cstheme="minorBidi"/>
          <w:sz w:val="44"/>
          <w:szCs w:val="44"/>
        </w:rPr>
      </w:pPr>
      <w:r>
        <w:rPr>
          <w:rFonts w:cstheme="minorBidi"/>
          <w:color w:val="236070"/>
          <w:sz w:val="44"/>
          <w:szCs w:val="44"/>
        </w:rPr>
        <w:t xml:space="preserve">ESTACIÓN DE SERVICIOS BABAHOYO  </w:t>
      </w:r>
    </w:p>
    <w:p w:rsidR="00000000" w:rsidRDefault="00590887">
      <w:pPr>
        <w:pStyle w:val="Default"/>
        <w:rPr>
          <w:sz w:val="28"/>
          <w:szCs w:val="28"/>
        </w:rPr>
      </w:pPr>
      <w:r>
        <w:rPr>
          <w:b/>
          <w:bCs/>
          <w:color w:val="236070"/>
          <w:sz w:val="28"/>
          <w:szCs w:val="28"/>
        </w:rPr>
        <w:t xml:space="preserve">AUTOR: </w:t>
      </w:r>
    </w:p>
    <w:p w:rsidR="00000000" w:rsidRDefault="0059088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JUAN JOSÉ BARQUET MARÚN  </w:t>
      </w:r>
    </w:p>
    <w:p w:rsidR="00000000" w:rsidRDefault="00590887">
      <w:pPr>
        <w:pStyle w:val="Default"/>
        <w:rPr>
          <w:sz w:val="28"/>
          <w:szCs w:val="28"/>
        </w:rPr>
      </w:pPr>
      <w:r>
        <w:rPr>
          <w:b/>
          <w:bCs/>
          <w:color w:val="236070"/>
          <w:sz w:val="28"/>
          <w:szCs w:val="28"/>
        </w:rPr>
        <w:t xml:space="preserve">RESUMEN EJECUTIVO </w:t>
      </w:r>
    </w:p>
    <w:p w:rsidR="00000000" w:rsidRDefault="0059088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La apertura de esta estación de servicios tiene dos propósitos principales, por un lado aprovechar la necesidad de la Compañía Primax Ecuador </w:t>
      </w:r>
      <w:r>
        <w:rPr>
          <w:sz w:val="22"/>
          <w:szCs w:val="22"/>
        </w:rPr>
        <w:t xml:space="preserve">de aumentar su participación en el mercado con más estaciones; y por otro, evitar la entrada de la competencia a este mercado, puesto que la idea es aprovechar este espacio donde alguna vez funcionó la Gasolinera del Sindicato de Choferes de Los Ríos. </w:t>
      </w:r>
    </w:p>
    <w:p w:rsidR="00000000" w:rsidRDefault="0059088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La </w:t>
      </w:r>
      <w:r>
        <w:rPr>
          <w:sz w:val="22"/>
          <w:szCs w:val="22"/>
        </w:rPr>
        <w:t>estación entrará al mercado con la meta de convertirse en pocos años en una estación más amplia, con todos los servicios que se pueden ofrecer y que están considerados en dos etapas posteriores, considerando no retirar las utilidades que genere el proyecto</w:t>
      </w:r>
      <w:r>
        <w:rPr>
          <w:sz w:val="22"/>
          <w:szCs w:val="22"/>
        </w:rPr>
        <w:t xml:space="preserve">. </w:t>
      </w:r>
    </w:p>
    <w:p w:rsidR="00000000" w:rsidRDefault="0059088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Nuestros clientes serán taxistas, propietarios de buses, profesionales, funcionarios de instituciones públicas, motociclistas y toda persona que utilice un vehículo como medio de transporte, tanto los que viven en la ciudad como los que van en tránsito </w:t>
      </w:r>
      <w:r>
        <w:rPr>
          <w:sz w:val="22"/>
          <w:szCs w:val="22"/>
        </w:rPr>
        <w:t xml:space="preserve">hacia otras ciudades. </w:t>
      </w:r>
    </w:p>
    <w:p w:rsidR="00000000" w:rsidRDefault="0059088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Para la realización de este proyecto es necesario la elaboración de un estudio de impacto ambiental, el cual lo debe elaborar una empresa calificada por la Dirección Nacional de Hidrocarburos y su costo está considerado en los gastos</w:t>
      </w:r>
      <w:r>
        <w:rPr>
          <w:sz w:val="22"/>
          <w:szCs w:val="22"/>
        </w:rPr>
        <w:t xml:space="preserve"> de arranque, para este plan de negocio se ha tomado como referencia una guía metodológica de otro similar elaborado por la estación La Aurora. </w:t>
      </w:r>
    </w:p>
    <w:p w:rsidR="00000000" w:rsidRDefault="0059088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Aprovechando la experiencia de 10 años como operador de la estación Primax y la buena relación contractual con </w:t>
      </w:r>
      <w:r>
        <w:rPr>
          <w:sz w:val="22"/>
          <w:szCs w:val="22"/>
        </w:rPr>
        <w:t xml:space="preserve">la Comercializadora, se requiere hacer realidad este proyecto. </w:t>
      </w:r>
    </w:p>
    <w:p w:rsidR="00000000" w:rsidRDefault="0059088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La estación de servicios Babahoyo requiere una inversión inicial de $313,449.11 para los activos tangibles necesarios para el funcionamiento de este negocio. </w:t>
      </w:r>
    </w:p>
    <w:p w:rsidR="00590887" w:rsidRDefault="0059088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El análisis de este proyecto desd</w:t>
      </w:r>
      <w:r>
        <w:rPr>
          <w:sz w:val="22"/>
          <w:szCs w:val="22"/>
        </w:rPr>
        <w:t xml:space="preserve">e el punto de vista financiero se lo realizó basado en una proyección a 5 años. El Valor Actual Neto (VAN) y la Tasa Interna de Retorno (TIR) dieron $160,841.12 y 47% respectivamente. El tiempo de recuperación de la inversión en promedio es de tres años. </w:t>
      </w:r>
    </w:p>
    <w:sectPr w:rsidR="00590887">
      <w:type w:val="continuous"/>
      <w:pgSz w:w="11907" w:h="16839"/>
      <w:pgMar w:top="1899" w:right="287" w:bottom="1417" w:left="10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53EF1"/>
    <w:rsid w:val="00153EF1"/>
    <w:rsid w:val="00590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ESPAE</dc:creator>
  <cp:keywords/>
  <dc:description/>
  <cp:lastModifiedBy>silgivar</cp:lastModifiedBy>
  <cp:revision>2</cp:revision>
  <dcterms:created xsi:type="dcterms:W3CDTF">2010-05-19T16:09:00Z</dcterms:created>
  <dcterms:modified xsi:type="dcterms:W3CDTF">2010-05-19T16:09:00Z</dcterms:modified>
</cp:coreProperties>
</file>