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39D5">
      <w:pPr>
        <w:pStyle w:val="Default"/>
        <w:rPr>
          <w:rFonts w:cstheme="minorBidi"/>
          <w:sz w:val="44"/>
          <w:szCs w:val="44"/>
        </w:rPr>
      </w:pPr>
      <w:r>
        <w:rPr>
          <w:rFonts w:cstheme="minorBidi"/>
          <w:color w:val="236070"/>
          <w:sz w:val="44"/>
          <w:szCs w:val="44"/>
        </w:rPr>
        <w:t xml:space="preserve">CENTRO DE CERTIFICACIONES INTERNACIONALES C.C.I. </w:t>
      </w:r>
    </w:p>
    <w:p w:rsidR="00000000" w:rsidRDefault="007339D5">
      <w:pPr>
        <w:pStyle w:val="Default"/>
        <w:rPr>
          <w:rFonts w:cstheme="minorBidi"/>
          <w:sz w:val="28"/>
          <w:szCs w:val="28"/>
        </w:rPr>
      </w:pPr>
      <w:r>
        <w:rPr>
          <w:rFonts w:cstheme="minorBidi"/>
          <w:color w:val="236070"/>
          <w:sz w:val="28"/>
          <w:szCs w:val="28"/>
        </w:rPr>
        <w:t xml:space="preserve">AUTORES: </w:t>
      </w:r>
    </w:p>
    <w:p w:rsidR="00000000" w:rsidRDefault="007339D5">
      <w:pPr>
        <w:pStyle w:val="Default"/>
        <w:rPr>
          <w:rFonts w:cstheme="minorBidi"/>
          <w:sz w:val="20"/>
          <w:szCs w:val="20"/>
        </w:rPr>
      </w:pPr>
      <w:r>
        <w:rPr>
          <w:rFonts w:cstheme="minorBidi"/>
          <w:sz w:val="20"/>
          <w:szCs w:val="20"/>
        </w:rPr>
        <w:t xml:space="preserve">CHRISTIAN ARTURO BASCOMPTE LLERENA </w:t>
      </w:r>
    </w:p>
    <w:p w:rsidR="00000000" w:rsidRDefault="007339D5">
      <w:pPr>
        <w:pStyle w:val="Default"/>
        <w:rPr>
          <w:rFonts w:cstheme="minorBidi"/>
          <w:sz w:val="20"/>
          <w:szCs w:val="20"/>
        </w:rPr>
      </w:pPr>
      <w:r>
        <w:rPr>
          <w:rFonts w:cstheme="minorBidi"/>
          <w:sz w:val="20"/>
          <w:szCs w:val="20"/>
        </w:rPr>
        <w:t xml:space="preserve">STALIN OSWALDO GUAMÁN AGUILAR </w:t>
      </w:r>
    </w:p>
    <w:p w:rsidR="00000000" w:rsidRDefault="007339D5">
      <w:pPr>
        <w:pStyle w:val="Default"/>
        <w:rPr>
          <w:rFonts w:cstheme="minorBidi"/>
          <w:sz w:val="20"/>
          <w:szCs w:val="20"/>
        </w:rPr>
      </w:pPr>
      <w:r>
        <w:rPr>
          <w:rFonts w:cstheme="minorBidi"/>
          <w:sz w:val="20"/>
          <w:szCs w:val="20"/>
        </w:rPr>
        <w:t xml:space="preserve">SIMÓN BOLÍVAR PARRALES ESCALANTE </w:t>
      </w:r>
    </w:p>
    <w:p w:rsidR="00000000" w:rsidRDefault="007339D5">
      <w:pPr>
        <w:pStyle w:val="Default"/>
        <w:rPr>
          <w:rFonts w:cstheme="minorBidi"/>
          <w:sz w:val="28"/>
          <w:szCs w:val="28"/>
        </w:rPr>
      </w:pPr>
      <w:r>
        <w:rPr>
          <w:rFonts w:cstheme="minorBidi"/>
          <w:color w:val="236070"/>
          <w:sz w:val="28"/>
          <w:szCs w:val="28"/>
        </w:rPr>
        <w:t xml:space="preserve">RESUMEN EJECUTIVO </w:t>
      </w:r>
    </w:p>
    <w:p w:rsidR="00000000" w:rsidRDefault="007339D5">
      <w:pPr>
        <w:pStyle w:val="Default"/>
        <w:rPr>
          <w:rFonts w:cstheme="minorBidi"/>
          <w:sz w:val="22"/>
          <w:szCs w:val="22"/>
        </w:rPr>
      </w:pPr>
      <w:r>
        <w:rPr>
          <w:rFonts w:cstheme="minorBidi"/>
          <w:sz w:val="22"/>
          <w:szCs w:val="22"/>
        </w:rPr>
        <w:t xml:space="preserve">El proyecto de Centro de Certificaciones  Internacionales CCI, proviene de la idea de impulsar el desarrollo de los profesionales ecuatorianos en las diferentes áreas de carreras técnicas para ser competitivos a nivel internacional. </w:t>
      </w:r>
    </w:p>
    <w:p w:rsidR="00000000" w:rsidRDefault="007339D5">
      <w:pPr>
        <w:pStyle w:val="Default"/>
        <w:rPr>
          <w:rFonts w:cstheme="minorBidi"/>
          <w:sz w:val="22"/>
          <w:szCs w:val="22"/>
        </w:rPr>
      </w:pPr>
      <w:r>
        <w:rPr>
          <w:rFonts w:cstheme="minorBidi"/>
          <w:sz w:val="22"/>
          <w:szCs w:val="22"/>
        </w:rPr>
        <w:t xml:space="preserve">Actualmente un título </w:t>
      </w:r>
      <w:r>
        <w:rPr>
          <w:rFonts w:cstheme="minorBidi"/>
          <w:sz w:val="22"/>
          <w:szCs w:val="22"/>
        </w:rPr>
        <w:t>de tercer o cuarto nivel no es suficiente para medir el nivel de escalas salariales y de rendimientos profesionales en el mercado internacional, existen certificaciones de organizaciones mundiales que validan los conocimientos en distintas áreas, tales com</w:t>
      </w:r>
      <w:r>
        <w:rPr>
          <w:rFonts w:cstheme="minorBidi"/>
          <w:sz w:val="22"/>
          <w:szCs w:val="22"/>
        </w:rPr>
        <w:t xml:space="preserve">o: telecomunicaciones, informática, sistemas (hardware y software), finanzas, industriales, manejo de proyectos, etc. </w:t>
      </w:r>
    </w:p>
    <w:p w:rsidR="00000000" w:rsidRDefault="007339D5">
      <w:pPr>
        <w:pStyle w:val="Default"/>
        <w:rPr>
          <w:rFonts w:cstheme="minorBidi"/>
          <w:sz w:val="22"/>
          <w:szCs w:val="22"/>
        </w:rPr>
      </w:pPr>
      <w:r>
        <w:rPr>
          <w:rFonts w:cstheme="minorBidi"/>
          <w:sz w:val="22"/>
          <w:szCs w:val="22"/>
        </w:rPr>
        <w:t>Un profesional, obteniendo títulos de certificación internacional, tiene mejores oportunidades laborales tanto en el mercado nacional com</w:t>
      </w:r>
      <w:r>
        <w:rPr>
          <w:rFonts w:cstheme="minorBidi"/>
          <w:sz w:val="22"/>
          <w:szCs w:val="22"/>
        </w:rPr>
        <w:t xml:space="preserve">o en el internacional, a mejor remuneración salarial, cargos más altos a nivel técnico y demostrando un alto nivel de calidad para cumplir los estándares mundiales. </w:t>
      </w:r>
    </w:p>
    <w:p w:rsidR="00000000" w:rsidRDefault="007339D5">
      <w:pPr>
        <w:pStyle w:val="Default"/>
        <w:rPr>
          <w:rFonts w:cstheme="minorBidi"/>
          <w:sz w:val="22"/>
          <w:szCs w:val="22"/>
        </w:rPr>
      </w:pPr>
      <w:r>
        <w:rPr>
          <w:rFonts w:cstheme="minorBidi"/>
          <w:sz w:val="22"/>
          <w:szCs w:val="22"/>
        </w:rPr>
        <w:t xml:space="preserve">El CCI, por medio de su infraestructura y convenios con organizaciones internacionales ha </w:t>
      </w:r>
      <w:r>
        <w:rPr>
          <w:rFonts w:cstheme="minorBidi"/>
          <w:sz w:val="22"/>
          <w:szCs w:val="22"/>
        </w:rPr>
        <w:t>desarrollado un centro de capacitación con instructores calificados y certificados que ofrecen las herramientas y metodología necesarias para la preparación de profesionales y estudiantes con el único objetivo de que tengan las mayores probabilidades de ap</w:t>
      </w:r>
      <w:r>
        <w:rPr>
          <w:rFonts w:cstheme="minorBidi"/>
          <w:sz w:val="22"/>
          <w:szCs w:val="22"/>
        </w:rPr>
        <w:t xml:space="preserve">robar los exámenes de certificaciones. </w:t>
      </w:r>
    </w:p>
    <w:p w:rsidR="00000000" w:rsidRDefault="007339D5">
      <w:pPr>
        <w:pStyle w:val="Default"/>
        <w:rPr>
          <w:rFonts w:cstheme="minorBidi"/>
          <w:sz w:val="22"/>
          <w:szCs w:val="22"/>
        </w:rPr>
      </w:pPr>
      <w:r>
        <w:rPr>
          <w:rFonts w:cstheme="minorBidi"/>
          <w:sz w:val="22"/>
          <w:szCs w:val="22"/>
        </w:rPr>
        <w:t>El CCI, cuenta con todo el equipamiento adecuado en sus aulas para la colocación de dispositivos electrónicos de laboratorio, computación  y telecomunicaciones, además de los respectivos equipos de proyección, climat</w:t>
      </w:r>
      <w:r>
        <w:rPr>
          <w:rFonts w:cstheme="minorBidi"/>
          <w:sz w:val="22"/>
          <w:szCs w:val="22"/>
        </w:rPr>
        <w:t xml:space="preserve">ización e iluminación propios de la infraestructura del CCI. </w:t>
      </w:r>
    </w:p>
    <w:p w:rsidR="00000000" w:rsidRDefault="007339D5">
      <w:pPr>
        <w:pStyle w:val="Default"/>
        <w:rPr>
          <w:rFonts w:cstheme="minorBidi"/>
          <w:sz w:val="22"/>
          <w:szCs w:val="22"/>
        </w:rPr>
      </w:pPr>
      <w:r>
        <w:rPr>
          <w:rFonts w:cstheme="minorBidi"/>
          <w:sz w:val="22"/>
          <w:szCs w:val="22"/>
        </w:rPr>
        <w:t>La ventaja competitiva del CCI se basa en el alto nivel de las certificaciones internacionales de los instructores, incluyendo a algunos de los propietarios y en las buenas relaciones comerciale</w:t>
      </w:r>
      <w:r>
        <w:rPr>
          <w:rFonts w:cstheme="minorBidi"/>
          <w:sz w:val="22"/>
          <w:szCs w:val="22"/>
        </w:rPr>
        <w:t>s con las organizaciones de estándares tecnológicos mundiales, enfocándose en la aprobación de los exámenes de certificación, por lo tanto los cursos a ofertarse brindan la suficiente garantía por la alta calidad del servicio prestado, donde los principale</w:t>
      </w:r>
      <w:r>
        <w:rPr>
          <w:rFonts w:cstheme="minorBidi"/>
          <w:sz w:val="22"/>
          <w:szCs w:val="22"/>
        </w:rPr>
        <w:t xml:space="preserve">s clientes potenciales son los profesionales de los departamentos tecnológicos de las empresas, egresados en el área tecnológica y estudiantes de últimas carreras técnicas. </w:t>
      </w:r>
    </w:p>
    <w:p w:rsidR="00000000" w:rsidRDefault="007339D5">
      <w:pPr>
        <w:pStyle w:val="Default"/>
        <w:rPr>
          <w:rFonts w:cstheme="minorBidi"/>
          <w:sz w:val="22"/>
          <w:szCs w:val="22"/>
        </w:rPr>
      </w:pPr>
      <w:r>
        <w:rPr>
          <w:rFonts w:cstheme="minorBidi"/>
          <w:sz w:val="22"/>
          <w:szCs w:val="22"/>
        </w:rPr>
        <w:t>Luego de un minucioso análisis de mercado, basado en encuestas a estudiantes egres</w:t>
      </w:r>
      <w:r>
        <w:rPr>
          <w:rFonts w:cstheme="minorBidi"/>
          <w:sz w:val="22"/>
          <w:szCs w:val="22"/>
        </w:rPr>
        <w:t>ados y de las últimas carreras universitarias de tecnología de la ciudad de Guayaquil, se ha propuesto como estrategia la diferenciación por calidad de servicio, con precios accesibles y sin variaciones durante los 5 primeros años, que es el tiempo de anál</w:t>
      </w:r>
      <w:r>
        <w:rPr>
          <w:rFonts w:cstheme="minorBidi"/>
          <w:sz w:val="22"/>
          <w:szCs w:val="22"/>
        </w:rPr>
        <w:t xml:space="preserve">isis de este proyecto, con la finalidad de tener una buena capacitación de mercado hasta que el centro de capacitación sea conocido en el entorno en el que se desenvuelve.  </w:t>
      </w:r>
    </w:p>
    <w:p w:rsidR="00000000" w:rsidRDefault="007339D5">
      <w:pPr>
        <w:pStyle w:val="Default"/>
        <w:rPr>
          <w:rFonts w:cstheme="minorBidi"/>
          <w:sz w:val="22"/>
          <w:szCs w:val="22"/>
        </w:rPr>
      </w:pPr>
      <w:r>
        <w:rPr>
          <w:rFonts w:cstheme="minorBidi"/>
          <w:sz w:val="22"/>
          <w:szCs w:val="22"/>
        </w:rPr>
        <w:t>Para este proyecto existe una inversión de 3 accionista por un monto de $80000, ma</w:t>
      </w:r>
      <w:r>
        <w:rPr>
          <w:rFonts w:cstheme="minorBidi"/>
          <w:sz w:val="22"/>
          <w:szCs w:val="22"/>
        </w:rPr>
        <w:t xml:space="preserve">s el préstamo bancario por un valor de $40000, dando como resultado al término del quinto año, una tasa interna de retorno  (TIR) DE 27.16%, lo cual demuestra la viabilidad del proyecto. </w:t>
      </w:r>
    </w:p>
    <w:p w:rsidR="00000000" w:rsidRDefault="007339D5">
      <w:pPr>
        <w:pStyle w:val="Default"/>
        <w:rPr>
          <w:rFonts w:cstheme="minorBidi"/>
          <w:sz w:val="22"/>
          <w:szCs w:val="22"/>
        </w:rPr>
      </w:pPr>
      <w:r>
        <w:rPr>
          <w:rFonts w:cstheme="minorBidi"/>
          <w:sz w:val="22"/>
          <w:szCs w:val="22"/>
        </w:rPr>
        <w:t xml:space="preserve">Los flujos de procesos operativos, no solo fundamentan las bases de </w:t>
      </w:r>
      <w:r>
        <w:rPr>
          <w:rFonts w:cstheme="minorBidi"/>
          <w:sz w:val="22"/>
          <w:szCs w:val="22"/>
        </w:rPr>
        <w:t>este proyecto en el área tecnológica, sino que brinda escalabilidad para poder ofrecer cursos de certificaciones de otra índole en un futuro, como administración de operaciones, manejo de proyectos, controles de calidad, procesos gerenciales, medicina, con</w:t>
      </w:r>
      <w:r>
        <w:rPr>
          <w:rFonts w:cstheme="minorBidi"/>
          <w:sz w:val="22"/>
          <w:szCs w:val="22"/>
        </w:rPr>
        <w:t>tabilidad, finanzas internacionales y cualquier otra área que se base en estándares mundiales y que permitan a profesionales de este país poder desenvolverse en ambientes internacionales en cualquier rama o especialización, con el objetivo de mejorar la ed</w:t>
      </w:r>
      <w:r>
        <w:rPr>
          <w:rFonts w:cstheme="minorBidi"/>
          <w:sz w:val="22"/>
          <w:szCs w:val="22"/>
        </w:rPr>
        <w:t xml:space="preserve">ucación y el subdesarrollo académico actual.  </w:t>
      </w:r>
    </w:p>
    <w:p w:rsidR="00000000" w:rsidRDefault="007339D5">
      <w:pPr>
        <w:pStyle w:val="Default"/>
        <w:rPr>
          <w:rFonts w:cstheme="minorBidi"/>
          <w:sz w:val="22"/>
          <w:szCs w:val="22"/>
        </w:rPr>
      </w:pPr>
      <w:r>
        <w:rPr>
          <w:rFonts w:cstheme="minorBidi"/>
          <w:sz w:val="22"/>
          <w:szCs w:val="22"/>
        </w:rPr>
        <w:t xml:space="preserve"> </w:t>
      </w:r>
    </w:p>
    <w:p w:rsidR="007339D5" w:rsidRDefault="007339D5">
      <w:pPr>
        <w:pStyle w:val="Default"/>
        <w:rPr>
          <w:rFonts w:cstheme="minorBidi"/>
          <w:sz w:val="22"/>
          <w:szCs w:val="22"/>
        </w:rPr>
      </w:pPr>
      <w:r>
        <w:rPr>
          <w:rFonts w:cstheme="minorBidi"/>
          <w:sz w:val="22"/>
          <w:szCs w:val="22"/>
        </w:rPr>
        <w:t xml:space="preserve"> </w:t>
      </w:r>
    </w:p>
    <w:sectPr w:rsidR="007339D5">
      <w:type w:val="continuous"/>
      <w:pgSz w:w="11907" w:h="16839"/>
      <w:pgMar w:top="1899" w:right="327" w:bottom="1417" w:left="10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65E9F"/>
    <w:rsid w:val="007339D5"/>
    <w:rsid w:val="00765E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3229</Characters>
  <Application>Microsoft Office Word</Application>
  <DocSecurity>0</DocSecurity>
  <Lines>26</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ESPAE</dc:creator>
  <cp:keywords/>
  <dc:description/>
  <cp:lastModifiedBy>silgivar</cp:lastModifiedBy>
  <cp:revision>2</cp:revision>
  <dcterms:created xsi:type="dcterms:W3CDTF">2010-05-19T16:30:00Z</dcterms:created>
  <dcterms:modified xsi:type="dcterms:W3CDTF">2010-05-19T16:30:00Z</dcterms:modified>
</cp:coreProperties>
</file>