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049" w:rsidRPr="005F4049" w:rsidRDefault="005F4049" w:rsidP="004B1535">
      <w:pPr>
        <w:autoSpaceDE w:val="0"/>
        <w:autoSpaceDN w:val="0"/>
        <w:adjustRightInd w:val="0"/>
        <w:spacing w:after="0" w:line="240" w:lineRule="auto"/>
        <w:jc w:val="both"/>
        <w:rPr>
          <w:rStyle w:val="apple-style-span"/>
          <w:rFonts w:ascii="Lucida Grande" w:hAnsi="Lucida Grande"/>
          <w:sz w:val="17"/>
          <w:szCs w:val="17"/>
        </w:rPr>
      </w:pPr>
      <w:r w:rsidRPr="005F4049">
        <w:rPr>
          <w:rStyle w:val="apple-style-span"/>
          <w:rFonts w:ascii="Lucida Grande" w:hAnsi="Lucida Grande"/>
          <w:sz w:val="17"/>
          <w:szCs w:val="17"/>
        </w:rPr>
        <w:t xml:space="preserve">Garrido </w:t>
      </w:r>
      <w:proofErr w:type="spellStart"/>
      <w:r w:rsidRPr="005F4049">
        <w:rPr>
          <w:rStyle w:val="apple-style-span"/>
          <w:rFonts w:ascii="Lucida Grande" w:hAnsi="Lucida Grande"/>
          <w:sz w:val="17"/>
          <w:szCs w:val="17"/>
        </w:rPr>
        <w:t>Yépez</w:t>
      </w:r>
      <w:proofErr w:type="spellEnd"/>
      <w:r w:rsidRPr="005F4049">
        <w:rPr>
          <w:rStyle w:val="apple-style-span"/>
          <w:rFonts w:ascii="Lucida Grande" w:hAnsi="Lucida Grande"/>
          <w:sz w:val="17"/>
          <w:szCs w:val="17"/>
        </w:rPr>
        <w:t xml:space="preserve"> Luis</w:t>
      </w:r>
    </w:p>
    <w:p w:rsidR="005F4049" w:rsidRPr="005F4049" w:rsidRDefault="005F4049" w:rsidP="004B1535">
      <w:pPr>
        <w:autoSpaceDE w:val="0"/>
        <w:autoSpaceDN w:val="0"/>
        <w:adjustRightInd w:val="0"/>
        <w:spacing w:after="0" w:line="240" w:lineRule="auto"/>
        <w:jc w:val="both"/>
        <w:rPr>
          <w:rStyle w:val="apple-style-span"/>
          <w:rFonts w:ascii="Lucida Grande" w:hAnsi="Lucida Grande"/>
          <w:sz w:val="17"/>
          <w:szCs w:val="17"/>
        </w:rPr>
      </w:pPr>
      <w:proofErr w:type="spellStart"/>
      <w:r w:rsidRPr="005F4049">
        <w:rPr>
          <w:rStyle w:val="apple-style-span"/>
          <w:rFonts w:ascii="Lucida Grande" w:hAnsi="Lucida Grande"/>
          <w:sz w:val="17"/>
          <w:szCs w:val="17"/>
        </w:rPr>
        <w:t>Boada</w:t>
      </w:r>
      <w:proofErr w:type="spellEnd"/>
      <w:r w:rsidRPr="005F4049">
        <w:rPr>
          <w:rStyle w:val="apple-style-span"/>
          <w:rFonts w:ascii="Lucida Grande" w:hAnsi="Lucida Grande"/>
          <w:sz w:val="17"/>
          <w:szCs w:val="17"/>
        </w:rPr>
        <w:t xml:space="preserve"> Cornejo Oswaldo</w:t>
      </w:r>
    </w:p>
    <w:p w:rsidR="005F4049" w:rsidRPr="005F4049" w:rsidRDefault="005F4049" w:rsidP="005F40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F4049">
        <w:rPr>
          <w:rFonts w:ascii="Arial" w:hAnsi="Arial" w:cs="Arial"/>
          <w:b/>
          <w:bCs/>
          <w:sz w:val="14"/>
          <w:szCs w:val="14"/>
        </w:rPr>
        <w:t>Guayaquil, Marzo 2007</w:t>
      </w:r>
    </w:p>
    <w:p w:rsidR="005F4049" w:rsidRPr="005F4049" w:rsidRDefault="005F4049" w:rsidP="004B1535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 w:val="32"/>
          <w:szCs w:val="32"/>
        </w:rPr>
      </w:pPr>
    </w:p>
    <w:p w:rsidR="005F4049" w:rsidRPr="005F4049" w:rsidRDefault="005F4049" w:rsidP="004B1535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 w:val="32"/>
          <w:szCs w:val="32"/>
        </w:rPr>
      </w:pPr>
      <w:r>
        <w:rPr>
          <w:rStyle w:val="apple-style-span"/>
          <w:rFonts w:ascii="Lucida Grande" w:hAnsi="Lucida Grande"/>
          <w:color w:val="000000"/>
          <w:sz w:val="17"/>
          <w:szCs w:val="17"/>
        </w:rPr>
        <w:t>SERVICIOS, SUMINISTROS AUTOMOTRICES Y BIENES ASOCIADOS</w:t>
      </w:r>
    </w:p>
    <w:p w:rsidR="004B1535" w:rsidRPr="005F4049" w:rsidRDefault="004B1535" w:rsidP="004B1535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 w:val="32"/>
          <w:szCs w:val="32"/>
        </w:rPr>
      </w:pPr>
      <w:r w:rsidRPr="005F4049">
        <w:rPr>
          <w:rFonts w:ascii="TimesNewRoman,Bold" w:hAnsi="TimesNewRoman,Bold" w:cs="TimesNewRoman,Bold"/>
          <w:b/>
          <w:bCs/>
          <w:sz w:val="32"/>
          <w:szCs w:val="32"/>
        </w:rPr>
        <w:t>RESUMEN EJECUTIVO</w:t>
      </w:r>
    </w:p>
    <w:p w:rsidR="004B1535" w:rsidRDefault="004B1535" w:rsidP="004B1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transportación es una actividad prioritaria en todos los centros de producción de un</w:t>
      </w:r>
    </w:p>
    <w:p w:rsidR="004B1535" w:rsidRDefault="004B1535" w:rsidP="004B1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país</w:t>
      </w:r>
      <w:proofErr w:type="gramEnd"/>
      <w:r>
        <w:rPr>
          <w:rFonts w:ascii="Times New Roman" w:hAnsi="Times New Roman" w:cs="Times New Roman"/>
          <w:sz w:val="24"/>
          <w:szCs w:val="24"/>
        </w:rPr>
        <w:t>, el Distrito Metropolitano de Quito (DMQ) tiene la mayor tasa de motorización en</w:t>
      </w:r>
    </w:p>
    <w:p w:rsidR="004B1535" w:rsidRDefault="004B1535" w:rsidP="004B1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país, 165 vehículos por mil habitantes</w:t>
      </w:r>
      <w:r>
        <w:rPr>
          <w:rFonts w:ascii="Times New Roman" w:hAnsi="Times New Roman" w:cs="Times New Roman"/>
          <w:sz w:val="16"/>
          <w:szCs w:val="16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B1535" w:rsidRDefault="004B1535" w:rsidP="004B1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vertiginoso crecimiento de la demanda de transporte del orden del 8.1% en los</w:t>
      </w:r>
    </w:p>
    <w:p w:rsidR="004B1535" w:rsidRDefault="004B1535" w:rsidP="004B1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últimos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5 años exigirá una elevada técnica de mantenimiento y elevados niveles de</w:t>
      </w:r>
    </w:p>
    <w:p w:rsidR="004B1535" w:rsidRDefault="004B1535" w:rsidP="004B1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servicio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y atención a sus propietarios, tales requerimientos del mercado se constituyen</w:t>
      </w:r>
    </w:p>
    <w:p w:rsidR="004B1535" w:rsidRDefault="004B1535" w:rsidP="004B1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el antecedente para el desarrollo de este Proyecto, consistente en la creación de una</w:t>
      </w:r>
    </w:p>
    <w:p w:rsidR="004B1535" w:rsidRDefault="004B1535" w:rsidP="004B1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infraestructura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 talleres para prestar los servicios de mantenimiento y provisión de</w:t>
      </w:r>
    </w:p>
    <w:p w:rsidR="004B1535" w:rsidRDefault="004B1535" w:rsidP="004B1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repuestos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para vehículos livianos.</w:t>
      </w:r>
    </w:p>
    <w:p w:rsidR="004B1535" w:rsidRDefault="004B1535" w:rsidP="004B1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sector de emplazamiento previsto es el Valle de los Chillos, compuesto por la</w:t>
      </w:r>
    </w:p>
    <w:p w:rsidR="004B1535" w:rsidRDefault="004B1535" w:rsidP="004B1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población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 dos Municipios: 70.000 habitantes del cantón </w:t>
      </w:r>
      <w:proofErr w:type="spellStart"/>
      <w:r>
        <w:rPr>
          <w:rFonts w:ascii="Times New Roman" w:hAnsi="Times New Roman" w:cs="Times New Roman"/>
          <w:sz w:val="24"/>
          <w:szCs w:val="24"/>
        </w:rPr>
        <w:t>Rumiñahui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 160.000 de 6</w:t>
      </w:r>
    </w:p>
    <w:p w:rsidR="004B1535" w:rsidRDefault="004B1535" w:rsidP="004B1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parroquias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del cantón Quito que por encontrarse en el área de influencia, muchas veces</w:t>
      </w:r>
    </w:p>
    <w:p w:rsidR="004B1535" w:rsidRDefault="004B1535" w:rsidP="004B1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demandan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servicios y soluciones al Municipio de Rumiñahu1. Se estima que en el área</w:t>
      </w:r>
    </w:p>
    <w:p w:rsidR="004B1535" w:rsidRDefault="004B1535" w:rsidP="004B1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3"/>
          <w:szCs w:val="13"/>
        </w:rPr>
        <w:t xml:space="preserve">1 </w:t>
      </w:r>
      <w:r>
        <w:rPr>
          <w:rFonts w:ascii="Times New Roman" w:hAnsi="Times New Roman" w:cs="Times New Roman"/>
          <w:sz w:val="20"/>
          <w:szCs w:val="20"/>
        </w:rPr>
        <w:t>http://www.quitoparatodos.org/documentos/documentos/sobranautos.pdf</w:t>
      </w:r>
    </w:p>
    <w:p w:rsidR="004B1535" w:rsidRDefault="004B1535" w:rsidP="004B1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referida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se encuentran en uso alrededor de 40.000 vehículos (165 vehículos por 1000</w:t>
      </w:r>
    </w:p>
    <w:p w:rsidR="004B1535" w:rsidRDefault="004B1535" w:rsidP="004B1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habitantes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), de los que diariamente 5700 circulan por la avenida </w:t>
      </w:r>
      <w:proofErr w:type="spellStart"/>
      <w:r>
        <w:rPr>
          <w:rFonts w:ascii="Times New Roman" w:hAnsi="Times New Roman" w:cs="Times New Roman"/>
          <w:sz w:val="24"/>
          <w:szCs w:val="24"/>
        </w:rPr>
        <w:t>Ilaló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 45000 por</w:t>
      </w:r>
    </w:p>
    <w:p w:rsidR="004B1535" w:rsidRDefault="004B1535" w:rsidP="004B1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la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AV. Gral. Rumiñahu1.</w:t>
      </w:r>
    </w:p>
    <w:p w:rsidR="004B1535" w:rsidRDefault="004B1535" w:rsidP="004B1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Asumiendo que hasta unos cinco años adelante habrá el equivalente a unos 15 talleres</w:t>
      </w:r>
    </w:p>
    <w:p w:rsidR="004B1535" w:rsidRDefault="004B1535" w:rsidP="004B1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la capacidad que tendrá el taller del Proyecto, se estima que el mercado a captar</w:t>
      </w:r>
    </w:p>
    <w:p w:rsidR="004B1535" w:rsidRDefault="004B1535" w:rsidP="004B1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cuando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se utilice el 100 % de capacidad, es del orden del 7% del universo de vehículos</w:t>
      </w:r>
    </w:p>
    <w:p w:rsidR="004B1535" w:rsidRDefault="004B1535" w:rsidP="004B1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evaluado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en el Valle. Esto es, alrededor de 2800 vehículos.</w:t>
      </w:r>
    </w:p>
    <w:p w:rsidR="004B1535" w:rsidRDefault="004B1535" w:rsidP="004B1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Los procesos fundamentales considerados son de mecánica liviana, enderezada y</w:t>
      </w:r>
    </w:p>
    <w:p w:rsidR="004B1535" w:rsidRDefault="004B1535" w:rsidP="004B1535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pintura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suministro de repuestos, partes y accesorios, así como también la 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atención al</w:t>
      </w:r>
    </w:p>
    <w:p w:rsidR="004B1535" w:rsidRDefault="004B1535" w:rsidP="004B1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NewRoman,Bold" w:hAnsi="TimesNewRoman,Bold" w:cs="TimesNewRoman,Bold"/>
          <w:b/>
          <w:bCs/>
          <w:sz w:val="24"/>
          <w:szCs w:val="24"/>
        </w:rPr>
        <w:t>cliente</w:t>
      </w:r>
      <w:proofErr w:type="gramEnd"/>
      <w:r>
        <w:rPr>
          <w:rFonts w:ascii="Times New Roman" w:hAnsi="Times New Roman" w:cs="Times New Roman"/>
          <w:sz w:val="24"/>
          <w:szCs w:val="24"/>
        </w:rPr>
        <w:t>, mientras que los procesos transversales están relacionados con los servicios</w:t>
      </w:r>
    </w:p>
    <w:p w:rsidR="004B1535" w:rsidRDefault="004B1535" w:rsidP="004B1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administrativos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y servicios financieros y sistema de mercadeo. Tendrán trascendente</w:t>
      </w:r>
    </w:p>
    <w:p w:rsidR="004B1535" w:rsidRDefault="004B1535" w:rsidP="004B1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realización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la Gestión de Calidad Integral, y la Gestión del Conocimiento, consideradas</w:t>
      </w:r>
    </w:p>
    <w:p w:rsidR="004B1535" w:rsidRDefault="004B1535" w:rsidP="004B1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Procesos Estratégicos de la Empresa.</w:t>
      </w:r>
    </w:p>
    <w:p w:rsidR="004B1535" w:rsidRDefault="004B1535" w:rsidP="004B1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partir de la información proveniente del estudio de mercado, para el que se consideró</w:t>
      </w:r>
    </w:p>
    <w:p w:rsidR="004B1535" w:rsidRDefault="004B1535" w:rsidP="004B1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un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tamaño de la muestra en 180 encuestas y del procesamiento de tal información, se</w:t>
      </w:r>
    </w:p>
    <w:p w:rsidR="004B1535" w:rsidRDefault="004B1535" w:rsidP="004B1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determinó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la necesidad de implantar de dos naves de alrededor de 1.000 m2 cada una,</w:t>
      </w:r>
    </w:p>
    <w:p w:rsidR="004B1535" w:rsidRDefault="004B1535" w:rsidP="004B1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para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administración, mecánica y pintura. Las áreas de mecánica y administración</w:t>
      </w:r>
    </w:p>
    <w:p w:rsidR="004B1535" w:rsidRDefault="004B1535" w:rsidP="004B1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estarán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ubicadas en una misma nave. El costo para la implantación se estima en</w:t>
      </w:r>
    </w:p>
    <w:p w:rsidR="004B1535" w:rsidRDefault="004B1535" w:rsidP="004B1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208.000,00 dólares americanos. El terreno seleccionado tiene un área de alrededor</w:t>
      </w:r>
    </w:p>
    <w:p w:rsidR="004B1535" w:rsidRDefault="004B1535" w:rsidP="004B1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10.000 m2.</w:t>
      </w:r>
    </w:p>
    <w:p w:rsidR="004B1535" w:rsidRDefault="004B1535" w:rsidP="004B1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 una inversión del orden de los 540,000 USD, la proyección de la operación</w:t>
      </w:r>
    </w:p>
    <w:p w:rsidR="004B1535" w:rsidRDefault="004B1535" w:rsidP="004B1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económico-financiera durante los cinco primeros años del proyecto, determina para el</w:t>
      </w:r>
    </w:p>
    <w:p w:rsidR="004B1535" w:rsidRDefault="004B1535" w:rsidP="004B1535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flujo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neto operacional y financiero una Tasa Interna de Retorno-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TIR de 24,04%, un</w:t>
      </w:r>
    </w:p>
    <w:p w:rsidR="004B1535" w:rsidRDefault="004B1535" w:rsidP="004B1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VAN de 147.642,20 dólares</w:t>
      </w:r>
      <w:r>
        <w:rPr>
          <w:rFonts w:ascii="Times New Roman" w:hAnsi="Times New Roman" w:cs="Times New Roman"/>
          <w:sz w:val="24"/>
          <w:szCs w:val="24"/>
        </w:rPr>
        <w:t>, indicadores que confieren al proyecto caracteres de</w:t>
      </w:r>
    </w:p>
    <w:p w:rsidR="004B1535" w:rsidRDefault="004B1535" w:rsidP="004B1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viabilidad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económico financiera, y que lo hacen económicamente atractivo.</w:t>
      </w:r>
    </w:p>
    <w:p w:rsidR="004B1535" w:rsidRDefault="004B1535" w:rsidP="004B1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Las políticas y estrategias preliminarmente delineadas, sobre comportamiento</w:t>
      </w:r>
    </w:p>
    <w:p w:rsidR="004B1535" w:rsidRDefault="004B1535" w:rsidP="004B1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organizacional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y la intención de dar a la empresa características corporativas muy</w:t>
      </w:r>
    </w:p>
    <w:p w:rsidR="004B1535" w:rsidRDefault="004B1535" w:rsidP="004B1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firmes</w:t>
      </w:r>
      <w:proofErr w:type="gramEnd"/>
      <w:r>
        <w:rPr>
          <w:rFonts w:ascii="Times New Roman" w:hAnsi="Times New Roman" w:cs="Times New Roman"/>
          <w:sz w:val="24"/>
          <w:szCs w:val="24"/>
        </w:rPr>
        <w:t>, permiten avizorar amplios horizontes de desarrollo para beneficio de sus</w:t>
      </w:r>
    </w:p>
    <w:p w:rsidR="004B1535" w:rsidRDefault="004B1535" w:rsidP="004B1535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accionistas</w:t>
      </w:r>
      <w:proofErr w:type="gramEnd"/>
      <w:r>
        <w:rPr>
          <w:rFonts w:ascii="Times New Roman" w:hAnsi="Times New Roman" w:cs="Times New Roman"/>
          <w:sz w:val="24"/>
          <w:szCs w:val="24"/>
        </w:rPr>
        <w:t>, directivos, ejecutivos y colaboradores.</w:t>
      </w:r>
    </w:p>
    <w:p w:rsidR="004B1535" w:rsidRDefault="004B1535" w:rsidP="004B1535">
      <w:pPr>
        <w:jc w:val="both"/>
      </w:pPr>
    </w:p>
    <w:sectPr w:rsidR="004B1535" w:rsidSect="00E556BF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ucida Grand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B1535"/>
    <w:rsid w:val="00345FCA"/>
    <w:rsid w:val="004B1535"/>
    <w:rsid w:val="005F4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FC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style-span">
    <w:name w:val="apple-style-span"/>
    <w:basedOn w:val="Fuentedeprrafopredeter"/>
    <w:rsid w:val="005F40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521</Words>
  <Characters>2870</Characters>
  <Application>Microsoft Office Word</Application>
  <DocSecurity>0</DocSecurity>
  <Lines>23</Lines>
  <Paragraphs>6</Paragraphs>
  <ScaleCrop>false</ScaleCrop>
  <Company>CSI - ESPOL</Company>
  <LinksUpToDate>false</LinksUpToDate>
  <CharactersWithSpaces>3385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silgivar</dc:creator>
  <cp:keywords/>
  <dc:description/>
  <cp:lastModifiedBy>silgivar</cp:lastModifiedBy>
  <cp:revision>2</cp:revision>
  <dcterms:created xsi:type="dcterms:W3CDTF">2010-05-20T17:03:00Z</dcterms:created>
  <dcterms:modified xsi:type="dcterms:W3CDTF">2010-05-20T17:08:00Z</dcterms:modified>
</cp:coreProperties>
</file>