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F8" w:rsidRPr="00D166F8" w:rsidRDefault="00D166F8" w:rsidP="00D166F8">
      <w:pPr>
        <w:spacing w:after="0" w:line="240" w:lineRule="auto"/>
        <w:rPr>
          <w:rFonts w:ascii="Verdana" w:eastAsia="Times New Roman" w:hAnsi="Verdana" w:cs="Times New Roman"/>
          <w:color w:val="000000"/>
          <w:sz w:val="17"/>
          <w:lang w:eastAsia="es-ES"/>
        </w:rPr>
      </w:pPr>
      <w:r w:rsidRPr="00D166F8">
        <w:rPr>
          <w:rFonts w:ascii="Verdana" w:eastAsia="Times New Roman" w:hAnsi="Verdana" w:cs="Times New Roman"/>
          <w:color w:val="000000"/>
          <w:sz w:val="17"/>
          <w:lang w:eastAsia="es-ES"/>
        </w:rPr>
        <w:t>Plan de Negocios (Resumen Ejecutivo)</w:t>
      </w:r>
    </w:p>
    <w:p w:rsidR="00D166F8" w:rsidRPr="00D166F8" w:rsidRDefault="00D166F8" w:rsidP="00D166F8">
      <w:pPr>
        <w:spacing w:after="0" w:line="240" w:lineRule="auto"/>
        <w:rPr>
          <w:rFonts w:ascii="Verdana" w:eastAsia="Times New Roman" w:hAnsi="Verdana" w:cs="Times New Roman"/>
          <w:color w:val="000000"/>
          <w:sz w:val="17"/>
          <w:lang w:eastAsia="es-ES"/>
        </w:rPr>
      </w:pPr>
      <w:r w:rsidRPr="00D166F8">
        <w:rPr>
          <w:rFonts w:ascii="Verdana" w:eastAsia="Times New Roman" w:hAnsi="Verdana" w:cs="Times New Roman"/>
          <w:color w:val="000000"/>
          <w:sz w:val="17"/>
          <w:lang w:eastAsia="es-ES"/>
        </w:rPr>
        <w:t xml:space="preserve"> Autores: Lcda. Julia Bravo González</w:t>
      </w:r>
    </w:p>
    <w:p w:rsidR="00D166F8" w:rsidRPr="00D166F8" w:rsidRDefault="00D166F8" w:rsidP="00D166F8">
      <w:pPr>
        <w:spacing w:after="0" w:line="240" w:lineRule="auto"/>
        <w:rPr>
          <w:rFonts w:ascii="Verdana" w:eastAsia="Times New Roman" w:hAnsi="Verdana" w:cs="Times New Roman"/>
          <w:color w:val="000000"/>
          <w:sz w:val="17"/>
          <w:lang w:eastAsia="es-ES"/>
        </w:rPr>
      </w:pPr>
      <w:r w:rsidRPr="00D166F8">
        <w:rPr>
          <w:rFonts w:ascii="Verdana" w:eastAsia="Times New Roman" w:hAnsi="Verdana" w:cs="Times New Roman"/>
          <w:color w:val="000000"/>
          <w:sz w:val="17"/>
          <w:lang w:eastAsia="es-ES"/>
        </w:rPr>
        <w:t xml:space="preserve">          Ing. Nelly Bravo González</w:t>
      </w:r>
    </w:p>
    <w:p w:rsidR="00D166F8" w:rsidRPr="00D166F8" w:rsidRDefault="00D166F8" w:rsidP="00D166F8">
      <w:pPr>
        <w:spacing w:after="0" w:line="240" w:lineRule="auto"/>
        <w:rPr>
          <w:rFonts w:ascii="Verdana" w:eastAsia="Times New Roman" w:hAnsi="Verdana" w:cs="Times New Roman"/>
          <w:color w:val="000000"/>
          <w:sz w:val="17"/>
          <w:lang w:val="en-US" w:eastAsia="es-ES"/>
        </w:rPr>
      </w:pPr>
      <w:r w:rsidRPr="00D166F8">
        <w:rPr>
          <w:rFonts w:ascii="Verdana" w:eastAsia="Times New Roman" w:hAnsi="Verdana" w:cs="Times New Roman"/>
          <w:color w:val="000000"/>
          <w:sz w:val="17"/>
          <w:lang w:eastAsia="es-ES"/>
        </w:rPr>
        <w:t xml:space="preserve">          </w:t>
      </w:r>
      <w:proofErr w:type="spellStart"/>
      <w:proofErr w:type="gramStart"/>
      <w:r w:rsidRPr="00D166F8">
        <w:rPr>
          <w:rFonts w:ascii="Verdana" w:eastAsia="Times New Roman" w:hAnsi="Verdana" w:cs="Times New Roman"/>
          <w:color w:val="000000"/>
          <w:sz w:val="17"/>
          <w:lang w:val="en-US" w:eastAsia="es-ES"/>
        </w:rPr>
        <w:t>Lcdo</w:t>
      </w:r>
      <w:proofErr w:type="spellEnd"/>
      <w:r w:rsidRPr="00D166F8">
        <w:rPr>
          <w:rFonts w:ascii="Verdana" w:eastAsia="Times New Roman" w:hAnsi="Verdana" w:cs="Times New Roman"/>
          <w:color w:val="000000"/>
          <w:sz w:val="17"/>
          <w:lang w:val="en-US" w:eastAsia="es-ES"/>
        </w:rPr>
        <w:t>.</w:t>
      </w:r>
      <w:proofErr w:type="gramEnd"/>
      <w:r w:rsidRPr="00D166F8">
        <w:rPr>
          <w:rFonts w:ascii="Verdana" w:eastAsia="Times New Roman" w:hAnsi="Verdana" w:cs="Times New Roman"/>
          <w:color w:val="000000"/>
          <w:sz w:val="17"/>
          <w:lang w:val="en-US" w:eastAsia="es-ES"/>
        </w:rPr>
        <w:t xml:space="preserve"> </w:t>
      </w:r>
      <w:proofErr w:type="spellStart"/>
      <w:r w:rsidRPr="00D166F8">
        <w:rPr>
          <w:rFonts w:ascii="Verdana" w:eastAsia="Times New Roman" w:hAnsi="Verdana" w:cs="Times New Roman"/>
          <w:color w:val="000000"/>
          <w:sz w:val="17"/>
          <w:lang w:val="en-US" w:eastAsia="es-ES"/>
        </w:rPr>
        <w:t>Félix</w:t>
      </w:r>
      <w:proofErr w:type="spellEnd"/>
      <w:r w:rsidRPr="00D166F8">
        <w:rPr>
          <w:rFonts w:ascii="Verdana" w:eastAsia="Times New Roman" w:hAnsi="Verdana" w:cs="Times New Roman"/>
          <w:color w:val="000000"/>
          <w:sz w:val="17"/>
          <w:lang w:val="en-US" w:eastAsia="es-ES"/>
        </w:rPr>
        <w:t xml:space="preserve"> </w:t>
      </w:r>
      <w:proofErr w:type="spellStart"/>
      <w:proofErr w:type="gramStart"/>
      <w:r w:rsidRPr="00D166F8">
        <w:rPr>
          <w:rFonts w:ascii="Verdana" w:eastAsia="Times New Roman" w:hAnsi="Verdana" w:cs="Times New Roman"/>
          <w:color w:val="000000"/>
          <w:sz w:val="17"/>
          <w:lang w:val="en-US" w:eastAsia="es-ES"/>
        </w:rPr>
        <w:t>Sanango</w:t>
      </w:r>
      <w:proofErr w:type="spellEnd"/>
      <w:r w:rsidRPr="00D166F8">
        <w:rPr>
          <w:rFonts w:ascii="Verdana" w:eastAsia="Times New Roman" w:hAnsi="Verdana" w:cs="Times New Roman"/>
          <w:color w:val="000000"/>
          <w:sz w:val="17"/>
          <w:lang w:val="en-US" w:eastAsia="es-ES"/>
        </w:rPr>
        <w:t xml:space="preserve">  </w:t>
      </w:r>
      <w:proofErr w:type="spellStart"/>
      <w:r w:rsidRPr="00D166F8">
        <w:rPr>
          <w:rFonts w:ascii="Verdana" w:eastAsia="Times New Roman" w:hAnsi="Verdana" w:cs="Times New Roman"/>
          <w:color w:val="000000"/>
          <w:sz w:val="17"/>
          <w:lang w:val="en-US" w:eastAsia="es-ES"/>
        </w:rPr>
        <w:t>Pazmiño</w:t>
      </w:r>
      <w:proofErr w:type="spellEnd"/>
      <w:proofErr w:type="gramEnd"/>
    </w:p>
    <w:p w:rsidR="00D166F8" w:rsidRPr="00D166F8" w:rsidRDefault="00D166F8" w:rsidP="00D166F8">
      <w:pPr>
        <w:spacing w:after="0" w:line="240" w:lineRule="auto"/>
        <w:rPr>
          <w:rFonts w:ascii="Verdana" w:eastAsia="Times New Roman" w:hAnsi="Verdana" w:cs="Times New Roman"/>
          <w:color w:val="000000"/>
          <w:sz w:val="17"/>
          <w:lang w:val="en-US" w:eastAsia="es-ES"/>
        </w:rPr>
      </w:pPr>
    </w:p>
    <w:p w:rsidR="00D166F8" w:rsidRPr="00D166F8" w:rsidRDefault="00D166F8" w:rsidP="00D166F8">
      <w:pPr>
        <w:spacing w:after="0" w:line="240" w:lineRule="auto"/>
        <w:rPr>
          <w:rFonts w:ascii="Verdana" w:eastAsia="Times New Roman" w:hAnsi="Verdana" w:cs="Times New Roman"/>
          <w:color w:val="000000"/>
          <w:sz w:val="17"/>
          <w:lang w:val="en-US" w:eastAsia="es-ES"/>
        </w:rPr>
      </w:pPr>
      <w:r w:rsidRPr="00D166F8">
        <w:rPr>
          <w:rFonts w:ascii="Verdana" w:eastAsia="Times New Roman" w:hAnsi="Verdana" w:cs="Times New Roman"/>
          <w:color w:val="000000"/>
          <w:sz w:val="17"/>
          <w:lang w:val="en-US" w:eastAsia="es-ES"/>
        </w:rPr>
        <w:t xml:space="preserve"> “THE   </w:t>
      </w:r>
      <w:proofErr w:type="gramStart"/>
      <w:r w:rsidRPr="00D166F8">
        <w:rPr>
          <w:rFonts w:ascii="Verdana" w:eastAsia="Times New Roman" w:hAnsi="Verdana" w:cs="Times New Roman"/>
          <w:color w:val="000000"/>
          <w:sz w:val="17"/>
          <w:lang w:val="en-US" w:eastAsia="es-ES"/>
        </w:rPr>
        <w:t>KIDS'  WORLD</w:t>
      </w:r>
      <w:proofErr w:type="gramEnd"/>
      <w:r w:rsidRPr="00D166F8">
        <w:rPr>
          <w:rFonts w:ascii="Verdana" w:eastAsia="Times New Roman" w:hAnsi="Verdana" w:cs="Times New Roman"/>
          <w:color w:val="000000"/>
          <w:sz w:val="17"/>
          <w:lang w:val="en-US" w:eastAsia="es-ES"/>
        </w:rPr>
        <w:t>”</w:t>
      </w:r>
    </w:p>
    <w:p w:rsidR="00D166F8" w:rsidRPr="00D166F8" w:rsidRDefault="00D166F8" w:rsidP="00D166F8">
      <w:pPr>
        <w:spacing w:after="0" w:line="240" w:lineRule="auto"/>
        <w:rPr>
          <w:rFonts w:ascii="Verdana" w:eastAsia="Times New Roman" w:hAnsi="Verdana" w:cs="Times New Roman"/>
          <w:color w:val="000000"/>
          <w:sz w:val="17"/>
          <w:lang w:val="en-US" w:eastAsia="es-ES"/>
        </w:rPr>
      </w:pPr>
    </w:p>
    <w:p w:rsidR="00D166F8" w:rsidRPr="00D166F8" w:rsidRDefault="00D166F8" w:rsidP="00D166F8">
      <w:pPr>
        <w:spacing w:after="0" w:line="240" w:lineRule="auto"/>
        <w:rPr>
          <w:rFonts w:ascii="Verdana" w:eastAsia="Times New Roman" w:hAnsi="Verdana" w:cs="Times New Roman"/>
          <w:color w:val="000000"/>
          <w:sz w:val="17"/>
          <w:lang w:eastAsia="es-ES"/>
        </w:rPr>
      </w:pPr>
      <w:r w:rsidRPr="00D166F8">
        <w:rPr>
          <w:rFonts w:ascii="Verdana" w:eastAsia="Times New Roman" w:hAnsi="Verdana" w:cs="Times New Roman"/>
          <w:color w:val="000000"/>
          <w:sz w:val="17"/>
          <w:lang w:eastAsia="es-ES"/>
        </w:rPr>
        <w:t xml:space="preserve"> La  importancia que  cada día toma  la computación  con más  fuerza en la vida de las</w:t>
      </w:r>
      <w:r>
        <w:rPr>
          <w:rFonts w:ascii="Verdana" w:eastAsia="Times New Roman" w:hAnsi="Verdana" w:cs="Times New Roman"/>
          <w:color w:val="000000"/>
          <w:sz w:val="17"/>
          <w:lang w:eastAsia="es-ES"/>
        </w:rPr>
        <w:t xml:space="preserve"> </w:t>
      </w:r>
      <w:r w:rsidRPr="00D166F8">
        <w:rPr>
          <w:rFonts w:ascii="Verdana" w:eastAsia="Times New Roman" w:hAnsi="Verdana" w:cs="Times New Roman"/>
          <w:color w:val="000000"/>
          <w:sz w:val="17"/>
          <w:lang w:eastAsia="es-ES"/>
        </w:rPr>
        <w:t xml:space="preserve"> personas, crean la obligación de estar capacitado para afrontar los nuevos desafíos que</w:t>
      </w:r>
      <w:r>
        <w:rPr>
          <w:rFonts w:ascii="Verdana" w:eastAsia="Times New Roman" w:hAnsi="Verdana" w:cs="Times New Roman"/>
          <w:color w:val="000000"/>
          <w:sz w:val="17"/>
          <w:lang w:eastAsia="es-ES"/>
        </w:rPr>
        <w:t xml:space="preserve"> </w:t>
      </w:r>
      <w:r w:rsidRPr="00D166F8">
        <w:rPr>
          <w:rFonts w:ascii="Verdana" w:eastAsia="Times New Roman" w:hAnsi="Verdana" w:cs="Times New Roman"/>
          <w:color w:val="000000"/>
          <w:sz w:val="17"/>
          <w:lang w:eastAsia="es-ES"/>
        </w:rPr>
        <w:t xml:space="preserve"> se presenten, de ahí nace la necesidad de capacitación que deben obtener los niños del</w:t>
      </w:r>
      <w:r>
        <w:rPr>
          <w:rFonts w:ascii="Verdana" w:eastAsia="Times New Roman" w:hAnsi="Verdana" w:cs="Times New Roman"/>
          <w:color w:val="000000"/>
          <w:sz w:val="17"/>
          <w:lang w:eastAsia="es-ES"/>
        </w:rPr>
        <w:t xml:space="preserve"> </w:t>
      </w:r>
      <w:r w:rsidRPr="00D166F8">
        <w:rPr>
          <w:rFonts w:ascii="Verdana" w:eastAsia="Times New Roman" w:hAnsi="Verdana" w:cs="Times New Roman"/>
          <w:color w:val="000000"/>
          <w:sz w:val="17"/>
          <w:lang w:eastAsia="es-ES"/>
        </w:rPr>
        <w:t xml:space="preserve"> Ecuador,  y para satisfacer esa necesidad la creación de  un centro de enseñanza en computación  solo para niños.</w:t>
      </w:r>
    </w:p>
    <w:p w:rsidR="00D166F8" w:rsidRPr="00D166F8" w:rsidRDefault="00D166F8" w:rsidP="00D166F8">
      <w:pPr>
        <w:spacing w:after="0" w:line="240" w:lineRule="auto"/>
        <w:rPr>
          <w:rFonts w:ascii="Verdana" w:eastAsia="Times New Roman" w:hAnsi="Verdana" w:cs="Times New Roman"/>
          <w:color w:val="000000"/>
          <w:sz w:val="17"/>
          <w:lang w:eastAsia="es-ES"/>
        </w:rPr>
      </w:pPr>
    </w:p>
    <w:p w:rsidR="00D166F8" w:rsidRPr="00D166F8" w:rsidRDefault="00D166F8" w:rsidP="00D166F8">
      <w:pPr>
        <w:spacing w:after="0" w:line="240" w:lineRule="auto"/>
        <w:rPr>
          <w:rFonts w:ascii="Verdana" w:eastAsia="Times New Roman" w:hAnsi="Verdana" w:cs="Times New Roman"/>
          <w:color w:val="000000"/>
          <w:sz w:val="17"/>
          <w:lang w:eastAsia="es-ES"/>
        </w:rPr>
      </w:pPr>
      <w:r w:rsidRPr="00D166F8">
        <w:rPr>
          <w:rFonts w:ascii="Verdana" w:eastAsia="Times New Roman" w:hAnsi="Verdana" w:cs="Times New Roman"/>
          <w:color w:val="000000"/>
          <w:sz w:val="17"/>
          <w:lang w:eastAsia="es-ES"/>
        </w:rPr>
        <w:t xml:space="preserve"> Este centro marca la diferencia en la enseñanza al conocer que la “manera correcta” de</w:t>
      </w:r>
      <w:r>
        <w:rPr>
          <w:rFonts w:ascii="Verdana" w:eastAsia="Times New Roman" w:hAnsi="Verdana" w:cs="Times New Roman"/>
          <w:color w:val="000000"/>
          <w:sz w:val="17"/>
          <w:lang w:eastAsia="es-ES"/>
        </w:rPr>
        <w:t xml:space="preserve"> </w:t>
      </w:r>
      <w:r w:rsidRPr="00D166F8">
        <w:rPr>
          <w:rFonts w:ascii="Verdana" w:eastAsia="Times New Roman" w:hAnsi="Verdana" w:cs="Times New Roman"/>
          <w:color w:val="000000"/>
          <w:sz w:val="17"/>
          <w:lang w:eastAsia="es-ES"/>
        </w:rPr>
        <w:t xml:space="preserve"> enseñar informática, es más  importante aún, cuando  el alumnado  son niños en edad</w:t>
      </w:r>
      <w:r>
        <w:rPr>
          <w:rFonts w:ascii="Verdana" w:eastAsia="Times New Roman" w:hAnsi="Verdana" w:cs="Times New Roman"/>
          <w:color w:val="000000"/>
          <w:sz w:val="17"/>
          <w:lang w:eastAsia="es-ES"/>
        </w:rPr>
        <w:t xml:space="preserve"> </w:t>
      </w:r>
      <w:r w:rsidRPr="00D166F8">
        <w:rPr>
          <w:rFonts w:ascii="Verdana" w:eastAsia="Times New Roman" w:hAnsi="Verdana" w:cs="Times New Roman"/>
          <w:color w:val="000000"/>
          <w:sz w:val="17"/>
          <w:lang w:eastAsia="es-ES"/>
        </w:rPr>
        <w:t xml:space="preserve"> escolar, donde no basta los conocimientos técnicos del educador sino la pedagogía que</w:t>
      </w:r>
      <w:r>
        <w:rPr>
          <w:rFonts w:ascii="Verdana" w:eastAsia="Times New Roman" w:hAnsi="Verdana" w:cs="Times New Roman"/>
          <w:color w:val="000000"/>
          <w:sz w:val="17"/>
          <w:lang w:eastAsia="es-ES"/>
        </w:rPr>
        <w:t xml:space="preserve"> </w:t>
      </w:r>
      <w:r w:rsidRPr="00D166F8">
        <w:rPr>
          <w:rFonts w:ascii="Verdana" w:eastAsia="Times New Roman" w:hAnsi="Verdana" w:cs="Times New Roman"/>
          <w:color w:val="000000"/>
          <w:sz w:val="17"/>
          <w:lang w:eastAsia="es-ES"/>
        </w:rPr>
        <w:t>aplique con este público infantil.</w:t>
      </w:r>
    </w:p>
    <w:p w:rsidR="00D166F8" w:rsidRPr="00D166F8" w:rsidRDefault="00D166F8" w:rsidP="00D166F8">
      <w:pPr>
        <w:spacing w:after="0" w:line="240" w:lineRule="auto"/>
        <w:rPr>
          <w:rFonts w:ascii="Verdana" w:eastAsia="Times New Roman" w:hAnsi="Verdana" w:cs="Times New Roman"/>
          <w:color w:val="000000"/>
          <w:sz w:val="17"/>
          <w:lang w:eastAsia="es-ES"/>
        </w:rPr>
      </w:pPr>
    </w:p>
    <w:p w:rsidR="00D166F8" w:rsidRPr="00D166F8" w:rsidRDefault="00D166F8" w:rsidP="00D166F8">
      <w:pPr>
        <w:spacing w:after="0" w:line="240" w:lineRule="auto"/>
        <w:rPr>
          <w:rFonts w:ascii="Verdana" w:eastAsia="Times New Roman" w:hAnsi="Verdana" w:cs="Times New Roman"/>
          <w:color w:val="000000"/>
          <w:sz w:val="17"/>
          <w:lang w:eastAsia="es-ES"/>
        </w:rPr>
      </w:pPr>
      <w:r w:rsidRPr="00D166F8">
        <w:rPr>
          <w:rFonts w:ascii="Verdana" w:eastAsia="Times New Roman" w:hAnsi="Verdana" w:cs="Times New Roman"/>
          <w:color w:val="000000"/>
          <w:sz w:val="17"/>
          <w:lang w:eastAsia="es-ES"/>
        </w:rPr>
        <w:t xml:space="preserve"> Para llevar a cabo este proyecto es necesario considerar factores importantes tales como</w:t>
      </w:r>
      <w:r>
        <w:rPr>
          <w:rFonts w:ascii="Verdana" w:eastAsia="Times New Roman" w:hAnsi="Verdana" w:cs="Times New Roman"/>
          <w:color w:val="000000"/>
          <w:sz w:val="17"/>
          <w:lang w:eastAsia="es-ES"/>
        </w:rPr>
        <w:t xml:space="preserve"> </w:t>
      </w:r>
      <w:r w:rsidRPr="00D166F8">
        <w:rPr>
          <w:rFonts w:ascii="Verdana" w:eastAsia="Times New Roman" w:hAnsi="Verdana" w:cs="Times New Roman"/>
          <w:color w:val="000000"/>
          <w:sz w:val="17"/>
          <w:lang w:eastAsia="es-ES"/>
        </w:rPr>
        <w:t xml:space="preserve"> el segmento  de mercado,  la inversión necesaria y  el programa  de estudios que se</w:t>
      </w:r>
      <w:r>
        <w:rPr>
          <w:rFonts w:ascii="Verdana" w:eastAsia="Times New Roman" w:hAnsi="Verdana" w:cs="Times New Roman"/>
          <w:color w:val="000000"/>
          <w:sz w:val="17"/>
          <w:lang w:eastAsia="es-ES"/>
        </w:rPr>
        <w:t xml:space="preserve"> </w:t>
      </w:r>
      <w:r w:rsidRPr="00D166F8">
        <w:rPr>
          <w:rFonts w:ascii="Verdana" w:eastAsia="Times New Roman" w:hAnsi="Verdana" w:cs="Times New Roman"/>
          <w:color w:val="000000"/>
          <w:sz w:val="17"/>
          <w:lang w:eastAsia="es-ES"/>
        </w:rPr>
        <w:t xml:space="preserve"> imparta en cada uno de los módulos.</w:t>
      </w:r>
    </w:p>
    <w:p w:rsidR="00D166F8" w:rsidRPr="00D166F8" w:rsidRDefault="00D166F8" w:rsidP="00D166F8">
      <w:pPr>
        <w:spacing w:after="0" w:line="240" w:lineRule="auto"/>
        <w:rPr>
          <w:rFonts w:ascii="Verdana" w:eastAsia="Times New Roman" w:hAnsi="Verdana" w:cs="Times New Roman"/>
          <w:color w:val="000000"/>
          <w:sz w:val="17"/>
          <w:lang w:eastAsia="es-ES"/>
        </w:rPr>
      </w:pPr>
    </w:p>
    <w:p w:rsidR="00D166F8" w:rsidRPr="00D166F8" w:rsidRDefault="00D166F8" w:rsidP="00D166F8">
      <w:pPr>
        <w:spacing w:after="0" w:line="240" w:lineRule="auto"/>
        <w:rPr>
          <w:rFonts w:ascii="Verdana" w:eastAsia="Times New Roman" w:hAnsi="Verdana" w:cs="Times New Roman"/>
          <w:color w:val="000000"/>
          <w:sz w:val="17"/>
          <w:lang w:eastAsia="es-ES"/>
        </w:rPr>
      </w:pPr>
      <w:r w:rsidRPr="00D166F8">
        <w:rPr>
          <w:rFonts w:ascii="Verdana" w:eastAsia="Times New Roman" w:hAnsi="Verdana" w:cs="Times New Roman"/>
          <w:color w:val="000000"/>
          <w:sz w:val="17"/>
          <w:lang w:eastAsia="es-ES"/>
        </w:rPr>
        <w:t xml:space="preserve"> La  planificación de la programación  de los cursos que se dictarán han sido elaborados considerando variables como  el periodo de vacaciones, en el cual los niños pueden recibir cursos </w:t>
      </w:r>
      <w:proofErr w:type="gramStart"/>
      <w:r w:rsidRPr="00D166F8">
        <w:rPr>
          <w:rFonts w:ascii="Verdana" w:eastAsia="Times New Roman" w:hAnsi="Verdana" w:cs="Times New Roman"/>
          <w:color w:val="000000"/>
          <w:sz w:val="17"/>
          <w:lang w:eastAsia="es-ES"/>
        </w:rPr>
        <w:t>mas</w:t>
      </w:r>
      <w:proofErr w:type="gramEnd"/>
      <w:r w:rsidRPr="00D166F8">
        <w:rPr>
          <w:rFonts w:ascii="Verdana" w:eastAsia="Times New Roman" w:hAnsi="Verdana" w:cs="Times New Roman"/>
          <w:color w:val="000000"/>
          <w:sz w:val="17"/>
          <w:lang w:eastAsia="es-ES"/>
        </w:rPr>
        <w:t xml:space="preserve">  intensivos en horarios matutinos que en el período normal de clases. La programación permitirá una mejor asignación de gastos e insumos  en cada módulo.</w:t>
      </w:r>
    </w:p>
    <w:p w:rsidR="00D166F8" w:rsidRPr="00D166F8" w:rsidRDefault="00D166F8" w:rsidP="00D166F8">
      <w:pPr>
        <w:spacing w:after="0" w:line="240" w:lineRule="auto"/>
        <w:rPr>
          <w:rFonts w:ascii="Verdana" w:eastAsia="Times New Roman" w:hAnsi="Verdana" w:cs="Times New Roman"/>
          <w:color w:val="000000"/>
          <w:sz w:val="17"/>
          <w:lang w:eastAsia="es-ES"/>
        </w:rPr>
      </w:pPr>
    </w:p>
    <w:p w:rsidR="00D166F8" w:rsidRPr="00D166F8" w:rsidRDefault="00D166F8" w:rsidP="00D166F8">
      <w:pPr>
        <w:spacing w:after="0" w:line="240" w:lineRule="auto"/>
        <w:rPr>
          <w:rFonts w:ascii="Verdana" w:eastAsia="Times New Roman" w:hAnsi="Verdana" w:cs="Times New Roman"/>
          <w:color w:val="000000"/>
          <w:sz w:val="17"/>
          <w:lang w:eastAsia="es-ES"/>
        </w:rPr>
      </w:pPr>
      <w:r w:rsidRPr="00D166F8">
        <w:rPr>
          <w:rFonts w:ascii="Verdana" w:eastAsia="Times New Roman" w:hAnsi="Verdana" w:cs="Times New Roman"/>
          <w:color w:val="000000"/>
          <w:sz w:val="17"/>
          <w:lang w:eastAsia="es-ES"/>
        </w:rPr>
        <w:t xml:space="preserve"> El segmento de mercado al cual va dirigido el servicio que ofrecerá </w:t>
      </w:r>
      <w:proofErr w:type="spellStart"/>
      <w:r w:rsidRPr="00D166F8">
        <w:rPr>
          <w:rFonts w:ascii="Verdana" w:eastAsia="Times New Roman" w:hAnsi="Verdana" w:cs="Times New Roman"/>
          <w:color w:val="000000"/>
          <w:sz w:val="17"/>
          <w:lang w:eastAsia="es-ES"/>
        </w:rPr>
        <w:t>The</w:t>
      </w:r>
      <w:proofErr w:type="spellEnd"/>
      <w:r w:rsidRPr="00D166F8">
        <w:rPr>
          <w:rFonts w:ascii="Verdana" w:eastAsia="Times New Roman" w:hAnsi="Verdana" w:cs="Times New Roman"/>
          <w:color w:val="000000"/>
          <w:sz w:val="17"/>
          <w:lang w:eastAsia="es-ES"/>
        </w:rPr>
        <w:t xml:space="preserve"> </w:t>
      </w:r>
      <w:proofErr w:type="spellStart"/>
      <w:r w:rsidRPr="00D166F8">
        <w:rPr>
          <w:rFonts w:ascii="Verdana" w:eastAsia="Times New Roman" w:hAnsi="Verdana" w:cs="Times New Roman"/>
          <w:color w:val="000000"/>
          <w:sz w:val="17"/>
          <w:lang w:eastAsia="es-ES"/>
        </w:rPr>
        <w:t>Kids</w:t>
      </w:r>
      <w:proofErr w:type="spellEnd"/>
      <w:r w:rsidRPr="00D166F8">
        <w:rPr>
          <w:rFonts w:ascii="Verdana" w:eastAsia="Times New Roman" w:hAnsi="Verdana" w:cs="Times New Roman"/>
          <w:color w:val="000000"/>
          <w:sz w:val="17"/>
          <w:lang w:eastAsia="es-ES"/>
        </w:rPr>
        <w:t xml:space="preserve">' </w:t>
      </w:r>
      <w:proofErr w:type="spellStart"/>
      <w:r w:rsidRPr="00D166F8">
        <w:rPr>
          <w:rFonts w:ascii="Verdana" w:eastAsia="Times New Roman" w:hAnsi="Verdana" w:cs="Times New Roman"/>
          <w:color w:val="000000"/>
          <w:sz w:val="17"/>
          <w:lang w:eastAsia="es-ES"/>
        </w:rPr>
        <w:t>World</w:t>
      </w:r>
      <w:proofErr w:type="spellEnd"/>
      <w:r w:rsidRPr="00D166F8">
        <w:rPr>
          <w:rFonts w:ascii="Verdana" w:eastAsia="Times New Roman" w:hAnsi="Verdana" w:cs="Times New Roman"/>
          <w:color w:val="000000"/>
          <w:sz w:val="17"/>
          <w:lang w:eastAsia="es-ES"/>
        </w:rPr>
        <w:t xml:space="preserve">, es la clase media  alta y alta de la zona norte de la ciudad de Guayaquil  compuesta por aproximadamente   2,732 niños, de  los cuales se  espera obtener una participación mensual  promedio del 6%,  </w:t>
      </w:r>
      <w:proofErr w:type="spellStart"/>
      <w:r w:rsidRPr="00D166F8">
        <w:rPr>
          <w:rFonts w:ascii="Verdana" w:eastAsia="Times New Roman" w:hAnsi="Verdana" w:cs="Times New Roman"/>
          <w:color w:val="000000"/>
          <w:sz w:val="17"/>
          <w:lang w:eastAsia="es-ES"/>
        </w:rPr>
        <w:t>quivalente</w:t>
      </w:r>
      <w:proofErr w:type="spellEnd"/>
      <w:r w:rsidRPr="00D166F8">
        <w:rPr>
          <w:rFonts w:ascii="Verdana" w:eastAsia="Times New Roman" w:hAnsi="Verdana" w:cs="Times New Roman"/>
          <w:color w:val="000000"/>
          <w:sz w:val="17"/>
          <w:lang w:eastAsia="es-ES"/>
        </w:rPr>
        <w:t xml:space="preserve"> a 164 niños, que será constante hasta el año 2003  por la capacidad limitada de espacio físico, ya que cualquier incremento en  la participación del mercado significaría un incremento en la inversión de activos fijos.</w:t>
      </w:r>
    </w:p>
    <w:p w:rsidR="00D166F8" w:rsidRPr="00D166F8" w:rsidRDefault="00D166F8" w:rsidP="00D166F8">
      <w:pPr>
        <w:spacing w:after="0" w:line="240" w:lineRule="auto"/>
        <w:rPr>
          <w:rFonts w:ascii="Verdana" w:eastAsia="Times New Roman" w:hAnsi="Verdana" w:cs="Times New Roman"/>
          <w:color w:val="000000"/>
          <w:sz w:val="17"/>
          <w:lang w:eastAsia="es-ES"/>
        </w:rPr>
      </w:pPr>
    </w:p>
    <w:p w:rsidR="00D166F8" w:rsidRPr="00D166F8" w:rsidRDefault="00D166F8" w:rsidP="00D166F8">
      <w:pPr>
        <w:spacing w:after="0" w:line="240" w:lineRule="auto"/>
        <w:rPr>
          <w:rFonts w:ascii="Verdana" w:eastAsia="Times New Roman" w:hAnsi="Verdana" w:cs="Times New Roman"/>
          <w:color w:val="000000"/>
          <w:sz w:val="17"/>
          <w:lang w:eastAsia="es-ES"/>
        </w:rPr>
      </w:pPr>
      <w:r w:rsidRPr="00D166F8">
        <w:rPr>
          <w:rFonts w:ascii="Verdana" w:eastAsia="Times New Roman" w:hAnsi="Verdana" w:cs="Times New Roman"/>
          <w:color w:val="000000"/>
          <w:sz w:val="17"/>
          <w:lang w:eastAsia="es-ES"/>
        </w:rPr>
        <w:t xml:space="preserve"> El centro de enseñanza estará ubicado en </w:t>
      </w:r>
      <w:proofErr w:type="spellStart"/>
      <w:r w:rsidRPr="00D166F8">
        <w:rPr>
          <w:rFonts w:ascii="Verdana" w:eastAsia="Times New Roman" w:hAnsi="Verdana" w:cs="Times New Roman"/>
          <w:color w:val="000000"/>
          <w:sz w:val="17"/>
          <w:lang w:eastAsia="es-ES"/>
        </w:rPr>
        <w:t>al</w:t>
      </w:r>
      <w:proofErr w:type="spellEnd"/>
      <w:r w:rsidRPr="00D166F8">
        <w:rPr>
          <w:rFonts w:ascii="Verdana" w:eastAsia="Times New Roman" w:hAnsi="Verdana" w:cs="Times New Roman"/>
          <w:color w:val="000000"/>
          <w:sz w:val="17"/>
          <w:lang w:eastAsia="es-ES"/>
        </w:rPr>
        <w:t xml:space="preserve"> ciudad de Guayaquil en la ciudadela </w:t>
      </w:r>
      <w:proofErr w:type="spellStart"/>
      <w:r w:rsidRPr="00D166F8">
        <w:rPr>
          <w:rFonts w:ascii="Verdana" w:eastAsia="Times New Roman" w:hAnsi="Verdana" w:cs="Times New Roman"/>
          <w:color w:val="000000"/>
          <w:sz w:val="17"/>
          <w:lang w:eastAsia="es-ES"/>
        </w:rPr>
        <w:t>Urdesa</w:t>
      </w:r>
      <w:proofErr w:type="spellEnd"/>
      <w:r w:rsidRPr="00D166F8">
        <w:rPr>
          <w:rFonts w:ascii="Verdana" w:eastAsia="Times New Roman" w:hAnsi="Verdana" w:cs="Times New Roman"/>
          <w:color w:val="000000"/>
          <w:sz w:val="17"/>
          <w:lang w:eastAsia="es-ES"/>
        </w:rPr>
        <w:t xml:space="preserve"> Central. Este lugar estará dotado de tres laboratorios que a su vez estará conformado por ocho </w:t>
      </w:r>
      <w:r>
        <w:rPr>
          <w:rFonts w:ascii="Verdana" w:eastAsia="Times New Roman" w:hAnsi="Verdana" w:cs="Times New Roman"/>
          <w:color w:val="000000"/>
          <w:sz w:val="17"/>
          <w:lang w:eastAsia="es-ES"/>
        </w:rPr>
        <w:t>c</w:t>
      </w:r>
      <w:r w:rsidRPr="00D166F8">
        <w:rPr>
          <w:rFonts w:ascii="Verdana" w:eastAsia="Times New Roman" w:hAnsi="Verdana" w:cs="Times New Roman"/>
          <w:color w:val="000000"/>
          <w:sz w:val="17"/>
          <w:lang w:eastAsia="es-ES"/>
        </w:rPr>
        <w:t>omputadoras  cada uno, las mismas que se encontrarán conectados en la red.</w:t>
      </w:r>
    </w:p>
    <w:p w:rsidR="00D166F8" w:rsidRPr="00D166F8" w:rsidRDefault="00D166F8" w:rsidP="00D166F8">
      <w:pPr>
        <w:spacing w:after="0" w:line="240" w:lineRule="auto"/>
        <w:rPr>
          <w:rFonts w:ascii="Verdana" w:eastAsia="Times New Roman" w:hAnsi="Verdana" w:cs="Times New Roman"/>
          <w:color w:val="000000"/>
          <w:sz w:val="17"/>
          <w:lang w:eastAsia="es-ES"/>
        </w:rPr>
      </w:pPr>
    </w:p>
    <w:p w:rsidR="00D166F8" w:rsidRDefault="00D166F8" w:rsidP="00D166F8">
      <w:pPr>
        <w:spacing w:after="0" w:line="240" w:lineRule="auto"/>
      </w:pPr>
      <w:r w:rsidRPr="00D166F8">
        <w:rPr>
          <w:rFonts w:ascii="Verdana" w:eastAsia="Times New Roman" w:hAnsi="Verdana" w:cs="Times New Roman"/>
          <w:color w:val="000000"/>
          <w:sz w:val="17"/>
          <w:lang w:eastAsia="es-ES"/>
        </w:rPr>
        <w:t xml:space="preserve"> Para  llevar a cabo la creación de este centro es necesaria una inversión inicial de $52.102  que  será factible por la aportación de los tres socios, los mismos  que financiarán la inversión en  un 90.4%   que significa $47.102  y la diferencia será financiada a 24 meses plazos con una tasa de interés del 16%  anual. Los equipos de computación  se adquirirán con una cuota inicial del 25% correspondiente a $18.938 y el 75%  financiado por los proveedores a 18 meses plazos a una tasa de interés del 14%. El valor total de </w:t>
      </w:r>
      <w:proofErr w:type="spellStart"/>
      <w:r w:rsidRPr="00D166F8">
        <w:rPr>
          <w:rFonts w:ascii="Verdana" w:eastAsia="Times New Roman" w:hAnsi="Verdana" w:cs="Times New Roman"/>
          <w:color w:val="000000"/>
          <w:sz w:val="17"/>
          <w:lang w:eastAsia="es-ES"/>
        </w:rPr>
        <w:t>al</w:t>
      </w:r>
      <w:proofErr w:type="spellEnd"/>
      <w:r w:rsidRPr="00D166F8">
        <w:rPr>
          <w:rFonts w:ascii="Verdana" w:eastAsia="Times New Roman" w:hAnsi="Verdana" w:cs="Times New Roman"/>
          <w:color w:val="000000"/>
          <w:sz w:val="17"/>
          <w:lang w:eastAsia="es-ES"/>
        </w:rPr>
        <w:t xml:space="preserve"> inversión se recuperará en un período de tres años con un TIR  del 8.93%  y un VAN  de $1.384.</w:t>
      </w:r>
    </w:p>
    <w:sectPr w:rsidR="00D166F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166F8"/>
    <w:rsid w:val="00D166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D166F8"/>
  </w:style>
</w:styles>
</file>

<file path=word/webSettings.xml><?xml version="1.0" encoding="utf-8"?>
<w:webSettings xmlns:r="http://schemas.openxmlformats.org/officeDocument/2006/relationships" xmlns:w="http://schemas.openxmlformats.org/wordprocessingml/2006/main">
  <w:divs>
    <w:div w:id="10163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2376</Characters>
  <Application>Microsoft Office Word</Application>
  <DocSecurity>0</DocSecurity>
  <Lines>19</Lines>
  <Paragraphs>5</Paragraphs>
  <ScaleCrop>false</ScaleCrop>
  <Company>CSI - ESPOL</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silgivar</dc:creator>
  <cp:keywords/>
  <dc:description/>
  <cp:lastModifiedBy>silgivar</cp:lastModifiedBy>
  <cp:revision>1</cp:revision>
  <dcterms:created xsi:type="dcterms:W3CDTF">2010-05-20T17:59:00Z</dcterms:created>
  <dcterms:modified xsi:type="dcterms:W3CDTF">2010-05-20T18:00:00Z</dcterms:modified>
</cp:coreProperties>
</file>