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7B40">
      <w:pPr>
        <w:pStyle w:val="Default"/>
        <w:rPr>
          <w:rFonts w:cstheme="minorBidi"/>
          <w:sz w:val="22"/>
          <w:szCs w:val="22"/>
        </w:rPr>
      </w:pPr>
      <w:r>
        <w:rPr>
          <w:rFonts w:cstheme="minorBidi"/>
          <w:b/>
          <w:bCs/>
          <w:color w:val="FFFFFF"/>
          <w:sz w:val="22"/>
          <w:szCs w:val="22"/>
        </w:rPr>
        <w:t xml:space="preserve">RESUMEN EJECUTIVO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Ante la necesidad de disminuir el nivel de obesidad en los pacientes adultos y el creciente auge por mejorar la calidad de vida manteniendo un adecuado peso corporal y disminuir los riesgo cardiovasculares que son las principales causas de fallecimiento en</w:t>
      </w:r>
      <w:r>
        <w:rPr>
          <w:sz w:val="20"/>
          <w:szCs w:val="20"/>
        </w:rPr>
        <w:t xml:space="preserve"> el mundo, se han desarrollado alternativas al  uso de azúcar para las personas que manifiestan la necesidad de reducir su consumo calórico total por razones medicas o de apariencia personal, existiendo hoy en día varias opciones que son utilizadas por los</w:t>
      </w:r>
      <w:r>
        <w:rPr>
          <w:sz w:val="20"/>
          <w:szCs w:val="20"/>
        </w:rPr>
        <w:t xml:space="preserve"> miembros de los hogares ecuatorianos tales como: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Aspartame, (Equal, Nutrasweet, Sweet &amp; Low )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Fructuosa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Sucralosa (Splenda)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Stevia solo o combinado 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Es aquí donde nace la necesidad de concientizar los beneficios del uso de stevia como sustituto</w:t>
      </w:r>
      <w:r>
        <w:rPr>
          <w:sz w:val="20"/>
          <w:szCs w:val="20"/>
        </w:rPr>
        <w:t xml:space="preserve"> del azúcar refinado y evaluar la factibilidad de presentar en el mercado ecuatoriano productos a base de stevia como alternativa al uso del azúcar, aspartame y demás competidores de este mercado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Actualmente el mercado más importante para stevia es el d</w:t>
      </w:r>
      <w:r>
        <w:rPr>
          <w:sz w:val="20"/>
          <w:szCs w:val="20"/>
        </w:rPr>
        <w:t>e la industria alimenticia y el de bebidas, principalmente como edulcorante y saborizante. El mercado de la salud ocupa el segundo lugar en orden de importancia. En el tercero, esta los subproductos constituidos por el resto de la planta una vez que las ho</w:t>
      </w:r>
      <w:r>
        <w:rPr>
          <w:sz w:val="20"/>
          <w:szCs w:val="20"/>
        </w:rPr>
        <w:t>jas hayan sido seleccionadas para la industria del te o para la industria extractivas. El 70% del total de la producción mundial de stevia se utiliza para extraer cristales llamados “esteviosidos” y “rebaudosidos-A”, mientras que el 30% restante es destina</w:t>
      </w:r>
      <w:r>
        <w:rPr>
          <w:sz w:val="20"/>
          <w:szCs w:val="20"/>
        </w:rPr>
        <w:t xml:space="preserve">do a usos herbarios. Stevia siempre estuvo sujeta a un marco regulador que determino su evolución económica.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Estudios científicos que apoyan la utilización de stevia, están disponibles en el Japón, Brasil Dinamarca y otros países. Alrededor de 1.500 inves</w:t>
      </w:r>
      <w:r>
        <w:rPr>
          <w:sz w:val="20"/>
          <w:szCs w:val="20"/>
        </w:rPr>
        <w:t>tigaciones científicas se han originado solamente en el Japón. Este país tiene un método integral, y trata de utilizar toda la planta, no solamente la hoja, a través de una variedad de aplicaciones que afectan no solamente la salud y el bienestar del ser h</w:t>
      </w:r>
      <w:r>
        <w:rPr>
          <w:sz w:val="20"/>
          <w:szCs w:val="20"/>
        </w:rPr>
        <w:t xml:space="preserve">umano, si no también lo de los animales, la ecología, y el suelo.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El mayor cultivador de stevia es china. La compañía Shandong huaxian stevia es la fábrica de stevia mas grande y más antigua de china la cual produce cerca del 50% del total de producción.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Paraguay el segundo país cultivador a nivel mundial, está enfocado a suplir la industria de stevia de Brasil. También exporta a Europa, México y a otros países latinoamericanos.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En china, la producción de hojas de stevia y extractos han florecido debido </w:t>
      </w:r>
      <w:r>
        <w:rPr>
          <w:sz w:val="20"/>
          <w:szCs w:val="20"/>
        </w:rPr>
        <w:t xml:space="preserve">a las accesibles regulaciones del Japón, cerca del 95% de la materia prima utilizada en el Japón proviene de cuatro productores chinos.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El codex alimentarius es una referencia para el comercio internacional de alimentos. Sus principales objetivos son prot</w:t>
      </w:r>
      <w:r>
        <w:rPr>
          <w:sz w:val="20"/>
          <w:szCs w:val="20"/>
        </w:rPr>
        <w:t>eger la salud de los consumidores, asegurar practicas justas en el comercio de alimentos y promover la coordinación de todos los estudios de normas de alimentos emprendidos por organizaciones internacionales, gubernamentales y no gubernamentales. Desde jun</w:t>
      </w:r>
      <w:r>
        <w:rPr>
          <w:sz w:val="20"/>
          <w:szCs w:val="20"/>
        </w:rPr>
        <w:t>io del 2004, el comité colectivo de experto en aditivos alimenticios de la FAO/OMS ( JECFA –JOINT FAO/WHO expert committee on food additives) presenta stevia como un producto seguro, lo cual abre las puertas para una futura regulación más amplia. La funció</w:t>
      </w:r>
      <w:r>
        <w:rPr>
          <w:sz w:val="20"/>
          <w:szCs w:val="20"/>
        </w:rPr>
        <w:t>n de stevia products s.a es básicamente la promoción distribución y venta de productos a base de stevia rebaudiana y comunicar a la comunidad sus beneficios para la salud humana. La ubicación de nuestra compañía es en la ciudad de Guayaquil en  el edificio</w:t>
      </w:r>
      <w:r>
        <w:rPr>
          <w:sz w:val="20"/>
          <w:szCs w:val="20"/>
        </w:rPr>
        <w:t xml:space="preserve"> Ecuaquimica, debido a las ventajas de know how de distribución que tiene esta compañía y su crecimiento en distribución de líneas consideradas propias además de una amplia carteras de clientes. El producto está enfocado a la clase media, media alta, alta.</w:t>
      </w:r>
      <w:r>
        <w:rPr>
          <w:sz w:val="20"/>
          <w:szCs w:val="20"/>
        </w:rPr>
        <w:t xml:space="preserve">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Stevia es la única alternativa natural para sustituir el azúcar refinado para las personas diabéticas que no pueden consumirlas por razones medicas o para pacientes con dieta en la que se reduce el nivel de calorías para mejorar el perfil metabolice y si</w:t>
      </w:r>
      <w:r>
        <w:rPr>
          <w:sz w:val="20"/>
          <w:szCs w:val="20"/>
        </w:rPr>
        <w:t xml:space="preserve">n efectos colaterales para el consumidor.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La ventaja competitiva se fundamenta en el siguiente parámetro: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La esencia de stevia light radica en la calidad de proceso de elaboración con los mas altos estándares internacionales, teniendo como soporte un </w:t>
      </w:r>
      <w:r>
        <w:rPr>
          <w:sz w:val="20"/>
          <w:szCs w:val="20"/>
        </w:rPr>
        <w:t xml:space="preserve">riguroso control de calidad que es indispensable para un eficiente metabolismo de los alimentos con capacidad de ser 200 a 300 veces más endulzante que el azúcar, además de ser un tratamiento </w:t>
      </w:r>
      <w:r>
        <w:rPr>
          <w:sz w:val="20"/>
          <w:szCs w:val="20"/>
        </w:rPr>
        <w:lastRenderedPageBreak/>
        <w:t>coadyuvante el manejo de las terapias para la hipertensión arter</w:t>
      </w:r>
      <w:r>
        <w:rPr>
          <w:sz w:val="20"/>
          <w:szCs w:val="20"/>
        </w:rPr>
        <w:t xml:space="preserve">ial y diabetes mellitus y como alternativa de endulzante a bebidas light o bajas en calorías ya que a diferencia del aspartame no desencadenan daños pancreáticos ni incrementan el riego de cáncer como los edulcorantes artificiales. De análisis del mercado </w:t>
      </w:r>
      <w:r>
        <w:rPr>
          <w:sz w:val="20"/>
          <w:szCs w:val="20"/>
        </w:rPr>
        <w:t xml:space="preserve">podemos obtener la siguiente información: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El 30%de las personas consumen productos bajos en calorías por recomendaciones medica y un 45% por dieta a fin de reducir el peso, el 67% consume la cajas de sobre de 50 unidades y 39% las cajas por sobres de 100 </w:t>
      </w:r>
      <w:r>
        <w:rPr>
          <w:sz w:val="20"/>
          <w:szCs w:val="20"/>
        </w:rPr>
        <w:t xml:space="preserve">unidades, solamente un 2% consumen cantidades superiores a las 100 unidades por semana 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El 97% de los encuestados mostraron apertura el uso de otra alternativa natural al aspartame como endulzante libre de calorías 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En la evaluación de recordatorios de m</w:t>
      </w:r>
      <w:r>
        <w:rPr>
          <w:sz w:val="20"/>
          <w:szCs w:val="20"/>
        </w:rPr>
        <w:t>arca top of mind 20% reconoció a splenda y un 16  Nutrasweet y un 18%  a equal como marcas representativas del mercado de endulzantes. adicionalmente un 12% reconoció a Valdez light como producto en esta categoría, esto es un dato muy importante ya que dic</w:t>
      </w:r>
      <w:r>
        <w:rPr>
          <w:sz w:val="20"/>
          <w:szCs w:val="20"/>
        </w:rPr>
        <w:t>ha marca cuenta entre sus componentes stevia y azúcar refinada en lo que se refiere el lugar de compra o punto de venta se determino que de los 2 encuestados el 43% realiza la compra de este tipo de productos en los supermercados, el 26% en mercados popula</w:t>
      </w:r>
      <w:r>
        <w:rPr>
          <w:sz w:val="20"/>
          <w:szCs w:val="20"/>
        </w:rPr>
        <w:t>res, el 18% en tiendas de abasto, y el 13 % en otros lugares. Nuestro mercado meta son los hombres y mujeres mayores a 12 años con un compromiso personal con la salud y apariencia, que buscan mantener y mejorar su riesgo de padecer enfermedades del metabol</w:t>
      </w:r>
      <w:r>
        <w:rPr>
          <w:sz w:val="20"/>
          <w:szCs w:val="20"/>
        </w:rPr>
        <w:t xml:space="preserve">ismo como diabetes, síndrome metabólico, obesidad y trastornos cardiacos por llevar un mal estilo de vida.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Adicionalmente nos enfocamos en los médicos que tratan las diabetes, el síndrome metabólico, etc. En la población ecuatoriana a través de la entrega</w:t>
      </w:r>
      <w:r>
        <w:rPr>
          <w:sz w:val="20"/>
          <w:szCs w:val="20"/>
        </w:rPr>
        <w:t xml:space="preserve"> de material científico promocionando el uso de la stevia en las dietas de sus pacientes recomendando el producto y sus beneficios y seguridad a largo plazo. </w:t>
      </w:r>
    </w:p>
    <w:p w:rsidR="0000000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Al ser esta una actividad nueva en el ecuador consideramos necesario el financiamiento total con </w:t>
      </w:r>
      <w:r>
        <w:rPr>
          <w:sz w:val="20"/>
          <w:szCs w:val="20"/>
        </w:rPr>
        <w:t xml:space="preserve">fondos propios para poder disminuir el riesgo, esto en vista de la falta de fuente alternativas de fondos; en el sistema bancario las posibilidades de financiamiento son mínimas y solo podemos utilizar el crédito de corto plazo para incrementar el capital </w:t>
      </w:r>
      <w:r>
        <w:rPr>
          <w:sz w:val="20"/>
          <w:szCs w:val="20"/>
        </w:rPr>
        <w:t xml:space="preserve">de trabajo en la etapa de crecimiento de las ventas. </w:t>
      </w:r>
    </w:p>
    <w:p w:rsidR="00067B40" w:rsidRDefault="00067B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 la evaluación económica del proyecto se puede concluir que es factible y rentable ya que tiene una TIR del 63,32%y evaluado por el método del valor actual neto genera un beneficio de $150.373 dólares</w:t>
      </w:r>
      <w:r>
        <w:rPr>
          <w:sz w:val="20"/>
          <w:szCs w:val="20"/>
        </w:rPr>
        <w:t xml:space="preserve"> a una tasa de 22% que fue la mínima requerida por los inversionistas. El proyecto se evaluó a 5 años.                     </w:t>
      </w:r>
    </w:p>
    <w:sectPr w:rsidR="00067B40">
      <w:type w:val="continuous"/>
      <w:pgSz w:w="12240" w:h="15840"/>
      <w:pgMar w:top="1639" w:right="1140" w:bottom="1417" w:left="13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0B0A"/>
    <w:rsid w:val="00067B40"/>
    <w:rsid w:val="0051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1124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Eduardo</dc:creator>
  <cp:keywords/>
  <dc:description/>
  <cp:lastModifiedBy>silgivar</cp:lastModifiedBy>
  <cp:revision>2</cp:revision>
  <dcterms:created xsi:type="dcterms:W3CDTF">2010-05-20T17:00:00Z</dcterms:created>
  <dcterms:modified xsi:type="dcterms:W3CDTF">2010-05-20T17:00:00Z</dcterms:modified>
</cp:coreProperties>
</file>