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5A2F">
      <w:pPr>
        <w:pStyle w:val="Default"/>
        <w:rPr>
          <w:rFonts w:cstheme="minorBidi"/>
          <w:sz w:val="22"/>
          <w:szCs w:val="22"/>
        </w:rPr>
      </w:pPr>
      <w:r>
        <w:rPr>
          <w:rFonts w:cstheme="minorBidi"/>
          <w:b/>
          <w:bCs/>
          <w:color w:val="FFFFFF"/>
          <w:sz w:val="22"/>
          <w:szCs w:val="22"/>
        </w:rPr>
        <w:t xml:space="preserve">RESUMEN EJECUTIVO </w:t>
      </w:r>
    </w:p>
    <w:p w:rsidR="00000000" w:rsidRDefault="00305A2F">
      <w:pPr>
        <w:pStyle w:val="Default"/>
        <w:rPr>
          <w:sz w:val="20"/>
          <w:szCs w:val="20"/>
        </w:rPr>
      </w:pPr>
      <w:r>
        <w:rPr>
          <w:sz w:val="20"/>
          <w:szCs w:val="20"/>
        </w:rPr>
        <w:t>El sistema rodizio de pizza, es un servicio que ofrece al cliente variedades de pizzas pagando un solo valor por el cual puede consumirse ilimitadamente las porciones de pizza que se desee. Este mecanismo de servir pizza, es originario de Brasil, en este p</w:t>
      </w:r>
      <w:r>
        <w:rPr>
          <w:sz w:val="20"/>
          <w:szCs w:val="20"/>
        </w:rPr>
        <w:t xml:space="preserve">aís es muy común ver rodizios de pizzas, carnes, fondue entre otros. </w:t>
      </w:r>
    </w:p>
    <w:p w:rsidR="00000000" w:rsidRDefault="00305A2F">
      <w:pPr>
        <w:pStyle w:val="Default"/>
        <w:rPr>
          <w:sz w:val="20"/>
          <w:szCs w:val="20"/>
        </w:rPr>
      </w:pPr>
      <w:r>
        <w:rPr>
          <w:sz w:val="20"/>
          <w:szCs w:val="20"/>
        </w:rPr>
        <w:t>En el mercado brasilero este sistema tiene excelente acogida, debido a que brinda satisfacción a los clientes por la amplia  gama  en sabores y por la rapidez con que se ofrece el produc</w:t>
      </w:r>
      <w:r>
        <w:rPr>
          <w:sz w:val="20"/>
          <w:szCs w:val="20"/>
        </w:rPr>
        <w:t>to. los restaurante también sienten el beneficio del sistema por la dinámica que implica servir sin pedidos si no bajos rondas a medida que el producto sale de los hornos con base a esta información decidimos realizar el respectivo análisis de mercado real</w:t>
      </w:r>
      <w:r>
        <w:rPr>
          <w:sz w:val="20"/>
          <w:szCs w:val="20"/>
        </w:rPr>
        <w:t xml:space="preserve">izando la encuesta a 172 personas de las cuales el 96% acepto la idea de degustar variedad de pizza por un solo precio, es así que conformamos la factibilidad de implementar el sistema en la ciudad de Guayaquil. </w:t>
      </w:r>
    </w:p>
    <w:p w:rsidR="00000000" w:rsidRDefault="00305A2F">
      <w:pPr>
        <w:pStyle w:val="Default"/>
        <w:rPr>
          <w:sz w:val="20"/>
          <w:szCs w:val="20"/>
        </w:rPr>
      </w:pPr>
      <w:r>
        <w:rPr>
          <w:sz w:val="20"/>
          <w:szCs w:val="20"/>
        </w:rPr>
        <w:t xml:space="preserve">El objetivo de este proyecto es aprovechar </w:t>
      </w:r>
      <w:r>
        <w:rPr>
          <w:sz w:val="20"/>
          <w:szCs w:val="20"/>
        </w:rPr>
        <w:t xml:space="preserve">que en la ciudad de Guayaquil no se ha implantado el sistema rodizio de pizzas, por lo que tendríamos la ventajas de ser pioneros en este segmento, logrando posicionarnos en el mercado para rápidamente consolidarnos y mantenernos como preferencia frente a </w:t>
      </w:r>
      <w:r>
        <w:rPr>
          <w:sz w:val="20"/>
          <w:szCs w:val="20"/>
        </w:rPr>
        <w:t xml:space="preserve">una posible competencia. Esperamos tener una captación de mercado del 2.29% durante el primer año. </w:t>
      </w:r>
    </w:p>
    <w:p w:rsidR="00000000" w:rsidRDefault="00305A2F">
      <w:pPr>
        <w:pStyle w:val="Default"/>
        <w:rPr>
          <w:sz w:val="20"/>
          <w:szCs w:val="20"/>
        </w:rPr>
      </w:pPr>
      <w:r>
        <w:rPr>
          <w:sz w:val="20"/>
          <w:szCs w:val="20"/>
        </w:rPr>
        <w:t>Mediante la evaluación económica y financiera, se analiza la factibilidad privada de nuestro proyecto, lo cual se lo ha determinado a través de la estimulac</w:t>
      </w:r>
      <w:r>
        <w:rPr>
          <w:sz w:val="20"/>
          <w:szCs w:val="20"/>
        </w:rPr>
        <w:t>ión del flujo de caja de los costos y beneficios para cada periodo. Obteniendo como resultado la recuperación de la inversión en el segundo año; así como un VAN de $8,849.09 y el TIR el 22.43% hemos identificado cuatro grupos de riesgos que podrían afectar</w:t>
      </w:r>
      <w:r>
        <w:rPr>
          <w:sz w:val="20"/>
          <w:szCs w:val="20"/>
        </w:rPr>
        <w:t xml:space="preserve"> la operación de nuestro negocio, analizando sus variables y determinando la sensibilidad de las mismas. Los riesgos considerados son:  </w:t>
      </w:r>
    </w:p>
    <w:p w:rsidR="00000000" w:rsidRDefault="00305A2F">
      <w:pPr>
        <w:pStyle w:val="Default"/>
        <w:rPr>
          <w:sz w:val="20"/>
          <w:szCs w:val="20"/>
        </w:rPr>
      </w:pPr>
      <w:r>
        <w:rPr>
          <w:sz w:val="20"/>
          <w:szCs w:val="20"/>
        </w:rPr>
        <w:t xml:space="preserve">Riesgo de mercados, técnicos, económico y financiero  </w:t>
      </w:r>
    </w:p>
    <w:p w:rsidR="00000000" w:rsidRDefault="00305A2F">
      <w:pPr>
        <w:pStyle w:val="Default"/>
        <w:rPr>
          <w:sz w:val="20"/>
          <w:szCs w:val="20"/>
        </w:rPr>
      </w:pPr>
      <w:r>
        <w:rPr>
          <w:sz w:val="20"/>
          <w:szCs w:val="20"/>
        </w:rPr>
        <w:t>Respecto de los riesgos de mercados nos referimos a baja aceptac</w:t>
      </w:r>
      <w:r>
        <w:rPr>
          <w:sz w:val="20"/>
          <w:szCs w:val="20"/>
        </w:rPr>
        <w:t xml:space="preserve">ión del producto que incide directamente a cumplir con la estimación de ventas, precios inferiores en el mercado. </w:t>
      </w:r>
    </w:p>
    <w:p w:rsidR="00000000" w:rsidRDefault="00305A2F">
      <w:pPr>
        <w:pStyle w:val="Default"/>
        <w:rPr>
          <w:sz w:val="20"/>
          <w:szCs w:val="20"/>
        </w:rPr>
      </w:pPr>
      <w:r>
        <w:rPr>
          <w:sz w:val="20"/>
          <w:szCs w:val="20"/>
        </w:rPr>
        <w:t>En los riesgos técnicos hemos contemplado que por casos fortuitos los proveedores presenten fallas incumplimiento en la entrega de los insumo</w:t>
      </w:r>
      <w:r>
        <w:rPr>
          <w:sz w:val="20"/>
          <w:szCs w:val="20"/>
        </w:rPr>
        <w:t xml:space="preserve">s o que incrementen los precios unilateralmente sin previa notificación. </w:t>
      </w:r>
    </w:p>
    <w:p w:rsidR="00000000" w:rsidRDefault="00305A2F">
      <w:pPr>
        <w:pStyle w:val="Default"/>
        <w:rPr>
          <w:sz w:val="20"/>
          <w:szCs w:val="20"/>
        </w:rPr>
      </w:pPr>
      <w:r>
        <w:rPr>
          <w:sz w:val="20"/>
          <w:szCs w:val="20"/>
        </w:rPr>
        <w:t xml:space="preserve">En relación al riesgo económico, encontramos como sensitivo que el incremento de la inflación sea superior al 7%estimado.       </w:t>
      </w:r>
    </w:p>
    <w:p w:rsidR="00305A2F" w:rsidRDefault="00305A2F">
      <w:pPr>
        <w:pStyle w:val="Default"/>
        <w:rPr>
          <w:sz w:val="20"/>
          <w:szCs w:val="20"/>
        </w:rPr>
      </w:pPr>
      <w:r>
        <w:rPr>
          <w:sz w:val="20"/>
          <w:szCs w:val="20"/>
        </w:rPr>
        <w:t xml:space="preserve"> </w:t>
      </w:r>
    </w:p>
    <w:sectPr w:rsidR="00305A2F">
      <w:type w:val="continuous"/>
      <w:pgSz w:w="11907" w:h="16839"/>
      <w:pgMar w:top="1615" w:right="1407" w:bottom="1417" w:left="15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21539D"/>
    <w:rsid w:val="0021539D"/>
    <w:rsid w:val="00305A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2140</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Estudiante</dc:creator>
  <cp:keywords/>
  <dc:description/>
  <cp:lastModifiedBy>silgivar</cp:lastModifiedBy>
  <cp:revision>2</cp:revision>
  <dcterms:created xsi:type="dcterms:W3CDTF">2010-05-20T21:08:00Z</dcterms:created>
  <dcterms:modified xsi:type="dcterms:W3CDTF">2010-05-20T21:08:00Z</dcterms:modified>
</cp:coreProperties>
</file>