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33C0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id="_x0000_s1026" style="position:absolute;left:0;text-align:left;margin-left:83.3pt;margin-top:91.3pt;width:428.7pt;height:.7pt;z-index:-251658240;mso-position-horizontal-relative:page;mso-position-vertical-relative:page" coordsize="8574,14" path="m,hhl,13r8560,l8560,,,xe" fillcolor="black">
            <w10:wrap anchorx="page" anchory="page"/>
          </v:shape>
        </w:pict>
      </w:r>
      <w:r w:rsidR="00BD7FE0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4758055</wp:posOffset>
            </wp:positionH>
            <wp:positionV relativeFrom="page">
              <wp:posOffset>473710</wp:posOffset>
            </wp:positionV>
            <wp:extent cx="643255" cy="643890"/>
            <wp:effectExtent l="19050" t="0" r="444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7FE0"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5486400</wp:posOffset>
            </wp:positionH>
            <wp:positionV relativeFrom="page">
              <wp:posOffset>592455</wp:posOffset>
            </wp:positionV>
            <wp:extent cx="914400" cy="398145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Plan de Negocios (Resumen Ejecutivo)</w:t>
      </w:r>
    </w:p>
    <w:p w:rsidR="00000000" w:rsidRDefault="002733C0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Ing. Edmundo Villacís Moyano</w:t>
      </w:r>
    </w:p>
    <w:p w:rsidR="00000000" w:rsidRDefault="002733C0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Ing. Jorge Kalil Barreiro</w:t>
      </w:r>
    </w:p>
    <w:p w:rsidR="00000000" w:rsidRDefault="002733C0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Ing. Martìn Obando Loor  </w:t>
      </w:r>
    </w:p>
    <w:p w:rsidR="00000000" w:rsidRDefault="002733C0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733C0">
      <w:pPr>
        <w:widowControl w:val="0"/>
        <w:autoSpaceDE w:val="0"/>
        <w:autoSpaceDN w:val="0"/>
        <w:adjustRightInd w:val="0"/>
        <w:spacing w:after="0" w:line="37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“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DESPROAG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”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DESHIDRATADORA DE PRODUCTOS AGRÌCOLA </w:t>
      </w:r>
    </w:p>
    <w:p w:rsidR="00000000" w:rsidRDefault="002733C0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733C0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compañía Deshidratadora de productos Agrícolas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DESPROAG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se establecerá en </w:t>
      </w:r>
    </w:p>
    <w:p w:rsidR="00000000" w:rsidRDefault="002733C0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ciudad de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El Triunfo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>, cantón de la provincia del Guayas y distante a 60  kilómetros</w:t>
      </w:r>
    </w:p>
    <w:p w:rsidR="00000000" w:rsidRDefault="002733C0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 la ciudad de Guayaquil; la misma es importante por ser un centro agrícola y además</w:t>
      </w:r>
    </w:p>
    <w:p w:rsidR="00000000" w:rsidRDefault="002733C0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tiene una ubicación estratégica con respecto a las ciudades del centro del país</w:t>
      </w:r>
    </w:p>
    <w:p w:rsidR="00000000" w:rsidRDefault="002733C0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localizadas en el callejón interandino como en el caso especifico de la ciudad de</w:t>
      </w:r>
    </w:p>
    <w:p w:rsidR="00000000" w:rsidRDefault="002733C0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Riobamba, capital de la provincia del Chimborazo, lugar para el cual se destinará</w:t>
      </w:r>
    </w:p>
    <w:p w:rsidR="00000000" w:rsidRDefault="002733C0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inicialmente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los productos que serán ofrecidos por esta compañía.</w:t>
      </w:r>
    </w:p>
    <w:p w:rsidR="00000000" w:rsidRDefault="002733C0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733C0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Esta empresa se dedicará a la elaboración y Comercialización de productos agrícolas </w:t>
      </w:r>
    </w:p>
    <w:p w:rsidR="00000000" w:rsidRDefault="002733C0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deshidratados en general, como etapa inicial lo hará con el banano debido a la</w:t>
      </w:r>
    </w:p>
    <w:p w:rsidR="00000000" w:rsidRDefault="002733C0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abundancia y facilidad de obtenerlo, </w:t>
      </w:r>
      <w:r>
        <w:rPr>
          <w:rFonts w:ascii="Times New Roman" w:hAnsi="Times New Roman" w:cs="Times New Roman"/>
          <w:color w:val="000000"/>
          <w:sz w:val="24"/>
          <w:szCs w:val="24"/>
        </w:rPr>
        <w:t>este banano deshidratado sería el utilizado como el</w:t>
      </w:r>
    </w:p>
    <w:p w:rsidR="00000000" w:rsidRDefault="002733C0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insumo nutricional y alimenticio para animales y aves. El proceso de elaboración se</w:t>
      </w:r>
    </w:p>
    <w:p w:rsidR="00000000" w:rsidRDefault="002733C0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basará en la ejecución de tres operaciones que son el descortezado, el retaceado y el</w:t>
      </w:r>
    </w:p>
    <w:p w:rsidR="00000000" w:rsidRDefault="002733C0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secado.</w:t>
      </w:r>
    </w:p>
    <w:p w:rsidR="00000000" w:rsidRDefault="002733C0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733C0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Por el momento y debido al tamaño con el que se requiere iniciar se ha planificado</w:t>
      </w:r>
    </w:p>
    <w:p w:rsidR="00000000" w:rsidRDefault="002733C0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constituir una compañía de sociedad anónima. La gerencia del proyecto esta a cargo del</w:t>
      </w:r>
    </w:p>
    <w:p w:rsidR="00000000" w:rsidRDefault="002733C0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Ing. Edmundo Villacís, gestor de la idea y creador del equipo y maquinaria necesarios</w:t>
      </w:r>
    </w:p>
    <w:p w:rsidR="00000000" w:rsidRDefault="002733C0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para tecnificar y lograr el proceso de producción.</w:t>
      </w:r>
    </w:p>
    <w:p w:rsidR="00000000" w:rsidRDefault="002733C0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733C0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DESPROAG requiere una inversión aproximada total de 40.000 US dólares de los </w:t>
      </w:r>
    </w:p>
    <w:p w:rsidR="00000000" w:rsidRDefault="002733C0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cuales el 50% o sea la cantidad de 20.000 US dólares será el aporte de capital de los</w:t>
      </w:r>
    </w:p>
    <w:p w:rsidR="00000000" w:rsidRDefault="002733C0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accionistas y el otro 50% restante prove</w:t>
      </w:r>
      <w:r>
        <w:rPr>
          <w:rFonts w:ascii="Times New Roman" w:hAnsi="Times New Roman" w:cs="Times New Roman"/>
          <w:color w:val="000000"/>
          <w:sz w:val="24"/>
          <w:szCs w:val="24"/>
        </w:rPr>
        <w:t>ndrá de una emisión de bonos.</w:t>
      </w:r>
    </w:p>
    <w:p w:rsidR="00000000" w:rsidRDefault="002733C0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733C0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oportunidad es propicia ya que actualmente el trabajo de transportación de alimentos </w:t>
      </w:r>
    </w:p>
    <w:p w:rsidR="00000000" w:rsidRDefault="002733C0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para animales es una práctica común que es la puede optimizar, lograr alternativas </w:t>
      </w:r>
    </w:p>
    <w:p w:rsidR="00000000" w:rsidRDefault="002733C0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distintas y a su vez hacerla más productiva.  </w:t>
      </w:r>
    </w:p>
    <w:p w:rsidR="00000000" w:rsidRDefault="002733C0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733C0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 a</w:t>
      </w:r>
      <w:r>
        <w:rPr>
          <w:rFonts w:ascii="Times New Roman" w:hAnsi="Times New Roman" w:cs="Times New Roman"/>
          <w:color w:val="000000"/>
          <w:sz w:val="24"/>
          <w:szCs w:val="24"/>
        </w:rPr>
        <w:t>nalizamos el proyecto en números, este arroja una TIR del 42,76% y un VAN de</w:t>
      </w:r>
    </w:p>
    <w:p w:rsidR="00000000" w:rsidRDefault="002733C0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$11.945,83 con un 20% de TMAR en un tiempo de 3 años en el cual definimos el</w:t>
      </w:r>
    </w:p>
    <w:p w:rsidR="00000000" w:rsidRDefault="002733C0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horizonte de planificación. Este horizonte se lo determinó debido al que el proyecto</w:t>
      </w:r>
    </w:p>
    <w:p w:rsidR="00000000" w:rsidRDefault="002733C0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representa una extraordinaria plataforma para emprender otras actividades industriales</w:t>
      </w:r>
    </w:p>
    <w:p w:rsidR="00000000" w:rsidRDefault="002733C0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 procesamiento de productos agrícolas y que en su período de 3 años deberían estarse</w:t>
      </w:r>
    </w:p>
    <w:p w:rsidR="00000000" w:rsidRDefault="002733C0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operando. La planta genera utilidades trabajando a un 45% de su capacidad instalad</w:t>
      </w:r>
      <w:r>
        <w:rPr>
          <w:rFonts w:ascii="Times New Roman" w:hAnsi="Times New Roman" w:cs="Times New Roman"/>
          <w:color w:val="000000"/>
          <w:sz w:val="24"/>
          <w:szCs w:val="24"/>
        </w:rPr>
        <w:t>a y</w:t>
      </w:r>
    </w:p>
    <w:p w:rsidR="00000000" w:rsidRDefault="002733C0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 cabo de tres años el proyecto paga los $20.000 de deuda y le dejan al accionista</w:t>
      </w:r>
    </w:p>
    <w:p w:rsidR="00000000" w:rsidRDefault="002733C0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$13.540 más todos los activos valorados conservadoramente en los $20.000 que</w:t>
      </w:r>
    </w:p>
    <w:p w:rsidR="00000000" w:rsidRDefault="002733C0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invirtió.</w:t>
      </w:r>
    </w:p>
    <w:p w:rsidR="00000000" w:rsidRDefault="002733C0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733C0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733C0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733C0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733C0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733C0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733C0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733C0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733C0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733C0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733C0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733C0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733C0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2733C0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2733C0" w:rsidRDefault="002733C0">
      <w:pPr>
        <w:widowControl w:val="0"/>
        <w:autoSpaceDE w:val="0"/>
        <w:autoSpaceDN w:val="0"/>
        <w:adjustRightInd w:val="0"/>
        <w:spacing w:after="0" w:line="266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sectPr w:rsidR="002733C0">
      <w:pgSz w:w="11893" w:h="16840"/>
      <w:pgMar w:top="666" w:right="133" w:bottom="173" w:left="66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3614B"/>
    <w:rsid w:val="002733C0"/>
    <w:rsid w:val="0083614B"/>
    <w:rsid w:val="00BD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</dc:creator>
  <cp:keywords/>
  <dc:description/>
  <cp:lastModifiedBy>Silvana Vargas</cp:lastModifiedBy>
  <cp:revision>2</cp:revision>
  <dcterms:created xsi:type="dcterms:W3CDTF">2010-05-28T05:30:00Z</dcterms:created>
  <dcterms:modified xsi:type="dcterms:W3CDTF">2010-05-28T05:30:00Z</dcterms:modified>
</cp:coreProperties>
</file>