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43CB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F538D7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473710</wp:posOffset>
            </wp:positionV>
            <wp:extent cx="643890" cy="643890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8D7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600710</wp:posOffset>
            </wp:positionV>
            <wp:extent cx="914400" cy="39814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Carlos Rivera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Tatiana Tapia  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Adriana Vera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SABOR &amp; SALUD 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Sabor &amp; Salud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es un restaurante de comida sana y nutritiva, que se establecerá en la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zona del casco comercial de la ciudad de Guayaquil, en la cual los clientes encontrarán 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 variedad muy amplia de ensalada de vegetales que podrán consumir acompañado de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carnes blancas a la plancha. Además se ofrecerán otras alternativas como porciones 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frutas, jugos, etc.  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Restaurante surge de la necesidad de alimentar de la mejor forma a la fuerza laboral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 las combinaciones y cantidades adecuadas de nutrientes, para de esta forma no se 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vea efectuado en su trabajo.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compra de la materia pri</w:t>
      </w:r>
      <w:r>
        <w:rPr>
          <w:rFonts w:ascii="Times New Roman" w:hAnsi="Times New Roman" w:cs="Times New Roman"/>
          <w:color w:val="000000"/>
          <w:sz w:val="24"/>
          <w:szCs w:val="24"/>
        </w:rPr>
        <w:t>ma se la realizará en los mercados mayoristas de Guayaquil,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ya que en estos lugares los víveres tienen un menor costo.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Los socios del Restaurante están conformados por Tatiana Tapia, Adriana Vera y Carlos 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Rivera, quienes tienen conocimientos en el </w:t>
      </w:r>
      <w:r>
        <w:rPr>
          <w:rFonts w:ascii="Times New Roman" w:hAnsi="Times New Roman" w:cs="Times New Roman"/>
          <w:color w:val="000000"/>
          <w:sz w:val="24"/>
          <w:szCs w:val="24"/>
        </w:rPr>
        <w:t>manejo de restaurantes y además poseen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estudios de Administración de empresas de la ESPOL. El personal operativo es 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altamente calificado y siempre predispuesto a tender de mejor manera a los clientes.  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 evidente que hay una oportunidad de mercado, ya </w:t>
      </w:r>
      <w:r>
        <w:rPr>
          <w:rFonts w:ascii="Times New Roman" w:hAnsi="Times New Roman" w:cs="Times New Roman"/>
          <w:color w:val="000000"/>
          <w:sz w:val="24"/>
          <w:szCs w:val="24"/>
        </w:rPr>
        <w:t>que hay muy pocos restaurantes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enfocados al servicio que ofrecemos en la zona del casco comercial de la ciudad, y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además no cubren todo los beneficios que nuestro Restaurante ofrecerá a la clientela.  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restaurante requiere una inversión total de $ 24,0</w:t>
      </w:r>
      <w:r>
        <w:rPr>
          <w:rFonts w:ascii="Times New Roman" w:hAnsi="Times New Roman" w:cs="Times New Roman"/>
          <w:color w:val="000000"/>
          <w:sz w:val="24"/>
          <w:szCs w:val="24"/>
        </w:rPr>
        <w:t>00 y los socios aportaran el 100%.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rentabilidad del proyecto, en un análisis de tres años, es del 64.21% anual, muy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superior a cualquier opción financiera existente en el mercado. El valor presente neto, al 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20% es de $23,547 y el periodo de pago descon</w:t>
      </w:r>
      <w:r>
        <w:rPr>
          <w:rFonts w:ascii="Times New Roman" w:hAnsi="Times New Roman" w:cs="Times New Roman"/>
          <w:color w:val="000000"/>
          <w:sz w:val="24"/>
          <w:szCs w:val="24"/>
        </w:rPr>
        <w:t>tado es 3 años.</w:t>
      </w: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943C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B943CB" w:rsidRDefault="00B943CB">
      <w:pPr>
        <w:widowControl w:val="0"/>
        <w:autoSpaceDE w:val="0"/>
        <w:autoSpaceDN w:val="0"/>
        <w:adjustRightInd w:val="0"/>
        <w:spacing w:after="0" w:line="320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sectPr w:rsidR="00B943CB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38D7"/>
    <w:rsid w:val="00B943CB"/>
    <w:rsid w:val="00F5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2010-05-28T05:43:00Z</dcterms:created>
  <dcterms:modified xsi:type="dcterms:W3CDTF">2010-05-28T05:43:00Z</dcterms:modified>
</cp:coreProperties>
</file>