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1777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0224B8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609600</wp:posOffset>
            </wp:positionV>
            <wp:extent cx="914400" cy="39751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4B8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4783455</wp:posOffset>
            </wp:positionH>
            <wp:positionV relativeFrom="page">
              <wp:posOffset>465455</wp:posOffset>
            </wp:positionV>
            <wp:extent cx="643255" cy="643255"/>
            <wp:effectExtent l="19050" t="0" r="444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Alicia Torres Orellana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Renato Pesantez Clavijo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44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CENTRO TURÌSTICO Y DE CONVENCIONES 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Hostería Taguapire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Centro turístico y de Convenciones, estará emplazado en el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sector de Chaullbanba ubicado en el kilómetro doce al norte de la ciudad de Cuenca, su 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principal objetivo es brindar servicios turísticos eficaces a los potenciales clientes.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Taguapire se conformará para captar clientes del mercado turístico local, nacio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nal e 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internacional, los mismos que a través de una atención diferenciada se les deleitará con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cada uno de los servicios que se pondrán a disposición de los usuarios.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servicios para los cuales la infraestructura está en capacidad de brindar son: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realización de convenciones, simposios, talleres, recepciones, etc.; su concepción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dinámica permitirá la realización de eventos que sean requeridos por los clientes. El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auditorio que es parte del proyecto cuenta con una estructura sólida, moderna, que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brin</w:t>
      </w:r>
      <w:r>
        <w:rPr>
          <w:rFonts w:ascii="Times New Roman" w:hAnsi="Times New Roman" w:cs="Times New Roman"/>
          <w:color w:val="000000"/>
          <w:sz w:val="24"/>
          <w:szCs w:val="24"/>
        </w:rPr>
        <w:t>da comodidad a los usuarios, su capacidad es para 250 personas. Dentro de sus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ambientes se dispone con una sala de recepciones o convenciones con capacidad para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400 personas que permitirá disfrutar de un ambiente único confortable en el que a mas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ser pr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opicio para este proyecto, se complementará con la belleza y exquisitez de las 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edificaciones construidas en el entorno con materiales como: Piedra, madera, vidrio, a 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más de la hermosura irradiada por sus ambientes paisajísticos, que permiten disfrutar de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 bosque de sauces, lagunas con vida acuática, flora y fauna propias del sector.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concepción innovadora del proyecto se complementa con la posibilidad de brindar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hospedaje, en el área hotelera con capacidad para 60 personas y en las cabañas cuya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capac</w:t>
      </w:r>
      <w:r>
        <w:rPr>
          <w:rFonts w:ascii="Times New Roman" w:hAnsi="Times New Roman" w:cs="Times New Roman"/>
          <w:color w:val="000000"/>
          <w:sz w:val="24"/>
          <w:szCs w:val="24"/>
        </w:rPr>
        <w:t>idad es de 50 personas, además se dispondrá adicionalmente de una suite. Todas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estas instalaciones estarán diseñadas para brindar paz y armonía.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Será un lugar fascinante que ofrecerá concordia, tranquilidad y la posibilidad de tener y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disfrutar de varios </w:t>
      </w:r>
      <w:r>
        <w:rPr>
          <w:rFonts w:ascii="Times New Roman" w:hAnsi="Times New Roman" w:cs="Times New Roman"/>
          <w:color w:val="000000"/>
          <w:sz w:val="24"/>
          <w:szCs w:val="24"/>
        </w:rPr>
        <w:t>servicios en un mismo lugar. También se podrá destacar la cercanía y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facilidad de traslado hacia la urbe. Su proyección se complementa con programas de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turismo tradicional que vienen desarrollando en la provincia del Azuay como son: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Ecoturismo en el parque recreacional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El Cajas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 visitas a poblados cercanos con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diferentes, culturas, espiritualidades, género y etnias que están enraizadas en el austro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ecuatoriano. 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 necesario rescatar los valores personales y de trabajo, además de </w:t>
      </w:r>
      <w:r>
        <w:rPr>
          <w:rFonts w:ascii="Times New Roman" w:hAnsi="Times New Roman" w:cs="Times New Roman"/>
          <w:color w:val="000000"/>
          <w:sz w:val="24"/>
          <w:szCs w:val="24"/>
        </w:rPr>
        <w:t>las políticas que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regirán a la nueva organización que apunten a la homogenización de la cultura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organizacional; sin duda constituirán la mayor fortaleza. Se elaborará un plan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estratégico que coadyuve a la consecución de los objetivos en el corto, mediano 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largo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plazo.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grupo de accionistas que participarán en el presente proyecto, son profesionales en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diferentes áreas, los mismos que han adquirido experiencia en la administración de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negocios similares. Su motivación está orientada a emprender el pre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sente proyecto 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turístico en la ciudad de Cuenca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Patrimonio Cultural de la Humanidad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 lo cual no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dispone de una infraestructura de esta naturaleza. Así mismo se destaca el hecho de que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accionistas conocen de los detalles para conseguir que los servic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ios que se presten  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41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29" style="position:absolute;left:0;text-align:left;margin-left:83.3pt;margin-top:91.3pt;width:428.7pt;height:.7pt;z-index:-251655168;mso-position-horizontal-relative:page;mso-position-vertical-relative:page" coordsize="8574,14" path="m,hhl,13r8560,l8560,,,xe" fillcolor="black">
            <w10:wrap anchorx="page" anchory="page"/>
          </v:shape>
        </w:pict>
      </w:r>
      <w:r w:rsidR="000224B8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609600</wp:posOffset>
            </wp:positionV>
            <wp:extent cx="914400" cy="397510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4B8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4783455</wp:posOffset>
            </wp:positionH>
            <wp:positionV relativeFrom="page">
              <wp:posOffset>465455</wp:posOffset>
            </wp:positionV>
            <wp:extent cx="643255" cy="643255"/>
            <wp:effectExtent l="1905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Alicia Torres Orellana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Renato Pesantez Clavijo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tengan un importante valor agregado y que marque una diferencia respecto de la 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competencia.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 conformará una sociedad anónima, su objeto social se resumirá en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el fomento y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desarrollo del turismo, nacional e internacional, mediante la instalación de hoteles y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hosterías, restaurantes, clubes,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cafeterías, sala de recepciones, internet, juegos, sala de 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recreaciones y auditorio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capital social estará conformado por 24.000,00 (veinte y cuatro mil, 00/100 dólares),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será aportados por los accionistas en partes iguales.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el presente pro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yecto, durante la etapa de construcción y adecuación de la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Hostería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Taguapire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Centro Turístico y de Convenciones, aproximadamente en los dos primeros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años no se tiene previsto incurrir en endeudamientos por parte de la compañía, el 100%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los valores se</w:t>
      </w:r>
      <w:r>
        <w:rPr>
          <w:rFonts w:ascii="Times New Roman" w:hAnsi="Times New Roman" w:cs="Times New Roman"/>
          <w:color w:val="000000"/>
          <w:sz w:val="24"/>
          <w:szCs w:val="24"/>
        </w:rPr>
        <w:t>rán invertidos en partes iguales por los accionistas.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Todo mega proyecto requiere cumplir con varios análisis previos a su ejecución, para lo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cual se determinó realizarlo con una proyección de ventas de la capacidad instalada, este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valor se lo considera l</w:t>
      </w:r>
      <w:r>
        <w:rPr>
          <w:rFonts w:ascii="Times New Roman" w:hAnsi="Times New Roman" w:cs="Times New Roman"/>
          <w:color w:val="000000"/>
          <w:sz w:val="24"/>
          <w:szCs w:val="24"/>
        </w:rPr>
        <w:t>uego del análisis estadístico referencial de mercado. El resultado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 análisis financiero para un período de 10 años, se obtiene los siguientes índices que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avalizan la ejecución del presente proyecto, los mismos que permitirán tomar las 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decisiones más 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ertadas incentivadas por los resultados a ser alcanzados 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40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346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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El VAN nos permite conocer el valor presente del proyecto de la inversión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inicial y los flujos realizados durante el periodo analizado. En este proyecto el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valor presente neto (VAN) es de $5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530.963,79 a una tasa mínima del 20%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esperada por los accionistas.</w:t>
      </w:r>
    </w:p>
    <w:p w:rsidR="00000000" w:rsidRDefault="0031177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66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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La tasa interna de retorno (TIR) que se ha determinado es el 77.79%, lo que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quiere decir que tiene una excelente rentabilidad, siendo superior a la fijada por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parte de los accionistas.</w:t>
      </w:r>
    </w:p>
    <w:p w:rsidR="00000000" w:rsidRDefault="0031177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80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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La recuperación de la inversión inicial se la obtendrá en 4,2 años.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negocio en general como se puede apreciar es muy atractivo, más aún cuando el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turismo en la zona austral tiene una proyección importante de crecimiento, básicamente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ciudad de Cuenca, luego de su declaración como Patrimonio Cultural de la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Humanidad, que en un futuro cercano tendrá un crecimiento sustancial de afluencias de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turistas.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aporte que se brindará a la sociedad a través de este proyecto, tendrá una incid</w:t>
      </w:r>
      <w:r>
        <w:rPr>
          <w:rFonts w:ascii="Times New Roman" w:hAnsi="Times New Roman" w:cs="Times New Roman"/>
          <w:color w:val="000000"/>
          <w:sz w:val="24"/>
          <w:szCs w:val="24"/>
        </w:rPr>
        <w:t>encia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directa en el entorno socio-cultural debido a que se aportará con 29 fuentes de trabajo,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contribución al ingreso de divisas, fomento cultural de la provincia y desarrollo del país.</w:t>
      </w: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31177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311777" w:rsidRDefault="00311777">
      <w:pPr>
        <w:widowControl w:val="0"/>
        <w:autoSpaceDE w:val="0"/>
        <w:autoSpaceDN w:val="0"/>
        <w:adjustRightInd w:val="0"/>
        <w:spacing w:after="0" w:line="36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311777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24B8"/>
    <w:rsid w:val="000224B8"/>
    <w:rsid w:val="0031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2010-05-28T05:53:00Z</dcterms:created>
  <dcterms:modified xsi:type="dcterms:W3CDTF">2010-05-28T05:53:00Z</dcterms:modified>
</cp:coreProperties>
</file>