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1EB" w:rsidRPr="003E7E8F" w:rsidRDefault="00E161EB" w:rsidP="009D5169">
      <w:pPr>
        <w:tabs>
          <w:tab w:val="left" w:pos="3969"/>
        </w:tabs>
        <w:spacing w:line="480" w:lineRule="auto"/>
        <w:ind w:left="360"/>
        <w:jc w:val="both"/>
        <w:rPr>
          <w:rFonts w:ascii="Arial" w:hAnsi="Arial" w:cs="Arial"/>
          <w:b/>
          <w:u w:val="single"/>
        </w:rPr>
      </w:pPr>
    </w:p>
    <w:p w:rsidR="002B031D" w:rsidRPr="003E7E8F" w:rsidRDefault="002B031D" w:rsidP="00866F35">
      <w:pPr>
        <w:spacing w:line="480" w:lineRule="auto"/>
        <w:ind w:left="360"/>
        <w:jc w:val="center"/>
        <w:rPr>
          <w:rFonts w:ascii="Arial" w:hAnsi="Arial" w:cs="Arial"/>
          <w:b/>
          <w:u w:val="single"/>
        </w:rPr>
      </w:pPr>
    </w:p>
    <w:p w:rsidR="002B031D" w:rsidRPr="002E107F" w:rsidRDefault="002E107F" w:rsidP="00866F35">
      <w:pPr>
        <w:spacing w:line="480" w:lineRule="auto"/>
        <w:ind w:left="360"/>
        <w:jc w:val="center"/>
        <w:rPr>
          <w:rFonts w:ascii="Arial" w:hAnsi="Arial" w:cs="Arial"/>
          <w:b/>
          <w:sz w:val="48"/>
          <w:szCs w:val="48"/>
        </w:rPr>
      </w:pPr>
      <w:r w:rsidRPr="002E107F">
        <w:rPr>
          <w:rFonts w:ascii="Arial" w:hAnsi="Arial" w:cs="Arial"/>
          <w:b/>
          <w:sz w:val="48"/>
          <w:szCs w:val="48"/>
        </w:rPr>
        <w:t>Capítulo II</w:t>
      </w:r>
    </w:p>
    <w:p w:rsidR="00D11485" w:rsidRDefault="00D11485" w:rsidP="00D11485">
      <w:pPr>
        <w:tabs>
          <w:tab w:val="left" w:pos="3060"/>
        </w:tabs>
        <w:spacing w:line="480" w:lineRule="auto"/>
        <w:ind w:left="360"/>
        <w:rPr>
          <w:rFonts w:ascii="Arial" w:hAnsi="Arial" w:cs="Arial"/>
        </w:rPr>
      </w:pPr>
    </w:p>
    <w:p w:rsidR="00E161EB" w:rsidRDefault="002E107F" w:rsidP="00D11485">
      <w:pPr>
        <w:tabs>
          <w:tab w:val="left" w:pos="3060"/>
        </w:tabs>
        <w:spacing w:line="480" w:lineRule="auto"/>
        <w:ind w:left="360"/>
        <w:rPr>
          <w:rFonts w:ascii="Arial" w:hAnsi="Arial" w:cs="Arial"/>
          <w:b/>
          <w:sz w:val="32"/>
          <w:szCs w:val="32"/>
        </w:rPr>
      </w:pPr>
      <w:r w:rsidRPr="002E107F">
        <w:rPr>
          <w:rFonts w:ascii="Arial" w:hAnsi="Arial" w:cs="Arial"/>
          <w:b/>
          <w:sz w:val="32"/>
          <w:szCs w:val="32"/>
        </w:rPr>
        <w:t xml:space="preserve">2. </w:t>
      </w:r>
      <w:r>
        <w:rPr>
          <w:rFonts w:ascii="Arial" w:hAnsi="Arial" w:cs="Arial"/>
          <w:b/>
          <w:sz w:val="32"/>
          <w:szCs w:val="32"/>
        </w:rPr>
        <w:t xml:space="preserve"> TRATAMIENTO DE LOS DATOS</w:t>
      </w:r>
    </w:p>
    <w:p w:rsidR="002E107F" w:rsidRPr="002E107F" w:rsidRDefault="002E107F" w:rsidP="00D11485">
      <w:pPr>
        <w:tabs>
          <w:tab w:val="left" w:pos="3060"/>
        </w:tabs>
        <w:spacing w:line="480" w:lineRule="auto"/>
        <w:ind w:left="360"/>
        <w:rPr>
          <w:rFonts w:ascii="Arial" w:hAnsi="Arial" w:cs="Arial"/>
          <w:b/>
          <w:u w:val="single"/>
        </w:rPr>
      </w:pPr>
      <w:r>
        <w:rPr>
          <w:rFonts w:ascii="Arial" w:hAnsi="Arial" w:cs="Arial"/>
          <w:b/>
        </w:rPr>
        <w:t>2.1 I</w:t>
      </w:r>
      <w:r w:rsidR="00366C31">
        <w:rPr>
          <w:rFonts w:ascii="Arial" w:hAnsi="Arial" w:cs="Arial"/>
          <w:b/>
        </w:rPr>
        <w:t>ntroducción</w:t>
      </w:r>
    </w:p>
    <w:p w:rsidR="00E161EB" w:rsidRPr="00BA38DE" w:rsidRDefault="004757E3" w:rsidP="00F23CE7">
      <w:pPr>
        <w:spacing w:line="480" w:lineRule="auto"/>
        <w:ind w:left="709"/>
        <w:jc w:val="both"/>
        <w:rPr>
          <w:rFonts w:ascii="Arial" w:hAnsi="Arial" w:cs="Arial"/>
        </w:rPr>
      </w:pPr>
      <w:r>
        <w:rPr>
          <w:rFonts w:ascii="Arial" w:hAnsi="Arial" w:cs="Arial"/>
        </w:rPr>
        <w:t xml:space="preserve">Durante los últimos años la empresa distribuidora de celulares y accesorios para los mismos, ha gozado de un crecimiento considerable en sus ingresos por ventas así como de sus gastos y costos de ventas, por lo que esta parte del trabajo permitirá realizar un análisis de sus variables.  Este análisis permitirá detectar los movimientos </w:t>
      </w:r>
      <w:r w:rsidR="001368D7">
        <w:rPr>
          <w:rFonts w:ascii="Arial" w:hAnsi="Arial" w:cs="Arial"/>
        </w:rPr>
        <w:t>de las variables de estudio.</w:t>
      </w:r>
    </w:p>
    <w:p w:rsidR="00CB60CA" w:rsidRDefault="00520022" w:rsidP="00F23CE7">
      <w:pPr>
        <w:spacing w:line="480" w:lineRule="auto"/>
        <w:ind w:left="709"/>
        <w:jc w:val="both"/>
        <w:rPr>
          <w:rFonts w:ascii="Arial" w:hAnsi="Arial" w:cs="Arial"/>
        </w:rPr>
      </w:pPr>
      <w:r>
        <w:rPr>
          <w:rFonts w:ascii="Arial" w:hAnsi="Arial" w:cs="Arial"/>
        </w:rPr>
        <w:t>S</w:t>
      </w:r>
      <w:r w:rsidR="00E161EB" w:rsidRPr="00BA38DE">
        <w:rPr>
          <w:rFonts w:ascii="Arial" w:hAnsi="Arial" w:cs="Arial"/>
        </w:rPr>
        <w:t>e realizará un estudio de las variables (Ventas, Gastos y Costo de Ventas)</w:t>
      </w:r>
      <w:r w:rsidR="0048212D">
        <w:rPr>
          <w:rFonts w:ascii="Arial" w:hAnsi="Arial" w:cs="Arial"/>
        </w:rPr>
        <w:t xml:space="preserve">, mediante  gráficos de series de tiempo que nos permitirá ver la fluctuación </w:t>
      </w:r>
      <w:r w:rsidR="00A564FC">
        <w:rPr>
          <w:rFonts w:ascii="Arial" w:hAnsi="Arial" w:cs="Arial"/>
        </w:rPr>
        <w:t>de esta</w:t>
      </w:r>
      <w:r w:rsidR="00AB737D">
        <w:rPr>
          <w:rFonts w:ascii="Arial" w:hAnsi="Arial" w:cs="Arial"/>
        </w:rPr>
        <w:t>s variables de forma diaria</w:t>
      </w:r>
      <w:r w:rsidR="001368D7">
        <w:rPr>
          <w:rFonts w:ascii="Arial" w:hAnsi="Arial" w:cs="Arial"/>
        </w:rPr>
        <w:t xml:space="preserve"> durante el año 2.006</w:t>
      </w:r>
      <w:r w:rsidR="00AB737D">
        <w:rPr>
          <w:rFonts w:ascii="Arial" w:hAnsi="Arial" w:cs="Arial"/>
        </w:rPr>
        <w:t xml:space="preserve"> y poder llegar a conclusiones sobre la rentabilidad de la empresa.</w:t>
      </w:r>
      <w:r w:rsidR="00734BE2">
        <w:rPr>
          <w:rFonts w:ascii="Arial" w:hAnsi="Arial" w:cs="Arial"/>
        </w:rPr>
        <w:t xml:space="preserve">  El propósito de este análisis es predecir o proyectar los valores futuros de las variables a partir de observaciones anteriores; el método que utilizaremos en este trabajo para proyectar las variables de estudio es el método de regresión lineal múltiple</w:t>
      </w:r>
      <w:r w:rsidR="00BB0834">
        <w:rPr>
          <w:rFonts w:ascii="Arial" w:hAnsi="Arial" w:cs="Arial"/>
        </w:rPr>
        <w:t xml:space="preserve"> que se </w:t>
      </w:r>
      <w:r w:rsidR="00707448">
        <w:rPr>
          <w:rFonts w:ascii="Arial" w:hAnsi="Arial" w:cs="Arial"/>
        </w:rPr>
        <w:t>lo analizará en el capítulo 3.</w:t>
      </w:r>
    </w:p>
    <w:p w:rsidR="00366C31" w:rsidRDefault="00420862" w:rsidP="00366C31">
      <w:pPr>
        <w:spacing w:line="480" w:lineRule="auto"/>
        <w:ind w:left="709"/>
        <w:jc w:val="both"/>
        <w:rPr>
          <w:rFonts w:ascii="Arial" w:hAnsi="Arial" w:cs="Arial"/>
        </w:rPr>
      </w:pPr>
      <w:r>
        <w:rPr>
          <w:rFonts w:ascii="Arial" w:hAnsi="Arial" w:cs="Arial"/>
        </w:rPr>
        <w:lastRenderedPageBreak/>
        <w:t xml:space="preserve">Además se analizará descriptivamente a las variables de estudio, es decir cálculos de medias, desviaciones </w:t>
      </w:r>
      <w:r w:rsidR="00BE2978">
        <w:rPr>
          <w:rFonts w:ascii="Arial" w:hAnsi="Arial" w:cs="Arial"/>
        </w:rPr>
        <w:t>estándares</w:t>
      </w:r>
      <w:r>
        <w:rPr>
          <w:rFonts w:ascii="Arial" w:hAnsi="Arial" w:cs="Arial"/>
        </w:rPr>
        <w:t>, máximos y mínimos y se llegará a conclusiones de gran importancia para el mejoramiento de la utilidad de la empresa.</w:t>
      </w:r>
    </w:p>
    <w:p w:rsidR="00627B6B" w:rsidRPr="007571E3" w:rsidRDefault="007571E3" w:rsidP="00366C31">
      <w:pPr>
        <w:numPr>
          <w:ilvl w:val="1"/>
          <w:numId w:val="9"/>
        </w:numPr>
        <w:tabs>
          <w:tab w:val="left" w:pos="851"/>
        </w:tabs>
        <w:spacing w:line="480" w:lineRule="auto"/>
        <w:ind w:firstLine="66"/>
        <w:jc w:val="both"/>
        <w:rPr>
          <w:rFonts w:ascii="Arial" w:hAnsi="Arial" w:cs="Arial"/>
          <w:b/>
        </w:rPr>
      </w:pPr>
      <w:r w:rsidRPr="007571E3">
        <w:rPr>
          <w:rFonts w:ascii="Arial" w:hAnsi="Arial" w:cs="Arial"/>
          <w:b/>
        </w:rPr>
        <w:t xml:space="preserve">Análisis de las ingresos por ventas diarias en el año 2.006 </w:t>
      </w:r>
    </w:p>
    <w:p w:rsidR="0007661C" w:rsidRDefault="0007661C" w:rsidP="00866F35">
      <w:pPr>
        <w:spacing w:line="480" w:lineRule="auto"/>
        <w:ind w:left="360"/>
        <w:jc w:val="both"/>
        <w:rPr>
          <w:rFonts w:ascii="Arial" w:hAnsi="Arial" w:cs="Arial"/>
        </w:rPr>
      </w:pPr>
    </w:p>
    <w:p w:rsidR="008C4E05" w:rsidRDefault="007571E3" w:rsidP="00366C31">
      <w:pPr>
        <w:tabs>
          <w:tab w:val="left" w:pos="851"/>
        </w:tabs>
        <w:spacing w:line="480" w:lineRule="auto"/>
        <w:ind w:left="709"/>
        <w:jc w:val="both"/>
        <w:rPr>
          <w:rFonts w:ascii="Arial" w:hAnsi="Arial" w:cs="Arial"/>
          <w:u w:val="single"/>
        </w:rPr>
      </w:pPr>
      <w:r w:rsidRPr="00F23CE7">
        <w:rPr>
          <w:rFonts w:ascii="Arial" w:hAnsi="Arial" w:cs="Arial"/>
          <w:b/>
        </w:rPr>
        <w:t>2.2</w:t>
      </w:r>
      <w:r w:rsidR="008C4E05" w:rsidRPr="00F23CE7">
        <w:rPr>
          <w:rFonts w:ascii="Arial" w:hAnsi="Arial" w:cs="Arial"/>
          <w:b/>
        </w:rPr>
        <w:t>.1</w:t>
      </w:r>
      <w:r w:rsidR="008C4E05" w:rsidRPr="007571E3">
        <w:rPr>
          <w:rFonts w:ascii="Arial" w:hAnsi="Arial" w:cs="Arial"/>
        </w:rPr>
        <w:t xml:space="preserve"> </w:t>
      </w:r>
      <w:r>
        <w:rPr>
          <w:rFonts w:ascii="Arial" w:hAnsi="Arial" w:cs="Arial"/>
          <w:b/>
        </w:rPr>
        <w:t>A</w:t>
      </w:r>
      <w:r w:rsidRPr="007571E3">
        <w:rPr>
          <w:rFonts w:ascii="Arial" w:hAnsi="Arial" w:cs="Arial"/>
          <w:b/>
        </w:rPr>
        <w:t>nálisis de los ingresos por venta</w:t>
      </w:r>
      <w:r w:rsidR="001476B0" w:rsidRPr="007571E3">
        <w:rPr>
          <w:rFonts w:ascii="Arial" w:hAnsi="Arial" w:cs="Arial"/>
          <w:b/>
        </w:rPr>
        <w:t xml:space="preserve">, </w:t>
      </w:r>
      <w:r w:rsidRPr="007571E3">
        <w:rPr>
          <w:rFonts w:ascii="Arial" w:hAnsi="Arial" w:cs="Arial"/>
          <w:b/>
        </w:rPr>
        <w:t>diarias en el año 2.006 por medio de un gráfico de serie de tiempo.</w:t>
      </w:r>
    </w:p>
    <w:p w:rsidR="00843825" w:rsidRDefault="00843825" w:rsidP="00866F35">
      <w:pPr>
        <w:spacing w:line="480" w:lineRule="auto"/>
        <w:ind w:left="360"/>
        <w:jc w:val="both"/>
        <w:rPr>
          <w:rFonts w:ascii="Arial" w:hAnsi="Arial" w:cs="Arial"/>
        </w:rPr>
      </w:pPr>
    </w:p>
    <w:p w:rsidR="00973B82" w:rsidRDefault="00D04F15" w:rsidP="00B77ABC">
      <w:pPr>
        <w:spacing w:line="480" w:lineRule="auto"/>
        <w:ind w:left="709"/>
        <w:jc w:val="both"/>
        <w:rPr>
          <w:rFonts w:ascii="Arial" w:hAnsi="Arial" w:cs="Arial"/>
        </w:rPr>
      </w:pPr>
      <w:r>
        <w:rPr>
          <w:rFonts w:ascii="Arial" w:hAnsi="Arial" w:cs="Arial"/>
        </w:rPr>
        <w:t>A continuación analizaremos la tendencia de los ingresos obtenidos por la empresa distribuidora de celulares para el año 2.006 de forma diaria, con la ayuda de un gráfico de serie de tiempo. El propósito es determinar las fluctuaciones del negocio durante el transcurso de los días y observar los meses donde la empresa</w:t>
      </w:r>
      <w:r w:rsidR="00317E1D">
        <w:rPr>
          <w:rFonts w:ascii="Arial" w:hAnsi="Arial" w:cs="Arial"/>
        </w:rPr>
        <w:t xml:space="preserve"> llegó a tener mayores ingresos</w:t>
      </w:r>
      <w:r w:rsidR="00AE1B61">
        <w:rPr>
          <w:rFonts w:ascii="Arial" w:hAnsi="Arial" w:cs="Arial"/>
        </w:rPr>
        <w:t xml:space="preserve"> o ingresos bajos.</w:t>
      </w:r>
    </w:p>
    <w:p w:rsidR="00843825" w:rsidRDefault="00D04F15" w:rsidP="00B77ABC">
      <w:pPr>
        <w:spacing w:line="480" w:lineRule="auto"/>
        <w:ind w:left="709"/>
        <w:jc w:val="both"/>
        <w:rPr>
          <w:rFonts w:ascii="Arial" w:hAnsi="Arial" w:cs="Arial"/>
        </w:rPr>
      </w:pPr>
      <w:r>
        <w:rPr>
          <w:rFonts w:ascii="Arial" w:hAnsi="Arial" w:cs="Arial"/>
        </w:rPr>
        <w:t>El gráfico de serie de ti</w:t>
      </w:r>
      <w:r w:rsidR="008E4D8C">
        <w:rPr>
          <w:rFonts w:ascii="Arial" w:hAnsi="Arial" w:cs="Arial"/>
        </w:rPr>
        <w:t xml:space="preserve">empo a analizar es el siguiente: </w:t>
      </w:r>
    </w:p>
    <w:p w:rsidR="00255B48" w:rsidRDefault="00255B48" w:rsidP="00E16333">
      <w:pPr>
        <w:spacing w:line="480" w:lineRule="auto"/>
        <w:ind w:left="360"/>
        <w:jc w:val="center"/>
        <w:rPr>
          <w:rFonts w:ascii="Arial" w:hAnsi="Arial" w:cs="Arial"/>
          <w:b/>
        </w:rPr>
      </w:pPr>
    </w:p>
    <w:p w:rsidR="00255B48" w:rsidRDefault="00255B48" w:rsidP="00E16333">
      <w:pPr>
        <w:spacing w:line="480" w:lineRule="auto"/>
        <w:ind w:left="360"/>
        <w:jc w:val="center"/>
        <w:rPr>
          <w:rFonts w:ascii="Arial" w:hAnsi="Arial" w:cs="Arial"/>
          <w:b/>
        </w:rPr>
      </w:pPr>
    </w:p>
    <w:p w:rsidR="00255B48" w:rsidRDefault="00255B48" w:rsidP="00E16333">
      <w:pPr>
        <w:spacing w:line="480" w:lineRule="auto"/>
        <w:ind w:left="360"/>
        <w:jc w:val="center"/>
        <w:rPr>
          <w:rFonts w:ascii="Arial" w:hAnsi="Arial" w:cs="Arial"/>
          <w:b/>
        </w:rPr>
      </w:pPr>
    </w:p>
    <w:p w:rsidR="00255B48" w:rsidRDefault="00255B48" w:rsidP="00E16333">
      <w:pPr>
        <w:spacing w:line="480" w:lineRule="auto"/>
        <w:ind w:left="360"/>
        <w:jc w:val="center"/>
        <w:rPr>
          <w:rFonts w:ascii="Arial" w:hAnsi="Arial" w:cs="Arial"/>
          <w:b/>
        </w:rPr>
      </w:pPr>
    </w:p>
    <w:p w:rsidR="00255B48" w:rsidRDefault="00255B48" w:rsidP="00E16333">
      <w:pPr>
        <w:spacing w:line="480" w:lineRule="auto"/>
        <w:ind w:left="360"/>
        <w:jc w:val="center"/>
        <w:rPr>
          <w:rFonts w:ascii="Arial" w:hAnsi="Arial" w:cs="Arial"/>
          <w:b/>
        </w:rPr>
      </w:pPr>
    </w:p>
    <w:p w:rsidR="00255B48" w:rsidRDefault="00255B48" w:rsidP="00E16333">
      <w:pPr>
        <w:spacing w:line="480" w:lineRule="auto"/>
        <w:ind w:left="360"/>
        <w:jc w:val="center"/>
        <w:rPr>
          <w:rFonts w:ascii="Arial" w:hAnsi="Arial" w:cs="Arial"/>
          <w:b/>
        </w:rPr>
      </w:pPr>
    </w:p>
    <w:p w:rsidR="00255B48" w:rsidRDefault="00255B48" w:rsidP="00E16333">
      <w:pPr>
        <w:spacing w:line="480" w:lineRule="auto"/>
        <w:ind w:left="360"/>
        <w:jc w:val="center"/>
        <w:rPr>
          <w:rFonts w:ascii="Arial" w:hAnsi="Arial" w:cs="Arial"/>
          <w:b/>
        </w:rPr>
      </w:pPr>
    </w:p>
    <w:p w:rsidR="00255B48" w:rsidRDefault="00FC5729" w:rsidP="00E16333">
      <w:pPr>
        <w:spacing w:line="480" w:lineRule="auto"/>
        <w:ind w:left="360"/>
        <w:jc w:val="center"/>
        <w:rPr>
          <w:rFonts w:ascii="Arial" w:hAnsi="Arial" w:cs="Arial"/>
          <w:b/>
        </w:rPr>
      </w:pPr>
      <w:r>
        <w:rPr>
          <w:b/>
          <w:noProof/>
        </w:rPr>
        <w:lastRenderedPageBreak/>
        <w:drawing>
          <wp:anchor distT="0" distB="0" distL="114300" distR="114300" simplePos="0" relativeHeight="251657216" behindDoc="1" locked="0" layoutInCell="1" allowOverlap="1">
            <wp:simplePos x="0" y="0"/>
            <wp:positionH relativeFrom="column">
              <wp:posOffset>-72390</wp:posOffset>
            </wp:positionH>
            <wp:positionV relativeFrom="paragraph">
              <wp:posOffset>-24765</wp:posOffset>
            </wp:positionV>
            <wp:extent cx="5400675" cy="2914650"/>
            <wp:effectExtent l="57150" t="38100" r="47625" b="19050"/>
            <wp:wrapTight wrapText="bothSides">
              <wp:wrapPolygon edited="0">
                <wp:start x="-229" y="-282"/>
                <wp:lineTo x="-229" y="21741"/>
                <wp:lineTo x="21790" y="21741"/>
                <wp:lineTo x="21790" y="-282"/>
                <wp:lineTo x="-229" y="-282"/>
              </wp:wrapPolygon>
            </wp:wrapTight>
            <wp:docPr id="1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srcRect/>
                    <a:stretch>
                      <a:fillRect/>
                    </a:stretch>
                  </pic:blipFill>
                  <pic:spPr bwMode="auto">
                    <a:xfrm>
                      <a:off x="0" y="0"/>
                      <a:ext cx="5400675" cy="2914650"/>
                    </a:xfrm>
                    <a:prstGeom prst="rect">
                      <a:avLst/>
                    </a:prstGeom>
                    <a:noFill/>
                    <a:ln w="28575">
                      <a:solidFill>
                        <a:srgbClr val="000000"/>
                      </a:solidFill>
                      <a:miter lim="800000"/>
                      <a:headEnd/>
                      <a:tailEnd/>
                    </a:ln>
                    <a:effectLst/>
                  </pic:spPr>
                </pic:pic>
              </a:graphicData>
            </a:graphic>
          </wp:anchor>
        </w:drawing>
      </w:r>
    </w:p>
    <w:p w:rsidR="008E4D8C" w:rsidRDefault="00E16333" w:rsidP="00E16333">
      <w:pPr>
        <w:spacing w:line="480" w:lineRule="auto"/>
        <w:ind w:left="360"/>
        <w:jc w:val="center"/>
        <w:rPr>
          <w:rFonts w:ascii="Arial" w:hAnsi="Arial" w:cs="Arial"/>
        </w:rPr>
      </w:pPr>
      <w:r w:rsidRPr="00255B48">
        <w:rPr>
          <w:rFonts w:ascii="Arial" w:hAnsi="Arial" w:cs="Arial"/>
          <w:b/>
        </w:rPr>
        <w:t>Gr</w:t>
      </w:r>
      <w:r w:rsidR="003E7E8F" w:rsidRPr="00255B48">
        <w:rPr>
          <w:rFonts w:ascii="Arial" w:hAnsi="Arial" w:cs="Arial"/>
          <w:b/>
        </w:rPr>
        <w:t>áfico 2.1</w:t>
      </w:r>
      <w:r w:rsidRPr="00255B48">
        <w:rPr>
          <w:rFonts w:ascii="Arial" w:hAnsi="Arial" w:cs="Arial"/>
        </w:rPr>
        <w:t xml:space="preserve">. Diagrama de Serie de tiempo </w:t>
      </w:r>
    </w:p>
    <w:p w:rsidR="00BF1F1C" w:rsidRPr="00255B48" w:rsidRDefault="00BF1F1C" w:rsidP="00E16333">
      <w:pPr>
        <w:spacing w:line="480" w:lineRule="auto"/>
        <w:ind w:left="360"/>
        <w:jc w:val="center"/>
        <w:rPr>
          <w:rFonts w:ascii="Arial" w:hAnsi="Arial" w:cs="Arial"/>
        </w:rPr>
      </w:pPr>
    </w:p>
    <w:p w:rsidR="00417E9D" w:rsidRDefault="001731A0" w:rsidP="00BF1F1C">
      <w:pPr>
        <w:spacing w:line="480" w:lineRule="auto"/>
        <w:ind w:left="709"/>
        <w:jc w:val="both"/>
        <w:rPr>
          <w:rFonts w:ascii="Arial" w:hAnsi="Arial" w:cs="Arial"/>
        </w:rPr>
      </w:pPr>
      <w:r>
        <w:rPr>
          <w:rFonts w:ascii="Arial" w:hAnsi="Arial" w:cs="Arial"/>
        </w:rPr>
        <w:t>Los ingresos obtenidos por la empresa distribuidora de celulares</w:t>
      </w:r>
      <w:r w:rsidR="008D0792">
        <w:rPr>
          <w:rFonts w:ascii="Arial" w:hAnsi="Arial" w:cs="Arial"/>
        </w:rPr>
        <w:t xml:space="preserve"> </w:t>
      </w:r>
      <w:r w:rsidR="00417E9D">
        <w:rPr>
          <w:rFonts w:ascii="Arial" w:hAnsi="Arial" w:cs="Arial"/>
        </w:rPr>
        <w:t xml:space="preserve"> durante el año 2.006 tie</w:t>
      </w:r>
      <w:r w:rsidR="00D0266A">
        <w:rPr>
          <w:rFonts w:ascii="Arial" w:hAnsi="Arial" w:cs="Arial"/>
        </w:rPr>
        <w:t xml:space="preserve">nen una fluctuación muy variada y </w:t>
      </w:r>
      <w:r w:rsidR="00417E9D">
        <w:rPr>
          <w:rFonts w:ascii="Arial" w:hAnsi="Arial" w:cs="Arial"/>
        </w:rPr>
        <w:t xml:space="preserve"> no  pareja.</w:t>
      </w:r>
    </w:p>
    <w:p w:rsidR="00417E9D" w:rsidRDefault="00417E9D" w:rsidP="00946DB2">
      <w:pPr>
        <w:spacing w:line="480" w:lineRule="auto"/>
        <w:ind w:left="709"/>
        <w:jc w:val="both"/>
        <w:rPr>
          <w:rFonts w:ascii="Arial" w:hAnsi="Arial" w:cs="Arial"/>
        </w:rPr>
      </w:pPr>
      <w:r>
        <w:rPr>
          <w:rFonts w:ascii="Arial" w:hAnsi="Arial" w:cs="Arial"/>
        </w:rPr>
        <w:t>Se puede observar que la empresa ha lograd</w:t>
      </w:r>
      <w:r w:rsidR="00C97B34">
        <w:rPr>
          <w:rFonts w:ascii="Arial" w:hAnsi="Arial" w:cs="Arial"/>
        </w:rPr>
        <w:t>o ingresos superiores a los $6.5</w:t>
      </w:r>
      <w:r>
        <w:rPr>
          <w:rFonts w:ascii="Arial" w:hAnsi="Arial" w:cs="Arial"/>
        </w:rPr>
        <w:t>00, por lo que se puede considerar de gran importancia mencionarlos, los días donde se logró estos ingresos fueron el 13-Febrero, 16-Marzo, 25-Abril, 13-Julio y el 1-Noviembre, con valores de $15.479,05, $9.228.32, $8.263,57, $7.708,67 y $6.527,22 respectivamente.  Estos valores se pueden visualizar mejor en el análisis que se hará al histograma de los ingresos por venta, donde se detallará la frecuencia de ocurrencia de d</w:t>
      </w:r>
      <w:r w:rsidR="00D0266A">
        <w:rPr>
          <w:rFonts w:ascii="Arial" w:hAnsi="Arial" w:cs="Arial"/>
        </w:rPr>
        <w:t>eterminados valores de ingresos;</w:t>
      </w:r>
      <w:r>
        <w:rPr>
          <w:rFonts w:ascii="Arial" w:hAnsi="Arial" w:cs="Arial"/>
        </w:rPr>
        <w:t xml:space="preserve"> como por ejemplo en el caso de ingresos</w:t>
      </w:r>
      <w:r w:rsidR="00D0266A">
        <w:rPr>
          <w:rFonts w:ascii="Arial" w:hAnsi="Arial" w:cs="Arial"/>
        </w:rPr>
        <w:t xml:space="preserve"> por venta</w:t>
      </w:r>
      <w:r>
        <w:rPr>
          <w:rFonts w:ascii="Arial" w:hAnsi="Arial" w:cs="Arial"/>
        </w:rPr>
        <w:t xml:space="preserve"> de </w:t>
      </w:r>
      <w:r>
        <w:rPr>
          <w:rFonts w:ascii="Arial" w:hAnsi="Arial" w:cs="Arial"/>
        </w:rPr>
        <w:lastRenderedPageBreak/>
        <w:t>$15.479,05 posee una frecuencia de ocurrencia de uno, d</w:t>
      </w:r>
      <w:r w:rsidR="00887D1D">
        <w:rPr>
          <w:rFonts w:ascii="Arial" w:hAnsi="Arial" w:cs="Arial"/>
        </w:rPr>
        <w:t xml:space="preserve">ebido a que solo el 13 de Febrero </w:t>
      </w:r>
      <w:r>
        <w:rPr>
          <w:rFonts w:ascii="Arial" w:hAnsi="Arial" w:cs="Arial"/>
        </w:rPr>
        <w:t>ocurrió dicha transacción.</w:t>
      </w:r>
    </w:p>
    <w:p w:rsidR="00417E9D" w:rsidRDefault="00417E9D" w:rsidP="00946DB2">
      <w:pPr>
        <w:spacing w:line="480" w:lineRule="auto"/>
        <w:ind w:left="709"/>
        <w:jc w:val="both"/>
        <w:rPr>
          <w:rFonts w:ascii="Arial" w:hAnsi="Arial" w:cs="Arial"/>
        </w:rPr>
      </w:pPr>
    </w:p>
    <w:p w:rsidR="00D0266A" w:rsidRDefault="00417E9D" w:rsidP="00946DB2">
      <w:pPr>
        <w:spacing w:line="480" w:lineRule="auto"/>
        <w:ind w:left="709"/>
        <w:jc w:val="both"/>
        <w:rPr>
          <w:rFonts w:ascii="Arial" w:hAnsi="Arial" w:cs="Arial"/>
        </w:rPr>
      </w:pPr>
      <w:r>
        <w:rPr>
          <w:rFonts w:ascii="Arial" w:hAnsi="Arial" w:cs="Arial"/>
        </w:rPr>
        <w:t>Además podemos observar que en la mayoría de los días existe ingresos inferiores o iguales a $6.400, pe</w:t>
      </w:r>
      <w:r w:rsidR="00D0266A">
        <w:rPr>
          <w:rFonts w:ascii="Arial" w:hAnsi="Arial" w:cs="Arial"/>
        </w:rPr>
        <w:t xml:space="preserve">ro en muy determinados días </w:t>
      </w:r>
      <w:r>
        <w:rPr>
          <w:rFonts w:ascii="Arial" w:hAnsi="Arial" w:cs="Arial"/>
        </w:rPr>
        <w:t>existe ingresos por venta inferiores a los $670, como es el caso del 14-Enero, 7-Abril, entre otros.</w:t>
      </w:r>
    </w:p>
    <w:p w:rsidR="00D0266A" w:rsidRDefault="00D0266A" w:rsidP="002F38C9">
      <w:pPr>
        <w:spacing w:line="480" w:lineRule="auto"/>
        <w:ind w:left="709"/>
        <w:jc w:val="both"/>
        <w:rPr>
          <w:rFonts w:ascii="Arial" w:hAnsi="Arial" w:cs="Arial"/>
          <w:u w:val="single"/>
        </w:rPr>
      </w:pPr>
      <w:r>
        <w:rPr>
          <w:rFonts w:ascii="Arial" w:hAnsi="Arial" w:cs="Arial"/>
        </w:rPr>
        <w:br w:type="page"/>
      </w:r>
      <w:r w:rsidR="002F38C9">
        <w:rPr>
          <w:rFonts w:ascii="Arial" w:hAnsi="Arial" w:cs="Arial"/>
          <w:b/>
        </w:rPr>
        <w:lastRenderedPageBreak/>
        <w:t>2.2</w:t>
      </w:r>
      <w:r w:rsidRPr="002F38C9">
        <w:rPr>
          <w:rFonts w:ascii="Arial" w:hAnsi="Arial" w:cs="Arial"/>
          <w:b/>
        </w:rPr>
        <w:t>.2</w:t>
      </w:r>
      <w:r>
        <w:rPr>
          <w:rFonts w:ascii="Arial" w:hAnsi="Arial" w:cs="Arial"/>
        </w:rPr>
        <w:t xml:space="preserve">  </w:t>
      </w:r>
      <w:r w:rsidR="002F38C9">
        <w:rPr>
          <w:rFonts w:ascii="Arial" w:hAnsi="Arial" w:cs="Arial"/>
          <w:b/>
        </w:rPr>
        <w:t>A</w:t>
      </w:r>
      <w:r w:rsidR="002F38C9" w:rsidRPr="002F38C9">
        <w:rPr>
          <w:rFonts w:ascii="Arial" w:hAnsi="Arial" w:cs="Arial"/>
          <w:b/>
        </w:rPr>
        <w:t>nálisis de los ingresos por venta, diarias en el año 2.006 por medio de histograma.</w:t>
      </w:r>
    </w:p>
    <w:p w:rsidR="002D3240" w:rsidRDefault="002D3240" w:rsidP="00866F35">
      <w:pPr>
        <w:spacing w:line="480" w:lineRule="auto"/>
        <w:ind w:left="360"/>
        <w:jc w:val="both"/>
        <w:rPr>
          <w:rFonts w:ascii="Arial" w:hAnsi="Arial" w:cs="Arial"/>
        </w:rPr>
      </w:pPr>
    </w:p>
    <w:p w:rsidR="002D3240" w:rsidRPr="002F38C9" w:rsidRDefault="00FC5729" w:rsidP="002F38C9">
      <w:pPr>
        <w:spacing w:line="480" w:lineRule="auto"/>
        <w:ind w:left="360"/>
        <w:rPr>
          <w:rFonts w:ascii="Arial" w:hAnsi="Arial" w:cs="Arial"/>
          <w:b/>
          <w:u w:val="single"/>
        </w:rPr>
      </w:pPr>
      <w:r>
        <w:rPr>
          <w:noProof/>
        </w:rPr>
        <w:drawing>
          <wp:anchor distT="0" distB="0" distL="114300" distR="114300" simplePos="0" relativeHeight="251658240" behindDoc="0" locked="0" layoutInCell="1" allowOverlap="1">
            <wp:simplePos x="0" y="0"/>
            <wp:positionH relativeFrom="column">
              <wp:posOffset>228600</wp:posOffset>
            </wp:positionH>
            <wp:positionV relativeFrom="paragraph">
              <wp:posOffset>5715</wp:posOffset>
            </wp:positionV>
            <wp:extent cx="5143500" cy="3495675"/>
            <wp:effectExtent l="0" t="0" r="0" b="0"/>
            <wp:wrapSquare wrapText="left"/>
            <wp:docPr id="11"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5143500" cy="3495675"/>
                    </a:xfrm>
                    <a:prstGeom prst="rect">
                      <a:avLst/>
                    </a:prstGeom>
                    <a:noFill/>
                    <a:ln w="9525">
                      <a:noFill/>
                      <a:miter lim="800000"/>
                      <a:headEnd/>
                      <a:tailEnd/>
                    </a:ln>
                  </pic:spPr>
                </pic:pic>
              </a:graphicData>
            </a:graphic>
          </wp:anchor>
        </w:drawing>
      </w:r>
    </w:p>
    <w:p w:rsidR="002D3240" w:rsidRPr="002F38C9" w:rsidRDefault="003E7E8F" w:rsidP="002F04DD">
      <w:pPr>
        <w:ind w:left="357"/>
        <w:jc w:val="center"/>
        <w:rPr>
          <w:rFonts w:ascii="Arial" w:hAnsi="Arial" w:cs="Arial"/>
        </w:rPr>
      </w:pPr>
      <w:r w:rsidRPr="002F38C9">
        <w:rPr>
          <w:rFonts w:ascii="Arial" w:hAnsi="Arial" w:cs="Arial"/>
          <w:b/>
        </w:rPr>
        <w:t>Gráfico 2.2</w:t>
      </w:r>
      <w:r w:rsidR="002D3240" w:rsidRPr="002F38C9">
        <w:rPr>
          <w:rFonts w:ascii="Arial" w:hAnsi="Arial" w:cs="Arial"/>
        </w:rPr>
        <w:t xml:space="preserve">  Histograma de los ingresos por venta diarios durante el año 2.006.</w:t>
      </w:r>
    </w:p>
    <w:p w:rsidR="002D3240" w:rsidRDefault="002D3240" w:rsidP="00866F35">
      <w:pPr>
        <w:spacing w:line="480" w:lineRule="auto"/>
        <w:ind w:left="360"/>
        <w:jc w:val="both"/>
        <w:rPr>
          <w:rFonts w:ascii="Arial" w:hAnsi="Arial" w:cs="Arial"/>
          <w:sz w:val="18"/>
          <w:szCs w:val="18"/>
        </w:rPr>
      </w:pPr>
    </w:p>
    <w:p w:rsidR="002D3240" w:rsidRDefault="002D3240" w:rsidP="00866F35">
      <w:pPr>
        <w:spacing w:line="480" w:lineRule="auto"/>
        <w:ind w:left="360"/>
        <w:jc w:val="both"/>
        <w:rPr>
          <w:rFonts w:ascii="Arial" w:hAnsi="Arial" w:cs="Arial"/>
        </w:rPr>
      </w:pPr>
    </w:p>
    <w:p w:rsidR="002D3240" w:rsidRDefault="002D3240" w:rsidP="00646FE5">
      <w:pPr>
        <w:spacing w:line="480" w:lineRule="auto"/>
        <w:ind w:left="709"/>
        <w:jc w:val="both"/>
        <w:rPr>
          <w:rFonts w:ascii="Arial" w:hAnsi="Arial" w:cs="Arial"/>
        </w:rPr>
      </w:pPr>
      <w:r>
        <w:rPr>
          <w:rFonts w:ascii="Arial" w:hAnsi="Arial" w:cs="Arial"/>
        </w:rPr>
        <w:t>Como se pu</w:t>
      </w:r>
      <w:r w:rsidR="00565F51">
        <w:rPr>
          <w:rFonts w:ascii="Arial" w:hAnsi="Arial" w:cs="Arial"/>
        </w:rPr>
        <w:t>ede apreciar en el gráfico 2.</w:t>
      </w:r>
      <w:r w:rsidR="00F72A0D">
        <w:rPr>
          <w:rFonts w:ascii="Arial" w:hAnsi="Arial" w:cs="Arial"/>
        </w:rPr>
        <w:t>2</w:t>
      </w:r>
      <w:r>
        <w:rPr>
          <w:rFonts w:ascii="Arial" w:hAnsi="Arial" w:cs="Arial"/>
        </w:rPr>
        <w:t xml:space="preserve">, los ingresos diarios por venta </w:t>
      </w:r>
      <w:r w:rsidR="006E7C58">
        <w:rPr>
          <w:rFonts w:ascii="Arial" w:hAnsi="Arial" w:cs="Arial"/>
        </w:rPr>
        <w:t>podrían ser que se ajusten a</w:t>
      </w:r>
      <w:r>
        <w:rPr>
          <w:rFonts w:ascii="Arial" w:hAnsi="Arial" w:cs="Arial"/>
        </w:rPr>
        <w:t xml:space="preserve"> una distribución exponencial, </w:t>
      </w:r>
      <w:r w:rsidR="00F72A0D">
        <w:rPr>
          <w:rFonts w:ascii="Arial" w:hAnsi="Arial" w:cs="Arial"/>
        </w:rPr>
        <w:t>y</w:t>
      </w:r>
      <w:r>
        <w:rPr>
          <w:rFonts w:ascii="Arial" w:hAnsi="Arial" w:cs="Arial"/>
        </w:rPr>
        <w:t xml:space="preserve"> no u</w:t>
      </w:r>
      <w:r w:rsidR="006E7C58">
        <w:rPr>
          <w:rFonts w:ascii="Arial" w:hAnsi="Arial" w:cs="Arial"/>
        </w:rPr>
        <w:t>na distribución normal debido a la forma del gráfico.</w:t>
      </w:r>
    </w:p>
    <w:p w:rsidR="002D3240" w:rsidRDefault="002D3240" w:rsidP="00866F35">
      <w:pPr>
        <w:spacing w:line="480" w:lineRule="auto"/>
        <w:ind w:left="360"/>
        <w:jc w:val="both"/>
        <w:rPr>
          <w:rFonts w:ascii="Arial" w:hAnsi="Arial" w:cs="Arial"/>
        </w:rPr>
      </w:pPr>
    </w:p>
    <w:p w:rsidR="002D3240" w:rsidRDefault="002D3240" w:rsidP="006641EA">
      <w:pPr>
        <w:spacing w:line="480" w:lineRule="auto"/>
        <w:ind w:left="709"/>
        <w:jc w:val="both"/>
        <w:rPr>
          <w:rFonts w:ascii="Arial" w:hAnsi="Arial" w:cs="Arial"/>
        </w:rPr>
      </w:pPr>
      <w:r>
        <w:rPr>
          <w:rFonts w:ascii="Arial" w:hAnsi="Arial" w:cs="Arial"/>
        </w:rPr>
        <w:lastRenderedPageBreak/>
        <w:t>La empresa tuvo ven</w:t>
      </w:r>
      <w:r w:rsidR="00AB1343">
        <w:rPr>
          <w:rFonts w:ascii="Arial" w:hAnsi="Arial" w:cs="Arial"/>
        </w:rPr>
        <w:t xml:space="preserve">tas de cero dólares durante </w:t>
      </w:r>
      <w:r>
        <w:rPr>
          <w:rFonts w:ascii="Arial" w:hAnsi="Arial" w:cs="Arial"/>
        </w:rPr>
        <w:t>54 de los 364 días laborables, es deci</w:t>
      </w:r>
      <w:r w:rsidR="00AB1343">
        <w:rPr>
          <w:rFonts w:ascii="Arial" w:hAnsi="Arial" w:cs="Arial"/>
        </w:rPr>
        <w:t>r que el 14,84% de los ingresos</w:t>
      </w:r>
      <w:r>
        <w:rPr>
          <w:rFonts w:ascii="Arial" w:hAnsi="Arial" w:cs="Arial"/>
        </w:rPr>
        <w:t xml:space="preserve"> fueron por ese valor.</w:t>
      </w:r>
    </w:p>
    <w:p w:rsidR="00C97B34" w:rsidRDefault="00C97B34" w:rsidP="006641EA">
      <w:pPr>
        <w:spacing w:line="480" w:lineRule="auto"/>
        <w:ind w:left="709"/>
        <w:jc w:val="both"/>
        <w:rPr>
          <w:rFonts w:ascii="Arial" w:hAnsi="Arial" w:cs="Arial"/>
        </w:rPr>
      </w:pPr>
    </w:p>
    <w:p w:rsidR="00126E37" w:rsidRDefault="002D3240" w:rsidP="006641EA">
      <w:pPr>
        <w:spacing w:line="480" w:lineRule="auto"/>
        <w:ind w:left="709"/>
        <w:jc w:val="both"/>
        <w:rPr>
          <w:rFonts w:ascii="Arial" w:hAnsi="Arial" w:cs="Arial"/>
        </w:rPr>
      </w:pPr>
      <w:r>
        <w:rPr>
          <w:rFonts w:ascii="Arial" w:hAnsi="Arial" w:cs="Arial"/>
        </w:rPr>
        <w:t>Los ingresos por venta durante el año 2.006  ti</w:t>
      </w:r>
      <w:r w:rsidR="00AB4554">
        <w:rPr>
          <w:rFonts w:ascii="Arial" w:hAnsi="Arial" w:cs="Arial"/>
        </w:rPr>
        <w:t>ene mayor concentración entre 0 y</w:t>
      </w:r>
      <w:r w:rsidR="00AB1343">
        <w:rPr>
          <w:rFonts w:ascii="Arial" w:hAnsi="Arial" w:cs="Arial"/>
        </w:rPr>
        <w:t xml:space="preserve"> $4.200</w:t>
      </w:r>
      <w:r>
        <w:rPr>
          <w:rFonts w:ascii="Arial" w:hAnsi="Arial" w:cs="Arial"/>
        </w:rPr>
        <w:t>; es decir que la empresa obtuvo  durante el año 2.006 ingresos por venta infe</w:t>
      </w:r>
      <w:r w:rsidR="00AB1343">
        <w:rPr>
          <w:rFonts w:ascii="Arial" w:hAnsi="Arial" w:cs="Arial"/>
        </w:rPr>
        <w:t>riores o iguales</w:t>
      </w:r>
      <w:r w:rsidR="00717017">
        <w:rPr>
          <w:rFonts w:ascii="Arial" w:hAnsi="Arial" w:cs="Arial"/>
        </w:rPr>
        <w:t xml:space="preserve"> a este valor;</w:t>
      </w:r>
      <w:r w:rsidR="00AB1343">
        <w:rPr>
          <w:rFonts w:ascii="Arial" w:hAnsi="Arial" w:cs="Arial"/>
        </w:rPr>
        <w:t xml:space="preserve"> representando es</w:t>
      </w:r>
      <w:r w:rsidR="00C97B34">
        <w:rPr>
          <w:rFonts w:ascii="Arial" w:hAnsi="Arial" w:cs="Arial"/>
        </w:rPr>
        <w:t>te rango el 90,66</w:t>
      </w:r>
      <w:r>
        <w:rPr>
          <w:rFonts w:ascii="Arial" w:hAnsi="Arial" w:cs="Arial"/>
        </w:rPr>
        <w:t>% de los ingresos</w:t>
      </w:r>
      <w:r w:rsidR="00092C06">
        <w:rPr>
          <w:rFonts w:ascii="Arial" w:hAnsi="Arial" w:cs="Arial"/>
        </w:rPr>
        <w:t>.</w:t>
      </w:r>
    </w:p>
    <w:p w:rsidR="008C13BA" w:rsidRDefault="008C13BA" w:rsidP="006641EA">
      <w:pPr>
        <w:spacing w:line="480" w:lineRule="auto"/>
        <w:ind w:left="709"/>
        <w:jc w:val="both"/>
        <w:rPr>
          <w:rFonts w:ascii="Arial" w:hAnsi="Arial" w:cs="Arial"/>
        </w:rPr>
      </w:pPr>
    </w:p>
    <w:p w:rsidR="008C13BA" w:rsidRDefault="008C13BA" w:rsidP="006641EA">
      <w:pPr>
        <w:spacing w:line="480" w:lineRule="auto"/>
        <w:ind w:left="709"/>
        <w:jc w:val="both"/>
        <w:rPr>
          <w:rFonts w:ascii="Arial" w:hAnsi="Arial" w:cs="Arial"/>
        </w:rPr>
      </w:pPr>
      <w:r>
        <w:rPr>
          <w:rFonts w:ascii="Arial" w:hAnsi="Arial" w:cs="Arial"/>
        </w:rPr>
        <w:t>Es verdad que ciertos ingresos por venta que la empresa tuvo durante el año 2.006 fueron superiores a $4.200, esto es el caso de un ingreso por venta de $15.479,07 que ocurrió el 13-Febrero; como se puede observar en el gráfico 2.1.2  este valor tuvo una frecuencia de ocurrencia del 0,27%.</w:t>
      </w:r>
      <w:r w:rsidR="00717017">
        <w:rPr>
          <w:rFonts w:ascii="Arial" w:hAnsi="Arial" w:cs="Arial"/>
        </w:rPr>
        <w:t xml:space="preserve">  </w:t>
      </w:r>
      <w:r>
        <w:rPr>
          <w:rFonts w:ascii="Arial" w:hAnsi="Arial" w:cs="Arial"/>
        </w:rPr>
        <w:t>Además la frecuencia de que la empresa obtenga</w:t>
      </w:r>
      <w:r w:rsidR="00717017">
        <w:rPr>
          <w:rFonts w:ascii="Arial" w:hAnsi="Arial" w:cs="Arial"/>
        </w:rPr>
        <w:t xml:space="preserve"> de </w:t>
      </w:r>
      <w:r>
        <w:rPr>
          <w:rFonts w:ascii="Arial" w:hAnsi="Arial" w:cs="Arial"/>
        </w:rPr>
        <w:t xml:space="preserve"> ingresos por venta superiores a los $9.000 es prácticamente de 0,00%, salvo el caso mencionado</w:t>
      </w:r>
      <w:r w:rsidR="00717017">
        <w:rPr>
          <w:rFonts w:ascii="Arial" w:hAnsi="Arial" w:cs="Arial"/>
        </w:rPr>
        <w:t>.</w:t>
      </w:r>
    </w:p>
    <w:p w:rsidR="00980193" w:rsidRDefault="00980193" w:rsidP="00866F35">
      <w:pPr>
        <w:spacing w:line="480" w:lineRule="auto"/>
        <w:ind w:left="360"/>
        <w:jc w:val="both"/>
        <w:rPr>
          <w:rFonts w:ascii="Arial" w:hAnsi="Arial" w:cs="Arial"/>
        </w:rPr>
      </w:pPr>
    </w:p>
    <w:p w:rsidR="00980193" w:rsidRDefault="004D2E42" w:rsidP="006641EA">
      <w:pPr>
        <w:autoSpaceDE w:val="0"/>
        <w:autoSpaceDN w:val="0"/>
        <w:adjustRightInd w:val="0"/>
        <w:spacing w:line="480" w:lineRule="auto"/>
        <w:ind w:left="709"/>
        <w:jc w:val="both"/>
        <w:rPr>
          <w:rFonts w:ascii="Arial" w:hAnsi="Arial" w:cs="Arial"/>
          <w:b/>
          <w:bCs/>
          <w:color w:val="000000"/>
        </w:rPr>
      </w:pPr>
      <w:r>
        <w:rPr>
          <w:rFonts w:ascii="Arial" w:hAnsi="Arial" w:cs="Arial"/>
          <w:bCs/>
          <w:color w:val="000000"/>
          <w:u w:val="single"/>
        </w:rPr>
        <w:br w:type="page"/>
      </w:r>
      <w:r w:rsidR="00976ABF">
        <w:rPr>
          <w:rFonts w:ascii="Arial" w:hAnsi="Arial" w:cs="Arial"/>
          <w:b/>
          <w:bCs/>
          <w:color w:val="000000"/>
        </w:rPr>
        <w:lastRenderedPageBreak/>
        <w:t>2.2</w:t>
      </w:r>
      <w:r w:rsidRPr="006641EA">
        <w:rPr>
          <w:rFonts w:ascii="Arial" w:hAnsi="Arial" w:cs="Arial"/>
          <w:b/>
          <w:bCs/>
          <w:color w:val="000000"/>
        </w:rPr>
        <w:t xml:space="preserve">.3 </w:t>
      </w:r>
      <w:r w:rsidR="006641EA">
        <w:rPr>
          <w:rFonts w:ascii="Arial" w:hAnsi="Arial" w:cs="Arial"/>
          <w:b/>
          <w:bCs/>
          <w:color w:val="000000"/>
        </w:rPr>
        <w:t>A</w:t>
      </w:r>
      <w:r w:rsidR="006641EA" w:rsidRPr="006641EA">
        <w:rPr>
          <w:rFonts w:ascii="Arial" w:hAnsi="Arial" w:cs="Arial"/>
          <w:b/>
          <w:bCs/>
          <w:color w:val="000000"/>
        </w:rPr>
        <w:t xml:space="preserve">nálisis descriptivos de los ingresos por medio de diagramas de caja </w:t>
      </w:r>
    </w:p>
    <w:p w:rsidR="00DB06EA" w:rsidRDefault="00DB06EA" w:rsidP="006641EA">
      <w:pPr>
        <w:autoSpaceDE w:val="0"/>
        <w:autoSpaceDN w:val="0"/>
        <w:adjustRightInd w:val="0"/>
        <w:spacing w:line="480" w:lineRule="auto"/>
        <w:ind w:left="709"/>
        <w:jc w:val="both"/>
        <w:rPr>
          <w:rFonts w:ascii="Arial" w:hAnsi="Arial" w:cs="Arial"/>
          <w:b/>
          <w:bCs/>
          <w:color w:val="000000"/>
        </w:rPr>
      </w:pPr>
    </w:p>
    <w:p w:rsidR="006641EA" w:rsidRPr="006641EA" w:rsidRDefault="006641EA" w:rsidP="006641EA">
      <w:pPr>
        <w:autoSpaceDE w:val="0"/>
        <w:autoSpaceDN w:val="0"/>
        <w:adjustRightInd w:val="0"/>
        <w:spacing w:line="480" w:lineRule="auto"/>
        <w:ind w:left="709"/>
        <w:jc w:val="both"/>
        <w:rPr>
          <w:rFonts w:ascii="Arial" w:hAnsi="Arial" w:cs="Arial"/>
          <w:b/>
          <w:bCs/>
          <w:color w:val="000000"/>
        </w:rPr>
      </w:pPr>
    </w:p>
    <w:p w:rsidR="00980193" w:rsidRPr="00027A01" w:rsidRDefault="00FC5729" w:rsidP="0066335B">
      <w:pPr>
        <w:autoSpaceDE w:val="0"/>
        <w:autoSpaceDN w:val="0"/>
        <w:adjustRightInd w:val="0"/>
        <w:spacing w:line="480" w:lineRule="auto"/>
        <w:jc w:val="center"/>
        <w:rPr>
          <w:rFonts w:ascii="Arial" w:hAnsi="Arial" w:cs="Arial"/>
          <w:bCs/>
          <w:color w:val="000000"/>
          <w:u w:val="single"/>
        </w:rPr>
      </w:pPr>
      <w:r>
        <w:rPr>
          <w:rFonts w:ascii="Arial" w:hAnsi="Arial" w:cs="Arial"/>
          <w:bCs/>
          <w:noProof/>
          <w:color w:val="000000"/>
        </w:rPr>
        <w:drawing>
          <wp:inline distT="0" distB="0" distL="0" distR="0">
            <wp:extent cx="3771900" cy="3771900"/>
            <wp:effectExtent l="19050" t="19050" r="1905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771900" cy="3771900"/>
                    </a:xfrm>
                    <a:prstGeom prst="rect">
                      <a:avLst/>
                    </a:prstGeom>
                    <a:noFill/>
                    <a:ln w="19050" cmpd="sng">
                      <a:solidFill>
                        <a:srgbClr val="000000"/>
                      </a:solidFill>
                      <a:miter lim="800000"/>
                      <a:headEnd/>
                      <a:tailEnd/>
                    </a:ln>
                    <a:effectLst/>
                  </pic:spPr>
                </pic:pic>
              </a:graphicData>
            </a:graphic>
          </wp:inline>
        </w:drawing>
      </w:r>
    </w:p>
    <w:p w:rsidR="00387730" w:rsidRDefault="00565F51" w:rsidP="002F04DD">
      <w:pPr>
        <w:autoSpaceDE w:val="0"/>
        <w:autoSpaceDN w:val="0"/>
        <w:adjustRightInd w:val="0"/>
        <w:jc w:val="center"/>
        <w:rPr>
          <w:rFonts w:ascii="Arial" w:hAnsi="Arial" w:cs="Arial"/>
          <w:bCs/>
          <w:color w:val="000000"/>
        </w:rPr>
      </w:pPr>
      <w:r w:rsidRPr="00387730">
        <w:rPr>
          <w:rFonts w:ascii="Arial" w:hAnsi="Arial" w:cs="Arial"/>
          <w:b/>
          <w:bCs/>
          <w:color w:val="000000"/>
        </w:rPr>
        <w:t>Gráfico 2.</w:t>
      </w:r>
      <w:r w:rsidR="004D2E42" w:rsidRPr="00387730">
        <w:rPr>
          <w:rFonts w:ascii="Arial" w:hAnsi="Arial" w:cs="Arial"/>
          <w:b/>
          <w:bCs/>
          <w:color w:val="000000"/>
        </w:rPr>
        <w:t>3</w:t>
      </w:r>
      <w:r w:rsidR="00980193" w:rsidRPr="00387730">
        <w:rPr>
          <w:rFonts w:ascii="Arial" w:hAnsi="Arial" w:cs="Arial"/>
          <w:bCs/>
          <w:color w:val="000000"/>
        </w:rPr>
        <w:t xml:space="preserve"> Diagrama de Caja de Ingresos por ventas </w:t>
      </w:r>
    </w:p>
    <w:p w:rsidR="00354291" w:rsidRPr="00387730" w:rsidRDefault="00980193" w:rsidP="002F04DD">
      <w:pPr>
        <w:autoSpaceDE w:val="0"/>
        <w:autoSpaceDN w:val="0"/>
        <w:adjustRightInd w:val="0"/>
        <w:jc w:val="center"/>
        <w:rPr>
          <w:rFonts w:ascii="Arial" w:hAnsi="Arial" w:cs="Arial"/>
          <w:bCs/>
          <w:color w:val="000000"/>
        </w:rPr>
      </w:pPr>
      <w:r w:rsidRPr="00387730">
        <w:rPr>
          <w:rFonts w:ascii="Arial" w:hAnsi="Arial" w:cs="Arial"/>
          <w:bCs/>
          <w:color w:val="000000"/>
        </w:rPr>
        <w:t>para el año 2.006</w:t>
      </w:r>
    </w:p>
    <w:p w:rsidR="00354291" w:rsidRDefault="00194D7A" w:rsidP="00866F35">
      <w:pPr>
        <w:autoSpaceDE w:val="0"/>
        <w:autoSpaceDN w:val="0"/>
        <w:adjustRightInd w:val="0"/>
        <w:spacing w:line="480" w:lineRule="auto"/>
        <w:jc w:val="both"/>
        <w:rPr>
          <w:rFonts w:ascii="Arial" w:hAnsi="Arial" w:cs="Arial"/>
          <w:bCs/>
          <w:color w:val="000000"/>
          <w:sz w:val="18"/>
          <w:szCs w:val="18"/>
        </w:rPr>
      </w:pPr>
      <w:r>
        <w:rPr>
          <w:rFonts w:ascii="Arial" w:hAnsi="Arial" w:cs="Arial"/>
          <w:bCs/>
          <w:color w:val="000000"/>
          <w:sz w:val="18"/>
          <w:szCs w:val="18"/>
        </w:rPr>
        <w:br w:type="page"/>
      </w: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137"/>
        <w:gridCol w:w="1138"/>
        <w:gridCol w:w="1080"/>
      </w:tblGrid>
      <w:tr w:rsidR="00354291">
        <w:tblPrEx>
          <w:tblCellMar>
            <w:top w:w="0" w:type="dxa"/>
            <w:bottom w:w="0" w:type="dxa"/>
          </w:tblCellMar>
        </w:tblPrEx>
        <w:trPr>
          <w:trHeight w:val="273"/>
          <w:jc w:val="center"/>
        </w:trPr>
        <w:tc>
          <w:tcPr>
            <w:tcW w:w="2275" w:type="dxa"/>
            <w:gridSpan w:val="2"/>
            <w:shd w:val="clear" w:color="000000" w:fill="FFFFFF"/>
          </w:tcPr>
          <w:p w:rsidR="00354291" w:rsidRDefault="00194D7A" w:rsidP="00866F35">
            <w:pPr>
              <w:autoSpaceDE w:val="0"/>
              <w:autoSpaceDN w:val="0"/>
              <w:adjustRightInd w:val="0"/>
              <w:spacing w:line="480" w:lineRule="auto"/>
              <w:jc w:val="both"/>
              <w:rPr>
                <w:rFonts w:ascii="Arial" w:hAnsi="Arial" w:cs="Arial"/>
                <w:color w:val="000000"/>
                <w:sz w:val="18"/>
                <w:szCs w:val="18"/>
              </w:rPr>
            </w:pPr>
            <w:r>
              <w:rPr>
                <w:rFonts w:ascii="Arial" w:hAnsi="Arial" w:cs="Arial"/>
                <w:bCs/>
                <w:color w:val="000000"/>
                <w:sz w:val="18"/>
                <w:szCs w:val="18"/>
              </w:rPr>
              <w:br w:type="page"/>
            </w:r>
            <w:r w:rsidR="00354291">
              <w:rPr>
                <w:rFonts w:ascii="Arial" w:hAnsi="Arial" w:cs="Arial"/>
                <w:color w:val="000000"/>
                <w:sz w:val="18"/>
                <w:szCs w:val="18"/>
              </w:rPr>
              <w:t>Mediana</w:t>
            </w:r>
          </w:p>
        </w:tc>
        <w:tc>
          <w:tcPr>
            <w:tcW w:w="1080" w:type="dxa"/>
            <w:shd w:val="clear" w:color="000000" w:fill="FFFFFF"/>
            <w:vAlign w:val="center"/>
          </w:tcPr>
          <w:p w:rsidR="00354291" w:rsidRDefault="00354291"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1.749,98</w:t>
            </w:r>
          </w:p>
        </w:tc>
      </w:tr>
      <w:tr w:rsidR="00354291">
        <w:tblPrEx>
          <w:tblCellMar>
            <w:top w:w="0" w:type="dxa"/>
            <w:bottom w:w="0" w:type="dxa"/>
          </w:tblCellMar>
        </w:tblPrEx>
        <w:trPr>
          <w:trHeight w:val="273"/>
          <w:jc w:val="center"/>
        </w:trPr>
        <w:tc>
          <w:tcPr>
            <w:tcW w:w="1137" w:type="dxa"/>
            <w:vMerge w:val="restart"/>
            <w:shd w:val="clear" w:color="000000" w:fill="FFFFFF"/>
          </w:tcPr>
          <w:p w:rsidR="00354291" w:rsidRDefault="00354291"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Cuartiles</w:t>
            </w:r>
          </w:p>
        </w:tc>
        <w:tc>
          <w:tcPr>
            <w:tcW w:w="1138" w:type="dxa"/>
            <w:shd w:val="clear" w:color="000000" w:fill="FFFFFF"/>
          </w:tcPr>
          <w:p w:rsidR="00354291" w:rsidRDefault="00354291"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25</w:t>
            </w:r>
          </w:p>
        </w:tc>
        <w:tc>
          <w:tcPr>
            <w:tcW w:w="1080" w:type="dxa"/>
            <w:shd w:val="clear" w:color="000000" w:fill="FFFFFF"/>
            <w:vAlign w:val="center"/>
          </w:tcPr>
          <w:p w:rsidR="00354291" w:rsidRDefault="00354291"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570,56</w:t>
            </w:r>
          </w:p>
        </w:tc>
      </w:tr>
      <w:tr w:rsidR="00354291">
        <w:tblPrEx>
          <w:tblCellMar>
            <w:top w:w="0" w:type="dxa"/>
            <w:bottom w:w="0" w:type="dxa"/>
          </w:tblCellMar>
        </w:tblPrEx>
        <w:trPr>
          <w:trHeight w:val="273"/>
          <w:jc w:val="center"/>
        </w:trPr>
        <w:tc>
          <w:tcPr>
            <w:tcW w:w="1137" w:type="dxa"/>
            <w:vMerge/>
            <w:shd w:val="clear" w:color="000000" w:fill="FFFFFF"/>
          </w:tcPr>
          <w:p w:rsidR="00354291" w:rsidRDefault="00354291"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 xml:space="preserve"> </w:t>
            </w:r>
          </w:p>
        </w:tc>
        <w:tc>
          <w:tcPr>
            <w:tcW w:w="1138" w:type="dxa"/>
            <w:shd w:val="clear" w:color="000000" w:fill="FFFFFF"/>
          </w:tcPr>
          <w:p w:rsidR="00354291" w:rsidRDefault="00354291"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50</w:t>
            </w:r>
          </w:p>
        </w:tc>
        <w:tc>
          <w:tcPr>
            <w:tcW w:w="1080" w:type="dxa"/>
            <w:shd w:val="clear" w:color="000000" w:fill="FFFFFF"/>
            <w:vAlign w:val="center"/>
          </w:tcPr>
          <w:p w:rsidR="00354291" w:rsidRDefault="00354291"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1.749,98</w:t>
            </w:r>
          </w:p>
        </w:tc>
      </w:tr>
      <w:tr w:rsidR="00354291">
        <w:tblPrEx>
          <w:tblCellMar>
            <w:top w:w="0" w:type="dxa"/>
            <w:bottom w:w="0" w:type="dxa"/>
          </w:tblCellMar>
        </w:tblPrEx>
        <w:trPr>
          <w:trHeight w:val="273"/>
          <w:jc w:val="center"/>
        </w:trPr>
        <w:tc>
          <w:tcPr>
            <w:tcW w:w="1137" w:type="dxa"/>
            <w:vMerge/>
            <w:shd w:val="clear" w:color="000000" w:fill="FFFFFF"/>
          </w:tcPr>
          <w:p w:rsidR="00354291" w:rsidRDefault="00354291"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 xml:space="preserve"> </w:t>
            </w:r>
          </w:p>
        </w:tc>
        <w:tc>
          <w:tcPr>
            <w:tcW w:w="1138" w:type="dxa"/>
            <w:shd w:val="clear" w:color="000000" w:fill="FFFFFF"/>
          </w:tcPr>
          <w:p w:rsidR="00354291" w:rsidRDefault="00354291"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75</w:t>
            </w:r>
          </w:p>
        </w:tc>
        <w:tc>
          <w:tcPr>
            <w:tcW w:w="1080" w:type="dxa"/>
            <w:shd w:val="clear" w:color="000000" w:fill="FFFFFF"/>
            <w:vAlign w:val="center"/>
          </w:tcPr>
          <w:p w:rsidR="00354291" w:rsidRDefault="00354291"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3.022,17</w:t>
            </w:r>
          </w:p>
        </w:tc>
      </w:tr>
    </w:tbl>
    <w:p w:rsidR="00354291" w:rsidRDefault="00354291" w:rsidP="0066335B">
      <w:pPr>
        <w:autoSpaceDE w:val="0"/>
        <w:autoSpaceDN w:val="0"/>
        <w:adjustRightInd w:val="0"/>
        <w:spacing w:line="480" w:lineRule="auto"/>
        <w:jc w:val="center"/>
        <w:rPr>
          <w:rFonts w:ascii="Arial" w:hAnsi="Arial" w:cs="Arial"/>
          <w:color w:val="000000"/>
          <w:sz w:val="18"/>
          <w:szCs w:val="18"/>
        </w:rPr>
      </w:pPr>
    </w:p>
    <w:p w:rsidR="00336101" w:rsidRPr="00194D7A" w:rsidRDefault="00565F51" w:rsidP="002F04DD">
      <w:pPr>
        <w:autoSpaceDE w:val="0"/>
        <w:autoSpaceDN w:val="0"/>
        <w:adjustRightInd w:val="0"/>
        <w:jc w:val="center"/>
        <w:rPr>
          <w:rFonts w:ascii="Arial" w:hAnsi="Arial" w:cs="Arial"/>
          <w:color w:val="000000"/>
        </w:rPr>
      </w:pPr>
      <w:r w:rsidRPr="00194D7A">
        <w:rPr>
          <w:rFonts w:ascii="Arial" w:hAnsi="Arial" w:cs="Arial"/>
          <w:b/>
          <w:color w:val="000000"/>
        </w:rPr>
        <w:t>Tabla II.</w:t>
      </w:r>
      <w:r w:rsidRPr="00194D7A">
        <w:rPr>
          <w:rFonts w:ascii="Arial" w:hAnsi="Arial" w:cs="Arial"/>
          <w:color w:val="000000"/>
        </w:rPr>
        <w:t xml:space="preserve"> </w:t>
      </w:r>
      <w:r w:rsidR="00980193" w:rsidRPr="00194D7A">
        <w:rPr>
          <w:rFonts w:ascii="Arial" w:hAnsi="Arial" w:cs="Arial"/>
          <w:color w:val="000000"/>
        </w:rPr>
        <w:t xml:space="preserve">Tabla de Cuartiles y </w:t>
      </w:r>
    </w:p>
    <w:p w:rsidR="00545AC0" w:rsidRPr="00194D7A" w:rsidRDefault="00980193" w:rsidP="002F04DD">
      <w:pPr>
        <w:autoSpaceDE w:val="0"/>
        <w:autoSpaceDN w:val="0"/>
        <w:adjustRightInd w:val="0"/>
        <w:jc w:val="center"/>
        <w:rPr>
          <w:rFonts w:ascii="Arial" w:hAnsi="Arial" w:cs="Arial"/>
          <w:color w:val="000000"/>
        </w:rPr>
      </w:pPr>
      <w:r w:rsidRPr="00194D7A">
        <w:rPr>
          <w:rFonts w:ascii="Arial" w:hAnsi="Arial" w:cs="Arial"/>
          <w:color w:val="000000"/>
        </w:rPr>
        <w:t>mediana</w:t>
      </w:r>
      <w:r w:rsidR="00336101" w:rsidRPr="00194D7A">
        <w:rPr>
          <w:rFonts w:ascii="Arial" w:hAnsi="Arial" w:cs="Arial"/>
          <w:color w:val="000000"/>
        </w:rPr>
        <w:t xml:space="preserve"> de los ingresos</w:t>
      </w:r>
    </w:p>
    <w:p w:rsidR="00336101" w:rsidRDefault="00336101" w:rsidP="0066335B">
      <w:pPr>
        <w:autoSpaceDE w:val="0"/>
        <w:autoSpaceDN w:val="0"/>
        <w:adjustRightInd w:val="0"/>
        <w:spacing w:line="480" w:lineRule="auto"/>
        <w:jc w:val="center"/>
        <w:rPr>
          <w:rFonts w:ascii="Arial" w:hAnsi="Arial" w:cs="Arial"/>
          <w:color w:val="000000"/>
          <w:sz w:val="18"/>
          <w:szCs w:val="18"/>
        </w:rPr>
      </w:pPr>
    </w:p>
    <w:p w:rsidR="00545AC0" w:rsidRDefault="00545AC0" w:rsidP="00866F35">
      <w:pPr>
        <w:autoSpaceDE w:val="0"/>
        <w:autoSpaceDN w:val="0"/>
        <w:adjustRightInd w:val="0"/>
        <w:spacing w:line="480" w:lineRule="auto"/>
        <w:jc w:val="both"/>
        <w:rPr>
          <w:rFonts w:ascii="Arial" w:hAnsi="Arial" w:cs="Arial"/>
          <w:color w:val="000000"/>
          <w:sz w:val="18"/>
          <w:szCs w:val="18"/>
        </w:rPr>
      </w:pP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074"/>
        <w:gridCol w:w="587"/>
        <w:gridCol w:w="915"/>
        <w:gridCol w:w="1087"/>
        <w:gridCol w:w="1080"/>
        <w:gridCol w:w="994"/>
      </w:tblGrid>
      <w:tr w:rsidR="00545AC0">
        <w:tblPrEx>
          <w:tblCellMar>
            <w:top w:w="0" w:type="dxa"/>
            <w:bottom w:w="0" w:type="dxa"/>
          </w:tblCellMar>
        </w:tblPrEx>
        <w:trPr>
          <w:trHeight w:val="273"/>
          <w:jc w:val="center"/>
        </w:trPr>
        <w:tc>
          <w:tcPr>
            <w:tcW w:w="1074" w:type="dxa"/>
            <w:shd w:val="clear" w:color="000000" w:fill="FFFFFF"/>
            <w:vAlign w:val="bottom"/>
          </w:tcPr>
          <w:p w:rsidR="00545AC0" w:rsidRDefault="00545AC0" w:rsidP="00866F35">
            <w:pPr>
              <w:autoSpaceDE w:val="0"/>
              <w:autoSpaceDN w:val="0"/>
              <w:adjustRightInd w:val="0"/>
              <w:spacing w:line="480" w:lineRule="auto"/>
              <w:jc w:val="both"/>
              <w:rPr>
                <w:rFonts w:ascii="Arial" w:hAnsi="Arial" w:cs="Arial"/>
                <w:color w:val="000000"/>
                <w:sz w:val="18"/>
                <w:szCs w:val="18"/>
              </w:rPr>
            </w:pPr>
          </w:p>
        </w:tc>
        <w:tc>
          <w:tcPr>
            <w:tcW w:w="587" w:type="dxa"/>
            <w:shd w:val="clear" w:color="000000" w:fill="FFFFFF"/>
            <w:vAlign w:val="bottom"/>
          </w:tcPr>
          <w:p w:rsidR="00545AC0" w:rsidRDefault="00545AC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N</w:t>
            </w:r>
          </w:p>
        </w:tc>
        <w:tc>
          <w:tcPr>
            <w:tcW w:w="915" w:type="dxa"/>
            <w:shd w:val="clear" w:color="000000" w:fill="FFFFFF"/>
            <w:vAlign w:val="bottom"/>
          </w:tcPr>
          <w:p w:rsidR="00545AC0" w:rsidRDefault="00545AC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Mínimo</w:t>
            </w:r>
          </w:p>
        </w:tc>
        <w:tc>
          <w:tcPr>
            <w:tcW w:w="1087" w:type="dxa"/>
            <w:shd w:val="clear" w:color="000000" w:fill="FFFFFF"/>
            <w:vAlign w:val="bottom"/>
          </w:tcPr>
          <w:p w:rsidR="00545AC0" w:rsidRDefault="00545AC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Máximo</w:t>
            </w:r>
          </w:p>
        </w:tc>
        <w:tc>
          <w:tcPr>
            <w:tcW w:w="1080" w:type="dxa"/>
            <w:shd w:val="clear" w:color="000000" w:fill="FFFFFF"/>
            <w:vAlign w:val="bottom"/>
          </w:tcPr>
          <w:p w:rsidR="00545AC0" w:rsidRDefault="00545AC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Media</w:t>
            </w:r>
          </w:p>
        </w:tc>
        <w:tc>
          <w:tcPr>
            <w:tcW w:w="994" w:type="dxa"/>
            <w:shd w:val="clear" w:color="000000" w:fill="FFFFFF"/>
            <w:vAlign w:val="bottom"/>
          </w:tcPr>
          <w:p w:rsidR="00545AC0" w:rsidRDefault="00545AC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Desv. típ.</w:t>
            </w:r>
          </w:p>
        </w:tc>
      </w:tr>
      <w:tr w:rsidR="00545AC0">
        <w:tblPrEx>
          <w:tblCellMar>
            <w:top w:w="0" w:type="dxa"/>
            <w:bottom w:w="0" w:type="dxa"/>
          </w:tblCellMar>
        </w:tblPrEx>
        <w:trPr>
          <w:trHeight w:val="273"/>
          <w:jc w:val="center"/>
        </w:trPr>
        <w:tc>
          <w:tcPr>
            <w:tcW w:w="1074" w:type="dxa"/>
            <w:shd w:val="clear" w:color="000000" w:fill="FFFFFF"/>
          </w:tcPr>
          <w:p w:rsidR="00545AC0" w:rsidRDefault="00545AC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Ingresos</w:t>
            </w:r>
          </w:p>
        </w:tc>
        <w:tc>
          <w:tcPr>
            <w:tcW w:w="587" w:type="dxa"/>
            <w:shd w:val="clear" w:color="000000" w:fill="FFFFFF"/>
            <w:vAlign w:val="center"/>
          </w:tcPr>
          <w:p w:rsidR="00545AC0" w:rsidRDefault="00545AC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364</w:t>
            </w:r>
          </w:p>
        </w:tc>
        <w:tc>
          <w:tcPr>
            <w:tcW w:w="915" w:type="dxa"/>
            <w:shd w:val="clear" w:color="000000" w:fill="FFFFFF"/>
            <w:vAlign w:val="center"/>
          </w:tcPr>
          <w:p w:rsidR="00545AC0" w:rsidRDefault="00545AC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0,00</w:t>
            </w:r>
          </w:p>
        </w:tc>
        <w:tc>
          <w:tcPr>
            <w:tcW w:w="1087" w:type="dxa"/>
            <w:shd w:val="clear" w:color="000000" w:fill="FFFFFF"/>
            <w:vAlign w:val="center"/>
          </w:tcPr>
          <w:p w:rsidR="00545AC0" w:rsidRDefault="00545AC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15.479,07</w:t>
            </w:r>
          </w:p>
        </w:tc>
        <w:tc>
          <w:tcPr>
            <w:tcW w:w="1080" w:type="dxa"/>
            <w:shd w:val="clear" w:color="000000" w:fill="FFFFFF"/>
            <w:vAlign w:val="center"/>
          </w:tcPr>
          <w:p w:rsidR="00545AC0" w:rsidRDefault="00545AC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2.001,194</w:t>
            </w:r>
          </w:p>
        </w:tc>
        <w:tc>
          <w:tcPr>
            <w:tcW w:w="994" w:type="dxa"/>
            <w:shd w:val="clear" w:color="000000" w:fill="FFFFFF"/>
            <w:vAlign w:val="center"/>
          </w:tcPr>
          <w:p w:rsidR="00545AC0" w:rsidRDefault="00545AC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1.852,56</w:t>
            </w:r>
          </w:p>
        </w:tc>
      </w:tr>
    </w:tbl>
    <w:p w:rsidR="00545AC0" w:rsidRPr="007619E3" w:rsidRDefault="00545AC0" w:rsidP="00CD4F6A">
      <w:pPr>
        <w:autoSpaceDE w:val="0"/>
        <w:autoSpaceDN w:val="0"/>
        <w:adjustRightInd w:val="0"/>
        <w:jc w:val="both"/>
        <w:rPr>
          <w:rFonts w:ascii="Arial" w:hAnsi="Arial" w:cs="Arial"/>
          <w:b/>
          <w:color w:val="000000"/>
          <w:sz w:val="18"/>
          <w:szCs w:val="18"/>
        </w:rPr>
      </w:pPr>
    </w:p>
    <w:p w:rsidR="00DB06EA" w:rsidRDefault="00EF1BC4" w:rsidP="00CD4F6A">
      <w:pPr>
        <w:autoSpaceDE w:val="0"/>
        <w:autoSpaceDN w:val="0"/>
        <w:adjustRightInd w:val="0"/>
        <w:jc w:val="center"/>
        <w:rPr>
          <w:rFonts w:ascii="Arial" w:hAnsi="Arial" w:cs="Arial"/>
          <w:bCs/>
          <w:color w:val="000000"/>
        </w:rPr>
      </w:pPr>
      <w:r w:rsidRPr="007619E3">
        <w:rPr>
          <w:rFonts w:ascii="Arial" w:hAnsi="Arial" w:cs="Arial"/>
          <w:b/>
          <w:bCs/>
          <w:color w:val="000000"/>
        </w:rPr>
        <w:t>Tabla III</w:t>
      </w:r>
      <w:r w:rsidR="00F73C84" w:rsidRPr="007619E3">
        <w:rPr>
          <w:rFonts w:ascii="Arial" w:hAnsi="Arial" w:cs="Arial"/>
          <w:b/>
          <w:bCs/>
          <w:color w:val="000000"/>
        </w:rPr>
        <w:t>.</w:t>
      </w:r>
      <w:r w:rsidR="00545AC0" w:rsidRPr="007619E3">
        <w:rPr>
          <w:rFonts w:ascii="Arial" w:hAnsi="Arial" w:cs="Arial"/>
          <w:bCs/>
          <w:color w:val="000000"/>
        </w:rPr>
        <w:t xml:space="preserve"> Estadísticos descriptivos diarios</w:t>
      </w:r>
      <w:r w:rsidR="00CD09DA" w:rsidRPr="007619E3">
        <w:rPr>
          <w:rFonts w:ascii="Arial" w:hAnsi="Arial" w:cs="Arial"/>
          <w:bCs/>
          <w:color w:val="000000"/>
        </w:rPr>
        <w:t xml:space="preserve"> de los </w:t>
      </w:r>
    </w:p>
    <w:p w:rsidR="00545AC0" w:rsidRPr="007619E3" w:rsidRDefault="00CD09DA" w:rsidP="00CD4F6A">
      <w:pPr>
        <w:autoSpaceDE w:val="0"/>
        <w:autoSpaceDN w:val="0"/>
        <w:adjustRightInd w:val="0"/>
        <w:jc w:val="center"/>
        <w:rPr>
          <w:rFonts w:ascii="Arial" w:hAnsi="Arial" w:cs="Arial"/>
          <w:bCs/>
          <w:color w:val="000000"/>
        </w:rPr>
      </w:pPr>
      <w:r w:rsidRPr="007619E3">
        <w:rPr>
          <w:rFonts w:ascii="Arial" w:hAnsi="Arial" w:cs="Arial"/>
          <w:bCs/>
          <w:color w:val="000000"/>
        </w:rPr>
        <w:t>Ingresos por venta</w:t>
      </w:r>
    </w:p>
    <w:p w:rsidR="00980193" w:rsidRDefault="00980193" w:rsidP="00866F35">
      <w:pPr>
        <w:autoSpaceDE w:val="0"/>
        <w:autoSpaceDN w:val="0"/>
        <w:adjustRightInd w:val="0"/>
        <w:spacing w:line="480" w:lineRule="auto"/>
        <w:jc w:val="both"/>
        <w:rPr>
          <w:rFonts w:ascii="Arial" w:hAnsi="Arial" w:cs="Arial"/>
          <w:color w:val="000000"/>
        </w:rPr>
      </w:pPr>
    </w:p>
    <w:p w:rsidR="00980193" w:rsidRDefault="00EF1BC4" w:rsidP="007619E3">
      <w:pPr>
        <w:autoSpaceDE w:val="0"/>
        <w:autoSpaceDN w:val="0"/>
        <w:adjustRightInd w:val="0"/>
        <w:spacing w:line="480" w:lineRule="auto"/>
        <w:ind w:left="709"/>
        <w:jc w:val="both"/>
        <w:rPr>
          <w:rFonts w:ascii="Arial" w:hAnsi="Arial" w:cs="Arial"/>
          <w:color w:val="000000"/>
        </w:rPr>
      </w:pPr>
      <w:r>
        <w:rPr>
          <w:rFonts w:ascii="Arial" w:hAnsi="Arial" w:cs="Arial"/>
          <w:color w:val="000000"/>
        </w:rPr>
        <w:t>El gráfico 2.3  y la tabla II</w:t>
      </w:r>
      <w:r w:rsidR="00980193">
        <w:rPr>
          <w:rFonts w:ascii="Arial" w:hAnsi="Arial" w:cs="Arial"/>
          <w:color w:val="000000"/>
        </w:rPr>
        <w:t xml:space="preserve"> nos ayuda a ver la concentración de los datos, mediante la utilización de los cuartiles.</w:t>
      </w:r>
    </w:p>
    <w:p w:rsidR="00980193" w:rsidRDefault="00980193" w:rsidP="007619E3">
      <w:pPr>
        <w:autoSpaceDE w:val="0"/>
        <w:autoSpaceDN w:val="0"/>
        <w:adjustRightInd w:val="0"/>
        <w:spacing w:line="480" w:lineRule="auto"/>
        <w:ind w:left="709"/>
        <w:jc w:val="both"/>
        <w:rPr>
          <w:rFonts w:ascii="Arial" w:hAnsi="Arial" w:cs="Arial"/>
          <w:color w:val="000000"/>
        </w:rPr>
      </w:pPr>
    </w:p>
    <w:p w:rsidR="00980193" w:rsidRDefault="00980193" w:rsidP="007619E3">
      <w:pPr>
        <w:autoSpaceDE w:val="0"/>
        <w:autoSpaceDN w:val="0"/>
        <w:adjustRightInd w:val="0"/>
        <w:spacing w:line="480" w:lineRule="auto"/>
        <w:ind w:left="709"/>
        <w:jc w:val="both"/>
        <w:rPr>
          <w:rFonts w:ascii="Arial" w:hAnsi="Arial" w:cs="Arial"/>
          <w:color w:val="000000"/>
        </w:rPr>
      </w:pPr>
      <w:r>
        <w:rPr>
          <w:rFonts w:ascii="Arial" w:hAnsi="Arial" w:cs="Arial"/>
          <w:color w:val="000000"/>
        </w:rPr>
        <w:t>El primer cuartil nos indica que el 25% de los ingresos por ventas son inferiores a $570,56; es decir que el 75% de los ingresos son superiores a dicho valor.</w:t>
      </w:r>
    </w:p>
    <w:p w:rsidR="00980193" w:rsidRDefault="00980193" w:rsidP="007619E3">
      <w:pPr>
        <w:autoSpaceDE w:val="0"/>
        <w:autoSpaceDN w:val="0"/>
        <w:adjustRightInd w:val="0"/>
        <w:spacing w:line="480" w:lineRule="auto"/>
        <w:ind w:left="709"/>
        <w:jc w:val="both"/>
        <w:rPr>
          <w:rFonts w:ascii="Arial" w:hAnsi="Arial" w:cs="Arial"/>
          <w:color w:val="000000"/>
        </w:rPr>
      </w:pPr>
    </w:p>
    <w:p w:rsidR="00980193" w:rsidRDefault="00980193" w:rsidP="007619E3">
      <w:pPr>
        <w:autoSpaceDE w:val="0"/>
        <w:autoSpaceDN w:val="0"/>
        <w:adjustRightInd w:val="0"/>
        <w:spacing w:line="480" w:lineRule="auto"/>
        <w:ind w:left="709"/>
        <w:jc w:val="both"/>
        <w:rPr>
          <w:rFonts w:ascii="Arial" w:hAnsi="Arial" w:cs="Arial"/>
          <w:color w:val="000000"/>
        </w:rPr>
      </w:pPr>
      <w:r>
        <w:rPr>
          <w:rFonts w:ascii="Arial" w:hAnsi="Arial" w:cs="Arial"/>
          <w:color w:val="000000"/>
        </w:rPr>
        <w:t xml:space="preserve">El segundo cuartil nos indica que la mitad de las observaciones están por debajo de $ 1.749,98. </w:t>
      </w:r>
    </w:p>
    <w:p w:rsidR="00980193" w:rsidRDefault="00980193" w:rsidP="00DC45A8">
      <w:pPr>
        <w:autoSpaceDE w:val="0"/>
        <w:autoSpaceDN w:val="0"/>
        <w:adjustRightInd w:val="0"/>
        <w:spacing w:line="480" w:lineRule="auto"/>
        <w:ind w:left="567"/>
        <w:jc w:val="both"/>
        <w:rPr>
          <w:rFonts w:ascii="Arial" w:hAnsi="Arial" w:cs="Arial"/>
          <w:color w:val="000000"/>
        </w:rPr>
      </w:pPr>
      <w:r>
        <w:rPr>
          <w:rFonts w:ascii="Arial" w:hAnsi="Arial" w:cs="Arial"/>
          <w:color w:val="000000"/>
        </w:rPr>
        <w:lastRenderedPageBreak/>
        <w:t>El tercer cuartil en cambio nos indica que el 75% de los ingresos por venta son inferiores a $3.022,17; es decir que el 25% de los ingresos son superiores a ese valor.</w:t>
      </w:r>
    </w:p>
    <w:p w:rsidR="00980193" w:rsidRDefault="00980193" w:rsidP="00DC45A8">
      <w:pPr>
        <w:autoSpaceDE w:val="0"/>
        <w:autoSpaceDN w:val="0"/>
        <w:adjustRightInd w:val="0"/>
        <w:spacing w:line="480" w:lineRule="auto"/>
        <w:ind w:left="567"/>
        <w:jc w:val="both"/>
        <w:rPr>
          <w:rFonts w:ascii="Arial" w:hAnsi="Arial" w:cs="Arial"/>
          <w:color w:val="000000"/>
        </w:rPr>
      </w:pPr>
    </w:p>
    <w:p w:rsidR="00980193" w:rsidRDefault="00980193" w:rsidP="00DC45A8">
      <w:pPr>
        <w:spacing w:line="480" w:lineRule="auto"/>
        <w:ind w:left="567"/>
        <w:jc w:val="both"/>
        <w:rPr>
          <w:rFonts w:ascii="Arial" w:hAnsi="Arial" w:cs="Arial"/>
          <w:color w:val="000000"/>
        </w:rPr>
      </w:pPr>
      <w:r>
        <w:rPr>
          <w:rFonts w:ascii="Arial" w:hAnsi="Arial" w:cs="Arial"/>
          <w:color w:val="000000"/>
        </w:rPr>
        <w:t>Además se pu</w:t>
      </w:r>
      <w:r w:rsidR="00FA72C9">
        <w:rPr>
          <w:rFonts w:ascii="Arial" w:hAnsi="Arial" w:cs="Arial"/>
          <w:color w:val="000000"/>
        </w:rPr>
        <w:t>ede observar en el gráfico 2</w:t>
      </w:r>
      <w:r w:rsidR="00BB6D35">
        <w:rPr>
          <w:rFonts w:ascii="Arial" w:hAnsi="Arial" w:cs="Arial"/>
          <w:color w:val="000000"/>
        </w:rPr>
        <w:t>.3</w:t>
      </w:r>
      <w:r>
        <w:rPr>
          <w:rFonts w:ascii="Arial" w:hAnsi="Arial" w:cs="Arial"/>
          <w:color w:val="000000"/>
        </w:rPr>
        <w:t xml:space="preserve"> que existen valores de ingresos atípicos, es decir valores que se dieron en el transcurso del año pero </w:t>
      </w:r>
      <w:r w:rsidR="00BB6D35">
        <w:rPr>
          <w:rFonts w:ascii="Arial" w:hAnsi="Arial" w:cs="Arial"/>
          <w:color w:val="000000"/>
        </w:rPr>
        <w:t>su frecuencia es muy esporádica.</w:t>
      </w:r>
    </w:p>
    <w:p w:rsidR="00BA7257" w:rsidRDefault="00BA7257" w:rsidP="008637BE">
      <w:pPr>
        <w:spacing w:line="480" w:lineRule="auto"/>
        <w:ind w:left="567"/>
        <w:jc w:val="both"/>
        <w:rPr>
          <w:rFonts w:ascii="Arial" w:hAnsi="Arial" w:cs="Arial"/>
          <w:bCs/>
          <w:color w:val="000000"/>
        </w:rPr>
      </w:pPr>
    </w:p>
    <w:p w:rsidR="00FB549B" w:rsidRDefault="00FB549B" w:rsidP="008637BE">
      <w:pPr>
        <w:spacing w:line="480" w:lineRule="auto"/>
        <w:ind w:left="567"/>
        <w:jc w:val="both"/>
        <w:rPr>
          <w:rFonts w:ascii="Arial" w:hAnsi="Arial" w:cs="Arial"/>
          <w:bCs/>
          <w:color w:val="000000"/>
        </w:rPr>
      </w:pPr>
      <w:r>
        <w:rPr>
          <w:rFonts w:ascii="Arial" w:hAnsi="Arial" w:cs="Arial"/>
          <w:bCs/>
          <w:color w:val="000000"/>
        </w:rPr>
        <w:t xml:space="preserve">Mediante la tabla </w:t>
      </w:r>
      <w:r w:rsidR="00FA72C9">
        <w:rPr>
          <w:rFonts w:ascii="Arial" w:hAnsi="Arial" w:cs="Arial"/>
          <w:bCs/>
          <w:color w:val="000000"/>
        </w:rPr>
        <w:t>III</w:t>
      </w:r>
      <w:r>
        <w:rPr>
          <w:rFonts w:ascii="Arial" w:hAnsi="Arial" w:cs="Arial"/>
          <w:bCs/>
          <w:color w:val="000000"/>
        </w:rPr>
        <w:t xml:space="preserve"> podemos observar  el promedio diario</w:t>
      </w:r>
      <w:r w:rsidR="00563B43">
        <w:rPr>
          <w:rFonts w:ascii="Arial" w:hAnsi="Arial" w:cs="Arial"/>
          <w:bCs/>
          <w:color w:val="000000"/>
        </w:rPr>
        <w:t xml:space="preserve"> de ingresos por venta </w:t>
      </w:r>
      <w:r>
        <w:rPr>
          <w:rFonts w:ascii="Arial" w:hAnsi="Arial" w:cs="Arial"/>
          <w:bCs/>
          <w:color w:val="000000"/>
        </w:rPr>
        <w:t xml:space="preserve"> para el año 2.006</w:t>
      </w:r>
      <w:r w:rsidR="00563B43">
        <w:rPr>
          <w:rFonts w:ascii="Arial" w:hAnsi="Arial" w:cs="Arial"/>
          <w:bCs/>
          <w:color w:val="000000"/>
        </w:rPr>
        <w:t xml:space="preserve">, siendo de $2.001,94. En cuanto a </w:t>
      </w:r>
      <w:r w:rsidR="008B32C0">
        <w:rPr>
          <w:rFonts w:ascii="Arial" w:hAnsi="Arial" w:cs="Arial"/>
          <w:bCs/>
          <w:color w:val="000000"/>
        </w:rPr>
        <w:t>la desviación</w:t>
      </w:r>
      <w:r w:rsidR="00563B43">
        <w:rPr>
          <w:rFonts w:ascii="Arial" w:hAnsi="Arial" w:cs="Arial"/>
          <w:bCs/>
          <w:color w:val="000000"/>
        </w:rPr>
        <w:t xml:space="preserve"> estándar</w:t>
      </w:r>
      <w:r>
        <w:rPr>
          <w:rFonts w:ascii="Arial" w:hAnsi="Arial" w:cs="Arial"/>
          <w:bCs/>
          <w:color w:val="000000"/>
        </w:rPr>
        <w:t xml:space="preserve"> podemos concluir que existe mucha di</w:t>
      </w:r>
      <w:r w:rsidR="00563B43">
        <w:rPr>
          <w:rFonts w:ascii="Arial" w:hAnsi="Arial" w:cs="Arial"/>
          <w:bCs/>
          <w:color w:val="000000"/>
        </w:rPr>
        <w:t>spersión entre lo</w:t>
      </w:r>
      <w:r w:rsidR="008B32C0">
        <w:rPr>
          <w:rFonts w:ascii="Arial" w:hAnsi="Arial" w:cs="Arial"/>
          <w:bCs/>
          <w:color w:val="000000"/>
        </w:rPr>
        <w:t>s ingresos diarios por venta y la media obtenida</w:t>
      </w:r>
      <w:r w:rsidR="008C17CD">
        <w:rPr>
          <w:rFonts w:ascii="Arial" w:hAnsi="Arial" w:cs="Arial"/>
          <w:bCs/>
          <w:color w:val="000000"/>
        </w:rPr>
        <w:t>.</w:t>
      </w:r>
    </w:p>
    <w:p w:rsidR="00FB549B" w:rsidRDefault="00FB549B" w:rsidP="008637BE">
      <w:pPr>
        <w:autoSpaceDE w:val="0"/>
        <w:autoSpaceDN w:val="0"/>
        <w:adjustRightInd w:val="0"/>
        <w:spacing w:line="480" w:lineRule="auto"/>
        <w:ind w:left="567"/>
        <w:jc w:val="both"/>
        <w:rPr>
          <w:rFonts w:ascii="Arial" w:hAnsi="Arial" w:cs="Arial"/>
          <w:bCs/>
          <w:color w:val="000000"/>
        </w:rPr>
      </w:pPr>
      <w:r>
        <w:rPr>
          <w:rFonts w:ascii="Arial" w:hAnsi="Arial" w:cs="Arial"/>
          <w:bCs/>
          <w:color w:val="000000"/>
        </w:rPr>
        <w:t xml:space="preserve">Por otro lado tenemos  </w:t>
      </w:r>
      <w:r w:rsidR="00A87FCA">
        <w:rPr>
          <w:rFonts w:ascii="Arial" w:hAnsi="Arial" w:cs="Arial"/>
          <w:bCs/>
          <w:color w:val="000000"/>
        </w:rPr>
        <w:t>los ingresos</w:t>
      </w:r>
      <w:r>
        <w:rPr>
          <w:rFonts w:ascii="Arial" w:hAnsi="Arial" w:cs="Arial"/>
          <w:bCs/>
          <w:color w:val="000000"/>
        </w:rPr>
        <w:t xml:space="preserve">  mínimos </w:t>
      </w:r>
      <w:r w:rsidR="00A87FCA">
        <w:rPr>
          <w:rFonts w:ascii="Arial" w:hAnsi="Arial" w:cs="Arial"/>
          <w:bCs/>
          <w:color w:val="000000"/>
        </w:rPr>
        <w:t>diarios que la empresa tuvo por un valor de $0, el ingreso máximo que la empresa tuvo durante el año 2.006 por $15.479,07.</w:t>
      </w:r>
    </w:p>
    <w:p w:rsidR="00036CC8" w:rsidRDefault="00036CC8" w:rsidP="00866F35">
      <w:pPr>
        <w:tabs>
          <w:tab w:val="center" w:pos="3024"/>
        </w:tabs>
        <w:autoSpaceDE w:val="0"/>
        <w:autoSpaceDN w:val="0"/>
        <w:adjustRightInd w:val="0"/>
        <w:jc w:val="both"/>
        <w:rPr>
          <w:rFonts w:ascii="Arial" w:hAnsi="Arial" w:cs="Arial"/>
          <w:b/>
          <w:bCs/>
          <w:color w:val="000000"/>
          <w:sz w:val="18"/>
          <w:szCs w:val="18"/>
        </w:rPr>
      </w:pPr>
    </w:p>
    <w:tbl>
      <w:tblPr>
        <w:tblW w:w="0" w:type="auto"/>
        <w:jc w:val="center"/>
        <w:tblInd w:w="93" w:type="dxa"/>
        <w:tblLayout w:type="fixed"/>
        <w:tblCellMar>
          <w:left w:w="93" w:type="dxa"/>
          <w:right w:w="93" w:type="dxa"/>
        </w:tblCellMar>
        <w:tblLook w:val="0000"/>
      </w:tblPr>
      <w:tblGrid>
        <w:gridCol w:w="1022"/>
        <w:gridCol w:w="1267"/>
      </w:tblGrid>
      <w:tr w:rsidR="00EB4AF2">
        <w:tblPrEx>
          <w:tblCellMar>
            <w:top w:w="0" w:type="dxa"/>
            <w:bottom w:w="0" w:type="dxa"/>
          </w:tblCellMar>
        </w:tblPrEx>
        <w:trPr>
          <w:trHeight w:val="504"/>
          <w:jc w:val="center"/>
        </w:trPr>
        <w:tc>
          <w:tcPr>
            <w:tcW w:w="1022"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EB4AF2" w:rsidRDefault="00EB4AF2"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267"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EB4AF2" w:rsidRDefault="00EB4AF2"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Error típ. de la media</w:t>
            </w:r>
          </w:p>
        </w:tc>
      </w:tr>
      <w:tr w:rsidR="00EB4AF2">
        <w:tblPrEx>
          <w:tblCellMar>
            <w:top w:w="0" w:type="dxa"/>
            <w:bottom w:w="0" w:type="dxa"/>
          </w:tblCellMar>
        </w:tblPrEx>
        <w:trPr>
          <w:trHeight w:val="273"/>
          <w:jc w:val="center"/>
        </w:trPr>
        <w:tc>
          <w:tcPr>
            <w:tcW w:w="1022" w:type="dxa"/>
            <w:tcBorders>
              <w:top w:val="single" w:sz="12" w:space="0" w:color="000000"/>
              <w:left w:val="single" w:sz="12" w:space="0" w:color="000000"/>
              <w:bottom w:val="single" w:sz="12" w:space="0" w:color="000000"/>
              <w:right w:val="single" w:sz="12" w:space="0" w:color="000000"/>
            </w:tcBorders>
            <w:shd w:val="clear" w:color="000000" w:fill="FFFFFF"/>
          </w:tcPr>
          <w:p w:rsidR="00EB4AF2" w:rsidRDefault="00EB4AF2"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Ingresos</w:t>
            </w:r>
          </w:p>
        </w:tc>
        <w:tc>
          <w:tcPr>
            <w:tcW w:w="1267"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EB4AF2" w:rsidRDefault="0094036C"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97,10</w:t>
            </w:r>
          </w:p>
        </w:tc>
      </w:tr>
    </w:tbl>
    <w:p w:rsidR="00036CC8" w:rsidRDefault="00036CC8" w:rsidP="00866F35">
      <w:pPr>
        <w:tabs>
          <w:tab w:val="center" w:pos="4118"/>
        </w:tabs>
        <w:autoSpaceDE w:val="0"/>
        <w:autoSpaceDN w:val="0"/>
        <w:adjustRightInd w:val="0"/>
        <w:jc w:val="both"/>
        <w:rPr>
          <w:rFonts w:ascii="Arial" w:hAnsi="Arial" w:cs="Arial"/>
          <w:b/>
          <w:bCs/>
          <w:color w:val="000000"/>
          <w:sz w:val="18"/>
          <w:szCs w:val="18"/>
        </w:rPr>
      </w:pP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368"/>
        <w:gridCol w:w="1368"/>
      </w:tblGrid>
      <w:tr w:rsidR="007F7641">
        <w:tblPrEx>
          <w:tblCellMar>
            <w:top w:w="0" w:type="dxa"/>
            <w:bottom w:w="0" w:type="dxa"/>
          </w:tblCellMar>
        </w:tblPrEx>
        <w:trPr>
          <w:trHeight w:val="442"/>
          <w:jc w:val="center"/>
        </w:trPr>
        <w:tc>
          <w:tcPr>
            <w:tcW w:w="2736" w:type="dxa"/>
            <w:gridSpan w:val="2"/>
            <w:shd w:val="clear" w:color="000000" w:fill="FFFFFF"/>
            <w:vAlign w:val="bottom"/>
          </w:tcPr>
          <w:p w:rsidR="007F7641" w:rsidRDefault="007F7641"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95% Intervalo de confianza para la diferencia</w:t>
            </w:r>
          </w:p>
        </w:tc>
      </w:tr>
      <w:tr w:rsidR="007F7641">
        <w:tblPrEx>
          <w:tblCellMar>
            <w:top w:w="0" w:type="dxa"/>
            <w:bottom w:w="0" w:type="dxa"/>
          </w:tblCellMar>
        </w:tblPrEx>
        <w:trPr>
          <w:trHeight w:val="442"/>
          <w:jc w:val="center"/>
        </w:trPr>
        <w:tc>
          <w:tcPr>
            <w:tcW w:w="1368" w:type="dxa"/>
            <w:shd w:val="clear" w:color="000000" w:fill="FFFFFF"/>
            <w:vAlign w:val="bottom"/>
          </w:tcPr>
          <w:p w:rsidR="007F7641" w:rsidRDefault="007F7641"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Inferior</w:t>
            </w:r>
          </w:p>
        </w:tc>
        <w:tc>
          <w:tcPr>
            <w:tcW w:w="1368" w:type="dxa"/>
            <w:shd w:val="clear" w:color="000000" w:fill="FFFFFF"/>
            <w:vAlign w:val="bottom"/>
          </w:tcPr>
          <w:p w:rsidR="007F7641" w:rsidRDefault="007F7641"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Superior</w:t>
            </w:r>
          </w:p>
        </w:tc>
      </w:tr>
      <w:tr w:rsidR="007F7641">
        <w:tblPrEx>
          <w:tblCellMar>
            <w:top w:w="0" w:type="dxa"/>
            <w:bottom w:w="0" w:type="dxa"/>
          </w:tblCellMar>
        </w:tblPrEx>
        <w:trPr>
          <w:trHeight w:val="289"/>
          <w:jc w:val="center"/>
        </w:trPr>
        <w:tc>
          <w:tcPr>
            <w:tcW w:w="1368" w:type="dxa"/>
            <w:shd w:val="clear" w:color="000000" w:fill="FFFFFF"/>
            <w:vAlign w:val="center"/>
          </w:tcPr>
          <w:p w:rsidR="007F7641" w:rsidRDefault="007F7641"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1810,24</w:t>
            </w:r>
          </w:p>
        </w:tc>
        <w:tc>
          <w:tcPr>
            <w:tcW w:w="1368" w:type="dxa"/>
            <w:shd w:val="clear" w:color="000000" w:fill="FFFFFF"/>
            <w:vAlign w:val="center"/>
          </w:tcPr>
          <w:p w:rsidR="007F7641" w:rsidRDefault="007F7641"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2192,14</w:t>
            </w:r>
          </w:p>
        </w:tc>
      </w:tr>
    </w:tbl>
    <w:p w:rsidR="00036CC8" w:rsidRDefault="00036CC8" w:rsidP="00866F35">
      <w:pPr>
        <w:autoSpaceDE w:val="0"/>
        <w:autoSpaceDN w:val="0"/>
        <w:adjustRightInd w:val="0"/>
        <w:jc w:val="both"/>
        <w:rPr>
          <w:rFonts w:ascii="Arial" w:hAnsi="Arial" w:cs="Arial"/>
          <w:color w:val="000000"/>
          <w:sz w:val="18"/>
          <w:szCs w:val="18"/>
        </w:rPr>
      </w:pPr>
    </w:p>
    <w:p w:rsidR="00EA27AE" w:rsidRDefault="007D3AFD" w:rsidP="007F7641">
      <w:pPr>
        <w:autoSpaceDE w:val="0"/>
        <w:autoSpaceDN w:val="0"/>
        <w:adjustRightInd w:val="0"/>
        <w:jc w:val="center"/>
        <w:rPr>
          <w:rFonts w:ascii="Arial" w:hAnsi="Arial" w:cs="Arial"/>
          <w:color w:val="000000"/>
        </w:rPr>
      </w:pPr>
      <w:r w:rsidRPr="00EF1979">
        <w:rPr>
          <w:rFonts w:ascii="Arial" w:hAnsi="Arial" w:cs="Arial"/>
          <w:b/>
          <w:color w:val="000000"/>
        </w:rPr>
        <w:t>Tabla IV</w:t>
      </w:r>
      <w:r w:rsidRPr="00EF1979">
        <w:rPr>
          <w:rFonts w:ascii="Arial" w:hAnsi="Arial" w:cs="Arial"/>
          <w:color w:val="000000"/>
        </w:rPr>
        <w:t xml:space="preserve">. </w:t>
      </w:r>
      <w:r w:rsidR="007F3789" w:rsidRPr="00EF1979">
        <w:rPr>
          <w:rFonts w:ascii="Arial" w:hAnsi="Arial" w:cs="Arial"/>
          <w:color w:val="000000"/>
        </w:rPr>
        <w:t xml:space="preserve"> Intervalos de </w:t>
      </w:r>
    </w:p>
    <w:p w:rsidR="00EA27AE" w:rsidRDefault="007F3789" w:rsidP="007F7641">
      <w:pPr>
        <w:autoSpaceDE w:val="0"/>
        <w:autoSpaceDN w:val="0"/>
        <w:adjustRightInd w:val="0"/>
        <w:jc w:val="center"/>
        <w:rPr>
          <w:rFonts w:ascii="Arial" w:hAnsi="Arial" w:cs="Arial"/>
          <w:color w:val="000000"/>
        </w:rPr>
      </w:pPr>
      <w:r w:rsidRPr="00EF1979">
        <w:rPr>
          <w:rFonts w:ascii="Arial" w:hAnsi="Arial" w:cs="Arial"/>
          <w:color w:val="000000"/>
        </w:rPr>
        <w:t xml:space="preserve">confianza para la </w:t>
      </w:r>
    </w:p>
    <w:p w:rsidR="00EA27AE" w:rsidRDefault="007F3789" w:rsidP="007F7641">
      <w:pPr>
        <w:autoSpaceDE w:val="0"/>
        <w:autoSpaceDN w:val="0"/>
        <w:adjustRightInd w:val="0"/>
        <w:jc w:val="center"/>
        <w:rPr>
          <w:rFonts w:ascii="Arial" w:hAnsi="Arial" w:cs="Arial"/>
          <w:color w:val="000000"/>
        </w:rPr>
      </w:pPr>
      <w:r w:rsidRPr="00EF1979">
        <w:rPr>
          <w:rFonts w:ascii="Arial" w:hAnsi="Arial" w:cs="Arial"/>
          <w:color w:val="000000"/>
        </w:rPr>
        <w:t>media diaria de</w:t>
      </w:r>
      <w:r w:rsidR="00EA27AE">
        <w:rPr>
          <w:rFonts w:ascii="Arial" w:hAnsi="Arial" w:cs="Arial"/>
          <w:color w:val="000000"/>
        </w:rPr>
        <w:t xml:space="preserve"> </w:t>
      </w:r>
      <w:r w:rsidRPr="00EF1979">
        <w:rPr>
          <w:rFonts w:ascii="Arial" w:hAnsi="Arial" w:cs="Arial"/>
          <w:color w:val="000000"/>
        </w:rPr>
        <w:t xml:space="preserve">los </w:t>
      </w:r>
    </w:p>
    <w:p w:rsidR="007F7641" w:rsidRDefault="007F3789" w:rsidP="007F7641">
      <w:pPr>
        <w:autoSpaceDE w:val="0"/>
        <w:autoSpaceDN w:val="0"/>
        <w:adjustRightInd w:val="0"/>
        <w:jc w:val="center"/>
        <w:rPr>
          <w:rFonts w:ascii="Arial" w:hAnsi="Arial" w:cs="Arial"/>
          <w:color w:val="000000"/>
          <w:sz w:val="18"/>
          <w:szCs w:val="18"/>
        </w:rPr>
      </w:pPr>
      <w:r w:rsidRPr="00EF1979">
        <w:rPr>
          <w:rFonts w:ascii="Arial" w:hAnsi="Arial" w:cs="Arial"/>
          <w:color w:val="000000"/>
        </w:rPr>
        <w:t>ingresos por venta</w:t>
      </w:r>
      <w:r>
        <w:rPr>
          <w:rFonts w:ascii="Arial" w:hAnsi="Arial" w:cs="Arial"/>
          <w:color w:val="000000"/>
          <w:sz w:val="18"/>
          <w:szCs w:val="18"/>
        </w:rPr>
        <w:t xml:space="preserve"> </w:t>
      </w:r>
    </w:p>
    <w:p w:rsidR="00257249" w:rsidRPr="00EF1979" w:rsidRDefault="007F3789" w:rsidP="007F7641">
      <w:pPr>
        <w:autoSpaceDE w:val="0"/>
        <w:autoSpaceDN w:val="0"/>
        <w:adjustRightInd w:val="0"/>
        <w:jc w:val="center"/>
        <w:rPr>
          <w:rFonts w:ascii="Arial" w:hAnsi="Arial" w:cs="Arial"/>
          <w:color w:val="000000"/>
        </w:rPr>
      </w:pPr>
      <w:r w:rsidRPr="00EF1979">
        <w:rPr>
          <w:rFonts w:ascii="Arial" w:hAnsi="Arial" w:cs="Arial"/>
          <w:color w:val="000000"/>
        </w:rPr>
        <w:t>para el año 2.006</w:t>
      </w:r>
      <w:r w:rsidR="00BB646D" w:rsidRPr="00EF1979">
        <w:rPr>
          <w:rFonts w:ascii="Arial" w:hAnsi="Arial" w:cs="Arial"/>
          <w:color w:val="000000"/>
        </w:rPr>
        <w:t>.</w:t>
      </w:r>
    </w:p>
    <w:p w:rsidR="00BB646D" w:rsidRDefault="00BB646D" w:rsidP="00866F35">
      <w:pPr>
        <w:autoSpaceDE w:val="0"/>
        <w:autoSpaceDN w:val="0"/>
        <w:adjustRightInd w:val="0"/>
        <w:jc w:val="both"/>
        <w:rPr>
          <w:rFonts w:ascii="Arial" w:hAnsi="Arial" w:cs="Arial"/>
          <w:color w:val="000000"/>
          <w:sz w:val="18"/>
          <w:szCs w:val="18"/>
        </w:rPr>
      </w:pPr>
    </w:p>
    <w:p w:rsidR="00BB646D" w:rsidRDefault="0094036C" w:rsidP="004E182F">
      <w:pPr>
        <w:autoSpaceDE w:val="0"/>
        <w:autoSpaceDN w:val="0"/>
        <w:adjustRightInd w:val="0"/>
        <w:spacing w:line="480" w:lineRule="auto"/>
        <w:ind w:left="426"/>
        <w:jc w:val="both"/>
        <w:rPr>
          <w:rFonts w:ascii="Arial" w:hAnsi="Arial" w:cs="Arial"/>
          <w:color w:val="000000"/>
        </w:rPr>
      </w:pPr>
      <w:r>
        <w:rPr>
          <w:rFonts w:ascii="Arial" w:hAnsi="Arial" w:cs="Arial"/>
          <w:color w:val="000000"/>
        </w:rPr>
        <w:t xml:space="preserve">Se puede decir que la empresa </w:t>
      </w:r>
      <w:r w:rsidR="00D84E36">
        <w:rPr>
          <w:rFonts w:ascii="Arial" w:hAnsi="Arial" w:cs="Arial"/>
          <w:color w:val="000000"/>
        </w:rPr>
        <w:t xml:space="preserve"> en promedio tiene</w:t>
      </w:r>
      <w:r>
        <w:rPr>
          <w:rFonts w:ascii="Arial" w:hAnsi="Arial" w:cs="Arial"/>
          <w:color w:val="000000"/>
        </w:rPr>
        <w:t xml:space="preserve"> ingresos por venta en un intervalo de $1.810,24 a $2.192,14</w:t>
      </w:r>
      <w:r w:rsidR="00D84E36">
        <w:rPr>
          <w:rFonts w:ascii="Arial" w:hAnsi="Arial" w:cs="Arial"/>
          <w:color w:val="000000"/>
        </w:rPr>
        <w:t xml:space="preserve"> con un 95% de confianza</w:t>
      </w:r>
      <w:r>
        <w:rPr>
          <w:rFonts w:ascii="Arial" w:hAnsi="Arial" w:cs="Arial"/>
          <w:color w:val="000000"/>
        </w:rPr>
        <w:t>. Además el error de la media obtenida es de 97,10, un valor no tan significante.</w:t>
      </w:r>
    </w:p>
    <w:p w:rsidR="0094036C" w:rsidRPr="00BB646D" w:rsidRDefault="0094036C" w:rsidP="00866F35">
      <w:pPr>
        <w:autoSpaceDE w:val="0"/>
        <w:autoSpaceDN w:val="0"/>
        <w:adjustRightInd w:val="0"/>
        <w:spacing w:line="480" w:lineRule="auto"/>
        <w:jc w:val="both"/>
        <w:rPr>
          <w:rFonts w:ascii="Arial" w:hAnsi="Arial" w:cs="Arial"/>
          <w:color w:val="000000"/>
        </w:rPr>
      </w:pPr>
    </w:p>
    <w:p w:rsidR="00374686" w:rsidRPr="009F4CF1" w:rsidRDefault="00976ABF" w:rsidP="00866F35">
      <w:pPr>
        <w:autoSpaceDE w:val="0"/>
        <w:autoSpaceDN w:val="0"/>
        <w:adjustRightInd w:val="0"/>
        <w:spacing w:line="480" w:lineRule="auto"/>
        <w:jc w:val="both"/>
        <w:rPr>
          <w:rFonts w:ascii="Arial" w:hAnsi="Arial" w:cs="Arial"/>
          <w:b/>
        </w:rPr>
      </w:pPr>
      <w:r w:rsidRPr="009F4CF1">
        <w:rPr>
          <w:rFonts w:ascii="Arial" w:hAnsi="Arial" w:cs="Arial"/>
          <w:b/>
          <w:color w:val="000000"/>
        </w:rPr>
        <w:t>2.3</w:t>
      </w:r>
      <w:r w:rsidR="00374686" w:rsidRPr="009F4CF1">
        <w:rPr>
          <w:rFonts w:ascii="Arial" w:hAnsi="Arial" w:cs="Arial"/>
          <w:b/>
          <w:color w:val="000000"/>
        </w:rPr>
        <w:t xml:space="preserve"> </w:t>
      </w:r>
      <w:r w:rsidR="009F4CF1">
        <w:rPr>
          <w:rFonts w:ascii="Arial" w:hAnsi="Arial" w:cs="Arial"/>
          <w:b/>
        </w:rPr>
        <w:t>A</w:t>
      </w:r>
      <w:r w:rsidR="00E01EC3">
        <w:rPr>
          <w:rFonts w:ascii="Arial" w:hAnsi="Arial" w:cs="Arial"/>
          <w:b/>
        </w:rPr>
        <w:t>nálisis de los G</w:t>
      </w:r>
      <w:r w:rsidR="009F4CF1" w:rsidRPr="009F4CF1">
        <w:rPr>
          <w:rFonts w:ascii="Arial" w:hAnsi="Arial" w:cs="Arial"/>
          <w:b/>
        </w:rPr>
        <w:t>astos diarias en el año 2.006.</w:t>
      </w:r>
    </w:p>
    <w:p w:rsidR="00C25658" w:rsidRDefault="00C25658" w:rsidP="00866F35">
      <w:pPr>
        <w:autoSpaceDE w:val="0"/>
        <w:autoSpaceDN w:val="0"/>
        <w:adjustRightInd w:val="0"/>
        <w:spacing w:line="480" w:lineRule="auto"/>
        <w:jc w:val="both"/>
        <w:rPr>
          <w:rFonts w:ascii="Arial" w:hAnsi="Arial" w:cs="Arial"/>
          <w:u w:val="single"/>
        </w:rPr>
      </w:pPr>
    </w:p>
    <w:p w:rsidR="00A84F0C" w:rsidRPr="00E01EC3" w:rsidRDefault="00976ABF" w:rsidP="004E182F">
      <w:pPr>
        <w:spacing w:line="480" w:lineRule="auto"/>
        <w:ind w:left="426"/>
        <w:jc w:val="both"/>
        <w:rPr>
          <w:rFonts w:ascii="Arial" w:hAnsi="Arial" w:cs="Arial"/>
          <w:b/>
        </w:rPr>
      </w:pPr>
      <w:r w:rsidRPr="00E01EC3">
        <w:rPr>
          <w:rFonts w:ascii="Arial" w:hAnsi="Arial" w:cs="Arial"/>
          <w:b/>
        </w:rPr>
        <w:t>2.3</w:t>
      </w:r>
      <w:r w:rsidR="00A84F0C" w:rsidRPr="00E01EC3">
        <w:rPr>
          <w:rFonts w:ascii="Arial" w:hAnsi="Arial" w:cs="Arial"/>
          <w:b/>
        </w:rPr>
        <w:t xml:space="preserve">.1 </w:t>
      </w:r>
      <w:r w:rsidR="00E01EC3">
        <w:rPr>
          <w:rFonts w:ascii="Arial" w:hAnsi="Arial" w:cs="Arial"/>
          <w:b/>
        </w:rPr>
        <w:t>Análisis de los G</w:t>
      </w:r>
      <w:r w:rsidR="00E01EC3" w:rsidRPr="00E01EC3">
        <w:rPr>
          <w:rFonts w:ascii="Arial" w:hAnsi="Arial" w:cs="Arial"/>
          <w:b/>
        </w:rPr>
        <w:t>astos diarias en el año 2.006 por medio de un gráfico de serie de tiempo.</w:t>
      </w:r>
    </w:p>
    <w:p w:rsidR="000D09A0" w:rsidRDefault="000D09A0" w:rsidP="00866F35">
      <w:pPr>
        <w:spacing w:line="480" w:lineRule="auto"/>
        <w:jc w:val="both"/>
        <w:rPr>
          <w:rFonts w:ascii="Arial" w:hAnsi="Arial" w:cs="Arial"/>
          <w:u w:val="single"/>
        </w:rPr>
      </w:pPr>
    </w:p>
    <w:p w:rsidR="00042B06" w:rsidRPr="00042B06" w:rsidRDefault="00FC5729" w:rsidP="00F20D8C">
      <w:pPr>
        <w:spacing w:line="480" w:lineRule="auto"/>
        <w:jc w:val="center"/>
        <w:rPr>
          <w:rFonts w:ascii="Arial" w:hAnsi="Arial" w:cs="Arial"/>
          <w:u w:val="single"/>
        </w:rPr>
      </w:pPr>
      <w:r>
        <w:rPr>
          <w:noProof/>
        </w:rPr>
        <w:drawing>
          <wp:inline distT="0" distB="0" distL="0" distR="0">
            <wp:extent cx="5248275" cy="3733800"/>
            <wp:effectExtent l="19050" t="19050" r="28575" b="1905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5248275" cy="3733800"/>
                    </a:xfrm>
                    <a:prstGeom prst="rect">
                      <a:avLst/>
                    </a:prstGeom>
                    <a:noFill/>
                    <a:ln w="19050" cmpd="sng">
                      <a:solidFill>
                        <a:srgbClr val="000000"/>
                      </a:solidFill>
                      <a:miter lim="800000"/>
                      <a:headEnd/>
                      <a:tailEnd/>
                    </a:ln>
                    <a:effectLst/>
                  </pic:spPr>
                </pic:pic>
              </a:graphicData>
            </a:graphic>
          </wp:inline>
        </w:drawing>
      </w:r>
    </w:p>
    <w:p w:rsidR="005B7E54" w:rsidRPr="002F1503" w:rsidRDefault="0046049C" w:rsidP="008D4559">
      <w:pPr>
        <w:ind w:left="357"/>
        <w:jc w:val="center"/>
        <w:rPr>
          <w:rFonts w:ascii="Arial" w:hAnsi="Arial" w:cs="Arial"/>
        </w:rPr>
      </w:pPr>
      <w:r w:rsidRPr="002F1503">
        <w:rPr>
          <w:rFonts w:ascii="Arial" w:hAnsi="Arial" w:cs="Arial"/>
          <w:b/>
        </w:rPr>
        <w:t>Gráfico 2.4.</w:t>
      </w:r>
      <w:r w:rsidRPr="002F1503">
        <w:rPr>
          <w:rFonts w:ascii="Arial" w:hAnsi="Arial" w:cs="Arial"/>
        </w:rPr>
        <w:t xml:space="preserve"> </w:t>
      </w:r>
      <w:r w:rsidR="005B7E54" w:rsidRPr="002F1503">
        <w:rPr>
          <w:rFonts w:ascii="Arial" w:hAnsi="Arial" w:cs="Arial"/>
        </w:rPr>
        <w:t xml:space="preserve"> Gráfico de Serie de tiempo de los Gastos diarios para el año 2.006</w:t>
      </w:r>
    </w:p>
    <w:p w:rsidR="00D138E1" w:rsidRDefault="00D138E1" w:rsidP="00866F35">
      <w:pPr>
        <w:spacing w:line="480" w:lineRule="auto"/>
        <w:ind w:left="360"/>
        <w:jc w:val="both"/>
        <w:rPr>
          <w:rFonts w:ascii="Arial" w:hAnsi="Arial" w:cs="Arial"/>
          <w:sz w:val="18"/>
          <w:szCs w:val="18"/>
        </w:rPr>
      </w:pPr>
    </w:p>
    <w:p w:rsidR="000E56FA" w:rsidRDefault="000E56FA" w:rsidP="003720D9">
      <w:pPr>
        <w:ind w:left="426"/>
        <w:jc w:val="both"/>
      </w:pPr>
    </w:p>
    <w:p w:rsidR="00D138E1" w:rsidRDefault="00535EED" w:rsidP="003720D9">
      <w:pPr>
        <w:spacing w:line="480" w:lineRule="auto"/>
        <w:ind w:left="426"/>
        <w:jc w:val="both"/>
        <w:rPr>
          <w:rFonts w:ascii="Arial" w:hAnsi="Arial" w:cs="Arial"/>
        </w:rPr>
      </w:pPr>
      <w:r>
        <w:rPr>
          <w:rFonts w:ascii="Arial" w:hAnsi="Arial" w:cs="Arial"/>
        </w:rPr>
        <w:t>Mediante el gráfico</w:t>
      </w:r>
      <w:r w:rsidR="0046049C">
        <w:rPr>
          <w:rFonts w:ascii="Arial" w:hAnsi="Arial" w:cs="Arial"/>
        </w:rPr>
        <w:t xml:space="preserve"> 2.4</w:t>
      </w:r>
      <w:r w:rsidR="00275A3E">
        <w:rPr>
          <w:rFonts w:ascii="Arial" w:hAnsi="Arial" w:cs="Arial"/>
        </w:rPr>
        <w:t xml:space="preserve"> podemos observar claramente los</w:t>
      </w:r>
      <w:r w:rsidR="00621EE7">
        <w:rPr>
          <w:rFonts w:ascii="Arial" w:hAnsi="Arial" w:cs="Arial"/>
        </w:rPr>
        <w:t xml:space="preserve"> grandes</w:t>
      </w:r>
      <w:r w:rsidR="00275A3E">
        <w:rPr>
          <w:rFonts w:ascii="Arial" w:hAnsi="Arial" w:cs="Arial"/>
        </w:rPr>
        <w:t xml:space="preserve"> saltos de los gastos</w:t>
      </w:r>
      <w:r w:rsidR="00621EE7">
        <w:rPr>
          <w:rFonts w:ascii="Arial" w:hAnsi="Arial" w:cs="Arial"/>
        </w:rPr>
        <w:t>, como por ejemplo el 6-Febrero, 25-Marzo, 29-Mayo y el 4-Septiembre con valor de $4.287,33, $2.677,77, $2.929,22 y $2.628,68 respectivamente.</w:t>
      </w:r>
    </w:p>
    <w:p w:rsidR="00621EE7" w:rsidRDefault="00621EE7" w:rsidP="003720D9">
      <w:pPr>
        <w:spacing w:line="480" w:lineRule="auto"/>
        <w:ind w:left="426"/>
        <w:jc w:val="both"/>
        <w:rPr>
          <w:rFonts w:ascii="Arial" w:hAnsi="Arial" w:cs="Arial"/>
        </w:rPr>
      </w:pPr>
      <w:r>
        <w:rPr>
          <w:rFonts w:ascii="Arial" w:hAnsi="Arial" w:cs="Arial"/>
        </w:rPr>
        <w:t>Claro es</w:t>
      </w:r>
      <w:r w:rsidR="00320201">
        <w:rPr>
          <w:rFonts w:ascii="Arial" w:hAnsi="Arial" w:cs="Arial"/>
        </w:rPr>
        <w:t xml:space="preserve">tá que existen gastos diarios </w:t>
      </w:r>
      <w:r>
        <w:rPr>
          <w:rFonts w:ascii="Arial" w:hAnsi="Arial" w:cs="Arial"/>
        </w:rPr>
        <w:t xml:space="preserve"> inferiores </w:t>
      </w:r>
      <w:r w:rsidR="00320201">
        <w:rPr>
          <w:rFonts w:ascii="Arial" w:hAnsi="Arial" w:cs="Arial"/>
        </w:rPr>
        <w:t xml:space="preserve">a </w:t>
      </w:r>
      <w:r>
        <w:rPr>
          <w:rFonts w:ascii="Arial" w:hAnsi="Arial" w:cs="Arial"/>
        </w:rPr>
        <w:t>$1.818,31 y</w:t>
      </w:r>
      <w:r w:rsidR="00320201">
        <w:rPr>
          <w:rFonts w:ascii="Arial" w:hAnsi="Arial" w:cs="Arial"/>
        </w:rPr>
        <w:t xml:space="preserve"> </w:t>
      </w:r>
      <w:r>
        <w:rPr>
          <w:rFonts w:ascii="Arial" w:hAnsi="Arial" w:cs="Arial"/>
        </w:rPr>
        <w:t xml:space="preserve">superiores a los $1.000 pero </w:t>
      </w:r>
      <w:r w:rsidR="00320201">
        <w:rPr>
          <w:rFonts w:ascii="Arial" w:hAnsi="Arial" w:cs="Arial"/>
        </w:rPr>
        <w:t>con una frecuencia no tan alta, este punto lo podemos entender  mejor cuando se tope el análisis del histograma de los g</w:t>
      </w:r>
      <w:r w:rsidR="00CF5C3E">
        <w:rPr>
          <w:rFonts w:ascii="Arial" w:hAnsi="Arial" w:cs="Arial"/>
        </w:rPr>
        <w:t>astos diarios.  El gráfico 2.4</w:t>
      </w:r>
      <w:r w:rsidR="00320201">
        <w:rPr>
          <w:rFonts w:ascii="Arial" w:hAnsi="Arial" w:cs="Arial"/>
        </w:rPr>
        <w:t xml:space="preserve"> nos permite ver que en la </w:t>
      </w:r>
      <w:r w:rsidR="0010377E">
        <w:rPr>
          <w:rFonts w:ascii="Arial" w:hAnsi="Arial" w:cs="Arial"/>
        </w:rPr>
        <w:t>mayoría</w:t>
      </w:r>
      <w:r w:rsidR="00320201">
        <w:rPr>
          <w:rFonts w:ascii="Arial" w:hAnsi="Arial" w:cs="Arial"/>
        </w:rPr>
        <w:t xml:space="preserve"> de los días los</w:t>
      </w:r>
      <w:r w:rsidR="003660AC">
        <w:rPr>
          <w:rFonts w:ascii="Arial" w:hAnsi="Arial" w:cs="Arial"/>
        </w:rPr>
        <w:t xml:space="preserve"> gastos fueron inferiores a $300</w:t>
      </w:r>
      <w:r w:rsidR="00320201">
        <w:rPr>
          <w:rFonts w:ascii="Arial" w:hAnsi="Arial" w:cs="Arial"/>
        </w:rPr>
        <w:t>, incluso hay días donde los gastos fueron de $0.</w:t>
      </w:r>
    </w:p>
    <w:p w:rsidR="003862C7" w:rsidRPr="003720D9" w:rsidRDefault="00CC6C2E" w:rsidP="00866F35">
      <w:pPr>
        <w:spacing w:line="480" w:lineRule="auto"/>
        <w:ind w:left="360"/>
        <w:jc w:val="both"/>
        <w:rPr>
          <w:rFonts w:ascii="Arial" w:hAnsi="Arial" w:cs="Arial"/>
          <w:b/>
        </w:rPr>
      </w:pPr>
      <w:r>
        <w:rPr>
          <w:rFonts w:ascii="Arial" w:hAnsi="Arial" w:cs="Arial"/>
        </w:rPr>
        <w:br w:type="page"/>
      </w:r>
      <w:r w:rsidR="003720D9" w:rsidRPr="003720D9">
        <w:rPr>
          <w:rFonts w:ascii="Arial" w:hAnsi="Arial" w:cs="Arial"/>
          <w:b/>
        </w:rPr>
        <w:lastRenderedPageBreak/>
        <w:t>2.3</w:t>
      </w:r>
      <w:r w:rsidR="00590EF6" w:rsidRPr="003720D9">
        <w:rPr>
          <w:rFonts w:ascii="Arial" w:hAnsi="Arial" w:cs="Arial"/>
          <w:b/>
        </w:rPr>
        <w:t xml:space="preserve">.2 </w:t>
      </w:r>
      <w:r w:rsidR="003720D9">
        <w:rPr>
          <w:rFonts w:ascii="Arial" w:hAnsi="Arial" w:cs="Arial"/>
          <w:b/>
        </w:rPr>
        <w:t>A</w:t>
      </w:r>
      <w:r w:rsidR="003720D9" w:rsidRPr="003720D9">
        <w:rPr>
          <w:rFonts w:ascii="Arial" w:hAnsi="Arial" w:cs="Arial"/>
          <w:b/>
        </w:rPr>
        <w:t xml:space="preserve">nálisis de los </w:t>
      </w:r>
      <w:r>
        <w:rPr>
          <w:rFonts w:ascii="Arial" w:hAnsi="Arial" w:cs="Arial"/>
          <w:b/>
        </w:rPr>
        <w:t>Gastos</w:t>
      </w:r>
      <w:r w:rsidR="003720D9" w:rsidRPr="003720D9">
        <w:rPr>
          <w:rFonts w:ascii="Arial" w:hAnsi="Arial" w:cs="Arial"/>
          <w:b/>
        </w:rPr>
        <w:t xml:space="preserve"> diaria</w:t>
      </w:r>
      <w:r w:rsidR="00AD71AD">
        <w:rPr>
          <w:rFonts w:ascii="Arial" w:hAnsi="Arial" w:cs="Arial"/>
          <w:b/>
        </w:rPr>
        <w:t>s en el año 2.006 por medio de H</w:t>
      </w:r>
      <w:r w:rsidR="003720D9" w:rsidRPr="003720D9">
        <w:rPr>
          <w:rFonts w:ascii="Arial" w:hAnsi="Arial" w:cs="Arial"/>
          <w:b/>
        </w:rPr>
        <w:t>istograma.</w:t>
      </w:r>
    </w:p>
    <w:p w:rsidR="00BC1741" w:rsidRDefault="00FC5729" w:rsidP="00866F35">
      <w:pPr>
        <w:spacing w:line="480" w:lineRule="auto"/>
        <w:ind w:left="360"/>
        <w:jc w:val="both"/>
        <w:rPr>
          <w:rFonts w:ascii="Arial" w:hAnsi="Arial" w:cs="Arial"/>
        </w:rPr>
      </w:pPr>
      <w:r>
        <w:rPr>
          <w:noProof/>
        </w:rPr>
        <w:drawing>
          <wp:inline distT="0" distB="0" distL="0" distR="0">
            <wp:extent cx="4924425" cy="3390900"/>
            <wp:effectExtent l="19050" t="19050" r="28575" b="190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924425" cy="3390900"/>
                    </a:xfrm>
                    <a:prstGeom prst="rect">
                      <a:avLst/>
                    </a:prstGeom>
                    <a:noFill/>
                    <a:ln w="19050" cmpd="sng">
                      <a:solidFill>
                        <a:srgbClr val="000000"/>
                      </a:solidFill>
                      <a:miter lim="800000"/>
                      <a:headEnd/>
                      <a:tailEnd/>
                    </a:ln>
                    <a:effectLst/>
                  </pic:spPr>
                </pic:pic>
              </a:graphicData>
            </a:graphic>
          </wp:inline>
        </w:drawing>
      </w:r>
    </w:p>
    <w:p w:rsidR="00AD71AD" w:rsidRDefault="00AD71AD" w:rsidP="00434FE1">
      <w:pPr>
        <w:tabs>
          <w:tab w:val="left" w:pos="1440"/>
          <w:tab w:val="center" w:pos="4318"/>
        </w:tabs>
        <w:ind w:left="357"/>
        <w:rPr>
          <w:rFonts w:ascii="Arial" w:hAnsi="Arial" w:cs="Arial"/>
        </w:rPr>
      </w:pPr>
      <w:r w:rsidRPr="00AD71AD">
        <w:rPr>
          <w:rFonts w:ascii="Arial" w:hAnsi="Arial" w:cs="Arial"/>
        </w:rPr>
        <w:tab/>
      </w:r>
      <w:r w:rsidRPr="00AD71AD">
        <w:rPr>
          <w:rFonts w:ascii="Arial" w:hAnsi="Arial" w:cs="Arial"/>
        </w:rPr>
        <w:tab/>
      </w:r>
      <w:r w:rsidR="00CD59A5" w:rsidRPr="00AD71AD">
        <w:rPr>
          <w:rFonts w:ascii="Arial" w:hAnsi="Arial" w:cs="Arial"/>
          <w:b/>
        </w:rPr>
        <w:t>Gráfico 2.5</w:t>
      </w:r>
      <w:r w:rsidR="00CD59A5" w:rsidRPr="00AD71AD">
        <w:rPr>
          <w:rFonts w:ascii="Arial" w:hAnsi="Arial" w:cs="Arial"/>
        </w:rPr>
        <w:t>.</w:t>
      </w:r>
      <w:r w:rsidR="00BC1741" w:rsidRPr="00AD71AD">
        <w:rPr>
          <w:rFonts w:ascii="Arial" w:hAnsi="Arial" w:cs="Arial"/>
        </w:rPr>
        <w:t xml:space="preserve">  Histograma de los gastos diarios durante </w:t>
      </w:r>
    </w:p>
    <w:p w:rsidR="00BC1741" w:rsidRPr="00AD71AD" w:rsidRDefault="00BC1741" w:rsidP="00434FE1">
      <w:pPr>
        <w:tabs>
          <w:tab w:val="left" w:pos="1440"/>
          <w:tab w:val="center" w:pos="4318"/>
        </w:tabs>
        <w:ind w:left="357"/>
        <w:jc w:val="center"/>
        <w:rPr>
          <w:rFonts w:ascii="Arial" w:hAnsi="Arial" w:cs="Arial"/>
        </w:rPr>
      </w:pPr>
      <w:r w:rsidRPr="00AD71AD">
        <w:rPr>
          <w:rFonts w:ascii="Arial" w:hAnsi="Arial" w:cs="Arial"/>
        </w:rPr>
        <w:t>el año 2.006</w:t>
      </w:r>
    </w:p>
    <w:p w:rsidR="00BC1741" w:rsidRDefault="00BC1741" w:rsidP="00866F35">
      <w:pPr>
        <w:spacing w:line="480" w:lineRule="auto"/>
        <w:ind w:left="360"/>
        <w:jc w:val="both"/>
        <w:rPr>
          <w:rFonts w:ascii="Arial" w:hAnsi="Arial" w:cs="Arial"/>
        </w:rPr>
      </w:pPr>
    </w:p>
    <w:p w:rsidR="00F20D8C" w:rsidRDefault="001E45E9" w:rsidP="00975917">
      <w:pPr>
        <w:spacing w:line="480" w:lineRule="auto"/>
        <w:ind w:left="567"/>
        <w:jc w:val="both"/>
        <w:rPr>
          <w:rFonts w:ascii="Arial" w:hAnsi="Arial" w:cs="Arial"/>
        </w:rPr>
      </w:pPr>
      <w:r>
        <w:rPr>
          <w:rFonts w:ascii="Arial" w:hAnsi="Arial" w:cs="Arial"/>
        </w:rPr>
        <w:t>El gráfico 2.5</w:t>
      </w:r>
      <w:r w:rsidR="00BC1741">
        <w:rPr>
          <w:rFonts w:ascii="Arial" w:hAnsi="Arial" w:cs="Arial"/>
        </w:rPr>
        <w:t xml:space="preserve"> nos muestra que los gastos </w:t>
      </w:r>
      <w:r w:rsidR="00F20D8C">
        <w:rPr>
          <w:rFonts w:ascii="Arial" w:hAnsi="Arial" w:cs="Arial"/>
        </w:rPr>
        <w:t>podrían ser que se ajusten a una distribución exponencial, y no una distribución normal debido a la forma del gráfico.</w:t>
      </w:r>
    </w:p>
    <w:p w:rsidR="00F20D8C" w:rsidRDefault="00F20D8C" w:rsidP="00975917">
      <w:pPr>
        <w:spacing w:line="480" w:lineRule="auto"/>
        <w:ind w:left="567"/>
        <w:jc w:val="both"/>
        <w:rPr>
          <w:rFonts w:ascii="Arial" w:hAnsi="Arial" w:cs="Arial"/>
        </w:rPr>
      </w:pPr>
    </w:p>
    <w:p w:rsidR="00BC1741" w:rsidRDefault="00BC1741" w:rsidP="00975917">
      <w:pPr>
        <w:spacing w:line="480" w:lineRule="auto"/>
        <w:ind w:left="567"/>
        <w:jc w:val="both"/>
        <w:rPr>
          <w:rFonts w:ascii="Arial" w:hAnsi="Arial" w:cs="Arial"/>
        </w:rPr>
      </w:pPr>
      <w:r>
        <w:rPr>
          <w:rFonts w:ascii="Arial" w:hAnsi="Arial" w:cs="Arial"/>
        </w:rPr>
        <w:t>El 70% de los gastos representan gastos nulos, es decir de $0, y sólo el 25,97% representan gastos por un valor de $30</w:t>
      </w:r>
      <w:r w:rsidR="003660AC">
        <w:rPr>
          <w:rFonts w:ascii="Arial" w:hAnsi="Arial" w:cs="Arial"/>
        </w:rPr>
        <w:t xml:space="preserve">0, es decir que el complemento </w:t>
      </w:r>
      <w:r>
        <w:rPr>
          <w:rFonts w:ascii="Arial" w:hAnsi="Arial" w:cs="Arial"/>
        </w:rPr>
        <w:t>4,03% representan gastos por $600, $900, $1.800, $2.100, $2.700, $3.00 y $4.500 siendo estos valores muy esporádicos en el eje</w:t>
      </w:r>
      <w:r w:rsidR="003660AC">
        <w:rPr>
          <w:rFonts w:ascii="Arial" w:hAnsi="Arial" w:cs="Arial"/>
        </w:rPr>
        <w:t>rcicio económico del año 2.006; pero tan solo el 1,38%</w:t>
      </w:r>
      <w:r w:rsidR="00A67AFE">
        <w:rPr>
          <w:rFonts w:ascii="Arial" w:hAnsi="Arial" w:cs="Arial"/>
        </w:rPr>
        <w:t xml:space="preserve"> </w:t>
      </w:r>
      <w:r w:rsidR="00A67AFE">
        <w:rPr>
          <w:rFonts w:ascii="Arial" w:hAnsi="Arial" w:cs="Arial"/>
        </w:rPr>
        <w:lastRenderedPageBreak/>
        <w:t xml:space="preserve">representan gastos entre $1.000 y $1.800. </w:t>
      </w:r>
      <w:r>
        <w:rPr>
          <w:rFonts w:ascii="Arial" w:hAnsi="Arial" w:cs="Arial"/>
        </w:rPr>
        <w:t>Por lo que se puede con</w:t>
      </w:r>
      <w:r w:rsidR="003660AC">
        <w:rPr>
          <w:rFonts w:ascii="Arial" w:hAnsi="Arial" w:cs="Arial"/>
        </w:rPr>
        <w:t xml:space="preserve">cluir que los gastos </w:t>
      </w:r>
      <w:r w:rsidR="00A67AFE">
        <w:rPr>
          <w:rFonts w:ascii="Arial" w:hAnsi="Arial" w:cs="Arial"/>
        </w:rPr>
        <w:t xml:space="preserve"> que mayormente </w:t>
      </w:r>
      <w:r w:rsidR="003660AC">
        <w:rPr>
          <w:rFonts w:ascii="Arial" w:hAnsi="Arial" w:cs="Arial"/>
        </w:rPr>
        <w:t>incurrió</w:t>
      </w:r>
      <w:r>
        <w:rPr>
          <w:rFonts w:ascii="Arial" w:hAnsi="Arial" w:cs="Arial"/>
        </w:rPr>
        <w:t xml:space="preserve"> esta empresa son valores menores o iguales a $300, por lo que se esperaría una utilidad representativa para la empresa; este supuesto se lo afirmará o se lo negará cuando se analice el histograma de la utilidad/pérdida, así como las medidas descriptivas.</w:t>
      </w:r>
    </w:p>
    <w:p w:rsidR="00935856" w:rsidRDefault="00935856" w:rsidP="00866F35">
      <w:pPr>
        <w:spacing w:line="480" w:lineRule="auto"/>
        <w:ind w:left="360"/>
        <w:jc w:val="both"/>
        <w:rPr>
          <w:rFonts w:ascii="Arial" w:hAnsi="Arial" w:cs="Arial"/>
        </w:rPr>
      </w:pPr>
    </w:p>
    <w:p w:rsidR="00935856" w:rsidRPr="00027025" w:rsidRDefault="00935856" w:rsidP="00027025">
      <w:pPr>
        <w:autoSpaceDE w:val="0"/>
        <w:autoSpaceDN w:val="0"/>
        <w:adjustRightInd w:val="0"/>
        <w:spacing w:line="480" w:lineRule="auto"/>
        <w:ind w:left="567"/>
        <w:jc w:val="both"/>
        <w:rPr>
          <w:rFonts w:ascii="Arial" w:hAnsi="Arial" w:cs="Arial"/>
          <w:b/>
          <w:color w:val="000000"/>
        </w:rPr>
      </w:pPr>
      <w:r>
        <w:rPr>
          <w:rFonts w:ascii="Arial" w:hAnsi="Arial" w:cs="Arial"/>
        </w:rPr>
        <w:br w:type="page"/>
      </w:r>
      <w:r w:rsidR="00027025" w:rsidRPr="00027025">
        <w:rPr>
          <w:rFonts w:ascii="Arial" w:hAnsi="Arial" w:cs="Arial"/>
          <w:b/>
        </w:rPr>
        <w:lastRenderedPageBreak/>
        <w:t>2.3</w:t>
      </w:r>
      <w:r w:rsidR="00A67AFE" w:rsidRPr="00027025">
        <w:rPr>
          <w:rFonts w:ascii="Arial" w:hAnsi="Arial" w:cs="Arial"/>
          <w:b/>
        </w:rPr>
        <w:t xml:space="preserve">.3 </w:t>
      </w:r>
      <w:r w:rsidRPr="00027025">
        <w:rPr>
          <w:rFonts w:ascii="Arial" w:hAnsi="Arial" w:cs="Arial"/>
          <w:b/>
        </w:rPr>
        <w:t xml:space="preserve"> </w:t>
      </w:r>
      <w:r w:rsidR="00027025">
        <w:rPr>
          <w:rFonts w:ascii="Arial" w:hAnsi="Arial" w:cs="Arial"/>
          <w:b/>
          <w:color w:val="000000"/>
        </w:rPr>
        <w:t>Análisis de los G</w:t>
      </w:r>
      <w:r w:rsidR="00926681">
        <w:rPr>
          <w:rFonts w:ascii="Arial" w:hAnsi="Arial" w:cs="Arial"/>
          <w:b/>
          <w:color w:val="000000"/>
        </w:rPr>
        <w:t>astos por medio de Diagramas de C</w:t>
      </w:r>
      <w:r w:rsidR="00027025" w:rsidRPr="00027025">
        <w:rPr>
          <w:rFonts w:ascii="Arial" w:hAnsi="Arial" w:cs="Arial"/>
          <w:b/>
          <w:color w:val="000000"/>
        </w:rPr>
        <w:t>aja</w:t>
      </w:r>
    </w:p>
    <w:p w:rsidR="00935856" w:rsidRDefault="00935856" w:rsidP="00866F35">
      <w:pPr>
        <w:autoSpaceDE w:val="0"/>
        <w:autoSpaceDN w:val="0"/>
        <w:adjustRightInd w:val="0"/>
        <w:spacing w:line="480" w:lineRule="auto"/>
        <w:jc w:val="both"/>
        <w:rPr>
          <w:rFonts w:ascii="Arial" w:hAnsi="Arial" w:cs="Arial"/>
          <w:color w:val="000000"/>
          <w:u w:val="single"/>
        </w:rPr>
      </w:pPr>
    </w:p>
    <w:p w:rsidR="00935856" w:rsidRDefault="00935856" w:rsidP="00866F35">
      <w:pPr>
        <w:autoSpaceDE w:val="0"/>
        <w:autoSpaceDN w:val="0"/>
        <w:adjustRightInd w:val="0"/>
        <w:spacing w:line="480" w:lineRule="auto"/>
        <w:jc w:val="both"/>
        <w:rPr>
          <w:rFonts w:ascii="Arial" w:hAnsi="Arial" w:cs="Arial"/>
          <w:color w:val="000000"/>
          <w:u w:val="single"/>
        </w:rPr>
      </w:pPr>
    </w:p>
    <w:p w:rsidR="00935856" w:rsidRDefault="00FC5729" w:rsidP="00F7424A">
      <w:pPr>
        <w:autoSpaceDE w:val="0"/>
        <w:autoSpaceDN w:val="0"/>
        <w:adjustRightInd w:val="0"/>
        <w:spacing w:line="480" w:lineRule="auto"/>
        <w:jc w:val="center"/>
        <w:rPr>
          <w:rFonts w:ascii="Arial" w:hAnsi="Arial" w:cs="Arial"/>
          <w:color w:val="000000"/>
        </w:rPr>
      </w:pPr>
      <w:r>
        <w:rPr>
          <w:rFonts w:ascii="Arial" w:hAnsi="Arial" w:cs="Arial"/>
          <w:noProof/>
          <w:color w:val="000000"/>
        </w:rPr>
        <w:drawing>
          <wp:inline distT="0" distB="0" distL="0" distR="0">
            <wp:extent cx="4114800" cy="4114800"/>
            <wp:effectExtent l="19050" t="19050" r="19050" b="190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114800" cy="4114800"/>
                    </a:xfrm>
                    <a:prstGeom prst="rect">
                      <a:avLst/>
                    </a:prstGeom>
                    <a:noFill/>
                    <a:ln w="19050" cmpd="sng">
                      <a:solidFill>
                        <a:srgbClr val="000000"/>
                      </a:solidFill>
                      <a:miter lim="800000"/>
                      <a:headEnd/>
                      <a:tailEnd/>
                    </a:ln>
                    <a:effectLst/>
                  </pic:spPr>
                </pic:pic>
              </a:graphicData>
            </a:graphic>
          </wp:inline>
        </w:drawing>
      </w:r>
    </w:p>
    <w:p w:rsidR="00935856" w:rsidRPr="00926681" w:rsidRDefault="0015391F" w:rsidP="00F7424A">
      <w:pPr>
        <w:autoSpaceDE w:val="0"/>
        <w:autoSpaceDN w:val="0"/>
        <w:adjustRightInd w:val="0"/>
        <w:spacing w:line="480" w:lineRule="auto"/>
        <w:jc w:val="center"/>
        <w:rPr>
          <w:rFonts w:ascii="Arial" w:hAnsi="Arial" w:cs="Arial"/>
          <w:color w:val="000000"/>
        </w:rPr>
      </w:pPr>
      <w:r w:rsidRPr="00926681">
        <w:rPr>
          <w:rFonts w:ascii="Arial" w:hAnsi="Arial" w:cs="Arial"/>
          <w:b/>
          <w:color w:val="000000"/>
        </w:rPr>
        <w:t>Gráfico 2.6.</w:t>
      </w:r>
      <w:r w:rsidRPr="00926681">
        <w:rPr>
          <w:rFonts w:ascii="Arial" w:hAnsi="Arial" w:cs="Arial"/>
          <w:color w:val="000000"/>
        </w:rPr>
        <w:t xml:space="preserve"> </w:t>
      </w:r>
      <w:r w:rsidR="00AA1799" w:rsidRPr="00926681">
        <w:rPr>
          <w:rFonts w:ascii="Arial" w:hAnsi="Arial" w:cs="Arial"/>
          <w:color w:val="000000"/>
        </w:rPr>
        <w:t>Diag</w:t>
      </w:r>
      <w:r w:rsidR="00935856" w:rsidRPr="00926681">
        <w:rPr>
          <w:rFonts w:ascii="Arial" w:hAnsi="Arial" w:cs="Arial"/>
          <w:color w:val="000000"/>
        </w:rPr>
        <w:t>rama de caja de los gastos para el año 2.006</w:t>
      </w:r>
    </w:p>
    <w:p w:rsidR="00935856" w:rsidRDefault="00935856" w:rsidP="00866F35">
      <w:pPr>
        <w:autoSpaceDE w:val="0"/>
        <w:autoSpaceDN w:val="0"/>
        <w:adjustRightInd w:val="0"/>
        <w:spacing w:line="480" w:lineRule="auto"/>
        <w:jc w:val="both"/>
        <w:rPr>
          <w:rFonts w:ascii="Arial" w:hAnsi="Arial" w:cs="Arial"/>
          <w:color w:val="000000"/>
          <w:sz w:val="18"/>
          <w:szCs w:val="18"/>
        </w:rPr>
      </w:pP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137"/>
        <w:gridCol w:w="1138"/>
        <w:gridCol w:w="1080"/>
      </w:tblGrid>
      <w:tr w:rsidR="00935856">
        <w:tblPrEx>
          <w:tblCellMar>
            <w:top w:w="0" w:type="dxa"/>
            <w:bottom w:w="0" w:type="dxa"/>
          </w:tblCellMar>
        </w:tblPrEx>
        <w:trPr>
          <w:trHeight w:val="273"/>
          <w:jc w:val="center"/>
        </w:trPr>
        <w:tc>
          <w:tcPr>
            <w:tcW w:w="2275" w:type="dxa"/>
            <w:gridSpan w:val="2"/>
            <w:shd w:val="clear" w:color="000000" w:fill="FFFFFF"/>
          </w:tcPr>
          <w:p w:rsidR="00935856" w:rsidRDefault="0093585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Mediana</w:t>
            </w:r>
          </w:p>
        </w:tc>
        <w:tc>
          <w:tcPr>
            <w:tcW w:w="1080" w:type="dxa"/>
            <w:shd w:val="clear" w:color="000000" w:fill="FFFFFF"/>
            <w:vAlign w:val="center"/>
          </w:tcPr>
          <w:p w:rsidR="00935856" w:rsidRDefault="00B14B7D"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0,0</w:t>
            </w:r>
          </w:p>
        </w:tc>
      </w:tr>
      <w:tr w:rsidR="00935856">
        <w:tblPrEx>
          <w:tblCellMar>
            <w:top w:w="0" w:type="dxa"/>
            <w:bottom w:w="0" w:type="dxa"/>
          </w:tblCellMar>
        </w:tblPrEx>
        <w:trPr>
          <w:trHeight w:val="273"/>
          <w:jc w:val="center"/>
        </w:trPr>
        <w:tc>
          <w:tcPr>
            <w:tcW w:w="1137" w:type="dxa"/>
            <w:vMerge w:val="restart"/>
            <w:shd w:val="clear" w:color="000000" w:fill="FFFFFF"/>
          </w:tcPr>
          <w:p w:rsidR="00935856" w:rsidRDefault="0093585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Cuartiles</w:t>
            </w:r>
          </w:p>
        </w:tc>
        <w:tc>
          <w:tcPr>
            <w:tcW w:w="1138" w:type="dxa"/>
            <w:shd w:val="clear" w:color="000000" w:fill="FFFFFF"/>
          </w:tcPr>
          <w:p w:rsidR="00935856" w:rsidRDefault="0093585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25</w:t>
            </w:r>
          </w:p>
        </w:tc>
        <w:tc>
          <w:tcPr>
            <w:tcW w:w="1080" w:type="dxa"/>
            <w:shd w:val="clear" w:color="000000" w:fill="FFFFFF"/>
            <w:vAlign w:val="center"/>
          </w:tcPr>
          <w:p w:rsidR="00935856" w:rsidRDefault="00B14B7D"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0,0</w:t>
            </w:r>
          </w:p>
        </w:tc>
      </w:tr>
      <w:tr w:rsidR="00935856">
        <w:tblPrEx>
          <w:tblCellMar>
            <w:top w:w="0" w:type="dxa"/>
            <w:bottom w:w="0" w:type="dxa"/>
          </w:tblCellMar>
        </w:tblPrEx>
        <w:trPr>
          <w:trHeight w:val="273"/>
          <w:jc w:val="center"/>
        </w:trPr>
        <w:tc>
          <w:tcPr>
            <w:tcW w:w="1137" w:type="dxa"/>
            <w:vMerge/>
            <w:shd w:val="clear" w:color="000000" w:fill="FFFFFF"/>
          </w:tcPr>
          <w:p w:rsidR="00935856" w:rsidRDefault="0093585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 xml:space="preserve"> </w:t>
            </w:r>
          </w:p>
        </w:tc>
        <w:tc>
          <w:tcPr>
            <w:tcW w:w="1138" w:type="dxa"/>
            <w:shd w:val="clear" w:color="000000" w:fill="FFFFFF"/>
          </w:tcPr>
          <w:p w:rsidR="00935856" w:rsidRDefault="0093585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50</w:t>
            </w:r>
          </w:p>
        </w:tc>
        <w:tc>
          <w:tcPr>
            <w:tcW w:w="1080" w:type="dxa"/>
            <w:shd w:val="clear" w:color="000000" w:fill="FFFFFF"/>
            <w:vAlign w:val="center"/>
          </w:tcPr>
          <w:p w:rsidR="00935856" w:rsidRDefault="00B14B7D"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0,0</w:t>
            </w:r>
          </w:p>
        </w:tc>
      </w:tr>
      <w:tr w:rsidR="00935856">
        <w:tblPrEx>
          <w:tblCellMar>
            <w:top w:w="0" w:type="dxa"/>
            <w:bottom w:w="0" w:type="dxa"/>
          </w:tblCellMar>
        </w:tblPrEx>
        <w:trPr>
          <w:trHeight w:val="273"/>
          <w:jc w:val="center"/>
        </w:trPr>
        <w:tc>
          <w:tcPr>
            <w:tcW w:w="1137" w:type="dxa"/>
            <w:vMerge/>
            <w:shd w:val="clear" w:color="000000" w:fill="FFFFFF"/>
          </w:tcPr>
          <w:p w:rsidR="00935856" w:rsidRDefault="0093585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 xml:space="preserve"> </w:t>
            </w:r>
          </w:p>
        </w:tc>
        <w:tc>
          <w:tcPr>
            <w:tcW w:w="1138" w:type="dxa"/>
            <w:shd w:val="clear" w:color="000000" w:fill="FFFFFF"/>
          </w:tcPr>
          <w:p w:rsidR="00935856" w:rsidRDefault="0093585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75</w:t>
            </w:r>
          </w:p>
        </w:tc>
        <w:tc>
          <w:tcPr>
            <w:tcW w:w="1080" w:type="dxa"/>
            <w:shd w:val="clear" w:color="000000" w:fill="FFFFFF"/>
            <w:vAlign w:val="center"/>
          </w:tcPr>
          <w:p w:rsidR="00935856" w:rsidRDefault="00B14B7D"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8,04</w:t>
            </w:r>
          </w:p>
        </w:tc>
      </w:tr>
    </w:tbl>
    <w:p w:rsidR="00935856" w:rsidRDefault="00935856" w:rsidP="00866F35">
      <w:pPr>
        <w:autoSpaceDE w:val="0"/>
        <w:autoSpaceDN w:val="0"/>
        <w:adjustRightInd w:val="0"/>
        <w:spacing w:line="480" w:lineRule="auto"/>
        <w:jc w:val="both"/>
        <w:rPr>
          <w:rFonts w:ascii="Arial" w:hAnsi="Arial" w:cs="Arial"/>
          <w:color w:val="000000"/>
          <w:sz w:val="18"/>
          <w:szCs w:val="18"/>
        </w:rPr>
      </w:pPr>
    </w:p>
    <w:p w:rsidR="00336101" w:rsidRPr="00926681" w:rsidRDefault="0015391F" w:rsidP="00434FE1">
      <w:pPr>
        <w:autoSpaceDE w:val="0"/>
        <w:autoSpaceDN w:val="0"/>
        <w:adjustRightInd w:val="0"/>
        <w:jc w:val="center"/>
        <w:rPr>
          <w:rFonts w:ascii="Arial" w:hAnsi="Arial" w:cs="Arial"/>
          <w:color w:val="000000"/>
        </w:rPr>
      </w:pPr>
      <w:r w:rsidRPr="00926681">
        <w:rPr>
          <w:rFonts w:ascii="Arial" w:hAnsi="Arial" w:cs="Arial"/>
          <w:b/>
          <w:color w:val="000000"/>
        </w:rPr>
        <w:t>Tabla V.</w:t>
      </w:r>
      <w:r w:rsidRPr="00926681">
        <w:rPr>
          <w:rFonts w:ascii="Arial" w:hAnsi="Arial" w:cs="Arial"/>
          <w:color w:val="000000"/>
        </w:rPr>
        <w:t xml:space="preserve"> </w:t>
      </w:r>
      <w:r w:rsidR="00935856" w:rsidRPr="00926681">
        <w:rPr>
          <w:rFonts w:ascii="Arial" w:hAnsi="Arial" w:cs="Arial"/>
          <w:color w:val="000000"/>
        </w:rPr>
        <w:t>Tabla de cuartiles y</w:t>
      </w:r>
    </w:p>
    <w:p w:rsidR="00613A99" w:rsidRPr="00926681" w:rsidRDefault="00935856" w:rsidP="00434FE1">
      <w:pPr>
        <w:autoSpaceDE w:val="0"/>
        <w:autoSpaceDN w:val="0"/>
        <w:adjustRightInd w:val="0"/>
        <w:jc w:val="center"/>
        <w:rPr>
          <w:rFonts w:ascii="Arial" w:hAnsi="Arial" w:cs="Arial"/>
          <w:color w:val="000000"/>
        </w:rPr>
      </w:pPr>
      <w:r w:rsidRPr="00926681">
        <w:rPr>
          <w:rFonts w:ascii="Arial" w:hAnsi="Arial" w:cs="Arial"/>
          <w:color w:val="000000"/>
        </w:rPr>
        <w:t xml:space="preserve"> medianas</w:t>
      </w:r>
      <w:r w:rsidR="00336101" w:rsidRPr="00926681">
        <w:rPr>
          <w:rFonts w:ascii="Arial" w:hAnsi="Arial" w:cs="Arial"/>
          <w:color w:val="000000"/>
        </w:rPr>
        <w:t xml:space="preserve"> de los gastos</w:t>
      </w: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857"/>
        <w:gridCol w:w="587"/>
        <w:gridCol w:w="877"/>
        <w:gridCol w:w="987"/>
        <w:gridCol w:w="777"/>
        <w:gridCol w:w="1047"/>
      </w:tblGrid>
      <w:tr w:rsidR="00F90FF7">
        <w:tblPrEx>
          <w:tblCellMar>
            <w:top w:w="0" w:type="dxa"/>
            <w:bottom w:w="0" w:type="dxa"/>
          </w:tblCellMar>
        </w:tblPrEx>
        <w:trPr>
          <w:trHeight w:val="273"/>
          <w:jc w:val="center"/>
        </w:trPr>
        <w:tc>
          <w:tcPr>
            <w:tcW w:w="857" w:type="dxa"/>
            <w:shd w:val="clear" w:color="000000" w:fill="FFFFFF"/>
            <w:vAlign w:val="bottom"/>
          </w:tcPr>
          <w:p w:rsidR="00F90FF7" w:rsidRDefault="00F90FF7" w:rsidP="00866F35">
            <w:pPr>
              <w:autoSpaceDE w:val="0"/>
              <w:autoSpaceDN w:val="0"/>
              <w:adjustRightInd w:val="0"/>
              <w:spacing w:line="480" w:lineRule="auto"/>
              <w:jc w:val="both"/>
              <w:rPr>
                <w:rFonts w:ascii="Arial" w:hAnsi="Arial" w:cs="Arial"/>
                <w:color w:val="000000"/>
                <w:sz w:val="18"/>
                <w:szCs w:val="18"/>
              </w:rPr>
            </w:pPr>
          </w:p>
        </w:tc>
        <w:tc>
          <w:tcPr>
            <w:tcW w:w="587" w:type="dxa"/>
            <w:shd w:val="clear" w:color="000000" w:fill="FFFFFF"/>
            <w:vAlign w:val="bottom"/>
          </w:tcPr>
          <w:p w:rsidR="00F90FF7" w:rsidRDefault="00F90FF7"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N</w:t>
            </w:r>
          </w:p>
        </w:tc>
        <w:tc>
          <w:tcPr>
            <w:tcW w:w="877" w:type="dxa"/>
            <w:shd w:val="clear" w:color="000000" w:fill="FFFFFF"/>
            <w:vAlign w:val="bottom"/>
          </w:tcPr>
          <w:p w:rsidR="00F90FF7" w:rsidRDefault="00F90FF7"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Mínimo</w:t>
            </w:r>
          </w:p>
        </w:tc>
        <w:tc>
          <w:tcPr>
            <w:tcW w:w="987" w:type="dxa"/>
            <w:shd w:val="clear" w:color="000000" w:fill="FFFFFF"/>
            <w:vAlign w:val="bottom"/>
          </w:tcPr>
          <w:p w:rsidR="00F90FF7" w:rsidRDefault="00F90FF7"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Máximo</w:t>
            </w:r>
          </w:p>
        </w:tc>
        <w:tc>
          <w:tcPr>
            <w:tcW w:w="777" w:type="dxa"/>
            <w:shd w:val="clear" w:color="000000" w:fill="FFFFFF"/>
            <w:vAlign w:val="bottom"/>
          </w:tcPr>
          <w:p w:rsidR="00F90FF7" w:rsidRDefault="00F90FF7"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Media</w:t>
            </w:r>
          </w:p>
        </w:tc>
        <w:tc>
          <w:tcPr>
            <w:tcW w:w="1047" w:type="dxa"/>
            <w:shd w:val="clear" w:color="000000" w:fill="FFFFFF"/>
            <w:vAlign w:val="bottom"/>
          </w:tcPr>
          <w:p w:rsidR="00F90FF7" w:rsidRDefault="00F90FF7"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Desv. típ.</w:t>
            </w:r>
          </w:p>
        </w:tc>
      </w:tr>
      <w:tr w:rsidR="00F90FF7">
        <w:tblPrEx>
          <w:tblCellMar>
            <w:top w:w="0" w:type="dxa"/>
            <w:bottom w:w="0" w:type="dxa"/>
          </w:tblCellMar>
        </w:tblPrEx>
        <w:trPr>
          <w:trHeight w:val="273"/>
          <w:jc w:val="center"/>
        </w:trPr>
        <w:tc>
          <w:tcPr>
            <w:tcW w:w="857" w:type="dxa"/>
            <w:shd w:val="clear" w:color="000000" w:fill="FFFFFF"/>
          </w:tcPr>
          <w:p w:rsidR="00F90FF7" w:rsidRDefault="00F90FF7"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Gastos</w:t>
            </w:r>
          </w:p>
        </w:tc>
        <w:tc>
          <w:tcPr>
            <w:tcW w:w="587" w:type="dxa"/>
            <w:shd w:val="clear" w:color="000000" w:fill="FFFFFF"/>
            <w:vAlign w:val="center"/>
          </w:tcPr>
          <w:p w:rsidR="00F90FF7" w:rsidRDefault="00F90FF7"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364</w:t>
            </w:r>
          </w:p>
        </w:tc>
        <w:tc>
          <w:tcPr>
            <w:tcW w:w="877" w:type="dxa"/>
            <w:shd w:val="clear" w:color="000000" w:fill="FFFFFF"/>
            <w:vAlign w:val="center"/>
          </w:tcPr>
          <w:p w:rsidR="00F90FF7" w:rsidRDefault="00F90FF7"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0,00</w:t>
            </w:r>
          </w:p>
        </w:tc>
        <w:tc>
          <w:tcPr>
            <w:tcW w:w="987" w:type="dxa"/>
            <w:shd w:val="clear" w:color="000000" w:fill="FFFFFF"/>
            <w:vAlign w:val="center"/>
          </w:tcPr>
          <w:p w:rsidR="00F90FF7" w:rsidRDefault="00F90FF7"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4.287,23</w:t>
            </w:r>
          </w:p>
        </w:tc>
        <w:tc>
          <w:tcPr>
            <w:tcW w:w="777" w:type="dxa"/>
            <w:shd w:val="clear" w:color="000000" w:fill="FFFFFF"/>
            <w:vAlign w:val="center"/>
          </w:tcPr>
          <w:p w:rsidR="00F90FF7" w:rsidRDefault="00F90FF7"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80,85</w:t>
            </w:r>
          </w:p>
        </w:tc>
        <w:tc>
          <w:tcPr>
            <w:tcW w:w="1047" w:type="dxa"/>
            <w:shd w:val="clear" w:color="000000" w:fill="FFFFFF"/>
            <w:vAlign w:val="center"/>
          </w:tcPr>
          <w:p w:rsidR="00F90FF7" w:rsidRDefault="00F90FF7"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402,89</w:t>
            </w:r>
          </w:p>
        </w:tc>
      </w:tr>
    </w:tbl>
    <w:p w:rsidR="00F90FF7" w:rsidRDefault="00F90FF7" w:rsidP="00F7424A">
      <w:pPr>
        <w:autoSpaceDE w:val="0"/>
        <w:autoSpaceDN w:val="0"/>
        <w:adjustRightInd w:val="0"/>
        <w:spacing w:line="480" w:lineRule="auto"/>
        <w:jc w:val="center"/>
        <w:rPr>
          <w:rFonts w:ascii="Arial" w:hAnsi="Arial" w:cs="Arial"/>
          <w:color w:val="000000"/>
          <w:sz w:val="18"/>
          <w:szCs w:val="18"/>
        </w:rPr>
      </w:pPr>
    </w:p>
    <w:p w:rsidR="00F90FF7" w:rsidRPr="00926681" w:rsidRDefault="0015391F" w:rsidP="00F7424A">
      <w:pPr>
        <w:autoSpaceDE w:val="0"/>
        <w:autoSpaceDN w:val="0"/>
        <w:adjustRightInd w:val="0"/>
        <w:spacing w:line="480" w:lineRule="auto"/>
        <w:jc w:val="center"/>
        <w:rPr>
          <w:rFonts w:ascii="Arial" w:hAnsi="Arial" w:cs="Arial"/>
          <w:bCs/>
          <w:color w:val="000000"/>
        </w:rPr>
      </w:pPr>
      <w:r w:rsidRPr="00926681">
        <w:rPr>
          <w:rFonts w:ascii="Arial" w:hAnsi="Arial" w:cs="Arial"/>
          <w:b/>
          <w:bCs/>
          <w:color w:val="000000"/>
        </w:rPr>
        <w:t>Tabla VI</w:t>
      </w:r>
      <w:r w:rsidR="00C84A79" w:rsidRPr="00926681">
        <w:rPr>
          <w:rFonts w:ascii="Arial" w:hAnsi="Arial" w:cs="Arial"/>
          <w:bCs/>
          <w:color w:val="000000"/>
        </w:rPr>
        <w:t xml:space="preserve"> </w:t>
      </w:r>
      <w:r w:rsidR="00F90FF7" w:rsidRPr="00926681">
        <w:rPr>
          <w:rFonts w:ascii="Arial" w:hAnsi="Arial" w:cs="Arial"/>
          <w:bCs/>
          <w:color w:val="000000"/>
        </w:rPr>
        <w:t xml:space="preserve"> Estadísticos descriptivos</w:t>
      </w:r>
      <w:r w:rsidR="00C84A79" w:rsidRPr="00926681">
        <w:rPr>
          <w:rFonts w:ascii="Arial" w:hAnsi="Arial" w:cs="Arial"/>
          <w:bCs/>
          <w:color w:val="000000"/>
        </w:rPr>
        <w:t xml:space="preserve"> de los gastos diarios</w:t>
      </w:r>
    </w:p>
    <w:p w:rsidR="00F90FF7" w:rsidRDefault="00F90FF7" w:rsidP="00866F35">
      <w:pPr>
        <w:autoSpaceDE w:val="0"/>
        <w:autoSpaceDN w:val="0"/>
        <w:adjustRightInd w:val="0"/>
        <w:spacing w:line="480" w:lineRule="auto"/>
        <w:jc w:val="both"/>
        <w:rPr>
          <w:rFonts w:ascii="Arial" w:hAnsi="Arial" w:cs="Arial"/>
          <w:bCs/>
          <w:color w:val="000000"/>
        </w:rPr>
      </w:pPr>
    </w:p>
    <w:p w:rsidR="00935856" w:rsidRDefault="0015391F" w:rsidP="00926681">
      <w:pPr>
        <w:autoSpaceDE w:val="0"/>
        <w:autoSpaceDN w:val="0"/>
        <w:adjustRightInd w:val="0"/>
        <w:spacing w:line="480" w:lineRule="auto"/>
        <w:ind w:left="567"/>
        <w:jc w:val="both"/>
        <w:rPr>
          <w:rFonts w:ascii="Arial" w:hAnsi="Arial" w:cs="Arial"/>
          <w:color w:val="000000"/>
        </w:rPr>
      </w:pPr>
      <w:r>
        <w:rPr>
          <w:rFonts w:ascii="Arial" w:hAnsi="Arial" w:cs="Arial"/>
          <w:color w:val="000000"/>
        </w:rPr>
        <w:t>Mediante el gráfico 2.6 y la tabla V</w:t>
      </w:r>
      <w:r w:rsidR="00935856">
        <w:rPr>
          <w:rFonts w:ascii="Arial" w:hAnsi="Arial" w:cs="Arial"/>
          <w:color w:val="000000"/>
        </w:rPr>
        <w:t xml:space="preserve"> podemos decir, que el primer cuartil</w:t>
      </w:r>
      <w:r w:rsidR="00167A25">
        <w:rPr>
          <w:rFonts w:ascii="Arial" w:hAnsi="Arial" w:cs="Arial"/>
          <w:color w:val="000000"/>
        </w:rPr>
        <w:t xml:space="preserve"> no</w:t>
      </w:r>
      <w:r w:rsidR="00935856">
        <w:rPr>
          <w:rFonts w:ascii="Arial" w:hAnsi="Arial" w:cs="Arial"/>
          <w:color w:val="000000"/>
        </w:rPr>
        <w:t>s indica que el 25% de los gastos son inferiores a $0.</w:t>
      </w:r>
    </w:p>
    <w:p w:rsidR="00935856" w:rsidRDefault="00935856" w:rsidP="00926681">
      <w:pPr>
        <w:autoSpaceDE w:val="0"/>
        <w:autoSpaceDN w:val="0"/>
        <w:adjustRightInd w:val="0"/>
        <w:spacing w:line="480" w:lineRule="auto"/>
        <w:ind w:left="567"/>
        <w:jc w:val="both"/>
        <w:rPr>
          <w:rFonts w:ascii="Arial" w:hAnsi="Arial" w:cs="Arial"/>
          <w:color w:val="000000"/>
        </w:rPr>
      </w:pPr>
    </w:p>
    <w:p w:rsidR="00935856" w:rsidRDefault="00935856" w:rsidP="00926681">
      <w:pPr>
        <w:autoSpaceDE w:val="0"/>
        <w:autoSpaceDN w:val="0"/>
        <w:adjustRightInd w:val="0"/>
        <w:spacing w:line="480" w:lineRule="auto"/>
        <w:ind w:left="567"/>
        <w:jc w:val="both"/>
        <w:rPr>
          <w:rFonts w:ascii="Arial" w:hAnsi="Arial" w:cs="Arial"/>
          <w:color w:val="000000"/>
        </w:rPr>
      </w:pPr>
      <w:r>
        <w:rPr>
          <w:rFonts w:ascii="Arial" w:hAnsi="Arial" w:cs="Arial"/>
          <w:color w:val="000000"/>
        </w:rPr>
        <w:t>El segundo cuartil nos indica que la mitad de las</w:t>
      </w:r>
      <w:r w:rsidR="00074686">
        <w:rPr>
          <w:rFonts w:ascii="Arial" w:hAnsi="Arial" w:cs="Arial"/>
          <w:color w:val="000000"/>
        </w:rPr>
        <w:t xml:space="preserve"> observaciones están por debajo de $0.</w:t>
      </w:r>
    </w:p>
    <w:p w:rsidR="00935856" w:rsidRDefault="00935856" w:rsidP="00926681">
      <w:pPr>
        <w:autoSpaceDE w:val="0"/>
        <w:autoSpaceDN w:val="0"/>
        <w:adjustRightInd w:val="0"/>
        <w:spacing w:line="480" w:lineRule="auto"/>
        <w:ind w:left="567"/>
        <w:jc w:val="both"/>
        <w:rPr>
          <w:rFonts w:ascii="Arial" w:hAnsi="Arial" w:cs="Arial"/>
          <w:color w:val="000000"/>
        </w:rPr>
      </w:pPr>
    </w:p>
    <w:p w:rsidR="00935856" w:rsidRDefault="00935856" w:rsidP="00926681">
      <w:pPr>
        <w:autoSpaceDE w:val="0"/>
        <w:autoSpaceDN w:val="0"/>
        <w:adjustRightInd w:val="0"/>
        <w:spacing w:line="480" w:lineRule="auto"/>
        <w:ind w:left="567"/>
        <w:jc w:val="both"/>
        <w:rPr>
          <w:rFonts w:ascii="Arial" w:hAnsi="Arial" w:cs="Arial"/>
          <w:color w:val="000000"/>
        </w:rPr>
      </w:pPr>
      <w:r>
        <w:rPr>
          <w:rFonts w:ascii="Arial" w:hAnsi="Arial" w:cs="Arial"/>
          <w:color w:val="000000"/>
        </w:rPr>
        <w:t>El tercer cuartil en cambio nos indica que el 75% de los gastos son inferiores a $8; es decir que el 25% de los gastos tan solo son superiores a $8.</w:t>
      </w:r>
    </w:p>
    <w:p w:rsidR="00935856" w:rsidRDefault="00935856" w:rsidP="00926681">
      <w:pPr>
        <w:autoSpaceDE w:val="0"/>
        <w:autoSpaceDN w:val="0"/>
        <w:adjustRightInd w:val="0"/>
        <w:spacing w:line="480" w:lineRule="auto"/>
        <w:ind w:left="567"/>
        <w:jc w:val="both"/>
        <w:rPr>
          <w:rFonts w:ascii="Arial" w:hAnsi="Arial" w:cs="Arial"/>
          <w:color w:val="000000"/>
        </w:rPr>
      </w:pPr>
    </w:p>
    <w:p w:rsidR="00E534C2" w:rsidRDefault="00935856" w:rsidP="00926681">
      <w:pPr>
        <w:spacing w:line="480" w:lineRule="auto"/>
        <w:ind w:left="567"/>
        <w:jc w:val="both"/>
        <w:rPr>
          <w:rFonts w:ascii="Arial" w:hAnsi="Arial" w:cs="Arial"/>
          <w:color w:val="000000"/>
        </w:rPr>
      </w:pPr>
      <w:r>
        <w:rPr>
          <w:rFonts w:ascii="Arial" w:hAnsi="Arial" w:cs="Arial"/>
          <w:color w:val="000000"/>
        </w:rPr>
        <w:t>Algo muy importante que se debe recalcar es la existencia de muchos valores de gastos atípicos, eso se debe en gran parte a que los gastos no inciden mucho en transacciones económicas de la empresa, habiendo incluso en la mayoría de los días gastos de $0, gastos muy inferiores y esporádicamente gastos superiores a $200.</w:t>
      </w:r>
    </w:p>
    <w:p w:rsidR="00E534C2" w:rsidRDefault="00E534C2" w:rsidP="0042006A">
      <w:pPr>
        <w:autoSpaceDE w:val="0"/>
        <w:autoSpaceDN w:val="0"/>
        <w:adjustRightInd w:val="0"/>
        <w:spacing w:line="480" w:lineRule="auto"/>
        <w:ind w:left="567"/>
        <w:jc w:val="both"/>
        <w:rPr>
          <w:rFonts w:ascii="Arial" w:hAnsi="Arial" w:cs="Arial"/>
          <w:bCs/>
          <w:color w:val="000000"/>
        </w:rPr>
      </w:pPr>
      <w:r>
        <w:rPr>
          <w:rFonts w:ascii="Arial" w:hAnsi="Arial" w:cs="Arial"/>
          <w:color w:val="000000"/>
        </w:rPr>
        <w:br w:type="page"/>
      </w:r>
      <w:r w:rsidR="0015391F">
        <w:rPr>
          <w:rFonts w:ascii="Arial" w:hAnsi="Arial" w:cs="Arial"/>
          <w:bCs/>
          <w:color w:val="000000"/>
        </w:rPr>
        <w:lastRenderedPageBreak/>
        <w:t>Mediante la tabla VI</w:t>
      </w:r>
      <w:r>
        <w:rPr>
          <w:rFonts w:ascii="Arial" w:hAnsi="Arial" w:cs="Arial"/>
          <w:bCs/>
          <w:color w:val="000000"/>
        </w:rPr>
        <w:t xml:space="preserve"> podemos observar  el promedio diario </w:t>
      </w:r>
      <w:r w:rsidR="009D2E51">
        <w:rPr>
          <w:rFonts w:ascii="Arial" w:hAnsi="Arial" w:cs="Arial"/>
          <w:bCs/>
          <w:color w:val="000000"/>
        </w:rPr>
        <w:t xml:space="preserve">de los </w:t>
      </w:r>
      <w:r>
        <w:rPr>
          <w:rFonts w:ascii="Arial" w:hAnsi="Arial" w:cs="Arial"/>
          <w:bCs/>
          <w:color w:val="000000"/>
        </w:rPr>
        <w:t>Gastos</w:t>
      </w:r>
      <w:r w:rsidR="009D2E51">
        <w:rPr>
          <w:rFonts w:ascii="Arial" w:hAnsi="Arial" w:cs="Arial"/>
          <w:bCs/>
          <w:color w:val="000000"/>
        </w:rPr>
        <w:t xml:space="preserve"> para el año 2.006 es de $80,85</w:t>
      </w:r>
      <w:r w:rsidR="00E91A50">
        <w:rPr>
          <w:rFonts w:ascii="Arial" w:hAnsi="Arial" w:cs="Arial"/>
          <w:bCs/>
          <w:color w:val="000000"/>
        </w:rPr>
        <w:t>.</w:t>
      </w:r>
    </w:p>
    <w:p w:rsidR="00DA4929" w:rsidRDefault="00DA4929" w:rsidP="0042006A">
      <w:pPr>
        <w:autoSpaceDE w:val="0"/>
        <w:autoSpaceDN w:val="0"/>
        <w:adjustRightInd w:val="0"/>
        <w:spacing w:line="480" w:lineRule="auto"/>
        <w:ind w:left="567"/>
        <w:jc w:val="both"/>
        <w:rPr>
          <w:rFonts w:ascii="Arial" w:hAnsi="Arial" w:cs="Arial"/>
          <w:bCs/>
          <w:color w:val="000000"/>
        </w:rPr>
      </w:pPr>
    </w:p>
    <w:p w:rsidR="00E534C2" w:rsidRDefault="00DA4929" w:rsidP="0042006A">
      <w:pPr>
        <w:autoSpaceDE w:val="0"/>
        <w:autoSpaceDN w:val="0"/>
        <w:adjustRightInd w:val="0"/>
        <w:spacing w:line="480" w:lineRule="auto"/>
        <w:ind w:left="567"/>
        <w:jc w:val="both"/>
        <w:rPr>
          <w:rFonts w:ascii="Arial" w:hAnsi="Arial" w:cs="Arial"/>
          <w:bCs/>
          <w:color w:val="000000"/>
        </w:rPr>
      </w:pPr>
      <w:r>
        <w:rPr>
          <w:rFonts w:ascii="Arial" w:hAnsi="Arial" w:cs="Arial"/>
          <w:bCs/>
          <w:color w:val="000000"/>
        </w:rPr>
        <w:t>En cuanto a la desviación estándar</w:t>
      </w:r>
      <w:r w:rsidR="00D51C77">
        <w:rPr>
          <w:rFonts w:ascii="Arial" w:hAnsi="Arial" w:cs="Arial"/>
          <w:bCs/>
          <w:color w:val="000000"/>
        </w:rPr>
        <w:t xml:space="preserve"> se puede</w:t>
      </w:r>
      <w:r w:rsidR="00E534C2">
        <w:rPr>
          <w:rFonts w:ascii="Arial" w:hAnsi="Arial" w:cs="Arial"/>
          <w:bCs/>
          <w:color w:val="000000"/>
        </w:rPr>
        <w:t xml:space="preserve"> concluir que existe mucha disper</w:t>
      </w:r>
      <w:r w:rsidR="00D51C77">
        <w:rPr>
          <w:rFonts w:ascii="Arial" w:hAnsi="Arial" w:cs="Arial"/>
          <w:bCs/>
          <w:color w:val="000000"/>
        </w:rPr>
        <w:t>sión entre los datos diarios  de los gastos con la media ob</w:t>
      </w:r>
      <w:r w:rsidR="00EC2670">
        <w:rPr>
          <w:rFonts w:ascii="Arial" w:hAnsi="Arial" w:cs="Arial"/>
          <w:bCs/>
          <w:color w:val="000000"/>
        </w:rPr>
        <w:t xml:space="preserve">tenida, por un valor de $402,89, </w:t>
      </w:r>
      <w:r w:rsidR="00E534C2">
        <w:rPr>
          <w:rFonts w:ascii="Arial" w:hAnsi="Arial" w:cs="Arial"/>
          <w:bCs/>
          <w:color w:val="000000"/>
        </w:rPr>
        <w:t>dicha dispersión la pudimos observar mejor en l</w:t>
      </w:r>
      <w:r w:rsidR="0015391F">
        <w:rPr>
          <w:rFonts w:ascii="Arial" w:hAnsi="Arial" w:cs="Arial"/>
          <w:bCs/>
          <w:color w:val="000000"/>
        </w:rPr>
        <w:t>os gráficos 2.4  y 2.5.</w:t>
      </w:r>
      <w:r w:rsidR="00EC2670">
        <w:rPr>
          <w:rFonts w:ascii="Arial" w:hAnsi="Arial" w:cs="Arial"/>
          <w:bCs/>
          <w:color w:val="000000"/>
        </w:rPr>
        <w:t xml:space="preserve"> (</w:t>
      </w:r>
      <w:r w:rsidR="00345CDC">
        <w:rPr>
          <w:rFonts w:ascii="Arial" w:hAnsi="Arial" w:cs="Arial"/>
          <w:bCs/>
          <w:color w:val="000000"/>
        </w:rPr>
        <w:t>Ver gráfico)</w:t>
      </w:r>
      <w:r w:rsidR="00137EF5">
        <w:rPr>
          <w:rFonts w:ascii="Arial" w:hAnsi="Arial" w:cs="Arial"/>
          <w:bCs/>
          <w:color w:val="000000"/>
        </w:rPr>
        <w:t xml:space="preserve">. </w:t>
      </w:r>
    </w:p>
    <w:p w:rsidR="00F20AC9" w:rsidRDefault="00F20AC9" w:rsidP="0042006A">
      <w:pPr>
        <w:autoSpaceDE w:val="0"/>
        <w:autoSpaceDN w:val="0"/>
        <w:adjustRightInd w:val="0"/>
        <w:spacing w:line="480" w:lineRule="auto"/>
        <w:ind w:left="567"/>
        <w:jc w:val="both"/>
        <w:rPr>
          <w:rFonts w:ascii="Arial" w:hAnsi="Arial" w:cs="Arial"/>
          <w:bCs/>
          <w:color w:val="000000"/>
        </w:rPr>
      </w:pPr>
    </w:p>
    <w:p w:rsidR="00F20AC9" w:rsidRDefault="00F20AC9" w:rsidP="0042006A">
      <w:pPr>
        <w:autoSpaceDE w:val="0"/>
        <w:autoSpaceDN w:val="0"/>
        <w:adjustRightInd w:val="0"/>
        <w:spacing w:line="480" w:lineRule="auto"/>
        <w:ind w:left="567"/>
        <w:jc w:val="both"/>
        <w:rPr>
          <w:rFonts w:ascii="Arial" w:hAnsi="Arial" w:cs="Arial"/>
          <w:bCs/>
          <w:color w:val="000000"/>
        </w:rPr>
      </w:pPr>
      <w:r>
        <w:rPr>
          <w:rFonts w:ascii="Arial" w:hAnsi="Arial" w:cs="Arial"/>
          <w:bCs/>
          <w:color w:val="000000"/>
        </w:rPr>
        <w:t>Los gastos mínimos que la empresa tuvo diariamente es de $0 y un máximo de gastos de $4.287,23, como s</w:t>
      </w:r>
      <w:r w:rsidR="004159DD">
        <w:rPr>
          <w:rFonts w:ascii="Arial" w:hAnsi="Arial" w:cs="Arial"/>
          <w:bCs/>
          <w:color w:val="000000"/>
        </w:rPr>
        <w:t>e lo analizó en el gráfico 2.5</w:t>
      </w:r>
      <w:r>
        <w:rPr>
          <w:rFonts w:ascii="Arial" w:hAnsi="Arial" w:cs="Arial"/>
          <w:bCs/>
          <w:color w:val="000000"/>
        </w:rPr>
        <w:t xml:space="preserve"> este valor tuvo una frecuencia de 0,28% durante el año 2.006.</w:t>
      </w:r>
    </w:p>
    <w:p w:rsidR="004F0F78" w:rsidRDefault="004F0F78" w:rsidP="00866F35">
      <w:pPr>
        <w:tabs>
          <w:tab w:val="center" w:pos="2966"/>
        </w:tabs>
        <w:autoSpaceDE w:val="0"/>
        <w:autoSpaceDN w:val="0"/>
        <w:adjustRightInd w:val="0"/>
        <w:jc w:val="both"/>
        <w:rPr>
          <w:rFonts w:ascii="Arial" w:hAnsi="Arial" w:cs="Arial"/>
          <w:b/>
          <w:bCs/>
          <w:color w:val="000000"/>
          <w:sz w:val="18"/>
          <w:szCs w:val="18"/>
        </w:rPr>
      </w:pPr>
      <w:r>
        <w:rPr>
          <w:rFonts w:ascii="Arial" w:hAnsi="Arial" w:cs="Arial"/>
          <w:b/>
          <w:bCs/>
          <w:color w:val="000000"/>
          <w:sz w:val="18"/>
          <w:szCs w:val="18"/>
        </w:rPr>
        <w:tab/>
      </w:r>
    </w:p>
    <w:tbl>
      <w:tblPr>
        <w:tblW w:w="0" w:type="auto"/>
        <w:jc w:val="center"/>
        <w:tblInd w:w="93" w:type="dxa"/>
        <w:tblLayout w:type="fixed"/>
        <w:tblCellMar>
          <w:left w:w="93" w:type="dxa"/>
          <w:right w:w="93" w:type="dxa"/>
        </w:tblCellMar>
        <w:tblLook w:val="0000"/>
      </w:tblPr>
      <w:tblGrid>
        <w:gridCol w:w="892"/>
        <w:gridCol w:w="1267"/>
      </w:tblGrid>
      <w:tr w:rsidR="004F0F78">
        <w:tblPrEx>
          <w:tblCellMar>
            <w:top w:w="0" w:type="dxa"/>
            <w:bottom w:w="0" w:type="dxa"/>
          </w:tblCellMar>
        </w:tblPrEx>
        <w:trPr>
          <w:trHeight w:val="504"/>
          <w:jc w:val="center"/>
        </w:trPr>
        <w:tc>
          <w:tcPr>
            <w:tcW w:w="892"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4F0F78" w:rsidRDefault="004F0F78"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267"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4F0F78" w:rsidRDefault="004F0F78"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Error típ. de la media</w:t>
            </w:r>
          </w:p>
        </w:tc>
      </w:tr>
      <w:tr w:rsidR="004F0F78">
        <w:tblPrEx>
          <w:tblCellMar>
            <w:top w:w="0" w:type="dxa"/>
            <w:bottom w:w="0" w:type="dxa"/>
          </w:tblCellMar>
        </w:tblPrEx>
        <w:trPr>
          <w:trHeight w:val="273"/>
          <w:jc w:val="center"/>
        </w:trPr>
        <w:tc>
          <w:tcPr>
            <w:tcW w:w="892" w:type="dxa"/>
            <w:tcBorders>
              <w:top w:val="single" w:sz="12" w:space="0" w:color="000000"/>
              <w:left w:val="single" w:sz="12" w:space="0" w:color="000000"/>
              <w:bottom w:val="single" w:sz="12" w:space="0" w:color="000000"/>
              <w:right w:val="single" w:sz="12" w:space="0" w:color="000000"/>
            </w:tcBorders>
            <w:shd w:val="clear" w:color="000000" w:fill="FFFFFF"/>
          </w:tcPr>
          <w:p w:rsidR="004F0F78" w:rsidRDefault="004F0F78"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Gastos</w:t>
            </w:r>
          </w:p>
        </w:tc>
        <w:tc>
          <w:tcPr>
            <w:tcW w:w="1267"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4F0F78" w:rsidRDefault="00276154"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21,18</w:t>
            </w:r>
          </w:p>
        </w:tc>
      </w:tr>
    </w:tbl>
    <w:p w:rsidR="004F0F78" w:rsidRDefault="004F0F78" w:rsidP="00866F35">
      <w:pPr>
        <w:tabs>
          <w:tab w:val="center" w:pos="4060"/>
        </w:tabs>
        <w:autoSpaceDE w:val="0"/>
        <w:autoSpaceDN w:val="0"/>
        <w:adjustRightInd w:val="0"/>
        <w:jc w:val="both"/>
        <w:rPr>
          <w:rFonts w:ascii="Arial" w:hAnsi="Arial" w:cs="Arial"/>
          <w:b/>
          <w:bCs/>
          <w:color w:val="000000"/>
          <w:sz w:val="18"/>
          <w:szCs w:val="18"/>
        </w:rPr>
      </w:pP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539"/>
        <w:gridCol w:w="1539"/>
      </w:tblGrid>
      <w:tr w:rsidR="00204488">
        <w:tblPrEx>
          <w:tblCellMar>
            <w:top w:w="0" w:type="dxa"/>
            <w:bottom w:w="0" w:type="dxa"/>
          </w:tblCellMar>
        </w:tblPrEx>
        <w:trPr>
          <w:trHeight w:val="431"/>
          <w:jc w:val="center"/>
        </w:trPr>
        <w:tc>
          <w:tcPr>
            <w:tcW w:w="3078" w:type="dxa"/>
            <w:gridSpan w:val="2"/>
            <w:shd w:val="clear" w:color="000000" w:fill="FFFFFF"/>
            <w:vAlign w:val="bottom"/>
          </w:tcPr>
          <w:p w:rsidR="00204488" w:rsidRDefault="00204488"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95% Intervalo de confianza para la diferencia</w:t>
            </w:r>
          </w:p>
        </w:tc>
      </w:tr>
      <w:tr w:rsidR="00204488">
        <w:tblPrEx>
          <w:tblCellMar>
            <w:top w:w="0" w:type="dxa"/>
            <w:bottom w:w="0" w:type="dxa"/>
          </w:tblCellMar>
        </w:tblPrEx>
        <w:trPr>
          <w:trHeight w:val="431"/>
          <w:jc w:val="center"/>
        </w:trPr>
        <w:tc>
          <w:tcPr>
            <w:tcW w:w="1539" w:type="dxa"/>
            <w:shd w:val="clear" w:color="000000" w:fill="FFFFFF"/>
            <w:vAlign w:val="bottom"/>
          </w:tcPr>
          <w:p w:rsidR="00204488" w:rsidRDefault="00204488"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Inferior</w:t>
            </w:r>
          </w:p>
        </w:tc>
        <w:tc>
          <w:tcPr>
            <w:tcW w:w="1539" w:type="dxa"/>
            <w:shd w:val="clear" w:color="000000" w:fill="FFFFFF"/>
            <w:vAlign w:val="bottom"/>
          </w:tcPr>
          <w:p w:rsidR="00204488" w:rsidRDefault="00204488"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Superior</w:t>
            </w:r>
          </w:p>
        </w:tc>
      </w:tr>
      <w:tr w:rsidR="00204488">
        <w:tblPrEx>
          <w:tblCellMar>
            <w:top w:w="0" w:type="dxa"/>
            <w:bottom w:w="0" w:type="dxa"/>
          </w:tblCellMar>
        </w:tblPrEx>
        <w:trPr>
          <w:trHeight w:val="282"/>
          <w:jc w:val="center"/>
        </w:trPr>
        <w:tc>
          <w:tcPr>
            <w:tcW w:w="1539" w:type="dxa"/>
            <w:shd w:val="clear" w:color="000000" w:fill="FFFFFF"/>
            <w:vAlign w:val="center"/>
          </w:tcPr>
          <w:p w:rsidR="00204488" w:rsidRDefault="00204488"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39,21</w:t>
            </w:r>
          </w:p>
        </w:tc>
        <w:tc>
          <w:tcPr>
            <w:tcW w:w="1539" w:type="dxa"/>
            <w:shd w:val="clear" w:color="000000" w:fill="FFFFFF"/>
            <w:vAlign w:val="center"/>
          </w:tcPr>
          <w:p w:rsidR="00204488" w:rsidRDefault="00204488"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122,49</w:t>
            </w:r>
          </w:p>
        </w:tc>
      </w:tr>
    </w:tbl>
    <w:p w:rsidR="004F0F78" w:rsidRDefault="004F0F78" w:rsidP="00866F35">
      <w:pPr>
        <w:autoSpaceDE w:val="0"/>
        <w:autoSpaceDN w:val="0"/>
        <w:adjustRightInd w:val="0"/>
        <w:jc w:val="both"/>
        <w:rPr>
          <w:rFonts w:ascii="Arial" w:hAnsi="Arial" w:cs="Arial"/>
          <w:color w:val="000000"/>
          <w:sz w:val="18"/>
          <w:szCs w:val="18"/>
        </w:rPr>
      </w:pPr>
    </w:p>
    <w:p w:rsidR="00204488" w:rsidRPr="0042006A" w:rsidRDefault="004159DD" w:rsidP="00204488">
      <w:pPr>
        <w:autoSpaceDE w:val="0"/>
        <w:autoSpaceDN w:val="0"/>
        <w:adjustRightInd w:val="0"/>
        <w:jc w:val="center"/>
        <w:rPr>
          <w:rFonts w:ascii="Arial" w:hAnsi="Arial" w:cs="Arial"/>
          <w:color w:val="000000"/>
        </w:rPr>
      </w:pPr>
      <w:r w:rsidRPr="0042006A">
        <w:rPr>
          <w:rFonts w:ascii="Arial" w:hAnsi="Arial" w:cs="Arial"/>
          <w:b/>
          <w:color w:val="000000"/>
        </w:rPr>
        <w:t>Tabla VII.</w:t>
      </w:r>
      <w:r w:rsidRPr="0042006A">
        <w:rPr>
          <w:rFonts w:ascii="Arial" w:hAnsi="Arial" w:cs="Arial"/>
          <w:color w:val="000000"/>
        </w:rPr>
        <w:t xml:space="preserve"> </w:t>
      </w:r>
      <w:r w:rsidR="004F0F78" w:rsidRPr="0042006A">
        <w:rPr>
          <w:rFonts w:ascii="Arial" w:hAnsi="Arial" w:cs="Arial"/>
          <w:color w:val="000000"/>
        </w:rPr>
        <w:t xml:space="preserve">  Intervalos de confianza </w:t>
      </w:r>
    </w:p>
    <w:p w:rsidR="00204488" w:rsidRPr="0042006A" w:rsidRDefault="004F0F78" w:rsidP="00204488">
      <w:pPr>
        <w:autoSpaceDE w:val="0"/>
        <w:autoSpaceDN w:val="0"/>
        <w:adjustRightInd w:val="0"/>
        <w:jc w:val="center"/>
        <w:rPr>
          <w:rFonts w:ascii="Arial" w:hAnsi="Arial" w:cs="Arial"/>
          <w:color w:val="000000"/>
        </w:rPr>
      </w:pPr>
      <w:r w:rsidRPr="0042006A">
        <w:rPr>
          <w:rFonts w:ascii="Arial" w:hAnsi="Arial" w:cs="Arial"/>
          <w:color w:val="000000"/>
        </w:rPr>
        <w:t>para la media</w:t>
      </w:r>
      <w:r w:rsidR="00204488" w:rsidRPr="0042006A">
        <w:rPr>
          <w:rFonts w:ascii="Arial" w:hAnsi="Arial" w:cs="Arial"/>
          <w:color w:val="000000"/>
        </w:rPr>
        <w:t xml:space="preserve"> </w:t>
      </w:r>
      <w:r w:rsidRPr="0042006A">
        <w:rPr>
          <w:rFonts w:ascii="Arial" w:hAnsi="Arial" w:cs="Arial"/>
          <w:color w:val="000000"/>
        </w:rPr>
        <w:t>diaria de los gastos</w:t>
      </w:r>
    </w:p>
    <w:p w:rsidR="004F0F78" w:rsidRPr="0042006A" w:rsidRDefault="004F0F78" w:rsidP="00204488">
      <w:pPr>
        <w:autoSpaceDE w:val="0"/>
        <w:autoSpaceDN w:val="0"/>
        <w:adjustRightInd w:val="0"/>
        <w:jc w:val="center"/>
        <w:rPr>
          <w:rFonts w:ascii="Arial" w:hAnsi="Arial" w:cs="Arial"/>
          <w:color w:val="000000"/>
        </w:rPr>
      </w:pPr>
      <w:r w:rsidRPr="0042006A">
        <w:rPr>
          <w:rFonts w:ascii="Arial" w:hAnsi="Arial" w:cs="Arial"/>
          <w:color w:val="000000"/>
        </w:rPr>
        <w:t xml:space="preserve"> para el año 2.006</w:t>
      </w:r>
    </w:p>
    <w:p w:rsidR="004F0F78" w:rsidRDefault="004F0F78" w:rsidP="00866F35">
      <w:pPr>
        <w:autoSpaceDE w:val="0"/>
        <w:autoSpaceDN w:val="0"/>
        <w:adjustRightInd w:val="0"/>
        <w:spacing w:line="480" w:lineRule="auto"/>
        <w:jc w:val="both"/>
        <w:rPr>
          <w:rFonts w:ascii="Arial" w:hAnsi="Arial" w:cs="Arial"/>
          <w:bCs/>
          <w:color w:val="000000"/>
        </w:rPr>
      </w:pPr>
    </w:p>
    <w:p w:rsidR="009A6AD8" w:rsidRDefault="009A6AD8" w:rsidP="0042006A">
      <w:pPr>
        <w:autoSpaceDE w:val="0"/>
        <w:autoSpaceDN w:val="0"/>
        <w:adjustRightInd w:val="0"/>
        <w:spacing w:line="480" w:lineRule="auto"/>
        <w:ind w:left="567"/>
        <w:jc w:val="both"/>
        <w:rPr>
          <w:rFonts w:ascii="Arial" w:hAnsi="Arial" w:cs="Arial"/>
          <w:color w:val="000000"/>
        </w:rPr>
      </w:pPr>
      <w:r>
        <w:rPr>
          <w:rFonts w:ascii="Arial" w:hAnsi="Arial" w:cs="Arial"/>
          <w:color w:val="000000"/>
        </w:rPr>
        <w:t xml:space="preserve">Se puede decir que la empresa </w:t>
      </w:r>
      <w:r w:rsidR="00DA08A1">
        <w:rPr>
          <w:rFonts w:ascii="Arial" w:hAnsi="Arial" w:cs="Arial"/>
          <w:color w:val="000000"/>
        </w:rPr>
        <w:t xml:space="preserve"> en promedio tiene gastos en un intervalo </w:t>
      </w:r>
      <w:r w:rsidR="00EC420F">
        <w:rPr>
          <w:rFonts w:ascii="Arial" w:hAnsi="Arial" w:cs="Arial"/>
          <w:color w:val="000000"/>
        </w:rPr>
        <w:t>de $39,21 a $122,49</w:t>
      </w:r>
      <w:r w:rsidR="00DA08A1">
        <w:rPr>
          <w:rFonts w:ascii="Arial" w:hAnsi="Arial" w:cs="Arial"/>
          <w:color w:val="000000"/>
        </w:rPr>
        <w:t xml:space="preserve"> con un 95% de confianza</w:t>
      </w:r>
      <w:r>
        <w:rPr>
          <w:rFonts w:ascii="Arial" w:hAnsi="Arial" w:cs="Arial"/>
          <w:color w:val="000000"/>
        </w:rPr>
        <w:t>. Además el error de la media</w:t>
      </w:r>
      <w:r w:rsidR="00276154">
        <w:rPr>
          <w:rFonts w:ascii="Arial" w:hAnsi="Arial" w:cs="Arial"/>
          <w:color w:val="000000"/>
        </w:rPr>
        <w:t xml:space="preserve"> de los gastos obtenida es de 21,18</w:t>
      </w:r>
      <w:r w:rsidR="00D12E57">
        <w:rPr>
          <w:rFonts w:ascii="Arial" w:hAnsi="Arial" w:cs="Arial"/>
          <w:color w:val="000000"/>
        </w:rPr>
        <w:t>, un valor no tan</w:t>
      </w:r>
      <w:r>
        <w:rPr>
          <w:rFonts w:ascii="Arial" w:hAnsi="Arial" w:cs="Arial"/>
          <w:color w:val="000000"/>
        </w:rPr>
        <w:t xml:space="preserve"> significante.</w:t>
      </w:r>
    </w:p>
    <w:p w:rsidR="009A6AD8" w:rsidRPr="00BB646D" w:rsidRDefault="009A6AD8" w:rsidP="00866F35">
      <w:pPr>
        <w:autoSpaceDE w:val="0"/>
        <w:autoSpaceDN w:val="0"/>
        <w:adjustRightInd w:val="0"/>
        <w:spacing w:line="480" w:lineRule="auto"/>
        <w:jc w:val="both"/>
        <w:rPr>
          <w:rFonts w:ascii="Arial" w:hAnsi="Arial" w:cs="Arial"/>
          <w:color w:val="000000"/>
        </w:rPr>
      </w:pPr>
    </w:p>
    <w:p w:rsidR="003660AC" w:rsidRDefault="003660AC" w:rsidP="00866F35">
      <w:pPr>
        <w:spacing w:line="480" w:lineRule="auto"/>
        <w:jc w:val="both"/>
        <w:rPr>
          <w:rFonts w:ascii="Arial" w:hAnsi="Arial" w:cs="Arial"/>
          <w:color w:val="000000"/>
        </w:rPr>
      </w:pPr>
    </w:p>
    <w:p w:rsidR="004750E8" w:rsidRPr="00F64910" w:rsidRDefault="00F64910" w:rsidP="00866F35">
      <w:pPr>
        <w:autoSpaceDE w:val="0"/>
        <w:autoSpaceDN w:val="0"/>
        <w:adjustRightInd w:val="0"/>
        <w:spacing w:line="480" w:lineRule="auto"/>
        <w:jc w:val="both"/>
        <w:rPr>
          <w:rFonts w:ascii="Arial" w:hAnsi="Arial" w:cs="Arial"/>
          <w:b/>
        </w:rPr>
      </w:pPr>
      <w:r w:rsidRPr="00F64910">
        <w:rPr>
          <w:rFonts w:ascii="Arial" w:hAnsi="Arial" w:cs="Arial"/>
          <w:b/>
        </w:rPr>
        <w:t>2.4</w:t>
      </w:r>
      <w:r w:rsidR="004750E8" w:rsidRPr="00F64910">
        <w:rPr>
          <w:rFonts w:ascii="Arial" w:hAnsi="Arial" w:cs="Arial"/>
          <w:b/>
        </w:rPr>
        <w:t xml:space="preserve">. </w:t>
      </w:r>
      <w:r w:rsidR="004254E2">
        <w:rPr>
          <w:rFonts w:ascii="Arial" w:hAnsi="Arial" w:cs="Arial"/>
          <w:b/>
        </w:rPr>
        <w:t>Análisis de los Costos de V</w:t>
      </w:r>
      <w:r w:rsidR="004254E2" w:rsidRPr="00F64910">
        <w:rPr>
          <w:rFonts w:ascii="Arial" w:hAnsi="Arial" w:cs="Arial"/>
          <w:b/>
        </w:rPr>
        <w:t>enta diarios en el año 2.006.</w:t>
      </w:r>
    </w:p>
    <w:p w:rsidR="004750E8" w:rsidRDefault="004750E8" w:rsidP="00866F35">
      <w:pPr>
        <w:autoSpaceDE w:val="0"/>
        <w:autoSpaceDN w:val="0"/>
        <w:adjustRightInd w:val="0"/>
        <w:spacing w:line="480" w:lineRule="auto"/>
        <w:jc w:val="both"/>
        <w:rPr>
          <w:rFonts w:ascii="Arial" w:hAnsi="Arial" w:cs="Arial"/>
          <w:u w:val="single"/>
        </w:rPr>
      </w:pPr>
    </w:p>
    <w:p w:rsidR="004750E8" w:rsidRPr="004254E2" w:rsidRDefault="004254E2" w:rsidP="004254E2">
      <w:pPr>
        <w:spacing w:line="480" w:lineRule="auto"/>
        <w:ind w:left="426"/>
        <w:jc w:val="both"/>
        <w:rPr>
          <w:rFonts w:ascii="Arial" w:hAnsi="Arial" w:cs="Arial"/>
          <w:b/>
        </w:rPr>
      </w:pPr>
      <w:r w:rsidRPr="004254E2">
        <w:rPr>
          <w:rFonts w:ascii="Arial" w:hAnsi="Arial" w:cs="Arial"/>
          <w:b/>
        </w:rPr>
        <w:t>2.4</w:t>
      </w:r>
      <w:r w:rsidR="004750E8" w:rsidRPr="004254E2">
        <w:rPr>
          <w:rFonts w:ascii="Arial" w:hAnsi="Arial" w:cs="Arial"/>
          <w:b/>
        </w:rPr>
        <w:t xml:space="preserve">.1 </w:t>
      </w:r>
      <w:r w:rsidR="00B51C64">
        <w:rPr>
          <w:rFonts w:ascii="Arial" w:hAnsi="Arial" w:cs="Arial"/>
          <w:b/>
        </w:rPr>
        <w:t>Análisis de los Costos de V</w:t>
      </w:r>
      <w:r w:rsidR="00B51C64" w:rsidRPr="004254E2">
        <w:rPr>
          <w:rFonts w:ascii="Arial" w:hAnsi="Arial" w:cs="Arial"/>
          <w:b/>
        </w:rPr>
        <w:t>entas diarias en el año 2.006 por medio de un gráfico de serie de tiempo.</w:t>
      </w:r>
    </w:p>
    <w:p w:rsidR="004750E8" w:rsidRDefault="004750E8" w:rsidP="00866F35">
      <w:pPr>
        <w:spacing w:line="480" w:lineRule="auto"/>
        <w:jc w:val="both"/>
        <w:rPr>
          <w:rFonts w:ascii="Arial" w:hAnsi="Arial" w:cs="Arial"/>
          <w:u w:val="single"/>
        </w:rPr>
      </w:pPr>
    </w:p>
    <w:p w:rsidR="00D36C99" w:rsidRPr="00D36C99" w:rsidRDefault="00FC5729" w:rsidP="00604D57">
      <w:pPr>
        <w:spacing w:line="480" w:lineRule="auto"/>
        <w:jc w:val="center"/>
        <w:rPr>
          <w:rFonts w:ascii="Arial" w:hAnsi="Arial" w:cs="Arial"/>
          <w:u w:val="single"/>
        </w:rPr>
      </w:pPr>
      <w:r>
        <w:rPr>
          <w:noProof/>
        </w:rPr>
        <w:drawing>
          <wp:inline distT="0" distB="0" distL="0" distR="0">
            <wp:extent cx="5248275" cy="3619500"/>
            <wp:effectExtent l="19050" t="19050" r="28575" b="1905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248275" cy="3619500"/>
                    </a:xfrm>
                    <a:prstGeom prst="rect">
                      <a:avLst/>
                    </a:prstGeom>
                    <a:noFill/>
                    <a:ln w="19050" cmpd="sng">
                      <a:solidFill>
                        <a:srgbClr val="000000"/>
                      </a:solidFill>
                      <a:miter lim="800000"/>
                      <a:headEnd/>
                      <a:tailEnd/>
                    </a:ln>
                    <a:effectLst/>
                  </pic:spPr>
                </pic:pic>
              </a:graphicData>
            </a:graphic>
          </wp:inline>
        </w:drawing>
      </w:r>
    </w:p>
    <w:p w:rsidR="00C96D4A" w:rsidRPr="00FF45F4" w:rsidRDefault="008D17D0" w:rsidP="00434FE1">
      <w:pPr>
        <w:jc w:val="center"/>
        <w:rPr>
          <w:rFonts w:ascii="Arial" w:hAnsi="Arial" w:cs="Arial"/>
        </w:rPr>
      </w:pPr>
      <w:r w:rsidRPr="00FF45F4">
        <w:rPr>
          <w:rFonts w:ascii="Arial" w:hAnsi="Arial" w:cs="Arial"/>
          <w:b/>
        </w:rPr>
        <w:t>Gráfico 2.7.</w:t>
      </w:r>
      <w:r w:rsidRPr="00FF45F4">
        <w:rPr>
          <w:rFonts w:ascii="Arial" w:hAnsi="Arial" w:cs="Arial"/>
        </w:rPr>
        <w:t xml:space="preserve"> </w:t>
      </w:r>
      <w:r w:rsidR="00077D04" w:rsidRPr="00FF45F4">
        <w:rPr>
          <w:rFonts w:ascii="Arial" w:hAnsi="Arial" w:cs="Arial"/>
        </w:rPr>
        <w:t xml:space="preserve"> Gráfico de serie de tiempo de los costos de ventas diarios para el año 2.006</w:t>
      </w:r>
    </w:p>
    <w:p w:rsidR="00D53122" w:rsidRDefault="00D53122" w:rsidP="00866F35">
      <w:pPr>
        <w:spacing w:line="480" w:lineRule="auto"/>
        <w:jc w:val="both"/>
        <w:rPr>
          <w:rFonts w:ascii="Arial" w:hAnsi="Arial" w:cs="Arial"/>
          <w:sz w:val="18"/>
          <w:szCs w:val="18"/>
        </w:rPr>
      </w:pPr>
    </w:p>
    <w:p w:rsidR="00DB7D96" w:rsidRDefault="008D17D0" w:rsidP="00B51C64">
      <w:pPr>
        <w:spacing w:line="480" w:lineRule="auto"/>
        <w:ind w:left="426"/>
        <w:jc w:val="both"/>
        <w:rPr>
          <w:rFonts w:ascii="Arial" w:hAnsi="Arial" w:cs="Arial"/>
        </w:rPr>
      </w:pPr>
      <w:r>
        <w:rPr>
          <w:rFonts w:ascii="Arial" w:hAnsi="Arial" w:cs="Arial"/>
        </w:rPr>
        <w:t>La gráfica 2.7</w:t>
      </w:r>
      <w:r w:rsidR="00DB7D96">
        <w:rPr>
          <w:rFonts w:ascii="Arial" w:hAnsi="Arial" w:cs="Arial"/>
        </w:rPr>
        <w:t xml:space="preserve"> nos muestra que hubo mayores costos </w:t>
      </w:r>
      <w:r w:rsidR="00CD45EB">
        <w:rPr>
          <w:rFonts w:ascii="Arial" w:hAnsi="Arial" w:cs="Arial"/>
        </w:rPr>
        <w:t>de venta el 30 de Enero y el  28</w:t>
      </w:r>
      <w:r w:rsidR="00DB7D96">
        <w:rPr>
          <w:rFonts w:ascii="Arial" w:hAnsi="Arial" w:cs="Arial"/>
        </w:rPr>
        <w:t xml:space="preserve"> de Febrero del año 2.006, siendo sus valores de </w:t>
      </w:r>
      <w:r w:rsidR="00DB7D96">
        <w:rPr>
          <w:rFonts w:ascii="Arial" w:hAnsi="Arial" w:cs="Arial"/>
        </w:rPr>
        <w:lastRenderedPageBreak/>
        <w:t>$57.013,25 y $71.658,76 respectivamente, y por supuesto muy superiores a los ingresos donde el ingresó máximo fue de $15.479,07</w:t>
      </w:r>
      <w:r w:rsidR="001D5317">
        <w:rPr>
          <w:rFonts w:ascii="Arial" w:hAnsi="Arial" w:cs="Arial"/>
        </w:rPr>
        <w:t>.</w:t>
      </w:r>
    </w:p>
    <w:p w:rsidR="00DB7D96" w:rsidRDefault="00DB7D96" w:rsidP="00B51C64">
      <w:pPr>
        <w:ind w:left="426"/>
        <w:jc w:val="both"/>
      </w:pPr>
    </w:p>
    <w:p w:rsidR="00DB7D96" w:rsidRDefault="00630D7A" w:rsidP="00B51C64">
      <w:pPr>
        <w:spacing w:line="480" w:lineRule="auto"/>
        <w:ind w:left="426"/>
        <w:jc w:val="both"/>
        <w:rPr>
          <w:rFonts w:ascii="Arial" w:hAnsi="Arial" w:cs="Arial"/>
        </w:rPr>
      </w:pPr>
      <w:r>
        <w:rPr>
          <w:rFonts w:ascii="Arial" w:hAnsi="Arial" w:cs="Arial"/>
        </w:rPr>
        <w:t>L</w:t>
      </w:r>
      <w:r w:rsidR="00DB7D96">
        <w:rPr>
          <w:rFonts w:ascii="Arial" w:hAnsi="Arial" w:cs="Arial"/>
        </w:rPr>
        <w:t>os costos</w:t>
      </w:r>
      <w:r w:rsidR="001B289E">
        <w:rPr>
          <w:rFonts w:ascii="Arial" w:hAnsi="Arial" w:cs="Arial"/>
        </w:rPr>
        <w:t xml:space="preserve"> de venta</w:t>
      </w:r>
      <w:r w:rsidR="00DB7D96">
        <w:rPr>
          <w:rFonts w:ascii="Arial" w:hAnsi="Arial" w:cs="Arial"/>
        </w:rPr>
        <w:t xml:space="preserve"> presenta</w:t>
      </w:r>
      <w:r w:rsidR="001B289E">
        <w:rPr>
          <w:rFonts w:ascii="Arial" w:hAnsi="Arial" w:cs="Arial"/>
        </w:rPr>
        <w:t>n</w:t>
      </w:r>
      <w:r w:rsidR="00DB7D96">
        <w:rPr>
          <w:rFonts w:ascii="Arial" w:hAnsi="Arial" w:cs="Arial"/>
        </w:rPr>
        <w:t xml:space="preserve"> muchos saltos en determinados meses, empiezan con cost</w:t>
      </w:r>
      <w:r w:rsidR="001B289E">
        <w:rPr>
          <w:rFonts w:ascii="Arial" w:hAnsi="Arial" w:cs="Arial"/>
        </w:rPr>
        <w:t>os de ventas</w:t>
      </w:r>
      <w:r>
        <w:rPr>
          <w:rFonts w:ascii="Arial" w:hAnsi="Arial" w:cs="Arial"/>
        </w:rPr>
        <w:t xml:space="preserve"> de $0 </w:t>
      </w:r>
      <w:r w:rsidR="00DB7D96">
        <w:rPr>
          <w:rFonts w:ascii="Arial" w:hAnsi="Arial" w:cs="Arial"/>
        </w:rPr>
        <w:t>de los primeros días de Enero y luego aumentan enormemente en las fechas citadas en el primer párrafo.</w:t>
      </w:r>
    </w:p>
    <w:p w:rsidR="001B289E" w:rsidRDefault="001B289E" w:rsidP="00B51C64">
      <w:pPr>
        <w:spacing w:line="480" w:lineRule="auto"/>
        <w:ind w:left="426"/>
        <w:jc w:val="both"/>
        <w:rPr>
          <w:rFonts w:ascii="Arial" w:hAnsi="Arial" w:cs="Arial"/>
        </w:rPr>
      </w:pPr>
      <w:r>
        <w:rPr>
          <w:rFonts w:ascii="Arial" w:hAnsi="Arial" w:cs="Arial"/>
        </w:rPr>
        <w:t>Aunque a partir del 8-Marzo los costos de venta siguen una distribución un poco más uniforme, igual existen días en qu</w:t>
      </w:r>
      <w:r w:rsidR="00C0027D">
        <w:rPr>
          <w:rFonts w:ascii="Arial" w:hAnsi="Arial" w:cs="Arial"/>
        </w:rPr>
        <w:t>e los costos de venta son de $0, pero en la mayoría de los casos los costos de venta son muy superiores a los ingresos, obteniendo así una pérdida representativa para la empresa.</w:t>
      </w:r>
    </w:p>
    <w:p w:rsidR="00B11769" w:rsidRDefault="00B11769" w:rsidP="00B51C64">
      <w:pPr>
        <w:spacing w:line="480" w:lineRule="auto"/>
        <w:ind w:left="426"/>
        <w:jc w:val="both"/>
        <w:rPr>
          <w:rFonts w:ascii="Arial" w:hAnsi="Arial" w:cs="Arial"/>
        </w:rPr>
      </w:pPr>
      <w:r>
        <w:rPr>
          <w:rFonts w:ascii="Arial" w:hAnsi="Arial" w:cs="Arial"/>
        </w:rPr>
        <w:t>Estos registros de costos de venta de $0 en los dos prime</w:t>
      </w:r>
      <w:r w:rsidR="00AD02EC">
        <w:rPr>
          <w:rFonts w:ascii="Arial" w:hAnsi="Arial" w:cs="Arial"/>
        </w:rPr>
        <w:t xml:space="preserve">ros meses y los </w:t>
      </w:r>
      <w:r>
        <w:rPr>
          <w:rFonts w:ascii="Arial" w:hAnsi="Arial" w:cs="Arial"/>
        </w:rPr>
        <w:t>registros de costos de ventas de forma diaria en los meses siguientes</w:t>
      </w:r>
      <w:r w:rsidR="00011D05">
        <w:rPr>
          <w:rFonts w:ascii="Arial" w:hAnsi="Arial" w:cs="Arial"/>
        </w:rPr>
        <w:t xml:space="preserve">, </w:t>
      </w:r>
      <w:r>
        <w:rPr>
          <w:rFonts w:ascii="Arial" w:hAnsi="Arial" w:cs="Arial"/>
        </w:rPr>
        <w:t xml:space="preserve"> incumple el principio de contabilidad de consistencia</w:t>
      </w:r>
      <w:r w:rsidR="00011D05">
        <w:rPr>
          <w:rFonts w:ascii="Arial" w:hAnsi="Arial" w:cs="Arial"/>
        </w:rPr>
        <w:t>, ya que el procedimiento de cuantificación de los costos de ventas no ha permanecido en el tiempo.</w:t>
      </w:r>
    </w:p>
    <w:p w:rsidR="00011D05" w:rsidRDefault="00011D05" w:rsidP="00B51C64">
      <w:pPr>
        <w:spacing w:line="480" w:lineRule="auto"/>
        <w:ind w:left="426"/>
        <w:jc w:val="both"/>
        <w:rPr>
          <w:rFonts w:ascii="Arial" w:hAnsi="Arial" w:cs="Arial"/>
        </w:rPr>
      </w:pPr>
      <w:r>
        <w:rPr>
          <w:rFonts w:ascii="Arial" w:hAnsi="Arial" w:cs="Arial"/>
        </w:rPr>
        <w:t xml:space="preserve">Además al tener costos de venta superiores a los ingresos por venta, podemos suponer que se están dando descuentos muy especiales a los clientes, teniendo un margen bruto negativo. Otra hipótesis es que se está registrando como costo de venta salidas de inventarios que no necesariamente fueron originadas por las ventas, como por ejemplo robo de mercadería. Esta situación afecta la confiabilidad de  la información </w:t>
      </w:r>
      <w:r>
        <w:rPr>
          <w:rFonts w:ascii="Arial" w:hAnsi="Arial" w:cs="Arial"/>
        </w:rPr>
        <w:lastRenderedPageBreak/>
        <w:t xml:space="preserve">contable, presentando información distorsionad, y evitando la buena toma de decisiones financieras, basadas en ella. </w:t>
      </w:r>
    </w:p>
    <w:p w:rsidR="00B51C64" w:rsidRDefault="00B51C64" w:rsidP="00FF45F4">
      <w:pPr>
        <w:spacing w:line="480" w:lineRule="auto"/>
        <w:jc w:val="both"/>
        <w:rPr>
          <w:rFonts w:ascii="Arial" w:hAnsi="Arial" w:cs="Arial"/>
        </w:rPr>
      </w:pPr>
    </w:p>
    <w:p w:rsidR="00CA0C53" w:rsidRDefault="00B51C64" w:rsidP="00FB7579">
      <w:pPr>
        <w:spacing w:line="480" w:lineRule="auto"/>
        <w:ind w:left="426"/>
        <w:jc w:val="both"/>
      </w:pPr>
      <w:r w:rsidRPr="00B51C64">
        <w:rPr>
          <w:rFonts w:ascii="Arial" w:hAnsi="Arial" w:cs="Arial"/>
          <w:b/>
        </w:rPr>
        <w:t>2.4</w:t>
      </w:r>
      <w:r w:rsidR="00CA0C53" w:rsidRPr="00B51C64">
        <w:rPr>
          <w:rFonts w:ascii="Arial" w:hAnsi="Arial" w:cs="Arial"/>
          <w:b/>
        </w:rPr>
        <w:t xml:space="preserve">.2 </w:t>
      </w:r>
      <w:r>
        <w:rPr>
          <w:rFonts w:ascii="Arial" w:hAnsi="Arial" w:cs="Arial"/>
          <w:b/>
        </w:rPr>
        <w:t>Análisis de los Costos de Venta diarias en el año 2.006 por medio de un Histograma.</w:t>
      </w:r>
    </w:p>
    <w:p w:rsidR="00CA0C53" w:rsidRDefault="00FC5729" w:rsidP="00866F35">
      <w:pPr>
        <w:spacing w:line="480" w:lineRule="auto"/>
        <w:ind w:left="360"/>
        <w:jc w:val="both"/>
      </w:pPr>
      <w:r>
        <w:rPr>
          <w:noProof/>
        </w:rPr>
        <w:drawing>
          <wp:inline distT="0" distB="0" distL="0" distR="0">
            <wp:extent cx="4972050" cy="3181350"/>
            <wp:effectExtent l="19050" t="19050" r="19050" b="1905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972050" cy="3181350"/>
                    </a:xfrm>
                    <a:prstGeom prst="rect">
                      <a:avLst/>
                    </a:prstGeom>
                    <a:noFill/>
                    <a:ln w="19050" cmpd="sng">
                      <a:solidFill>
                        <a:srgbClr val="000000"/>
                      </a:solidFill>
                      <a:miter lim="800000"/>
                      <a:headEnd/>
                      <a:tailEnd/>
                    </a:ln>
                    <a:effectLst/>
                  </pic:spPr>
                </pic:pic>
              </a:graphicData>
            </a:graphic>
          </wp:inline>
        </w:drawing>
      </w:r>
    </w:p>
    <w:p w:rsidR="00CA0C53" w:rsidRPr="00FF45F4" w:rsidRDefault="005666D6" w:rsidP="00EF0380">
      <w:pPr>
        <w:spacing w:line="480" w:lineRule="auto"/>
        <w:ind w:left="360"/>
        <w:jc w:val="center"/>
        <w:rPr>
          <w:rFonts w:ascii="Arial" w:hAnsi="Arial" w:cs="Arial"/>
        </w:rPr>
      </w:pPr>
      <w:r w:rsidRPr="00FF45F4">
        <w:rPr>
          <w:rFonts w:ascii="Arial" w:hAnsi="Arial" w:cs="Arial"/>
          <w:b/>
        </w:rPr>
        <w:t>Gráfico 2.8</w:t>
      </w:r>
      <w:r w:rsidRPr="00FF45F4">
        <w:rPr>
          <w:rFonts w:ascii="Arial" w:hAnsi="Arial" w:cs="Arial"/>
        </w:rPr>
        <w:t>.</w:t>
      </w:r>
      <w:r w:rsidR="00CA0C53" w:rsidRPr="00FF45F4">
        <w:rPr>
          <w:rFonts w:ascii="Arial" w:hAnsi="Arial" w:cs="Arial"/>
        </w:rPr>
        <w:t xml:space="preserve">  Histograma de los costos de venta para el año 2.006</w:t>
      </w:r>
    </w:p>
    <w:p w:rsidR="00CA0C53" w:rsidRDefault="00CA0C53" w:rsidP="00866F35">
      <w:pPr>
        <w:spacing w:line="480" w:lineRule="auto"/>
        <w:ind w:left="360"/>
        <w:jc w:val="both"/>
        <w:rPr>
          <w:rFonts w:ascii="Arial" w:hAnsi="Arial" w:cs="Arial"/>
          <w:sz w:val="18"/>
          <w:szCs w:val="18"/>
        </w:rPr>
      </w:pPr>
    </w:p>
    <w:p w:rsidR="00EF0380" w:rsidRDefault="00CA0C53" w:rsidP="00EF0380">
      <w:pPr>
        <w:spacing w:line="480" w:lineRule="auto"/>
        <w:ind w:left="360"/>
        <w:jc w:val="both"/>
        <w:rPr>
          <w:rFonts w:ascii="Arial" w:hAnsi="Arial" w:cs="Arial"/>
        </w:rPr>
      </w:pPr>
      <w:r>
        <w:rPr>
          <w:rFonts w:ascii="Arial" w:hAnsi="Arial" w:cs="Arial"/>
        </w:rPr>
        <w:t xml:space="preserve">Podemos observar que los costos de venta </w:t>
      </w:r>
      <w:r w:rsidR="00EF0380">
        <w:rPr>
          <w:rFonts w:ascii="Arial" w:hAnsi="Arial" w:cs="Arial"/>
        </w:rPr>
        <w:t>podrían ser que se ajusten a una distribución exponencial, y no una distribución normal debido a la forma del gráfico.</w:t>
      </w:r>
    </w:p>
    <w:p w:rsidR="00CA0C53" w:rsidRDefault="00CA0C53" w:rsidP="00866F35">
      <w:pPr>
        <w:spacing w:line="480" w:lineRule="auto"/>
        <w:ind w:left="360"/>
        <w:jc w:val="both"/>
        <w:rPr>
          <w:rFonts w:ascii="Arial" w:hAnsi="Arial" w:cs="Arial"/>
        </w:rPr>
      </w:pPr>
    </w:p>
    <w:p w:rsidR="00CA0C53" w:rsidRDefault="00CA0C53" w:rsidP="00866F35">
      <w:pPr>
        <w:spacing w:line="480" w:lineRule="auto"/>
        <w:ind w:left="360"/>
        <w:jc w:val="both"/>
        <w:rPr>
          <w:rFonts w:ascii="Arial" w:hAnsi="Arial" w:cs="Arial"/>
        </w:rPr>
      </w:pPr>
      <w:r>
        <w:rPr>
          <w:rFonts w:ascii="Arial" w:hAnsi="Arial" w:cs="Arial"/>
        </w:rPr>
        <w:lastRenderedPageBreak/>
        <w:t>El 27,20% de los datos, representan costos de venta de $0. Los costos de venta tienen mayor concentración en valores inferiores e iguales a $4.500 durante el año 2.006.</w:t>
      </w:r>
    </w:p>
    <w:p w:rsidR="00CA0C53" w:rsidRDefault="00CA0C53" w:rsidP="00866F35">
      <w:pPr>
        <w:spacing w:line="480" w:lineRule="auto"/>
        <w:ind w:left="360"/>
        <w:jc w:val="both"/>
        <w:rPr>
          <w:rFonts w:ascii="Arial" w:hAnsi="Arial" w:cs="Arial"/>
        </w:rPr>
      </w:pPr>
      <w:r>
        <w:rPr>
          <w:rFonts w:ascii="Arial" w:hAnsi="Arial" w:cs="Arial"/>
        </w:rPr>
        <w:t>Como valores muy esporádicos, podemos mencionar costos de venta de $6.750, $9.000, $11.250, $58.500, $72.000 que representan el 7,97% de los datos.</w:t>
      </w:r>
    </w:p>
    <w:p w:rsidR="00BC1741" w:rsidRDefault="00B7267C" w:rsidP="00866F35">
      <w:pPr>
        <w:spacing w:line="480" w:lineRule="auto"/>
        <w:ind w:left="360"/>
        <w:jc w:val="both"/>
        <w:rPr>
          <w:rFonts w:ascii="Arial" w:hAnsi="Arial" w:cs="Arial"/>
        </w:rPr>
      </w:pPr>
      <w:r>
        <w:rPr>
          <w:rFonts w:ascii="Arial" w:hAnsi="Arial" w:cs="Arial"/>
        </w:rPr>
        <w:t xml:space="preserve">En el año 2006, hubo también costos de venta de $0 </w:t>
      </w:r>
      <w:r w:rsidR="005006CE">
        <w:rPr>
          <w:rFonts w:ascii="Arial" w:hAnsi="Arial" w:cs="Arial"/>
        </w:rPr>
        <w:t xml:space="preserve">con una frecuencia del 27,20%. </w:t>
      </w:r>
      <w:r w:rsidR="00663CEB">
        <w:rPr>
          <w:rFonts w:ascii="Arial" w:hAnsi="Arial" w:cs="Arial"/>
        </w:rPr>
        <w:t xml:space="preserve">El rango de los costos de venta que mayormente se dio en el año 2.006 </w:t>
      </w:r>
      <w:r w:rsidR="000D164A">
        <w:rPr>
          <w:rFonts w:ascii="Arial" w:hAnsi="Arial" w:cs="Arial"/>
        </w:rPr>
        <w:t>fue</w:t>
      </w:r>
      <w:r w:rsidR="0075095E">
        <w:rPr>
          <w:rFonts w:ascii="Arial" w:hAnsi="Arial" w:cs="Arial"/>
        </w:rPr>
        <w:t xml:space="preserve"> </w:t>
      </w:r>
      <w:r w:rsidR="00B86104">
        <w:rPr>
          <w:rFonts w:ascii="Arial" w:hAnsi="Arial" w:cs="Arial"/>
        </w:rPr>
        <w:t>inferior</w:t>
      </w:r>
      <w:r w:rsidR="0075095E">
        <w:rPr>
          <w:rFonts w:ascii="Arial" w:hAnsi="Arial" w:cs="Arial"/>
        </w:rPr>
        <w:t xml:space="preserve"> a $4.500 con una frecuencia de $91,76%.</w:t>
      </w:r>
    </w:p>
    <w:p w:rsidR="006A3646" w:rsidRDefault="00912430" w:rsidP="00AA3A0C">
      <w:pPr>
        <w:autoSpaceDE w:val="0"/>
        <w:autoSpaceDN w:val="0"/>
        <w:adjustRightInd w:val="0"/>
        <w:spacing w:line="480" w:lineRule="auto"/>
        <w:ind w:left="360"/>
        <w:jc w:val="both"/>
        <w:rPr>
          <w:rFonts w:ascii="Arial" w:hAnsi="Arial" w:cs="Arial"/>
          <w:b/>
          <w:color w:val="000000"/>
        </w:rPr>
      </w:pPr>
      <w:r>
        <w:rPr>
          <w:rFonts w:ascii="Arial" w:hAnsi="Arial" w:cs="Arial"/>
          <w:color w:val="000000"/>
        </w:rPr>
        <w:br w:type="page"/>
      </w:r>
      <w:r w:rsidR="00FF45F4" w:rsidRPr="00FF45F4">
        <w:rPr>
          <w:rFonts w:ascii="Arial" w:hAnsi="Arial" w:cs="Arial"/>
          <w:b/>
          <w:color w:val="000000"/>
        </w:rPr>
        <w:lastRenderedPageBreak/>
        <w:t>2.4</w:t>
      </w:r>
      <w:r w:rsidR="006A3646" w:rsidRPr="00FF45F4">
        <w:rPr>
          <w:rFonts w:ascii="Arial" w:hAnsi="Arial" w:cs="Arial"/>
          <w:b/>
          <w:color w:val="000000"/>
        </w:rPr>
        <w:t xml:space="preserve">.3 </w:t>
      </w:r>
      <w:r w:rsidR="00FF45F4">
        <w:rPr>
          <w:rFonts w:ascii="Arial" w:hAnsi="Arial" w:cs="Arial"/>
          <w:b/>
          <w:color w:val="000000"/>
        </w:rPr>
        <w:t>Análisis de los C</w:t>
      </w:r>
      <w:r w:rsidR="00FF45F4" w:rsidRPr="00FF45F4">
        <w:rPr>
          <w:rFonts w:ascii="Arial" w:hAnsi="Arial" w:cs="Arial"/>
          <w:b/>
          <w:color w:val="000000"/>
        </w:rPr>
        <w:t xml:space="preserve">ostos de venta </w:t>
      </w:r>
      <w:r w:rsidR="00FF45F4">
        <w:rPr>
          <w:rFonts w:ascii="Arial" w:hAnsi="Arial" w:cs="Arial"/>
          <w:b/>
          <w:color w:val="000000"/>
        </w:rPr>
        <w:t>diarios en el año 2.06 por medio de Diagrama</w:t>
      </w:r>
      <w:r w:rsidR="00FF45F4" w:rsidRPr="00FF45F4">
        <w:rPr>
          <w:rFonts w:ascii="Arial" w:hAnsi="Arial" w:cs="Arial"/>
          <w:b/>
          <w:color w:val="000000"/>
        </w:rPr>
        <w:t xml:space="preserve"> de caja</w:t>
      </w:r>
    </w:p>
    <w:p w:rsidR="006A3646" w:rsidRPr="00C53E5E" w:rsidRDefault="00FC5729" w:rsidP="00A913D9">
      <w:pPr>
        <w:autoSpaceDE w:val="0"/>
        <w:autoSpaceDN w:val="0"/>
        <w:adjustRightInd w:val="0"/>
        <w:spacing w:line="480" w:lineRule="auto"/>
        <w:jc w:val="center"/>
        <w:rPr>
          <w:rFonts w:ascii="Arial" w:hAnsi="Arial" w:cs="Arial"/>
          <w:color w:val="000000"/>
          <w:u w:val="single"/>
        </w:rPr>
      </w:pPr>
      <w:r>
        <w:rPr>
          <w:rFonts w:ascii="Arial" w:hAnsi="Arial" w:cs="Arial"/>
          <w:noProof/>
          <w:color w:val="000000"/>
        </w:rPr>
        <w:drawing>
          <wp:inline distT="0" distB="0" distL="0" distR="0">
            <wp:extent cx="3714750" cy="3714750"/>
            <wp:effectExtent l="19050" t="19050" r="19050" b="1905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3714750" cy="3714750"/>
                    </a:xfrm>
                    <a:prstGeom prst="rect">
                      <a:avLst/>
                    </a:prstGeom>
                    <a:noFill/>
                    <a:ln w="19050" cmpd="sng">
                      <a:solidFill>
                        <a:srgbClr val="000000"/>
                      </a:solidFill>
                      <a:miter lim="800000"/>
                      <a:headEnd/>
                      <a:tailEnd/>
                    </a:ln>
                    <a:effectLst/>
                  </pic:spPr>
                </pic:pic>
              </a:graphicData>
            </a:graphic>
          </wp:inline>
        </w:drawing>
      </w:r>
    </w:p>
    <w:p w:rsidR="000117EA" w:rsidRDefault="00BB4870" w:rsidP="000117EA">
      <w:pPr>
        <w:autoSpaceDE w:val="0"/>
        <w:autoSpaceDN w:val="0"/>
        <w:adjustRightInd w:val="0"/>
        <w:jc w:val="center"/>
        <w:rPr>
          <w:rFonts w:ascii="Arial" w:hAnsi="Arial" w:cs="Arial"/>
          <w:color w:val="000000"/>
        </w:rPr>
      </w:pPr>
      <w:r w:rsidRPr="00912430">
        <w:rPr>
          <w:rFonts w:ascii="Arial" w:hAnsi="Arial" w:cs="Arial"/>
          <w:b/>
          <w:color w:val="000000"/>
        </w:rPr>
        <w:t>Gráfico 2.9.</w:t>
      </w:r>
      <w:r w:rsidRPr="00912430">
        <w:rPr>
          <w:rFonts w:ascii="Arial" w:hAnsi="Arial" w:cs="Arial"/>
          <w:color w:val="000000"/>
        </w:rPr>
        <w:t xml:space="preserve"> </w:t>
      </w:r>
      <w:r w:rsidR="00583B27" w:rsidRPr="00912430">
        <w:rPr>
          <w:rFonts w:ascii="Arial" w:hAnsi="Arial" w:cs="Arial"/>
          <w:color w:val="000000"/>
        </w:rPr>
        <w:t xml:space="preserve"> </w:t>
      </w:r>
      <w:r w:rsidR="006A3646" w:rsidRPr="00912430">
        <w:rPr>
          <w:rFonts w:ascii="Arial" w:hAnsi="Arial" w:cs="Arial"/>
          <w:color w:val="000000"/>
        </w:rPr>
        <w:t>Diagrama de caja de los costos de venta</w:t>
      </w:r>
    </w:p>
    <w:p w:rsidR="006A3646" w:rsidRDefault="006A3646" w:rsidP="000117EA">
      <w:pPr>
        <w:autoSpaceDE w:val="0"/>
        <w:autoSpaceDN w:val="0"/>
        <w:adjustRightInd w:val="0"/>
        <w:jc w:val="center"/>
        <w:rPr>
          <w:rFonts w:ascii="Arial" w:hAnsi="Arial" w:cs="Arial"/>
          <w:color w:val="000000"/>
        </w:rPr>
      </w:pPr>
      <w:r w:rsidRPr="00912430">
        <w:rPr>
          <w:rFonts w:ascii="Arial" w:hAnsi="Arial" w:cs="Arial"/>
          <w:color w:val="000000"/>
        </w:rPr>
        <w:t xml:space="preserve"> para el año 2.006</w:t>
      </w:r>
    </w:p>
    <w:p w:rsidR="00912430" w:rsidRPr="00912430" w:rsidRDefault="00912430" w:rsidP="00A913D9">
      <w:pPr>
        <w:autoSpaceDE w:val="0"/>
        <w:autoSpaceDN w:val="0"/>
        <w:adjustRightInd w:val="0"/>
        <w:spacing w:line="480" w:lineRule="auto"/>
        <w:jc w:val="center"/>
        <w:rPr>
          <w:rFonts w:ascii="Arial" w:hAnsi="Arial" w:cs="Arial"/>
          <w:color w:val="000000"/>
        </w:rPr>
      </w:pP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137"/>
        <w:gridCol w:w="1138"/>
        <w:gridCol w:w="1080"/>
      </w:tblGrid>
      <w:tr w:rsidR="006A3646">
        <w:tblPrEx>
          <w:tblCellMar>
            <w:top w:w="0" w:type="dxa"/>
            <w:bottom w:w="0" w:type="dxa"/>
          </w:tblCellMar>
        </w:tblPrEx>
        <w:trPr>
          <w:trHeight w:val="273"/>
          <w:jc w:val="center"/>
        </w:trPr>
        <w:tc>
          <w:tcPr>
            <w:tcW w:w="2275" w:type="dxa"/>
            <w:gridSpan w:val="2"/>
            <w:shd w:val="clear" w:color="000000" w:fill="FFFFFF"/>
          </w:tcPr>
          <w:p w:rsidR="006A3646" w:rsidRDefault="006A364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Mediana</w:t>
            </w:r>
          </w:p>
        </w:tc>
        <w:tc>
          <w:tcPr>
            <w:tcW w:w="1080" w:type="dxa"/>
            <w:shd w:val="clear" w:color="000000" w:fill="FFFFFF"/>
            <w:vAlign w:val="center"/>
          </w:tcPr>
          <w:p w:rsidR="006A3646" w:rsidRDefault="006A364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1.494,71</w:t>
            </w:r>
          </w:p>
        </w:tc>
      </w:tr>
      <w:tr w:rsidR="006A3646">
        <w:tblPrEx>
          <w:tblCellMar>
            <w:top w:w="0" w:type="dxa"/>
            <w:bottom w:w="0" w:type="dxa"/>
          </w:tblCellMar>
        </w:tblPrEx>
        <w:trPr>
          <w:trHeight w:val="273"/>
          <w:jc w:val="center"/>
        </w:trPr>
        <w:tc>
          <w:tcPr>
            <w:tcW w:w="1137" w:type="dxa"/>
            <w:vMerge w:val="restart"/>
            <w:shd w:val="clear" w:color="000000" w:fill="FFFFFF"/>
          </w:tcPr>
          <w:p w:rsidR="006A3646" w:rsidRDefault="006A364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Cuartiles</w:t>
            </w:r>
          </w:p>
        </w:tc>
        <w:tc>
          <w:tcPr>
            <w:tcW w:w="1138" w:type="dxa"/>
            <w:shd w:val="clear" w:color="000000" w:fill="FFFFFF"/>
          </w:tcPr>
          <w:p w:rsidR="006A3646" w:rsidRDefault="006A364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25</w:t>
            </w:r>
          </w:p>
        </w:tc>
        <w:tc>
          <w:tcPr>
            <w:tcW w:w="1080" w:type="dxa"/>
            <w:shd w:val="clear" w:color="000000" w:fill="FFFFFF"/>
            <w:vAlign w:val="center"/>
          </w:tcPr>
          <w:p w:rsidR="006A3646" w:rsidRDefault="006A364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0,0</w:t>
            </w:r>
          </w:p>
        </w:tc>
      </w:tr>
      <w:tr w:rsidR="006A3646">
        <w:tblPrEx>
          <w:tblCellMar>
            <w:top w:w="0" w:type="dxa"/>
            <w:bottom w:w="0" w:type="dxa"/>
          </w:tblCellMar>
        </w:tblPrEx>
        <w:trPr>
          <w:trHeight w:val="273"/>
          <w:jc w:val="center"/>
        </w:trPr>
        <w:tc>
          <w:tcPr>
            <w:tcW w:w="1137" w:type="dxa"/>
            <w:vMerge/>
            <w:shd w:val="clear" w:color="000000" w:fill="FFFFFF"/>
          </w:tcPr>
          <w:p w:rsidR="006A3646" w:rsidRDefault="006A364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 xml:space="preserve"> </w:t>
            </w:r>
          </w:p>
        </w:tc>
        <w:tc>
          <w:tcPr>
            <w:tcW w:w="1138" w:type="dxa"/>
            <w:shd w:val="clear" w:color="000000" w:fill="FFFFFF"/>
          </w:tcPr>
          <w:p w:rsidR="006A3646" w:rsidRDefault="006A364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50</w:t>
            </w:r>
          </w:p>
        </w:tc>
        <w:tc>
          <w:tcPr>
            <w:tcW w:w="1080" w:type="dxa"/>
            <w:shd w:val="clear" w:color="000000" w:fill="FFFFFF"/>
            <w:vAlign w:val="center"/>
          </w:tcPr>
          <w:p w:rsidR="006A3646" w:rsidRDefault="006A364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1.494,71</w:t>
            </w:r>
          </w:p>
        </w:tc>
      </w:tr>
      <w:tr w:rsidR="006A3646">
        <w:tblPrEx>
          <w:tblCellMar>
            <w:top w:w="0" w:type="dxa"/>
            <w:bottom w:w="0" w:type="dxa"/>
          </w:tblCellMar>
        </w:tblPrEx>
        <w:trPr>
          <w:trHeight w:val="273"/>
          <w:jc w:val="center"/>
        </w:trPr>
        <w:tc>
          <w:tcPr>
            <w:tcW w:w="1137" w:type="dxa"/>
            <w:vMerge/>
            <w:shd w:val="clear" w:color="000000" w:fill="FFFFFF"/>
          </w:tcPr>
          <w:p w:rsidR="006A3646" w:rsidRDefault="006A364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 xml:space="preserve"> </w:t>
            </w:r>
          </w:p>
        </w:tc>
        <w:tc>
          <w:tcPr>
            <w:tcW w:w="1138" w:type="dxa"/>
            <w:shd w:val="clear" w:color="000000" w:fill="FFFFFF"/>
          </w:tcPr>
          <w:p w:rsidR="006A3646" w:rsidRDefault="006A364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75</w:t>
            </w:r>
          </w:p>
        </w:tc>
        <w:tc>
          <w:tcPr>
            <w:tcW w:w="1080" w:type="dxa"/>
            <w:shd w:val="clear" w:color="000000" w:fill="FFFFFF"/>
            <w:vAlign w:val="center"/>
          </w:tcPr>
          <w:p w:rsidR="006A3646" w:rsidRDefault="006A364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2.755,74</w:t>
            </w:r>
          </w:p>
        </w:tc>
      </w:tr>
    </w:tbl>
    <w:p w:rsidR="00011857" w:rsidRDefault="00011857" w:rsidP="00830F17">
      <w:pPr>
        <w:autoSpaceDE w:val="0"/>
        <w:autoSpaceDN w:val="0"/>
        <w:adjustRightInd w:val="0"/>
        <w:spacing w:line="480" w:lineRule="auto"/>
        <w:jc w:val="center"/>
        <w:rPr>
          <w:rFonts w:ascii="Arial" w:hAnsi="Arial" w:cs="Arial"/>
          <w:b/>
          <w:color w:val="000000"/>
        </w:rPr>
      </w:pPr>
    </w:p>
    <w:p w:rsidR="00011857" w:rsidRDefault="008A1BF9" w:rsidP="00F14541">
      <w:pPr>
        <w:autoSpaceDE w:val="0"/>
        <w:autoSpaceDN w:val="0"/>
        <w:adjustRightInd w:val="0"/>
        <w:jc w:val="center"/>
        <w:rPr>
          <w:rFonts w:ascii="Arial" w:hAnsi="Arial" w:cs="Arial"/>
          <w:color w:val="000000"/>
        </w:rPr>
      </w:pPr>
      <w:r w:rsidRPr="00011857">
        <w:rPr>
          <w:rFonts w:ascii="Arial" w:hAnsi="Arial" w:cs="Arial"/>
          <w:b/>
          <w:color w:val="000000"/>
        </w:rPr>
        <w:t>Tabla VIII.</w:t>
      </w:r>
      <w:r w:rsidR="006A3646" w:rsidRPr="00011857">
        <w:rPr>
          <w:rFonts w:ascii="Arial" w:hAnsi="Arial" w:cs="Arial"/>
          <w:color w:val="000000"/>
        </w:rPr>
        <w:t xml:space="preserve"> Tabla de Cuartiles </w:t>
      </w:r>
    </w:p>
    <w:p w:rsidR="00011857" w:rsidRDefault="006A3646" w:rsidP="00F14541">
      <w:pPr>
        <w:autoSpaceDE w:val="0"/>
        <w:autoSpaceDN w:val="0"/>
        <w:adjustRightInd w:val="0"/>
        <w:jc w:val="center"/>
        <w:rPr>
          <w:rFonts w:ascii="Arial" w:hAnsi="Arial" w:cs="Arial"/>
          <w:color w:val="000000"/>
        </w:rPr>
      </w:pPr>
      <w:r w:rsidRPr="00011857">
        <w:rPr>
          <w:rFonts w:ascii="Arial" w:hAnsi="Arial" w:cs="Arial"/>
          <w:color w:val="000000"/>
        </w:rPr>
        <w:t>y mediana</w:t>
      </w:r>
      <w:r w:rsidR="00011857">
        <w:rPr>
          <w:rFonts w:ascii="Arial" w:hAnsi="Arial" w:cs="Arial"/>
          <w:color w:val="000000"/>
        </w:rPr>
        <w:t xml:space="preserve"> </w:t>
      </w:r>
      <w:r w:rsidR="00A11590" w:rsidRPr="00011857">
        <w:rPr>
          <w:rFonts w:ascii="Arial" w:hAnsi="Arial" w:cs="Arial"/>
          <w:color w:val="000000"/>
        </w:rPr>
        <w:t xml:space="preserve">para los </w:t>
      </w:r>
    </w:p>
    <w:p w:rsidR="004523A5" w:rsidRDefault="00A11590" w:rsidP="00F14541">
      <w:pPr>
        <w:autoSpaceDE w:val="0"/>
        <w:autoSpaceDN w:val="0"/>
        <w:adjustRightInd w:val="0"/>
        <w:jc w:val="center"/>
        <w:rPr>
          <w:rFonts w:ascii="Arial" w:hAnsi="Arial" w:cs="Arial"/>
          <w:color w:val="000000"/>
        </w:rPr>
      </w:pPr>
      <w:r w:rsidRPr="00011857">
        <w:rPr>
          <w:rFonts w:ascii="Arial" w:hAnsi="Arial" w:cs="Arial"/>
          <w:color w:val="000000"/>
        </w:rPr>
        <w:t>costos de venta.</w:t>
      </w:r>
    </w:p>
    <w:p w:rsidR="004523A5" w:rsidRDefault="004523A5" w:rsidP="00F14541">
      <w:pPr>
        <w:autoSpaceDE w:val="0"/>
        <w:autoSpaceDN w:val="0"/>
        <w:adjustRightInd w:val="0"/>
        <w:jc w:val="center"/>
        <w:rPr>
          <w:rFonts w:ascii="Arial" w:hAnsi="Arial" w:cs="Arial"/>
          <w:color w:val="000000"/>
        </w:rPr>
      </w:pPr>
      <w:r>
        <w:rPr>
          <w:rFonts w:ascii="Arial" w:hAnsi="Arial" w:cs="Arial"/>
          <w:color w:val="000000"/>
        </w:rPr>
        <w:br w:type="page"/>
      </w: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500"/>
        <w:gridCol w:w="587"/>
        <w:gridCol w:w="877"/>
        <w:gridCol w:w="1087"/>
        <w:gridCol w:w="987"/>
        <w:gridCol w:w="1047"/>
      </w:tblGrid>
      <w:tr w:rsidR="001B2DD9">
        <w:tblPrEx>
          <w:tblCellMar>
            <w:top w:w="0" w:type="dxa"/>
            <w:bottom w:w="0" w:type="dxa"/>
          </w:tblCellMar>
        </w:tblPrEx>
        <w:trPr>
          <w:trHeight w:val="273"/>
          <w:jc w:val="center"/>
        </w:trPr>
        <w:tc>
          <w:tcPr>
            <w:tcW w:w="1500" w:type="dxa"/>
            <w:shd w:val="clear" w:color="000000" w:fill="FFFFFF"/>
            <w:vAlign w:val="bottom"/>
          </w:tcPr>
          <w:p w:rsidR="00F14541" w:rsidRDefault="004523A5" w:rsidP="00866F35">
            <w:pPr>
              <w:autoSpaceDE w:val="0"/>
              <w:autoSpaceDN w:val="0"/>
              <w:adjustRightInd w:val="0"/>
              <w:spacing w:line="480" w:lineRule="auto"/>
              <w:jc w:val="both"/>
              <w:rPr>
                <w:rFonts w:ascii="Arial" w:hAnsi="Arial" w:cs="Arial"/>
                <w:color w:val="000000"/>
              </w:rPr>
            </w:pPr>
            <w:r>
              <w:rPr>
                <w:rFonts w:ascii="Arial" w:hAnsi="Arial" w:cs="Arial"/>
                <w:color w:val="000000"/>
              </w:rPr>
              <w:br w:type="page"/>
            </w:r>
            <w:r w:rsidR="00F14541">
              <w:rPr>
                <w:rFonts w:ascii="Arial" w:hAnsi="Arial" w:cs="Arial"/>
                <w:color w:val="000000"/>
              </w:rPr>
              <w:br w:type="page"/>
            </w:r>
          </w:p>
          <w:p w:rsidR="001B2DD9" w:rsidRDefault="002B2A60"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br w:type="page"/>
            </w:r>
            <w:r w:rsidR="00830F17">
              <w:rPr>
                <w:rFonts w:ascii="Arial" w:hAnsi="Arial" w:cs="Arial"/>
                <w:color w:val="000000"/>
                <w:sz w:val="18"/>
                <w:szCs w:val="18"/>
              </w:rPr>
              <w:br w:type="page"/>
            </w:r>
          </w:p>
        </w:tc>
        <w:tc>
          <w:tcPr>
            <w:tcW w:w="587" w:type="dxa"/>
            <w:shd w:val="clear" w:color="000000" w:fill="FFFFFF"/>
            <w:vAlign w:val="bottom"/>
          </w:tcPr>
          <w:p w:rsidR="001B2DD9" w:rsidRDefault="001B2DD9"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N</w:t>
            </w:r>
          </w:p>
        </w:tc>
        <w:tc>
          <w:tcPr>
            <w:tcW w:w="877" w:type="dxa"/>
            <w:shd w:val="clear" w:color="000000" w:fill="FFFFFF"/>
            <w:vAlign w:val="bottom"/>
          </w:tcPr>
          <w:p w:rsidR="001B2DD9" w:rsidRDefault="001B2DD9"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Mínimo</w:t>
            </w:r>
          </w:p>
        </w:tc>
        <w:tc>
          <w:tcPr>
            <w:tcW w:w="1087" w:type="dxa"/>
            <w:shd w:val="clear" w:color="000000" w:fill="FFFFFF"/>
            <w:vAlign w:val="bottom"/>
          </w:tcPr>
          <w:p w:rsidR="001B2DD9" w:rsidRDefault="001B2DD9"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Máximo</w:t>
            </w:r>
          </w:p>
        </w:tc>
        <w:tc>
          <w:tcPr>
            <w:tcW w:w="987" w:type="dxa"/>
            <w:shd w:val="clear" w:color="000000" w:fill="FFFFFF"/>
            <w:vAlign w:val="bottom"/>
          </w:tcPr>
          <w:p w:rsidR="001B2DD9" w:rsidRDefault="001B2DD9"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Media</w:t>
            </w:r>
          </w:p>
        </w:tc>
        <w:tc>
          <w:tcPr>
            <w:tcW w:w="1047" w:type="dxa"/>
            <w:shd w:val="clear" w:color="000000" w:fill="FFFFFF"/>
            <w:vAlign w:val="bottom"/>
          </w:tcPr>
          <w:p w:rsidR="001B2DD9" w:rsidRDefault="001B2DD9"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Desv. típ.</w:t>
            </w:r>
          </w:p>
        </w:tc>
      </w:tr>
      <w:tr w:rsidR="001B2DD9">
        <w:tblPrEx>
          <w:tblCellMar>
            <w:top w:w="0" w:type="dxa"/>
            <w:bottom w:w="0" w:type="dxa"/>
          </w:tblCellMar>
        </w:tblPrEx>
        <w:trPr>
          <w:trHeight w:val="273"/>
          <w:jc w:val="center"/>
        </w:trPr>
        <w:tc>
          <w:tcPr>
            <w:tcW w:w="1500" w:type="dxa"/>
            <w:shd w:val="clear" w:color="000000" w:fill="FFFFFF"/>
          </w:tcPr>
          <w:p w:rsidR="001B2DD9" w:rsidRDefault="004802C9"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Costos V</w:t>
            </w:r>
            <w:r w:rsidR="001B2DD9">
              <w:rPr>
                <w:rFonts w:ascii="Arial" w:hAnsi="Arial" w:cs="Arial"/>
                <w:color w:val="000000"/>
                <w:sz w:val="18"/>
                <w:szCs w:val="18"/>
              </w:rPr>
              <w:t>enta</w:t>
            </w:r>
          </w:p>
        </w:tc>
        <w:tc>
          <w:tcPr>
            <w:tcW w:w="587" w:type="dxa"/>
            <w:shd w:val="clear" w:color="000000" w:fill="FFFFFF"/>
            <w:vAlign w:val="center"/>
          </w:tcPr>
          <w:p w:rsidR="001B2DD9" w:rsidRDefault="001B2DD9"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364</w:t>
            </w:r>
          </w:p>
        </w:tc>
        <w:tc>
          <w:tcPr>
            <w:tcW w:w="877" w:type="dxa"/>
            <w:shd w:val="clear" w:color="000000" w:fill="FFFFFF"/>
            <w:vAlign w:val="center"/>
          </w:tcPr>
          <w:p w:rsidR="001B2DD9" w:rsidRDefault="001B2DD9"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0,00</w:t>
            </w:r>
          </w:p>
        </w:tc>
        <w:tc>
          <w:tcPr>
            <w:tcW w:w="1087" w:type="dxa"/>
            <w:shd w:val="clear" w:color="000000" w:fill="FFFFFF"/>
            <w:vAlign w:val="center"/>
          </w:tcPr>
          <w:p w:rsidR="001B2DD9" w:rsidRDefault="001B2DD9"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71.658,76</w:t>
            </w:r>
          </w:p>
        </w:tc>
        <w:tc>
          <w:tcPr>
            <w:tcW w:w="987" w:type="dxa"/>
            <w:shd w:val="clear" w:color="000000" w:fill="FFFFFF"/>
            <w:vAlign w:val="center"/>
          </w:tcPr>
          <w:p w:rsidR="001B2DD9" w:rsidRDefault="001B2DD9"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2.117,23</w:t>
            </w:r>
          </w:p>
        </w:tc>
        <w:tc>
          <w:tcPr>
            <w:tcW w:w="1047" w:type="dxa"/>
            <w:shd w:val="clear" w:color="000000" w:fill="FFFFFF"/>
            <w:vAlign w:val="center"/>
          </w:tcPr>
          <w:p w:rsidR="001B2DD9" w:rsidRDefault="001B2DD9"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5.012,14</w:t>
            </w:r>
          </w:p>
        </w:tc>
      </w:tr>
    </w:tbl>
    <w:p w:rsidR="0049483A" w:rsidRDefault="0049483A" w:rsidP="00866F35">
      <w:pPr>
        <w:autoSpaceDE w:val="0"/>
        <w:autoSpaceDN w:val="0"/>
        <w:adjustRightInd w:val="0"/>
        <w:spacing w:line="480" w:lineRule="auto"/>
        <w:jc w:val="both"/>
        <w:rPr>
          <w:rFonts w:ascii="Arial" w:hAnsi="Arial" w:cs="Arial"/>
          <w:bCs/>
          <w:color w:val="000000"/>
          <w:sz w:val="18"/>
          <w:szCs w:val="18"/>
        </w:rPr>
      </w:pPr>
    </w:p>
    <w:p w:rsidR="00F61062" w:rsidRDefault="008A1BF9" w:rsidP="00F61062">
      <w:pPr>
        <w:autoSpaceDE w:val="0"/>
        <w:autoSpaceDN w:val="0"/>
        <w:adjustRightInd w:val="0"/>
        <w:jc w:val="center"/>
        <w:rPr>
          <w:rFonts w:ascii="Arial" w:hAnsi="Arial" w:cs="Arial"/>
          <w:bCs/>
          <w:color w:val="000000"/>
        </w:rPr>
      </w:pPr>
      <w:r w:rsidRPr="00424E0C">
        <w:rPr>
          <w:rFonts w:ascii="Arial" w:hAnsi="Arial" w:cs="Arial"/>
          <w:b/>
          <w:bCs/>
          <w:color w:val="000000"/>
        </w:rPr>
        <w:t>Tabla IX.</w:t>
      </w:r>
      <w:r w:rsidRPr="00424E0C">
        <w:rPr>
          <w:rFonts w:ascii="Arial" w:hAnsi="Arial" w:cs="Arial"/>
          <w:bCs/>
          <w:color w:val="000000"/>
        </w:rPr>
        <w:t xml:space="preserve"> </w:t>
      </w:r>
      <w:r w:rsidR="001B2DD9" w:rsidRPr="00424E0C">
        <w:rPr>
          <w:rFonts w:ascii="Arial" w:hAnsi="Arial" w:cs="Arial"/>
          <w:bCs/>
          <w:color w:val="000000"/>
        </w:rPr>
        <w:t>Estadísticos descriptivos diarios</w:t>
      </w:r>
      <w:r w:rsidR="00745382" w:rsidRPr="00424E0C">
        <w:rPr>
          <w:rFonts w:ascii="Arial" w:hAnsi="Arial" w:cs="Arial"/>
          <w:bCs/>
          <w:color w:val="000000"/>
        </w:rPr>
        <w:t xml:space="preserve"> de los </w:t>
      </w:r>
    </w:p>
    <w:p w:rsidR="001B2DD9" w:rsidRPr="00424E0C" w:rsidRDefault="00745382" w:rsidP="00F61062">
      <w:pPr>
        <w:autoSpaceDE w:val="0"/>
        <w:autoSpaceDN w:val="0"/>
        <w:adjustRightInd w:val="0"/>
        <w:jc w:val="center"/>
        <w:rPr>
          <w:rFonts w:ascii="Arial" w:hAnsi="Arial" w:cs="Arial"/>
          <w:bCs/>
          <w:color w:val="000000"/>
        </w:rPr>
      </w:pPr>
      <w:r w:rsidRPr="00424E0C">
        <w:rPr>
          <w:rFonts w:ascii="Arial" w:hAnsi="Arial" w:cs="Arial"/>
          <w:bCs/>
          <w:color w:val="000000"/>
        </w:rPr>
        <w:t>costos de venta</w:t>
      </w:r>
    </w:p>
    <w:p w:rsidR="001B58DC" w:rsidRDefault="001B58DC" w:rsidP="00F61062">
      <w:pPr>
        <w:autoSpaceDE w:val="0"/>
        <w:autoSpaceDN w:val="0"/>
        <w:adjustRightInd w:val="0"/>
        <w:spacing w:line="480" w:lineRule="auto"/>
        <w:jc w:val="both"/>
        <w:rPr>
          <w:rFonts w:ascii="Arial" w:hAnsi="Arial" w:cs="Arial"/>
          <w:bCs/>
          <w:color w:val="000000"/>
          <w:sz w:val="18"/>
          <w:szCs w:val="18"/>
        </w:rPr>
      </w:pPr>
    </w:p>
    <w:p w:rsidR="006A3646" w:rsidRDefault="00313146" w:rsidP="00F61062">
      <w:pPr>
        <w:autoSpaceDE w:val="0"/>
        <w:autoSpaceDN w:val="0"/>
        <w:adjustRightInd w:val="0"/>
        <w:spacing w:line="480" w:lineRule="auto"/>
        <w:ind w:left="426"/>
        <w:jc w:val="both"/>
        <w:rPr>
          <w:rFonts w:ascii="Arial" w:hAnsi="Arial" w:cs="Arial"/>
          <w:color w:val="000000"/>
        </w:rPr>
      </w:pPr>
      <w:r>
        <w:rPr>
          <w:rFonts w:ascii="Arial" w:hAnsi="Arial" w:cs="Arial"/>
          <w:color w:val="000000"/>
        </w:rPr>
        <w:t>Mediante el gráfico 2.9  y la tabla VIII</w:t>
      </w:r>
      <w:r w:rsidR="006A3646">
        <w:rPr>
          <w:rFonts w:ascii="Arial" w:hAnsi="Arial" w:cs="Arial"/>
          <w:color w:val="000000"/>
        </w:rPr>
        <w:t xml:space="preserve"> podemos decir que el 75% de los costos de venta  son superiores $0, este valor lo deducimos por medio del primer cuartil.</w:t>
      </w:r>
    </w:p>
    <w:p w:rsidR="006A3646" w:rsidRDefault="006A3646" w:rsidP="00481161">
      <w:pPr>
        <w:autoSpaceDE w:val="0"/>
        <w:autoSpaceDN w:val="0"/>
        <w:adjustRightInd w:val="0"/>
        <w:spacing w:line="480" w:lineRule="auto"/>
        <w:ind w:left="426"/>
        <w:jc w:val="both"/>
        <w:rPr>
          <w:rFonts w:ascii="Arial" w:hAnsi="Arial" w:cs="Arial"/>
          <w:color w:val="000000"/>
        </w:rPr>
      </w:pPr>
    </w:p>
    <w:p w:rsidR="006A3646" w:rsidRDefault="006A3646" w:rsidP="00481161">
      <w:pPr>
        <w:autoSpaceDE w:val="0"/>
        <w:autoSpaceDN w:val="0"/>
        <w:adjustRightInd w:val="0"/>
        <w:spacing w:line="480" w:lineRule="auto"/>
        <w:ind w:left="426"/>
        <w:jc w:val="both"/>
        <w:rPr>
          <w:rFonts w:ascii="Arial" w:hAnsi="Arial" w:cs="Arial"/>
          <w:color w:val="000000"/>
        </w:rPr>
      </w:pPr>
      <w:r>
        <w:rPr>
          <w:rFonts w:ascii="Arial" w:hAnsi="Arial" w:cs="Arial"/>
          <w:color w:val="000000"/>
        </w:rPr>
        <w:t>El segundo cuartil nos indica que la mitad de los costos de venta están por debajo $ 1.494,71</w:t>
      </w:r>
      <w:r w:rsidR="00A34E1F">
        <w:rPr>
          <w:rFonts w:ascii="Arial" w:hAnsi="Arial" w:cs="Arial"/>
          <w:color w:val="000000"/>
        </w:rPr>
        <w:t>.</w:t>
      </w:r>
    </w:p>
    <w:p w:rsidR="006A3646" w:rsidRDefault="006A3646" w:rsidP="00481161">
      <w:pPr>
        <w:autoSpaceDE w:val="0"/>
        <w:autoSpaceDN w:val="0"/>
        <w:adjustRightInd w:val="0"/>
        <w:spacing w:line="480" w:lineRule="auto"/>
        <w:ind w:left="426"/>
        <w:jc w:val="both"/>
        <w:rPr>
          <w:rFonts w:ascii="Arial" w:hAnsi="Arial" w:cs="Arial"/>
          <w:color w:val="000000"/>
        </w:rPr>
      </w:pPr>
      <w:r>
        <w:rPr>
          <w:rFonts w:ascii="Arial" w:hAnsi="Arial" w:cs="Arial"/>
          <w:color w:val="000000"/>
        </w:rPr>
        <w:t>El tercer cuartil en cambio nos indica que el 75% de costos de  venta son inferiores a $2.755,74; es decir que el 25% de los costos de venta son superiores a dicho valor.</w:t>
      </w:r>
    </w:p>
    <w:p w:rsidR="006A3646" w:rsidRDefault="006A3646" w:rsidP="00481161">
      <w:pPr>
        <w:autoSpaceDE w:val="0"/>
        <w:autoSpaceDN w:val="0"/>
        <w:adjustRightInd w:val="0"/>
        <w:spacing w:line="480" w:lineRule="auto"/>
        <w:ind w:left="426"/>
        <w:jc w:val="both"/>
        <w:rPr>
          <w:rFonts w:ascii="Arial" w:hAnsi="Arial" w:cs="Arial"/>
          <w:color w:val="000000"/>
        </w:rPr>
      </w:pPr>
      <w:r>
        <w:rPr>
          <w:rFonts w:ascii="Arial" w:hAnsi="Arial" w:cs="Arial"/>
          <w:color w:val="000000"/>
        </w:rPr>
        <w:t xml:space="preserve">Además podemos observar que existen ciertos datos atípico pero no son tantos como en el caso de los gastos. </w:t>
      </w:r>
    </w:p>
    <w:p w:rsidR="00550CAC" w:rsidRDefault="00550CAC" w:rsidP="00481161">
      <w:pPr>
        <w:autoSpaceDE w:val="0"/>
        <w:autoSpaceDN w:val="0"/>
        <w:adjustRightInd w:val="0"/>
        <w:spacing w:line="480" w:lineRule="auto"/>
        <w:ind w:left="426"/>
        <w:jc w:val="both"/>
        <w:rPr>
          <w:rFonts w:ascii="Arial" w:hAnsi="Arial" w:cs="Arial"/>
          <w:bCs/>
          <w:color w:val="000000"/>
        </w:rPr>
      </w:pPr>
    </w:p>
    <w:p w:rsidR="00130558" w:rsidRDefault="00313146" w:rsidP="00481161">
      <w:pPr>
        <w:autoSpaceDE w:val="0"/>
        <w:autoSpaceDN w:val="0"/>
        <w:adjustRightInd w:val="0"/>
        <w:spacing w:line="480" w:lineRule="auto"/>
        <w:ind w:left="426"/>
        <w:jc w:val="both"/>
        <w:rPr>
          <w:rFonts w:ascii="Arial" w:hAnsi="Arial" w:cs="Arial"/>
          <w:bCs/>
          <w:color w:val="000000"/>
        </w:rPr>
      </w:pPr>
      <w:r>
        <w:rPr>
          <w:rFonts w:ascii="Arial" w:hAnsi="Arial" w:cs="Arial"/>
          <w:bCs/>
          <w:color w:val="000000"/>
        </w:rPr>
        <w:t>Mediante la tabla IX</w:t>
      </w:r>
      <w:r w:rsidR="004C256C">
        <w:rPr>
          <w:rFonts w:ascii="Arial" w:hAnsi="Arial" w:cs="Arial"/>
          <w:bCs/>
          <w:color w:val="000000"/>
        </w:rPr>
        <w:t xml:space="preserve"> podemos </w:t>
      </w:r>
      <w:r w:rsidR="00130558">
        <w:rPr>
          <w:rFonts w:ascii="Arial" w:hAnsi="Arial" w:cs="Arial"/>
          <w:bCs/>
          <w:color w:val="000000"/>
        </w:rPr>
        <w:t>observar</w:t>
      </w:r>
      <w:r w:rsidR="004C256C">
        <w:rPr>
          <w:rFonts w:ascii="Arial" w:hAnsi="Arial" w:cs="Arial"/>
          <w:bCs/>
          <w:color w:val="000000"/>
        </w:rPr>
        <w:t xml:space="preserve"> que</w:t>
      </w:r>
      <w:r w:rsidR="00130558">
        <w:rPr>
          <w:rFonts w:ascii="Arial" w:hAnsi="Arial" w:cs="Arial"/>
          <w:bCs/>
          <w:color w:val="000000"/>
        </w:rPr>
        <w:t xml:space="preserve"> el promedio diario</w:t>
      </w:r>
      <w:r w:rsidR="006F23C6">
        <w:rPr>
          <w:rFonts w:ascii="Arial" w:hAnsi="Arial" w:cs="Arial"/>
          <w:bCs/>
          <w:color w:val="000000"/>
        </w:rPr>
        <w:t xml:space="preserve"> </w:t>
      </w:r>
      <w:r w:rsidR="0035659E">
        <w:rPr>
          <w:rFonts w:ascii="Arial" w:hAnsi="Arial" w:cs="Arial"/>
          <w:bCs/>
          <w:color w:val="000000"/>
        </w:rPr>
        <w:t>del</w:t>
      </w:r>
      <w:r w:rsidR="00130558">
        <w:rPr>
          <w:rFonts w:ascii="Arial" w:hAnsi="Arial" w:cs="Arial"/>
          <w:bCs/>
          <w:color w:val="000000"/>
        </w:rPr>
        <w:t xml:space="preserve"> Costo de Ventas </w:t>
      </w:r>
      <w:r w:rsidR="006F23C6">
        <w:rPr>
          <w:rFonts w:ascii="Arial" w:hAnsi="Arial" w:cs="Arial"/>
          <w:bCs/>
          <w:color w:val="000000"/>
        </w:rPr>
        <w:t xml:space="preserve"> es de $</w:t>
      </w:r>
      <w:r w:rsidR="008A4D50">
        <w:rPr>
          <w:rFonts w:ascii="Arial" w:hAnsi="Arial" w:cs="Arial"/>
          <w:bCs/>
          <w:color w:val="000000"/>
        </w:rPr>
        <w:t>2.177,23;</w:t>
      </w:r>
      <w:r w:rsidR="006F23C6">
        <w:rPr>
          <w:rFonts w:ascii="Arial" w:hAnsi="Arial" w:cs="Arial"/>
          <w:bCs/>
          <w:color w:val="000000"/>
        </w:rPr>
        <w:t xml:space="preserve"> en cuanto a la desviación estándar</w:t>
      </w:r>
      <w:r w:rsidR="00130558">
        <w:rPr>
          <w:rFonts w:ascii="Arial" w:hAnsi="Arial" w:cs="Arial"/>
          <w:bCs/>
          <w:color w:val="000000"/>
        </w:rPr>
        <w:t xml:space="preserve"> podemos concluir que existe mucha dispersión entre los datos diarios </w:t>
      </w:r>
      <w:r w:rsidR="00EF6AA8">
        <w:rPr>
          <w:rFonts w:ascii="Arial" w:hAnsi="Arial" w:cs="Arial"/>
          <w:bCs/>
          <w:color w:val="000000"/>
        </w:rPr>
        <w:t xml:space="preserve">de los costos de venta </w:t>
      </w:r>
      <w:r w:rsidR="001532B1">
        <w:rPr>
          <w:rFonts w:ascii="Arial" w:hAnsi="Arial" w:cs="Arial"/>
          <w:bCs/>
          <w:color w:val="000000"/>
        </w:rPr>
        <w:t xml:space="preserve"> con su media. Vemos que la dispersión es de $5.012,14, </w:t>
      </w:r>
      <w:r w:rsidR="001532B1">
        <w:rPr>
          <w:rFonts w:ascii="Arial" w:hAnsi="Arial" w:cs="Arial"/>
          <w:bCs/>
          <w:color w:val="000000"/>
        </w:rPr>
        <w:lastRenderedPageBreak/>
        <w:t>siendo los costos de ventas los que tiene mayor variabilidad que los ingresos y los gastos</w:t>
      </w:r>
      <w:r w:rsidR="00161723">
        <w:rPr>
          <w:rFonts w:ascii="Arial" w:hAnsi="Arial" w:cs="Arial"/>
          <w:bCs/>
          <w:color w:val="000000"/>
        </w:rPr>
        <w:t>.</w:t>
      </w:r>
    </w:p>
    <w:p w:rsidR="00130558" w:rsidRDefault="00130558" w:rsidP="00161723">
      <w:pPr>
        <w:autoSpaceDE w:val="0"/>
        <w:autoSpaceDN w:val="0"/>
        <w:adjustRightInd w:val="0"/>
        <w:spacing w:line="480" w:lineRule="auto"/>
        <w:ind w:left="426"/>
        <w:jc w:val="both"/>
        <w:rPr>
          <w:rFonts w:ascii="Arial" w:hAnsi="Arial" w:cs="Arial"/>
          <w:bCs/>
          <w:color w:val="000000"/>
        </w:rPr>
      </w:pPr>
      <w:r>
        <w:rPr>
          <w:rFonts w:ascii="Arial" w:hAnsi="Arial" w:cs="Arial"/>
          <w:bCs/>
          <w:color w:val="000000"/>
        </w:rPr>
        <w:t xml:space="preserve">Por otro lado </w:t>
      </w:r>
      <w:r w:rsidR="003E7734">
        <w:rPr>
          <w:rFonts w:ascii="Arial" w:hAnsi="Arial" w:cs="Arial"/>
          <w:bCs/>
          <w:color w:val="000000"/>
        </w:rPr>
        <w:t>que los costos de venta diarios mínimos para el año 2.006 fue de $0 igual que en las otras variables y un valor máximo de $71.658,76.</w:t>
      </w:r>
    </w:p>
    <w:p w:rsidR="00130558" w:rsidRDefault="00130558" w:rsidP="00866F35">
      <w:pPr>
        <w:autoSpaceDE w:val="0"/>
        <w:autoSpaceDN w:val="0"/>
        <w:adjustRightInd w:val="0"/>
        <w:spacing w:line="480" w:lineRule="auto"/>
        <w:jc w:val="both"/>
        <w:rPr>
          <w:rFonts w:ascii="Arial" w:hAnsi="Arial" w:cs="Arial"/>
          <w:color w:val="000000"/>
        </w:rPr>
      </w:pPr>
    </w:p>
    <w:tbl>
      <w:tblPr>
        <w:tblW w:w="0" w:type="auto"/>
        <w:jc w:val="center"/>
        <w:tblInd w:w="93" w:type="dxa"/>
        <w:tblLayout w:type="fixed"/>
        <w:tblCellMar>
          <w:left w:w="93" w:type="dxa"/>
          <w:right w:w="93" w:type="dxa"/>
        </w:tblCellMar>
        <w:tblLook w:val="0000"/>
      </w:tblPr>
      <w:tblGrid>
        <w:gridCol w:w="1425"/>
        <w:gridCol w:w="1267"/>
      </w:tblGrid>
      <w:tr w:rsidR="005D62BF">
        <w:tblPrEx>
          <w:tblCellMar>
            <w:top w:w="0" w:type="dxa"/>
            <w:bottom w:w="0" w:type="dxa"/>
          </w:tblCellMar>
        </w:tblPrEx>
        <w:trPr>
          <w:trHeight w:val="504"/>
          <w:jc w:val="center"/>
        </w:trPr>
        <w:tc>
          <w:tcPr>
            <w:tcW w:w="1425"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5D62BF" w:rsidRDefault="00D031A8" w:rsidP="00866F35">
            <w:pPr>
              <w:autoSpaceDE w:val="0"/>
              <w:autoSpaceDN w:val="0"/>
              <w:adjustRightInd w:val="0"/>
              <w:jc w:val="both"/>
              <w:rPr>
                <w:rFonts w:ascii="Arial" w:hAnsi="Arial" w:cs="Arial"/>
                <w:color w:val="000000"/>
                <w:sz w:val="18"/>
                <w:szCs w:val="18"/>
              </w:rPr>
            </w:pPr>
            <w:r>
              <w:rPr>
                <w:rFonts w:ascii="Arial" w:hAnsi="Arial" w:cs="Arial"/>
              </w:rPr>
              <w:br w:type="page"/>
            </w:r>
            <w:r w:rsidR="000B0897">
              <w:rPr>
                <w:rFonts w:ascii="Arial" w:hAnsi="Arial" w:cs="Arial"/>
                <w:b/>
                <w:bCs/>
                <w:color w:val="000000"/>
                <w:sz w:val="18"/>
                <w:szCs w:val="18"/>
              </w:rPr>
              <w:tab/>
            </w:r>
          </w:p>
        </w:tc>
        <w:tc>
          <w:tcPr>
            <w:tcW w:w="1267"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5D62BF" w:rsidRDefault="005D62BF"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Error típ. de la media</w:t>
            </w:r>
          </w:p>
        </w:tc>
      </w:tr>
      <w:tr w:rsidR="005D62BF">
        <w:tblPrEx>
          <w:tblCellMar>
            <w:top w:w="0" w:type="dxa"/>
            <w:bottom w:w="0" w:type="dxa"/>
          </w:tblCellMar>
        </w:tblPrEx>
        <w:trPr>
          <w:trHeight w:val="273"/>
          <w:jc w:val="center"/>
        </w:trPr>
        <w:tc>
          <w:tcPr>
            <w:tcW w:w="1425" w:type="dxa"/>
            <w:tcBorders>
              <w:top w:val="single" w:sz="12" w:space="0" w:color="000000"/>
              <w:left w:val="single" w:sz="12" w:space="0" w:color="000000"/>
              <w:bottom w:val="single" w:sz="12" w:space="0" w:color="000000"/>
              <w:right w:val="single" w:sz="12" w:space="0" w:color="000000"/>
            </w:tcBorders>
            <w:shd w:val="clear" w:color="000000" w:fill="FFFFFF"/>
          </w:tcPr>
          <w:p w:rsidR="005D62BF" w:rsidRDefault="005D62BF"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Costos_venta</w:t>
            </w:r>
          </w:p>
        </w:tc>
        <w:tc>
          <w:tcPr>
            <w:tcW w:w="1267"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5D62BF" w:rsidRDefault="00235FC4"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262,71</w:t>
            </w:r>
          </w:p>
        </w:tc>
      </w:tr>
    </w:tbl>
    <w:p w:rsidR="000B0897" w:rsidRDefault="000B0897" w:rsidP="00866F35">
      <w:pPr>
        <w:tabs>
          <w:tab w:val="left" w:pos="3060"/>
          <w:tab w:val="center" w:pos="4320"/>
        </w:tabs>
        <w:autoSpaceDE w:val="0"/>
        <w:autoSpaceDN w:val="0"/>
        <w:adjustRightInd w:val="0"/>
        <w:jc w:val="both"/>
        <w:rPr>
          <w:rFonts w:ascii="Arial" w:hAnsi="Arial" w:cs="Arial"/>
          <w:b/>
          <w:bCs/>
          <w:color w:val="000000"/>
          <w:sz w:val="18"/>
          <w:szCs w:val="18"/>
        </w:rPr>
      </w:pPr>
    </w:p>
    <w:p w:rsidR="000B0897" w:rsidRDefault="000B0897" w:rsidP="00866F35">
      <w:pPr>
        <w:tabs>
          <w:tab w:val="center" w:pos="4320"/>
        </w:tabs>
        <w:autoSpaceDE w:val="0"/>
        <w:autoSpaceDN w:val="0"/>
        <w:adjustRightInd w:val="0"/>
        <w:jc w:val="both"/>
        <w:rPr>
          <w:rFonts w:ascii="Arial" w:hAnsi="Arial" w:cs="Arial"/>
          <w:b/>
          <w:bCs/>
          <w:color w:val="000000"/>
          <w:sz w:val="18"/>
          <w:szCs w:val="18"/>
        </w:rPr>
      </w:pPr>
    </w:p>
    <w:tbl>
      <w:tblPr>
        <w:tblW w:w="3078" w:type="dxa"/>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539"/>
        <w:gridCol w:w="1539"/>
      </w:tblGrid>
      <w:tr w:rsidR="0070269B">
        <w:tblPrEx>
          <w:tblCellMar>
            <w:top w:w="0" w:type="dxa"/>
            <w:bottom w:w="0" w:type="dxa"/>
          </w:tblCellMar>
        </w:tblPrEx>
        <w:trPr>
          <w:trHeight w:val="462"/>
          <w:jc w:val="center"/>
        </w:trPr>
        <w:tc>
          <w:tcPr>
            <w:tcW w:w="3078" w:type="dxa"/>
            <w:gridSpan w:val="2"/>
            <w:shd w:val="clear" w:color="000000" w:fill="FFFFFF"/>
            <w:vAlign w:val="bottom"/>
          </w:tcPr>
          <w:p w:rsidR="0070269B" w:rsidRDefault="0070269B"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95% Intervalo de confianza para la diferencia</w:t>
            </w:r>
          </w:p>
        </w:tc>
      </w:tr>
      <w:tr w:rsidR="0070269B">
        <w:tblPrEx>
          <w:tblCellMar>
            <w:top w:w="0" w:type="dxa"/>
            <w:bottom w:w="0" w:type="dxa"/>
          </w:tblCellMar>
        </w:tblPrEx>
        <w:trPr>
          <w:trHeight w:val="462"/>
          <w:jc w:val="center"/>
        </w:trPr>
        <w:tc>
          <w:tcPr>
            <w:tcW w:w="1539" w:type="dxa"/>
            <w:shd w:val="clear" w:color="000000" w:fill="FFFFFF"/>
            <w:vAlign w:val="bottom"/>
          </w:tcPr>
          <w:p w:rsidR="0070269B" w:rsidRDefault="0070269B"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Inferior</w:t>
            </w:r>
          </w:p>
        </w:tc>
        <w:tc>
          <w:tcPr>
            <w:tcW w:w="1539" w:type="dxa"/>
            <w:shd w:val="clear" w:color="000000" w:fill="FFFFFF"/>
            <w:vAlign w:val="bottom"/>
          </w:tcPr>
          <w:p w:rsidR="0070269B" w:rsidRDefault="0070269B"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Superior</w:t>
            </w:r>
          </w:p>
        </w:tc>
      </w:tr>
      <w:tr w:rsidR="0070269B">
        <w:tblPrEx>
          <w:tblCellMar>
            <w:top w:w="0" w:type="dxa"/>
            <w:bottom w:w="0" w:type="dxa"/>
          </w:tblCellMar>
        </w:tblPrEx>
        <w:trPr>
          <w:trHeight w:val="303"/>
          <w:jc w:val="center"/>
        </w:trPr>
        <w:tc>
          <w:tcPr>
            <w:tcW w:w="1539" w:type="dxa"/>
            <w:shd w:val="clear" w:color="000000" w:fill="FFFFFF"/>
            <w:vAlign w:val="center"/>
          </w:tcPr>
          <w:p w:rsidR="0070269B" w:rsidRDefault="0070269B"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1.600,61</w:t>
            </w:r>
          </w:p>
        </w:tc>
        <w:tc>
          <w:tcPr>
            <w:tcW w:w="1539" w:type="dxa"/>
            <w:shd w:val="clear" w:color="000000" w:fill="FFFFFF"/>
            <w:vAlign w:val="center"/>
          </w:tcPr>
          <w:p w:rsidR="0070269B" w:rsidRDefault="0070269B"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2.633,84</w:t>
            </w:r>
          </w:p>
        </w:tc>
      </w:tr>
    </w:tbl>
    <w:p w:rsidR="000B0897" w:rsidRDefault="000B0897" w:rsidP="00866F35">
      <w:pPr>
        <w:autoSpaceDE w:val="0"/>
        <w:autoSpaceDN w:val="0"/>
        <w:adjustRightInd w:val="0"/>
        <w:jc w:val="both"/>
        <w:rPr>
          <w:rFonts w:ascii="Arial" w:hAnsi="Arial" w:cs="Arial"/>
          <w:color w:val="000000"/>
          <w:sz w:val="18"/>
          <w:szCs w:val="18"/>
        </w:rPr>
      </w:pPr>
    </w:p>
    <w:p w:rsidR="0070269B" w:rsidRPr="00F14541" w:rsidRDefault="00B806E8" w:rsidP="0070269B">
      <w:pPr>
        <w:autoSpaceDE w:val="0"/>
        <w:autoSpaceDN w:val="0"/>
        <w:adjustRightInd w:val="0"/>
        <w:jc w:val="center"/>
        <w:rPr>
          <w:rFonts w:ascii="Arial" w:hAnsi="Arial" w:cs="Arial"/>
          <w:color w:val="000000"/>
        </w:rPr>
      </w:pPr>
      <w:r w:rsidRPr="00F14541">
        <w:rPr>
          <w:rFonts w:ascii="Arial" w:hAnsi="Arial" w:cs="Arial"/>
          <w:b/>
          <w:color w:val="000000"/>
        </w:rPr>
        <w:t>Tabl</w:t>
      </w:r>
      <w:r w:rsidR="0035659E" w:rsidRPr="00F14541">
        <w:rPr>
          <w:rFonts w:ascii="Arial" w:hAnsi="Arial" w:cs="Arial"/>
          <w:b/>
          <w:color w:val="000000"/>
        </w:rPr>
        <w:t>a X.</w:t>
      </w:r>
      <w:r w:rsidR="00171947" w:rsidRPr="00F14541">
        <w:rPr>
          <w:rFonts w:ascii="Arial" w:hAnsi="Arial" w:cs="Arial"/>
          <w:color w:val="000000"/>
        </w:rPr>
        <w:t xml:space="preserve">  Intervalo</w:t>
      </w:r>
      <w:r w:rsidRPr="00F14541">
        <w:rPr>
          <w:rFonts w:ascii="Arial" w:hAnsi="Arial" w:cs="Arial"/>
          <w:color w:val="000000"/>
        </w:rPr>
        <w:t xml:space="preserve"> de confianza para </w:t>
      </w:r>
    </w:p>
    <w:p w:rsidR="0070269B" w:rsidRPr="00F14541" w:rsidRDefault="00B806E8" w:rsidP="0070269B">
      <w:pPr>
        <w:autoSpaceDE w:val="0"/>
        <w:autoSpaceDN w:val="0"/>
        <w:adjustRightInd w:val="0"/>
        <w:jc w:val="center"/>
        <w:rPr>
          <w:rFonts w:ascii="Arial" w:hAnsi="Arial" w:cs="Arial"/>
          <w:color w:val="000000"/>
        </w:rPr>
      </w:pPr>
      <w:r w:rsidRPr="00F14541">
        <w:rPr>
          <w:rFonts w:ascii="Arial" w:hAnsi="Arial" w:cs="Arial"/>
          <w:color w:val="000000"/>
        </w:rPr>
        <w:t>la media</w:t>
      </w:r>
      <w:r w:rsidR="0070269B" w:rsidRPr="00F14541">
        <w:rPr>
          <w:rFonts w:ascii="Arial" w:hAnsi="Arial" w:cs="Arial"/>
          <w:color w:val="000000"/>
        </w:rPr>
        <w:t xml:space="preserve"> </w:t>
      </w:r>
      <w:r w:rsidR="00747B80" w:rsidRPr="00F14541">
        <w:rPr>
          <w:rFonts w:ascii="Arial" w:hAnsi="Arial" w:cs="Arial"/>
          <w:color w:val="000000"/>
        </w:rPr>
        <w:t>diaria de los costos de venta</w:t>
      </w:r>
    </w:p>
    <w:p w:rsidR="00B806E8" w:rsidRPr="00F14541" w:rsidRDefault="00B806E8" w:rsidP="0070269B">
      <w:pPr>
        <w:autoSpaceDE w:val="0"/>
        <w:autoSpaceDN w:val="0"/>
        <w:adjustRightInd w:val="0"/>
        <w:jc w:val="center"/>
        <w:rPr>
          <w:rFonts w:ascii="Arial" w:hAnsi="Arial" w:cs="Arial"/>
          <w:color w:val="000000"/>
        </w:rPr>
      </w:pPr>
      <w:r w:rsidRPr="00F14541">
        <w:rPr>
          <w:rFonts w:ascii="Arial" w:hAnsi="Arial" w:cs="Arial"/>
          <w:color w:val="000000"/>
        </w:rPr>
        <w:t xml:space="preserve"> para el año 2.006</w:t>
      </w:r>
    </w:p>
    <w:p w:rsidR="003930F3" w:rsidRDefault="003930F3" w:rsidP="00866F35">
      <w:pPr>
        <w:autoSpaceDE w:val="0"/>
        <w:autoSpaceDN w:val="0"/>
        <w:adjustRightInd w:val="0"/>
        <w:jc w:val="both"/>
        <w:rPr>
          <w:rFonts w:ascii="Arial" w:hAnsi="Arial" w:cs="Arial"/>
          <w:color w:val="000000"/>
          <w:sz w:val="18"/>
          <w:szCs w:val="18"/>
        </w:rPr>
      </w:pPr>
    </w:p>
    <w:p w:rsidR="008202C5" w:rsidRDefault="008202C5" w:rsidP="00866F35">
      <w:pPr>
        <w:autoSpaceDE w:val="0"/>
        <w:autoSpaceDN w:val="0"/>
        <w:adjustRightInd w:val="0"/>
        <w:spacing w:line="480" w:lineRule="auto"/>
        <w:jc w:val="both"/>
        <w:rPr>
          <w:rFonts w:ascii="Arial" w:hAnsi="Arial" w:cs="Arial"/>
          <w:color w:val="000000"/>
        </w:rPr>
      </w:pPr>
    </w:p>
    <w:p w:rsidR="003359FB" w:rsidRDefault="003930F3" w:rsidP="00F61062">
      <w:pPr>
        <w:autoSpaceDE w:val="0"/>
        <w:autoSpaceDN w:val="0"/>
        <w:adjustRightInd w:val="0"/>
        <w:spacing w:line="480" w:lineRule="auto"/>
        <w:ind w:left="426"/>
        <w:jc w:val="both"/>
        <w:rPr>
          <w:rFonts w:ascii="Arial" w:hAnsi="Arial" w:cs="Arial"/>
          <w:color w:val="000000"/>
          <w:sz w:val="18"/>
          <w:szCs w:val="18"/>
        </w:rPr>
      </w:pPr>
      <w:r>
        <w:rPr>
          <w:rFonts w:ascii="Arial" w:hAnsi="Arial" w:cs="Arial"/>
          <w:color w:val="000000"/>
        </w:rPr>
        <w:t>Se puede decir que la empres</w:t>
      </w:r>
      <w:r w:rsidR="009B0DF6">
        <w:rPr>
          <w:rFonts w:ascii="Arial" w:hAnsi="Arial" w:cs="Arial"/>
          <w:color w:val="000000"/>
        </w:rPr>
        <w:t>a en promedio tiene</w:t>
      </w:r>
      <w:r w:rsidR="008202C5">
        <w:rPr>
          <w:rFonts w:ascii="Arial" w:hAnsi="Arial" w:cs="Arial"/>
          <w:color w:val="000000"/>
        </w:rPr>
        <w:t xml:space="preserve"> costos de venta en un intervalo de $1.600,61 a $2.633,84</w:t>
      </w:r>
      <w:r w:rsidR="00C10B82">
        <w:rPr>
          <w:rFonts w:ascii="Arial" w:hAnsi="Arial" w:cs="Arial"/>
          <w:color w:val="000000"/>
        </w:rPr>
        <w:t xml:space="preserve"> con un 95% de confianza.</w:t>
      </w:r>
      <w:r>
        <w:rPr>
          <w:rFonts w:ascii="Arial" w:hAnsi="Arial" w:cs="Arial"/>
          <w:color w:val="000000"/>
        </w:rPr>
        <w:t xml:space="preserve"> Además el</w:t>
      </w:r>
      <w:r w:rsidR="00235FC4">
        <w:rPr>
          <w:rFonts w:ascii="Arial" w:hAnsi="Arial" w:cs="Arial"/>
          <w:color w:val="000000"/>
        </w:rPr>
        <w:t xml:space="preserve"> error de la media de los costos de venta</w:t>
      </w:r>
      <w:r>
        <w:rPr>
          <w:rFonts w:ascii="Arial" w:hAnsi="Arial" w:cs="Arial"/>
          <w:color w:val="000000"/>
        </w:rPr>
        <w:t xml:space="preserve"> obtenida es d</w:t>
      </w:r>
      <w:r w:rsidR="00235FC4">
        <w:rPr>
          <w:rFonts w:ascii="Arial" w:hAnsi="Arial" w:cs="Arial"/>
          <w:color w:val="000000"/>
        </w:rPr>
        <w:t>e 262,71</w:t>
      </w:r>
      <w:r>
        <w:rPr>
          <w:rFonts w:ascii="Arial" w:hAnsi="Arial" w:cs="Arial"/>
          <w:color w:val="000000"/>
        </w:rPr>
        <w:t xml:space="preserve">, </w:t>
      </w:r>
      <w:r w:rsidR="00235FC4">
        <w:rPr>
          <w:rFonts w:ascii="Arial" w:hAnsi="Arial" w:cs="Arial"/>
          <w:color w:val="000000"/>
        </w:rPr>
        <w:t xml:space="preserve">siendo un valor muy significativo </w:t>
      </w:r>
      <w:r w:rsidR="0073569C">
        <w:rPr>
          <w:rFonts w:ascii="Arial" w:hAnsi="Arial" w:cs="Arial"/>
          <w:color w:val="000000"/>
        </w:rPr>
        <w:t>y el mayor error obtenido de las variables de estudio.</w:t>
      </w:r>
    </w:p>
    <w:p w:rsidR="00D27C3F" w:rsidRPr="00D27C3F" w:rsidRDefault="00D27C3F" w:rsidP="00866F35">
      <w:pPr>
        <w:autoSpaceDE w:val="0"/>
        <w:autoSpaceDN w:val="0"/>
        <w:adjustRightInd w:val="0"/>
        <w:spacing w:line="480" w:lineRule="auto"/>
        <w:jc w:val="both"/>
        <w:rPr>
          <w:rFonts w:ascii="Arial" w:hAnsi="Arial" w:cs="Arial"/>
          <w:color w:val="000000"/>
        </w:rPr>
      </w:pPr>
    </w:p>
    <w:p w:rsidR="006A3646" w:rsidRDefault="006A3646" w:rsidP="00866F35">
      <w:pPr>
        <w:spacing w:line="480" w:lineRule="auto"/>
        <w:ind w:left="360"/>
        <w:jc w:val="both"/>
        <w:rPr>
          <w:rFonts w:ascii="Arial" w:hAnsi="Arial" w:cs="Arial"/>
        </w:rPr>
      </w:pPr>
    </w:p>
    <w:p w:rsidR="0075095E" w:rsidRPr="00B7267C" w:rsidRDefault="0075095E" w:rsidP="00866F35">
      <w:pPr>
        <w:spacing w:line="480" w:lineRule="auto"/>
        <w:ind w:left="360"/>
        <w:jc w:val="both"/>
        <w:rPr>
          <w:rFonts w:ascii="Arial" w:hAnsi="Arial" w:cs="Arial"/>
        </w:rPr>
      </w:pPr>
    </w:p>
    <w:p w:rsidR="00590EF6" w:rsidRDefault="00590EF6" w:rsidP="00866F35">
      <w:pPr>
        <w:spacing w:line="480" w:lineRule="auto"/>
        <w:ind w:left="360"/>
        <w:jc w:val="both"/>
        <w:rPr>
          <w:rFonts w:ascii="Arial" w:hAnsi="Arial" w:cs="Arial"/>
        </w:rPr>
      </w:pPr>
    </w:p>
    <w:p w:rsidR="00320201" w:rsidRDefault="00320201" w:rsidP="00866F35">
      <w:pPr>
        <w:spacing w:line="480" w:lineRule="auto"/>
        <w:ind w:left="360"/>
        <w:jc w:val="both"/>
        <w:rPr>
          <w:rFonts w:ascii="Arial" w:hAnsi="Arial" w:cs="Arial"/>
        </w:rPr>
      </w:pPr>
    </w:p>
    <w:p w:rsidR="00320201" w:rsidRPr="00D138E1" w:rsidRDefault="00320201" w:rsidP="00866F35">
      <w:pPr>
        <w:spacing w:line="480" w:lineRule="auto"/>
        <w:ind w:left="360"/>
        <w:jc w:val="both"/>
        <w:rPr>
          <w:rFonts w:ascii="Arial" w:hAnsi="Arial" w:cs="Arial"/>
        </w:rPr>
      </w:pPr>
    </w:p>
    <w:p w:rsidR="00C911B7" w:rsidRPr="00A23276" w:rsidRDefault="00A23276" w:rsidP="00866F35">
      <w:pPr>
        <w:autoSpaceDE w:val="0"/>
        <w:autoSpaceDN w:val="0"/>
        <w:adjustRightInd w:val="0"/>
        <w:spacing w:line="480" w:lineRule="auto"/>
        <w:jc w:val="both"/>
        <w:rPr>
          <w:rFonts w:ascii="Arial" w:hAnsi="Arial" w:cs="Arial"/>
          <w:b/>
          <w:color w:val="000000"/>
          <w:sz w:val="18"/>
          <w:szCs w:val="18"/>
        </w:rPr>
      </w:pPr>
      <w:r w:rsidRPr="00A23276">
        <w:rPr>
          <w:rFonts w:ascii="Arial" w:hAnsi="Arial" w:cs="Arial"/>
          <w:b/>
          <w:color w:val="000000"/>
        </w:rPr>
        <w:t>2.5</w:t>
      </w:r>
      <w:r w:rsidR="00C911B7" w:rsidRPr="00A23276">
        <w:rPr>
          <w:rFonts w:ascii="Arial" w:hAnsi="Arial" w:cs="Arial"/>
          <w:b/>
          <w:color w:val="000000"/>
        </w:rPr>
        <w:t xml:space="preserve"> </w:t>
      </w:r>
      <w:r>
        <w:rPr>
          <w:rFonts w:ascii="Arial" w:hAnsi="Arial" w:cs="Arial"/>
          <w:b/>
        </w:rPr>
        <w:t>A</w:t>
      </w:r>
      <w:r w:rsidR="00AE474D">
        <w:rPr>
          <w:rFonts w:ascii="Arial" w:hAnsi="Arial" w:cs="Arial"/>
          <w:b/>
        </w:rPr>
        <w:t>nálisis de las Utilidades/P</w:t>
      </w:r>
      <w:r w:rsidRPr="00A23276">
        <w:rPr>
          <w:rFonts w:ascii="Arial" w:hAnsi="Arial" w:cs="Arial"/>
          <w:b/>
        </w:rPr>
        <w:t>érdidas diarias en el año 2.006.</w:t>
      </w:r>
    </w:p>
    <w:p w:rsidR="00C911B7" w:rsidRDefault="00C911B7" w:rsidP="00866F35">
      <w:pPr>
        <w:autoSpaceDE w:val="0"/>
        <w:autoSpaceDN w:val="0"/>
        <w:adjustRightInd w:val="0"/>
        <w:spacing w:line="480" w:lineRule="auto"/>
        <w:jc w:val="both"/>
        <w:rPr>
          <w:rFonts w:ascii="Arial" w:hAnsi="Arial" w:cs="Arial"/>
          <w:color w:val="000000"/>
          <w:sz w:val="18"/>
          <w:szCs w:val="18"/>
        </w:rPr>
      </w:pPr>
    </w:p>
    <w:p w:rsidR="004775AE" w:rsidRPr="00AE474D" w:rsidRDefault="00A23276" w:rsidP="00AE474D">
      <w:pPr>
        <w:autoSpaceDE w:val="0"/>
        <w:autoSpaceDN w:val="0"/>
        <w:adjustRightInd w:val="0"/>
        <w:spacing w:line="480" w:lineRule="auto"/>
        <w:ind w:left="426"/>
        <w:jc w:val="both"/>
        <w:rPr>
          <w:rFonts w:ascii="Arial" w:hAnsi="Arial" w:cs="Arial"/>
          <w:b/>
        </w:rPr>
      </w:pPr>
      <w:r w:rsidRPr="00AE474D">
        <w:rPr>
          <w:rFonts w:ascii="Arial" w:hAnsi="Arial" w:cs="Arial"/>
          <w:b/>
          <w:color w:val="000000"/>
        </w:rPr>
        <w:t>2.5</w:t>
      </w:r>
      <w:r w:rsidR="004976F0" w:rsidRPr="00AE474D">
        <w:rPr>
          <w:rFonts w:ascii="Arial" w:hAnsi="Arial" w:cs="Arial"/>
          <w:b/>
          <w:color w:val="000000"/>
        </w:rPr>
        <w:t>.1.</w:t>
      </w:r>
      <w:r w:rsidR="00AE474D">
        <w:rPr>
          <w:rFonts w:ascii="Arial" w:hAnsi="Arial" w:cs="Arial"/>
          <w:b/>
        </w:rPr>
        <w:t xml:space="preserve"> Análisis de las Utilidades/P</w:t>
      </w:r>
      <w:r w:rsidR="00AE474D" w:rsidRPr="00AE474D">
        <w:rPr>
          <w:rFonts w:ascii="Arial" w:hAnsi="Arial" w:cs="Arial"/>
          <w:b/>
        </w:rPr>
        <w:t>érdidas diarias en el año 2.006 por medio de un gráfico de serie de tiempo.</w:t>
      </w:r>
    </w:p>
    <w:p w:rsidR="00983FAC" w:rsidRDefault="00983FAC" w:rsidP="00866F35">
      <w:pPr>
        <w:spacing w:line="480" w:lineRule="auto"/>
        <w:ind w:left="360"/>
        <w:jc w:val="both"/>
        <w:rPr>
          <w:rFonts w:ascii="Arial" w:hAnsi="Arial" w:cs="Arial"/>
          <w:u w:val="single"/>
        </w:rPr>
      </w:pPr>
    </w:p>
    <w:p w:rsidR="004775AE" w:rsidRPr="00983FAC" w:rsidRDefault="00FC5729" w:rsidP="00866F35">
      <w:pPr>
        <w:spacing w:line="480" w:lineRule="auto"/>
        <w:ind w:left="360"/>
        <w:jc w:val="both"/>
        <w:rPr>
          <w:rFonts w:ascii="Arial" w:hAnsi="Arial" w:cs="Arial"/>
          <w:u w:val="single"/>
        </w:rPr>
      </w:pPr>
      <w:r>
        <w:rPr>
          <w:noProof/>
        </w:rPr>
        <w:drawing>
          <wp:inline distT="0" distB="0" distL="0" distR="0">
            <wp:extent cx="5248275" cy="3867150"/>
            <wp:effectExtent l="19050" t="19050" r="28575" b="1905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srcRect/>
                    <a:stretch>
                      <a:fillRect/>
                    </a:stretch>
                  </pic:blipFill>
                  <pic:spPr bwMode="auto">
                    <a:xfrm>
                      <a:off x="0" y="0"/>
                      <a:ext cx="5248275" cy="3867150"/>
                    </a:xfrm>
                    <a:prstGeom prst="rect">
                      <a:avLst/>
                    </a:prstGeom>
                    <a:noFill/>
                    <a:ln w="19050" cmpd="sng">
                      <a:solidFill>
                        <a:srgbClr val="000000"/>
                      </a:solidFill>
                      <a:miter lim="800000"/>
                      <a:headEnd/>
                      <a:tailEnd/>
                    </a:ln>
                    <a:effectLst/>
                  </pic:spPr>
                </pic:pic>
              </a:graphicData>
            </a:graphic>
          </wp:inline>
        </w:drawing>
      </w:r>
    </w:p>
    <w:p w:rsidR="001731A0" w:rsidRPr="00E348BA" w:rsidRDefault="009F00D1" w:rsidP="00E348BA">
      <w:pPr>
        <w:ind w:left="357"/>
        <w:jc w:val="center"/>
        <w:rPr>
          <w:rFonts w:ascii="Arial" w:hAnsi="Arial" w:cs="Arial"/>
        </w:rPr>
      </w:pPr>
      <w:r w:rsidRPr="00E348BA">
        <w:rPr>
          <w:rFonts w:ascii="Arial" w:hAnsi="Arial" w:cs="Arial"/>
          <w:b/>
        </w:rPr>
        <w:t>Gráfico 2.10</w:t>
      </w:r>
      <w:r w:rsidR="00D7155D" w:rsidRPr="00E348BA">
        <w:rPr>
          <w:rFonts w:ascii="Arial" w:hAnsi="Arial" w:cs="Arial"/>
          <w:b/>
        </w:rPr>
        <w:t>.</w:t>
      </w:r>
      <w:r w:rsidR="00D7155D" w:rsidRPr="00E348BA">
        <w:rPr>
          <w:rFonts w:ascii="Arial" w:hAnsi="Arial" w:cs="Arial"/>
        </w:rPr>
        <w:t xml:space="preserve"> </w:t>
      </w:r>
      <w:r w:rsidR="00983FAC" w:rsidRPr="00E348BA">
        <w:rPr>
          <w:rFonts w:ascii="Arial" w:hAnsi="Arial" w:cs="Arial"/>
        </w:rPr>
        <w:t xml:space="preserve"> Gráfica Serie de tiempo de las utilidades</w:t>
      </w:r>
      <w:r w:rsidR="00617028" w:rsidRPr="00E348BA">
        <w:rPr>
          <w:rFonts w:ascii="Arial" w:hAnsi="Arial" w:cs="Arial"/>
        </w:rPr>
        <w:t>/pérdidas</w:t>
      </w:r>
      <w:r w:rsidR="00983FAC" w:rsidRPr="00E348BA">
        <w:rPr>
          <w:rFonts w:ascii="Arial" w:hAnsi="Arial" w:cs="Arial"/>
        </w:rPr>
        <w:t xml:space="preserve"> diarias durante el año 2006</w:t>
      </w:r>
    </w:p>
    <w:p w:rsidR="00983FAC" w:rsidRPr="00983FAC" w:rsidRDefault="00E348BA" w:rsidP="00E348BA">
      <w:pPr>
        <w:tabs>
          <w:tab w:val="left" w:pos="5745"/>
        </w:tabs>
        <w:spacing w:line="480" w:lineRule="auto"/>
        <w:ind w:left="360"/>
        <w:jc w:val="both"/>
        <w:rPr>
          <w:rFonts w:ascii="Arial" w:hAnsi="Arial" w:cs="Arial"/>
          <w:sz w:val="18"/>
          <w:szCs w:val="18"/>
        </w:rPr>
      </w:pPr>
      <w:r>
        <w:rPr>
          <w:rFonts w:ascii="Arial" w:hAnsi="Arial" w:cs="Arial"/>
          <w:sz w:val="18"/>
          <w:szCs w:val="18"/>
        </w:rPr>
        <w:tab/>
      </w:r>
    </w:p>
    <w:p w:rsidR="0030591A" w:rsidRDefault="0030591A" w:rsidP="00866F35">
      <w:pPr>
        <w:spacing w:line="480" w:lineRule="auto"/>
        <w:ind w:left="360"/>
        <w:jc w:val="both"/>
        <w:rPr>
          <w:rFonts w:ascii="Arial" w:hAnsi="Arial" w:cs="Arial"/>
        </w:rPr>
      </w:pPr>
    </w:p>
    <w:p w:rsidR="001731A0" w:rsidRDefault="009F00D1" w:rsidP="00866F35">
      <w:pPr>
        <w:spacing w:line="480" w:lineRule="auto"/>
        <w:ind w:left="360"/>
        <w:jc w:val="both"/>
        <w:rPr>
          <w:rFonts w:ascii="Arial" w:hAnsi="Arial" w:cs="Arial"/>
        </w:rPr>
      </w:pPr>
      <w:r>
        <w:rPr>
          <w:rFonts w:ascii="Arial" w:hAnsi="Arial" w:cs="Arial"/>
        </w:rPr>
        <w:t>El gráfico 2.10</w:t>
      </w:r>
      <w:r w:rsidR="0074400D">
        <w:rPr>
          <w:rFonts w:ascii="Arial" w:hAnsi="Arial" w:cs="Arial"/>
        </w:rPr>
        <w:t xml:space="preserve"> nos muestra las fluctuaciones de la utilidad/pérdida </w:t>
      </w:r>
      <w:r w:rsidR="00C37262">
        <w:rPr>
          <w:rFonts w:ascii="Arial" w:hAnsi="Arial" w:cs="Arial"/>
        </w:rPr>
        <w:t xml:space="preserve">durante el año 2.006. Podemos apreciar que la empresa para el día 30 </w:t>
      </w:r>
      <w:r w:rsidR="003827D1">
        <w:rPr>
          <w:rFonts w:ascii="Arial" w:hAnsi="Arial" w:cs="Arial"/>
        </w:rPr>
        <w:t xml:space="preserve">de </w:t>
      </w:r>
      <w:r w:rsidR="003827D1">
        <w:rPr>
          <w:rFonts w:ascii="Arial" w:hAnsi="Arial" w:cs="Arial"/>
        </w:rPr>
        <w:lastRenderedPageBreak/>
        <w:t xml:space="preserve">Enero </w:t>
      </w:r>
      <w:r w:rsidR="00C37262">
        <w:rPr>
          <w:rFonts w:ascii="Arial" w:hAnsi="Arial" w:cs="Arial"/>
        </w:rPr>
        <w:t xml:space="preserve">presenta </w:t>
      </w:r>
      <w:r w:rsidR="00382754">
        <w:rPr>
          <w:rFonts w:ascii="Arial" w:hAnsi="Arial" w:cs="Arial"/>
        </w:rPr>
        <w:t>un</w:t>
      </w:r>
      <w:r w:rsidR="00FE7A5A">
        <w:rPr>
          <w:rFonts w:ascii="Arial" w:hAnsi="Arial" w:cs="Arial"/>
        </w:rPr>
        <w:t>a</w:t>
      </w:r>
      <w:r w:rsidR="00382754">
        <w:rPr>
          <w:rFonts w:ascii="Arial" w:hAnsi="Arial" w:cs="Arial"/>
        </w:rPr>
        <w:t xml:space="preserve"> pérdida muy significativa de</w:t>
      </w:r>
      <w:r w:rsidR="00C12177">
        <w:rPr>
          <w:rFonts w:ascii="Arial" w:hAnsi="Arial" w:cs="Arial"/>
        </w:rPr>
        <w:t xml:space="preserve"> </w:t>
      </w:r>
      <w:r w:rsidR="00382754">
        <w:rPr>
          <w:rFonts w:ascii="Arial" w:hAnsi="Arial" w:cs="Arial"/>
        </w:rPr>
        <w:t xml:space="preserve">$ </w:t>
      </w:r>
      <w:r w:rsidR="00C37262">
        <w:rPr>
          <w:rFonts w:ascii="Arial" w:hAnsi="Arial" w:cs="Arial"/>
        </w:rPr>
        <w:t>- 56.224,11; el mismo caso podemos apreciar para el día 28 de Febrero, con una pérdida de $ - 65.192, 68, siendo estas pérdidas las más significativas durante el año 2.006.</w:t>
      </w:r>
    </w:p>
    <w:p w:rsidR="00C37262" w:rsidRDefault="00C37262" w:rsidP="00866F35">
      <w:pPr>
        <w:spacing w:line="480" w:lineRule="auto"/>
        <w:ind w:left="360"/>
        <w:jc w:val="both"/>
        <w:rPr>
          <w:rFonts w:ascii="Arial" w:hAnsi="Arial" w:cs="Arial"/>
        </w:rPr>
      </w:pPr>
    </w:p>
    <w:p w:rsidR="00C37262" w:rsidRDefault="00C37262" w:rsidP="00866F35">
      <w:pPr>
        <w:spacing w:line="480" w:lineRule="auto"/>
        <w:ind w:left="360"/>
        <w:jc w:val="both"/>
        <w:rPr>
          <w:rFonts w:ascii="Arial" w:hAnsi="Arial" w:cs="Arial"/>
        </w:rPr>
      </w:pPr>
      <w:r>
        <w:rPr>
          <w:rFonts w:ascii="Arial" w:hAnsi="Arial" w:cs="Arial"/>
        </w:rPr>
        <w:t xml:space="preserve">En cuanto a las utilidades que la empresa obtuvo durante el año 2.006, se puede considerar como importantes las obtenidas en los días 19, 24 y 28 de Enero con un valor de $7.612,18, $6.739,69 y $7.320,27 respectivamente.  </w:t>
      </w:r>
    </w:p>
    <w:p w:rsidR="00382754" w:rsidRDefault="00382754" w:rsidP="00866F35">
      <w:pPr>
        <w:spacing w:line="480" w:lineRule="auto"/>
        <w:ind w:left="360"/>
        <w:jc w:val="both"/>
        <w:rPr>
          <w:rFonts w:ascii="Arial" w:hAnsi="Arial" w:cs="Arial"/>
        </w:rPr>
      </w:pPr>
    </w:p>
    <w:p w:rsidR="00C37262" w:rsidRDefault="00C37262" w:rsidP="00866F35">
      <w:pPr>
        <w:spacing w:line="480" w:lineRule="auto"/>
        <w:ind w:left="360"/>
        <w:jc w:val="both"/>
        <w:rPr>
          <w:rFonts w:ascii="Arial" w:hAnsi="Arial" w:cs="Arial"/>
        </w:rPr>
      </w:pPr>
      <w:r>
        <w:rPr>
          <w:rFonts w:ascii="Arial" w:hAnsi="Arial" w:cs="Arial"/>
        </w:rPr>
        <w:t xml:space="preserve">Como se </w:t>
      </w:r>
      <w:r w:rsidR="000775B1">
        <w:rPr>
          <w:rFonts w:ascii="Arial" w:hAnsi="Arial" w:cs="Arial"/>
        </w:rPr>
        <w:t>pu</w:t>
      </w:r>
      <w:r w:rsidR="009F00D1">
        <w:rPr>
          <w:rFonts w:ascii="Arial" w:hAnsi="Arial" w:cs="Arial"/>
        </w:rPr>
        <w:t>ede apreciar en el gráfico 2.10</w:t>
      </w:r>
      <w:r>
        <w:rPr>
          <w:rFonts w:ascii="Arial" w:hAnsi="Arial" w:cs="Arial"/>
        </w:rPr>
        <w:t>, los mejores meses donde la empresa obtuvo utilidad fueron desde Junio hasta Septiembre del 2.006 con una utilidad de $</w:t>
      </w:r>
      <w:r w:rsidR="000260E5">
        <w:rPr>
          <w:rFonts w:ascii="Arial" w:hAnsi="Arial" w:cs="Arial"/>
        </w:rPr>
        <w:t xml:space="preserve"> 12.839,07 acumulados. La misma situación se repite para los meses de Noviembre y Diciembre con una utilidad de $3.767,68</w:t>
      </w:r>
      <w:r w:rsidR="00382754">
        <w:rPr>
          <w:rFonts w:ascii="Arial" w:hAnsi="Arial" w:cs="Arial"/>
        </w:rPr>
        <w:t>.</w:t>
      </w:r>
    </w:p>
    <w:p w:rsidR="00382754" w:rsidRDefault="00382754" w:rsidP="00866F35">
      <w:pPr>
        <w:spacing w:line="480" w:lineRule="auto"/>
        <w:ind w:left="360"/>
        <w:jc w:val="both"/>
        <w:rPr>
          <w:rFonts w:ascii="Arial" w:hAnsi="Arial" w:cs="Arial"/>
        </w:rPr>
      </w:pPr>
    </w:p>
    <w:p w:rsidR="00382754" w:rsidRDefault="00382754" w:rsidP="00866F35">
      <w:pPr>
        <w:spacing w:line="480" w:lineRule="auto"/>
        <w:ind w:left="360"/>
        <w:jc w:val="both"/>
        <w:rPr>
          <w:rFonts w:ascii="Arial" w:hAnsi="Arial" w:cs="Arial"/>
        </w:rPr>
      </w:pPr>
      <w:r>
        <w:rPr>
          <w:rFonts w:ascii="Arial" w:hAnsi="Arial" w:cs="Arial"/>
        </w:rPr>
        <w:t>A partir del 5 de Marzo del 2.006, las utilidades/pérdidas se armonizan, es decir que</w:t>
      </w:r>
      <w:r w:rsidR="00B33561">
        <w:rPr>
          <w:rFonts w:ascii="Arial" w:hAnsi="Arial" w:cs="Arial"/>
        </w:rPr>
        <w:t xml:space="preserve"> n</w:t>
      </w:r>
      <w:r w:rsidR="001606AB">
        <w:rPr>
          <w:rFonts w:ascii="Arial" w:hAnsi="Arial" w:cs="Arial"/>
        </w:rPr>
        <w:t>o se aprecia en el gráfico 2.10</w:t>
      </w:r>
      <w:r w:rsidR="00990C1D">
        <w:rPr>
          <w:rFonts w:ascii="Arial" w:hAnsi="Arial" w:cs="Arial"/>
        </w:rPr>
        <w:t xml:space="preserve"> </w:t>
      </w:r>
      <w:r>
        <w:rPr>
          <w:rFonts w:ascii="Arial" w:hAnsi="Arial" w:cs="Arial"/>
        </w:rPr>
        <w:t>picos ya sea de utilidades o de pérdidas.</w:t>
      </w:r>
    </w:p>
    <w:p w:rsidR="00382754" w:rsidRDefault="00382754" w:rsidP="00866F35">
      <w:pPr>
        <w:spacing w:line="480" w:lineRule="auto"/>
        <w:ind w:left="360"/>
        <w:jc w:val="both"/>
        <w:rPr>
          <w:rFonts w:ascii="Arial" w:hAnsi="Arial" w:cs="Arial"/>
        </w:rPr>
      </w:pPr>
    </w:p>
    <w:p w:rsidR="00190EB4" w:rsidRDefault="00D433FA" w:rsidP="0086238E">
      <w:pPr>
        <w:spacing w:line="480" w:lineRule="auto"/>
        <w:ind w:left="426"/>
        <w:jc w:val="both"/>
      </w:pPr>
      <w:r>
        <w:rPr>
          <w:rFonts w:ascii="Arial" w:hAnsi="Arial" w:cs="Arial"/>
        </w:rPr>
        <w:br w:type="page"/>
      </w:r>
      <w:r w:rsidR="00E348BA" w:rsidRPr="0086238E">
        <w:rPr>
          <w:rFonts w:ascii="Arial" w:hAnsi="Arial" w:cs="Arial"/>
          <w:b/>
        </w:rPr>
        <w:lastRenderedPageBreak/>
        <w:t>2.5</w:t>
      </w:r>
      <w:r w:rsidR="001515F1" w:rsidRPr="0086238E">
        <w:rPr>
          <w:rFonts w:ascii="Arial" w:hAnsi="Arial" w:cs="Arial"/>
          <w:b/>
        </w:rPr>
        <w:t>.2</w:t>
      </w:r>
      <w:r w:rsidR="001515F1">
        <w:rPr>
          <w:rFonts w:ascii="Arial" w:hAnsi="Arial" w:cs="Arial"/>
        </w:rPr>
        <w:t xml:space="preserve"> </w:t>
      </w:r>
      <w:r w:rsidR="00533F97">
        <w:rPr>
          <w:rFonts w:ascii="Arial" w:hAnsi="Arial" w:cs="Arial"/>
        </w:rPr>
        <w:t xml:space="preserve"> </w:t>
      </w:r>
      <w:r w:rsidR="0086238E">
        <w:rPr>
          <w:rFonts w:ascii="Arial" w:hAnsi="Arial" w:cs="Arial"/>
          <w:b/>
        </w:rPr>
        <w:t>Análisis de las Utilidades/Pérdidas diarias en el año 2.006 por medio de un Histograma</w:t>
      </w:r>
    </w:p>
    <w:p w:rsidR="00994BD4" w:rsidRDefault="00FC5729" w:rsidP="00C0755E">
      <w:pPr>
        <w:spacing w:line="480" w:lineRule="auto"/>
        <w:ind w:left="360"/>
        <w:jc w:val="center"/>
      </w:pPr>
      <w:r>
        <w:rPr>
          <w:noProof/>
        </w:rPr>
        <w:drawing>
          <wp:inline distT="0" distB="0" distL="0" distR="0">
            <wp:extent cx="4486275" cy="2828925"/>
            <wp:effectExtent l="19050" t="19050" r="28575" b="285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srcRect/>
                    <a:stretch>
                      <a:fillRect/>
                    </a:stretch>
                  </pic:blipFill>
                  <pic:spPr bwMode="auto">
                    <a:xfrm>
                      <a:off x="0" y="0"/>
                      <a:ext cx="4486275" cy="2828925"/>
                    </a:xfrm>
                    <a:prstGeom prst="rect">
                      <a:avLst/>
                    </a:prstGeom>
                    <a:noFill/>
                    <a:ln w="19050" cmpd="sng">
                      <a:solidFill>
                        <a:srgbClr val="000000"/>
                      </a:solidFill>
                      <a:miter lim="800000"/>
                      <a:headEnd/>
                      <a:tailEnd/>
                    </a:ln>
                    <a:effectLst/>
                  </pic:spPr>
                </pic:pic>
              </a:graphicData>
            </a:graphic>
          </wp:inline>
        </w:drawing>
      </w:r>
    </w:p>
    <w:p w:rsidR="00994BD4" w:rsidRPr="00C0755E" w:rsidRDefault="00581688" w:rsidP="003C21B5">
      <w:pPr>
        <w:spacing w:line="480" w:lineRule="auto"/>
        <w:ind w:left="360"/>
        <w:jc w:val="center"/>
        <w:rPr>
          <w:rFonts w:ascii="Arial" w:hAnsi="Arial" w:cs="Arial"/>
        </w:rPr>
      </w:pPr>
      <w:r w:rsidRPr="00C0755E">
        <w:rPr>
          <w:rFonts w:ascii="Arial" w:hAnsi="Arial" w:cs="Arial"/>
          <w:b/>
        </w:rPr>
        <w:t>Gráfico 2.11.</w:t>
      </w:r>
      <w:r w:rsidR="00404709" w:rsidRPr="00C0755E">
        <w:rPr>
          <w:rFonts w:ascii="Arial" w:hAnsi="Arial" w:cs="Arial"/>
        </w:rPr>
        <w:t xml:space="preserve"> </w:t>
      </w:r>
      <w:r w:rsidR="0020542D" w:rsidRPr="00C0755E">
        <w:rPr>
          <w:rFonts w:ascii="Arial" w:hAnsi="Arial" w:cs="Arial"/>
        </w:rPr>
        <w:t xml:space="preserve"> </w:t>
      </w:r>
      <w:r w:rsidR="00994BD4" w:rsidRPr="00C0755E">
        <w:rPr>
          <w:rFonts w:ascii="Arial" w:hAnsi="Arial" w:cs="Arial"/>
        </w:rPr>
        <w:t>Histograma de la Utilidad/Pérdida para el año 2.006</w:t>
      </w:r>
    </w:p>
    <w:p w:rsidR="00994BD4" w:rsidRDefault="00994BD4" w:rsidP="00866F35">
      <w:pPr>
        <w:spacing w:line="480" w:lineRule="auto"/>
        <w:ind w:left="360"/>
        <w:jc w:val="both"/>
        <w:rPr>
          <w:rFonts w:ascii="Arial" w:hAnsi="Arial" w:cs="Arial"/>
          <w:sz w:val="18"/>
          <w:szCs w:val="18"/>
        </w:rPr>
      </w:pPr>
    </w:p>
    <w:p w:rsidR="00994BD4" w:rsidRDefault="007B5D10" w:rsidP="00C0755E">
      <w:pPr>
        <w:spacing w:line="480" w:lineRule="auto"/>
        <w:ind w:left="426"/>
        <w:jc w:val="both"/>
        <w:rPr>
          <w:rFonts w:ascii="Arial" w:hAnsi="Arial" w:cs="Arial"/>
        </w:rPr>
      </w:pPr>
      <w:r>
        <w:rPr>
          <w:rFonts w:ascii="Arial" w:hAnsi="Arial" w:cs="Arial"/>
        </w:rPr>
        <w:t>En el gráfico 2.10</w:t>
      </w:r>
      <w:r w:rsidR="005F525A">
        <w:rPr>
          <w:rFonts w:ascii="Arial" w:hAnsi="Arial" w:cs="Arial"/>
        </w:rPr>
        <w:t xml:space="preserve"> se puede observar que la utilidad </w:t>
      </w:r>
      <w:r w:rsidR="001171F6">
        <w:rPr>
          <w:rFonts w:ascii="Arial" w:hAnsi="Arial" w:cs="Arial"/>
        </w:rPr>
        <w:t>podría ajustarse</w:t>
      </w:r>
      <w:r w:rsidR="005F525A">
        <w:rPr>
          <w:rFonts w:ascii="Arial" w:hAnsi="Arial" w:cs="Arial"/>
        </w:rPr>
        <w:t xml:space="preserve"> a una distribución normal. El 1,10% de los datos se concentran </w:t>
      </w:r>
      <w:r w:rsidR="00264DD6">
        <w:rPr>
          <w:rFonts w:ascii="Arial" w:hAnsi="Arial" w:cs="Arial"/>
        </w:rPr>
        <w:t>en pérdidas inferiores a</w:t>
      </w:r>
      <w:r w:rsidR="005F525A">
        <w:rPr>
          <w:rFonts w:ascii="Arial" w:hAnsi="Arial" w:cs="Arial"/>
        </w:rPr>
        <w:t xml:space="preserve"> $ - 4.250, mientras que el 10</w:t>
      </w:r>
      <w:r w:rsidR="00264DD6">
        <w:rPr>
          <w:rFonts w:ascii="Arial" w:hAnsi="Arial" w:cs="Arial"/>
        </w:rPr>
        <w:t xml:space="preserve">,16% se concentra en pérdidas inferiores a </w:t>
      </w:r>
      <w:r w:rsidR="005F525A">
        <w:rPr>
          <w:rFonts w:ascii="Arial" w:hAnsi="Arial" w:cs="Arial"/>
        </w:rPr>
        <w:t xml:space="preserve"> $</w:t>
      </w:r>
      <w:r w:rsidR="00264DD6">
        <w:rPr>
          <w:rFonts w:ascii="Arial" w:hAnsi="Arial" w:cs="Arial"/>
        </w:rPr>
        <w:t xml:space="preserve"> - </w:t>
      </w:r>
      <w:r w:rsidR="005F525A">
        <w:rPr>
          <w:rFonts w:ascii="Arial" w:hAnsi="Arial" w:cs="Arial"/>
        </w:rPr>
        <w:t>1.050</w:t>
      </w:r>
      <w:r w:rsidR="00264DD6">
        <w:rPr>
          <w:rFonts w:ascii="Arial" w:hAnsi="Arial" w:cs="Arial"/>
        </w:rPr>
        <w:t>.</w:t>
      </w:r>
    </w:p>
    <w:p w:rsidR="00264DD6" w:rsidRDefault="00264DD6" w:rsidP="00C0755E">
      <w:pPr>
        <w:spacing w:line="480" w:lineRule="auto"/>
        <w:ind w:left="426"/>
        <w:jc w:val="both"/>
        <w:rPr>
          <w:rFonts w:ascii="Arial" w:hAnsi="Arial" w:cs="Arial"/>
        </w:rPr>
      </w:pPr>
    </w:p>
    <w:p w:rsidR="00264DD6" w:rsidRDefault="00264DD6" w:rsidP="00C0755E">
      <w:pPr>
        <w:spacing w:line="480" w:lineRule="auto"/>
        <w:ind w:left="426"/>
        <w:jc w:val="both"/>
        <w:rPr>
          <w:rFonts w:ascii="Arial" w:hAnsi="Arial" w:cs="Arial"/>
        </w:rPr>
      </w:pPr>
      <w:r>
        <w:rPr>
          <w:rFonts w:ascii="Arial" w:hAnsi="Arial" w:cs="Arial"/>
        </w:rPr>
        <w:t>El 83,24% de los datos se concentra en utilidades de $2.150, es decir que hubo m</w:t>
      </w:r>
      <w:r w:rsidR="00A51F08">
        <w:rPr>
          <w:rFonts w:ascii="Arial" w:hAnsi="Arial" w:cs="Arial"/>
        </w:rPr>
        <w:t xml:space="preserve">ayor probabilidad de que se dé este rango </w:t>
      </w:r>
      <w:r>
        <w:rPr>
          <w:rFonts w:ascii="Arial" w:hAnsi="Arial" w:cs="Arial"/>
        </w:rPr>
        <w:t>como utilidad</w:t>
      </w:r>
      <w:r w:rsidR="00A51F08">
        <w:rPr>
          <w:rFonts w:ascii="Arial" w:hAnsi="Arial" w:cs="Arial"/>
        </w:rPr>
        <w:t>.</w:t>
      </w:r>
    </w:p>
    <w:p w:rsidR="00C45DA2" w:rsidRDefault="00A51F08" w:rsidP="00C0755E">
      <w:pPr>
        <w:spacing w:line="480" w:lineRule="auto"/>
        <w:ind w:left="426"/>
        <w:jc w:val="both"/>
        <w:rPr>
          <w:rFonts w:ascii="Arial" w:hAnsi="Arial" w:cs="Arial"/>
        </w:rPr>
      </w:pPr>
      <w:r>
        <w:rPr>
          <w:rFonts w:ascii="Arial" w:hAnsi="Arial" w:cs="Arial"/>
        </w:rPr>
        <w:t>Mientras que utilidades superiores a $5.350 posee una frecuencia de 4,67% de ocurrencia durante el año 2.006.</w:t>
      </w:r>
    </w:p>
    <w:p w:rsidR="00C45DA2" w:rsidRPr="00C0755E" w:rsidRDefault="00C45DA2" w:rsidP="00866F35">
      <w:pPr>
        <w:spacing w:line="480" w:lineRule="auto"/>
        <w:ind w:left="360"/>
        <w:jc w:val="both"/>
        <w:rPr>
          <w:rFonts w:ascii="Arial" w:hAnsi="Arial" w:cs="Arial"/>
          <w:b/>
        </w:rPr>
      </w:pPr>
      <w:r>
        <w:rPr>
          <w:rFonts w:ascii="Arial" w:hAnsi="Arial" w:cs="Arial"/>
        </w:rPr>
        <w:br w:type="page"/>
      </w:r>
      <w:r w:rsidR="00C0755E" w:rsidRPr="00C0755E">
        <w:rPr>
          <w:rFonts w:ascii="Arial" w:hAnsi="Arial" w:cs="Arial"/>
          <w:b/>
        </w:rPr>
        <w:lastRenderedPageBreak/>
        <w:t>2.5</w:t>
      </w:r>
      <w:r w:rsidRPr="00C0755E">
        <w:rPr>
          <w:rFonts w:ascii="Arial" w:hAnsi="Arial" w:cs="Arial"/>
          <w:b/>
        </w:rPr>
        <w:t xml:space="preserve">.3 </w:t>
      </w:r>
      <w:r w:rsidR="00C0755E">
        <w:rPr>
          <w:rFonts w:ascii="Arial" w:hAnsi="Arial" w:cs="Arial"/>
          <w:b/>
          <w:color w:val="000000"/>
        </w:rPr>
        <w:t>A</w:t>
      </w:r>
      <w:r w:rsidR="00C3154F">
        <w:rPr>
          <w:rFonts w:ascii="Arial" w:hAnsi="Arial" w:cs="Arial"/>
          <w:b/>
          <w:color w:val="000000"/>
        </w:rPr>
        <w:t>nálisis de las Utilidades/Pérdidas por medio de Diagrama</w:t>
      </w:r>
      <w:r w:rsidR="00A724BD">
        <w:rPr>
          <w:rFonts w:ascii="Arial" w:hAnsi="Arial" w:cs="Arial"/>
          <w:b/>
          <w:color w:val="000000"/>
        </w:rPr>
        <w:t xml:space="preserve"> de C</w:t>
      </w:r>
      <w:r w:rsidR="00C0755E" w:rsidRPr="00C0755E">
        <w:rPr>
          <w:rFonts w:ascii="Arial" w:hAnsi="Arial" w:cs="Arial"/>
          <w:b/>
          <w:color w:val="000000"/>
        </w:rPr>
        <w:t>aja</w:t>
      </w:r>
      <w:r w:rsidRPr="00C0755E">
        <w:rPr>
          <w:rFonts w:ascii="Arial" w:hAnsi="Arial" w:cs="Arial"/>
          <w:b/>
        </w:rPr>
        <w:t xml:space="preserve"> </w:t>
      </w:r>
    </w:p>
    <w:p w:rsidR="00C3174A" w:rsidRPr="00C3174A" w:rsidRDefault="00FC5729" w:rsidP="00164900">
      <w:pPr>
        <w:spacing w:line="480" w:lineRule="auto"/>
        <w:ind w:left="360"/>
        <w:jc w:val="center"/>
        <w:rPr>
          <w:rFonts w:ascii="Arial" w:hAnsi="Arial" w:cs="Arial"/>
        </w:rPr>
      </w:pPr>
      <w:r>
        <w:rPr>
          <w:rFonts w:ascii="Arial" w:hAnsi="Arial" w:cs="Arial"/>
          <w:noProof/>
        </w:rPr>
        <w:drawing>
          <wp:inline distT="0" distB="0" distL="0" distR="0">
            <wp:extent cx="3829050" cy="3829050"/>
            <wp:effectExtent l="19050" t="19050" r="19050" b="1905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a:srcRect/>
                    <a:stretch>
                      <a:fillRect/>
                    </a:stretch>
                  </pic:blipFill>
                  <pic:spPr bwMode="auto">
                    <a:xfrm>
                      <a:off x="0" y="0"/>
                      <a:ext cx="3829050" cy="3829050"/>
                    </a:xfrm>
                    <a:prstGeom prst="rect">
                      <a:avLst/>
                    </a:prstGeom>
                    <a:noFill/>
                    <a:ln w="19050" cmpd="sng">
                      <a:solidFill>
                        <a:srgbClr val="000000"/>
                      </a:solidFill>
                      <a:miter lim="800000"/>
                      <a:headEnd/>
                      <a:tailEnd/>
                    </a:ln>
                    <a:effectLst/>
                  </pic:spPr>
                </pic:pic>
              </a:graphicData>
            </a:graphic>
          </wp:inline>
        </w:drawing>
      </w:r>
    </w:p>
    <w:p w:rsidR="009256B2" w:rsidRPr="00A724BD" w:rsidRDefault="003F7059" w:rsidP="00A724BD">
      <w:pPr>
        <w:ind w:left="357"/>
        <w:jc w:val="center"/>
        <w:rPr>
          <w:rFonts w:ascii="Arial" w:hAnsi="Arial" w:cs="Arial"/>
        </w:rPr>
      </w:pPr>
      <w:r w:rsidRPr="00A724BD">
        <w:rPr>
          <w:rFonts w:ascii="Arial" w:hAnsi="Arial" w:cs="Arial"/>
          <w:b/>
        </w:rPr>
        <w:t>Gráfico 2.11</w:t>
      </w:r>
      <w:r w:rsidR="009256B2" w:rsidRPr="00A724BD">
        <w:rPr>
          <w:rFonts w:ascii="Arial" w:hAnsi="Arial" w:cs="Arial"/>
        </w:rPr>
        <w:t xml:space="preserve"> Diagrama de Caja de las utilidades/pérdidas</w:t>
      </w:r>
    </w:p>
    <w:p w:rsidR="007A265D" w:rsidRDefault="009256B2" w:rsidP="00A724BD">
      <w:pPr>
        <w:ind w:left="357"/>
        <w:jc w:val="center"/>
        <w:rPr>
          <w:rFonts w:ascii="Arial" w:hAnsi="Arial" w:cs="Arial"/>
        </w:rPr>
      </w:pPr>
      <w:r w:rsidRPr="00A724BD">
        <w:rPr>
          <w:rFonts w:ascii="Arial" w:hAnsi="Arial" w:cs="Arial"/>
        </w:rPr>
        <w:t>diarias para el año 2.006</w:t>
      </w:r>
    </w:p>
    <w:p w:rsidR="00BE2AB0" w:rsidRPr="00A724BD" w:rsidRDefault="00BE2AB0" w:rsidP="00A724BD">
      <w:pPr>
        <w:ind w:left="357"/>
        <w:jc w:val="center"/>
        <w:rPr>
          <w:rFonts w:ascii="Arial" w:hAnsi="Arial" w:cs="Arial"/>
        </w:rPr>
      </w:pPr>
    </w:p>
    <w:p w:rsidR="007A265D" w:rsidRDefault="007A265D" w:rsidP="00866F35">
      <w:pPr>
        <w:tabs>
          <w:tab w:val="center" w:pos="1800"/>
        </w:tabs>
        <w:autoSpaceDE w:val="0"/>
        <w:autoSpaceDN w:val="0"/>
        <w:adjustRightInd w:val="0"/>
        <w:jc w:val="both"/>
        <w:rPr>
          <w:rFonts w:ascii="Arial" w:hAnsi="Arial" w:cs="Arial"/>
          <w:b/>
          <w:bCs/>
          <w:color w:val="000000"/>
          <w:sz w:val="18"/>
          <w:szCs w:val="18"/>
        </w:rPr>
      </w:pP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137"/>
        <w:gridCol w:w="1138"/>
        <w:gridCol w:w="1080"/>
      </w:tblGrid>
      <w:tr w:rsidR="007A265D">
        <w:tblPrEx>
          <w:tblCellMar>
            <w:top w:w="0" w:type="dxa"/>
            <w:bottom w:w="0" w:type="dxa"/>
          </w:tblCellMar>
        </w:tblPrEx>
        <w:trPr>
          <w:trHeight w:val="273"/>
          <w:jc w:val="center"/>
        </w:trPr>
        <w:tc>
          <w:tcPr>
            <w:tcW w:w="2275" w:type="dxa"/>
            <w:gridSpan w:val="2"/>
            <w:shd w:val="clear" w:color="000000" w:fill="FFFFFF"/>
          </w:tcPr>
          <w:p w:rsidR="007A265D" w:rsidRDefault="007A265D"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Mediana</w:t>
            </w:r>
          </w:p>
        </w:tc>
        <w:tc>
          <w:tcPr>
            <w:tcW w:w="1080" w:type="dxa"/>
            <w:shd w:val="clear" w:color="000000" w:fill="FFFFFF"/>
            <w:vAlign w:val="center"/>
          </w:tcPr>
          <w:p w:rsidR="007A265D" w:rsidRDefault="002C663E"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79,94</w:t>
            </w:r>
          </w:p>
        </w:tc>
      </w:tr>
      <w:tr w:rsidR="007A265D">
        <w:tblPrEx>
          <w:tblCellMar>
            <w:top w:w="0" w:type="dxa"/>
            <w:bottom w:w="0" w:type="dxa"/>
          </w:tblCellMar>
        </w:tblPrEx>
        <w:trPr>
          <w:trHeight w:val="273"/>
          <w:jc w:val="center"/>
        </w:trPr>
        <w:tc>
          <w:tcPr>
            <w:tcW w:w="1137" w:type="dxa"/>
            <w:vMerge w:val="restart"/>
            <w:shd w:val="clear" w:color="000000" w:fill="FFFFFF"/>
          </w:tcPr>
          <w:p w:rsidR="007A265D" w:rsidRDefault="007A265D"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Cuartiles</w:t>
            </w:r>
          </w:p>
        </w:tc>
        <w:tc>
          <w:tcPr>
            <w:tcW w:w="1138" w:type="dxa"/>
            <w:shd w:val="clear" w:color="000000" w:fill="FFFFFF"/>
          </w:tcPr>
          <w:p w:rsidR="007A265D" w:rsidRDefault="007A265D"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25</w:t>
            </w:r>
          </w:p>
        </w:tc>
        <w:tc>
          <w:tcPr>
            <w:tcW w:w="1080" w:type="dxa"/>
            <w:shd w:val="clear" w:color="000000" w:fill="FFFFFF"/>
            <w:vAlign w:val="center"/>
          </w:tcPr>
          <w:p w:rsidR="007A265D" w:rsidRDefault="002C663E"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-20,15</w:t>
            </w:r>
          </w:p>
        </w:tc>
      </w:tr>
      <w:tr w:rsidR="007A265D">
        <w:tblPrEx>
          <w:tblCellMar>
            <w:top w:w="0" w:type="dxa"/>
            <w:bottom w:w="0" w:type="dxa"/>
          </w:tblCellMar>
        </w:tblPrEx>
        <w:trPr>
          <w:trHeight w:val="273"/>
          <w:jc w:val="center"/>
        </w:trPr>
        <w:tc>
          <w:tcPr>
            <w:tcW w:w="1137" w:type="dxa"/>
            <w:vMerge/>
            <w:shd w:val="clear" w:color="000000" w:fill="FFFFFF"/>
          </w:tcPr>
          <w:p w:rsidR="007A265D" w:rsidRDefault="007A265D"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138" w:type="dxa"/>
            <w:shd w:val="clear" w:color="000000" w:fill="FFFFFF"/>
          </w:tcPr>
          <w:p w:rsidR="007A265D" w:rsidRDefault="007A265D"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50</w:t>
            </w:r>
          </w:p>
        </w:tc>
        <w:tc>
          <w:tcPr>
            <w:tcW w:w="1080" w:type="dxa"/>
            <w:shd w:val="clear" w:color="000000" w:fill="FFFFFF"/>
            <w:vAlign w:val="center"/>
          </w:tcPr>
          <w:p w:rsidR="007A265D" w:rsidRDefault="003741E9"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79,94</w:t>
            </w:r>
          </w:p>
        </w:tc>
      </w:tr>
      <w:tr w:rsidR="007A265D">
        <w:tblPrEx>
          <w:tblCellMar>
            <w:top w:w="0" w:type="dxa"/>
            <w:bottom w:w="0" w:type="dxa"/>
          </w:tblCellMar>
        </w:tblPrEx>
        <w:trPr>
          <w:trHeight w:val="273"/>
          <w:jc w:val="center"/>
        </w:trPr>
        <w:tc>
          <w:tcPr>
            <w:tcW w:w="1137" w:type="dxa"/>
            <w:vMerge/>
            <w:shd w:val="clear" w:color="000000" w:fill="FFFFFF"/>
          </w:tcPr>
          <w:p w:rsidR="007A265D" w:rsidRDefault="007A265D"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 xml:space="preserve"> </w:t>
            </w:r>
          </w:p>
        </w:tc>
        <w:tc>
          <w:tcPr>
            <w:tcW w:w="1138" w:type="dxa"/>
            <w:shd w:val="clear" w:color="000000" w:fill="FFFFFF"/>
          </w:tcPr>
          <w:p w:rsidR="007A265D" w:rsidRDefault="007A265D"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75</w:t>
            </w:r>
          </w:p>
        </w:tc>
        <w:tc>
          <w:tcPr>
            <w:tcW w:w="1080" w:type="dxa"/>
            <w:shd w:val="clear" w:color="000000" w:fill="FFFFFF"/>
            <w:vAlign w:val="center"/>
          </w:tcPr>
          <w:p w:rsidR="007A265D" w:rsidRDefault="003741E9"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270,83</w:t>
            </w:r>
          </w:p>
        </w:tc>
      </w:tr>
    </w:tbl>
    <w:p w:rsidR="007A265D" w:rsidRDefault="007A265D" w:rsidP="00866F35">
      <w:pPr>
        <w:autoSpaceDE w:val="0"/>
        <w:autoSpaceDN w:val="0"/>
        <w:adjustRightInd w:val="0"/>
        <w:jc w:val="both"/>
        <w:rPr>
          <w:rFonts w:ascii="Arial" w:hAnsi="Arial" w:cs="Arial"/>
          <w:color w:val="000000"/>
          <w:sz w:val="18"/>
          <w:szCs w:val="18"/>
        </w:rPr>
      </w:pPr>
    </w:p>
    <w:p w:rsidR="00164900" w:rsidRPr="00E304C8" w:rsidRDefault="003F7059" w:rsidP="00E304C8">
      <w:pPr>
        <w:autoSpaceDE w:val="0"/>
        <w:autoSpaceDN w:val="0"/>
        <w:adjustRightInd w:val="0"/>
        <w:jc w:val="center"/>
        <w:rPr>
          <w:rFonts w:ascii="Arial" w:hAnsi="Arial" w:cs="Arial"/>
          <w:color w:val="000000"/>
        </w:rPr>
      </w:pPr>
      <w:r w:rsidRPr="00E304C8">
        <w:rPr>
          <w:rFonts w:ascii="Arial" w:hAnsi="Arial" w:cs="Arial"/>
          <w:b/>
          <w:color w:val="000000"/>
        </w:rPr>
        <w:t xml:space="preserve">Tabla </w:t>
      </w:r>
      <w:r w:rsidR="00AC2BB8" w:rsidRPr="00E304C8">
        <w:rPr>
          <w:rFonts w:ascii="Arial" w:hAnsi="Arial" w:cs="Arial"/>
          <w:b/>
          <w:color w:val="000000"/>
        </w:rPr>
        <w:t>XI</w:t>
      </w:r>
      <w:r w:rsidRPr="00E304C8">
        <w:rPr>
          <w:rFonts w:ascii="Arial" w:hAnsi="Arial" w:cs="Arial"/>
          <w:b/>
          <w:color w:val="000000"/>
        </w:rPr>
        <w:t>.</w:t>
      </w:r>
      <w:r w:rsidR="003C2614" w:rsidRPr="00E304C8">
        <w:rPr>
          <w:rFonts w:ascii="Arial" w:hAnsi="Arial" w:cs="Arial"/>
          <w:color w:val="000000"/>
        </w:rPr>
        <w:t xml:space="preserve"> Tabla de Cuartiles y Mediana</w:t>
      </w:r>
    </w:p>
    <w:p w:rsidR="007A488E" w:rsidRPr="00E304C8" w:rsidRDefault="007A488E" w:rsidP="00E304C8">
      <w:pPr>
        <w:autoSpaceDE w:val="0"/>
        <w:autoSpaceDN w:val="0"/>
        <w:adjustRightInd w:val="0"/>
        <w:jc w:val="center"/>
        <w:rPr>
          <w:rFonts w:ascii="Arial" w:hAnsi="Arial" w:cs="Arial"/>
          <w:color w:val="000000"/>
        </w:rPr>
      </w:pPr>
      <w:r w:rsidRPr="00E304C8">
        <w:rPr>
          <w:rFonts w:ascii="Arial" w:hAnsi="Arial" w:cs="Arial"/>
          <w:color w:val="000000"/>
        </w:rPr>
        <w:t>de la utilidad/pérdida</w:t>
      </w:r>
    </w:p>
    <w:p w:rsidR="00754CF0" w:rsidRDefault="00754CF0" w:rsidP="00754CF0">
      <w:pPr>
        <w:autoSpaceDE w:val="0"/>
        <w:autoSpaceDN w:val="0"/>
        <w:adjustRightInd w:val="0"/>
        <w:spacing w:line="480" w:lineRule="auto"/>
        <w:jc w:val="center"/>
        <w:rPr>
          <w:rFonts w:ascii="Arial" w:hAnsi="Arial" w:cs="Arial"/>
          <w:color w:val="000000"/>
          <w:sz w:val="18"/>
          <w:szCs w:val="18"/>
        </w:rPr>
      </w:pPr>
    </w:p>
    <w:p w:rsidR="00EE2A06" w:rsidRDefault="00BE2AB0" w:rsidP="00164900">
      <w:pPr>
        <w:autoSpaceDE w:val="0"/>
        <w:autoSpaceDN w:val="0"/>
        <w:adjustRightInd w:val="0"/>
        <w:jc w:val="center"/>
        <w:rPr>
          <w:rFonts w:ascii="Arial" w:hAnsi="Arial" w:cs="Arial"/>
          <w:color w:val="000000"/>
          <w:sz w:val="18"/>
          <w:szCs w:val="18"/>
        </w:rPr>
      </w:pPr>
      <w:r>
        <w:rPr>
          <w:rFonts w:ascii="Arial" w:hAnsi="Arial" w:cs="Arial"/>
          <w:color w:val="000000"/>
          <w:sz w:val="18"/>
          <w:szCs w:val="18"/>
        </w:rPr>
        <w:br w:type="page"/>
      </w: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2030"/>
        <w:gridCol w:w="1080"/>
        <w:gridCol w:w="1080"/>
        <w:gridCol w:w="1080"/>
        <w:gridCol w:w="1080"/>
        <w:gridCol w:w="1327"/>
      </w:tblGrid>
      <w:tr w:rsidR="00D8140C">
        <w:tblPrEx>
          <w:tblCellMar>
            <w:top w:w="0" w:type="dxa"/>
            <w:bottom w:w="0" w:type="dxa"/>
          </w:tblCellMar>
        </w:tblPrEx>
        <w:trPr>
          <w:trHeight w:val="273"/>
          <w:jc w:val="center"/>
        </w:trPr>
        <w:tc>
          <w:tcPr>
            <w:tcW w:w="2030" w:type="dxa"/>
            <w:shd w:val="clear" w:color="000000" w:fill="FFFFFF"/>
            <w:vAlign w:val="bottom"/>
          </w:tcPr>
          <w:p w:rsidR="00D8140C" w:rsidRDefault="00D8140C" w:rsidP="00866F35">
            <w:pPr>
              <w:autoSpaceDE w:val="0"/>
              <w:autoSpaceDN w:val="0"/>
              <w:adjustRightInd w:val="0"/>
              <w:spacing w:line="480" w:lineRule="auto"/>
              <w:jc w:val="both"/>
              <w:rPr>
                <w:rFonts w:ascii="Arial" w:hAnsi="Arial" w:cs="Arial"/>
                <w:color w:val="000000"/>
                <w:sz w:val="18"/>
                <w:szCs w:val="18"/>
              </w:rPr>
            </w:pPr>
          </w:p>
        </w:tc>
        <w:tc>
          <w:tcPr>
            <w:tcW w:w="1080" w:type="dxa"/>
            <w:shd w:val="clear" w:color="000000" w:fill="FFFFFF"/>
            <w:vAlign w:val="bottom"/>
          </w:tcPr>
          <w:p w:rsidR="00D8140C" w:rsidRDefault="00D8140C"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N</w:t>
            </w:r>
          </w:p>
        </w:tc>
        <w:tc>
          <w:tcPr>
            <w:tcW w:w="1080" w:type="dxa"/>
            <w:shd w:val="clear" w:color="000000" w:fill="FFFFFF"/>
            <w:vAlign w:val="bottom"/>
          </w:tcPr>
          <w:p w:rsidR="00D8140C" w:rsidRDefault="00D8140C"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Mínimo</w:t>
            </w:r>
          </w:p>
        </w:tc>
        <w:tc>
          <w:tcPr>
            <w:tcW w:w="1080" w:type="dxa"/>
            <w:shd w:val="clear" w:color="000000" w:fill="FFFFFF"/>
            <w:vAlign w:val="bottom"/>
          </w:tcPr>
          <w:p w:rsidR="00D8140C" w:rsidRDefault="00D8140C"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Máximo</w:t>
            </w:r>
          </w:p>
        </w:tc>
        <w:tc>
          <w:tcPr>
            <w:tcW w:w="1080" w:type="dxa"/>
            <w:shd w:val="clear" w:color="000000" w:fill="FFFFFF"/>
            <w:vAlign w:val="bottom"/>
          </w:tcPr>
          <w:p w:rsidR="00D8140C" w:rsidRDefault="00D8140C"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Media</w:t>
            </w:r>
          </w:p>
        </w:tc>
        <w:tc>
          <w:tcPr>
            <w:tcW w:w="1327" w:type="dxa"/>
            <w:shd w:val="clear" w:color="000000" w:fill="FFFFFF"/>
            <w:vAlign w:val="bottom"/>
          </w:tcPr>
          <w:p w:rsidR="00D8140C" w:rsidRDefault="00D8140C"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Desv. típ.</w:t>
            </w:r>
          </w:p>
        </w:tc>
      </w:tr>
      <w:tr w:rsidR="00D8140C">
        <w:tblPrEx>
          <w:tblCellMar>
            <w:top w:w="0" w:type="dxa"/>
            <w:bottom w:w="0" w:type="dxa"/>
          </w:tblCellMar>
        </w:tblPrEx>
        <w:trPr>
          <w:trHeight w:val="273"/>
          <w:jc w:val="center"/>
        </w:trPr>
        <w:tc>
          <w:tcPr>
            <w:tcW w:w="2030" w:type="dxa"/>
            <w:shd w:val="clear" w:color="000000" w:fill="FFFFFF"/>
          </w:tcPr>
          <w:p w:rsidR="00D8140C" w:rsidRDefault="00D8140C"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Utilidad</w:t>
            </w:r>
          </w:p>
        </w:tc>
        <w:tc>
          <w:tcPr>
            <w:tcW w:w="1080" w:type="dxa"/>
            <w:shd w:val="clear" w:color="000000" w:fill="FFFFFF"/>
            <w:vAlign w:val="center"/>
          </w:tcPr>
          <w:p w:rsidR="00D8140C" w:rsidRDefault="00D8140C"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364</w:t>
            </w:r>
          </w:p>
        </w:tc>
        <w:tc>
          <w:tcPr>
            <w:tcW w:w="1080" w:type="dxa"/>
            <w:shd w:val="clear" w:color="000000" w:fill="FFFFFF"/>
            <w:vAlign w:val="center"/>
          </w:tcPr>
          <w:p w:rsidR="00D8140C" w:rsidRDefault="001F67E6"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-6</w:t>
            </w:r>
            <w:r w:rsidR="00D8140C">
              <w:rPr>
                <w:rFonts w:ascii="Arial" w:hAnsi="Arial" w:cs="Arial"/>
                <w:color w:val="000000"/>
                <w:sz w:val="18"/>
                <w:szCs w:val="18"/>
              </w:rPr>
              <w:t>5</w:t>
            </w:r>
            <w:r>
              <w:rPr>
                <w:rFonts w:ascii="Arial" w:hAnsi="Arial" w:cs="Arial"/>
                <w:color w:val="000000"/>
                <w:sz w:val="18"/>
                <w:szCs w:val="18"/>
              </w:rPr>
              <w:t>.</w:t>
            </w:r>
            <w:r w:rsidR="00D8140C">
              <w:rPr>
                <w:rFonts w:ascii="Arial" w:hAnsi="Arial" w:cs="Arial"/>
                <w:color w:val="000000"/>
                <w:sz w:val="18"/>
                <w:szCs w:val="18"/>
              </w:rPr>
              <w:t>192,68</w:t>
            </w:r>
          </w:p>
        </w:tc>
        <w:tc>
          <w:tcPr>
            <w:tcW w:w="1080" w:type="dxa"/>
            <w:shd w:val="clear" w:color="000000" w:fill="FFFFFF"/>
            <w:vAlign w:val="center"/>
          </w:tcPr>
          <w:p w:rsidR="00D8140C" w:rsidRDefault="00D8140C"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15.479,07</w:t>
            </w:r>
          </w:p>
        </w:tc>
        <w:tc>
          <w:tcPr>
            <w:tcW w:w="1080" w:type="dxa"/>
            <w:shd w:val="clear" w:color="000000" w:fill="FFFFFF"/>
            <w:vAlign w:val="center"/>
          </w:tcPr>
          <w:p w:rsidR="00D8140C" w:rsidRDefault="00D8140C"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-196,44</w:t>
            </w:r>
          </w:p>
        </w:tc>
        <w:tc>
          <w:tcPr>
            <w:tcW w:w="1327" w:type="dxa"/>
            <w:shd w:val="clear" w:color="000000" w:fill="FFFFFF"/>
            <w:vAlign w:val="center"/>
          </w:tcPr>
          <w:p w:rsidR="00D8140C" w:rsidRDefault="00D8140C" w:rsidP="00866F35">
            <w:pPr>
              <w:autoSpaceDE w:val="0"/>
              <w:autoSpaceDN w:val="0"/>
              <w:adjustRightInd w:val="0"/>
              <w:spacing w:line="480" w:lineRule="auto"/>
              <w:jc w:val="both"/>
              <w:rPr>
                <w:rFonts w:ascii="Arial" w:hAnsi="Arial" w:cs="Arial"/>
                <w:color w:val="000000"/>
                <w:sz w:val="18"/>
                <w:szCs w:val="18"/>
              </w:rPr>
            </w:pPr>
            <w:r>
              <w:rPr>
                <w:rFonts w:ascii="Arial" w:hAnsi="Arial" w:cs="Arial"/>
                <w:color w:val="000000"/>
                <w:sz w:val="18"/>
                <w:szCs w:val="18"/>
              </w:rPr>
              <w:t>4.784,84</w:t>
            </w:r>
          </w:p>
        </w:tc>
      </w:tr>
    </w:tbl>
    <w:p w:rsidR="00EE2A06" w:rsidRDefault="00EE2A06" w:rsidP="00C74208">
      <w:pPr>
        <w:autoSpaceDE w:val="0"/>
        <w:autoSpaceDN w:val="0"/>
        <w:adjustRightInd w:val="0"/>
        <w:spacing w:line="480" w:lineRule="auto"/>
        <w:jc w:val="center"/>
        <w:rPr>
          <w:rFonts w:ascii="Arial" w:hAnsi="Arial" w:cs="Arial"/>
          <w:bCs/>
          <w:color w:val="000000"/>
          <w:sz w:val="18"/>
          <w:szCs w:val="18"/>
        </w:rPr>
      </w:pPr>
    </w:p>
    <w:p w:rsidR="00EE2A06" w:rsidRPr="00BE2AB0" w:rsidRDefault="003F7059" w:rsidP="00BE2AB0">
      <w:pPr>
        <w:autoSpaceDE w:val="0"/>
        <w:autoSpaceDN w:val="0"/>
        <w:adjustRightInd w:val="0"/>
        <w:jc w:val="center"/>
        <w:rPr>
          <w:rFonts w:ascii="Arial" w:hAnsi="Arial" w:cs="Arial"/>
          <w:bCs/>
          <w:color w:val="000000"/>
        </w:rPr>
      </w:pPr>
      <w:r w:rsidRPr="00BE2AB0">
        <w:rPr>
          <w:rFonts w:ascii="Arial" w:hAnsi="Arial" w:cs="Arial"/>
          <w:b/>
          <w:bCs/>
          <w:color w:val="000000"/>
        </w:rPr>
        <w:t>Tabla XII</w:t>
      </w:r>
      <w:r w:rsidRPr="00BE2AB0">
        <w:rPr>
          <w:rFonts w:ascii="Arial" w:hAnsi="Arial" w:cs="Arial"/>
          <w:bCs/>
          <w:color w:val="000000"/>
        </w:rPr>
        <w:t>.</w:t>
      </w:r>
      <w:r w:rsidR="00D8140C" w:rsidRPr="00BE2AB0">
        <w:rPr>
          <w:rFonts w:ascii="Arial" w:hAnsi="Arial" w:cs="Arial"/>
          <w:bCs/>
          <w:color w:val="000000"/>
        </w:rPr>
        <w:t xml:space="preserve">  Estadísticos descriptivos</w:t>
      </w:r>
      <w:r w:rsidR="00EE2A06" w:rsidRPr="00BE2AB0">
        <w:rPr>
          <w:rFonts w:ascii="Arial" w:hAnsi="Arial" w:cs="Arial"/>
          <w:bCs/>
          <w:color w:val="000000"/>
        </w:rPr>
        <w:t xml:space="preserve"> de la utilidad/pérdida</w:t>
      </w:r>
    </w:p>
    <w:p w:rsidR="003C3564" w:rsidRPr="00BE2AB0" w:rsidRDefault="00EE2A06" w:rsidP="00BE2AB0">
      <w:pPr>
        <w:autoSpaceDE w:val="0"/>
        <w:autoSpaceDN w:val="0"/>
        <w:adjustRightInd w:val="0"/>
        <w:jc w:val="center"/>
        <w:rPr>
          <w:rFonts w:ascii="Arial" w:hAnsi="Arial" w:cs="Arial"/>
          <w:bCs/>
          <w:color w:val="000000"/>
        </w:rPr>
      </w:pPr>
      <w:r w:rsidRPr="00BE2AB0">
        <w:rPr>
          <w:rFonts w:ascii="Arial" w:hAnsi="Arial" w:cs="Arial"/>
          <w:bCs/>
          <w:color w:val="000000"/>
        </w:rPr>
        <w:t>diaria para el año 2.006</w:t>
      </w:r>
    </w:p>
    <w:p w:rsidR="007A49F8" w:rsidRDefault="007A49F8" w:rsidP="00866F35">
      <w:pPr>
        <w:autoSpaceDE w:val="0"/>
        <w:autoSpaceDN w:val="0"/>
        <w:adjustRightInd w:val="0"/>
        <w:spacing w:line="480" w:lineRule="auto"/>
        <w:jc w:val="both"/>
        <w:rPr>
          <w:rFonts w:ascii="Arial" w:hAnsi="Arial" w:cs="Arial"/>
          <w:color w:val="000000"/>
        </w:rPr>
      </w:pPr>
    </w:p>
    <w:p w:rsidR="003C3564" w:rsidRDefault="006905AA" w:rsidP="00731165">
      <w:pPr>
        <w:autoSpaceDE w:val="0"/>
        <w:autoSpaceDN w:val="0"/>
        <w:adjustRightInd w:val="0"/>
        <w:spacing w:line="480" w:lineRule="auto"/>
        <w:ind w:left="426"/>
        <w:jc w:val="both"/>
        <w:rPr>
          <w:rFonts w:ascii="Arial" w:hAnsi="Arial" w:cs="Arial"/>
          <w:color w:val="000000"/>
        </w:rPr>
      </w:pPr>
      <w:r>
        <w:rPr>
          <w:rFonts w:ascii="Arial" w:hAnsi="Arial" w:cs="Arial"/>
          <w:color w:val="000000"/>
        </w:rPr>
        <w:t>Mediante el gráfico 2.11  y la tabla XI</w:t>
      </w:r>
      <w:r w:rsidR="003C3564">
        <w:rPr>
          <w:rFonts w:ascii="Arial" w:hAnsi="Arial" w:cs="Arial"/>
          <w:color w:val="000000"/>
        </w:rPr>
        <w:t xml:space="preserve"> </w:t>
      </w:r>
      <w:r w:rsidR="00C03C4E">
        <w:rPr>
          <w:rFonts w:ascii="Arial" w:hAnsi="Arial" w:cs="Arial"/>
          <w:color w:val="000000"/>
        </w:rPr>
        <w:t xml:space="preserve">podemos decir que el 75% </w:t>
      </w:r>
      <w:r w:rsidR="002C663E">
        <w:rPr>
          <w:rFonts w:ascii="Arial" w:hAnsi="Arial" w:cs="Arial"/>
          <w:color w:val="000000"/>
        </w:rPr>
        <w:t xml:space="preserve">de las pérdidas son superiores </w:t>
      </w:r>
      <w:r w:rsidR="00C03C4E">
        <w:rPr>
          <w:rFonts w:ascii="Arial" w:hAnsi="Arial" w:cs="Arial"/>
          <w:color w:val="000000"/>
        </w:rPr>
        <w:t>$-20,15</w:t>
      </w:r>
      <w:r w:rsidR="003C3564">
        <w:rPr>
          <w:rFonts w:ascii="Arial" w:hAnsi="Arial" w:cs="Arial"/>
          <w:color w:val="000000"/>
        </w:rPr>
        <w:t>, este valor lo deducimos por medio del primer cuartil.</w:t>
      </w:r>
    </w:p>
    <w:p w:rsidR="003C3564" w:rsidRDefault="003C3564" w:rsidP="00731165">
      <w:pPr>
        <w:autoSpaceDE w:val="0"/>
        <w:autoSpaceDN w:val="0"/>
        <w:adjustRightInd w:val="0"/>
        <w:spacing w:line="480" w:lineRule="auto"/>
        <w:ind w:left="426"/>
        <w:jc w:val="both"/>
        <w:rPr>
          <w:rFonts w:ascii="Arial" w:hAnsi="Arial" w:cs="Arial"/>
          <w:color w:val="000000"/>
        </w:rPr>
      </w:pPr>
    </w:p>
    <w:p w:rsidR="003C3564" w:rsidRDefault="003C3564" w:rsidP="00731165">
      <w:pPr>
        <w:autoSpaceDE w:val="0"/>
        <w:autoSpaceDN w:val="0"/>
        <w:adjustRightInd w:val="0"/>
        <w:spacing w:line="480" w:lineRule="auto"/>
        <w:ind w:left="426"/>
        <w:jc w:val="both"/>
        <w:rPr>
          <w:rFonts w:ascii="Arial" w:hAnsi="Arial" w:cs="Arial"/>
          <w:color w:val="000000"/>
        </w:rPr>
      </w:pPr>
      <w:r>
        <w:rPr>
          <w:rFonts w:ascii="Arial" w:hAnsi="Arial" w:cs="Arial"/>
          <w:color w:val="000000"/>
        </w:rPr>
        <w:t>El segundo cuartil nos indica que</w:t>
      </w:r>
      <w:r w:rsidR="003F62A7">
        <w:rPr>
          <w:rFonts w:ascii="Arial" w:hAnsi="Arial" w:cs="Arial"/>
          <w:color w:val="000000"/>
        </w:rPr>
        <w:t xml:space="preserve"> la mitad de los datos diarios de la utilidad</w:t>
      </w:r>
      <w:r>
        <w:rPr>
          <w:rFonts w:ascii="Arial" w:hAnsi="Arial" w:cs="Arial"/>
          <w:color w:val="000000"/>
        </w:rPr>
        <w:t xml:space="preserve"> están por debajo </w:t>
      </w:r>
      <w:r w:rsidR="003F62A7">
        <w:rPr>
          <w:rFonts w:ascii="Arial" w:hAnsi="Arial" w:cs="Arial"/>
          <w:color w:val="000000"/>
        </w:rPr>
        <w:t>$ 79,94</w:t>
      </w:r>
      <w:r w:rsidR="00F8641A">
        <w:rPr>
          <w:rFonts w:ascii="Arial" w:hAnsi="Arial" w:cs="Arial"/>
          <w:color w:val="000000"/>
        </w:rPr>
        <w:t>.</w:t>
      </w:r>
    </w:p>
    <w:p w:rsidR="003C3564" w:rsidRDefault="003C3564" w:rsidP="00731165">
      <w:pPr>
        <w:autoSpaceDE w:val="0"/>
        <w:autoSpaceDN w:val="0"/>
        <w:adjustRightInd w:val="0"/>
        <w:spacing w:line="480" w:lineRule="auto"/>
        <w:ind w:left="426"/>
        <w:jc w:val="both"/>
        <w:rPr>
          <w:rFonts w:ascii="Arial" w:hAnsi="Arial" w:cs="Arial"/>
          <w:color w:val="000000"/>
        </w:rPr>
      </w:pPr>
    </w:p>
    <w:p w:rsidR="003C3564" w:rsidRDefault="003C3564" w:rsidP="00731165">
      <w:pPr>
        <w:autoSpaceDE w:val="0"/>
        <w:autoSpaceDN w:val="0"/>
        <w:adjustRightInd w:val="0"/>
        <w:spacing w:line="480" w:lineRule="auto"/>
        <w:ind w:left="426"/>
        <w:jc w:val="both"/>
        <w:rPr>
          <w:rFonts w:ascii="Arial" w:hAnsi="Arial" w:cs="Arial"/>
          <w:color w:val="000000"/>
        </w:rPr>
      </w:pPr>
      <w:r>
        <w:rPr>
          <w:rFonts w:ascii="Arial" w:hAnsi="Arial" w:cs="Arial"/>
          <w:color w:val="000000"/>
        </w:rPr>
        <w:t>El tercer cuartil en cambio nos indica</w:t>
      </w:r>
      <w:r w:rsidR="008C5753">
        <w:rPr>
          <w:rFonts w:ascii="Arial" w:hAnsi="Arial" w:cs="Arial"/>
          <w:color w:val="000000"/>
        </w:rPr>
        <w:t xml:space="preserve"> que el 75% de las utilidades diarias son inferiores a $270,83</w:t>
      </w:r>
      <w:r>
        <w:rPr>
          <w:rFonts w:ascii="Arial" w:hAnsi="Arial" w:cs="Arial"/>
          <w:color w:val="000000"/>
        </w:rPr>
        <w:t xml:space="preserve">; es decir que el 25% de </w:t>
      </w:r>
      <w:r w:rsidR="008C5753">
        <w:rPr>
          <w:rFonts w:ascii="Arial" w:hAnsi="Arial" w:cs="Arial"/>
          <w:color w:val="000000"/>
        </w:rPr>
        <w:t>las utilidades</w:t>
      </w:r>
      <w:r>
        <w:rPr>
          <w:rFonts w:ascii="Arial" w:hAnsi="Arial" w:cs="Arial"/>
          <w:color w:val="000000"/>
        </w:rPr>
        <w:t xml:space="preserve"> son superiores a dicho valor.</w:t>
      </w:r>
    </w:p>
    <w:p w:rsidR="00D666F5" w:rsidRDefault="00D666F5" w:rsidP="00731165">
      <w:pPr>
        <w:autoSpaceDE w:val="0"/>
        <w:autoSpaceDN w:val="0"/>
        <w:adjustRightInd w:val="0"/>
        <w:spacing w:line="480" w:lineRule="auto"/>
        <w:ind w:left="426"/>
        <w:jc w:val="both"/>
        <w:rPr>
          <w:rFonts w:ascii="Arial" w:hAnsi="Arial" w:cs="Arial"/>
          <w:color w:val="000000"/>
        </w:rPr>
      </w:pPr>
    </w:p>
    <w:p w:rsidR="003C3564" w:rsidRDefault="003C3564" w:rsidP="00731165">
      <w:pPr>
        <w:autoSpaceDE w:val="0"/>
        <w:autoSpaceDN w:val="0"/>
        <w:adjustRightInd w:val="0"/>
        <w:spacing w:line="480" w:lineRule="auto"/>
        <w:ind w:left="426"/>
        <w:jc w:val="both"/>
        <w:rPr>
          <w:rFonts w:ascii="Arial" w:hAnsi="Arial" w:cs="Arial"/>
          <w:color w:val="000000"/>
        </w:rPr>
      </w:pPr>
      <w:r>
        <w:rPr>
          <w:rFonts w:ascii="Arial" w:hAnsi="Arial" w:cs="Arial"/>
          <w:color w:val="000000"/>
        </w:rPr>
        <w:t xml:space="preserve">Además podemos observar que existen </w:t>
      </w:r>
      <w:r w:rsidR="009A024C">
        <w:rPr>
          <w:rFonts w:ascii="Arial" w:hAnsi="Arial" w:cs="Arial"/>
          <w:color w:val="000000"/>
        </w:rPr>
        <w:t xml:space="preserve">una gran cantidad de datos atípicos y esto lo podemos corroborar mediante el análisis </w:t>
      </w:r>
      <w:r w:rsidR="00B77588">
        <w:rPr>
          <w:rFonts w:ascii="Arial" w:hAnsi="Arial" w:cs="Arial"/>
          <w:color w:val="000000"/>
        </w:rPr>
        <w:t>de la variabilidad de los datos (desviación estándar).</w:t>
      </w:r>
    </w:p>
    <w:p w:rsidR="003C3564" w:rsidRDefault="003C3564" w:rsidP="00731165">
      <w:pPr>
        <w:autoSpaceDE w:val="0"/>
        <w:autoSpaceDN w:val="0"/>
        <w:adjustRightInd w:val="0"/>
        <w:spacing w:line="480" w:lineRule="auto"/>
        <w:ind w:left="426"/>
        <w:jc w:val="both"/>
        <w:rPr>
          <w:rFonts w:ascii="Arial" w:hAnsi="Arial" w:cs="Arial"/>
          <w:bCs/>
          <w:color w:val="000000"/>
        </w:rPr>
      </w:pPr>
    </w:p>
    <w:p w:rsidR="003C3564" w:rsidRDefault="00104F2F" w:rsidP="00731165">
      <w:pPr>
        <w:autoSpaceDE w:val="0"/>
        <w:autoSpaceDN w:val="0"/>
        <w:adjustRightInd w:val="0"/>
        <w:spacing w:line="480" w:lineRule="auto"/>
        <w:ind w:left="426"/>
        <w:jc w:val="both"/>
        <w:rPr>
          <w:rFonts w:ascii="Arial" w:hAnsi="Arial" w:cs="Arial"/>
          <w:bCs/>
          <w:color w:val="000000"/>
        </w:rPr>
      </w:pPr>
      <w:r>
        <w:rPr>
          <w:rFonts w:ascii="Arial" w:hAnsi="Arial" w:cs="Arial"/>
          <w:bCs/>
          <w:color w:val="000000"/>
        </w:rPr>
        <w:t>Mediante la tabla XI</w:t>
      </w:r>
      <w:r w:rsidR="00AC2BB8">
        <w:rPr>
          <w:rFonts w:ascii="Arial" w:hAnsi="Arial" w:cs="Arial"/>
          <w:bCs/>
          <w:color w:val="000000"/>
        </w:rPr>
        <w:t>I</w:t>
      </w:r>
      <w:r w:rsidR="003C3564">
        <w:rPr>
          <w:rFonts w:ascii="Arial" w:hAnsi="Arial" w:cs="Arial"/>
          <w:bCs/>
          <w:color w:val="000000"/>
        </w:rPr>
        <w:t xml:space="preserve"> podemos </w:t>
      </w:r>
      <w:r w:rsidR="004C2CC8">
        <w:rPr>
          <w:rFonts w:ascii="Arial" w:hAnsi="Arial" w:cs="Arial"/>
          <w:bCs/>
          <w:color w:val="000000"/>
        </w:rPr>
        <w:t>observar  el promedio diario de pérdida en la empresa para el año 2.006 fue de $ - 196,44</w:t>
      </w:r>
      <w:r w:rsidR="003C3564">
        <w:rPr>
          <w:rFonts w:ascii="Arial" w:hAnsi="Arial" w:cs="Arial"/>
          <w:bCs/>
          <w:color w:val="000000"/>
        </w:rPr>
        <w:t xml:space="preserve">; en cuanto a la desviación estándar podemos concluir que existe mucha dispersión entre los datos </w:t>
      </w:r>
      <w:r w:rsidR="003C3564">
        <w:rPr>
          <w:rFonts w:ascii="Arial" w:hAnsi="Arial" w:cs="Arial"/>
          <w:bCs/>
          <w:color w:val="000000"/>
        </w:rPr>
        <w:lastRenderedPageBreak/>
        <w:t xml:space="preserve">diarios de </w:t>
      </w:r>
      <w:r w:rsidR="00B846FC">
        <w:rPr>
          <w:rFonts w:ascii="Arial" w:hAnsi="Arial" w:cs="Arial"/>
          <w:bCs/>
          <w:color w:val="000000"/>
        </w:rPr>
        <w:t>las utilidades/pérdidas</w:t>
      </w:r>
      <w:r w:rsidR="003C3564">
        <w:rPr>
          <w:rFonts w:ascii="Arial" w:hAnsi="Arial" w:cs="Arial"/>
          <w:bCs/>
          <w:color w:val="000000"/>
        </w:rPr>
        <w:t xml:space="preserve">  con su media. Vemos q</w:t>
      </w:r>
      <w:r w:rsidR="004764B4">
        <w:rPr>
          <w:rFonts w:ascii="Arial" w:hAnsi="Arial" w:cs="Arial"/>
          <w:bCs/>
          <w:color w:val="000000"/>
        </w:rPr>
        <w:t>ue la dispersión es de $4.784,84 siendo casi tan disperso como en el caso de los costos de venta.</w:t>
      </w:r>
    </w:p>
    <w:p w:rsidR="003C3564" w:rsidRDefault="003C3564" w:rsidP="00731165">
      <w:pPr>
        <w:autoSpaceDE w:val="0"/>
        <w:autoSpaceDN w:val="0"/>
        <w:adjustRightInd w:val="0"/>
        <w:spacing w:line="480" w:lineRule="auto"/>
        <w:ind w:left="426"/>
        <w:jc w:val="both"/>
        <w:rPr>
          <w:rFonts w:ascii="Arial" w:hAnsi="Arial" w:cs="Arial"/>
          <w:bCs/>
          <w:color w:val="000000"/>
        </w:rPr>
      </w:pPr>
      <w:r>
        <w:rPr>
          <w:rFonts w:ascii="Arial" w:hAnsi="Arial" w:cs="Arial"/>
          <w:bCs/>
          <w:color w:val="000000"/>
        </w:rPr>
        <w:t>Por o</w:t>
      </w:r>
      <w:r w:rsidR="001F67E6">
        <w:rPr>
          <w:rFonts w:ascii="Arial" w:hAnsi="Arial" w:cs="Arial"/>
          <w:bCs/>
          <w:color w:val="000000"/>
        </w:rPr>
        <w:t>tro lado que las pérdidas</w:t>
      </w:r>
      <w:r>
        <w:rPr>
          <w:rFonts w:ascii="Arial" w:hAnsi="Arial" w:cs="Arial"/>
          <w:bCs/>
          <w:color w:val="000000"/>
        </w:rPr>
        <w:t xml:space="preserve"> diarios mín</w:t>
      </w:r>
      <w:r w:rsidR="001F67E6">
        <w:rPr>
          <w:rFonts w:ascii="Arial" w:hAnsi="Arial" w:cs="Arial"/>
          <w:bCs/>
          <w:color w:val="000000"/>
        </w:rPr>
        <w:t xml:space="preserve">imos para el año 2.006 fue de $ - 65.192,68 y </w:t>
      </w:r>
      <w:r w:rsidR="002207F5">
        <w:rPr>
          <w:rFonts w:ascii="Arial" w:hAnsi="Arial" w:cs="Arial"/>
          <w:bCs/>
          <w:color w:val="000000"/>
        </w:rPr>
        <w:t>un valor máximo de utilidad de $15.479,07.</w:t>
      </w:r>
    </w:p>
    <w:p w:rsidR="00365A00" w:rsidRDefault="00365A00" w:rsidP="00866F35">
      <w:pPr>
        <w:jc w:val="both"/>
      </w:pPr>
    </w:p>
    <w:tbl>
      <w:tblPr>
        <w:tblW w:w="0" w:type="auto"/>
        <w:jc w:val="center"/>
        <w:tblInd w:w="93" w:type="dxa"/>
        <w:tblLayout w:type="fixed"/>
        <w:tblCellMar>
          <w:left w:w="93" w:type="dxa"/>
          <w:right w:w="93" w:type="dxa"/>
        </w:tblCellMar>
        <w:tblLook w:val="0000"/>
      </w:tblPr>
      <w:tblGrid>
        <w:gridCol w:w="921"/>
        <w:gridCol w:w="1267"/>
      </w:tblGrid>
      <w:tr w:rsidR="00365A00">
        <w:tblPrEx>
          <w:tblCellMar>
            <w:top w:w="0" w:type="dxa"/>
            <w:bottom w:w="0" w:type="dxa"/>
          </w:tblCellMar>
        </w:tblPrEx>
        <w:trPr>
          <w:trHeight w:val="504"/>
          <w:jc w:val="center"/>
        </w:trPr>
        <w:tc>
          <w:tcPr>
            <w:tcW w:w="921" w:type="dxa"/>
            <w:tcBorders>
              <w:top w:val="single" w:sz="12" w:space="0" w:color="000000"/>
              <w:left w:val="single" w:sz="12" w:space="0" w:color="000000"/>
              <w:bottom w:val="single" w:sz="12" w:space="0" w:color="000000"/>
              <w:right w:val="single" w:sz="12" w:space="0" w:color="000000"/>
            </w:tcBorders>
            <w:shd w:val="clear" w:color="000000" w:fill="FFFFFF"/>
            <w:vAlign w:val="bottom"/>
          </w:tcPr>
          <w:p w:rsidR="00365A00" w:rsidRDefault="00365A00" w:rsidP="00866F35">
            <w:pPr>
              <w:autoSpaceDE w:val="0"/>
              <w:autoSpaceDN w:val="0"/>
              <w:adjustRightInd w:val="0"/>
              <w:jc w:val="both"/>
              <w:rPr>
                <w:rFonts w:ascii="Arial" w:hAnsi="Arial" w:cs="Arial"/>
                <w:color w:val="000000"/>
                <w:sz w:val="18"/>
                <w:szCs w:val="18"/>
              </w:rPr>
            </w:pPr>
            <w:r>
              <w:br w:type="page"/>
            </w:r>
            <w:r>
              <w:rPr>
                <w:rFonts w:ascii="Arial" w:hAnsi="Arial" w:cs="Arial"/>
                <w:b/>
                <w:bCs/>
                <w:color w:val="000000"/>
                <w:sz w:val="18"/>
                <w:szCs w:val="18"/>
              </w:rPr>
              <w:br w:type="page"/>
            </w:r>
            <w:r>
              <w:rPr>
                <w:rFonts w:ascii="Arial" w:hAnsi="Arial" w:cs="Arial"/>
                <w:color w:val="000000"/>
                <w:sz w:val="18"/>
                <w:szCs w:val="18"/>
              </w:rPr>
              <w:t xml:space="preserve"> </w:t>
            </w:r>
          </w:p>
        </w:tc>
        <w:tc>
          <w:tcPr>
            <w:tcW w:w="1267" w:type="dxa"/>
            <w:tcBorders>
              <w:top w:val="single" w:sz="12" w:space="0" w:color="000000"/>
              <w:left w:val="single" w:sz="2" w:space="0" w:color="000000"/>
              <w:bottom w:val="single" w:sz="12" w:space="0" w:color="000000"/>
              <w:right w:val="single" w:sz="12" w:space="0" w:color="000000"/>
            </w:tcBorders>
            <w:shd w:val="clear" w:color="000000" w:fill="FFFFFF"/>
            <w:vAlign w:val="bottom"/>
          </w:tcPr>
          <w:p w:rsidR="00365A00" w:rsidRDefault="00365A00"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Error típ. de la media</w:t>
            </w:r>
          </w:p>
        </w:tc>
      </w:tr>
      <w:tr w:rsidR="00365A00">
        <w:tblPrEx>
          <w:tblCellMar>
            <w:top w:w="0" w:type="dxa"/>
            <w:bottom w:w="0" w:type="dxa"/>
          </w:tblCellMar>
        </w:tblPrEx>
        <w:trPr>
          <w:trHeight w:val="273"/>
          <w:jc w:val="center"/>
        </w:trPr>
        <w:tc>
          <w:tcPr>
            <w:tcW w:w="921" w:type="dxa"/>
            <w:tcBorders>
              <w:top w:val="single" w:sz="12" w:space="0" w:color="000000"/>
              <w:left w:val="single" w:sz="12" w:space="0" w:color="000000"/>
              <w:bottom w:val="single" w:sz="12" w:space="0" w:color="000000"/>
              <w:right w:val="single" w:sz="12" w:space="0" w:color="000000"/>
            </w:tcBorders>
            <w:shd w:val="clear" w:color="000000" w:fill="FFFFFF"/>
          </w:tcPr>
          <w:p w:rsidR="00365A00" w:rsidRDefault="00365A00"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Utilidad</w:t>
            </w:r>
          </w:p>
        </w:tc>
        <w:tc>
          <w:tcPr>
            <w:tcW w:w="1267" w:type="dxa"/>
            <w:tcBorders>
              <w:top w:val="single" w:sz="12" w:space="0" w:color="000000"/>
              <w:left w:val="single" w:sz="2" w:space="0" w:color="000000"/>
              <w:bottom w:val="single" w:sz="12" w:space="0" w:color="000000"/>
              <w:right w:val="single" w:sz="12" w:space="0" w:color="000000"/>
            </w:tcBorders>
            <w:shd w:val="clear" w:color="000000" w:fill="FFFFFF"/>
            <w:vAlign w:val="center"/>
          </w:tcPr>
          <w:p w:rsidR="00365A00" w:rsidRDefault="00084FFD"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250,79</w:t>
            </w:r>
          </w:p>
        </w:tc>
      </w:tr>
    </w:tbl>
    <w:p w:rsidR="00365A00" w:rsidRDefault="00365A00" w:rsidP="00866F35">
      <w:pPr>
        <w:autoSpaceDE w:val="0"/>
        <w:autoSpaceDN w:val="0"/>
        <w:adjustRightInd w:val="0"/>
        <w:jc w:val="both"/>
        <w:rPr>
          <w:rFonts w:ascii="Arial" w:hAnsi="Arial" w:cs="Arial"/>
          <w:color w:val="000000"/>
          <w:sz w:val="18"/>
          <w:szCs w:val="18"/>
        </w:rPr>
      </w:pPr>
    </w:p>
    <w:p w:rsidR="00365A00" w:rsidRDefault="00365A00" w:rsidP="00866F35">
      <w:pPr>
        <w:tabs>
          <w:tab w:val="center" w:pos="4075"/>
        </w:tabs>
        <w:autoSpaceDE w:val="0"/>
        <w:autoSpaceDN w:val="0"/>
        <w:adjustRightInd w:val="0"/>
        <w:jc w:val="both"/>
        <w:rPr>
          <w:rFonts w:ascii="Arial" w:hAnsi="Arial" w:cs="Arial"/>
          <w:b/>
          <w:bCs/>
          <w:color w:val="000000"/>
          <w:sz w:val="18"/>
          <w:szCs w:val="18"/>
        </w:rPr>
      </w:pPr>
    </w:p>
    <w:tbl>
      <w:tblPr>
        <w:tblW w:w="0" w:type="auto"/>
        <w:jc w:val="center"/>
        <w:tblInd w:w="9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93" w:type="dxa"/>
          <w:right w:w="93" w:type="dxa"/>
        </w:tblCellMar>
        <w:tblLook w:val="0000"/>
      </w:tblPr>
      <w:tblGrid>
        <w:gridCol w:w="1080"/>
        <w:gridCol w:w="1080"/>
      </w:tblGrid>
      <w:tr w:rsidR="00AC65F4">
        <w:tblPrEx>
          <w:tblCellMar>
            <w:top w:w="0" w:type="dxa"/>
            <w:bottom w:w="0" w:type="dxa"/>
          </w:tblCellMar>
        </w:tblPrEx>
        <w:trPr>
          <w:trHeight w:val="417"/>
          <w:jc w:val="center"/>
        </w:trPr>
        <w:tc>
          <w:tcPr>
            <w:tcW w:w="2160" w:type="dxa"/>
            <w:gridSpan w:val="2"/>
            <w:shd w:val="clear" w:color="000000" w:fill="FFFFFF"/>
            <w:vAlign w:val="bottom"/>
          </w:tcPr>
          <w:p w:rsidR="00AC65F4" w:rsidRDefault="00AC65F4"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95% Intervalo de confianza para la diferencia</w:t>
            </w:r>
          </w:p>
        </w:tc>
      </w:tr>
      <w:tr w:rsidR="00AC65F4">
        <w:tblPrEx>
          <w:tblCellMar>
            <w:top w:w="0" w:type="dxa"/>
            <w:bottom w:w="0" w:type="dxa"/>
          </w:tblCellMar>
        </w:tblPrEx>
        <w:trPr>
          <w:trHeight w:val="417"/>
          <w:jc w:val="center"/>
        </w:trPr>
        <w:tc>
          <w:tcPr>
            <w:tcW w:w="1080" w:type="dxa"/>
            <w:shd w:val="clear" w:color="000000" w:fill="FFFFFF"/>
            <w:vAlign w:val="bottom"/>
          </w:tcPr>
          <w:p w:rsidR="00AC65F4" w:rsidRDefault="00AC65F4"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Inferior</w:t>
            </w:r>
          </w:p>
        </w:tc>
        <w:tc>
          <w:tcPr>
            <w:tcW w:w="1080" w:type="dxa"/>
            <w:shd w:val="clear" w:color="000000" w:fill="FFFFFF"/>
            <w:vAlign w:val="bottom"/>
          </w:tcPr>
          <w:p w:rsidR="00AC65F4" w:rsidRDefault="00AC65F4"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Superior</w:t>
            </w:r>
          </w:p>
        </w:tc>
      </w:tr>
      <w:tr w:rsidR="00AC65F4">
        <w:tblPrEx>
          <w:tblCellMar>
            <w:top w:w="0" w:type="dxa"/>
            <w:bottom w:w="0" w:type="dxa"/>
          </w:tblCellMar>
        </w:tblPrEx>
        <w:trPr>
          <w:trHeight w:val="273"/>
          <w:jc w:val="center"/>
        </w:trPr>
        <w:tc>
          <w:tcPr>
            <w:tcW w:w="1080" w:type="dxa"/>
            <w:shd w:val="clear" w:color="000000" w:fill="FFFFFF"/>
            <w:vAlign w:val="center"/>
          </w:tcPr>
          <w:p w:rsidR="00AC65F4" w:rsidRDefault="00AC65F4"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-689,63</w:t>
            </w:r>
          </w:p>
        </w:tc>
        <w:tc>
          <w:tcPr>
            <w:tcW w:w="1080" w:type="dxa"/>
            <w:shd w:val="clear" w:color="000000" w:fill="FFFFFF"/>
            <w:vAlign w:val="center"/>
          </w:tcPr>
          <w:p w:rsidR="00AC65F4" w:rsidRDefault="00AC65F4" w:rsidP="00866F35">
            <w:pPr>
              <w:autoSpaceDE w:val="0"/>
              <w:autoSpaceDN w:val="0"/>
              <w:adjustRightInd w:val="0"/>
              <w:jc w:val="both"/>
              <w:rPr>
                <w:rFonts w:ascii="Arial" w:hAnsi="Arial" w:cs="Arial"/>
                <w:color w:val="000000"/>
                <w:sz w:val="18"/>
                <w:szCs w:val="18"/>
              </w:rPr>
            </w:pPr>
            <w:r>
              <w:rPr>
                <w:rFonts w:ascii="Arial" w:hAnsi="Arial" w:cs="Arial"/>
                <w:color w:val="000000"/>
                <w:sz w:val="18"/>
                <w:szCs w:val="18"/>
              </w:rPr>
              <w:t>296,76</w:t>
            </w:r>
          </w:p>
        </w:tc>
      </w:tr>
    </w:tbl>
    <w:p w:rsidR="00365A00" w:rsidRDefault="00365A00" w:rsidP="00866F35">
      <w:pPr>
        <w:autoSpaceDE w:val="0"/>
        <w:autoSpaceDN w:val="0"/>
        <w:adjustRightInd w:val="0"/>
        <w:jc w:val="both"/>
        <w:rPr>
          <w:rFonts w:ascii="Arial" w:hAnsi="Arial" w:cs="Arial"/>
          <w:color w:val="000000"/>
          <w:sz w:val="18"/>
          <w:szCs w:val="18"/>
        </w:rPr>
      </w:pPr>
    </w:p>
    <w:p w:rsidR="001D11A3" w:rsidRPr="00AE01E7" w:rsidRDefault="00E72452" w:rsidP="001D11A3">
      <w:pPr>
        <w:autoSpaceDE w:val="0"/>
        <w:autoSpaceDN w:val="0"/>
        <w:adjustRightInd w:val="0"/>
        <w:jc w:val="center"/>
        <w:rPr>
          <w:rFonts w:ascii="Arial" w:hAnsi="Arial" w:cs="Arial"/>
          <w:color w:val="000000"/>
        </w:rPr>
      </w:pPr>
      <w:r w:rsidRPr="00AE01E7">
        <w:rPr>
          <w:rFonts w:ascii="Arial" w:hAnsi="Arial" w:cs="Arial"/>
          <w:b/>
          <w:color w:val="000000"/>
        </w:rPr>
        <w:t>Tabla XII</w:t>
      </w:r>
      <w:r w:rsidR="00893C88" w:rsidRPr="00AE01E7">
        <w:rPr>
          <w:rFonts w:ascii="Arial" w:hAnsi="Arial" w:cs="Arial"/>
          <w:b/>
          <w:color w:val="000000"/>
        </w:rPr>
        <w:t>I</w:t>
      </w:r>
      <w:r w:rsidRPr="00AE01E7">
        <w:rPr>
          <w:rFonts w:ascii="Arial" w:hAnsi="Arial" w:cs="Arial"/>
          <w:b/>
          <w:color w:val="000000"/>
        </w:rPr>
        <w:t>.</w:t>
      </w:r>
      <w:r w:rsidRPr="00AE01E7">
        <w:rPr>
          <w:rFonts w:ascii="Arial" w:hAnsi="Arial" w:cs="Arial"/>
          <w:color w:val="000000"/>
        </w:rPr>
        <w:t xml:space="preserve"> </w:t>
      </w:r>
      <w:r w:rsidR="006B3165" w:rsidRPr="00AE01E7">
        <w:rPr>
          <w:rFonts w:ascii="Arial" w:hAnsi="Arial" w:cs="Arial"/>
          <w:color w:val="000000"/>
        </w:rPr>
        <w:t xml:space="preserve">  Intervalo</w:t>
      </w:r>
      <w:r w:rsidR="001D11A3" w:rsidRPr="00AE01E7">
        <w:rPr>
          <w:rFonts w:ascii="Arial" w:hAnsi="Arial" w:cs="Arial"/>
          <w:color w:val="000000"/>
        </w:rPr>
        <w:t xml:space="preserve"> de confianza para </w:t>
      </w:r>
    </w:p>
    <w:p w:rsidR="001D11A3" w:rsidRPr="00AE01E7" w:rsidRDefault="001D11A3" w:rsidP="001D11A3">
      <w:pPr>
        <w:autoSpaceDE w:val="0"/>
        <w:autoSpaceDN w:val="0"/>
        <w:adjustRightInd w:val="0"/>
        <w:jc w:val="center"/>
        <w:rPr>
          <w:rFonts w:ascii="Arial" w:hAnsi="Arial" w:cs="Arial"/>
          <w:color w:val="000000"/>
        </w:rPr>
      </w:pPr>
      <w:r w:rsidRPr="00AE01E7">
        <w:rPr>
          <w:rFonts w:ascii="Arial" w:hAnsi="Arial" w:cs="Arial"/>
          <w:color w:val="000000"/>
        </w:rPr>
        <w:t>la med</w:t>
      </w:r>
      <w:r w:rsidR="002570AA" w:rsidRPr="00AE01E7">
        <w:rPr>
          <w:rFonts w:ascii="Arial" w:hAnsi="Arial" w:cs="Arial"/>
          <w:color w:val="000000"/>
        </w:rPr>
        <w:t>ia diaria de la utilidad/pérdida</w:t>
      </w:r>
    </w:p>
    <w:p w:rsidR="001D11A3" w:rsidRPr="00AE01E7" w:rsidRDefault="001D11A3" w:rsidP="001D11A3">
      <w:pPr>
        <w:autoSpaceDE w:val="0"/>
        <w:autoSpaceDN w:val="0"/>
        <w:adjustRightInd w:val="0"/>
        <w:jc w:val="center"/>
        <w:rPr>
          <w:rFonts w:ascii="Arial" w:hAnsi="Arial" w:cs="Arial"/>
          <w:color w:val="000000"/>
        </w:rPr>
      </w:pPr>
      <w:r w:rsidRPr="00AE01E7">
        <w:rPr>
          <w:rFonts w:ascii="Arial" w:hAnsi="Arial" w:cs="Arial"/>
          <w:color w:val="000000"/>
        </w:rPr>
        <w:t xml:space="preserve"> para el año 2.006</w:t>
      </w:r>
    </w:p>
    <w:p w:rsidR="001D11A3" w:rsidRDefault="001D11A3" w:rsidP="00866F35">
      <w:pPr>
        <w:autoSpaceDE w:val="0"/>
        <w:autoSpaceDN w:val="0"/>
        <w:adjustRightInd w:val="0"/>
        <w:jc w:val="both"/>
        <w:rPr>
          <w:rFonts w:ascii="Arial" w:hAnsi="Arial" w:cs="Arial"/>
          <w:color w:val="000000"/>
          <w:sz w:val="18"/>
          <w:szCs w:val="18"/>
        </w:rPr>
      </w:pPr>
    </w:p>
    <w:p w:rsidR="00084FFD" w:rsidRDefault="00084FFD" w:rsidP="00866F35">
      <w:pPr>
        <w:autoSpaceDE w:val="0"/>
        <w:autoSpaceDN w:val="0"/>
        <w:adjustRightInd w:val="0"/>
        <w:spacing w:line="480" w:lineRule="auto"/>
        <w:jc w:val="both"/>
        <w:rPr>
          <w:rFonts w:ascii="Arial" w:hAnsi="Arial" w:cs="Arial"/>
          <w:color w:val="000000"/>
        </w:rPr>
      </w:pPr>
    </w:p>
    <w:p w:rsidR="00084FFD" w:rsidRDefault="00084FFD" w:rsidP="00F34672">
      <w:pPr>
        <w:autoSpaceDE w:val="0"/>
        <w:autoSpaceDN w:val="0"/>
        <w:adjustRightInd w:val="0"/>
        <w:spacing w:line="480" w:lineRule="auto"/>
        <w:ind w:left="284"/>
        <w:jc w:val="both"/>
        <w:rPr>
          <w:rFonts w:ascii="Arial" w:hAnsi="Arial" w:cs="Arial"/>
          <w:color w:val="000000"/>
        </w:rPr>
      </w:pPr>
      <w:r>
        <w:rPr>
          <w:rFonts w:ascii="Arial" w:hAnsi="Arial" w:cs="Arial"/>
          <w:color w:val="000000"/>
        </w:rPr>
        <w:t xml:space="preserve">Se puede decir que la empresa </w:t>
      </w:r>
      <w:r w:rsidR="006370BD">
        <w:rPr>
          <w:rFonts w:ascii="Arial" w:hAnsi="Arial" w:cs="Arial"/>
          <w:color w:val="000000"/>
        </w:rPr>
        <w:t xml:space="preserve">en promedio tiene utilidad/pérdidas </w:t>
      </w:r>
      <w:r>
        <w:rPr>
          <w:rFonts w:ascii="Arial" w:hAnsi="Arial" w:cs="Arial"/>
          <w:color w:val="000000"/>
        </w:rPr>
        <w:t>en un int</w:t>
      </w:r>
      <w:r w:rsidR="00755198">
        <w:rPr>
          <w:rFonts w:ascii="Arial" w:hAnsi="Arial" w:cs="Arial"/>
          <w:color w:val="000000"/>
        </w:rPr>
        <w:t>ervalo de $ - 689,63 a $296,76</w:t>
      </w:r>
      <w:r w:rsidR="006370BD">
        <w:rPr>
          <w:rFonts w:ascii="Arial" w:hAnsi="Arial" w:cs="Arial"/>
          <w:color w:val="000000"/>
        </w:rPr>
        <w:t xml:space="preserve"> con un 95% de confianza</w:t>
      </w:r>
      <w:r>
        <w:rPr>
          <w:rFonts w:ascii="Arial" w:hAnsi="Arial" w:cs="Arial"/>
          <w:color w:val="000000"/>
        </w:rPr>
        <w:t>. Ade</w:t>
      </w:r>
      <w:r w:rsidR="008151B4">
        <w:rPr>
          <w:rFonts w:ascii="Arial" w:hAnsi="Arial" w:cs="Arial"/>
          <w:color w:val="000000"/>
        </w:rPr>
        <w:t>más el error de la media de la pérdida obtenida es de 250,79</w:t>
      </w:r>
      <w:r>
        <w:rPr>
          <w:rFonts w:ascii="Arial" w:hAnsi="Arial" w:cs="Arial"/>
          <w:color w:val="000000"/>
        </w:rPr>
        <w:t>, siendo un valor muy significativo</w:t>
      </w:r>
      <w:r w:rsidR="00284C4D">
        <w:rPr>
          <w:rFonts w:ascii="Arial" w:hAnsi="Arial" w:cs="Arial"/>
          <w:color w:val="000000"/>
        </w:rPr>
        <w:t>, al igual que en el caso de los costos de venta.</w:t>
      </w:r>
    </w:p>
    <w:sectPr w:rsidR="00084FFD" w:rsidSect="002002DA">
      <w:headerReference w:type="even" r:id="rId19"/>
      <w:headerReference w:type="default" r:id="rId20"/>
      <w:footerReference w:type="default" r:id="rId21"/>
      <w:headerReference w:type="first" r:id="rId22"/>
      <w:pgSz w:w="11906" w:h="16838" w:code="9"/>
      <w:pgMar w:top="2268" w:right="1361" w:bottom="1985" w:left="2268" w:header="709" w:footer="709" w:gutter="0"/>
      <w:pgNumType w:start="13"/>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3252" w:rsidRDefault="00E63252">
      <w:r>
        <w:separator/>
      </w:r>
    </w:p>
  </w:endnote>
  <w:endnote w:type="continuationSeparator" w:id="1">
    <w:p w:rsidR="00E63252" w:rsidRDefault="00E632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3054" w:rsidRDefault="00503054" w:rsidP="00503054">
    <w:pPr>
      <w:pStyle w:val="Piedepgina"/>
      <w:tabs>
        <w:tab w:val="left" w:pos="4536"/>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3252" w:rsidRDefault="00E63252">
      <w:r>
        <w:separator/>
      </w:r>
    </w:p>
  </w:footnote>
  <w:footnote w:type="continuationSeparator" w:id="1">
    <w:p w:rsidR="00E63252" w:rsidRDefault="00E63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65" w:rsidRDefault="006B3165" w:rsidP="00843E2C">
    <w:pPr>
      <w:pStyle w:val="Encabezado"/>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65" w:rsidRDefault="006B3165" w:rsidP="00813877">
    <w:pPr>
      <w:pStyle w:val="Encabezado"/>
      <w:jc w:val="right"/>
    </w:pPr>
    <w:r>
      <w:rPr>
        <w:rStyle w:val="Nmerodepgina"/>
      </w:rPr>
      <w:fldChar w:fldCharType="begin"/>
    </w:r>
    <w:r>
      <w:rPr>
        <w:rStyle w:val="Nmerodepgina"/>
      </w:rPr>
      <w:instrText xml:space="preserve"> PAGE </w:instrText>
    </w:r>
    <w:r>
      <w:rPr>
        <w:rStyle w:val="Nmerodepgina"/>
      </w:rPr>
      <w:fldChar w:fldCharType="separate"/>
    </w:r>
    <w:r w:rsidR="00FC5729">
      <w:rPr>
        <w:rStyle w:val="Nmerodepgina"/>
        <w:noProof/>
      </w:rPr>
      <w:t>41</w:t>
    </w:r>
    <w:r>
      <w:rPr>
        <w:rStyle w:val="Nmerodepgina"/>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165" w:rsidRDefault="006B3165" w:rsidP="009D26F4">
    <w:pPr>
      <w:pStyle w:val="Encabezado"/>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34689"/>
    <w:multiLevelType w:val="multilevel"/>
    <w:tmpl w:val="A5D0C68A"/>
    <w:lvl w:ilvl="0">
      <w:start w:val="2"/>
      <w:numFmt w:val="decimal"/>
      <w:lvlText w:val="%1"/>
      <w:lvlJc w:val="left"/>
      <w:pPr>
        <w:tabs>
          <w:tab w:val="num" w:pos="525"/>
        </w:tabs>
        <w:ind w:left="525" w:hanging="525"/>
      </w:pPr>
      <w:rPr>
        <w:rFonts w:hint="default"/>
        <w:u w:val="none"/>
      </w:rPr>
    </w:lvl>
    <w:lvl w:ilvl="1">
      <w:start w:val="1"/>
      <w:numFmt w:val="decimal"/>
      <w:lvlText w:val="%1.%2"/>
      <w:lvlJc w:val="left"/>
      <w:pPr>
        <w:tabs>
          <w:tab w:val="num" w:pos="525"/>
        </w:tabs>
        <w:ind w:left="525" w:hanging="525"/>
      </w:pPr>
      <w:rPr>
        <w:rFonts w:hint="default"/>
        <w:u w:val="none"/>
      </w:rPr>
    </w:lvl>
    <w:lvl w:ilvl="2">
      <w:start w:val="2"/>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
    <w:nsid w:val="11CB45FB"/>
    <w:multiLevelType w:val="multilevel"/>
    <w:tmpl w:val="041E6FD0"/>
    <w:lvl w:ilvl="0">
      <w:start w:val="2"/>
      <w:numFmt w:val="decimal"/>
      <w:lvlText w:val="%1"/>
      <w:lvlJc w:val="left"/>
      <w:pPr>
        <w:tabs>
          <w:tab w:val="num" w:pos="525"/>
        </w:tabs>
        <w:ind w:left="525" w:hanging="525"/>
      </w:pPr>
      <w:rPr>
        <w:rFonts w:hint="default"/>
        <w:u w:val="none"/>
      </w:rPr>
    </w:lvl>
    <w:lvl w:ilvl="1">
      <w:start w:val="1"/>
      <w:numFmt w:val="decimal"/>
      <w:lvlText w:val="%1.%2"/>
      <w:lvlJc w:val="left"/>
      <w:pPr>
        <w:tabs>
          <w:tab w:val="num" w:pos="705"/>
        </w:tabs>
        <w:ind w:left="705" w:hanging="525"/>
      </w:pPr>
      <w:rPr>
        <w:rFonts w:hint="default"/>
        <w:u w:val="none"/>
      </w:rPr>
    </w:lvl>
    <w:lvl w:ilvl="2">
      <w:start w:val="2"/>
      <w:numFmt w:val="decimal"/>
      <w:lvlText w:val="%1.%2.%3"/>
      <w:lvlJc w:val="left"/>
      <w:pPr>
        <w:tabs>
          <w:tab w:val="num" w:pos="1080"/>
        </w:tabs>
        <w:ind w:left="1080" w:hanging="720"/>
      </w:pPr>
      <w:rPr>
        <w:rFonts w:hint="default"/>
        <w:u w:val="none"/>
      </w:rPr>
    </w:lvl>
    <w:lvl w:ilvl="3">
      <w:start w:val="1"/>
      <w:numFmt w:val="decimal"/>
      <w:lvlText w:val="%1.%2.%3.%4"/>
      <w:lvlJc w:val="left"/>
      <w:pPr>
        <w:tabs>
          <w:tab w:val="num" w:pos="1620"/>
        </w:tabs>
        <w:ind w:left="1620" w:hanging="1080"/>
      </w:pPr>
      <w:rPr>
        <w:rFonts w:hint="default"/>
        <w:u w:val="none"/>
      </w:rPr>
    </w:lvl>
    <w:lvl w:ilvl="4">
      <w:start w:val="1"/>
      <w:numFmt w:val="decimal"/>
      <w:lvlText w:val="%1.%2.%3.%4.%5"/>
      <w:lvlJc w:val="left"/>
      <w:pPr>
        <w:tabs>
          <w:tab w:val="num" w:pos="1800"/>
        </w:tabs>
        <w:ind w:left="1800" w:hanging="1080"/>
      </w:pPr>
      <w:rPr>
        <w:rFonts w:hint="default"/>
        <w:u w:val="none"/>
      </w:rPr>
    </w:lvl>
    <w:lvl w:ilvl="5">
      <w:start w:val="1"/>
      <w:numFmt w:val="decimal"/>
      <w:lvlText w:val="%1.%2.%3.%4.%5.%6"/>
      <w:lvlJc w:val="left"/>
      <w:pPr>
        <w:tabs>
          <w:tab w:val="num" w:pos="2340"/>
        </w:tabs>
        <w:ind w:left="2340" w:hanging="1440"/>
      </w:pPr>
      <w:rPr>
        <w:rFonts w:hint="default"/>
        <w:u w:val="none"/>
      </w:rPr>
    </w:lvl>
    <w:lvl w:ilvl="6">
      <w:start w:val="1"/>
      <w:numFmt w:val="decimal"/>
      <w:lvlText w:val="%1.%2.%3.%4.%5.%6.%7"/>
      <w:lvlJc w:val="left"/>
      <w:pPr>
        <w:tabs>
          <w:tab w:val="num" w:pos="2520"/>
        </w:tabs>
        <w:ind w:left="2520" w:hanging="1440"/>
      </w:pPr>
      <w:rPr>
        <w:rFonts w:hint="default"/>
        <w:u w:val="none"/>
      </w:rPr>
    </w:lvl>
    <w:lvl w:ilvl="7">
      <w:start w:val="1"/>
      <w:numFmt w:val="decimal"/>
      <w:lvlText w:val="%1.%2.%3.%4.%5.%6.%7.%8"/>
      <w:lvlJc w:val="left"/>
      <w:pPr>
        <w:tabs>
          <w:tab w:val="num" w:pos="3060"/>
        </w:tabs>
        <w:ind w:left="3060" w:hanging="1800"/>
      </w:pPr>
      <w:rPr>
        <w:rFonts w:hint="default"/>
        <w:u w:val="none"/>
      </w:rPr>
    </w:lvl>
    <w:lvl w:ilvl="8">
      <w:start w:val="1"/>
      <w:numFmt w:val="decimal"/>
      <w:lvlText w:val="%1.%2.%3.%4.%5.%6.%7.%8.%9"/>
      <w:lvlJc w:val="left"/>
      <w:pPr>
        <w:tabs>
          <w:tab w:val="num" w:pos="3240"/>
        </w:tabs>
        <w:ind w:left="3240" w:hanging="1800"/>
      </w:pPr>
      <w:rPr>
        <w:rFonts w:hint="default"/>
        <w:u w:val="none"/>
      </w:rPr>
    </w:lvl>
  </w:abstractNum>
  <w:abstractNum w:abstractNumId="2">
    <w:nsid w:val="17B6646C"/>
    <w:multiLevelType w:val="hybridMultilevel"/>
    <w:tmpl w:val="A678E72A"/>
    <w:lvl w:ilvl="0" w:tplc="8152C60C">
      <w:start w:val="1"/>
      <w:numFmt w:val="none"/>
      <w:lvlText w:val="2.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2AF370D0"/>
    <w:multiLevelType w:val="multilevel"/>
    <w:tmpl w:val="7A6283D0"/>
    <w:lvl w:ilvl="0">
      <w:start w:val="2"/>
      <w:numFmt w:val="decimal"/>
      <w:lvlText w:val="%1"/>
      <w:lvlJc w:val="left"/>
      <w:pPr>
        <w:ind w:left="360" w:hanging="360"/>
      </w:pPr>
      <w:rPr>
        <w:rFonts w:hint="default"/>
        <w:u w:val="none"/>
      </w:rPr>
    </w:lvl>
    <w:lvl w:ilvl="1">
      <w:start w:val="2"/>
      <w:numFmt w:val="decimal"/>
      <w:lvlText w:val="%1.%2"/>
      <w:lvlJc w:val="left"/>
      <w:pPr>
        <w:ind w:left="360" w:hanging="360"/>
      </w:pPr>
      <w:rPr>
        <w:rFonts w:hint="default"/>
        <w:u w:val="none"/>
      </w:rPr>
    </w:lvl>
    <w:lvl w:ilvl="2">
      <w:start w:val="1"/>
      <w:numFmt w:val="decimal"/>
      <w:lvlText w:val="%1.%2.%3"/>
      <w:lvlJc w:val="left"/>
      <w:pPr>
        <w:ind w:left="720" w:hanging="720"/>
      </w:pPr>
      <w:rPr>
        <w:rFonts w:hint="default"/>
        <w:u w:val="none"/>
      </w:rPr>
    </w:lvl>
    <w:lvl w:ilvl="3">
      <w:start w:val="1"/>
      <w:numFmt w:val="decimal"/>
      <w:lvlText w:val="%1.%2.%3.%4"/>
      <w:lvlJc w:val="left"/>
      <w:pPr>
        <w:ind w:left="1080" w:hanging="108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440" w:hanging="1440"/>
      </w:pPr>
      <w:rPr>
        <w:rFonts w:hint="default"/>
        <w:u w:val="none"/>
      </w:rPr>
    </w:lvl>
    <w:lvl w:ilvl="6">
      <w:start w:val="1"/>
      <w:numFmt w:val="decimal"/>
      <w:lvlText w:val="%1.%2.%3.%4.%5.%6.%7"/>
      <w:lvlJc w:val="left"/>
      <w:pPr>
        <w:ind w:left="1440" w:hanging="1440"/>
      </w:pPr>
      <w:rPr>
        <w:rFonts w:hint="default"/>
        <w:u w:val="none"/>
      </w:rPr>
    </w:lvl>
    <w:lvl w:ilvl="7">
      <w:start w:val="1"/>
      <w:numFmt w:val="decimal"/>
      <w:lvlText w:val="%1.%2.%3.%4.%5.%6.%7.%8"/>
      <w:lvlJc w:val="left"/>
      <w:pPr>
        <w:ind w:left="1800" w:hanging="1800"/>
      </w:pPr>
      <w:rPr>
        <w:rFonts w:hint="default"/>
        <w:u w:val="none"/>
      </w:rPr>
    </w:lvl>
    <w:lvl w:ilvl="8">
      <w:start w:val="1"/>
      <w:numFmt w:val="decimal"/>
      <w:lvlText w:val="%1.%2.%3.%4.%5.%6.%7.%8.%9"/>
      <w:lvlJc w:val="left"/>
      <w:pPr>
        <w:ind w:left="1800" w:hanging="1800"/>
      </w:pPr>
      <w:rPr>
        <w:rFonts w:hint="default"/>
        <w:u w:val="none"/>
      </w:rPr>
    </w:lvl>
  </w:abstractNum>
  <w:abstractNum w:abstractNumId="4">
    <w:nsid w:val="30817A0A"/>
    <w:multiLevelType w:val="multilevel"/>
    <w:tmpl w:val="2FD6749E"/>
    <w:lvl w:ilvl="0">
      <w:start w:val="2"/>
      <w:numFmt w:val="decimal"/>
      <w:lvlText w:val="%1"/>
      <w:lvlJc w:val="left"/>
      <w:pPr>
        <w:tabs>
          <w:tab w:val="num" w:pos="450"/>
        </w:tabs>
        <w:ind w:left="450" w:hanging="450"/>
      </w:pPr>
      <w:rPr>
        <w:rFonts w:hint="default"/>
        <w:u w:val="none"/>
      </w:rPr>
    </w:lvl>
    <w:lvl w:ilvl="1">
      <w:start w:val="2"/>
      <w:numFmt w:val="decimal"/>
      <w:lvlText w:val="%1.%2"/>
      <w:lvlJc w:val="left"/>
      <w:pPr>
        <w:tabs>
          <w:tab w:val="num" w:pos="450"/>
        </w:tabs>
        <w:ind w:left="450" w:hanging="45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5">
    <w:nsid w:val="56136530"/>
    <w:multiLevelType w:val="multilevel"/>
    <w:tmpl w:val="BAAE4D7A"/>
    <w:lvl w:ilvl="0">
      <w:start w:val="2"/>
      <w:numFmt w:val="decimal"/>
      <w:lvlText w:val="%1"/>
      <w:lvlJc w:val="left"/>
      <w:pPr>
        <w:tabs>
          <w:tab w:val="num" w:pos="600"/>
        </w:tabs>
        <w:ind w:left="600" w:hanging="600"/>
      </w:pPr>
      <w:rPr>
        <w:rFonts w:hint="default"/>
        <w:u w:val="single"/>
      </w:rPr>
    </w:lvl>
    <w:lvl w:ilvl="1">
      <w:start w:val="3"/>
      <w:numFmt w:val="decimal"/>
      <w:lvlText w:val="%1.%2"/>
      <w:lvlJc w:val="left"/>
      <w:pPr>
        <w:tabs>
          <w:tab w:val="num" w:pos="1140"/>
        </w:tabs>
        <w:ind w:left="1140" w:hanging="600"/>
      </w:pPr>
      <w:rPr>
        <w:rFonts w:hint="default"/>
        <w:u w:val="none"/>
      </w:rPr>
    </w:lvl>
    <w:lvl w:ilvl="2">
      <w:start w:val="1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6">
    <w:nsid w:val="60E50749"/>
    <w:multiLevelType w:val="multilevel"/>
    <w:tmpl w:val="76CE1C18"/>
    <w:lvl w:ilvl="0">
      <w:start w:val="2"/>
      <w:numFmt w:val="decimal"/>
      <w:lvlText w:val="%1"/>
      <w:lvlJc w:val="left"/>
      <w:pPr>
        <w:tabs>
          <w:tab w:val="num" w:pos="360"/>
        </w:tabs>
        <w:ind w:left="360" w:hanging="360"/>
      </w:pPr>
      <w:rPr>
        <w:rFonts w:hint="default"/>
        <w:u w:val="none"/>
      </w:rPr>
    </w:lvl>
    <w:lvl w:ilvl="1">
      <w:start w:val="2"/>
      <w:numFmt w:val="decimal"/>
      <w:lvlText w:val="%1.%2"/>
      <w:lvlJc w:val="left"/>
      <w:pPr>
        <w:tabs>
          <w:tab w:val="num" w:pos="720"/>
        </w:tabs>
        <w:ind w:left="720" w:hanging="36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2160"/>
        </w:tabs>
        <w:ind w:left="2160" w:hanging="108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3240"/>
        </w:tabs>
        <w:ind w:left="3240" w:hanging="144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4320"/>
        </w:tabs>
        <w:ind w:left="4320" w:hanging="180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7">
    <w:nsid w:val="795B7950"/>
    <w:multiLevelType w:val="multilevel"/>
    <w:tmpl w:val="A5D0C68A"/>
    <w:lvl w:ilvl="0">
      <w:start w:val="2"/>
      <w:numFmt w:val="decimal"/>
      <w:lvlText w:val="%1"/>
      <w:lvlJc w:val="left"/>
      <w:pPr>
        <w:tabs>
          <w:tab w:val="num" w:pos="525"/>
        </w:tabs>
        <w:ind w:left="525" w:hanging="525"/>
      </w:pPr>
      <w:rPr>
        <w:rFonts w:hint="default"/>
        <w:u w:val="none"/>
      </w:rPr>
    </w:lvl>
    <w:lvl w:ilvl="1">
      <w:start w:val="1"/>
      <w:numFmt w:val="decimal"/>
      <w:lvlText w:val="%1.%2"/>
      <w:lvlJc w:val="left"/>
      <w:pPr>
        <w:tabs>
          <w:tab w:val="num" w:pos="525"/>
        </w:tabs>
        <w:ind w:left="525" w:hanging="525"/>
      </w:pPr>
      <w:rPr>
        <w:rFonts w:hint="default"/>
        <w:u w:val="none"/>
      </w:rPr>
    </w:lvl>
    <w:lvl w:ilvl="2">
      <w:start w:val="2"/>
      <w:numFmt w:val="decimal"/>
      <w:lvlText w:val="%1.%2.%3"/>
      <w:lvlJc w:val="left"/>
      <w:pPr>
        <w:tabs>
          <w:tab w:val="num" w:pos="720"/>
        </w:tabs>
        <w:ind w:left="720" w:hanging="72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440"/>
        </w:tabs>
        <w:ind w:left="1440" w:hanging="144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800"/>
        </w:tabs>
        <w:ind w:left="1800" w:hanging="180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8">
    <w:nsid w:val="7A013A8A"/>
    <w:multiLevelType w:val="multilevel"/>
    <w:tmpl w:val="F8DEE326"/>
    <w:lvl w:ilvl="0">
      <w:start w:val="2"/>
      <w:numFmt w:val="decimal"/>
      <w:lvlText w:val="%1"/>
      <w:lvlJc w:val="left"/>
      <w:pPr>
        <w:tabs>
          <w:tab w:val="num" w:pos="705"/>
        </w:tabs>
        <w:ind w:left="705" w:hanging="705"/>
      </w:pPr>
      <w:rPr>
        <w:rFonts w:hint="default"/>
        <w:u w:val="none"/>
      </w:rPr>
    </w:lvl>
    <w:lvl w:ilvl="1">
      <w:start w:val="2"/>
      <w:numFmt w:val="decimal"/>
      <w:lvlText w:val="%1.%2"/>
      <w:lvlJc w:val="left"/>
      <w:pPr>
        <w:tabs>
          <w:tab w:val="num" w:pos="705"/>
        </w:tabs>
        <w:ind w:left="705" w:hanging="705"/>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8"/>
  </w:num>
  <w:num w:numId="2">
    <w:abstractNumId w:val="5"/>
  </w:num>
  <w:num w:numId="3">
    <w:abstractNumId w:val="4"/>
  </w:num>
  <w:num w:numId="4">
    <w:abstractNumId w:val="7"/>
  </w:num>
  <w:num w:numId="5">
    <w:abstractNumId w:val="0"/>
  </w:num>
  <w:num w:numId="6">
    <w:abstractNumId w:val="2"/>
  </w:num>
  <w:num w:numId="7">
    <w:abstractNumId w:val="6"/>
  </w:num>
  <w:num w:numId="8">
    <w:abstractNumId w:val="1"/>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161EB"/>
    <w:rsid w:val="00004954"/>
    <w:rsid w:val="000117EA"/>
    <w:rsid w:val="00011857"/>
    <w:rsid w:val="00011D05"/>
    <w:rsid w:val="000242D5"/>
    <w:rsid w:val="00025277"/>
    <w:rsid w:val="000260E5"/>
    <w:rsid w:val="00027025"/>
    <w:rsid w:val="00027A01"/>
    <w:rsid w:val="000336D5"/>
    <w:rsid w:val="00036CC8"/>
    <w:rsid w:val="00040347"/>
    <w:rsid w:val="00041B60"/>
    <w:rsid w:val="00042B06"/>
    <w:rsid w:val="00042CA5"/>
    <w:rsid w:val="00043A67"/>
    <w:rsid w:val="00044F06"/>
    <w:rsid w:val="00053B1D"/>
    <w:rsid w:val="0005770A"/>
    <w:rsid w:val="000659A5"/>
    <w:rsid w:val="000705E2"/>
    <w:rsid w:val="00074686"/>
    <w:rsid w:val="0007661C"/>
    <w:rsid w:val="000775B1"/>
    <w:rsid w:val="00077D04"/>
    <w:rsid w:val="000827B2"/>
    <w:rsid w:val="00084FFD"/>
    <w:rsid w:val="00086BDA"/>
    <w:rsid w:val="00090366"/>
    <w:rsid w:val="00091444"/>
    <w:rsid w:val="00092C06"/>
    <w:rsid w:val="0009649A"/>
    <w:rsid w:val="000A0B81"/>
    <w:rsid w:val="000B0897"/>
    <w:rsid w:val="000B76E2"/>
    <w:rsid w:val="000C1674"/>
    <w:rsid w:val="000D09A0"/>
    <w:rsid w:val="000D164A"/>
    <w:rsid w:val="000D4143"/>
    <w:rsid w:val="000D52F2"/>
    <w:rsid w:val="000D7195"/>
    <w:rsid w:val="000E2E7D"/>
    <w:rsid w:val="000E56FA"/>
    <w:rsid w:val="000E5CDF"/>
    <w:rsid w:val="0010377E"/>
    <w:rsid w:val="00104593"/>
    <w:rsid w:val="00104F2F"/>
    <w:rsid w:val="00105A6E"/>
    <w:rsid w:val="00116044"/>
    <w:rsid w:val="001171F6"/>
    <w:rsid w:val="00117DBB"/>
    <w:rsid w:val="00126E37"/>
    <w:rsid w:val="00127C6F"/>
    <w:rsid w:val="00130558"/>
    <w:rsid w:val="001368D7"/>
    <w:rsid w:val="00137EF5"/>
    <w:rsid w:val="0014118A"/>
    <w:rsid w:val="00144970"/>
    <w:rsid w:val="00146AB8"/>
    <w:rsid w:val="001476B0"/>
    <w:rsid w:val="00147CC7"/>
    <w:rsid w:val="0015095F"/>
    <w:rsid w:val="001515F1"/>
    <w:rsid w:val="001532B1"/>
    <w:rsid w:val="0015391F"/>
    <w:rsid w:val="00155E5D"/>
    <w:rsid w:val="001606AB"/>
    <w:rsid w:val="00161618"/>
    <w:rsid w:val="00161723"/>
    <w:rsid w:val="00161BA9"/>
    <w:rsid w:val="00163EE5"/>
    <w:rsid w:val="00164900"/>
    <w:rsid w:val="00167934"/>
    <w:rsid w:val="00167A25"/>
    <w:rsid w:val="001702C6"/>
    <w:rsid w:val="00171947"/>
    <w:rsid w:val="001731A0"/>
    <w:rsid w:val="001833F4"/>
    <w:rsid w:val="00190248"/>
    <w:rsid w:val="00190EB4"/>
    <w:rsid w:val="001910B1"/>
    <w:rsid w:val="00194D7A"/>
    <w:rsid w:val="00195A2B"/>
    <w:rsid w:val="001A19BD"/>
    <w:rsid w:val="001B289E"/>
    <w:rsid w:val="001B2DD9"/>
    <w:rsid w:val="001B58DC"/>
    <w:rsid w:val="001B5C46"/>
    <w:rsid w:val="001B7825"/>
    <w:rsid w:val="001D11A3"/>
    <w:rsid w:val="001D18D5"/>
    <w:rsid w:val="001D30E2"/>
    <w:rsid w:val="001D5317"/>
    <w:rsid w:val="001E21D5"/>
    <w:rsid w:val="001E3C8D"/>
    <w:rsid w:val="001E45E9"/>
    <w:rsid w:val="001E5151"/>
    <w:rsid w:val="001F1F67"/>
    <w:rsid w:val="001F64D7"/>
    <w:rsid w:val="001F67E6"/>
    <w:rsid w:val="00200117"/>
    <w:rsid w:val="002002DA"/>
    <w:rsid w:val="00200EBC"/>
    <w:rsid w:val="00204488"/>
    <w:rsid w:val="0020542D"/>
    <w:rsid w:val="002056DB"/>
    <w:rsid w:val="002207F5"/>
    <w:rsid w:val="00232689"/>
    <w:rsid w:val="00235FC4"/>
    <w:rsid w:val="0025099E"/>
    <w:rsid w:val="00253AA2"/>
    <w:rsid w:val="00255B48"/>
    <w:rsid w:val="002570AA"/>
    <w:rsid w:val="00257249"/>
    <w:rsid w:val="00261930"/>
    <w:rsid w:val="00264DD6"/>
    <w:rsid w:val="00266CF7"/>
    <w:rsid w:val="00275A3E"/>
    <w:rsid w:val="00276154"/>
    <w:rsid w:val="00280B08"/>
    <w:rsid w:val="0028285C"/>
    <w:rsid w:val="00284C4D"/>
    <w:rsid w:val="002909E9"/>
    <w:rsid w:val="00293C9D"/>
    <w:rsid w:val="002A21BC"/>
    <w:rsid w:val="002A52EB"/>
    <w:rsid w:val="002A5746"/>
    <w:rsid w:val="002B031D"/>
    <w:rsid w:val="002B2A60"/>
    <w:rsid w:val="002B5B99"/>
    <w:rsid w:val="002B623E"/>
    <w:rsid w:val="002C20E3"/>
    <w:rsid w:val="002C663E"/>
    <w:rsid w:val="002D1C91"/>
    <w:rsid w:val="002D3240"/>
    <w:rsid w:val="002D40AE"/>
    <w:rsid w:val="002E107F"/>
    <w:rsid w:val="002E15E2"/>
    <w:rsid w:val="002E29FA"/>
    <w:rsid w:val="002E3FE8"/>
    <w:rsid w:val="002F04DD"/>
    <w:rsid w:val="002F1503"/>
    <w:rsid w:val="002F204A"/>
    <w:rsid w:val="002F2D3F"/>
    <w:rsid w:val="002F36A4"/>
    <w:rsid w:val="002F38C9"/>
    <w:rsid w:val="002F6E37"/>
    <w:rsid w:val="0030370D"/>
    <w:rsid w:val="0030547B"/>
    <w:rsid w:val="0030591A"/>
    <w:rsid w:val="00306651"/>
    <w:rsid w:val="00312429"/>
    <w:rsid w:val="00313146"/>
    <w:rsid w:val="00314891"/>
    <w:rsid w:val="00317E1D"/>
    <w:rsid w:val="00320201"/>
    <w:rsid w:val="00320C81"/>
    <w:rsid w:val="00325D9B"/>
    <w:rsid w:val="003359FB"/>
    <w:rsid w:val="00336101"/>
    <w:rsid w:val="00342239"/>
    <w:rsid w:val="00345CDC"/>
    <w:rsid w:val="00350089"/>
    <w:rsid w:val="00350362"/>
    <w:rsid w:val="0035074D"/>
    <w:rsid w:val="00354291"/>
    <w:rsid w:val="00354F45"/>
    <w:rsid w:val="0035659E"/>
    <w:rsid w:val="003572D4"/>
    <w:rsid w:val="00362B8C"/>
    <w:rsid w:val="003649DA"/>
    <w:rsid w:val="00364AEC"/>
    <w:rsid w:val="00365A00"/>
    <w:rsid w:val="003660AC"/>
    <w:rsid w:val="00366C31"/>
    <w:rsid w:val="00370058"/>
    <w:rsid w:val="003720D9"/>
    <w:rsid w:val="00373154"/>
    <w:rsid w:val="003741E9"/>
    <w:rsid w:val="00374686"/>
    <w:rsid w:val="003750FB"/>
    <w:rsid w:val="00382754"/>
    <w:rsid w:val="003827D1"/>
    <w:rsid w:val="003862C7"/>
    <w:rsid w:val="00387730"/>
    <w:rsid w:val="003930F3"/>
    <w:rsid w:val="003959EF"/>
    <w:rsid w:val="003A1ED4"/>
    <w:rsid w:val="003A2343"/>
    <w:rsid w:val="003A337A"/>
    <w:rsid w:val="003A688E"/>
    <w:rsid w:val="003A7B1F"/>
    <w:rsid w:val="003B1725"/>
    <w:rsid w:val="003B4B38"/>
    <w:rsid w:val="003C21B5"/>
    <w:rsid w:val="003C2614"/>
    <w:rsid w:val="003C3564"/>
    <w:rsid w:val="003E2B2E"/>
    <w:rsid w:val="003E7479"/>
    <w:rsid w:val="003E7734"/>
    <w:rsid w:val="003E7E8F"/>
    <w:rsid w:val="003F3A88"/>
    <w:rsid w:val="003F62A7"/>
    <w:rsid w:val="003F7059"/>
    <w:rsid w:val="00403189"/>
    <w:rsid w:val="00404709"/>
    <w:rsid w:val="00405503"/>
    <w:rsid w:val="00412CBC"/>
    <w:rsid w:val="004159DD"/>
    <w:rsid w:val="00417E9D"/>
    <w:rsid w:val="0042006A"/>
    <w:rsid w:val="00420862"/>
    <w:rsid w:val="00424602"/>
    <w:rsid w:val="00424E0C"/>
    <w:rsid w:val="004254E2"/>
    <w:rsid w:val="00434FE1"/>
    <w:rsid w:val="00440DDA"/>
    <w:rsid w:val="004447DE"/>
    <w:rsid w:val="004523A5"/>
    <w:rsid w:val="004545E0"/>
    <w:rsid w:val="0046049C"/>
    <w:rsid w:val="00460556"/>
    <w:rsid w:val="004718D6"/>
    <w:rsid w:val="004750E8"/>
    <w:rsid w:val="004757E3"/>
    <w:rsid w:val="004764B4"/>
    <w:rsid w:val="004775AE"/>
    <w:rsid w:val="004802C9"/>
    <w:rsid w:val="00481161"/>
    <w:rsid w:val="0048212D"/>
    <w:rsid w:val="0049483A"/>
    <w:rsid w:val="004976F0"/>
    <w:rsid w:val="004A00A6"/>
    <w:rsid w:val="004A30BF"/>
    <w:rsid w:val="004B0C6F"/>
    <w:rsid w:val="004B1028"/>
    <w:rsid w:val="004B70CE"/>
    <w:rsid w:val="004C256C"/>
    <w:rsid w:val="004C2CC8"/>
    <w:rsid w:val="004C31B3"/>
    <w:rsid w:val="004C65DC"/>
    <w:rsid w:val="004C686B"/>
    <w:rsid w:val="004C686F"/>
    <w:rsid w:val="004D0E68"/>
    <w:rsid w:val="004D2E42"/>
    <w:rsid w:val="004D5BB4"/>
    <w:rsid w:val="004D63EC"/>
    <w:rsid w:val="004E182F"/>
    <w:rsid w:val="004E2664"/>
    <w:rsid w:val="004E3537"/>
    <w:rsid w:val="004E4449"/>
    <w:rsid w:val="004F0F78"/>
    <w:rsid w:val="004F2927"/>
    <w:rsid w:val="004F2A5F"/>
    <w:rsid w:val="004F3DD8"/>
    <w:rsid w:val="004F53FC"/>
    <w:rsid w:val="005006CE"/>
    <w:rsid w:val="005027D0"/>
    <w:rsid w:val="00503054"/>
    <w:rsid w:val="00506648"/>
    <w:rsid w:val="005149EB"/>
    <w:rsid w:val="0051571B"/>
    <w:rsid w:val="00520022"/>
    <w:rsid w:val="00523B89"/>
    <w:rsid w:val="00526ECC"/>
    <w:rsid w:val="00527892"/>
    <w:rsid w:val="00533F97"/>
    <w:rsid w:val="00535EED"/>
    <w:rsid w:val="00545AC0"/>
    <w:rsid w:val="00547103"/>
    <w:rsid w:val="00547BC4"/>
    <w:rsid w:val="00550CAC"/>
    <w:rsid w:val="00555E29"/>
    <w:rsid w:val="0055656D"/>
    <w:rsid w:val="00563B43"/>
    <w:rsid w:val="00565F51"/>
    <w:rsid w:val="005666D6"/>
    <w:rsid w:val="00576C39"/>
    <w:rsid w:val="00581688"/>
    <w:rsid w:val="00583B27"/>
    <w:rsid w:val="00585E62"/>
    <w:rsid w:val="00587FE0"/>
    <w:rsid w:val="00590EF6"/>
    <w:rsid w:val="00592E19"/>
    <w:rsid w:val="005A5035"/>
    <w:rsid w:val="005B7E54"/>
    <w:rsid w:val="005C4732"/>
    <w:rsid w:val="005D4A85"/>
    <w:rsid w:val="005D4DB8"/>
    <w:rsid w:val="005D5E0B"/>
    <w:rsid w:val="005D5E7D"/>
    <w:rsid w:val="005D62BF"/>
    <w:rsid w:val="005D7894"/>
    <w:rsid w:val="005E3841"/>
    <w:rsid w:val="005E5E0A"/>
    <w:rsid w:val="005F1E2F"/>
    <w:rsid w:val="005F525A"/>
    <w:rsid w:val="00604D57"/>
    <w:rsid w:val="00613A99"/>
    <w:rsid w:val="0061647C"/>
    <w:rsid w:val="00616E41"/>
    <w:rsid w:val="00616F44"/>
    <w:rsid w:val="00617028"/>
    <w:rsid w:val="00621EE7"/>
    <w:rsid w:val="00626B16"/>
    <w:rsid w:val="00627B6B"/>
    <w:rsid w:val="00630D7A"/>
    <w:rsid w:val="00635484"/>
    <w:rsid w:val="006370BD"/>
    <w:rsid w:val="00640AAD"/>
    <w:rsid w:val="00643C33"/>
    <w:rsid w:val="00643CD5"/>
    <w:rsid w:val="00644DBD"/>
    <w:rsid w:val="006465D4"/>
    <w:rsid w:val="00646FE5"/>
    <w:rsid w:val="006608C4"/>
    <w:rsid w:val="0066335B"/>
    <w:rsid w:val="00663CEB"/>
    <w:rsid w:val="006641EA"/>
    <w:rsid w:val="0067768D"/>
    <w:rsid w:val="00681AE6"/>
    <w:rsid w:val="006822D2"/>
    <w:rsid w:val="006845C7"/>
    <w:rsid w:val="006905AA"/>
    <w:rsid w:val="006A0A66"/>
    <w:rsid w:val="006A2D35"/>
    <w:rsid w:val="006A3646"/>
    <w:rsid w:val="006B0A98"/>
    <w:rsid w:val="006B3165"/>
    <w:rsid w:val="006B62C0"/>
    <w:rsid w:val="006B67FC"/>
    <w:rsid w:val="006C4DE5"/>
    <w:rsid w:val="006E7C58"/>
    <w:rsid w:val="006F23C6"/>
    <w:rsid w:val="006F7186"/>
    <w:rsid w:val="006F7C30"/>
    <w:rsid w:val="0070261A"/>
    <w:rsid w:val="0070269B"/>
    <w:rsid w:val="0070523E"/>
    <w:rsid w:val="00707448"/>
    <w:rsid w:val="00713563"/>
    <w:rsid w:val="00717017"/>
    <w:rsid w:val="00727C44"/>
    <w:rsid w:val="0073068D"/>
    <w:rsid w:val="00731165"/>
    <w:rsid w:val="00734BE2"/>
    <w:rsid w:val="0073569C"/>
    <w:rsid w:val="00737324"/>
    <w:rsid w:val="0074400D"/>
    <w:rsid w:val="00745382"/>
    <w:rsid w:val="00747B80"/>
    <w:rsid w:val="0075095E"/>
    <w:rsid w:val="00754CF0"/>
    <w:rsid w:val="00755198"/>
    <w:rsid w:val="007571E3"/>
    <w:rsid w:val="00761280"/>
    <w:rsid w:val="007619E3"/>
    <w:rsid w:val="007631BC"/>
    <w:rsid w:val="0077762D"/>
    <w:rsid w:val="00793CCB"/>
    <w:rsid w:val="00794628"/>
    <w:rsid w:val="007A265D"/>
    <w:rsid w:val="007A488E"/>
    <w:rsid w:val="007A49F8"/>
    <w:rsid w:val="007B5D10"/>
    <w:rsid w:val="007C1B97"/>
    <w:rsid w:val="007C64BC"/>
    <w:rsid w:val="007D3AFD"/>
    <w:rsid w:val="007E1DFA"/>
    <w:rsid w:val="007E253D"/>
    <w:rsid w:val="007E4F17"/>
    <w:rsid w:val="007E7518"/>
    <w:rsid w:val="007F0F24"/>
    <w:rsid w:val="007F2BB6"/>
    <w:rsid w:val="007F3789"/>
    <w:rsid w:val="007F7641"/>
    <w:rsid w:val="00804B00"/>
    <w:rsid w:val="00813877"/>
    <w:rsid w:val="00813CEC"/>
    <w:rsid w:val="008151B4"/>
    <w:rsid w:val="008202C5"/>
    <w:rsid w:val="00830140"/>
    <w:rsid w:val="00830F17"/>
    <w:rsid w:val="00840CB5"/>
    <w:rsid w:val="008411EC"/>
    <w:rsid w:val="00843825"/>
    <w:rsid w:val="00843E2C"/>
    <w:rsid w:val="008446F6"/>
    <w:rsid w:val="00854F3F"/>
    <w:rsid w:val="0086238E"/>
    <w:rsid w:val="008637BE"/>
    <w:rsid w:val="00865052"/>
    <w:rsid w:val="00866616"/>
    <w:rsid w:val="00866F35"/>
    <w:rsid w:val="00867D06"/>
    <w:rsid w:val="00870E9E"/>
    <w:rsid w:val="008773EE"/>
    <w:rsid w:val="00882BBC"/>
    <w:rsid w:val="00883BE8"/>
    <w:rsid w:val="00887D1D"/>
    <w:rsid w:val="00891A93"/>
    <w:rsid w:val="00893396"/>
    <w:rsid w:val="00893C88"/>
    <w:rsid w:val="008A1BF9"/>
    <w:rsid w:val="008A4D50"/>
    <w:rsid w:val="008A5B6D"/>
    <w:rsid w:val="008A6694"/>
    <w:rsid w:val="008B32C0"/>
    <w:rsid w:val="008C13BA"/>
    <w:rsid w:val="008C17CD"/>
    <w:rsid w:val="008C22BA"/>
    <w:rsid w:val="008C325A"/>
    <w:rsid w:val="008C4E05"/>
    <w:rsid w:val="008C5753"/>
    <w:rsid w:val="008D0792"/>
    <w:rsid w:val="008D17D0"/>
    <w:rsid w:val="008D3C81"/>
    <w:rsid w:val="008D4559"/>
    <w:rsid w:val="008D7D3B"/>
    <w:rsid w:val="008E4232"/>
    <w:rsid w:val="008E4D8C"/>
    <w:rsid w:val="008E5E04"/>
    <w:rsid w:val="008E64A8"/>
    <w:rsid w:val="008F3D6A"/>
    <w:rsid w:val="008F5910"/>
    <w:rsid w:val="00903A0C"/>
    <w:rsid w:val="00912430"/>
    <w:rsid w:val="0091376E"/>
    <w:rsid w:val="00916A86"/>
    <w:rsid w:val="00921FE5"/>
    <w:rsid w:val="00922CA4"/>
    <w:rsid w:val="009256B2"/>
    <w:rsid w:val="00926681"/>
    <w:rsid w:val="00931226"/>
    <w:rsid w:val="009339C5"/>
    <w:rsid w:val="00935856"/>
    <w:rsid w:val="009365D9"/>
    <w:rsid w:val="0094036C"/>
    <w:rsid w:val="00946DB2"/>
    <w:rsid w:val="00947106"/>
    <w:rsid w:val="00953F49"/>
    <w:rsid w:val="009541F5"/>
    <w:rsid w:val="009544E1"/>
    <w:rsid w:val="00956107"/>
    <w:rsid w:val="00973B82"/>
    <w:rsid w:val="00973C6E"/>
    <w:rsid w:val="00975917"/>
    <w:rsid w:val="00976342"/>
    <w:rsid w:val="00976ABF"/>
    <w:rsid w:val="00976DA1"/>
    <w:rsid w:val="00980193"/>
    <w:rsid w:val="009823EF"/>
    <w:rsid w:val="00983FAC"/>
    <w:rsid w:val="00986AF1"/>
    <w:rsid w:val="00990C1D"/>
    <w:rsid w:val="00990F11"/>
    <w:rsid w:val="009918B9"/>
    <w:rsid w:val="00994BD4"/>
    <w:rsid w:val="00996041"/>
    <w:rsid w:val="00996BD7"/>
    <w:rsid w:val="009A024C"/>
    <w:rsid w:val="009A13F4"/>
    <w:rsid w:val="009A6AD8"/>
    <w:rsid w:val="009B0DF6"/>
    <w:rsid w:val="009C2F18"/>
    <w:rsid w:val="009C6616"/>
    <w:rsid w:val="009C7E97"/>
    <w:rsid w:val="009D0EF1"/>
    <w:rsid w:val="009D26F4"/>
    <w:rsid w:val="009D2E51"/>
    <w:rsid w:val="009D4802"/>
    <w:rsid w:val="009D49CB"/>
    <w:rsid w:val="009D5169"/>
    <w:rsid w:val="009D602D"/>
    <w:rsid w:val="009D7338"/>
    <w:rsid w:val="009F00D1"/>
    <w:rsid w:val="009F1B3A"/>
    <w:rsid w:val="009F4CF1"/>
    <w:rsid w:val="009F52EE"/>
    <w:rsid w:val="00A100FA"/>
    <w:rsid w:val="00A11590"/>
    <w:rsid w:val="00A12F44"/>
    <w:rsid w:val="00A23276"/>
    <w:rsid w:val="00A33C6F"/>
    <w:rsid w:val="00A34875"/>
    <w:rsid w:val="00A34E1F"/>
    <w:rsid w:val="00A37B31"/>
    <w:rsid w:val="00A40E0B"/>
    <w:rsid w:val="00A506DB"/>
    <w:rsid w:val="00A51F08"/>
    <w:rsid w:val="00A554E2"/>
    <w:rsid w:val="00A564FC"/>
    <w:rsid w:val="00A62ACE"/>
    <w:rsid w:val="00A638F0"/>
    <w:rsid w:val="00A656B2"/>
    <w:rsid w:val="00A6598F"/>
    <w:rsid w:val="00A65A33"/>
    <w:rsid w:val="00A67AFE"/>
    <w:rsid w:val="00A724BD"/>
    <w:rsid w:val="00A73A95"/>
    <w:rsid w:val="00A74E2E"/>
    <w:rsid w:val="00A75D45"/>
    <w:rsid w:val="00A76B8C"/>
    <w:rsid w:val="00A84F0C"/>
    <w:rsid w:val="00A85105"/>
    <w:rsid w:val="00A87FCA"/>
    <w:rsid w:val="00A913D9"/>
    <w:rsid w:val="00AA1799"/>
    <w:rsid w:val="00AA22AC"/>
    <w:rsid w:val="00AA3A0C"/>
    <w:rsid w:val="00AB1343"/>
    <w:rsid w:val="00AB150C"/>
    <w:rsid w:val="00AB4470"/>
    <w:rsid w:val="00AB4554"/>
    <w:rsid w:val="00AB737D"/>
    <w:rsid w:val="00AC2BB8"/>
    <w:rsid w:val="00AC4266"/>
    <w:rsid w:val="00AC5461"/>
    <w:rsid w:val="00AC5CC6"/>
    <w:rsid w:val="00AC65F4"/>
    <w:rsid w:val="00AC6BED"/>
    <w:rsid w:val="00AD02EC"/>
    <w:rsid w:val="00AD6BE8"/>
    <w:rsid w:val="00AD71AD"/>
    <w:rsid w:val="00AD7E86"/>
    <w:rsid w:val="00AE01E7"/>
    <w:rsid w:val="00AE1B61"/>
    <w:rsid w:val="00AE474D"/>
    <w:rsid w:val="00AE5ED0"/>
    <w:rsid w:val="00AF5DE1"/>
    <w:rsid w:val="00AF5E19"/>
    <w:rsid w:val="00B018DC"/>
    <w:rsid w:val="00B01F4E"/>
    <w:rsid w:val="00B0771A"/>
    <w:rsid w:val="00B11769"/>
    <w:rsid w:val="00B14B7D"/>
    <w:rsid w:val="00B1626F"/>
    <w:rsid w:val="00B217F9"/>
    <w:rsid w:val="00B27E90"/>
    <w:rsid w:val="00B3122D"/>
    <w:rsid w:val="00B32433"/>
    <w:rsid w:val="00B32E7A"/>
    <w:rsid w:val="00B33561"/>
    <w:rsid w:val="00B37113"/>
    <w:rsid w:val="00B37CEC"/>
    <w:rsid w:val="00B414FC"/>
    <w:rsid w:val="00B51C64"/>
    <w:rsid w:val="00B611F9"/>
    <w:rsid w:val="00B7267C"/>
    <w:rsid w:val="00B77588"/>
    <w:rsid w:val="00B77ABC"/>
    <w:rsid w:val="00B806E8"/>
    <w:rsid w:val="00B846FC"/>
    <w:rsid w:val="00B86104"/>
    <w:rsid w:val="00BA61C1"/>
    <w:rsid w:val="00BA7257"/>
    <w:rsid w:val="00BA73D7"/>
    <w:rsid w:val="00BB0834"/>
    <w:rsid w:val="00BB4870"/>
    <w:rsid w:val="00BB646D"/>
    <w:rsid w:val="00BB6D35"/>
    <w:rsid w:val="00BC1741"/>
    <w:rsid w:val="00BC30D6"/>
    <w:rsid w:val="00BC6EDC"/>
    <w:rsid w:val="00BD34DD"/>
    <w:rsid w:val="00BD4482"/>
    <w:rsid w:val="00BD53C3"/>
    <w:rsid w:val="00BE20DE"/>
    <w:rsid w:val="00BE2978"/>
    <w:rsid w:val="00BE2AB0"/>
    <w:rsid w:val="00BF1F1C"/>
    <w:rsid w:val="00C0027D"/>
    <w:rsid w:val="00C03C4E"/>
    <w:rsid w:val="00C0515B"/>
    <w:rsid w:val="00C061DD"/>
    <w:rsid w:val="00C0755E"/>
    <w:rsid w:val="00C07DAF"/>
    <w:rsid w:val="00C10B82"/>
    <w:rsid w:val="00C12177"/>
    <w:rsid w:val="00C21BF5"/>
    <w:rsid w:val="00C25658"/>
    <w:rsid w:val="00C3154F"/>
    <w:rsid w:val="00C3174A"/>
    <w:rsid w:val="00C37262"/>
    <w:rsid w:val="00C45DA2"/>
    <w:rsid w:val="00C466CD"/>
    <w:rsid w:val="00C53E5E"/>
    <w:rsid w:val="00C617F5"/>
    <w:rsid w:val="00C636D1"/>
    <w:rsid w:val="00C702D1"/>
    <w:rsid w:val="00C74208"/>
    <w:rsid w:val="00C7694E"/>
    <w:rsid w:val="00C83786"/>
    <w:rsid w:val="00C837B9"/>
    <w:rsid w:val="00C84A79"/>
    <w:rsid w:val="00C911B7"/>
    <w:rsid w:val="00C92883"/>
    <w:rsid w:val="00C941D3"/>
    <w:rsid w:val="00C9602B"/>
    <w:rsid w:val="00C96D4A"/>
    <w:rsid w:val="00C97B34"/>
    <w:rsid w:val="00CA0C53"/>
    <w:rsid w:val="00CA69A9"/>
    <w:rsid w:val="00CB60CA"/>
    <w:rsid w:val="00CC6C2E"/>
    <w:rsid w:val="00CD09DA"/>
    <w:rsid w:val="00CD45EB"/>
    <w:rsid w:val="00CD4F6A"/>
    <w:rsid w:val="00CD59A5"/>
    <w:rsid w:val="00CF4BCB"/>
    <w:rsid w:val="00CF5C3E"/>
    <w:rsid w:val="00CF75DA"/>
    <w:rsid w:val="00D02583"/>
    <w:rsid w:val="00D0266A"/>
    <w:rsid w:val="00D031A8"/>
    <w:rsid w:val="00D04F15"/>
    <w:rsid w:val="00D11485"/>
    <w:rsid w:val="00D12E57"/>
    <w:rsid w:val="00D138E1"/>
    <w:rsid w:val="00D2003D"/>
    <w:rsid w:val="00D27C3F"/>
    <w:rsid w:val="00D3415A"/>
    <w:rsid w:val="00D3445E"/>
    <w:rsid w:val="00D36C99"/>
    <w:rsid w:val="00D37ECD"/>
    <w:rsid w:val="00D433FA"/>
    <w:rsid w:val="00D51C77"/>
    <w:rsid w:val="00D53122"/>
    <w:rsid w:val="00D56413"/>
    <w:rsid w:val="00D57A6E"/>
    <w:rsid w:val="00D666F5"/>
    <w:rsid w:val="00D7155D"/>
    <w:rsid w:val="00D74C7D"/>
    <w:rsid w:val="00D8140C"/>
    <w:rsid w:val="00D84B04"/>
    <w:rsid w:val="00D84E36"/>
    <w:rsid w:val="00D87831"/>
    <w:rsid w:val="00D9267B"/>
    <w:rsid w:val="00DA08A1"/>
    <w:rsid w:val="00DA4929"/>
    <w:rsid w:val="00DB06EA"/>
    <w:rsid w:val="00DB234C"/>
    <w:rsid w:val="00DB5FFF"/>
    <w:rsid w:val="00DB7D96"/>
    <w:rsid w:val="00DC0D94"/>
    <w:rsid w:val="00DC45A8"/>
    <w:rsid w:val="00DC480D"/>
    <w:rsid w:val="00DC4F65"/>
    <w:rsid w:val="00DC7402"/>
    <w:rsid w:val="00DE7323"/>
    <w:rsid w:val="00DF3EB2"/>
    <w:rsid w:val="00DF7F75"/>
    <w:rsid w:val="00E01EC3"/>
    <w:rsid w:val="00E054C1"/>
    <w:rsid w:val="00E05741"/>
    <w:rsid w:val="00E06FDE"/>
    <w:rsid w:val="00E102EA"/>
    <w:rsid w:val="00E13B41"/>
    <w:rsid w:val="00E14654"/>
    <w:rsid w:val="00E161EB"/>
    <w:rsid w:val="00E16333"/>
    <w:rsid w:val="00E23C32"/>
    <w:rsid w:val="00E24E08"/>
    <w:rsid w:val="00E24F39"/>
    <w:rsid w:val="00E304C8"/>
    <w:rsid w:val="00E31468"/>
    <w:rsid w:val="00E348BA"/>
    <w:rsid w:val="00E35F50"/>
    <w:rsid w:val="00E4005C"/>
    <w:rsid w:val="00E42F17"/>
    <w:rsid w:val="00E442B3"/>
    <w:rsid w:val="00E534C2"/>
    <w:rsid w:val="00E63252"/>
    <w:rsid w:val="00E72452"/>
    <w:rsid w:val="00E74AAF"/>
    <w:rsid w:val="00E84C37"/>
    <w:rsid w:val="00E91A50"/>
    <w:rsid w:val="00E952AF"/>
    <w:rsid w:val="00E970E0"/>
    <w:rsid w:val="00EA27AE"/>
    <w:rsid w:val="00EA2BF6"/>
    <w:rsid w:val="00EA7062"/>
    <w:rsid w:val="00EA73D8"/>
    <w:rsid w:val="00EB2C43"/>
    <w:rsid w:val="00EB4AF2"/>
    <w:rsid w:val="00EB5D70"/>
    <w:rsid w:val="00EB689D"/>
    <w:rsid w:val="00EB6ECE"/>
    <w:rsid w:val="00EC2670"/>
    <w:rsid w:val="00EC420F"/>
    <w:rsid w:val="00EC4A48"/>
    <w:rsid w:val="00ED1B73"/>
    <w:rsid w:val="00ED78F6"/>
    <w:rsid w:val="00EE2A06"/>
    <w:rsid w:val="00EE4191"/>
    <w:rsid w:val="00EE4CF4"/>
    <w:rsid w:val="00EF0380"/>
    <w:rsid w:val="00EF1979"/>
    <w:rsid w:val="00EF1BC4"/>
    <w:rsid w:val="00EF27E9"/>
    <w:rsid w:val="00EF2DC4"/>
    <w:rsid w:val="00EF4366"/>
    <w:rsid w:val="00EF55E1"/>
    <w:rsid w:val="00EF6AA8"/>
    <w:rsid w:val="00F0004D"/>
    <w:rsid w:val="00F05731"/>
    <w:rsid w:val="00F05DF7"/>
    <w:rsid w:val="00F12E39"/>
    <w:rsid w:val="00F14541"/>
    <w:rsid w:val="00F147E9"/>
    <w:rsid w:val="00F16176"/>
    <w:rsid w:val="00F20AC9"/>
    <w:rsid w:val="00F20D8C"/>
    <w:rsid w:val="00F23CE7"/>
    <w:rsid w:val="00F33BC5"/>
    <w:rsid w:val="00F34672"/>
    <w:rsid w:val="00F43395"/>
    <w:rsid w:val="00F464BD"/>
    <w:rsid w:val="00F53C09"/>
    <w:rsid w:val="00F574FD"/>
    <w:rsid w:val="00F61062"/>
    <w:rsid w:val="00F612C5"/>
    <w:rsid w:val="00F61B7B"/>
    <w:rsid w:val="00F64910"/>
    <w:rsid w:val="00F705CA"/>
    <w:rsid w:val="00F72A0D"/>
    <w:rsid w:val="00F73A31"/>
    <w:rsid w:val="00F73C84"/>
    <w:rsid w:val="00F7424A"/>
    <w:rsid w:val="00F80E5D"/>
    <w:rsid w:val="00F8641A"/>
    <w:rsid w:val="00F90D96"/>
    <w:rsid w:val="00F90FF7"/>
    <w:rsid w:val="00F95561"/>
    <w:rsid w:val="00FA7286"/>
    <w:rsid w:val="00FA72C9"/>
    <w:rsid w:val="00FB549B"/>
    <w:rsid w:val="00FB5F79"/>
    <w:rsid w:val="00FB7579"/>
    <w:rsid w:val="00FC5729"/>
    <w:rsid w:val="00FD3F61"/>
    <w:rsid w:val="00FD4A18"/>
    <w:rsid w:val="00FD75CA"/>
    <w:rsid w:val="00FE72C2"/>
    <w:rsid w:val="00FE7A5A"/>
    <w:rsid w:val="00FF45F4"/>
    <w:rsid w:val="00FF55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161EB"/>
    <w:rPr>
      <w:sz w:val="24"/>
      <w:szCs w:val="24"/>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Encabezado">
    <w:name w:val="header"/>
    <w:basedOn w:val="Normal"/>
    <w:rsid w:val="00E161EB"/>
    <w:pPr>
      <w:tabs>
        <w:tab w:val="center" w:pos="4252"/>
        <w:tab w:val="right" w:pos="8504"/>
      </w:tabs>
    </w:pPr>
  </w:style>
  <w:style w:type="character" w:styleId="Nmerodepgina">
    <w:name w:val="page number"/>
    <w:basedOn w:val="Fuentedeprrafopredeter"/>
    <w:rsid w:val="00E161EB"/>
  </w:style>
  <w:style w:type="paragraph" w:styleId="Piedepgina">
    <w:name w:val="footer"/>
    <w:basedOn w:val="Normal"/>
    <w:rsid w:val="00E161EB"/>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divs>
    <w:div w:id="128204246">
      <w:bodyDiv w:val="1"/>
      <w:marLeft w:val="0"/>
      <w:marRight w:val="0"/>
      <w:marTop w:val="0"/>
      <w:marBottom w:val="0"/>
      <w:divBdr>
        <w:top w:val="none" w:sz="0" w:space="0" w:color="auto"/>
        <w:left w:val="none" w:sz="0" w:space="0" w:color="auto"/>
        <w:bottom w:val="none" w:sz="0" w:space="0" w:color="auto"/>
        <w:right w:val="none" w:sz="0" w:space="0" w:color="auto"/>
      </w:divBdr>
    </w:div>
    <w:div w:id="401875859">
      <w:bodyDiv w:val="1"/>
      <w:marLeft w:val="0"/>
      <w:marRight w:val="0"/>
      <w:marTop w:val="0"/>
      <w:marBottom w:val="0"/>
      <w:divBdr>
        <w:top w:val="none" w:sz="0" w:space="0" w:color="auto"/>
        <w:left w:val="none" w:sz="0" w:space="0" w:color="auto"/>
        <w:bottom w:val="none" w:sz="0" w:space="0" w:color="auto"/>
        <w:right w:val="none" w:sz="0" w:space="0" w:color="auto"/>
      </w:divBdr>
    </w:div>
    <w:div w:id="494956609">
      <w:bodyDiv w:val="1"/>
      <w:marLeft w:val="0"/>
      <w:marRight w:val="0"/>
      <w:marTop w:val="0"/>
      <w:marBottom w:val="0"/>
      <w:divBdr>
        <w:top w:val="none" w:sz="0" w:space="0" w:color="auto"/>
        <w:left w:val="none" w:sz="0" w:space="0" w:color="auto"/>
        <w:bottom w:val="none" w:sz="0" w:space="0" w:color="auto"/>
        <w:right w:val="none" w:sz="0" w:space="0" w:color="auto"/>
      </w:divBdr>
    </w:div>
    <w:div w:id="764150836">
      <w:bodyDiv w:val="1"/>
      <w:marLeft w:val="0"/>
      <w:marRight w:val="0"/>
      <w:marTop w:val="0"/>
      <w:marBottom w:val="0"/>
      <w:divBdr>
        <w:top w:val="none" w:sz="0" w:space="0" w:color="auto"/>
        <w:left w:val="none" w:sz="0" w:space="0" w:color="auto"/>
        <w:bottom w:val="none" w:sz="0" w:space="0" w:color="auto"/>
        <w:right w:val="none" w:sz="0" w:space="0" w:color="auto"/>
      </w:divBdr>
    </w:div>
    <w:div w:id="841428776">
      <w:bodyDiv w:val="1"/>
      <w:marLeft w:val="0"/>
      <w:marRight w:val="0"/>
      <w:marTop w:val="0"/>
      <w:marBottom w:val="0"/>
      <w:divBdr>
        <w:top w:val="none" w:sz="0" w:space="0" w:color="auto"/>
        <w:left w:val="none" w:sz="0" w:space="0" w:color="auto"/>
        <w:bottom w:val="none" w:sz="0" w:space="0" w:color="auto"/>
        <w:right w:val="none" w:sz="0" w:space="0" w:color="auto"/>
      </w:divBdr>
    </w:div>
    <w:div w:id="1164054467">
      <w:bodyDiv w:val="1"/>
      <w:marLeft w:val="0"/>
      <w:marRight w:val="0"/>
      <w:marTop w:val="0"/>
      <w:marBottom w:val="0"/>
      <w:divBdr>
        <w:top w:val="none" w:sz="0" w:space="0" w:color="auto"/>
        <w:left w:val="none" w:sz="0" w:space="0" w:color="auto"/>
        <w:bottom w:val="none" w:sz="0" w:space="0" w:color="auto"/>
        <w:right w:val="none" w:sz="0" w:space="0" w:color="auto"/>
      </w:divBdr>
    </w:div>
    <w:div w:id="1223366536">
      <w:bodyDiv w:val="1"/>
      <w:marLeft w:val="0"/>
      <w:marRight w:val="0"/>
      <w:marTop w:val="0"/>
      <w:marBottom w:val="0"/>
      <w:divBdr>
        <w:top w:val="none" w:sz="0" w:space="0" w:color="auto"/>
        <w:left w:val="none" w:sz="0" w:space="0" w:color="auto"/>
        <w:bottom w:val="none" w:sz="0" w:space="0" w:color="auto"/>
        <w:right w:val="none" w:sz="0" w:space="0" w:color="auto"/>
      </w:divBdr>
    </w:div>
    <w:div w:id="1232697762">
      <w:bodyDiv w:val="1"/>
      <w:marLeft w:val="0"/>
      <w:marRight w:val="0"/>
      <w:marTop w:val="0"/>
      <w:marBottom w:val="0"/>
      <w:divBdr>
        <w:top w:val="none" w:sz="0" w:space="0" w:color="auto"/>
        <w:left w:val="none" w:sz="0" w:space="0" w:color="auto"/>
        <w:bottom w:val="none" w:sz="0" w:space="0" w:color="auto"/>
        <w:right w:val="none" w:sz="0" w:space="0" w:color="auto"/>
      </w:divBdr>
    </w:div>
    <w:div w:id="1260144050">
      <w:bodyDiv w:val="1"/>
      <w:marLeft w:val="0"/>
      <w:marRight w:val="0"/>
      <w:marTop w:val="0"/>
      <w:marBottom w:val="0"/>
      <w:divBdr>
        <w:top w:val="none" w:sz="0" w:space="0" w:color="auto"/>
        <w:left w:val="none" w:sz="0" w:space="0" w:color="auto"/>
        <w:bottom w:val="none" w:sz="0" w:space="0" w:color="auto"/>
        <w:right w:val="none" w:sz="0" w:space="0" w:color="auto"/>
      </w:divBdr>
    </w:div>
    <w:div w:id="1341392079">
      <w:bodyDiv w:val="1"/>
      <w:marLeft w:val="0"/>
      <w:marRight w:val="0"/>
      <w:marTop w:val="0"/>
      <w:marBottom w:val="0"/>
      <w:divBdr>
        <w:top w:val="none" w:sz="0" w:space="0" w:color="auto"/>
        <w:left w:val="none" w:sz="0" w:space="0" w:color="auto"/>
        <w:bottom w:val="none" w:sz="0" w:space="0" w:color="auto"/>
        <w:right w:val="none" w:sz="0" w:space="0" w:color="auto"/>
      </w:divBdr>
    </w:div>
    <w:div w:id="1436823059">
      <w:bodyDiv w:val="1"/>
      <w:marLeft w:val="0"/>
      <w:marRight w:val="0"/>
      <w:marTop w:val="0"/>
      <w:marBottom w:val="0"/>
      <w:divBdr>
        <w:top w:val="none" w:sz="0" w:space="0" w:color="auto"/>
        <w:left w:val="none" w:sz="0" w:space="0" w:color="auto"/>
        <w:bottom w:val="none" w:sz="0" w:space="0" w:color="auto"/>
        <w:right w:val="none" w:sz="0" w:space="0" w:color="auto"/>
      </w:divBdr>
    </w:div>
    <w:div w:id="1747457951">
      <w:bodyDiv w:val="1"/>
      <w:marLeft w:val="0"/>
      <w:marRight w:val="0"/>
      <w:marTop w:val="0"/>
      <w:marBottom w:val="0"/>
      <w:divBdr>
        <w:top w:val="none" w:sz="0" w:space="0" w:color="auto"/>
        <w:left w:val="none" w:sz="0" w:space="0" w:color="auto"/>
        <w:bottom w:val="none" w:sz="0" w:space="0" w:color="auto"/>
        <w:right w:val="none" w:sz="0" w:space="0" w:color="auto"/>
      </w:divBdr>
    </w:div>
    <w:div w:id="1870412585">
      <w:bodyDiv w:val="1"/>
      <w:marLeft w:val="0"/>
      <w:marRight w:val="0"/>
      <w:marTop w:val="0"/>
      <w:marBottom w:val="0"/>
      <w:divBdr>
        <w:top w:val="none" w:sz="0" w:space="0" w:color="auto"/>
        <w:left w:val="none" w:sz="0" w:space="0" w:color="auto"/>
        <w:bottom w:val="none" w:sz="0" w:space="0" w:color="auto"/>
        <w:right w:val="none" w:sz="0" w:space="0" w:color="auto"/>
      </w:divBdr>
    </w:div>
    <w:div w:id="190915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ntTable" Target="fontTable.xml"/><Relationship Id="rId10" Type="http://schemas.openxmlformats.org/officeDocument/2006/relationships/image" Target="media/image4.e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2912</Words>
  <Characters>16020</Characters>
  <Application>Microsoft Office Word</Application>
  <DocSecurity>0</DocSecurity>
  <Lines>133</Lines>
  <Paragraphs>37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CAPITULO II</vt:lpstr>
      <vt:lpstr>CAPITULO II</vt:lpstr>
    </vt:vector>
  </TitlesOfParts>
  <Company>Casa</Company>
  <LinksUpToDate>false</LinksUpToDate>
  <CharactersWithSpaces>18895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CAPITULO II</dc:title>
  <dc:subject/>
  <dc:creator>Vanessa Grijalva Pino</dc:creator>
  <cp:keywords/>
  <dc:description/>
  <cp:lastModifiedBy>silgivar</cp:lastModifiedBy>
  <cp:revision>2</cp:revision>
  <cp:lastPrinted>2007-07-11T03:57:00Z</cp:lastPrinted>
  <dcterms:created xsi:type="dcterms:W3CDTF">2010-06-11T15:30:00Z</dcterms:created>
  <dcterms:modified xsi:type="dcterms:W3CDTF">2010-06-11T15:30:00Z</dcterms:modified>
</cp:coreProperties>
</file>